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F8" w:rsidRDefault="004C79F8" w:rsidP="004C79F8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6"/>
          <w:sz w:val="27"/>
          <w:szCs w:val="27"/>
        </w:rPr>
        <w:t>ПРОЕКТ</w:t>
      </w:r>
    </w:p>
    <w:p w:rsidR="004C79F8" w:rsidRDefault="004C79F8" w:rsidP="0007337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</w:p>
    <w:p w:rsidR="0007337D" w:rsidRPr="0007337D" w:rsidRDefault="0007337D" w:rsidP="0007337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</w:rPr>
        <w:t>Положение об организации и проведении</w:t>
      </w:r>
    </w:p>
    <w:p w:rsidR="0007337D" w:rsidRPr="0007337D" w:rsidRDefault="0007337D" w:rsidP="0007337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</w:rPr>
        <w:t>Всероссийского конкурса на соискание премии за лучшее произведение</w:t>
      </w:r>
    </w:p>
    <w:p w:rsidR="0007337D" w:rsidRPr="0007337D" w:rsidRDefault="0007337D" w:rsidP="0007337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</w:rPr>
        <w:t>патриотической тематики «</w:t>
      </w:r>
      <w:proofErr w:type="spellStart"/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</w:rPr>
        <w:t xml:space="preserve"> поле»</w:t>
      </w:r>
    </w:p>
    <w:p w:rsidR="0007337D" w:rsidRPr="0007337D" w:rsidRDefault="0007337D" w:rsidP="0007337D">
      <w:pPr>
        <w:spacing w:after="0" w:line="240" w:lineRule="auto"/>
        <w:ind w:firstLine="851"/>
        <w:jc w:val="center"/>
        <w:rPr>
          <w:rFonts w:ascii="Times New Roman" w:hAnsi="Times New Roman" w:cs="Times New Roman"/>
          <w:spacing w:val="-6"/>
          <w:sz w:val="27"/>
          <w:szCs w:val="27"/>
        </w:rPr>
      </w:pPr>
    </w:p>
    <w:p w:rsidR="0007337D" w:rsidRPr="0007337D" w:rsidRDefault="0007337D" w:rsidP="00073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spacing w:val="-6"/>
          <w:sz w:val="27"/>
          <w:szCs w:val="27"/>
          <w:lang w:val="en-US"/>
        </w:rPr>
        <w:t>I</w:t>
      </w:r>
      <w:r w:rsidRPr="0007337D">
        <w:rPr>
          <w:rFonts w:ascii="Times New Roman" w:hAnsi="Times New Roman" w:cs="Times New Roman"/>
          <w:b/>
          <w:spacing w:val="-6"/>
          <w:sz w:val="27"/>
          <w:szCs w:val="27"/>
        </w:rPr>
        <w:t>. Общие положения</w:t>
      </w:r>
    </w:p>
    <w:p w:rsidR="0007337D" w:rsidRPr="0007337D" w:rsidRDefault="0007337D" w:rsidP="0007337D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7"/>
          <w:szCs w:val="27"/>
        </w:rPr>
      </w:pP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1.1. Настоящее Положение об организации и проведении Всероссийского конкурса на соискание премии за лучшее произведение патриотической тематики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 (далее – Положение, конкурс, премия) разработано в целях поддержки общественных проектов и институтов гражданского общества в области патриотического воспитания.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1.2. Положение определяет порядок выдвижения произведений на соискание премий, принятия решения о присуждении премии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поле», а также источники финансирования расходов на выплату премий и организацию работы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по их присуждению.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1.3. Премия присуждается деятелям литературы и искусства, в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творчестве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которых в высокохудожественной форме утверждаются идеи нравственности, патриотизма, национальной гордости, воинской чести и преданного служения своему народу и Отечеству.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1.4. Учредителями конкурса на соискание премии являются Правительство Белгородской области, Попечительский совет федерального государственного бюджетного учреждения культуры «Государственный военно-исторический музей-заповедник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1.5. Организаторами проведения конкурса являются – министерство культуры Белгородской области, государственное бюджетное учреждение культуры «Белгородская государственная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универсальная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научная библиотека», Общероссийская общественная организация «Союз писателей России», Белгородское региональное отделение Общероссийской общественной организации «Союз писателей России», Белгородское региональное отделение Общероссийской общественной организации «Союз Российских писателей».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1.6. Премия вручается один раз в два года,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начиная с 2023 года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и приурочивается к празднованию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очередной годовщины 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Прохоровского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танкового сражения.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1.7. Премия присуждается в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рамках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литературно-патриотических чтений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поле», по итогам проведения конкурса на лучшее произведение патриотической тематики.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1.8. Все вопросы, связанные с организацией и проведением конкурса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 xml:space="preserve">на соискание премии, решает организационный комитет по организации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и проведению конкурса (далее – оргкомитет). В состав оргкомитета входят представители исполнительных органов области, Федерального государственного бюджетного учреждения культуры «Государственный военно-исторический музей-заповедник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поле»,</w:t>
      </w:r>
      <w:r w:rsidRPr="0007337D">
        <w:rPr>
          <w:rFonts w:ascii="Times New Roman" w:hAnsi="Times New Roman" w:cs="Times New Roman"/>
          <w:i/>
          <w:spacing w:val="-6"/>
          <w:sz w:val="27"/>
          <w:szCs w:val="27"/>
        </w:rPr>
        <w:t xml:space="preserve">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Общероссийской общественной организации «Союз писателей России», Белгородского регионального отделения Общероссийской общественной организации «Союз писателей России»,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lastRenderedPageBreak/>
        <w:t>Белгородского регионального отделения Общероссийской общественной организации «Союз Российских писателей»</w:t>
      </w:r>
      <w:r w:rsidRPr="0007337D">
        <w:rPr>
          <w:rFonts w:ascii="Times New Roman" w:hAnsi="Times New Roman" w:cs="Times New Roman"/>
          <w:i/>
          <w:spacing w:val="-6"/>
          <w:sz w:val="27"/>
          <w:szCs w:val="27"/>
        </w:rPr>
        <w:t>.</w:t>
      </w:r>
    </w:p>
    <w:p w:rsidR="0007337D" w:rsidRPr="0007337D" w:rsidRDefault="0007337D" w:rsidP="0007337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07337D" w:rsidRPr="0007337D" w:rsidRDefault="0007337D" w:rsidP="0007337D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spacing w:val="-6"/>
          <w:sz w:val="27"/>
          <w:szCs w:val="27"/>
          <w:lang w:val="en-US"/>
        </w:rPr>
        <w:t>II</w:t>
      </w:r>
      <w:r w:rsidRPr="0007337D">
        <w:rPr>
          <w:rFonts w:ascii="Times New Roman" w:hAnsi="Times New Roman" w:cs="Times New Roman"/>
          <w:b/>
          <w:spacing w:val="-6"/>
          <w:sz w:val="27"/>
          <w:szCs w:val="27"/>
        </w:rPr>
        <w:t>. Организация конкурса</w:t>
      </w:r>
    </w:p>
    <w:p w:rsidR="0007337D" w:rsidRPr="0007337D" w:rsidRDefault="0007337D" w:rsidP="0007337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2.1. В год проведения конкурса приказом министерства культуры Белгородской области утверждается состав оргкомитета.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2.2. Заседания оргкомитета ведет ее председатель, а при его отсутствии – заместитель председателя.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2.3. Оргкомитет собирается по мере необходимости, в том числе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 xml:space="preserve">с использованием средств видеоконференцсвязи.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2.4. Решение оргкомитета считается правомочным при наличии 2/3 его состава. При одинаковом числе голосов «за» и «против» голос председателя оргкомитета является решающим.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2.5. Решение оргкомитета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оформляются протоколом и доводятся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до исполнителей секретарем оргкомитета.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2.6. К полномочиям оргкомитета относятся вопросы определения состава жюри конкурса, сроков проведения конкурса, сроки приема заявок, и его обнародование в средствах массовой информации.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2.7. Состав жюри не должен превышать 15 человек.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2.8. В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случае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если на соискание премии выдвинуто произведение члена жюри, его автор не принимает участия в голосовании по определению лауреатов премии в номинации, где представлена его кандидатура.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2.9. Решение жюри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является окончательным и не подлежит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изменению. 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2.10. Жюри вправе присудить две премии по одной из номинаций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в том случае, если в одной из номинаций конкурс не состоялся или решением жюри не был признан победитель в номинации.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2.11. Решение жюри считается правомочным при наличии 2/3 его состава. При одинаковом числе голосов «за» и «против» голос председателя жюри является решающим. Заседание членов жюри может проходить как в очном формате,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 xml:space="preserve">так и с использованием средств видеоконференцсвязи. 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2.12. Решение жюри оформляются протоколом, и направляется председателю Оргкомитета не позднее 2-х дней со дня проведения заседания.</w:t>
      </w:r>
    </w:p>
    <w:p w:rsidR="0007337D" w:rsidRPr="0007337D" w:rsidRDefault="0007337D" w:rsidP="000733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2.13. Секретарь оргкомитета организует перечисление денежных сре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дств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с л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ицевого счета министерства культуры Белгородской области на расчетный счет победителя, открытый в российской кредитной организации, в соответствии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с реквизитами.</w:t>
      </w:r>
    </w:p>
    <w:p w:rsidR="0007337D" w:rsidRPr="0007337D" w:rsidRDefault="0007337D" w:rsidP="0007337D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</w:p>
    <w:p w:rsidR="0007337D" w:rsidRPr="0007337D" w:rsidRDefault="0007337D" w:rsidP="0007337D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  <w:lang w:val="en-US"/>
        </w:rPr>
        <w:t>III</w:t>
      </w: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  <w:t xml:space="preserve">. </w:t>
      </w:r>
      <w:r w:rsidRPr="0007337D">
        <w:rPr>
          <w:rFonts w:ascii="Times New Roman" w:hAnsi="Times New Roman" w:cs="Times New Roman"/>
          <w:b/>
          <w:spacing w:val="-6"/>
          <w:sz w:val="27"/>
          <w:szCs w:val="27"/>
        </w:rPr>
        <w:t>Порядок выдвижения произведений на соискание премий</w:t>
      </w:r>
    </w:p>
    <w:p w:rsidR="0007337D" w:rsidRPr="0007337D" w:rsidRDefault="0007337D" w:rsidP="0007337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7"/>
          <w:szCs w:val="27"/>
        </w:rPr>
      </w:pP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3.1. На соискание премии выдвигаются деятели культуры и искусства, литературные произведения и творческие работы которых опубликованы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 xml:space="preserve">или обнародованы иным способом, без ограничений по возрасту, гражданству, месту жительства и месту опубликования произведений, его минимального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br/>
        <w:t>и максимального объема.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3.2. Выдвижение произведений на соискание премий осуществляется творческими союзами, учреждениями культуры, учреждениями, обеспечивающими получение высшего образования, редакциями средств массовой информации, организациями и предприятиями, осуществляющими издательскую деятельность, общественными объединениями (далее – организация),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>а также отдельными лицами (самовыдвижение).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3.3. Организация может одновременно выдвигать на соискание премии произведения не более трех авторов (авторских коллективов).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3.4. На соискание премии могут выдвигаться два или более произведений одного и того же автора.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>Допускается выдвижение произведений, уже отмеченных национальными государственными, международными премиями в области литературы и искусства.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3.5. Соискатели, не ставшие лауреатами премии, могут быть выдвинуты повторно в последующие годы.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3.6. Не выдвигаются на соискание премии произведения автора, уже ставшего ее лауреатом. Не выдвигаются на соискание премии произведения умерших авторов, за исключением случаев, когда умерший автор входил в авторский коллектив, из состава которого живы не менее 2 человек.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3.7. В список коллектива авторов произведения, выдвигаемого на соискание премии, включаются лишь основные авторы, чей творческий вклад был решающим, но не более 5 человек. Включение в состав коллектива авторов лиц по признаку </w:t>
      </w:r>
      <w:proofErr w:type="gramStart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административной</w:t>
      </w:r>
      <w:proofErr w:type="gramEnd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, консультативной или организационной работы не допускается.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3.8. Организации, а также отдельные лица, выдвигающие произведение (произведения) на соискание премии, направляют с 1 марта до 1 апреля каждого года проведения конкурса в государственное бюджетное учреждение культуры «Белгородская государственная </w:t>
      </w:r>
      <w:proofErr w:type="gramStart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универсальная</w:t>
      </w:r>
      <w:proofErr w:type="gramEnd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научная библиотека» по адресу: 308000, г. Белгород, ул. Попова, д. 39А следующие документы и материалы: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- ходатайство (приложению № 1 к Положению);</w:t>
      </w:r>
    </w:p>
    <w:p w:rsidR="0007337D" w:rsidRPr="0007337D" w:rsidRDefault="0007337D" w:rsidP="000733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- согласие на обработку персональных данных (приложение № 2 </w:t>
      </w: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br/>
        <w:t>к Положению);</w:t>
      </w:r>
    </w:p>
    <w:p w:rsidR="0007337D" w:rsidRPr="0007337D" w:rsidRDefault="0007337D" w:rsidP="000733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- согласие на публикацию (размещение) в сети Интернет информации</w:t>
      </w:r>
      <w:r w:rsidRPr="0007337D">
        <w:rPr>
          <w:rFonts w:ascii="Times New Roman" w:hAnsi="Times New Roman" w:cs="Times New Roman"/>
          <w:b/>
          <w:color w:val="000000"/>
          <w:spacing w:val="-6"/>
          <w:sz w:val="27"/>
          <w:szCs w:val="27"/>
        </w:rPr>
        <w:t xml:space="preserve"> </w:t>
      </w: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о заявителе (приложение № 3 к Положению);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- материалы, подтверждающие публичное представление произведения, дату и место его опубликования (исполнения, показа);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- материалы, свидетельствующие о широком общественном признании (рецензии, отзывы в прессе, заключения специалистов);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- книги, видеозаписи, фотографии произведения и т.п. в зависимости от вида и жанра произведения </w:t>
      </w:r>
      <w:bookmarkStart w:id="0" w:name="_GoBack"/>
      <w:bookmarkEnd w:id="0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(в трех экземплярах).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3.9. Указанные ходатайство </w:t>
      </w:r>
      <w:proofErr w:type="gramStart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подписываются руководителем и заверяются</w:t>
      </w:r>
      <w:proofErr w:type="gramEnd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печатью организации (либо подписываются автором произведения, выдвигаемого на премию – для самовыдвиженцев).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3.10. Присланные на конкурс произведения не рецензируются, представленные экземпляры произведения не возвращаются.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3.11. За организацией и автором сохраняется право отозвать произведение, представленное на конкурс не позднее 15 апреля каждого года проведения конкурса.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3.12. Организации, а также отдельные лица, представившие не полный комплект документов, к участию в конкурсе не допускаются. </w:t>
      </w:r>
    </w:p>
    <w:p w:rsidR="0007337D" w:rsidRPr="0007337D" w:rsidRDefault="0007337D" w:rsidP="000733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3.13. В течение трех дней после завершения срока приема заявок на участие </w:t>
      </w:r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br/>
        <w:t xml:space="preserve">в конкурсе оргкомитетом </w:t>
      </w:r>
      <w:proofErr w:type="gramStart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>утверждается состав жюри и проводится</w:t>
      </w:r>
      <w:proofErr w:type="gramEnd"/>
      <w:r w:rsidRPr="0007337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передача материалов, поступивших на конкурс. </w:t>
      </w:r>
    </w:p>
    <w:p w:rsidR="0007337D" w:rsidRPr="0007337D" w:rsidRDefault="0007337D" w:rsidP="00073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</w:p>
    <w:p w:rsidR="0007337D" w:rsidRPr="0007337D" w:rsidRDefault="0007337D" w:rsidP="00073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  <w:lang w:val="en-US"/>
        </w:rPr>
        <w:t>IV</w:t>
      </w: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  <w:t>. Награждение победителей</w:t>
      </w:r>
    </w:p>
    <w:p w:rsidR="0007337D" w:rsidRPr="0007337D" w:rsidRDefault="0007337D" w:rsidP="0007337D">
      <w:pPr>
        <w:spacing w:after="0" w:line="240" w:lineRule="auto"/>
        <w:contextualSpacing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07337D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5.1. Жюри по итогам конкурса присуждает десять премий в размере </w:t>
      </w:r>
      <w:r w:rsidR="00917BBB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br/>
      </w:r>
      <w:r w:rsidRPr="0007337D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200000 (двести тысяч) рублей каждая: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- за произведения в прозе (роман, повесть, цикл рассказов) – 1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- за поэтические произведения (книга стихов, поэма, цикл стихотворений) – </w:t>
      </w:r>
      <w:r w:rsidR="00917BBB">
        <w:rPr>
          <w:rFonts w:ascii="Times New Roman" w:hAnsi="Times New Roman" w:cs="Times New Roman"/>
          <w:spacing w:val="-6"/>
          <w:sz w:val="27"/>
          <w:szCs w:val="27"/>
        </w:rPr>
        <w:br/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>1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- за произведения для детей (сборник стихов, поэма, сборник сказок, роман, повесть, цикл рассказов) – 1 шт.;</w:t>
      </w:r>
      <w:proofErr w:type="gramEnd"/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- за произведения духовного содержания, утверждающие нравственные ценности православия (жизнеописания религиозных деятелей, роман, повесть, цикл рассказов, поэма, цикл стихотворений) – 1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- за публицистические произведения– 1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- за произведение киноискусства – 1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- </w:t>
      </w:r>
      <w:r w:rsidRPr="0007337D">
        <w:rPr>
          <w:rFonts w:ascii="Times New Roman" w:hAnsi="Times New Roman" w:cs="Times New Roman"/>
          <w:bCs/>
          <w:spacing w:val="-6"/>
          <w:sz w:val="27"/>
          <w:szCs w:val="27"/>
        </w:rPr>
        <w:t>за произведения, отражающие образ человека созидательного труда, приумножающего духовные и нравственные ценности общества – 2 шт.;</w:t>
      </w:r>
    </w:p>
    <w:p w:rsidR="0007337D" w:rsidRPr="0007337D" w:rsidRDefault="0007337D" w:rsidP="000733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- </w:t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>за усилия, по сохранению и укреплению традиционных ценностей – 2 шт.</w:t>
      </w:r>
    </w:p>
    <w:p w:rsidR="0007337D" w:rsidRPr="0007337D" w:rsidRDefault="0007337D" w:rsidP="000733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5.2. Лауреатам премии вручается диплом и сертификат на сумму </w:t>
      </w:r>
      <w:r w:rsidR="001E22ED">
        <w:rPr>
          <w:rFonts w:ascii="Times New Roman" w:hAnsi="Times New Roman" w:cs="Times New Roman"/>
          <w:spacing w:val="-6"/>
          <w:sz w:val="27"/>
          <w:szCs w:val="27"/>
        </w:rPr>
        <w:br/>
      </w:r>
      <w:r w:rsidRPr="0007337D">
        <w:rPr>
          <w:rFonts w:ascii="Times New Roman" w:hAnsi="Times New Roman" w:cs="Times New Roman"/>
          <w:spacing w:val="-6"/>
          <w:sz w:val="27"/>
          <w:szCs w:val="27"/>
        </w:rPr>
        <w:t>200000 (двести тысяч) рублей каждый.</w:t>
      </w:r>
    </w:p>
    <w:p w:rsidR="0007337D" w:rsidRPr="0007337D" w:rsidRDefault="0007337D" w:rsidP="000733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5.3. При присуждении премии за коллективное произведение, денежное вознаграждение делится поровну между лауреатами, а диплом вручается каждому лауреату.</w:t>
      </w:r>
    </w:p>
    <w:p w:rsidR="0007337D" w:rsidRPr="0007337D" w:rsidRDefault="0007337D" w:rsidP="000733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5.4. Дипломы и сертификаты вручают учредители премии либо лица ими уполномоченные.</w:t>
      </w:r>
    </w:p>
    <w:p w:rsidR="0007337D" w:rsidRPr="0007337D" w:rsidRDefault="0007337D" w:rsidP="0007337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>5.5. Награждение лауреатов Премии проводится в торжественной обстановке в рамках литературно-патриотических чтений «</w:t>
      </w:r>
      <w:proofErr w:type="spellStart"/>
      <w:r w:rsidRPr="0007337D">
        <w:rPr>
          <w:rFonts w:ascii="Times New Roman" w:hAnsi="Times New Roman" w:cs="Times New Roman"/>
          <w:spacing w:val="-6"/>
          <w:sz w:val="27"/>
          <w:szCs w:val="27"/>
        </w:rPr>
        <w:t>Прохоровское</w:t>
      </w:r>
      <w:proofErr w:type="spell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поле».</w:t>
      </w:r>
    </w:p>
    <w:p w:rsidR="0007337D" w:rsidRPr="0007337D" w:rsidRDefault="0007337D" w:rsidP="00073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</w:p>
    <w:p w:rsidR="0007337D" w:rsidRPr="0007337D" w:rsidRDefault="0007337D" w:rsidP="00073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</w:pPr>
      <w:r w:rsidRPr="0007337D">
        <w:rPr>
          <w:rFonts w:ascii="Times New Roman" w:hAnsi="Times New Roman" w:cs="Times New Roman"/>
          <w:b/>
          <w:bCs/>
          <w:spacing w:val="-6"/>
          <w:sz w:val="27"/>
          <w:szCs w:val="27"/>
          <w:shd w:val="clear" w:color="auto" w:fill="FFFFFF"/>
        </w:rPr>
        <w:t>V. Финансирование конкурса</w:t>
      </w:r>
    </w:p>
    <w:p w:rsidR="0007337D" w:rsidRPr="0007337D" w:rsidRDefault="0007337D" w:rsidP="000733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-6"/>
          <w:sz w:val="27"/>
          <w:szCs w:val="27"/>
          <w:lang w:eastAsia="ru-RU"/>
        </w:rPr>
      </w:pPr>
    </w:p>
    <w:p w:rsidR="0007337D" w:rsidRPr="0007337D" w:rsidRDefault="0007337D" w:rsidP="000733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5.1. Министерство культуры Белгородской области финансирует организацию и проведение конкурса в </w:t>
      </w:r>
      <w:proofErr w:type="gramStart"/>
      <w:r w:rsidRPr="0007337D">
        <w:rPr>
          <w:rFonts w:ascii="Times New Roman" w:hAnsi="Times New Roman" w:cs="Times New Roman"/>
          <w:spacing w:val="-6"/>
          <w:sz w:val="27"/>
          <w:szCs w:val="27"/>
        </w:rPr>
        <w:t>рамках</w:t>
      </w:r>
      <w:proofErr w:type="gramEnd"/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 выделенных в год проведения бюджетных ассигнований.</w:t>
      </w:r>
    </w:p>
    <w:p w:rsidR="0007337D" w:rsidRPr="0007337D" w:rsidRDefault="0007337D" w:rsidP="000733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7"/>
          <w:szCs w:val="27"/>
          <w:lang w:eastAsia="ru-RU"/>
        </w:rPr>
      </w:pPr>
      <w:r w:rsidRPr="0007337D">
        <w:rPr>
          <w:rFonts w:ascii="Times New Roman" w:hAnsi="Times New Roman" w:cs="Times New Roman"/>
          <w:spacing w:val="-6"/>
          <w:sz w:val="27"/>
          <w:szCs w:val="27"/>
        </w:rPr>
        <w:t xml:space="preserve">5.2. </w:t>
      </w:r>
      <w:r w:rsidRPr="0007337D">
        <w:rPr>
          <w:rFonts w:ascii="Times New Roman" w:eastAsiaTheme="minorEastAsia" w:hAnsi="Times New Roman" w:cs="Times New Roman"/>
          <w:spacing w:val="-6"/>
          <w:sz w:val="27"/>
          <w:szCs w:val="27"/>
          <w:lang w:eastAsia="ru-RU"/>
        </w:rPr>
        <w:t>Расходы, связанные с работой оргкомитета и жюри, несут организаторы конкурса.</w:t>
      </w:r>
    </w:p>
    <w:p w:rsidR="00110A5E" w:rsidRDefault="00BB5527" w:rsidP="000733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7D" w:rsidRDefault="0007337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0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0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0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0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40"/>
        <w:gridCol w:w="4252"/>
      </w:tblGrid>
      <w:tr w:rsidR="00345B0D" w:rsidRPr="000267C5" w:rsidTr="0045794C">
        <w:trPr>
          <w:jc w:val="center"/>
        </w:trPr>
        <w:tc>
          <w:tcPr>
            <w:tcW w:w="5340" w:type="dxa"/>
            <w:shd w:val="clear" w:color="auto" w:fill="auto"/>
          </w:tcPr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709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Приложение № 1</w:t>
            </w:r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к Положению об организации </w:t>
            </w:r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и </w:t>
            </w:r>
            <w:proofErr w:type="gramStart"/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>проведении</w:t>
            </w:r>
            <w:proofErr w:type="gramEnd"/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Всероссийского конкурса </w:t>
            </w:r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на соискание премии </w:t>
            </w:r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за лучшее произведение </w:t>
            </w:r>
          </w:p>
          <w:p w:rsidR="00345B0D" w:rsidRPr="000267C5" w:rsidRDefault="00345B0D" w:rsidP="0045794C">
            <w:pPr>
              <w:pStyle w:val="a3"/>
              <w:tabs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>патриотической тематики «</w:t>
            </w:r>
            <w:proofErr w:type="spellStart"/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>Прохоровское</w:t>
            </w:r>
            <w:proofErr w:type="spellEnd"/>
            <w:r w:rsidRPr="000267C5">
              <w:rPr>
                <w:rFonts w:ascii="Times New Roman" w:hAnsi="Times New Roman" w:cs="Times New Roman"/>
                <w:b/>
                <w:bCs/>
                <w:spacing w:val="-6"/>
                <w:sz w:val="27"/>
                <w:szCs w:val="27"/>
              </w:rPr>
              <w:t xml:space="preserve"> поле»</w:t>
            </w:r>
          </w:p>
        </w:tc>
      </w:tr>
    </w:tbl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 xml:space="preserve">Ходатайство на выдвижение автора (или коллектива) 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>на присуждение премии «</w:t>
      </w:r>
      <w:proofErr w:type="spellStart"/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>Прохоровское</w:t>
      </w:r>
      <w:proofErr w:type="spellEnd"/>
      <w:r w:rsidRPr="000267C5">
        <w:rPr>
          <w:rFonts w:ascii="Times New Roman" w:hAnsi="Times New Roman" w:cs="Times New Roman"/>
          <w:b/>
          <w:spacing w:val="-6"/>
          <w:sz w:val="27"/>
          <w:szCs w:val="27"/>
        </w:rPr>
        <w:t xml:space="preserve"> поле»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(полное наименование выдвигающей организации)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выдвигает </w:t>
      </w: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(Ф.И.О. автора или Ф.И.О. участников авторского коллектива)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b/>
          <w:spacing w:val="-6"/>
          <w:sz w:val="24"/>
          <w:szCs w:val="24"/>
        </w:rPr>
        <w:t>на присуждение премии «</w:t>
      </w:r>
      <w:proofErr w:type="spellStart"/>
      <w:r w:rsidRPr="000267C5">
        <w:rPr>
          <w:rFonts w:ascii="Times New Roman" w:hAnsi="Times New Roman" w:cs="Times New Roman"/>
          <w:b/>
          <w:spacing w:val="-6"/>
          <w:sz w:val="24"/>
          <w:szCs w:val="24"/>
        </w:rPr>
        <w:t>Прохоровское</w:t>
      </w:r>
      <w:proofErr w:type="spellEnd"/>
      <w:r w:rsidRPr="000267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поле» 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(наименование произведения или творческой работы, претендующей на премию «</w:t>
      </w:r>
      <w:proofErr w:type="spellStart"/>
      <w:r w:rsidRPr="000267C5">
        <w:rPr>
          <w:rFonts w:ascii="Times New Roman" w:hAnsi="Times New Roman" w:cs="Times New Roman"/>
          <w:spacing w:val="-6"/>
          <w:sz w:val="24"/>
          <w:szCs w:val="24"/>
        </w:rPr>
        <w:t>Прохоровское</w:t>
      </w:r>
      <w:proofErr w:type="spellEnd"/>
      <w:r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 поле»)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b/>
          <w:spacing w:val="-6"/>
          <w:sz w:val="24"/>
          <w:szCs w:val="24"/>
        </w:rPr>
        <w:t>Опубликованном (обнародованном)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(</w:t>
      </w:r>
      <w:r w:rsidRPr="000267C5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данные о месте и времени публикации или обнародования произведения)</w:t>
      </w:r>
    </w:p>
    <w:p w:rsidR="00345B0D" w:rsidRPr="000267C5" w:rsidRDefault="00345B0D" w:rsidP="00345B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_______________________________________________________________________________</w:t>
      </w:r>
    </w:p>
    <w:p w:rsidR="00345B0D" w:rsidRPr="000267C5" w:rsidRDefault="00345B0D" w:rsidP="00345B0D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0267C5">
        <w:rPr>
          <w:rFonts w:ascii="Times New Roman" w:hAnsi="Times New Roman" w:cs="Times New Roman"/>
          <w:color w:val="000000"/>
          <w:spacing w:val="-6"/>
          <w:sz w:val="24"/>
          <w:szCs w:val="24"/>
        </w:rPr>
        <w:t>(краткие сведения о его авторе (авторах) и характеристика</w:t>
      </w:r>
      <w:proofErr w:type="gramEnd"/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0267C5">
        <w:rPr>
          <w:rFonts w:ascii="Times New Roman" w:hAnsi="Times New Roman" w:cs="Times New Roman"/>
          <w:spacing w:val="-6"/>
          <w:sz w:val="24"/>
          <w:szCs w:val="24"/>
        </w:rPr>
        <w:t>(место работы автора или участников авторского коллектива (полное наименование организации в соответствии с уставом; для коллектива: указывается место работы каждого творческого работника)</w:t>
      </w:r>
      <w:proofErr w:type="gramEnd"/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0267C5">
        <w:rPr>
          <w:rFonts w:ascii="Times New Roman" w:hAnsi="Times New Roman" w:cs="Times New Roman"/>
          <w:spacing w:val="-6"/>
          <w:sz w:val="24"/>
          <w:szCs w:val="24"/>
        </w:rPr>
        <w:t>(должность (род занятий) автора (для коллектива: указывается должность (род занятий) каждого члена авторского коллектива)</w:t>
      </w:r>
      <w:proofErr w:type="gramEnd"/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67C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0267C5">
        <w:rPr>
          <w:rFonts w:ascii="Times New Roman" w:hAnsi="Times New Roman" w:cs="Times New Roman"/>
          <w:spacing w:val="-6"/>
          <w:sz w:val="24"/>
          <w:szCs w:val="24"/>
        </w:rPr>
        <w:t xml:space="preserve">(контактный телефон и адрес электронной почты автора или руководителя </w:t>
      </w:r>
      <w:proofErr w:type="gramEnd"/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авторского коллектива</w:t>
      </w:r>
      <w:r w:rsidRPr="000267C5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Перечень прилагаемых документов:</w:t>
      </w: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</w:p>
    <w:p w:rsidR="00345B0D" w:rsidRPr="000267C5" w:rsidRDefault="00345B0D" w:rsidP="00345B0D">
      <w:pPr>
        <w:pStyle w:val="a3"/>
        <w:tabs>
          <w:tab w:val="left" w:pos="1276"/>
        </w:tabs>
        <w:spacing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67C5">
        <w:rPr>
          <w:rFonts w:ascii="Times New Roman" w:hAnsi="Times New Roman" w:cs="Times New Roman"/>
          <w:spacing w:val="-6"/>
          <w:sz w:val="24"/>
          <w:szCs w:val="24"/>
        </w:rPr>
        <w:t>М.П.                                                                                      «___» ________________ 20___ года</w:t>
      </w:r>
    </w:p>
    <w:p w:rsidR="00345B0D" w:rsidRPr="000267C5" w:rsidRDefault="00345B0D" w:rsidP="00345B0D">
      <w:pPr>
        <w:spacing w:line="240" w:lineRule="auto"/>
        <w:rPr>
          <w:rFonts w:ascii="Times New Roman" w:hAnsi="Times New Roman" w:cs="Times New Roman"/>
          <w:spacing w:val="-6"/>
        </w:rPr>
      </w:pPr>
      <w:r w:rsidRPr="000267C5">
        <w:rPr>
          <w:rFonts w:ascii="Times New Roman" w:hAnsi="Times New Roman" w:cs="Times New Roman"/>
          <w:spacing w:val="-6"/>
        </w:rPr>
        <w:br w:type="page"/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Приложение № 2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к Положению об организации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и </w:t>
      </w:r>
      <w:proofErr w:type="gramStart"/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проведении</w:t>
      </w:r>
      <w:proofErr w:type="gramEnd"/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Всероссийского конкурса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на соискание премии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за лучшее произведение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патриотической тематики «</w:t>
      </w:r>
      <w:proofErr w:type="spellStart"/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>Прохоровское</w:t>
      </w:r>
      <w:proofErr w:type="spellEnd"/>
      <w:r w:rsidRPr="000267C5">
        <w:rPr>
          <w:rFonts w:ascii="Times New Roman" w:eastAsia="Times New Roman" w:hAnsi="Times New Roman" w:cs="Times New Roman"/>
          <w:b/>
          <w:bCs/>
          <w:spacing w:val="-6"/>
          <w:sz w:val="27"/>
          <w:szCs w:val="27"/>
          <w:lang w:eastAsia="ru-RU"/>
        </w:rPr>
        <w:t xml:space="preserve"> поле»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 xml:space="preserve">Согласие на обработку персональных данных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345B0D" w:rsidRPr="000267C5" w:rsidRDefault="00345B0D" w:rsidP="00345B0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Я,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_________________________________________,</w:t>
      </w:r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проживающий по адресу: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_______________________________________________________ _______________________________________________________________________________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,</w:t>
      </w:r>
      <w:proofErr w:type="gramEnd"/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(паспорт):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_______________________________________________________________________________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,</w:t>
      </w:r>
      <w:proofErr w:type="gramEnd"/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 и т.д.)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лице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моего представителя (если есть)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__________________________________________,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(фамилия, имя, отчество)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проживающего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 адресу:__________________________________________________,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(паспорт): _______________________</w:t>
      </w:r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действующего на 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основании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____________________________________________________ _______________________________________________________________________________,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345B0D" w:rsidRPr="000267C5" w:rsidRDefault="00345B0D" w:rsidP="00345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 основании </w:t>
      </w:r>
      <w:hyperlink r:id="rId5" w:anchor="/document/12148567/entry/9" w:history="1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ru-RU"/>
          </w:rPr>
          <w:t>статей 9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10, </w:t>
      </w:r>
      <w:hyperlink r:id="rId6" w:anchor="/document/12148567/entry/11" w:history="1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ru-RU"/>
          </w:rPr>
          <w:t>11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Федерального закона от 27 июля 2006 года № 152-ФЗ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«О персональных данных» даю свое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министерству культуры Белгородской области (г. Белгород, пр-т Гражданский, д. 41) (далее – Оператор)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хранение биометрических персональных данных (фот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о-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и видеоизображений, голоса), их проверку и передачу информации о степени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их соответствия предоставленным биометрическим персональным данным гражданина Российской Федерации с целью обработки информации об участнике </w:t>
      </w:r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Всероссийского конкурса на соискание премии за лучшее произведение патриотической тематики «</w:t>
      </w:r>
      <w:proofErr w:type="spellStart"/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Прохоровское</w:t>
      </w:r>
      <w:proofErr w:type="spellEnd"/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поле»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 целью соблюдения действующего законодательства.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Перечень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которых дается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 xml:space="preserve">согласие: 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фамилия;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имя;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отчество;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г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од, месяц, дата и место рождения;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адрес места жительства;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контактный телефон;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- сведения о месте работы (название организации и должность).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Настоящее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действует_________________________________________.</w:t>
      </w:r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    (срок)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согласие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письменно, уведомив об этом Оператора.</w:t>
      </w:r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случае отзыва субъектом персональных данных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согласия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обработку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своих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персональных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0267C5"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  <w:t>данных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другим лицом, действующим по поручению Оператора) в срок, не превышающий 30 (тридцати) дней 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 даты поступления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указанного отзыва. 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>чем шесть месяцев.</w:t>
      </w:r>
      <w:proofErr w:type="gramEnd"/>
    </w:p>
    <w:p w:rsidR="00345B0D" w:rsidRPr="000267C5" w:rsidRDefault="00345B0D" w:rsidP="00345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данных: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_____________________  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(подпись)                                                                                                                (Ф.И.О.)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Контактная информация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___________________________________________________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br/>
      </w:r>
      <w:r w:rsidRPr="000267C5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zh-CN"/>
        </w:rPr>
        <w:t xml:space="preserve">              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«____» __________________ 20 ___ года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        (число, месяц, год)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632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7"/>
        <w:gridCol w:w="4815"/>
      </w:tblGrid>
      <w:tr w:rsidR="00345B0D" w:rsidRPr="000267C5" w:rsidTr="0045794C">
        <w:tc>
          <w:tcPr>
            <w:tcW w:w="4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345B0D" w:rsidRPr="000267C5" w:rsidRDefault="00345B0D" w:rsidP="0045794C">
            <w:pPr>
              <w:pageBreakBefore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  <w:t>Приложение № 3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Положению об организации 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>проведении</w:t>
            </w:r>
            <w:proofErr w:type="gramEnd"/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Всероссийского конкурса 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на соискание премии 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за лучшее произведение 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>патриотической тематики «</w:t>
            </w:r>
            <w:proofErr w:type="spellStart"/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>Прохоровское</w:t>
            </w:r>
            <w:proofErr w:type="spellEnd"/>
            <w:r w:rsidRPr="00026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 поле»</w:t>
            </w:r>
          </w:p>
        </w:tc>
      </w:tr>
    </w:tbl>
    <w:p w:rsidR="00345B0D" w:rsidRPr="000267C5" w:rsidRDefault="00345B0D" w:rsidP="00345B0D">
      <w:pPr>
        <w:suppressAutoHyphens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</w:pPr>
    </w:p>
    <w:p w:rsidR="00345B0D" w:rsidRPr="000267C5" w:rsidRDefault="00345B0D" w:rsidP="00345B0D">
      <w:pPr>
        <w:suppressAutoHyphens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Согласие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 xml:space="preserve">на публикацию (размещение) в сети Интернет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zh-CN"/>
        </w:rPr>
        <w:t>информации о заявителе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Я,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_________________________________________,</w:t>
      </w:r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проживающи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й(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</w:t>
      </w:r>
      <w:proofErr w:type="spell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ая</w:t>
      </w:r>
      <w:proofErr w:type="spell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 по адресу 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_______________________________________________________________________________ ,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 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>_________________________________________________________________________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,</w:t>
      </w:r>
      <w:proofErr w:type="gramEnd"/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лице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моего представителя (если есть) 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  <w:t xml:space="preserve">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 xml:space="preserve">     (фамилия, имя, отчество)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проживающег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о(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-ей) по адресу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__________________________________________________,</w:t>
      </w:r>
    </w:p>
    <w:p w:rsidR="00345B0D" w:rsidRPr="000267C5" w:rsidRDefault="00345B0D" w:rsidP="00345B0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документ, удостоверяющий личность (паспорт)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__________________________</w:t>
      </w:r>
    </w:p>
    <w:p w:rsidR="00345B0D" w:rsidRPr="000267C5" w:rsidRDefault="00345B0D" w:rsidP="00345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_______________________________________________________________________________ ,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действующег</w:t>
      </w: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о(</w:t>
      </w:r>
      <w:proofErr w:type="gramEnd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-ей) на основании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br/>
        <w:t>_______________________________________________________________________________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,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proofErr w:type="gramStart"/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руководствуясь </w:t>
      </w:r>
      <w:hyperlink r:id="rId7">
        <w:r w:rsidRPr="000267C5">
          <w:rPr>
            <w:rFonts w:ascii="Times New Roman" w:eastAsia="Times New Roman" w:hAnsi="Times New Roman" w:cs="Times New Roman"/>
            <w:spacing w:val="-6"/>
            <w:sz w:val="26"/>
            <w:szCs w:val="26"/>
            <w:lang w:eastAsia="zh-CN"/>
          </w:rPr>
          <w:t>статьей 10.1</w:t>
        </w:r>
      </w:hyperlink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 Федерального закона от 27 июля 2006 года № 152-ФЗ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министерством культуры Белгородской области с целью размещения на сайте Губернатора и Правительства Белгородской области (belregion.ru), на официальном сайте министерства культуры Белгородской области (belkult.ru), в целях размещения информации об участниках </w:t>
      </w:r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Всероссийского конкурса на соискание премии</w:t>
      </w:r>
      <w:proofErr w:type="gramEnd"/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 за лучшее произведение патриотической тематики «</w:t>
      </w:r>
      <w:proofErr w:type="spellStart"/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>Прохоровское</w:t>
      </w:r>
      <w:proofErr w:type="spellEnd"/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zh-CN"/>
        </w:rPr>
        <w:t xml:space="preserve"> поле»</w:t>
      </w:r>
      <w:r w:rsidRPr="000267C5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ru" w:eastAsia="zh-CN"/>
        </w:rPr>
        <w:t xml:space="preserve">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в следующем порядке: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9"/>
        <w:gridCol w:w="2814"/>
      </w:tblGrid>
      <w:tr w:rsidR="00345B0D" w:rsidRPr="000267C5" w:rsidTr="0045794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Перечень</w:t>
            </w:r>
          </w:p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персональных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 xml:space="preserve">Разрешение </w:t>
            </w: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br/>
              <w:t>к распространению (да/нет)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Условия и запреты</w:t>
            </w:r>
          </w:p>
        </w:tc>
      </w:tr>
      <w:tr w:rsidR="00345B0D" w:rsidRPr="000267C5" w:rsidTr="0045794C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Фамилия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  <w:tr w:rsidR="00345B0D" w:rsidRPr="000267C5" w:rsidTr="0045794C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Имя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  <w:tr w:rsidR="00345B0D" w:rsidRPr="000267C5" w:rsidTr="0045794C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Отчество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</w:tbl>
    <w:p w:rsidR="00345B0D" w:rsidRPr="000267C5" w:rsidRDefault="00345B0D" w:rsidP="00345B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  <w:t>с персональными данными субъекта персональных данных: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5"/>
        <w:gridCol w:w="3759"/>
      </w:tblGrid>
      <w:tr w:rsidR="00345B0D" w:rsidRPr="000267C5" w:rsidTr="0045794C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Информационный ресурс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zh-CN"/>
              </w:rPr>
              <w:t>Действия с персональными данными</w:t>
            </w:r>
          </w:p>
        </w:tc>
      </w:tr>
      <w:tr w:rsidR="00345B0D" w:rsidRPr="000267C5" w:rsidTr="0045794C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Сайт Губернатора и Правительства Белгородской области (belregion.ru)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345B0D" w:rsidRPr="000267C5" w:rsidTr="0045794C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pacing w:val="-6"/>
                <w:sz w:val="24"/>
                <w:szCs w:val="20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Официальный сайт министерства культуры Белгородской области (</w:t>
            </w:r>
            <w:proofErr w:type="spellStart"/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zh-CN"/>
              </w:rPr>
              <w:t>belkult</w:t>
            </w:r>
            <w:proofErr w:type="spellEnd"/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.</w:t>
            </w:r>
            <w:proofErr w:type="spellStart"/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ru</w:t>
            </w:r>
            <w:proofErr w:type="spellEnd"/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B0D" w:rsidRPr="000267C5" w:rsidRDefault="00345B0D" w:rsidP="00457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267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Распространение</w:t>
            </w:r>
          </w:p>
        </w:tc>
      </w:tr>
    </w:tbl>
    <w:p w:rsidR="00345B0D" w:rsidRPr="000267C5" w:rsidRDefault="00345B0D" w:rsidP="00345B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Настоящее согласие действует до отзыва согласия субъектом персональных данных. 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Субъект персональных данных: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>________________________   ______________________________________________</w:t>
      </w: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br/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  <w:t xml:space="preserve">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(подпись)                                                                                                           (Ф.И.О.)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6"/>
          <w:szCs w:val="26"/>
          <w:lang w:eastAsia="zh-CN"/>
        </w:rPr>
        <w:t xml:space="preserve">Контактная информация </w:t>
      </w: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___________________________________________________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br/>
      </w:r>
      <w:r w:rsidRPr="000267C5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zh-CN"/>
        </w:rPr>
        <w:t xml:space="preserve">                                                                                                                   </w:t>
      </w: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«____» ______________ 20 ___ год</w:t>
      </w:r>
    </w:p>
    <w:p w:rsidR="00345B0D" w:rsidRPr="000267C5" w:rsidRDefault="00345B0D" w:rsidP="00345B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</w:pPr>
      <w:r w:rsidRPr="000267C5">
        <w:rPr>
          <w:rFonts w:ascii="Times New Roman" w:eastAsia="Times New Roman" w:hAnsi="Times New Roman" w:cs="Times New Roman"/>
          <w:spacing w:val="-6"/>
          <w:sz w:val="16"/>
          <w:szCs w:val="16"/>
          <w:lang w:eastAsia="zh-CN"/>
        </w:rPr>
        <w:t xml:space="preserve">                       (число, месяц, год)</w:t>
      </w:r>
    </w:p>
    <w:p w:rsidR="00345B0D" w:rsidRPr="000267C5" w:rsidRDefault="00345B0D" w:rsidP="00345B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45B0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B0D" w:rsidRPr="0007337D" w:rsidRDefault="00345B0D" w:rsidP="0007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B0D" w:rsidRPr="0007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7D"/>
    <w:rsid w:val="0007337D"/>
    <w:rsid w:val="001E22ED"/>
    <w:rsid w:val="00345B0D"/>
    <w:rsid w:val="004C79F8"/>
    <w:rsid w:val="007A48E5"/>
    <w:rsid w:val="00917BBB"/>
    <w:rsid w:val="00BB5527"/>
    <w:rsid w:val="00C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5FC13B0721EC2A9FF84759FBBD74426C438075FB0F3BD7D52CEA8DA7385F577D5CF14743DE8480E5A5A6195AD8F32074E4A24BKEf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Е. А.</dc:creator>
  <cp:lastModifiedBy>Кононова Е. А.</cp:lastModifiedBy>
  <cp:revision>6</cp:revision>
  <dcterms:created xsi:type="dcterms:W3CDTF">2023-03-16T07:31:00Z</dcterms:created>
  <dcterms:modified xsi:type="dcterms:W3CDTF">2023-03-16T07:47:00Z</dcterms:modified>
</cp:coreProperties>
</file>