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2A" w:rsidRPr="00C82668" w:rsidRDefault="007D2127" w:rsidP="00F4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6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4742A" w:rsidRPr="00C82668" w:rsidRDefault="007D2127" w:rsidP="00F474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668">
        <w:rPr>
          <w:rFonts w:ascii="Times New Roman" w:hAnsi="Times New Roman" w:cs="Times New Roman"/>
          <w:b/>
          <w:sz w:val="28"/>
          <w:szCs w:val="28"/>
        </w:rPr>
        <w:t xml:space="preserve">типовых нарушений обязательных требований, соблюдение которых является предметом регионального государственного контроля </w:t>
      </w:r>
      <w:bookmarkStart w:id="0" w:name="_GoBack"/>
      <w:bookmarkEnd w:id="0"/>
      <w:r w:rsidRPr="00C82668">
        <w:rPr>
          <w:rFonts w:ascii="Times New Roman" w:hAnsi="Times New Roman" w:cs="Times New Roman"/>
          <w:b/>
          <w:sz w:val="28"/>
          <w:szCs w:val="28"/>
        </w:rPr>
        <w:t>(надзора) за состоянием Музейного фонда Российской Федерации</w:t>
      </w:r>
    </w:p>
    <w:p w:rsidR="00F4742A" w:rsidRDefault="00F4742A" w:rsidP="00F47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42A" w:rsidRPr="00F4742A" w:rsidRDefault="007D2127" w:rsidP="00F4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2A">
        <w:rPr>
          <w:rFonts w:ascii="Times New Roman" w:hAnsi="Times New Roman" w:cs="Times New Roman"/>
          <w:sz w:val="28"/>
          <w:szCs w:val="28"/>
        </w:rPr>
        <w:t xml:space="preserve">Министерство культуры </w:t>
      </w:r>
      <w:r w:rsidR="00F4742A">
        <w:rPr>
          <w:rFonts w:ascii="Times New Roman" w:hAnsi="Times New Roman" w:cs="Times New Roman"/>
          <w:sz w:val="28"/>
          <w:szCs w:val="28"/>
        </w:rPr>
        <w:t>Белгородской</w:t>
      </w:r>
      <w:r w:rsidRPr="00F4742A">
        <w:rPr>
          <w:rFonts w:ascii="Times New Roman" w:hAnsi="Times New Roman" w:cs="Times New Roman"/>
          <w:sz w:val="28"/>
          <w:szCs w:val="28"/>
        </w:rPr>
        <w:t xml:space="preserve"> области (далее – Министерство) осуществляет региональный государственный контроль (надзор) за состоянием Музейного фонда Российской Федерации (далее – государственный контроль). </w:t>
      </w:r>
    </w:p>
    <w:p w:rsidR="00F4742A" w:rsidRDefault="007D2127" w:rsidP="00F4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2A">
        <w:rPr>
          <w:rFonts w:ascii="Times New Roman" w:hAnsi="Times New Roman" w:cs="Times New Roman"/>
          <w:sz w:val="28"/>
          <w:szCs w:val="28"/>
        </w:rPr>
        <w:t xml:space="preserve">Государственный контроль осуществляется в отношении государственных музеев, находящихся в ведении </w:t>
      </w:r>
      <w:r w:rsidR="00F4742A">
        <w:rPr>
          <w:rFonts w:ascii="Times New Roman" w:hAnsi="Times New Roman" w:cs="Times New Roman"/>
          <w:sz w:val="28"/>
          <w:szCs w:val="28"/>
        </w:rPr>
        <w:t>Белгородской</w:t>
      </w:r>
      <w:r w:rsidRPr="00F4742A">
        <w:rPr>
          <w:rFonts w:ascii="Times New Roman" w:hAnsi="Times New Roman" w:cs="Times New Roman"/>
          <w:sz w:val="28"/>
          <w:szCs w:val="28"/>
        </w:rPr>
        <w:t xml:space="preserve"> области (далее – Музеи), в собственности, оперативном управлении или пользовании которых находятся музейные предметы и музейные коллекции, включенные в состав государственной части Музейного фонда Российской Федерации. </w:t>
      </w:r>
    </w:p>
    <w:p w:rsidR="00C82668" w:rsidRDefault="007D2127" w:rsidP="00F4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2A">
        <w:rPr>
          <w:rFonts w:ascii="Times New Roman" w:hAnsi="Times New Roman" w:cs="Times New Roman"/>
          <w:sz w:val="28"/>
          <w:szCs w:val="28"/>
        </w:rPr>
        <w:t xml:space="preserve">Министерством проведен анализ выявленных нарушений обязательных требований государственного контроля при проведении </w:t>
      </w:r>
      <w:r w:rsidR="00F4742A">
        <w:rPr>
          <w:rFonts w:ascii="Times New Roman" w:hAnsi="Times New Roman" w:cs="Times New Roman"/>
          <w:sz w:val="28"/>
          <w:szCs w:val="28"/>
        </w:rPr>
        <w:t>консультирования</w:t>
      </w:r>
      <w:r w:rsidRPr="00F4742A">
        <w:rPr>
          <w:rFonts w:ascii="Times New Roman" w:hAnsi="Times New Roman" w:cs="Times New Roman"/>
          <w:sz w:val="28"/>
          <w:szCs w:val="28"/>
        </w:rPr>
        <w:t xml:space="preserve"> в отношении Музеев, по результатам которого составлен перечень</w:t>
      </w:r>
      <w:r w:rsidR="00C82668">
        <w:rPr>
          <w:rFonts w:ascii="Times New Roman" w:hAnsi="Times New Roman" w:cs="Times New Roman"/>
          <w:sz w:val="28"/>
          <w:szCs w:val="28"/>
        </w:rPr>
        <w:t xml:space="preserve"> типовых нарушений. Характерным</w:t>
      </w:r>
      <w:r w:rsidRPr="00F4742A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82668">
        <w:rPr>
          <w:rFonts w:ascii="Times New Roman" w:hAnsi="Times New Roman" w:cs="Times New Roman"/>
          <w:sz w:val="28"/>
          <w:szCs w:val="28"/>
        </w:rPr>
        <w:t>ем</w:t>
      </w:r>
      <w:r w:rsidRPr="00F4742A">
        <w:rPr>
          <w:rFonts w:ascii="Times New Roman" w:hAnsi="Times New Roman" w:cs="Times New Roman"/>
          <w:sz w:val="28"/>
          <w:szCs w:val="28"/>
        </w:rPr>
        <w:t xml:space="preserve"> явля</w:t>
      </w:r>
      <w:r w:rsidR="00C82668">
        <w:rPr>
          <w:rFonts w:ascii="Times New Roman" w:hAnsi="Times New Roman" w:cs="Times New Roman"/>
          <w:sz w:val="28"/>
          <w:szCs w:val="28"/>
        </w:rPr>
        <w:t>ется</w:t>
      </w:r>
    </w:p>
    <w:p w:rsidR="00C82668" w:rsidRDefault="00C82668" w:rsidP="00F4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2127" w:rsidRPr="00F4742A">
        <w:rPr>
          <w:rFonts w:ascii="Times New Roman" w:hAnsi="Times New Roman" w:cs="Times New Roman"/>
          <w:sz w:val="28"/>
          <w:szCs w:val="28"/>
        </w:rPr>
        <w:t xml:space="preserve"> нарушение сроков регистрации музейных предметов и музейных коллекций в Государственном каталоге Музейного фонда Российской Федерации. </w:t>
      </w:r>
    </w:p>
    <w:p w:rsidR="00785B00" w:rsidRPr="00F4742A" w:rsidRDefault="007D2127" w:rsidP="00F474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42A">
        <w:rPr>
          <w:rFonts w:ascii="Times New Roman" w:hAnsi="Times New Roman" w:cs="Times New Roman"/>
          <w:sz w:val="28"/>
          <w:szCs w:val="28"/>
        </w:rPr>
        <w:t xml:space="preserve">В соответствии со статьей 6 Федерального закона от 26 мая 1996 года </w:t>
      </w:r>
      <w:r w:rsidR="00C82668">
        <w:rPr>
          <w:rFonts w:ascii="Times New Roman" w:hAnsi="Times New Roman" w:cs="Times New Roman"/>
          <w:sz w:val="28"/>
          <w:szCs w:val="28"/>
        </w:rPr>
        <w:br/>
      </w:r>
      <w:r w:rsidRPr="00F4742A">
        <w:rPr>
          <w:rFonts w:ascii="Times New Roman" w:hAnsi="Times New Roman" w:cs="Times New Roman"/>
          <w:sz w:val="28"/>
          <w:szCs w:val="28"/>
        </w:rPr>
        <w:t>№ 54-ФЗ «О Музейном фонде Российской Федерации и музеях в Российской Федерации»; подпунктом 12.4 пункта 12 Положения о Государственном каталоге Музейного фонда Российской Федерации, утвержденного приказом Министерства культуры Российской Федерации от 01.12.2017 № 2012, сведения о музейных предметах и музейных коллекциях, подлежащих включению в состав Музейного фонда Российской Федерации и поступивших в учреждение, начиная с 01.01.2017, должны вносится в Государственный каталог Музейного фонда Российской Федерации в срок не позднее 60 календарных дней с даты присвоения номера первичного государственного учета</w:t>
      </w:r>
    </w:p>
    <w:sectPr w:rsidR="00785B00" w:rsidRPr="00F4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27"/>
    <w:rsid w:val="005E454F"/>
    <w:rsid w:val="00785B00"/>
    <w:rsid w:val="007D2127"/>
    <w:rsid w:val="00841BBB"/>
    <w:rsid w:val="00BC6246"/>
    <w:rsid w:val="00C82668"/>
    <w:rsid w:val="00F4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E23C9-2D96-46CA-8FC3-183DA1A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В.А.</dc:creator>
  <cp:keywords/>
  <dc:description/>
  <cp:lastModifiedBy>Прокопенко В.А.</cp:lastModifiedBy>
  <cp:revision>1</cp:revision>
  <dcterms:created xsi:type="dcterms:W3CDTF">2023-01-13T07:30:00Z</dcterms:created>
  <dcterms:modified xsi:type="dcterms:W3CDTF">2023-01-13T14:28:00Z</dcterms:modified>
</cp:coreProperties>
</file>