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164C" w:rsidRDefault="0000164C">
      <w:pPr>
        <w:spacing w:after="200" w:line="276" w:lineRule="auto"/>
        <w:ind w:firstLine="0"/>
        <w:jc w:val="left"/>
        <w:rPr>
          <w:rFonts w:ascii="Times New Roman" w:hAnsi="Times New Roman"/>
          <w:b/>
          <w:sz w:val="24"/>
          <w:szCs w:val="24"/>
          <w:lang w:eastAsia="ru-RU"/>
        </w:rPr>
      </w:pPr>
      <w:bookmarkStart w:id="0" w:name="_GoBack"/>
      <w:bookmarkEnd w:id="0"/>
      <w:r>
        <w:rPr>
          <w:rFonts w:ascii="Times New Roman" w:hAnsi="Times New Roman"/>
          <w:b/>
          <w:noProof/>
          <w:sz w:val="24"/>
          <w:szCs w:val="24"/>
          <w:lang w:eastAsia="ru-RU"/>
        </w:rPr>
        <w:drawing>
          <wp:anchor distT="0" distB="0" distL="114300" distR="114300" simplePos="0" relativeHeight="251870208" behindDoc="0" locked="0" layoutInCell="1" allowOverlap="1" wp14:anchorId="6DFD332C" wp14:editId="25A1155F">
            <wp:simplePos x="0" y="0"/>
            <wp:positionH relativeFrom="column">
              <wp:posOffset>-762544</wp:posOffset>
            </wp:positionH>
            <wp:positionV relativeFrom="paragraph">
              <wp:posOffset>-591367</wp:posOffset>
            </wp:positionV>
            <wp:extent cx="7605485" cy="10751391"/>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ложка_ИНФ-АНАЛ ДОКЛАД ПО ИТОГАМ 2021 .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5485" cy="10751391"/>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lang w:eastAsia="ru-RU"/>
        </w:rPr>
        <mc:AlternateContent>
          <mc:Choice Requires="wps">
            <w:drawing>
              <wp:anchor distT="0" distB="0" distL="114300" distR="114300" simplePos="0" relativeHeight="251869184" behindDoc="0" locked="0" layoutInCell="1" allowOverlap="1" wp14:anchorId="18287897" wp14:editId="63A6FDDD">
                <wp:simplePos x="0" y="0"/>
                <wp:positionH relativeFrom="column">
                  <wp:posOffset>2792367</wp:posOffset>
                </wp:positionH>
                <wp:positionV relativeFrom="paragraph">
                  <wp:posOffset>9532529</wp:posOffset>
                </wp:positionV>
                <wp:extent cx="624114" cy="420915"/>
                <wp:effectExtent l="0" t="0" r="5080" b="0"/>
                <wp:wrapNone/>
                <wp:docPr id="94" name="Прямоугольник 94"/>
                <wp:cNvGraphicFramePr/>
                <a:graphic xmlns:a="http://schemas.openxmlformats.org/drawingml/2006/main">
                  <a:graphicData uri="http://schemas.microsoft.com/office/word/2010/wordprocessingShape">
                    <wps:wsp>
                      <wps:cNvSpPr/>
                      <wps:spPr>
                        <a:xfrm>
                          <a:off x="0" y="0"/>
                          <a:ext cx="624114" cy="420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94" o:spid="_x0000_s1026" style="position:absolute;margin-left:219.85pt;margin-top:750.6pt;width:49.15pt;height:33.15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" fillcolor="white [3212]" stroked="f" strokeweight="2pt"/>
            </w:pict>
          </mc:Fallback>
        </mc:AlternateContent>
      </w:r>
      <w:r>
        <w:rPr>
          <w:rFonts w:ascii="Times New Roman" w:hAnsi="Times New Roman"/>
          <w:b/>
          <w:sz w:val="24"/>
          <w:szCs w:val="24"/>
          <w:lang w:eastAsia="ru-RU"/>
        </w:rPr>
        <w:br w:type="page"/>
      </w:r>
    </w:p>
    <w:p w:rsidR="0000164C" w:rsidRDefault="0000164C" w:rsidP="00A87BC4">
      <w:pPr>
        <w:ind w:firstLine="0"/>
        <w:jc w:val="center"/>
        <w:rPr>
          <w:rFonts w:ascii="Times New Roman" w:hAnsi="Times New Roman"/>
          <w:b/>
          <w:sz w:val="24"/>
          <w:szCs w:val="24"/>
          <w:lang w:val="en-US" w:eastAsia="ru-RU"/>
        </w:rPr>
      </w:pPr>
    </w:p>
    <w:p w:rsidR="0000164C" w:rsidRDefault="0000164C" w:rsidP="00A87BC4">
      <w:pPr>
        <w:ind w:firstLine="0"/>
        <w:jc w:val="center"/>
        <w:rPr>
          <w:rFonts w:ascii="Times New Roman" w:hAnsi="Times New Roman"/>
          <w:b/>
          <w:sz w:val="24"/>
          <w:szCs w:val="24"/>
          <w:lang w:val="en-US" w:eastAsia="ru-RU"/>
        </w:rPr>
      </w:pPr>
    </w:p>
    <w:p w:rsidR="007E1D7A" w:rsidRPr="009903DB" w:rsidRDefault="007E1D7A" w:rsidP="00A87BC4">
      <w:pPr>
        <w:ind w:firstLine="0"/>
        <w:jc w:val="center"/>
        <w:rPr>
          <w:rFonts w:ascii="Times New Roman" w:hAnsi="Times New Roman"/>
          <w:b/>
          <w:sz w:val="24"/>
          <w:szCs w:val="24"/>
          <w:lang w:eastAsia="ru-RU"/>
        </w:rPr>
      </w:pPr>
      <w:r w:rsidRPr="009903DB">
        <w:rPr>
          <w:rFonts w:ascii="Times New Roman" w:hAnsi="Times New Roman"/>
          <w:b/>
          <w:sz w:val="24"/>
          <w:szCs w:val="24"/>
          <w:lang w:eastAsia="ru-RU"/>
        </w:rPr>
        <w:t>Министерство культуры Белгородской области</w:t>
      </w:r>
    </w:p>
    <w:p w:rsidR="007E1D7A" w:rsidRDefault="007E1D7A" w:rsidP="007E1D7A">
      <w:pPr>
        <w:ind w:firstLine="397"/>
        <w:jc w:val="center"/>
        <w:rPr>
          <w:rFonts w:ascii="Times New Roman" w:hAnsi="Times New Roman"/>
          <w:b/>
          <w:sz w:val="32"/>
          <w:szCs w:val="32"/>
          <w:lang w:eastAsia="ru-RU"/>
        </w:rPr>
      </w:pPr>
    </w:p>
    <w:p w:rsidR="00A87BC4" w:rsidRDefault="00A87BC4" w:rsidP="007E1D7A">
      <w:pPr>
        <w:ind w:firstLine="397"/>
        <w:jc w:val="center"/>
        <w:rPr>
          <w:rFonts w:ascii="Times New Roman" w:hAnsi="Times New Roman"/>
          <w:b/>
          <w:sz w:val="32"/>
          <w:szCs w:val="32"/>
          <w:lang w:eastAsia="ru-RU"/>
        </w:rPr>
      </w:pPr>
    </w:p>
    <w:p w:rsidR="00A87BC4" w:rsidRPr="00CF38EB" w:rsidRDefault="00A87BC4" w:rsidP="007E1D7A">
      <w:pPr>
        <w:ind w:firstLine="397"/>
        <w:jc w:val="center"/>
        <w:rPr>
          <w:rFonts w:ascii="Times New Roman" w:hAnsi="Times New Roman"/>
          <w:b/>
          <w:sz w:val="32"/>
          <w:szCs w:val="32"/>
          <w:lang w:eastAsia="ru-RU"/>
        </w:rPr>
      </w:pPr>
    </w:p>
    <w:p w:rsidR="007E1D7A" w:rsidRPr="00286889" w:rsidRDefault="007E1D7A" w:rsidP="00A87BC4">
      <w:pPr>
        <w:ind w:firstLine="0"/>
        <w:jc w:val="center"/>
        <w:rPr>
          <w:noProof/>
          <w:lang w:eastAsia="ru-RU"/>
        </w:rPr>
      </w:pPr>
      <w:bookmarkStart w:id="1" w:name="_Toc229204271"/>
      <w:bookmarkStart w:id="2" w:name="_Toc229205530"/>
      <w:bookmarkStart w:id="3" w:name="_Toc229205592"/>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noProof/>
          <w:lang w:eastAsia="ru-RU"/>
        </w:rPr>
      </w:pPr>
    </w:p>
    <w:p w:rsidR="001B2759" w:rsidRPr="00286889" w:rsidRDefault="001B2759" w:rsidP="00A87BC4">
      <w:pPr>
        <w:ind w:firstLine="0"/>
        <w:jc w:val="center"/>
        <w:rPr>
          <w:rFonts w:ascii="Times New Roman" w:hAnsi="Times New Roman"/>
          <w:b/>
          <w:sz w:val="32"/>
          <w:szCs w:val="32"/>
          <w:lang w:eastAsia="ru-RU"/>
        </w:rPr>
      </w:pPr>
    </w:p>
    <w:p w:rsidR="00A87BC4" w:rsidRPr="00CF38EB" w:rsidRDefault="00A87BC4" w:rsidP="007E1D7A">
      <w:pPr>
        <w:ind w:firstLine="397"/>
        <w:jc w:val="center"/>
        <w:rPr>
          <w:rFonts w:ascii="Times New Roman" w:hAnsi="Times New Roman"/>
          <w:b/>
          <w:sz w:val="32"/>
          <w:szCs w:val="32"/>
          <w:lang w:eastAsia="ru-RU"/>
        </w:rPr>
      </w:pPr>
    </w:p>
    <w:p w:rsidR="007E1D7A" w:rsidRPr="0000164C" w:rsidRDefault="007E1D7A" w:rsidP="009903DB">
      <w:pPr>
        <w:ind w:firstLine="0"/>
        <w:jc w:val="center"/>
        <w:rPr>
          <w:rFonts w:ascii="Times New Roman" w:hAnsi="Times New Roman"/>
          <w:b/>
          <w:sz w:val="40"/>
          <w:szCs w:val="48"/>
          <w:lang w:eastAsia="ru-RU"/>
        </w:rPr>
      </w:pPr>
      <w:r w:rsidRPr="0000164C">
        <w:rPr>
          <w:rFonts w:ascii="Times New Roman" w:hAnsi="Times New Roman"/>
          <w:b/>
          <w:sz w:val="40"/>
          <w:szCs w:val="48"/>
          <w:lang w:eastAsia="ru-RU"/>
        </w:rPr>
        <w:t>ОСНОВНЫЕ ИТОГИ РАБОТЫ</w:t>
      </w:r>
      <w:bookmarkEnd w:id="1"/>
      <w:bookmarkEnd w:id="2"/>
      <w:bookmarkEnd w:id="3"/>
    </w:p>
    <w:p w:rsidR="007E1D7A" w:rsidRPr="0000164C" w:rsidRDefault="007E1D7A" w:rsidP="009903DB">
      <w:pPr>
        <w:ind w:firstLine="0"/>
        <w:jc w:val="center"/>
        <w:rPr>
          <w:rFonts w:ascii="Times New Roman" w:hAnsi="Times New Roman"/>
          <w:b/>
          <w:sz w:val="40"/>
          <w:szCs w:val="48"/>
          <w:lang w:eastAsia="ru-RU"/>
        </w:rPr>
      </w:pPr>
      <w:r w:rsidRPr="0000164C">
        <w:rPr>
          <w:rFonts w:ascii="Times New Roman" w:hAnsi="Times New Roman"/>
          <w:b/>
          <w:sz w:val="40"/>
          <w:szCs w:val="48"/>
          <w:lang w:eastAsia="ru-RU"/>
        </w:rPr>
        <w:t>УЧРЕЖДЕНИЙ КУЛЬТУРЫ</w:t>
      </w:r>
    </w:p>
    <w:p w:rsidR="007E1D7A" w:rsidRPr="0000164C" w:rsidRDefault="007E1D7A" w:rsidP="009903DB">
      <w:pPr>
        <w:ind w:firstLine="0"/>
        <w:jc w:val="center"/>
        <w:rPr>
          <w:rFonts w:ascii="Times New Roman" w:hAnsi="Times New Roman"/>
          <w:b/>
          <w:sz w:val="40"/>
          <w:szCs w:val="48"/>
          <w:lang w:eastAsia="ru-RU"/>
        </w:rPr>
      </w:pPr>
      <w:r w:rsidRPr="0000164C">
        <w:rPr>
          <w:rFonts w:ascii="Times New Roman" w:hAnsi="Times New Roman"/>
          <w:b/>
          <w:sz w:val="40"/>
          <w:szCs w:val="48"/>
          <w:lang w:eastAsia="ru-RU"/>
        </w:rPr>
        <w:t>И ИСКУССТВА</w:t>
      </w:r>
    </w:p>
    <w:p w:rsidR="007E1D7A" w:rsidRPr="0000164C" w:rsidRDefault="007E1D7A" w:rsidP="009903DB">
      <w:pPr>
        <w:ind w:firstLine="0"/>
        <w:jc w:val="center"/>
        <w:rPr>
          <w:rFonts w:ascii="Times New Roman" w:hAnsi="Times New Roman"/>
          <w:b/>
          <w:sz w:val="40"/>
          <w:szCs w:val="48"/>
          <w:lang w:eastAsia="ru-RU"/>
        </w:rPr>
      </w:pPr>
      <w:r w:rsidRPr="0000164C">
        <w:rPr>
          <w:rFonts w:ascii="Times New Roman" w:hAnsi="Times New Roman"/>
          <w:b/>
          <w:sz w:val="40"/>
          <w:szCs w:val="48"/>
          <w:lang w:eastAsia="ru-RU"/>
        </w:rPr>
        <w:t xml:space="preserve">БЕЛГОРОДСКОЙ ОБЛАСТИ </w:t>
      </w:r>
    </w:p>
    <w:p w:rsidR="007E1D7A" w:rsidRPr="0000164C" w:rsidRDefault="007E1D7A" w:rsidP="009903DB">
      <w:pPr>
        <w:ind w:firstLine="0"/>
        <w:jc w:val="center"/>
        <w:rPr>
          <w:rFonts w:ascii="Times New Roman" w:hAnsi="Times New Roman"/>
          <w:b/>
          <w:sz w:val="40"/>
          <w:szCs w:val="48"/>
          <w:lang w:eastAsia="ru-RU"/>
        </w:rPr>
      </w:pPr>
      <w:r w:rsidRPr="0000164C">
        <w:rPr>
          <w:rFonts w:ascii="Times New Roman" w:hAnsi="Times New Roman"/>
          <w:b/>
          <w:sz w:val="40"/>
          <w:szCs w:val="48"/>
          <w:lang w:eastAsia="ru-RU"/>
        </w:rPr>
        <w:t>В 2021 ГОДУ</w:t>
      </w:r>
    </w:p>
    <w:p w:rsidR="007E1D7A" w:rsidRPr="00CF38EB" w:rsidRDefault="007E1D7A" w:rsidP="007E1D7A">
      <w:pPr>
        <w:ind w:firstLine="397"/>
        <w:jc w:val="center"/>
        <w:rPr>
          <w:rFonts w:ascii="Times New Roman" w:hAnsi="Times New Roman"/>
          <w:b/>
          <w:sz w:val="32"/>
          <w:szCs w:val="32"/>
          <w:lang w:eastAsia="ru-RU"/>
        </w:rPr>
      </w:pPr>
    </w:p>
    <w:p w:rsidR="007E1D7A" w:rsidRPr="00CF38EB" w:rsidRDefault="007E1D7A" w:rsidP="007E1D7A">
      <w:pPr>
        <w:ind w:firstLine="397"/>
        <w:jc w:val="center"/>
        <w:rPr>
          <w:rFonts w:ascii="Times New Roman" w:hAnsi="Times New Roman"/>
          <w:b/>
          <w:sz w:val="32"/>
          <w:szCs w:val="32"/>
          <w:lang w:eastAsia="ru-RU"/>
        </w:rPr>
      </w:pPr>
    </w:p>
    <w:p w:rsidR="007E1D7A" w:rsidRPr="00CF38EB" w:rsidRDefault="007E1D7A" w:rsidP="007E1D7A">
      <w:pPr>
        <w:ind w:firstLine="397"/>
        <w:jc w:val="center"/>
        <w:rPr>
          <w:rFonts w:ascii="Times New Roman" w:hAnsi="Times New Roman"/>
          <w:b/>
          <w:sz w:val="32"/>
          <w:szCs w:val="32"/>
          <w:lang w:eastAsia="ru-RU"/>
        </w:rPr>
      </w:pPr>
    </w:p>
    <w:p w:rsidR="007E1D7A" w:rsidRPr="00CF38EB" w:rsidRDefault="007E1D7A" w:rsidP="007E1D7A">
      <w:pPr>
        <w:ind w:firstLine="397"/>
        <w:jc w:val="center"/>
        <w:rPr>
          <w:rFonts w:ascii="Times New Roman" w:hAnsi="Times New Roman"/>
          <w:b/>
          <w:sz w:val="32"/>
          <w:szCs w:val="32"/>
          <w:lang w:eastAsia="ru-RU"/>
        </w:rPr>
      </w:pPr>
    </w:p>
    <w:p w:rsidR="007E1D7A" w:rsidRPr="00CF38EB" w:rsidRDefault="007E1D7A" w:rsidP="007E1D7A">
      <w:pPr>
        <w:ind w:firstLine="397"/>
        <w:jc w:val="center"/>
        <w:rPr>
          <w:rFonts w:ascii="Times New Roman" w:hAnsi="Times New Roman"/>
          <w:b/>
          <w:sz w:val="32"/>
          <w:szCs w:val="32"/>
          <w:lang w:eastAsia="ru-RU"/>
        </w:rPr>
      </w:pPr>
    </w:p>
    <w:p w:rsidR="007E1D7A" w:rsidRPr="00CF38EB" w:rsidRDefault="007E1D7A" w:rsidP="007E1D7A">
      <w:pPr>
        <w:ind w:firstLine="397"/>
        <w:jc w:val="center"/>
        <w:rPr>
          <w:rFonts w:ascii="Times New Roman" w:hAnsi="Times New Roman"/>
          <w:b/>
          <w:sz w:val="32"/>
          <w:szCs w:val="32"/>
          <w:lang w:eastAsia="ru-RU"/>
        </w:rPr>
      </w:pPr>
      <w:bookmarkStart w:id="4" w:name="_Toc229204272"/>
      <w:bookmarkStart w:id="5" w:name="_Toc229205531"/>
      <w:bookmarkStart w:id="6" w:name="_Toc229205593"/>
    </w:p>
    <w:p w:rsidR="007E1D7A" w:rsidRPr="00B17619" w:rsidRDefault="007E1D7A" w:rsidP="007E1D7A">
      <w:pPr>
        <w:ind w:firstLine="397"/>
        <w:jc w:val="center"/>
        <w:rPr>
          <w:rFonts w:ascii="Times New Roman" w:hAnsi="Times New Roman"/>
          <w:b/>
          <w:sz w:val="32"/>
          <w:szCs w:val="32"/>
          <w:lang w:eastAsia="ru-RU"/>
        </w:rPr>
      </w:pPr>
    </w:p>
    <w:p w:rsidR="00286889" w:rsidRPr="00B17619" w:rsidRDefault="00286889" w:rsidP="007E1D7A">
      <w:pPr>
        <w:ind w:firstLine="397"/>
        <w:jc w:val="center"/>
        <w:rPr>
          <w:rFonts w:ascii="Times New Roman" w:hAnsi="Times New Roman"/>
          <w:b/>
          <w:sz w:val="32"/>
          <w:szCs w:val="32"/>
          <w:lang w:eastAsia="ru-RU"/>
        </w:rPr>
      </w:pPr>
    </w:p>
    <w:p w:rsidR="00286889" w:rsidRPr="00B17619" w:rsidRDefault="00286889" w:rsidP="007E1D7A">
      <w:pPr>
        <w:ind w:firstLine="397"/>
        <w:jc w:val="center"/>
        <w:rPr>
          <w:rFonts w:ascii="Times New Roman" w:hAnsi="Times New Roman"/>
          <w:b/>
          <w:sz w:val="32"/>
          <w:szCs w:val="32"/>
          <w:lang w:eastAsia="ru-RU"/>
        </w:rPr>
      </w:pPr>
    </w:p>
    <w:p w:rsidR="00286889" w:rsidRPr="00B17619" w:rsidRDefault="00286889" w:rsidP="007E1D7A">
      <w:pPr>
        <w:ind w:firstLine="397"/>
        <w:jc w:val="center"/>
        <w:rPr>
          <w:rFonts w:ascii="Times New Roman" w:hAnsi="Times New Roman"/>
          <w:b/>
          <w:sz w:val="32"/>
          <w:szCs w:val="32"/>
          <w:lang w:eastAsia="ru-RU"/>
        </w:rPr>
      </w:pPr>
    </w:p>
    <w:p w:rsidR="00A87BC4" w:rsidRPr="00CF38EB" w:rsidRDefault="00A87BC4" w:rsidP="007E1D7A">
      <w:pPr>
        <w:ind w:firstLine="397"/>
        <w:jc w:val="center"/>
        <w:rPr>
          <w:rFonts w:ascii="Times New Roman" w:hAnsi="Times New Roman"/>
          <w:b/>
          <w:sz w:val="32"/>
          <w:szCs w:val="32"/>
          <w:lang w:eastAsia="ru-RU"/>
        </w:rPr>
      </w:pPr>
    </w:p>
    <w:p w:rsidR="007E1D7A" w:rsidRPr="00CF38EB" w:rsidRDefault="007E1D7A" w:rsidP="007E1D7A">
      <w:pPr>
        <w:ind w:firstLine="397"/>
        <w:jc w:val="center"/>
        <w:rPr>
          <w:rFonts w:ascii="Times New Roman" w:hAnsi="Times New Roman"/>
          <w:b/>
          <w:sz w:val="32"/>
          <w:szCs w:val="32"/>
          <w:lang w:eastAsia="ru-RU"/>
        </w:rPr>
      </w:pPr>
    </w:p>
    <w:p w:rsidR="007E1D7A" w:rsidRPr="00CF38EB" w:rsidRDefault="007E1D7A" w:rsidP="007E1D7A">
      <w:pPr>
        <w:ind w:firstLine="397"/>
        <w:jc w:val="center"/>
        <w:rPr>
          <w:rFonts w:ascii="Times New Roman" w:hAnsi="Times New Roman"/>
          <w:b/>
          <w:sz w:val="32"/>
          <w:szCs w:val="32"/>
          <w:lang w:eastAsia="ru-RU"/>
        </w:rPr>
      </w:pPr>
    </w:p>
    <w:p w:rsidR="007E1D7A" w:rsidRDefault="007E1D7A" w:rsidP="007E1D7A">
      <w:pPr>
        <w:ind w:firstLine="397"/>
        <w:jc w:val="center"/>
        <w:rPr>
          <w:rFonts w:ascii="Times New Roman" w:hAnsi="Times New Roman"/>
          <w:b/>
          <w:sz w:val="32"/>
          <w:szCs w:val="32"/>
          <w:lang w:eastAsia="ru-RU"/>
        </w:rPr>
      </w:pPr>
    </w:p>
    <w:p w:rsidR="00106A12" w:rsidRPr="00CF38EB" w:rsidRDefault="00106A12" w:rsidP="007E1D7A">
      <w:pPr>
        <w:ind w:firstLine="397"/>
        <w:jc w:val="center"/>
        <w:rPr>
          <w:rFonts w:ascii="Times New Roman" w:hAnsi="Times New Roman"/>
          <w:b/>
          <w:sz w:val="32"/>
          <w:szCs w:val="32"/>
          <w:lang w:eastAsia="ru-RU"/>
        </w:rPr>
      </w:pPr>
    </w:p>
    <w:p w:rsidR="007E1D7A" w:rsidRPr="009903DB" w:rsidRDefault="007E1D7A" w:rsidP="00A87BC4">
      <w:pPr>
        <w:ind w:firstLine="0"/>
        <w:jc w:val="center"/>
        <w:rPr>
          <w:rFonts w:ascii="Times New Roman" w:hAnsi="Times New Roman"/>
          <w:b/>
          <w:sz w:val="24"/>
          <w:szCs w:val="24"/>
          <w:lang w:eastAsia="ru-RU"/>
        </w:rPr>
      </w:pPr>
      <w:r w:rsidRPr="009903DB">
        <w:rPr>
          <w:rFonts w:ascii="Times New Roman" w:hAnsi="Times New Roman"/>
          <w:b/>
          <w:sz w:val="24"/>
          <w:szCs w:val="24"/>
          <w:lang w:eastAsia="ru-RU"/>
        </w:rPr>
        <w:t>Белгород</w:t>
      </w:r>
      <w:bookmarkEnd w:id="4"/>
      <w:bookmarkEnd w:id="5"/>
      <w:bookmarkEnd w:id="6"/>
      <w:r w:rsidRPr="009903DB">
        <w:rPr>
          <w:rFonts w:ascii="Times New Roman" w:hAnsi="Times New Roman"/>
          <w:b/>
          <w:sz w:val="24"/>
          <w:szCs w:val="24"/>
          <w:lang w:eastAsia="ru-RU"/>
        </w:rPr>
        <w:t xml:space="preserve"> </w:t>
      </w:r>
    </w:p>
    <w:p w:rsidR="007E1D7A" w:rsidRPr="009903DB" w:rsidRDefault="0000164C" w:rsidP="00A87BC4">
      <w:pPr>
        <w:ind w:firstLine="0"/>
        <w:jc w:val="center"/>
        <w:rPr>
          <w:rFonts w:ascii="Times New Roman" w:hAnsi="Times New Roman"/>
          <w:b/>
          <w:sz w:val="24"/>
          <w:szCs w:val="24"/>
          <w:lang w:eastAsia="ru-RU"/>
        </w:rPr>
      </w:pPr>
      <w:r>
        <w:rPr>
          <w:rFonts w:ascii="Times New Roman" w:hAnsi="Times New Roman"/>
          <w:b/>
          <w:noProof/>
          <w:sz w:val="24"/>
          <w:szCs w:val="24"/>
          <w:lang w:eastAsia="ru-RU"/>
        </w:rPr>
        <mc:AlternateContent>
          <mc:Choice Requires="wps">
            <w:drawing>
              <wp:anchor distT="0" distB="0" distL="114300" distR="114300" simplePos="0" relativeHeight="251872256" behindDoc="0" locked="0" layoutInCell="1" allowOverlap="1" wp14:anchorId="5E847F80" wp14:editId="1C1C2B3B">
                <wp:simplePos x="0" y="0"/>
                <wp:positionH relativeFrom="column">
                  <wp:posOffset>2891790</wp:posOffset>
                </wp:positionH>
                <wp:positionV relativeFrom="paragraph">
                  <wp:posOffset>280035</wp:posOffset>
                </wp:positionV>
                <wp:extent cx="623570" cy="420370"/>
                <wp:effectExtent l="0" t="0" r="5080" b="0"/>
                <wp:wrapNone/>
                <wp:docPr id="103" name="Прямоугольник 103"/>
                <wp:cNvGraphicFramePr/>
                <a:graphic xmlns:a="http://schemas.openxmlformats.org/drawingml/2006/main">
                  <a:graphicData uri="http://schemas.microsoft.com/office/word/2010/wordprocessingShape">
                    <wps:wsp>
                      <wps:cNvSpPr/>
                      <wps:spPr>
                        <a:xfrm>
                          <a:off x="0" y="0"/>
                          <a:ext cx="623570" cy="420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3" o:spid="_x0000_s1026" style="position:absolute;margin-left:227.7pt;margin-top:22.05pt;width:49.1pt;height:33.1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" fillcolor="white [3212]" stroked="f" strokeweight="2pt"/>
            </w:pict>
          </mc:Fallback>
        </mc:AlternateContent>
      </w:r>
      <w:r w:rsidR="007E1D7A" w:rsidRPr="009903DB">
        <w:rPr>
          <w:rFonts w:ascii="Times New Roman" w:hAnsi="Times New Roman"/>
          <w:b/>
          <w:sz w:val="24"/>
          <w:szCs w:val="24"/>
          <w:lang w:eastAsia="ru-RU"/>
        </w:rPr>
        <w:t>2022</w:t>
      </w:r>
    </w:p>
    <w:p w:rsidR="007E1D7A" w:rsidRPr="00CF38EB" w:rsidRDefault="007E1D7A" w:rsidP="007E1D7A">
      <w:pPr>
        <w:ind w:firstLine="397"/>
        <w:jc w:val="center"/>
        <w:rPr>
          <w:rFonts w:ascii="Times New Roman" w:hAnsi="Times New Roman"/>
          <w:b/>
          <w:sz w:val="32"/>
          <w:szCs w:val="32"/>
          <w:lang w:eastAsia="ru-RU"/>
        </w:rPr>
      </w:pPr>
    </w:p>
    <w:p w:rsidR="007E1D7A" w:rsidRPr="00106A12" w:rsidRDefault="00106A12" w:rsidP="00A87BC4">
      <w:pPr>
        <w:spacing w:after="200" w:line="276" w:lineRule="auto"/>
        <w:ind w:firstLine="0"/>
        <w:jc w:val="center"/>
        <w:rPr>
          <w:rFonts w:ascii="Times New Roman" w:hAnsi="Times New Roman"/>
          <w:b/>
          <w:bCs/>
          <w:sz w:val="28"/>
          <w:szCs w:val="28"/>
          <w:lang w:eastAsia="ru-RU"/>
        </w:rPr>
      </w:pPr>
      <w:r w:rsidRPr="00106A12">
        <w:rPr>
          <w:rFonts w:ascii="Times New Roman" w:hAnsi="Times New Roman"/>
          <w:b/>
          <w:bCs/>
          <w:sz w:val="28"/>
          <w:szCs w:val="28"/>
          <w:lang w:eastAsia="ru-RU"/>
        </w:rPr>
        <w:t>МИНИСТЕРСТВО КУЛЬТУРЫ БЕЛГОРОДСКОЙ ОБЛАСТИ</w:t>
      </w:r>
    </w:p>
    <w:p w:rsidR="003B7276" w:rsidRPr="00CF38EB" w:rsidRDefault="003B7276" w:rsidP="007E1D7A">
      <w:pPr>
        <w:ind w:firstLine="397"/>
        <w:rPr>
          <w:rFonts w:ascii="Times New Roman" w:hAnsi="Times New Roman"/>
          <w:sz w:val="26"/>
          <w:szCs w:val="26"/>
          <w:lang w:eastAsia="ru-RU"/>
        </w:rPr>
      </w:pPr>
    </w:p>
    <w:p w:rsidR="007E1D7A" w:rsidRPr="00A87BC4" w:rsidRDefault="00CF38EB" w:rsidP="00106A12">
      <w:pPr>
        <w:ind w:firstLine="0"/>
        <w:rPr>
          <w:rFonts w:ascii="Times New Roman" w:hAnsi="Times New Roman"/>
          <w:sz w:val="28"/>
          <w:szCs w:val="28"/>
          <w:lang w:eastAsia="ru-RU"/>
        </w:rPr>
      </w:pPr>
      <w:r w:rsidRPr="00A87BC4">
        <w:rPr>
          <w:rFonts w:ascii="Times New Roman" w:eastAsiaTheme="minorHAnsi" w:hAnsi="Times New Roman"/>
          <w:b/>
          <w:sz w:val="28"/>
          <w:szCs w:val="28"/>
        </w:rPr>
        <w:t xml:space="preserve">Курганский </w:t>
      </w:r>
      <w:r w:rsidR="007E1D7A" w:rsidRPr="00A87BC4">
        <w:rPr>
          <w:rFonts w:ascii="Times New Roman" w:eastAsiaTheme="minorHAnsi" w:hAnsi="Times New Roman"/>
          <w:b/>
          <w:sz w:val="28"/>
          <w:szCs w:val="28"/>
        </w:rPr>
        <w:t>К.</w:t>
      </w:r>
      <w:r w:rsidR="008D065D" w:rsidRPr="00A87BC4">
        <w:rPr>
          <w:rFonts w:ascii="Times New Roman" w:eastAsiaTheme="minorHAnsi" w:hAnsi="Times New Roman"/>
          <w:b/>
          <w:sz w:val="28"/>
          <w:szCs w:val="28"/>
        </w:rPr>
        <w:t xml:space="preserve"> </w:t>
      </w:r>
      <w:r w:rsidR="007E1D7A" w:rsidRPr="00A87BC4">
        <w:rPr>
          <w:rFonts w:ascii="Times New Roman" w:hAnsi="Times New Roman"/>
          <w:b/>
          <w:spacing w:val="-22"/>
          <w:sz w:val="28"/>
          <w:szCs w:val="28"/>
          <w:lang w:eastAsia="ru-RU"/>
        </w:rPr>
        <w:t xml:space="preserve">С. </w:t>
      </w:r>
      <w:r w:rsidR="007E1D7A" w:rsidRPr="00A87BC4">
        <w:rPr>
          <w:rFonts w:ascii="Times New Roman" w:hAnsi="Times New Roman"/>
          <w:sz w:val="28"/>
          <w:szCs w:val="28"/>
          <w:lang w:eastAsia="ru-RU"/>
        </w:rPr>
        <w:t>– министр культуры Белгородской области</w:t>
      </w:r>
    </w:p>
    <w:p w:rsidR="007E1D7A" w:rsidRPr="00A87BC4" w:rsidRDefault="007E1D7A" w:rsidP="00106A12">
      <w:pPr>
        <w:ind w:firstLine="0"/>
        <w:rPr>
          <w:rFonts w:ascii="Times New Roman" w:hAnsi="Times New Roman"/>
          <w:sz w:val="28"/>
          <w:szCs w:val="28"/>
          <w:lang w:eastAsia="ru-RU"/>
        </w:rPr>
      </w:pPr>
    </w:p>
    <w:p w:rsidR="007E1D7A" w:rsidRPr="00A87BC4" w:rsidRDefault="007E1D7A" w:rsidP="00106A12">
      <w:pPr>
        <w:ind w:firstLine="0"/>
        <w:rPr>
          <w:rFonts w:ascii="Times New Roman" w:hAnsi="Times New Roman"/>
          <w:sz w:val="28"/>
          <w:szCs w:val="28"/>
          <w:lang w:eastAsia="ru-RU"/>
        </w:rPr>
      </w:pPr>
      <w:r w:rsidRPr="00A87BC4">
        <w:rPr>
          <w:rFonts w:ascii="Times New Roman" w:hAnsi="Times New Roman"/>
          <w:b/>
          <w:sz w:val="28"/>
          <w:szCs w:val="28"/>
          <w:lang w:eastAsia="ru-RU"/>
        </w:rPr>
        <w:t>Глущенко О.</w:t>
      </w:r>
      <w:r w:rsidR="008D065D" w:rsidRPr="00A87BC4">
        <w:rPr>
          <w:rFonts w:ascii="Times New Roman" w:hAnsi="Times New Roman"/>
          <w:b/>
          <w:sz w:val="28"/>
          <w:szCs w:val="28"/>
          <w:lang w:eastAsia="ru-RU"/>
        </w:rPr>
        <w:t xml:space="preserve"> </w:t>
      </w:r>
      <w:r w:rsidRPr="00A87BC4">
        <w:rPr>
          <w:rFonts w:ascii="Times New Roman" w:hAnsi="Times New Roman"/>
          <w:b/>
          <w:sz w:val="28"/>
          <w:szCs w:val="28"/>
          <w:lang w:eastAsia="ru-RU"/>
        </w:rPr>
        <w:t>В.</w:t>
      </w:r>
      <w:r w:rsidRPr="00A87BC4">
        <w:rPr>
          <w:rFonts w:ascii="Times New Roman" w:hAnsi="Times New Roman"/>
          <w:sz w:val="28"/>
          <w:szCs w:val="28"/>
          <w:lang w:eastAsia="ru-RU"/>
        </w:rPr>
        <w:t xml:space="preserve"> – заместитель министра культуры Белгородской области</w:t>
      </w:r>
    </w:p>
    <w:p w:rsidR="007E1D7A" w:rsidRPr="00A87BC4" w:rsidRDefault="007E1D7A" w:rsidP="00106A12">
      <w:pPr>
        <w:ind w:firstLine="0"/>
        <w:rPr>
          <w:rFonts w:ascii="Times New Roman" w:hAnsi="Times New Roman"/>
          <w:sz w:val="28"/>
          <w:szCs w:val="28"/>
          <w:lang w:eastAsia="ru-RU"/>
        </w:rPr>
      </w:pPr>
    </w:p>
    <w:p w:rsidR="007E1D7A" w:rsidRPr="00A87BC4" w:rsidRDefault="007E1D7A" w:rsidP="00106A12">
      <w:pPr>
        <w:ind w:firstLine="0"/>
        <w:rPr>
          <w:rFonts w:ascii="Times New Roman" w:hAnsi="Times New Roman"/>
          <w:sz w:val="28"/>
          <w:szCs w:val="28"/>
          <w:lang w:eastAsia="ru-RU"/>
        </w:rPr>
      </w:pPr>
      <w:r w:rsidRPr="00A87BC4">
        <w:rPr>
          <w:rFonts w:ascii="Times New Roman" w:hAnsi="Times New Roman"/>
          <w:b/>
          <w:sz w:val="28"/>
          <w:szCs w:val="28"/>
          <w:lang w:eastAsia="ru-RU"/>
        </w:rPr>
        <w:t>Горбатовская С.</w:t>
      </w:r>
      <w:r w:rsidR="008D065D" w:rsidRPr="00A87BC4">
        <w:rPr>
          <w:rFonts w:ascii="Times New Roman" w:hAnsi="Times New Roman"/>
          <w:b/>
          <w:sz w:val="28"/>
          <w:szCs w:val="28"/>
          <w:lang w:eastAsia="ru-RU"/>
        </w:rPr>
        <w:t xml:space="preserve"> </w:t>
      </w:r>
      <w:r w:rsidR="00C41DC9" w:rsidRPr="00A87BC4">
        <w:rPr>
          <w:rFonts w:ascii="Times New Roman" w:hAnsi="Times New Roman"/>
          <w:b/>
          <w:sz w:val="28"/>
          <w:szCs w:val="28"/>
          <w:lang w:eastAsia="ru-RU"/>
        </w:rPr>
        <w:t>М</w:t>
      </w:r>
      <w:r w:rsidRPr="00A87BC4">
        <w:rPr>
          <w:rFonts w:ascii="Times New Roman" w:hAnsi="Times New Roman"/>
          <w:b/>
          <w:sz w:val="28"/>
          <w:szCs w:val="28"/>
          <w:lang w:eastAsia="ru-RU"/>
        </w:rPr>
        <w:t>.</w:t>
      </w:r>
      <w:r w:rsidRPr="00A87BC4">
        <w:rPr>
          <w:rFonts w:ascii="Times New Roman" w:hAnsi="Times New Roman"/>
          <w:sz w:val="28"/>
          <w:szCs w:val="28"/>
          <w:lang w:eastAsia="ru-RU"/>
        </w:rPr>
        <w:t xml:space="preserve"> – заместитель министра культуры Белгородской области</w:t>
      </w:r>
    </w:p>
    <w:p w:rsidR="007E1D7A" w:rsidRPr="00A87BC4" w:rsidRDefault="007E1D7A" w:rsidP="00106A12">
      <w:pPr>
        <w:ind w:firstLine="0"/>
        <w:rPr>
          <w:rFonts w:ascii="Times New Roman" w:hAnsi="Times New Roman"/>
          <w:sz w:val="28"/>
          <w:szCs w:val="28"/>
          <w:lang w:eastAsia="ru-RU"/>
        </w:rPr>
      </w:pPr>
    </w:p>
    <w:p w:rsidR="00A51E12" w:rsidRPr="00A87BC4" w:rsidRDefault="00A51E12" w:rsidP="00106A12">
      <w:pPr>
        <w:tabs>
          <w:tab w:val="left" w:pos="7360"/>
        </w:tabs>
        <w:ind w:firstLine="0"/>
        <w:rPr>
          <w:rFonts w:ascii="Times New Roman" w:hAnsi="Times New Roman"/>
          <w:b/>
          <w:i/>
          <w:sz w:val="28"/>
          <w:szCs w:val="28"/>
          <w:lang w:eastAsia="ru-RU"/>
        </w:rPr>
      </w:pPr>
      <w:r w:rsidRPr="00A87BC4">
        <w:rPr>
          <w:rFonts w:ascii="Times New Roman" w:hAnsi="Times New Roman"/>
          <w:i/>
          <w:sz w:val="28"/>
          <w:szCs w:val="28"/>
        </w:rPr>
        <w:t>Отдел правового, социально-экономического обеспечения и развития отрасли</w:t>
      </w:r>
    </w:p>
    <w:p w:rsidR="007E1D7A" w:rsidRPr="00A87BC4" w:rsidRDefault="007E1D7A" w:rsidP="00106A12">
      <w:pPr>
        <w:tabs>
          <w:tab w:val="left" w:pos="7360"/>
        </w:tabs>
        <w:ind w:firstLine="0"/>
        <w:rPr>
          <w:rFonts w:ascii="Times New Roman" w:hAnsi="Times New Roman"/>
          <w:sz w:val="28"/>
          <w:szCs w:val="28"/>
          <w:lang w:eastAsia="ru-RU"/>
        </w:rPr>
      </w:pPr>
      <w:r w:rsidRPr="00A87BC4">
        <w:rPr>
          <w:rFonts w:ascii="Times New Roman" w:hAnsi="Times New Roman"/>
          <w:b/>
          <w:sz w:val="28"/>
          <w:szCs w:val="28"/>
          <w:lang w:eastAsia="ru-RU"/>
        </w:rPr>
        <w:t>Григорьева И.</w:t>
      </w:r>
      <w:r w:rsidR="008D065D" w:rsidRPr="00A87BC4">
        <w:rPr>
          <w:rFonts w:ascii="Times New Roman" w:hAnsi="Times New Roman"/>
          <w:b/>
          <w:sz w:val="28"/>
          <w:szCs w:val="28"/>
          <w:lang w:eastAsia="ru-RU"/>
        </w:rPr>
        <w:t xml:space="preserve"> </w:t>
      </w:r>
      <w:r w:rsidRPr="00A87BC4">
        <w:rPr>
          <w:rFonts w:ascii="Times New Roman" w:hAnsi="Times New Roman"/>
          <w:b/>
          <w:sz w:val="28"/>
          <w:szCs w:val="28"/>
          <w:lang w:eastAsia="ru-RU"/>
        </w:rPr>
        <w:t>В.</w:t>
      </w:r>
      <w:r w:rsidRPr="00A87BC4">
        <w:rPr>
          <w:rFonts w:ascii="Times New Roman" w:hAnsi="Times New Roman"/>
          <w:sz w:val="28"/>
          <w:szCs w:val="28"/>
          <w:lang w:eastAsia="ru-RU"/>
        </w:rPr>
        <w:t xml:space="preserve"> – начальник отдела</w:t>
      </w:r>
    </w:p>
    <w:p w:rsidR="007E1D7A" w:rsidRPr="00A87BC4" w:rsidRDefault="007E1D7A" w:rsidP="00106A12">
      <w:pPr>
        <w:tabs>
          <w:tab w:val="left" w:pos="7360"/>
        </w:tabs>
        <w:ind w:firstLine="0"/>
        <w:rPr>
          <w:rFonts w:ascii="Times New Roman" w:hAnsi="Times New Roman"/>
          <w:sz w:val="28"/>
          <w:szCs w:val="28"/>
          <w:lang w:eastAsia="ru-RU"/>
        </w:rPr>
      </w:pPr>
    </w:p>
    <w:p w:rsidR="00A51E12" w:rsidRPr="00A87BC4" w:rsidRDefault="00A51E12" w:rsidP="00106A12">
      <w:pPr>
        <w:ind w:firstLine="0"/>
        <w:rPr>
          <w:rFonts w:ascii="Times New Roman" w:hAnsi="Times New Roman"/>
          <w:bCs/>
          <w:i/>
          <w:sz w:val="28"/>
          <w:szCs w:val="28"/>
          <w:lang w:eastAsia="ru-RU"/>
        </w:rPr>
      </w:pPr>
      <w:r w:rsidRPr="00A87BC4">
        <w:rPr>
          <w:rFonts w:ascii="Times New Roman" w:hAnsi="Times New Roman"/>
          <w:bCs/>
          <w:i/>
          <w:sz w:val="28"/>
          <w:szCs w:val="28"/>
          <w:lang w:eastAsia="ru-RU"/>
        </w:rPr>
        <w:t>Отдел реализации культурной политики</w:t>
      </w:r>
    </w:p>
    <w:p w:rsidR="007E1D7A" w:rsidRPr="00A87BC4" w:rsidRDefault="00A51E12" w:rsidP="00106A12">
      <w:pPr>
        <w:ind w:firstLine="0"/>
        <w:rPr>
          <w:rFonts w:ascii="Times New Roman" w:hAnsi="Times New Roman"/>
          <w:sz w:val="28"/>
          <w:szCs w:val="28"/>
          <w:lang w:eastAsia="ru-RU"/>
        </w:rPr>
      </w:pPr>
      <w:r w:rsidRPr="00A87BC4">
        <w:rPr>
          <w:rFonts w:ascii="Times New Roman" w:hAnsi="Times New Roman"/>
          <w:b/>
          <w:bCs/>
          <w:sz w:val="28"/>
          <w:szCs w:val="28"/>
          <w:lang w:eastAsia="ru-RU"/>
        </w:rPr>
        <w:t>Бодруг А.</w:t>
      </w:r>
      <w:r w:rsidR="008D065D" w:rsidRPr="00A87BC4">
        <w:rPr>
          <w:rFonts w:ascii="Times New Roman" w:hAnsi="Times New Roman"/>
          <w:b/>
          <w:bCs/>
          <w:sz w:val="28"/>
          <w:szCs w:val="28"/>
          <w:lang w:eastAsia="ru-RU"/>
        </w:rPr>
        <w:t xml:space="preserve"> </w:t>
      </w:r>
      <w:r w:rsidRPr="00A87BC4">
        <w:rPr>
          <w:rFonts w:ascii="Times New Roman" w:hAnsi="Times New Roman"/>
          <w:b/>
          <w:bCs/>
          <w:sz w:val="28"/>
          <w:szCs w:val="28"/>
          <w:lang w:eastAsia="ru-RU"/>
        </w:rPr>
        <w:t>Б.</w:t>
      </w:r>
      <w:r w:rsidRPr="00A87BC4">
        <w:rPr>
          <w:rFonts w:ascii="Times New Roman" w:hAnsi="Times New Roman"/>
          <w:bCs/>
          <w:i/>
          <w:sz w:val="28"/>
          <w:szCs w:val="28"/>
          <w:lang w:eastAsia="ru-RU"/>
        </w:rPr>
        <w:t xml:space="preserve"> – </w:t>
      </w:r>
      <w:r w:rsidR="007E1D7A" w:rsidRPr="00A87BC4">
        <w:rPr>
          <w:rFonts w:ascii="Times New Roman" w:hAnsi="Times New Roman"/>
          <w:sz w:val="28"/>
          <w:szCs w:val="28"/>
          <w:lang w:eastAsia="ru-RU"/>
        </w:rPr>
        <w:t>начальник отдела</w:t>
      </w:r>
    </w:p>
    <w:p w:rsidR="007E1D7A" w:rsidRPr="00A87BC4" w:rsidRDefault="007E1D7A" w:rsidP="007E1D7A">
      <w:pPr>
        <w:tabs>
          <w:tab w:val="left" w:pos="7360"/>
        </w:tabs>
        <w:ind w:firstLine="397"/>
        <w:rPr>
          <w:rFonts w:ascii="Times New Roman" w:hAnsi="Times New Roman"/>
          <w:sz w:val="28"/>
          <w:szCs w:val="28"/>
          <w:lang w:eastAsia="ru-RU"/>
        </w:rPr>
      </w:pPr>
    </w:p>
    <w:p w:rsidR="007E1D7A" w:rsidRPr="00CF38EB" w:rsidRDefault="007E1D7A" w:rsidP="007E1D7A">
      <w:pPr>
        <w:ind w:firstLine="397"/>
        <w:rPr>
          <w:rFonts w:ascii="Times New Roman" w:hAnsi="Times New Roman"/>
          <w:sz w:val="26"/>
          <w:szCs w:val="26"/>
          <w:lang w:eastAsia="ru-RU"/>
        </w:rPr>
      </w:pPr>
    </w:p>
    <w:p w:rsidR="007E1D7A" w:rsidRPr="00CF38EB" w:rsidRDefault="007E1D7A" w:rsidP="007E1D7A">
      <w:pPr>
        <w:ind w:firstLine="397"/>
        <w:rPr>
          <w:rFonts w:ascii="Times New Roman" w:hAnsi="Times New Roman"/>
          <w:sz w:val="26"/>
          <w:szCs w:val="26"/>
          <w:lang w:eastAsia="ru-RU"/>
        </w:rPr>
      </w:pPr>
    </w:p>
    <w:p w:rsidR="007E1D7A" w:rsidRPr="00CF38EB" w:rsidRDefault="007E1D7A" w:rsidP="008A07AA">
      <w:pPr>
        <w:spacing w:line="360" w:lineRule="auto"/>
        <w:ind w:firstLine="0"/>
        <w:jc w:val="center"/>
        <w:rPr>
          <w:rFonts w:ascii="Times New Roman" w:hAnsi="Times New Roman"/>
          <w:b/>
          <w:bCs/>
          <w:sz w:val="26"/>
          <w:szCs w:val="26"/>
          <w:lang w:eastAsia="ru-RU"/>
        </w:rPr>
      </w:pPr>
      <w:bookmarkStart w:id="7" w:name="_Toc229204277"/>
      <w:bookmarkStart w:id="8" w:name="_Toc229205536"/>
      <w:bookmarkStart w:id="9" w:name="_Toc229205598"/>
      <w:r w:rsidRPr="00CF38EB">
        <w:rPr>
          <w:rFonts w:ascii="Times New Roman" w:hAnsi="Times New Roman"/>
          <w:b/>
          <w:bCs/>
          <w:sz w:val="26"/>
          <w:szCs w:val="26"/>
          <w:lang w:eastAsia="ru-RU"/>
        </w:rPr>
        <w:t>В СОЗДАНИИ СБОРНИКА ПРИНИМАЛИ УЧАСТИЕ:</w:t>
      </w:r>
      <w:bookmarkEnd w:id="7"/>
      <w:bookmarkEnd w:id="8"/>
      <w:bookmarkEnd w:id="9"/>
    </w:p>
    <w:p w:rsidR="007E1D7A" w:rsidRPr="008D065D" w:rsidRDefault="007E1D7A" w:rsidP="008A07AA">
      <w:pPr>
        <w:spacing w:line="312" w:lineRule="auto"/>
        <w:ind w:firstLine="0"/>
        <w:jc w:val="center"/>
        <w:rPr>
          <w:rFonts w:ascii="Times New Roman" w:hAnsi="Times New Roman"/>
          <w:b/>
          <w:bCs/>
          <w:spacing w:val="-2"/>
          <w:sz w:val="26"/>
          <w:szCs w:val="26"/>
          <w:lang w:eastAsia="ru-RU"/>
        </w:rPr>
      </w:pPr>
      <w:r w:rsidRPr="008D065D">
        <w:rPr>
          <w:rFonts w:ascii="Times New Roman" w:eastAsiaTheme="minorHAnsi" w:hAnsi="Times New Roman"/>
          <w:noProof/>
          <w:spacing w:val="-2"/>
          <w:sz w:val="26"/>
          <w:szCs w:val="26"/>
          <w:lang w:eastAsia="ru-RU"/>
        </w:rPr>
        <mc:AlternateContent>
          <mc:Choice Requires="wps">
            <w:drawing>
              <wp:anchor distT="0" distB="0" distL="114300" distR="114300" simplePos="0" relativeHeight="251772928" behindDoc="1" locked="0" layoutInCell="1" allowOverlap="1" wp14:anchorId="1185B526" wp14:editId="51833F28">
                <wp:simplePos x="0" y="0"/>
                <wp:positionH relativeFrom="column">
                  <wp:posOffset>-22860</wp:posOffset>
                </wp:positionH>
                <wp:positionV relativeFrom="paragraph">
                  <wp:posOffset>355600</wp:posOffset>
                </wp:positionV>
                <wp:extent cx="1076325" cy="219075"/>
                <wp:effectExtent l="0" t="0" r="28575" b="28575"/>
                <wp:wrapNone/>
                <wp:docPr id="263" name="Прямоугольник 263" hidden="1"/>
                <wp:cNvGraphicFramePr/>
                <a:graphic xmlns:a="http://schemas.openxmlformats.org/drawingml/2006/main">
                  <a:graphicData uri="http://schemas.microsoft.com/office/word/2010/wordprocessingShape">
                    <wps:wsp>
                      <wps:cNvSpPr/>
                      <wps:spPr>
                        <a:xfrm>
                          <a:off x="0" y="0"/>
                          <a:ext cx="1076325" cy="219075"/>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63" o:spid="_x0000_s1026" style="position:absolute;margin-left:-1.8pt;margin-top:28pt;width:84.75pt;height:17.25pt;z-index:-251543552;visibility:hidden;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" fillcolor="window" strokecolor="windowText" strokeweight=".25pt"/>
            </w:pict>
          </mc:Fallback>
        </mc:AlternateContent>
      </w:r>
      <w:r w:rsidRPr="008D065D">
        <w:rPr>
          <w:rFonts w:ascii="Times New Roman" w:eastAsiaTheme="minorHAnsi" w:hAnsi="Times New Roman"/>
          <w:spacing w:val="-2"/>
          <w:sz w:val="26"/>
          <w:szCs w:val="26"/>
          <w:lang w:eastAsia="ru-RU"/>
        </w:rPr>
        <w:t xml:space="preserve">Курганский </w:t>
      </w:r>
      <w:r w:rsidR="00553614" w:rsidRPr="008D065D">
        <w:rPr>
          <w:rFonts w:ascii="Times New Roman" w:eastAsiaTheme="minorHAnsi" w:hAnsi="Times New Roman"/>
          <w:spacing w:val="-2"/>
          <w:sz w:val="26"/>
          <w:szCs w:val="26"/>
          <w:lang w:eastAsia="ru-RU"/>
        </w:rPr>
        <w:t>К.</w:t>
      </w:r>
      <w:r w:rsidR="008D065D" w:rsidRPr="008D065D">
        <w:rPr>
          <w:rFonts w:ascii="Times New Roman" w:eastAsiaTheme="minorHAnsi" w:hAnsi="Times New Roman"/>
          <w:spacing w:val="-2"/>
          <w:sz w:val="26"/>
          <w:szCs w:val="26"/>
          <w:lang w:eastAsia="ru-RU"/>
        </w:rPr>
        <w:t xml:space="preserve"> </w:t>
      </w:r>
      <w:r w:rsidRPr="008D065D">
        <w:rPr>
          <w:rFonts w:ascii="Times New Roman" w:eastAsiaTheme="minorHAnsi" w:hAnsi="Times New Roman"/>
          <w:spacing w:val="-2"/>
          <w:kern w:val="16"/>
          <w:sz w:val="26"/>
          <w:szCs w:val="26"/>
          <w:lang w:eastAsia="ru-RU"/>
        </w:rPr>
        <w:t>С.</w:t>
      </w:r>
      <w:r w:rsidR="00553614" w:rsidRPr="008D065D">
        <w:rPr>
          <w:rFonts w:ascii="Times New Roman" w:eastAsiaTheme="minorHAnsi" w:hAnsi="Times New Roman"/>
          <w:spacing w:val="-2"/>
          <w:kern w:val="16"/>
          <w:sz w:val="26"/>
          <w:szCs w:val="26"/>
          <w:lang w:eastAsia="ru-RU"/>
        </w:rPr>
        <w:t>,</w:t>
      </w:r>
      <w:r w:rsidRPr="008D065D">
        <w:rPr>
          <w:rFonts w:ascii="Times New Roman" w:eastAsiaTheme="minorHAnsi" w:hAnsi="Times New Roman"/>
          <w:spacing w:val="-2"/>
          <w:kern w:val="16"/>
          <w:sz w:val="26"/>
          <w:szCs w:val="26"/>
          <w:lang w:eastAsia="ru-RU"/>
        </w:rPr>
        <w:t xml:space="preserve"> </w:t>
      </w:r>
      <w:r w:rsidR="00553614" w:rsidRPr="008D065D">
        <w:rPr>
          <w:rFonts w:ascii="Times New Roman" w:eastAsiaTheme="minorHAnsi" w:hAnsi="Times New Roman"/>
          <w:spacing w:val="-2"/>
          <w:kern w:val="16"/>
          <w:sz w:val="26"/>
          <w:szCs w:val="26"/>
          <w:lang w:eastAsia="ru-RU"/>
        </w:rPr>
        <w:t>Глущенко О.</w:t>
      </w:r>
      <w:r w:rsidR="008D065D" w:rsidRPr="008D065D">
        <w:rPr>
          <w:rFonts w:ascii="Times New Roman" w:eastAsiaTheme="minorHAnsi" w:hAnsi="Times New Roman"/>
          <w:spacing w:val="-2"/>
          <w:kern w:val="16"/>
          <w:sz w:val="26"/>
          <w:szCs w:val="26"/>
          <w:lang w:eastAsia="ru-RU"/>
        </w:rPr>
        <w:t xml:space="preserve"> </w:t>
      </w:r>
      <w:r w:rsidR="00553614" w:rsidRPr="008D065D">
        <w:rPr>
          <w:rFonts w:ascii="Times New Roman" w:eastAsiaTheme="minorHAnsi" w:hAnsi="Times New Roman"/>
          <w:spacing w:val="-2"/>
          <w:kern w:val="16"/>
          <w:sz w:val="26"/>
          <w:szCs w:val="26"/>
          <w:lang w:eastAsia="ru-RU"/>
        </w:rPr>
        <w:t>В., Горбатовская С.</w:t>
      </w:r>
      <w:r w:rsidR="008D065D" w:rsidRPr="008D065D">
        <w:rPr>
          <w:rFonts w:ascii="Times New Roman" w:eastAsiaTheme="minorHAnsi" w:hAnsi="Times New Roman"/>
          <w:spacing w:val="-2"/>
          <w:kern w:val="16"/>
          <w:sz w:val="26"/>
          <w:szCs w:val="26"/>
          <w:lang w:eastAsia="ru-RU"/>
        </w:rPr>
        <w:t xml:space="preserve"> </w:t>
      </w:r>
      <w:r w:rsidR="00553614" w:rsidRPr="008D065D">
        <w:rPr>
          <w:rFonts w:ascii="Times New Roman" w:eastAsiaTheme="minorHAnsi" w:hAnsi="Times New Roman"/>
          <w:spacing w:val="-2"/>
          <w:kern w:val="16"/>
          <w:sz w:val="26"/>
          <w:szCs w:val="26"/>
          <w:lang w:eastAsia="ru-RU"/>
        </w:rPr>
        <w:t>М</w:t>
      </w:r>
      <w:r w:rsidRPr="008D065D">
        <w:rPr>
          <w:rFonts w:ascii="Times New Roman" w:eastAsiaTheme="minorHAnsi" w:hAnsi="Times New Roman"/>
          <w:spacing w:val="-2"/>
          <w:sz w:val="26"/>
          <w:szCs w:val="26"/>
          <w:lang w:eastAsia="ru-RU"/>
        </w:rPr>
        <w:t xml:space="preserve">., </w:t>
      </w:r>
      <w:r w:rsidR="00553614" w:rsidRPr="008D065D">
        <w:rPr>
          <w:rFonts w:ascii="Times New Roman" w:eastAsiaTheme="minorHAnsi" w:hAnsi="Times New Roman"/>
          <w:spacing w:val="-2"/>
          <w:sz w:val="26"/>
          <w:szCs w:val="26"/>
          <w:lang w:eastAsia="ru-RU"/>
        </w:rPr>
        <w:t>Абраменко Т.</w:t>
      </w:r>
      <w:r w:rsidR="008D065D" w:rsidRPr="008D065D">
        <w:rPr>
          <w:rFonts w:ascii="Times New Roman" w:eastAsiaTheme="minorHAnsi" w:hAnsi="Times New Roman"/>
          <w:spacing w:val="-2"/>
          <w:sz w:val="26"/>
          <w:szCs w:val="26"/>
          <w:lang w:eastAsia="ru-RU"/>
        </w:rPr>
        <w:t xml:space="preserve"> </w:t>
      </w:r>
      <w:r w:rsidR="00553614" w:rsidRPr="008D065D">
        <w:rPr>
          <w:rFonts w:ascii="Times New Roman" w:eastAsiaTheme="minorHAnsi" w:hAnsi="Times New Roman"/>
          <w:spacing w:val="-2"/>
          <w:sz w:val="26"/>
          <w:szCs w:val="26"/>
          <w:lang w:eastAsia="ru-RU"/>
        </w:rPr>
        <w:t xml:space="preserve">В., </w:t>
      </w:r>
      <w:r w:rsidR="00106A12">
        <w:rPr>
          <w:rFonts w:ascii="Times New Roman" w:eastAsiaTheme="minorHAnsi" w:hAnsi="Times New Roman"/>
          <w:spacing w:val="-2"/>
          <w:sz w:val="26"/>
          <w:szCs w:val="26"/>
          <w:lang w:eastAsia="ru-RU"/>
        </w:rPr>
        <w:br/>
      </w:r>
      <w:r w:rsidR="00553614" w:rsidRPr="008D065D">
        <w:rPr>
          <w:rFonts w:ascii="Times New Roman" w:eastAsiaTheme="minorHAnsi" w:hAnsi="Times New Roman"/>
          <w:spacing w:val="-2"/>
          <w:sz w:val="26"/>
          <w:szCs w:val="26"/>
          <w:lang w:eastAsia="ru-RU"/>
        </w:rPr>
        <w:t>Айрих И.</w:t>
      </w:r>
      <w:r w:rsidR="008D065D" w:rsidRPr="008D065D">
        <w:rPr>
          <w:rFonts w:ascii="Times New Roman" w:eastAsiaTheme="minorHAnsi" w:hAnsi="Times New Roman"/>
          <w:spacing w:val="-2"/>
          <w:sz w:val="26"/>
          <w:szCs w:val="26"/>
          <w:lang w:eastAsia="ru-RU"/>
        </w:rPr>
        <w:t> </w:t>
      </w:r>
      <w:r w:rsidR="00553614" w:rsidRPr="008D065D">
        <w:rPr>
          <w:rFonts w:ascii="Times New Roman" w:eastAsiaTheme="minorHAnsi" w:hAnsi="Times New Roman"/>
          <w:spacing w:val="-2"/>
          <w:sz w:val="26"/>
          <w:szCs w:val="26"/>
          <w:lang w:eastAsia="ru-RU"/>
        </w:rPr>
        <w:t>А., Бодруг А.</w:t>
      </w:r>
      <w:r w:rsidR="008D065D" w:rsidRPr="008D065D">
        <w:rPr>
          <w:rFonts w:ascii="Times New Roman" w:eastAsiaTheme="minorHAnsi" w:hAnsi="Times New Roman"/>
          <w:spacing w:val="-2"/>
          <w:sz w:val="26"/>
          <w:szCs w:val="26"/>
          <w:lang w:eastAsia="ru-RU"/>
        </w:rPr>
        <w:t xml:space="preserve"> </w:t>
      </w:r>
      <w:r w:rsidR="00553614" w:rsidRPr="008D065D">
        <w:rPr>
          <w:rFonts w:ascii="Times New Roman" w:eastAsiaTheme="minorHAnsi" w:hAnsi="Times New Roman"/>
          <w:spacing w:val="-2"/>
          <w:sz w:val="26"/>
          <w:szCs w:val="26"/>
          <w:lang w:eastAsia="ru-RU"/>
        </w:rPr>
        <w:t xml:space="preserve">Б., </w:t>
      </w:r>
      <w:r w:rsidRPr="008D065D">
        <w:rPr>
          <w:rFonts w:ascii="Times New Roman" w:eastAsiaTheme="minorHAnsi" w:hAnsi="Times New Roman"/>
          <w:spacing w:val="-2"/>
          <w:sz w:val="26"/>
          <w:szCs w:val="26"/>
          <w:lang w:eastAsia="ru-RU"/>
        </w:rPr>
        <w:t>Белокурова Т.</w:t>
      </w:r>
      <w:r w:rsidR="008D065D" w:rsidRPr="008D065D">
        <w:rPr>
          <w:rFonts w:ascii="Times New Roman" w:eastAsiaTheme="minorHAnsi" w:hAnsi="Times New Roman"/>
          <w:spacing w:val="-2"/>
          <w:sz w:val="26"/>
          <w:szCs w:val="26"/>
          <w:lang w:eastAsia="ru-RU"/>
        </w:rPr>
        <w:t xml:space="preserve"> </w:t>
      </w:r>
      <w:r w:rsidRPr="008D065D">
        <w:rPr>
          <w:rFonts w:ascii="Times New Roman" w:eastAsiaTheme="minorHAnsi" w:hAnsi="Times New Roman"/>
          <w:spacing w:val="-2"/>
          <w:sz w:val="26"/>
          <w:szCs w:val="26"/>
          <w:lang w:eastAsia="ru-RU"/>
        </w:rPr>
        <w:t>Ф., Боруха С.</w:t>
      </w:r>
      <w:r w:rsidR="008D065D" w:rsidRPr="008D065D">
        <w:rPr>
          <w:rFonts w:ascii="Times New Roman" w:eastAsiaTheme="minorHAnsi" w:hAnsi="Times New Roman"/>
          <w:spacing w:val="-2"/>
          <w:sz w:val="26"/>
          <w:szCs w:val="26"/>
          <w:lang w:eastAsia="ru-RU"/>
        </w:rPr>
        <w:t> </w:t>
      </w:r>
      <w:r w:rsidRPr="008D065D">
        <w:rPr>
          <w:rFonts w:ascii="Times New Roman" w:eastAsiaTheme="minorHAnsi" w:hAnsi="Times New Roman"/>
          <w:spacing w:val="-2"/>
          <w:sz w:val="26"/>
          <w:szCs w:val="26"/>
          <w:lang w:eastAsia="ru-RU"/>
        </w:rPr>
        <w:t xml:space="preserve">Ю., Григорьева </w:t>
      </w:r>
      <w:r w:rsidRPr="008D065D">
        <w:rPr>
          <w:rFonts w:ascii="Times New Roman" w:eastAsiaTheme="minorHAnsi" w:hAnsi="Times New Roman"/>
          <w:spacing w:val="-2"/>
          <w:kern w:val="16"/>
          <w:sz w:val="26"/>
          <w:szCs w:val="26"/>
          <w:lang w:eastAsia="ru-RU"/>
        </w:rPr>
        <w:t>И.</w:t>
      </w:r>
      <w:r w:rsidR="008D065D" w:rsidRPr="008D065D">
        <w:rPr>
          <w:rFonts w:ascii="Times New Roman" w:eastAsiaTheme="minorHAnsi" w:hAnsi="Times New Roman"/>
          <w:spacing w:val="-2"/>
          <w:kern w:val="16"/>
          <w:sz w:val="26"/>
          <w:szCs w:val="26"/>
          <w:lang w:eastAsia="ru-RU"/>
        </w:rPr>
        <w:t> </w:t>
      </w:r>
      <w:r w:rsidRPr="008D065D">
        <w:rPr>
          <w:rFonts w:ascii="Times New Roman" w:eastAsiaTheme="minorHAnsi" w:hAnsi="Times New Roman"/>
          <w:spacing w:val="-2"/>
          <w:kern w:val="16"/>
          <w:sz w:val="26"/>
          <w:szCs w:val="26"/>
          <w:lang w:eastAsia="ru-RU"/>
        </w:rPr>
        <w:t>В.,</w:t>
      </w:r>
      <w:r w:rsidRPr="008D065D">
        <w:rPr>
          <w:rFonts w:ascii="Times New Roman" w:eastAsiaTheme="minorHAnsi" w:hAnsi="Times New Roman"/>
          <w:spacing w:val="-2"/>
          <w:sz w:val="26"/>
          <w:szCs w:val="26"/>
          <w:lang w:eastAsia="ru-RU"/>
        </w:rPr>
        <w:t xml:space="preserve"> </w:t>
      </w:r>
      <w:r w:rsidR="00106A12">
        <w:rPr>
          <w:rFonts w:ascii="Times New Roman" w:eastAsiaTheme="minorHAnsi" w:hAnsi="Times New Roman"/>
          <w:spacing w:val="-2"/>
          <w:sz w:val="26"/>
          <w:szCs w:val="26"/>
          <w:lang w:eastAsia="ru-RU"/>
        </w:rPr>
        <w:br/>
      </w:r>
      <w:r w:rsidRPr="008D065D">
        <w:rPr>
          <w:rFonts w:ascii="Times New Roman" w:eastAsiaTheme="minorHAnsi" w:hAnsi="Times New Roman"/>
          <w:spacing w:val="-2"/>
          <w:sz w:val="26"/>
          <w:szCs w:val="26"/>
          <w:lang w:eastAsia="ru-RU"/>
        </w:rPr>
        <w:t>Климова И.</w:t>
      </w:r>
      <w:r w:rsidR="008D065D" w:rsidRPr="008D065D">
        <w:rPr>
          <w:rFonts w:ascii="Times New Roman" w:eastAsiaTheme="minorHAnsi" w:hAnsi="Times New Roman"/>
          <w:spacing w:val="-2"/>
          <w:sz w:val="26"/>
          <w:szCs w:val="26"/>
          <w:lang w:eastAsia="ru-RU"/>
        </w:rPr>
        <w:t> </w:t>
      </w:r>
      <w:r w:rsidRPr="008D065D">
        <w:rPr>
          <w:rFonts w:ascii="Times New Roman" w:eastAsiaTheme="minorHAnsi" w:hAnsi="Times New Roman"/>
          <w:spacing w:val="-2"/>
          <w:sz w:val="26"/>
          <w:szCs w:val="26"/>
          <w:lang w:eastAsia="ru-RU"/>
        </w:rPr>
        <w:t>А., Кугина М.</w:t>
      </w:r>
      <w:r w:rsidR="008D065D" w:rsidRPr="008D065D">
        <w:rPr>
          <w:rFonts w:ascii="Times New Roman" w:eastAsiaTheme="minorHAnsi" w:hAnsi="Times New Roman"/>
          <w:spacing w:val="-2"/>
          <w:sz w:val="26"/>
          <w:szCs w:val="26"/>
          <w:lang w:eastAsia="ru-RU"/>
        </w:rPr>
        <w:t> </w:t>
      </w:r>
      <w:r w:rsidRPr="008D065D">
        <w:rPr>
          <w:rFonts w:ascii="Times New Roman" w:eastAsiaTheme="minorHAnsi" w:hAnsi="Times New Roman"/>
          <w:spacing w:val="-2"/>
          <w:sz w:val="26"/>
          <w:szCs w:val="26"/>
          <w:lang w:eastAsia="ru-RU"/>
        </w:rPr>
        <w:t>Б., Лупандина В.</w:t>
      </w:r>
      <w:r w:rsidR="008D065D" w:rsidRPr="008D065D">
        <w:rPr>
          <w:rFonts w:ascii="Times New Roman" w:eastAsiaTheme="minorHAnsi" w:hAnsi="Times New Roman"/>
          <w:spacing w:val="-2"/>
          <w:sz w:val="26"/>
          <w:szCs w:val="26"/>
          <w:lang w:eastAsia="ru-RU"/>
        </w:rPr>
        <w:t> </w:t>
      </w:r>
      <w:r w:rsidRPr="008D065D">
        <w:rPr>
          <w:rFonts w:ascii="Times New Roman" w:eastAsiaTheme="minorHAnsi" w:hAnsi="Times New Roman"/>
          <w:spacing w:val="-2"/>
          <w:sz w:val="26"/>
          <w:szCs w:val="26"/>
          <w:lang w:eastAsia="ru-RU"/>
        </w:rPr>
        <w:t>Ф., Лукьянова Т.</w:t>
      </w:r>
      <w:r w:rsidR="008D065D" w:rsidRPr="008D065D">
        <w:rPr>
          <w:rFonts w:ascii="Times New Roman" w:eastAsiaTheme="minorHAnsi" w:hAnsi="Times New Roman"/>
          <w:spacing w:val="-2"/>
          <w:sz w:val="26"/>
          <w:szCs w:val="26"/>
          <w:lang w:eastAsia="ru-RU"/>
        </w:rPr>
        <w:t> </w:t>
      </w:r>
      <w:r w:rsidRPr="008D065D">
        <w:rPr>
          <w:rFonts w:ascii="Times New Roman" w:eastAsiaTheme="minorHAnsi" w:hAnsi="Times New Roman"/>
          <w:spacing w:val="-2"/>
          <w:sz w:val="26"/>
          <w:szCs w:val="26"/>
          <w:lang w:eastAsia="ru-RU"/>
        </w:rPr>
        <w:t>А., П</w:t>
      </w:r>
      <w:r w:rsidR="00553614" w:rsidRPr="008D065D">
        <w:rPr>
          <w:rFonts w:ascii="Times New Roman" w:eastAsiaTheme="minorHAnsi" w:hAnsi="Times New Roman"/>
          <w:spacing w:val="-2"/>
          <w:sz w:val="26"/>
          <w:szCs w:val="26"/>
          <w:lang w:eastAsia="ru-RU"/>
        </w:rPr>
        <w:t>роскурина</w:t>
      </w:r>
      <w:r w:rsidRPr="008D065D">
        <w:rPr>
          <w:rFonts w:ascii="Times New Roman" w:eastAsiaTheme="minorHAnsi" w:hAnsi="Times New Roman"/>
          <w:spacing w:val="-2"/>
          <w:sz w:val="26"/>
          <w:szCs w:val="26"/>
          <w:lang w:eastAsia="ru-RU"/>
        </w:rPr>
        <w:t xml:space="preserve"> </w:t>
      </w:r>
      <w:r w:rsidR="00553614" w:rsidRPr="008D065D">
        <w:rPr>
          <w:rFonts w:ascii="Times New Roman" w:eastAsiaTheme="minorHAnsi" w:hAnsi="Times New Roman"/>
          <w:spacing w:val="-2"/>
          <w:sz w:val="26"/>
          <w:szCs w:val="26"/>
          <w:lang w:eastAsia="ru-RU"/>
        </w:rPr>
        <w:t>И</w:t>
      </w:r>
      <w:r w:rsidRPr="008D065D">
        <w:rPr>
          <w:rFonts w:ascii="Times New Roman" w:eastAsiaTheme="minorHAnsi" w:hAnsi="Times New Roman"/>
          <w:spacing w:val="-2"/>
          <w:sz w:val="26"/>
          <w:szCs w:val="26"/>
          <w:lang w:eastAsia="ru-RU"/>
        </w:rPr>
        <w:t>.</w:t>
      </w:r>
      <w:r w:rsidR="008D065D" w:rsidRPr="008D065D">
        <w:rPr>
          <w:rFonts w:ascii="Times New Roman" w:eastAsiaTheme="minorHAnsi" w:hAnsi="Times New Roman"/>
          <w:spacing w:val="-2"/>
          <w:sz w:val="26"/>
          <w:szCs w:val="26"/>
          <w:lang w:eastAsia="ru-RU"/>
        </w:rPr>
        <w:t xml:space="preserve"> В., </w:t>
      </w:r>
      <w:r w:rsidR="001B2759" w:rsidRPr="001B2759">
        <w:rPr>
          <w:rFonts w:ascii="Times New Roman" w:eastAsiaTheme="minorHAnsi" w:hAnsi="Times New Roman"/>
          <w:spacing w:val="-2"/>
          <w:sz w:val="26"/>
          <w:szCs w:val="26"/>
          <w:lang w:eastAsia="ru-RU"/>
        </w:rPr>
        <w:br/>
      </w:r>
      <w:r w:rsidR="008D065D" w:rsidRPr="008D065D">
        <w:rPr>
          <w:rFonts w:ascii="Times New Roman" w:eastAsiaTheme="minorHAnsi" w:hAnsi="Times New Roman"/>
          <w:spacing w:val="-2"/>
          <w:sz w:val="26"/>
          <w:szCs w:val="26"/>
          <w:lang w:eastAsia="ru-RU"/>
        </w:rPr>
        <w:t>Репина Н.</w:t>
      </w:r>
      <w:r w:rsidR="008D065D" w:rsidRPr="008D065D">
        <w:rPr>
          <w:rFonts w:ascii="Times New Roman" w:eastAsiaTheme="minorHAnsi" w:hAnsi="Times New Roman"/>
          <w:spacing w:val="-2"/>
          <w:sz w:val="26"/>
          <w:szCs w:val="26"/>
          <w:lang w:val="en-US" w:eastAsia="ru-RU"/>
        </w:rPr>
        <w:t> </w:t>
      </w:r>
      <w:r w:rsidRPr="008D065D">
        <w:rPr>
          <w:rFonts w:ascii="Times New Roman" w:eastAsiaTheme="minorHAnsi" w:hAnsi="Times New Roman"/>
          <w:spacing w:val="-2"/>
          <w:sz w:val="26"/>
          <w:szCs w:val="26"/>
          <w:lang w:eastAsia="ru-RU"/>
        </w:rPr>
        <w:t>М., Рожкова Н.</w:t>
      </w:r>
      <w:r w:rsidR="008D065D" w:rsidRPr="008D065D">
        <w:rPr>
          <w:rFonts w:ascii="Times New Roman" w:eastAsiaTheme="minorHAnsi" w:hAnsi="Times New Roman"/>
          <w:spacing w:val="-2"/>
          <w:sz w:val="26"/>
          <w:szCs w:val="26"/>
          <w:lang w:val="en-US" w:eastAsia="ru-RU"/>
        </w:rPr>
        <w:t> </w:t>
      </w:r>
      <w:r w:rsidRPr="008D065D">
        <w:rPr>
          <w:rFonts w:ascii="Times New Roman" w:eastAsiaTheme="minorHAnsi" w:hAnsi="Times New Roman"/>
          <w:spacing w:val="-2"/>
          <w:sz w:val="26"/>
          <w:szCs w:val="26"/>
          <w:lang w:eastAsia="ru-RU"/>
        </w:rPr>
        <w:t>П., Романенко В.</w:t>
      </w:r>
      <w:r w:rsidR="008D065D" w:rsidRPr="008D065D">
        <w:rPr>
          <w:rFonts w:ascii="Times New Roman" w:eastAsiaTheme="minorHAnsi" w:hAnsi="Times New Roman"/>
          <w:spacing w:val="-2"/>
          <w:sz w:val="26"/>
          <w:szCs w:val="26"/>
          <w:lang w:val="en-US" w:eastAsia="ru-RU"/>
        </w:rPr>
        <w:t> </w:t>
      </w:r>
      <w:r w:rsidRPr="008D065D">
        <w:rPr>
          <w:rFonts w:ascii="Times New Roman" w:eastAsiaTheme="minorHAnsi" w:hAnsi="Times New Roman"/>
          <w:spacing w:val="-2"/>
          <w:sz w:val="26"/>
          <w:szCs w:val="26"/>
          <w:lang w:eastAsia="ru-RU"/>
        </w:rPr>
        <w:t>В., Саруханова Е.</w:t>
      </w:r>
      <w:r w:rsidR="008D065D" w:rsidRPr="008D065D">
        <w:rPr>
          <w:rFonts w:ascii="Times New Roman" w:eastAsiaTheme="minorHAnsi" w:hAnsi="Times New Roman"/>
          <w:spacing w:val="-2"/>
          <w:sz w:val="26"/>
          <w:szCs w:val="26"/>
          <w:lang w:val="en-US" w:eastAsia="ru-RU"/>
        </w:rPr>
        <w:t> </w:t>
      </w:r>
      <w:r w:rsidRPr="008D065D">
        <w:rPr>
          <w:rFonts w:ascii="Times New Roman" w:eastAsiaTheme="minorHAnsi" w:hAnsi="Times New Roman"/>
          <w:spacing w:val="-2"/>
          <w:sz w:val="26"/>
          <w:szCs w:val="26"/>
          <w:lang w:eastAsia="ru-RU"/>
        </w:rPr>
        <w:t xml:space="preserve">А., </w:t>
      </w:r>
      <w:r w:rsidR="00106A12">
        <w:rPr>
          <w:rFonts w:ascii="Times New Roman" w:eastAsiaTheme="minorHAnsi" w:hAnsi="Times New Roman"/>
          <w:spacing w:val="-2"/>
          <w:sz w:val="26"/>
          <w:szCs w:val="26"/>
          <w:lang w:eastAsia="ru-RU"/>
        </w:rPr>
        <w:br/>
      </w:r>
      <w:r w:rsidRPr="008D065D">
        <w:rPr>
          <w:rFonts w:ascii="Times New Roman" w:eastAsiaTheme="minorHAnsi" w:hAnsi="Times New Roman"/>
          <w:spacing w:val="-2"/>
          <w:sz w:val="26"/>
          <w:szCs w:val="26"/>
          <w:lang w:eastAsia="ru-RU"/>
        </w:rPr>
        <w:t>Слободчук В.</w:t>
      </w:r>
      <w:r w:rsidR="008D065D" w:rsidRPr="008D065D">
        <w:rPr>
          <w:rFonts w:ascii="Times New Roman" w:eastAsiaTheme="minorHAnsi" w:hAnsi="Times New Roman"/>
          <w:spacing w:val="-2"/>
          <w:sz w:val="26"/>
          <w:szCs w:val="26"/>
          <w:lang w:val="en-US" w:eastAsia="ru-RU"/>
        </w:rPr>
        <w:t> </w:t>
      </w:r>
      <w:r w:rsidRPr="008D065D">
        <w:rPr>
          <w:rFonts w:ascii="Times New Roman" w:eastAsiaTheme="minorHAnsi" w:hAnsi="Times New Roman"/>
          <w:spacing w:val="-2"/>
          <w:sz w:val="26"/>
          <w:szCs w:val="26"/>
          <w:lang w:eastAsia="ru-RU"/>
        </w:rPr>
        <w:t>И.,</w:t>
      </w:r>
      <w:r w:rsidR="00553614" w:rsidRPr="008D065D">
        <w:rPr>
          <w:rFonts w:ascii="Times New Roman" w:eastAsiaTheme="minorHAnsi" w:hAnsi="Times New Roman"/>
          <w:spacing w:val="-2"/>
          <w:sz w:val="26"/>
          <w:szCs w:val="26"/>
          <w:lang w:eastAsia="ru-RU"/>
        </w:rPr>
        <w:t xml:space="preserve"> Шапошников М.</w:t>
      </w:r>
      <w:r w:rsidR="008D065D" w:rsidRPr="008D065D">
        <w:rPr>
          <w:rFonts w:ascii="Times New Roman" w:eastAsiaTheme="minorHAnsi" w:hAnsi="Times New Roman"/>
          <w:spacing w:val="-2"/>
          <w:sz w:val="26"/>
          <w:szCs w:val="26"/>
          <w:lang w:val="en-US" w:eastAsia="ru-RU"/>
        </w:rPr>
        <w:t> </w:t>
      </w:r>
      <w:r w:rsidR="00553614" w:rsidRPr="008D065D">
        <w:rPr>
          <w:rFonts w:ascii="Times New Roman" w:eastAsiaTheme="minorHAnsi" w:hAnsi="Times New Roman"/>
          <w:spacing w:val="-2"/>
          <w:sz w:val="26"/>
          <w:szCs w:val="26"/>
          <w:lang w:eastAsia="ru-RU"/>
        </w:rPr>
        <w:t>В.</w:t>
      </w:r>
    </w:p>
    <w:p w:rsidR="007E1D7A" w:rsidRPr="008D065D" w:rsidRDefault="007E1D7A" w:rsidP="008A07AA">
      <w:pPr>
        <w:spacing w:line="312" w:lineRule="auto"/>
        <w:ind w:firstLine="0"/>
        <w:jc w:val="center"/>
        <w:rPr>
          <w:rFonts w:ascii="Times New Roman" w:hAnsi="Times New Roman"/>
          <w:spacing w:val="-2"/>
          <w:sz w:val="26"/>
          <w:szCs w:val="26"/>
          <w:lang w:eastAsia="ru-RU"/>
        </w:rPr>
      </w:pPr>
    </w:p>
    <w:p w:rsidR="007E1D7A" w:rsidRPr="00CF38EB" w:rsidRDefault="00432BB6" w:rsidP="008A07AA">
      <w:pPr>
        <w:spacing w:line="312" w:lineRule="auto"/>
        <w:ind w:firstLine="0"/>
        <w:jc w:val="center"/>
        <w:rPr>
          <w:rFonts w:ascii="Times New Roman" w:hAnsi="Times New Roman"/>
          <w:bCs/>
          <w:i/>
          <w:sz w:val="26"/>
          <w:szCs w:val="26"/>
          <w:lang w:eastAsia="ru-RU"/>
        </w:rPr>
      </w:pPr>
      <w:r w:rsidRPr="00CF38EB">
        <w:rPr>
          <w:rFonts w:ascii="Times New Roman" w:hAnsi="Times New Roman"/>
          <w:bCs/>
          <w:i/>
          <w:sz w:val="26"/>
          <w:szCs w:val="26"/>
          <w:lang w:eastAsia="ru-RU"/>
        </w:rPr>
        <w:t>Алейникова М.</w:t>
      </w:r>
      <w:r w:rsidR="008D065D">
        <w:rPr>
          <w:rFonts w:ascii="Times New Roman" w:hAnsi="Times New Roman"/>
          <w:bCs/>
          <w:i/>
          <w:sz w:val="26"/>
          <w:szCs w:val="26"/>
          <w:lang w:val="en-US" w:eastAsia="ru-RU"/>
        </w:rPr>
        <w:t> </w:t>
      </w:r>
      <w:r w:rsidR="00984782" w:rsidRPr="00CF38EB">
        <w:rPr>
          <w:rFonts w:ascii="Times New Roman" w:hAnsi="Times New Roman"/>
          <w:bCs/>
          <w:i/>
          <w:sz w:val="26"/>
          <w:szCs w:val="26"/>
          <w:lang w:eastAsia="ru-RU"/>
        </w:rPr>
        <w:t>М</w:t>
      </w:r>
      <w:r w:rsidRPr="00CF38EB">
        <w:rPr>
          <w:rFonts w:ascii="Times New Roman" w:hAnsi="Times New Roman"/>
          <w:bCs/>
          <w:i/>
          <w:sz w:val="26"/>
          <w:szCs w:val="26"/>
          <w:lang w:eastAsia="ru-RU"/>
        </w:rPr>
        <w:t>., Ананьева Е.</w:t>
      </w:r>
      <w:r w:rsidR="008D065D" w:rsidRPr="008D065D">
        <w:rPr>
          <w:rFonts w:ascii="Times New Roman" w:hAnsi="Times New Roman"/>
          <w:bCs/>
          <w:i/>
          <w:sz w:val="26"/>
          <w:szCs w:val="26"/>
          <w:lang w:eastAsia="ru-RU"/>
        </w:rPr>
        <w:t xml:space="preserve"> </w:t>
      </w:r>
      <w:r w:rsidRPr="00CF38EB">
        <w:rPr>
          <w:rFonts w:ascii="Times New Roman" w:hAnsi="Times New Roman"/>
          <w:bCs/>
          <w:i/>
          <w:sz w:val="26"/>
          <w:szCs w:val="26"/>
          <w:lang w:eastAsia="ru-RU"/>
        </w:rPr>
        <w:t>В., Богданевич О.</w:t>
      </w:r>
      <w:r w:rsidR="008D065D">
        <w:rPr>
          <w:rFonts w:ascii="Times New Roman" w:hAnsi="Times New Roman"/>
          <w:bCs/>
          <w:i/>
          <w:sz w:val="26"/>
          <w:szCs w:val="26"/>
          <w:lang w:eastAsia="ru-RU"/>
        </w:rPr>
        <w:t> </w:t>
      </w:r>
      <w:r w:rsidRPr="00CF38EB">
        <w:rPr>
          <w:rFonts w:ascii="Times New Roman" w:hAnsi="Times New Roman"/>
          <w:bCs/>
          <w:i/>
          <w:sz w:val="26"/>
          <w:szCs w:val="26"/>
          <w:lang w:eastAsia="ru-RU"/>
        </w:rPr>
        <w:t>А., Воронкина Е.</w:t>
      </w:r>
      <w:r w:rsidR="008D065D">
        <w:rPr>
          <w:rFonts w:ascii="Times New Roman" w:hAnsi="Times New Roman"/>
          <w:bCs/>
          <w:i/>
          <w:sz w:val="26"/>
          <w:szCs w:val="26"/>
          <w:lang w:eastAsia="ru-RU"/>
        </w:rPr>
        <w:t> </w:t>
      </w:r>
      <w:r w:rsidRPr="00CF38EB">
        <w:rPr>
          <w:rFonts w:ascii="Times New Roman" w:hAnsi="Times New Roman"/>
          <w:bCs/>
          <w:i/>
          <w:sz w:val="26"/>
          <w:szCs w:val="26"/>
          <w:lang w:eastAsia="ru-RU"/>
        </w:rPr>
        <w:t xml:space="preserve">И., </w:t>
      </w:r>
      <w:r w:rsidR="00106A12">
        <w:rPr>
          <w:rFonts w:ascii="Times New Roman" w:hAnsi="Times New Roman"/>
          <w:bCs/>
          <w:i/>
          <w:sz w:val="26"/>
          <w:szCs w:val="26"/>
          <w:lang w:eastAsia="ru-RU"/>
        </w:rPr>
        <w:br/>
      </w:r>
      <w:r w:rsidRPr="00CF38EB">
        <w:rPr>
          <w:rFonts w:ascii="Times New Roman" w:hAnsi="Times New Roman"/>
          <w:bCs/>
          <w:i/>
          <w:sz w:val="26"/>
          <w:szCs w:val="26"/>
          <w:lang w:eastAsia="ru-RU"/>
        </w:rPr>
        <w:t>Ковтун Д.</w:t>
      </w:r>
      <w:r w:rsidR="008D065D">
        <w:rPr>
          <w:rFonts w:ascii="Times New Roman" w:hAnsi="Times New Roman"/>
          <w:bCs/>
          <w:i/>
          <w:sz w:val="26"/>
          <w:szCs w:val="26"/>
          <w:lang w:eastAsia="ru-RU"/>
        </w:rPr>
        <w:t> </w:t>
      </w:r>
      <w:r w:rsidRPr="00CF38EB">
        <w:rPr>
          <w:rFonts w:ascii="Times New Roman" w:hAnsi="Times New Roman"/>
          <w:bCs/>
          <w:i/>
          <w:sz w:val="26"/>
          <w:szCs w:val="26"/>
          <w:lang w:eastAsia="ru-RU"/>
        </w:rPr>
        <w:t>В., Кононова Е.</w:t>
      </w:r>
      <w:r w:rsidR="008D065D">
        <w:rPr>
          <w:rFonts w:ascii="Times New Roman" w:hAnsi="Times New Roman"/>
          <w:bCs/>
          <w:i/>
          <w:sz w:val="26"/>
          <w:szCs w:val="26"/>
          <w:lang w:val="en-US" w:eastAsia="ru-RU"/>
        </w:rPr>
        <w:t> </w:t>
      </w:r>
      <w:r w:rsidRPr="00CF38EB">
        <w:rPr>
          <w:rFonts w:ascii="Times New Roman" w:hAnsi="Times New Roman"/>
          <w:bCs/>
          <w:i/>
          <w:sz w:val="26"/>
          <w:szCs w:val="26"/>
          <w:lang w:eastAsia="ru-RU"/>
        </w:rPr>
        <w:t>А., Крайнюкова Т.</w:t>
      </w:r>
      <w:r w:rsidR="008D065D">
        <w:rPr>
          <w:rFonts w:ascii="Times New Roman" w:hAnsi="Times New Roman"/>
          <w:bCs/>
          <w:i/>
          <w:sz w:val="26"/>
          <w:szCs w:val="26"/>
          <w:lang w:val="en-US" w:eastAsia="ru-RU"/>
        </w:rPr>
        <w:t> </w:t>
      </w:r>
      <w:r w:rsidRPr="00CF38EB">
        <w:rPr>
          <w:rFonts w:ascii="Times New Roman" w:hAnsi="Times New Roman"/>
          <w:bCs/>
          <w:i/>
          <w:sz w:val="26"/>
          <w:szCs w:val="26"/>
          <w:lang w:eastAsia="ru-RU"/>
        </w:rPr>
        <w:t>И., Миняйло Е.</w:t>
      </w:r>
      <w:r w:rsidR="008D065D">
        <w:rPr>
          <w:rFonts w:ascii="Times New Roman" w:hAnsi="Times New Roman"/>
          <w:bCs/>
          <w:i/>
          <w:sz w:val="26"/>
          <w:szCs w:val="26"/>
          <w:lang w:val="en-US" w:eastAsia="ru-RU"/>
        </w:rPr>
        <w:t> </w:t>
      </w:r>
      <w:r w:rsidRPr="00CF38EB">
        <w:rPr>
          <w:rFonts w:ascii="Times New Roman" w:hAnsi="Times New Roman"/>
          <w:bCs/>
          <w:i/>
          <w:sz w:val="26"/>
          <w:szCs w:val="26"/>
          <w:lang w:eastAsia="ru-RU"/>
        </w:rPr>
        <w:t>В., Михасева Л.</w:t>
      </w:r>
      <w:r w:rsidR="008D065D">
        <w:rPr>
          <w:rFonts w:ascii="Times New Roman" w:hAnsi="Times New Roman"/>
          <w:bCs/>
          <w:i/>
          <w:sz w:val="26"/>
          <w:szCs w:val="26"/>
          <w:lang w:eastAsia="ru-RU"/>
        </w:rPr>
        <w:t> </w:t>
      </w:r>
      <w:r w:rsidRPr="00CF38EB">
        <w:rPr>
          <w:rFonts w:ascii="Times New Roman" w:hAnsi="Times New Roman"/>
          <w:bCs/>
          <w:i/>
          <w:sz w:val="26"/>
          <w:szCs w:val="26"/>
          <w:lang w:eastAsia="ru-RU"/>
        </w:rPr>
        <w:t xml:space="preserve">А., </w:t>
      </w:r>
      <w:r w:rsidR="001B2759" w:rsidRPr="001B2759">
        <w:rPr>
          <w:rFonts w:ascii="Times New Roman" w:hAnsi="Times New Roman"/>
          <w:bCs/>
          <w:i/>
          <w:sz w:val="26"/>
          <w:szCs w:val="26"/>
          <w:lang w:eastAsia="ru-RU"/>
        </w:rPr>
        <w:br/>
      </w:r>
      <w:r w:rsidRPr="00CF38EB">
        <w:rPr>
          <w:rFonts w:ascii="Times New Roman" w:hAnsi="Times New Roman"/>
          <w:bCs/>
          <w:i/>
          <w:sz w:val="26"/>
          <w:szCs w:val="26"/>
          <w:lang w:eastAsia="ru-RU"/>
        </w:rPr>
        <w:t>Новикова Н.</w:t>
      </w:r>
      <w:r w:rsidR="008D065D">
        <w:rPr>
          <w:rFonts w:ascii="Times New Roman" w:hAnsi="Times New Roman"/>
          <w:bCs/>
          <w:i/>
          <w:sz w:val="26"/>
          <w:szCs w:val="26"/>
          <w:lang w:eastAsia="ru-RU"/>
        </w:rPr>
        <w:t> </w:t>
      </w:r>
      <w:r w:rsidRPr="00CF38EB">
        <w:rPr>
          <w:rFonts w:ascii="Times New Roman" w:hAnsi="Times New Roman"/>
          <w:bCs/>
          <w:i/>
          <w:sz w:val="26"/>
          <w:szCs w:val="26"/>
          <w:lang w:eastAsia="ru-RU"/>
        </w:rPr>
        <w:t>В., Прокопенко В.</w:t>
      </w:r>
      <w:r w:rsidR="008D065D">
        <w:rPr>
          <w:rFonts w:ascii="Times New Roman" w:hAnsi="Times New Roman"/>
          <w:bCs/>
          <w:i/>
          <w:sz w:val="26"/>
          <w:szCs w:val="26"/>
          <w:lang w:val="en-US" w:eastAsia="ru-RU"/>
        </w:rPr>
        <w:t> </w:t>
      </w:r>
      <w:r w:rsidRPr="00CF38EB">
        <w:rPr>
          <w:rFonts w:ascii="Times New Roman" w:hAnsi="Times New Roman"/>
          <w:bCs/>
          <w:i/>
          <w:sz w:val="26"/>
          <w:szCs w:val="26"/>
          <w:lang w:eastAsia="ru-RU"/>
        </w:rPr>
        <w:t>А.</w:t>
      </w:r>
    </w:p>
    <w:p w:rsidR="007E1D7A" w:rsidRPr="00CF38EB" w:rsidRDefault="007E1D7A" w:rsidP="00A87BC4">
      <w:pPr>
        <w:ind w:firstLine="397"/>
        <w:jc w:val="center"/>
        <w:rPr>
          <w:rFonts w:ascii="Times New Roman" w:hAnsi="Times New Roman"/>
          <w:b/>
          <w:bCs/>
          <w:sz w:val="26"/>
          <w:szCs w:val="26"/>
          <w:lang w:eastAsia="ru-RU"/>
        </w:rPr>
      </w:pPr>
    </w:p>
    <w:p w:rsidR="007E1D7A" w:rsidRPr="00CF38EB" w:rsidRDefault="007E1D7A" w:rsidP="007E1D7A">
      <w:pPr>
        <w:ind w:firstLine="397"/>
        <w:rPr>
          <w:rFonts w:ascii="Times New Roman" w:hAnsi="Times New Roman"/>
          <w:b/>
          <w:bCs/>
          <w:sz w:val="26"/>
          <w:szCs w:val="26"/>
          <w:lang w:eastAsia="ru-RU"/>
        </w:rPr>
      </w:pPr>
    </w:p>
    <w:p w:rsidR="00432BB6" w:rsidRPr="00CF38EB" w:rsidRDefault="00432BB6" w:rsidP="007E1D7A">
      <w:pPr>
        <w:ind w:firstLine="397"/>
        <w:rPr>
          <w:rFonts w:ascii="Times New Roman" w:hAnsi="Times New Roman"/>
          <w:b/>
          <w:bCs/>
          <w:sz w:val="26"/>
          <w:szCs w:val="26"/>
          <w:lang w:eastAsia="ru-RU"/>
        </w:rPr>
      </w:pPr>
    </w:p>
    <w:p w:rsidR="00432BB6" w:rsidRPr="00CF38EB" w:rsidRDefault="00432BB6" w:rsidP="007E1D7A">
      <w:pPr>
        <w:ind w:firstLine="397"/>
        <w:rPr>
          <w:rFonts w:ascii="Times New Roman" w:hAnsi="Times New Roman"/>
          <w:b/>
          <w:bCs/>
          <w:sz w:val="26"/>
          <w:szCs w:val="26"/>
          <w:lang w:eastAsia="ru-RU"/>
        </w:rPr>
      </w:pPr>
    </w:p>
    <w:p w:rsidR="007E1D7A" w:rsidRPr="00CF38EB" w:rsidRDefault="007E1D7A" w:rsidP="007E1D7A">
      <w:pPr>
        <w:ind w:firstLine="397"/>
        <w:rPr>
          <w:rFonts w:ascii="Times New Roman" w:hAnsi="Times New Roman"/>
          <w:sz w:val="26"/>
          <w:szCs w:val="26"/>
          <w:lang w:eastAsia="ru-RU"/>
        </w:rPr>
      </w:pPr>
      <w:r w:rsidRPr="00CF38EB">
        <w:rPr>
          <w:rFonts w:ascii="Times New Roman" w:hAnsi="Times New Roman"/>
          <w:b/>
          <w:bCs/>
          <w:sz w:val="26"/>
          <w:szCs w:val="26"/>
          <w:lang w:eastAsia="ru-RU"/>
        </w:rPr>
        <w:t>Составитель</w:t>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CF38EB" w:rsidRPr="00CF38EB">
        <w:rPr>
          <w:rFonts w:ascii="Times New Roman" w:hAnsi="Times New Roman"/>
          <w:sz w:val="26"/>
          <w:szCs w:val="26"/>
          <w:lang w:eastAsia="ru-RU"/>
        </w:rPr>
        <w:t>Зуева Г.</w:t>
      </w:r>
      <w:r w:rsidR="008D065D">
        <w:rPr>
          <w:rFonts w:ascii="Times New Roman" w:hAnsi="Times New Roman"/>
          <w:sz w:val="26"/>
          <w:szCs w:val="26"/>
          <w:lang w:val="en-US" w:eastAsia="ru-RU"/>
        </w:rPr>
        <w:t> </w:t>
      </w:r>
      <w:r w:rsidR="00CF38EB" w:rsidRPr="00CF38EB">
        <w:rPr>
          <w:rFonts w:ascii="Times New Roman" w:hAnsi="Times New Roman"/>
          <w:sz w:val="26"/>
          <w:szCs w:val="26"/>
          <w:lang w:eastAsia="ru-RU"/>
        </w:rPr>
        <w:t>Л.</w:t>
      </w:r>
    </w:p>
    <w:p w:rsidR="007E1D7A" w:rsidRPr="00CF38EB" w:rsidRDefault="007E1D7A" w:rsidP="007E1D7A">
      <w:pPr>
        <w:ind w:firstLine="397"/>
        <w:rPr>
          <w:rFonts w:ascii="Times New Roman" w:hAnsi="Times New Roman"/>
          <w:b/>
          <w:bCs/>
          <w:sz w:val="26"/>
          <w:szCs w:val="26"/>
          <w:lang w:eastAsia="ru-RU"/>
        </w:rPr>
      </w:pPr>
    </w:p>
    <w:p w:rsidR="007E1D7A" w:rsidRPr="00CF38EB" w:rsidRDefault="00CF38EB" w:rsidP="007E1D7A">
      <w:pPr>
        <w:ind w:firstLine="397"/>
        <w:rPr>
          <w:rFonts w:ascii="Times New Roman" w:hAnsi="Times New Roman"/>
          <w:bCs/>
          <w:sz w:val="26"/>
          <w:szCs w:val="26"/>
          <w:lang w:eastAsia="ru-RU"/>
        </w:rPr>
      </w:pPr>
      <w:r w:rsidRPr="00CF38EB">
        <w:rPr>
          <w:rFonts w:ascii="Times New Roman" w:hAnsi="Times New Roman"/>
          <w:b/>
          <w:bCs/>
          <w:sz w:val="26"/>
          <w:szCs w:val="26"/>
          <w:lang w:eastAsia="ru-RU"/>
        </w:rPr>
        <w:t>Компьютерная ве</w:t>
      </w:r>
      <w:r w:rsidR="007E1D7A" w:rsidRPr="00CF38EB">
        <w:rPr>
          <w:rFonts w:ascii="Times New Roman" w:hAnsi="Times New Roman"/>
          <w:b/>
          <w:bCs/>
          <w:sz w:val="26"/>
          <w:szCs w:val="26"/>
          <w:lang w:eastAsia="ru-RU"/>
        </w:rPr>
        <w:t>рстка</w:t>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7E1D7A" w:rsidRPr="00CF38EB">
        <w:rPr>
          <w:rFonts w:ascii="Times New Roman" w:hAnsi="Times New Roman"/>
          <w:bCs/>
          <w:sz w:val="26"/>
          <w:szCs w:val="26"/>
          <w:lang w:eastAsia="ru-RU"/>
        </w:rPr>
        <w:t>Зуева Г.</w:t>
      </w:r>
      <w:r w:rsidR="008D065D">
        <w:rPr>
          <w:rFonts w:ascii="Times New Roman" w:hAnsi="Times New Roman"/>
          <w:bCs/>
          <w:sz w:val="26"/>
          <w:szCs w:val="26"/>
          <w:lang w:val="en-US" w:eastAsia="ru-RU"/>
        </w:rPr>
        <w:t> </w:t>
      </w:r>
      <w:r w:rsidR="007E1D7A" w:rsidRPr="00CF38EB">
        <w:rPr>
          <w:rFonts w:ascii="Times New Roman" w:hAnsi="Times New Roman"/>
          <w:bCs/>
          <w:sz w:val="26"/>
          <w:szCs w:val="26"/>
          <w:lang w:eastAsia="ru-RU"/>
        </w:rPr>
        <w:t>Л.</w:t>
      </w:r>
    </w:p>
    <w:p w:rsidR="007E1D7A" w:rsidRPr="00CF38EB" w:rsidRDefault="007E1D7A" w:rsidP="007E1D7A">
      <w:pPr>
        <w:ind w:firstLine="397"/>
        <w:rPr>
          <w:rFonts w:ascii="Times New Roman" w:hAnsi="Times New Roman"/>
          <w:bCs/>
          <w:sz w:val="26"/>
          <w:szCs w:val="26"/>
          <w:lang w:eastAsia="ru-RU"/>
        </w:rPr>
      </w:pPr>
    </w:p>
    <w:p w:rsidR="00106A12" w:rsidRPr="006F3F50" w:rsidRDefault="007E1D7A" w:rsidP="00106A12">
      <w:pPr>
        <w:ind w:firstLine="397"/>
        <w:rPr>
          <w:rFonts w:ascii="Times New Roman" w:hAnsi="Times New Roman"/>
          <w:bCs/>
          <w:sz w:val="24"/>
          <w:szCs w:val="24"/>
          <w:lang w:eastAsia="ru-RU"/>
        </w:rPr>
      </w:pPr>
      <w:r w:rsidRPr="00CF38EB">
        <w:rPr>
          <w:rFonts w:ascii="Times New Roman" w:hAnsi="Times New Roman"/>
          <w:b/>
          <w:bCs/>
          <w:sz w:val="26"/>
          <w:szCs w:val="26"/>
          <w:lang w:eastAsia="ru-RU"/>
        </w:rPr>
        <w:t xml:space="preserve">Редактор </w:t>
      </w:r>
      <w:r w:rsidRPr="00CF38EB">
        <w:rPr>
          <w:rFonts w:ascii="Times New Roman" w:hAnsi="Times New Roman"/>
          <w:b/>
          <w:bCs/>
          <w:sz w:val="26"/>
          <w:szCs w:val="26"/>
          <w:lang w:eastAsia="ru-RU"/>
        </w:rPr>
        <w:tab/>
      </w:r>
      <w:r w:rsidRPr="00CF38EB">
        <w:rPr>
          <w:rFonts w:ascii="Times New Roman" w:hAnsi="Times New Roman"/>
          <w:b/>
          <w:bCs/>
          <w:sz w:val="26"/>
          <w:szCs w:val="26"/>
          <w:lang w:eastAsia="ru-RU"/>
        </w:rPr>
        <w:tab/>
      </w:r>
      <w:r w:rsidRPr="00CF38EB">
        <w:rPr>
          <w:rFonts w:ascii="Times New Roman" w:hAnsi="Times New Roman"/>
          <w:b/>
          <w:bCs/>
          <w:sz w:val="26"/>
          <w:szCs w:val="26"/>
          <w:lang w:eastAsia="ru-RU"/>
        </w:rPr>
        <w:tab/>
      </w:r>
      <w:r w:rsidR="00106A12">
        <w:rPr>
          <w:rFonts w:ascii="Times New Roman" w:hAnsi="Times New Roman"/>
          <w:bCs/>
          <w:sz w:val="26"/>
          <w:szCs w:val="26"/>
          <w:lang w:eastAsia="ru-RU"/>
        </w:rPr>
        <w:tab/>
      </w:r>
      <w:r w:rsidR="00106A12">
        <w:rPr>
          <w:rFonts w:ascii="Times New Roman" w:hAnsi="Times New Roman"/>
          <w:bCs/>
          <w:sz w:val="26"/>
          <w:szCs w:val="26"/>
          <w:lang w:eastAsia="ru-RU"/>
        </w:rPr>
        <w:tab/>
      </w:r>
      <w:r w:rsidR="00106A12">
        <w:rPr>
          <w:rFonts w:ascii="Times New Roman" w:hAnsi="Times New Roman"/>
          <w:bCs/>
          <w:sz w:val="26"/>
          <w:szCs w:val="26"/>
          <w:lang w:eastAsia="ru-RU"/>
        </w:rPr>
        <w:tab/>
      </w:r>
      <w:r w:rsidR="00106A12">
        <w:rPr>
          <w:rFonts w:ascii="Times New Roman" w:hAnsi="Times New Roman"/>
          <w:bCs/>
          <w:sz w:val="24"/>
          <w:szCs w:val="24"/>
          <w:lang w:eastAsia="ru-RU"/>
        </w:rPr>
        <w:t>Егорова И. А.</w:t>
      </w:r>
    </w:p>
    <w:p w:rsidR="007E1D7A" w:rsidRPr="00CF38EB" w:rsidRDefault="007E1D7A" w:rsidP="007E1D7A">
      <w:pPr>
        <w:ind w:firstLine="397"/>
        <w:rPr>
          <w:rFonts w:ascii="Times New Roman" w:hAnsi="Times New Roman"/>
          <w:bCs/>
          <w:sz w:val="26"/>
          <w:szCs w:val="26"/>
          <w:lang w:eastAsia="ru-RU"/>
        </w:rPr>
      </w:pPr>
    </w:p>
    <w:p w:rsidR="007E1D7A" w:rsidRPr="00CF38EB" w:rsidRDefault="00CF38EB" w:rsidP="007E1D7A">
      <w:pPr>
        <w:ind w:firstLine="397"/>
        <w:rPr>
          <w:rFonts w:ascii="Times New Roman" w:hAnsi="Times New Roman"/>
          <w:sz w:val="26"/>
          <w:szCs w:val="26"/>
          <w:lang w:eastAsia="ru-RU"/>
        </w:rPr>
      </w:pPr>
      <w:r w:rsidRPr="00CF38EB">
        <w:rPr>
          <w:rFonts w:ascii="Times New Roman" w:hAnsi="Times New Roman"/>
          <w:b/>
          <w:bCs/>
          <w:sz w:val="26"/>
          <w:szCs w:val="26"/>
          <w:lang w:eastAsia="ru-RU"/>
        </w:rPr>
        <w:t>Ответственный за выпус</w:t>
      </w:r>
      <w:r w:rsidR="00106A12">
        <w:rPr>
          <w:rFonts w:ascii="Times New Roman" w:hAnsi="Times New Roman"/>
          <w:b/>
          <w:bCs/>
          <w:sz w:val="26"/>
          <w:szCs w:val="26"/>
          <w:lang w:eastAsia="ru-RU"/>
        </w:rPr>
        <w:t>к</w:t>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106A12">
        <w:rPr>
          <w:rFonts w:ascii="Times New Roman" w:hAnsi="Times New Roman"/>
          <w:b/>
          <w:bCs/>
          <w:sz w:val="26"/>
          <w:szCs w:val="26"/>
          <w:lang w:eastAsia="ru-RU"/>
        </w:rPr>
        <w:tab/>
      </w:r>
      <w:r w:rsidR="00553614" w:rsidRPr="00CF38EB">
        <w:rPr>
          <w:rFonts w:ascii="Times New Roman" w:hAnsi="Times New Roman"/>
          <w:sz w:val="26"/>
          <w:szCs w:val="26"/>
          <w:lang w:eastAsia="ru-RU"/>
        </w:rPr>
        <w:t>Курганский К.</w:t>
      </w:r>
      <w:r w:rsidR="008D065D">
        <w:rPr>
          <w:rFonts w:ascii="Times New Roman" w:hAnsi="Times New Roman"/>
          <w:sz w:val="26"/>
          <w:szCs w:val="26"/>
          <w:lang w:val="en-US" w:eastAsia="ru-RU"/>
        </w:rPr>
        <w:t> </w:t>
      </w:r>
      <w:r w:rsidR="00553614" w:rsidRPr="00CF38EB">
        <w:rPr>
          <w:rFonts w:ascii="Times New Roman" w:hAnsi="Times New Roman"/>
          <w:sz w:val="26"/>
          <w:szCs w:val="26"/>
          <w:lang w:eastAsia="ru-RU"/>
        </w:rPr>
        <w:t>С.</w:t>
      </w:r>
    </w:p>
    <w:p w:rsidR="007E1D7A" w:rsidRPr="00CF38EB" w:rsidRDefault="007E1D7A" w:rsidP="007E1D7A">
      <w:pPr>
        <w:ind w:firstLine="397"/>
        <w:rPr>
          <w:rFonts w:ascii="Times New Roman" w:hAnsi="Times New Roman"/>
          <w:sz w:val="26"/>
          <w:szCs w:val="26"/>
          <w:lang w:eastAsia="ru-RU"/>
        </w:rPr>
      </w:pPr>
    </w:p>
    <w:p w:rsidR="007E1D7A" w:rsidRPr="00CF38EB" w:rsidRDefault="001823D2" w:rsidP="007E1D7A">
      <w:pPr>
        <w:spacing w:after="200" w:line="276" w:lineRule="auto"/>
        <w:ind w:firstLine="0"/>
        <w:jc w:val="left"/>
        <w:rPr>
          <w:rFonts w:asciiTheme="minorHAnsi" w:eastAsiaTheme="minorHAnsi" w:hAnsiTheme="minorHAnsi" w:cstheme="minorBidi"/>
        </w:rPr>
      </w:pPr>
      <w:r>
        <w:rPr>
          <w:rFonts w:ascii="Times New Roman" w:hAnsi="Times New Roman"/>
          <w:noProof/>
          <w:sz w:val="26"/>
          <w:szCs w:val="26"/>
          <w:lang w:eastAsia="ru-RU"/>
        </w:rPr>
        <mc:AlternateContent>
          <mc:Choice Requires="wps">
            <w:drawing>
              <wp:anchor distT="0" distB="0" distL="114300" distR="114300" simplePos="0" relativeHeight="251867136" behindDoc="0" locked="0" layoutInCell="1" allowOverlap="1">
                <wp:simplePos x="0" y="0"/>
                <wp:positionH relativeFrom="column">
                  <wp:posOffset>2762849</wp:posOffset>
                </wp:positionH>
                <wp:positionV relativeFrom="paragraph">
                  <wp:posOffset>1896338</wp:posOffset>
                </wp:positionV>
                <wp:extent cx="678095" cy="369870"/>
                <wp:effectExtent l="0" t="0" r="8255" b="0"/>
                <wp:wrapNone/>
                <wp:docPr id="318" name="Прямоугольник 318"/>
                <wp:cNvGraphicFramePr/>
                <a:graphic xmlns:a="http://schemas.openxmlformats.org/drawingml/2006/main">
                  <a:graphicData uri="http://schemas.microsoft.com/office/word/2010/wordprocessingShape">
                    <wps:wsp>
                      <wps:cNvSpPr/>
                      <wps:spPr>
                        <a:xfrm>
                          <a:off x="0" y="0"/>
                          <a:ext cx="678095" cy="3698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18" o:spid="_x0000_s1026" style="position:absolute;margin-left:217.55pt;margin-top:149.3pt;width:53.4pt;height:29.1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" fillcolor="white [3212]" stroked="f" strokeweight="2pt"/>
            </w:pict>
          </mc:Fallback>
        </mc:AlternateContent>
      </w:r>
      <w:r w:rsidR="007E1D7A" w:rsidRPr="00CF38EB">
        <w:rPr>
          <w:rFonts w:ascii="Times New Roman" w:hAnsi="Times New Roman"/>
          <w:noProof/>
          <w:sz w:val="26"/>
          <w:szCs w:val="26"/>
          <w:lang w:eastAsia="ru-RU"/>
        </w:rPr>
        <mc:AlternateContent>
          <mc:Choice Requires="wps">
            <w:drawing>
              <wp:anchor distT="0" distB="0" distL="114300" distR="114300" simplePos="0" relativeHeight="251773952" behindDoc="0" locked="0" layoutInCell="1" allowOverlap="1" wp14:anchorId="1DBE0172" wp14:editId="1D4A35ED">
                <wp:simplePos x="0" y="0"/>
                <wp:positionH relativeFrom="column">
                  <wp:posOffset>3002915</wp:posOffset>
                </wp:positionH>
                <wp:positionV relativeFrom="paragraph">
                  <wp:posOffset>2266950</wp:posOffset>
                </wp:positionV>
                <wp:extent cx="266700" cy="254000"/>
                <wp:effectExtent l="0" t="0" r="3175" b="0"/>
                <wp:wrapNone/>
                <wp:docPr id="264" name="Прямоугольник 26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5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4" o:spid="_x0000_s1026" style="position:absolute;margin-left:236.45pt;margin-top:178.5pt;width:21pt;height:20pt;z-index:251773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" stroked="f"/>
            </w:pict>
          </mc:Fallback>
        </mc:AlternateContent>
      </w:r>
      <w:r w:rsidR="007E1D7A" w:rsidRPr="00CF38EB">
        <w:rPr>
          <w:rFonts w:ascii="Times New Roman" w:hAnsi="Times New Roman"/>
          <w:sz w:val="26"/>
          <w:szCs w:val="26"/>
          <w:lang w:eastAsia="ru-RU"/>
        </w:rPr>
        <w:br w:type="page"/>
      </w:r>
    </w:p>
    <w:p w:rsidR="007E1D7A" w:rsidRPr="00CF38EB" w:rsidRDefault="007E1D7A" w:rsidP="007E1D7A">
      <w:pPr>
        <w:ind w:firstLine="397"/>
        <w:jc w:val="center"/>
        <w:rPr>
          <w:rFonts w:ascii="Times New Roman" w:hAnsi="Times New Roman"/>
          <w:b/>
          <w:sz w:val="32"/>
          <w:szCs w:val="32"/>
          <w:lang w:eastAsia="ru-RU"/>
        </w:rPr>
      </w:pPr>
      <w:r w:rsidRPr="00CF38EB">
        <w:rPr>
          <w:rFonts w:ascii="Times New Roman" w:hAnsi="Times New Roman"/>
          <w:b/>
          <w:sz w:val="32"/>
          <w:szCs w:val="32"/>
          <w:lang w:eastAsia="ru-RU"/>
        </w:rPr>
        <w:lastRenderedPageBreak/>
        <w:t>Содержание</w:t>
      </w:r>
    </w:p>
    <w:sdt>
      <w:sdtPr>
        <w:rPr>
          <w:rFonts w:ascii="Calibri" w:eastAsia="Times New Roman" w:hAnsi="Calibri"/>
          <w:b w:val="0"/>
          <w:bCs w:val="0"/>
          <w:caps w:val="0"/>
          <w:noProof/>
          <w:sz w:val="22"/>
          <w:szCs w:val="22"/>
          <w:lang w:eastAsia="ru-RU"/>
        </w:rPr>
        <w:id w:val="-1963719142"/>
        <w:docPartObj>
          <w:docPartGallery w:val="Table of Contents"/>
          <w:docPartUnique/>
        </w:docPartObj>
      </w:sdtPr>
      <w:sdtEndPr>
        <w:rPr>
          <w:rFonts w:ascii="Times New Roman" w:hAnsi="Times New Roman"/>
          <w:bCs/>
        </w:rPr>
      </w:sdtEndPr>
      <w:sdtContent>
        <w:p w:rsidR="0051323D" w:rsidRPr="0051323D" w:rsidRDefault="00E35A0C" w:rsidP="008A4097">
          <w:pPr>
            <w:pStyle w:val="17"/>
            <w:spacing w:line="233" w:lineRule="auto"/>
            <w:rPr>
              <w:rFonts w:ascii="Times New Roman" w:eastAsiaTheme="minorEastAsia" w:hAnsi="Times New Roman"/>
              <w:b w:val="0"/>
              <w:bCs w:val="0"/>
              <w:caps w:val="0"/>
              <w:noProof/>
              <w:sz w:val="22"/>
              <w:szCs w:val="22"/>
              <w:lang w:eastAsia="ru-RU"/>
            </w:rPr>
          </w:pPr>
          <w:r w:rsidRPr="0051323D">
            <w:rPr>
              <w:rFonts w:ascii="Times New Roman" w:hAnsi="Times New Roman"/>
              <w:b w:val="0"/>
              <w:sz w:val="22"/>
              <w:szCs w:val="22"/>
            </w:rPr>
            <w:fldChar w:fldCharType="begin"/>
          </w:r>
          <w:r w:rsidRPr="0051323D">
            <w:rPr>
              <w:rFonts w:ascii="Times New Roman" w:hAnsi="Times New Roman"/>
              <w:b w:val="0"/>
              <w:sz w:val="22"/>
              <w:szCs w:val="22"/>
            </w:rPr>
            <w:instrText xml:space="preserve"> TOC \o "1-3" \h \z \u </w:instrText>
          </w:r>
          <w:r w:rsidRPr="0051323D">
            <w:rPr>
              <w:rFonts w:ascii="Times New Roman" w:hAnsi="Times New Roman"/>
              <w:b w:val="0"/>
              <w:sz w:val="22"/>
              <w:szCs w:val="22"/>
            </w:rPr>
            <w:fldChar w:fldCharType="separate"/>
          </w:r>
          <w:hyperlink w:anchor="_Toc107393339" w:history="1">
            <w:r w:rsidR="0051323D" w:rsidRPr="0051323D">
              <w:rPr>
                <w:rStyle w:val="a7"/>
                <w:rFonts w:ascii="Times New Roman" w:hAnsi="Times New Roman"/>
                <w:caps w:val="0"/>
                <w:noProof/>
                <w:sz w:val="22"/>
                <w:szCs w:val="22"/>
              </w:rPr>
              <w:t>ВВЕДЕНИЕ</w:t>
            </w:r>
            <w:r w:rsidR="0051323D" w:rsidRPr="0051323D">
              <w:rPr>
                <w:rFonts w:ascii="Times New Roman" w:hAnsi="Times New Roman"/>
                <w:b w:val="0"/>
                <w:caps w:val="0"/>
                <w:noProof/>
                <w:webHidden/>
                <w:sz w:val="22"/>
                <w:szCs w:val="22"/>
              </w:rPr>
              <w:tab/>
            </w:r>
            <w:r w:rsidR="0051323D" w:rsidRPr="008A4097">
              <w:rPr>
                <w:rFonts w:ascii="Times New Roman" w:hAnsi="Times New Roman"/>
                <w:noProof/>
                <w:webHidden/>
                <w:sz w:val="22"/>
                <w:szCs w:val="22"/>
              </w:rPr>
              <w:fldChar w:fldCharType="begin"/>
            </w:r>
            <w:r w:rsidR="0051323D" w:rsidRPr="008A4097">
              <w:rPr>
                <w:rFonts w:ascii="Times New Roman" w:hAnsi="Times New Roman"/>
                <w:noProof/>
                <w:webHidden/>
                <w:sz w:val="22"/>
                <w:szCs w:val="22"/>
              </w:rPr>
              <w:instrText xml:space="preserve"> PAGEREF _Toc107393339 \h </w:instrText>
            </w:r>
            <w:r w:rsidR="0051323D" w:rsidRPr="008A4097">
              <w:rPr>
                <w:rFonts w:ascii="Times New Roman" w:hAnsi="Times New Roman"/>
                <w:noProof/>
                <w:webHidden/>
                <w:sz w:val="22"/>
                <w:szCs w:val="22"/>
              </w:rPr>
            </w:r>
            <w:r w:rsidR="0051323D" w:rsidRPr="008A4097">
              <w:rPr>
                <w:rFonts w:ascii="Times New Roman" w:hAnsi="Times New Roman"/>
                <w:noProof/>
                <w:webHidden/>
                <w:sz w:val="22"/>
                <w:szCs w:val="22"/>
              </w:rPr>
              <w:fldChar w:fldCharType="separate"/>
            </w:r>
            <w:r w:rsidR="00630DE9">
              <w:rPr>
                <w:rFonts w:ascii="Times New Roman" w:hAnsi="Times New Roman"/>
                <w:noProof/>
                <w:webHidden/>
                <w:sz w:val="22"/>
                <w:szCs w:val="22"/>
              </w:rPr>
              <w:t>4</w:t>
            </w:r>
            <w:r w:rsidR="0051323D" w:rsidRPr="008A4097">
              <w:rPr>
                <w:rFonts w:ascii="Times New Roman" w:hAnsi="Times New Roman"/>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0" w:history="1">
            <w:r w:rsidR="0051323D" w:rsidRPr="0051323D">
              <w:rPr>
                <w:rStyle w:val="a7"/>
                <w:rFonts w:ascii="Times New Roman" w:hAnsi="Times New Roman"/>
                <w:b w:val="0"/>
                <w:caps w:val="0"/>
                <w:noProof/>
                <w:sz w:val="22"/>
                <w:szCs w:val="22"/>
                <w:lang w:eastAsia="ru-RU"/>
              </w:rPr>
              <w:t>Финансирование. Материально-техническая база учреждений культуры области</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_Toc107393340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10</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1" w:history="1">
            <w:r w:rsidR="0051323D" w:rsidRPr="0051323D">
              <w:rPr>
                <w:rStyle w:val="a7"/>
                <w:rFonts w:ascii="Times New Roman" w:eastAsiaTheme="minorHAnsi" w:hAnsi="Times New Roman"/>
                <w:b w:val="0"/>
                <w:caps w:val="0"/>
                <w:noProof/>
                <w:sz w:val="22"/>
                <w:szCs w:val="22"/>
              </w:rPr>
              <w:t>Грантовая деятельность</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_Toc107393341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11</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2" w:history="1">
            <w:r w:rsidR="0051323D" w:rsidRPr="0051323D">
              <w:rPr>
                <w:rStyle w:val="a7"/>
                <w:rFonts w:ascii="Times New Roman" w:hAnsi="Times New Roman"/>
                <w:b w:val="0"/>
                <w:caps w:val="0"/>
                <w:noProof/>
                <w:sz w:val="22"/>
                <w:szCs w:val="22"/>
              </w:rPr>
              <w:t>Проектная деятельность. Реализация национального проекта «</w:t>
            </w:r>
            <w:r w:rsidR="00123C33" w:rsidRPr="0051323D">
              <w:rPr>
                <w:rStyle w:val="a7"/>
                <w:rFonts w:ascii="Times New Roman" w:hAnsi="Times New Roman"/>
                <w:b w:val="0"/>
                <w:caps w:val="0"/>
                <w:noProof/>
                <w:sz w:val="22"/>
                <w:szCs w:val="22"/>
              </w:rPr>
              <w:t>К</w:t>
            </w:r>
            <w:r w:rsidR="0051323D" w:rsidRPr="0051323D">
              <w:rPr>
                <w:rStyle w:val="a7"/>
                <w:rFonts w:ascii="Times New Roman" w:hAnsi="Times New Roman"/>
                <w:b w:val="0"/>
                <w:caps w:val="0"/>
                <w:noProof/>
                <w:sz w:val="22"/>
                <w:szCs w:val="22"/>
              </w:rPr>
              <w:t>ультура»</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_Toc107393342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13</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3" w:history="1">
            <w:r w:rsidR="0051323D" w:rsidRPr="0051323D">
              <w:rPr>
                <w:rStyle w:val="a7"/>
                <w:rFonts w:ascii="Times New Roman" w:hAnsi="Times New Roman"/>
                <w:b w:val="0"/>
                <w:caps w:val="0"/>
                <w:noProof/>
                <w:sz w:val="22"/>
                <w:szCs w:val="22"/>
              </w:rPr>
              <w:t>Независимая оценка</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_Toc107393343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20</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4" w:history="1">
            <w:r w:rsidR="0051323D" w:rsidRPr="0051323D">
              <w:rPr>
                <w:rStyle w:val="a7"/>
                <w:rFonts w:ascii="Times New Roman" w:hAnsi="Times New Roman"/>
                <w:b w:val="0"/>
                <w:caps w:val="0"/>
                <w:noProof/>
                <w:sz w:val="22"/>
                <w:szCs w:val="22"/>
              </w:rPr>
              <w:t>Кадровый потенциал сферы культуры области</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_Toc107393344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21</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5" w:history="1">
            <w:r w:rsidR="0051323D" w:rsidRPr="0051323D">
              <w:rPr>
                <w:rStyle w:val="a7"/>
                <w:rFonts w:ascii="Times New Roman" w:hAnsi="Times New Roman"/>
                <w:b w:val="0"/>
                <w:caps w:val="0"/>
                <w:noProof/>
                <w:sz w:val="22"/>
                <w:szCs w:val="22"/>
                <w:shd w:val="clear" w:color="auto" w:fill="FFFFFF"/>
              </w:rPr>
              <w:t>Деятельность Белгородского регионального методического центра по художественному развитию</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_Toc107393345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25</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6" w:history="1">
            <w:r w:rsidR="0051323D" w:rsidRPr="0051323D">
              <w:rPr>
                <w:rStyle w:val="a7"/>
                <w:rFonts w:ascii="Times New Roman" w:hAnsi="Times New Roman"/>
                <w:b w:val="0"/>
                <w:caps w:val="0"/>
                <w:noProof/>
                <w:sz w:val="22"/>
                <w:szCs w:val="22"/>
                <w:shd w:val="clear" w:color="auto" w:fill="FFFFFF"/>
              </w:rPr>
              <w:t xml:space="preserve">Деятельность </w:t>
            </w:r>
            <w:r w:rsidR="00B50CF1" w:rsidRPr="0051323D">
              <w:rPr>
                <w:rStyle w:val="a7"/>
                <w:rFonts w:ascii="Times New Roman" w:hAnsi="Times New Roman"/>
                <w:b w:val="0"/>
                <w:caps w:val="0"/>
                <w:noProof/>
                <w:sz w:val="22"/>
                <w:szCs w:val="22"/>
                <w:shd w:val="clear" w:color="auto" w:fill="FFFFFF"/>
              </w:rPr>
              <w:t>Р</w:t>
            </w:r>
            <w:r w:rsidR="0051323D" w:rsidRPr="0051323D">
              <w:rPr>
                <w:rStyle w:val="a7"/>
                <w:rFonts w:ascii="Times New Roman" w:hAnsi="Times New Roman"/>
                <w:b w:val="0"/>
                <w:caps w:val="0"/>
                <w:noProof/>
                <w:sz w:val="22"/>
                <w:szCs w:val="22"/>
                <w:shd w:val="clear" w:color="auto" w:fill="FFFFFF"/>
              </w:rPr>
              <w:t>егионального центра</w:t>
            </w:r>
            <w:r w:rsidR="00123C33">
              <w:rPr>
                <w:rStyle w:val="a7"/>
                <w:rFonts w:ascii="Times New Roman" w:hAnsi="Times New Roman"/>
                <w:b w:val="0"/>
                <w:caps w:val="0"/>
                <w:noProof/>
                <w:sz w:val="22"/>
                <w:szCs w:val="22"/>
                <w:shd w:val="clear" w:color="auto" w:fill="FFFFFF"/>
                <w:lang w:val="en-US"/>
              </w:rPr>
              <w:t xml:space="preserve"> </w:t>
            </w:r>
            <w:r w:rsidR="0051323D" w:rsidRPr="0051323D">
              <w:rPr>
                <w:rStyle w:val="a7"/>
                <w:rFonts w:ascii="Times New Roman" w:hAnsi="Times New Roman"/>
                <w:b w:val="0"/>
                <w:caps w:val="0"/>
                <w:noProof/>
                <w:sz w:val="22"/>
                <w:szCs w:val="22"/>
                <w:shd w:val="clear" w:color="auto" w:fill="FFFFFF"/>
              </w:rPr>
              <w:t>дополнительного профессионального образования</w:t>
            </w:r>
            <w:r w:rsidR="00123C33" w:rsidRPr="0051323D">
              <w:rPr>
                <w:rStyle w:val="a7"/>
                <w:rFonts w:ascii="Times New Roman" w:hAnsi="Times New Roman"/>
                <w:b w:val="0"/>
                <w:caps w:val="0"/>
                <w:noProof/>
                <w:sz w:val="22"/>
                <w:szCs w:val="22"/>
                <w:shd w:val="clear" w:color="auto" w:fill="FFFFFF"/>
              </w:rPr>
              <w:t xml:space="preserve"> БГИИК</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_Toc107393346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32</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before="240" w:line="233" w:lineRule="auto"/>
            <w:rPr>
              <w:rFonts w:ascii="Times New Roman" w:eastAsiaTheme="minorEastAsia" w:hAnsi="Times New Roman"/>
              <w:b w:val="0"/>
              <w:bCs w:val="0"/>
              <w:caps w:val="0"/>
              <w:noProof/>
              <w:sz w:val="22"/>
              <w:szCs w:val="22"/>
              <w:lang w:eastAsia="ru-RU"/>
            </w:rPr>
          </w:pPr>
          <w:hyperlink w:anchor="_Toc107393347" w:history="1">
            <w:r w:rsidR="0051323D" w:rsidRPr="0051323D">
              <w:rPr>
                <w:rStyle w:val="a7"/>
                <w:rFonts w:ascii="Times New Roman" w:hAnsi="Times New Roman"/>
                <w:caps w:val="0"/>
                <w:noProof/>
                <w:sz w:val="22"/>
                <w:szCs w:val="22"/>
                <w:shd w:val="clear" w:color="auto" w:fill="FFFFFF"/>
              </w:rPr>
              <w:t>БИБЛИОТЕЧНОЕ ДЕЛО</w:t>
            </w:r>
            <w:r w:rsidR="0051323D" w:rsidRPr="0051323D">
              <w:rPr>
                <w:rFonts w:ascii="Times New Roman" w:hAnsi="Times New Roman"/>
                <w:b w:val="0"/>
                <w:caps w:val="0"/>
                <w:noProof/>
                <w:webHidden/>
                <w:sz w:val="22"/>
                <w:szCs w:val="22"/>
              </w:rPr>
              <w:tab/>
            </w:r>
            <w:r w:rsidR="0051323D" w:rsidRPr="008A4097">
              <w:rPr>
                <w:rFonts w:ascii="Times New Roman" w:hAnsi="Times New Roman"/>
                <w:noProof/>
                <w:webHidden/>
                <w:sz w:val="22"/>
                <w:szCs w:val="22"/>
              </w:rPr>
              <w:fldChar w:fldCharType="begin"/>
            </w:r>
            <w:r w:rsidR="0051323D" w:rsidRPr="008A4097">
              <w:rPr>
                <w:rFonts w:ascii="Times New Roman" w:hAnsi="Times New Roman"/>
                <w:noProof/>
                <w:webHidden/>
                <w:sz w:val="22"/>
                <w:szCs w:val="22"/>
              </w:rPr>
              <w:instrText xml:space="preserve"> PAGEREF _Toc107393347 \h </w:instrText>
            </w:r>
            <w:r w:rsidR="0051323D" w:rsidRPr="008A4097">
              <w:rPr>
                <w:rFonts w:ascii="Times New Roman" w:hAnsi="Times New Roman"/>
                <w:noProof/>
                <w:webHidden/>
                <w:sz w:val="22"/>
                <w:szCs w:val="22"/>
              </w:rPr>
            </w:r>
            <w:r w:rsidR="0051323D" w:rsidRPr="008A4097">
              <w:rPr>
                <w:rFonts w:ascii="Times New Roman" w:hAnsi="Times New Roman"/>
                <w:noProof/>
                <w:webHidden/>
                <w:sz w:val="22"/>
                <w:szCs w:val="22"/>
              </w:rPr>
              <w:fldChar w:fldCharType="separate"/>
            </w:r>
            <w:r w:rsidR="00630DE9">
              <w:rPr>
                <w:rFonts w:ascii="Times New Roman" w:hAnsi="Times New Roman"/>
                <w:noProof/>
                <w:webHidden/>
                <w:sz w:val="22"/>
                <w:szCs w:val="22"/>
              </w:rPr>
              <w:t>38</w:t>
            </w:r>
            <w:r w:rsidR="0051323D" w:rsidRPr="008A4097">
              <w:rPr>
                <w:rFonts w:ascii="Times New Roman" w:hAnsi="Times New Roman"/>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8" w:history="1">
            <w:r w:rsidR="0051323D" w:rsidRPr="0051323D">
              <w:rPr>
                <w:rStyle w:val="a7"/>
                <w:rFonts w:ascii="Times New Roman" w:hAnsi="Times New Roman"/>
                <w:b w:val="0"/>
                <w:caps w:val="0"/>
                <w:noProof/>
                <w:sz w:val="22"/>
                <w:szCs w:val="22"/>
                <w:shd w:val="clear" w:color="auto" w:fill="FFFFFF"/>
              </w:rPr>
              <w:t xml:space="preserve">Деятельность </w:t>
            </w:r>
            <w:r w:rsidR="00123C33" w:rsidRPr="0051323D">
              <w:rPr>
                <w:rStyle w:val="a7"/>
                <w:rFonts w:ascii="Times New Roman" w:hAnsi="Times New Roman"/>
                <w:b w:val="0"/>
                <w:caps w:val="0"/>
                <w:noProof/>
                <w:sz w:val="22"/>
                <w:szCs w:val="22"/>
                <w:shd w:val="clear" w:color="auto" w:fill="FFFFFF"/>
              </w:rPr>
              <w:t>Б</w:t>
            </w:r>
            <w:r w:rsidR="0051323D" w:rsidRPr="0051323D">
              <w:rPr>
                <w:rStyle w:val="a7"/>
                <w:rFonts w:ascii="Times New Roman" w:hAnsi="Times New Roman"/>
                <w:b w:val="0"/>
                <w:caps w:val="0"/>
                <w:noProof/>
                <w:sz w:val="22"/>
                <w:szCs w:val="22"/>
                <w:shd w:val="clear" w:color="auto" w:fill="FFFFFF"/>
              </w:rPr>
              <w:t>елгородской государственной  универсальной научной библиотеки</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_Toc107393348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42</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49" w:history="1">
            <w:r w:rsidR="0051323D" w:rsidRPr="0051323D">
              <w:rPr>
                <w:rStyle w:val="a7"/>
                <w:rFonts w:ascii="Times New Roman" w:hAnsi="Times New Roman"/>
                <w:b w:val="0"/>
                <w:caps w:val="0"/>
                <w:noProof/>
                <w:sz w:val="22"/>
                <w:szCs w:val="22"/>
                <w:shd w:val="clear" w:color="auto" w:fill="FFFFFF"/>
              </w:rPr>
              <w:t>Деятельность</w:t>
            </w:r>
            <w:r w:rsidR="00123C33" w:rsidRPr="0051323D">
              <w:rPr>
                <w:rStyle w:val="a7"/>
                <w:rFonts w:ascii="Times New Roman" w:hAnsi="Times New Roman"/>
                <w:b w:val="0"/>
                <w:caps w:val="0"/>
                <w:noProof/>
                <w:sz w:val="22"/>
                <w:szCs w:val="22"/>
                <w:shd w:val="clear" w:color="auto" w:fill="FFFFFF"/>
              </w:rPr>
              <w:t xml:space="preserve"> Б</w:t>
            </w:r>
            <w:r w:rsidR="0051323D" w:rsidRPr="0051323D">
              <w:rPr>
                <w:rStyle w:val="a7"/>
                <w:rFonts w:ascii="Times New Roman" w:hAnsi="Times New Roman"/>
                <w:b w:val="0"/>
                <w:caps w:val="0"/>
                <w:noProof/>
                <w:sz w:val="22"/>
                <w:szCs w:val="22"/>
                <w:shd w:val="clear" w:color="auto" w:fill="FFFFFF"/>
              </w:rPr>
              <w:t xml:space="preserve">елгородской государственной  детской библиотеки </w:t>
            </w:r>
            <w:r w:rsidR="00123C33" w:rsidRPr="0051323D">
              <w:rPr>
                <w:rStyle w:val="a7"/>
                <w:rFonts w:ascii="Times New Roman" w:hAnsi="Times New Roman"/>
                <w:b w:val="0"/>
                <w:caps w:val="0"/>
                <w:noProof/>
                <w:sz w:val="22"/>
                <w:szCs w:val="22"/>
                <w:shd w:val="clear" w:color="auto" w:fill="FFFFFF"/>
              </w:rPr>
              <w:t>А</w:t>
            </w:r>
            <w:r w:rsidR="0051323D" w:rsidRPr="0051323D">
              <w:rPr>
                <w:rStyle w:val="a7"/>
                <w:rFonts w:ascii="Times New Roman" w:hAnsi="Times New Roman"/>
                <w:b w:val="0"/>
                <w:caps w:val="0"/>
                <w:noProof/>
                <w:sz w:val="22"/>
                <w:szCs w:val="22"/>
                <w:shd w:val="clear" w:color="auto" w:fill="FFFFFF"/>
              </w:rPr>
              <w:t>. А. Лиханова</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_Toc107393349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48</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0" w:history="1">
            <w:r w:rsidR="0051323D" w:rsidRPr="0051323D">
              <w:rPr>
                <w:rStyle w:val="a7"/>
                <w:rFonts w:ascii="Times New Roman" w:hAnsi="Times New Roman"/>
                <w:b w:val="0"/>
                <w:caps w:val="0"/>
                <w:noProof/>
                <w:sz w:val="22"/>
                <w:szCs w:val="22"/>
                <w:shd w:val="clear" w:color="auto" w:fill="FFFFFF"/>
              </w:rPr>
              <w:t xml:space="preserve">Деятельность </w:t>
            </w:r>
            <w:r w:rsidR="00123C33" w:rsidRPr="0051323D">
              <w:rPr>
                <w:rStyle w:val="a7"/>
                <w:rFonts w:ascii="Times New Roman" w:hAnsi="Times New Roman"/>
                <w:b w:val="0"/>
                <w:caps w:val="0"/>
                <w:noProof/>
                <w:sz w:val="22"/>
                <w:szCs w:val="22"/>
                <w:shd w:val="clear" w:color="auto" w:fill="FFFFFF"/>
              </w:rPr>
              <w:t>Б</w:t>
            </w:r>
            <w:r w:rsidR="0051323D" w:rsidRPr="0051323D">
              <w:rPr>
                <w:rStyle w:val="a7"/>
                <w:rFonts w:ascii="Times New Roman" w:hAnsi="Times New Roman"/>
                <w:b w:val="0"/>
                <w:caps w:val="0"/>
                <w:noProof/>
                <w:sz w:val="22"/>
                <w:szCs w:val="22"/>
                <w:shd w:val="clear" w:color="auto" w:fill="FFFFFF"/>
              </w:rPr>
              <w:t>елгородской государственной  специальной библиотеки для слепых</w:t>
            </w:r>
            <w:r w:rsidR="0051323D">
              <w:rPr>
                <w:rStyle w:val="a7"/>
                <w:rFonts w:ascii="Times New Roman" w:hAnsi="Times New Roman"/>
                <w:b w:val="0"/>
                <w:caps w:val="0"/>
                <w:noProof/>
                <w:sz w:val="22"/>
                <w:szCs w:val="22"/>
                <w:shd w:val="clear" w:color="auto" w:fill="FFFFFF"/>
                <w:lang w:val="en-US"/>
              </w:rPr>
              <w:br/>
            </w:r>
            <w:r w:rsidR="0051323D" w:rsidRPr="0051323D">
              <w:rPr>
                <w:rStyle w:val="a7"/>
                <w:rFonts w:ascii="Times New Roman" w:hAnsi="Times New Roman"/>
                <w:b w:val="0"/>
                <w:caps w:val="0"/>
                <w:noProof/>
                <w:sz w:val="22"/>
                <w:szCs w:val="22"/>
                <w:shd w:val="clear" w:color="auto" w:fill="FFFFFF"/>
              </w:rPr>
              <w:t>имени В. Я. Ерошенко</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_Toc107393350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58</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before="240" w:line="233" w:lineRule="auto"/>
            <w:rPr>
              <w:rFonts w:ascii="Times New Roman" w:eastAsiaTheme="minorEastAsia" w:hAnsi="Times New Roman"/>
              <w:b w:val="0"/>
              <w:bCs w:val="0"/>
              <w:caps w:val="0"/>
              <w:noProof/>
              <w:sz w:val="22"/>
              <w:szCs w:val="22"/>
              <w:lang w:eastAsia="ru-RU"/>
            </w:rPr>
          </w:pPr>
          <w:hyperlink w:anchor="_Toc107393351" w:history="1">
            <w:r w:rsidR="0051323D" w:rsidRPr="0051323D">
              <w:rPr>
                <w:rStyle w:val="a7"/>
                <w:rFonts w:ascii="Times New Roman" w:hAnsi="Times New Roman"/>
                <w:caps w:val="0"/>
                <w:noProof/>
                <w:sz w:val="22"/>
                <w:szCs w:val="22"/>
                <w:shd w:val="clear" w:color="auto" w:fill="FFFFFF"/>
              </w:rPr>
              <w:t>КУ</w:t>
            </w:r>
            <w:r w:rsidR="00B50CF1">
              <w:rPr>
                <w:rStyle w:val="a7"/>
                <w:rFonts w:ascii="Times New Roman" w:hAnsi="Times New Roman"/>
                <w:caps w:val="0"/>
                <w:noProof/>
                <w:sz w:val="22"/>
                <w:szCs w:val="22"/>
                <w:shd w:val="clear" w:color="auto" w:fill="FFFFFF"/>
              </w:rPr>
              <w:t xml:space="preserve">ЛЬТУРНО-ДОСУГОВАЯ ДЕЯТЕЛЬНОСТЬ </w:t>
            </w:r>
            <w:r w:rsidR="0051323D" w:rsidRPr="0051323D">
              <w:rPr>
                <w:rStyle w:val="a7"/>
                <w:rFonts w:ascii="Times New Roman" w:hAnsi="Times New Roman"/>
                <w:caps w:val="0"/>
                <w:noProof/>
                <w:sz w:val="22"/>
                <w:szCs w:val="22"/>
                <w:shd w:val="clear" w:color="auto" w:fill="FFFFFF"/>
              </w:rPr>
              <w:t>И НАРОДНОЕ ТВОРЧЕСТВО</w:t>
            </w:r>
            <w:r w:rsidR="0051323D" w:rsidRPr="0051323D">
              <w:rPr>
                <w:rFonts w:ascii="Times New Roman" w:hAnsi="Times New Roman"/>
                <w:b w:val="0"/>
                <w:caps w:val="0"/>
                <w:noProof/>
                <w:webHidden/>
                <w:sz w:val="22"/>
                <w:szCs w:val="22"/>
              </w:rPr>
              <w:tab/>
            </w:r>
            <w:r w:rsidR="0051323D" w:rsidRPr="008A4097">
              <w:rPr>
                <w:rFonts w:ascii="Times New Roman" w:hAnsi="Times New Roman"/>
                <w:noProof/>
                <w:webHidden/>
                <w:sz w:val="22"/>
                <w:szCs w:val="22"/>
              </w:rPr>
              <w:fldChar w:fldCharType="begin"/>
            </w:r>
            <w:r w:rsidR="0051323D" w:rsidRPr="008A4097">
              <w:rPr>
                <w:rFonts w:ascii="Times New Roman" w:hAnsi="Times New Roman"/>
                <w:noProof/>
                <w:webHidden/>
                <w:sz w:val="22"/>
                <w:szCs w:val="22"/>
              </w:rPr>
              <w:instrText xml:space="preserve"> PAGEREF _Toc107393351 \h </w:instrText>
            </w:r>
            <w:r w:rsidR="0051323D" w:rsidRPr="008A4097">
              <w:rPr>
                <w:rFonts w:ascii="Times New Roman" w:hAnsi="Times New Roman"/>
                <w:noProof/>
                <w:webHidden/>
                <w:sz w:val="22"/>
                <w:szCs w:val="22"/>
              </w:rPr>
            </w:r>
            <w:r w:rsidR="0051323D" w:rsidRPr="008A4097">
              <w:rPr>
                <w:rFonts w:ascii="Times New Roman" w:hAnsi="Times New Roman"/>
                <w:noProof/>
                <w:webHidden/>
                <w:sz w:val="22"/>
                <w:szCs w:val="22"/>
              </w:rPr>
              <w:fldChar w:fldCharType="separate"/>
            </w:r>
            <w:r w:rsidR="00630DE9">
              <w:rPr>
                <w:rFonts w:ascii="Times New Roman" w:hAnsi="Times New Roman"/>
                <w:noProof/>
                <w:webHidden/>
                <w:sz w:val="22"/>
                <w:szCs w:val="22"/>
              </w:rPr>
              <w:t>74</w:t>
            </w:r>
            <w:r w:rsidR="0051323D" w:rsidRPr="008A4097">
              <w:rPr>
                <w:rFonts w:ascii="Times New Roman" w:hAnsi="Times New Roman"/>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2" w:history="1">
            <w:r w:rsidR="0051323D" w:rsidRPr="0051323D">
              <w:rPr>
                <w:rStyle w:val="a7"/>
                <w:rFonts w:ascii="Times New Roman" w:hAnsi="Times New Roman"/>
                <w:b w:val="0"/>
                <w:caps w:val="0"/>
                <w:noProof/>
                <w:sz w:val="22"/>
                <w:szCs w:val="22"/>
                <w:shd w:val="clear" w:color="auto" w:fill="FFFFFF"/>
              </w:rPr>
              <w:t>Развитие самодеятельного народного творчества</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_Toc107393352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78</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3" w:history="1">
            <w:r w:rsidR="0051323D" w:rsidRPr="0051323D">
              <w:rPr>
                <w:rStyle w:val="a7"/>
                <w:rFonts w:ascii="Times New Roman" w:hAnsi="Times New Roman"/>
                <w:b w:val="0"/>
                <w:caps w:val="0"/>
                <w:noProof/>
                <w:sz w:val="22"/>
                <w:szCs w:val="22"/>
                <w:shd w:val="clear" w:color="auto" w:fill="FFFFFF"/>
              </w:rPr>
              <w:t>Дома ремесел, выставочная деятельность</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_Toc107393353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81</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4" w:history="1">
            <w:r w:rsidR="0051323D" w:rsidRPr="0051323D">
              <w:rPr>
                <w:rStyle w:val="a7"/>
                <w:rFonts w:ascii="Times New Roman" w:hAnsi="Times New Roman"/>
                <w:b w:val="0"/>
                <w:caps w:val="0"/>
                <w:noProof/>
                <w:sz w:val="22"/>
                <w:szCs w:val="22"/>
                <w:shd w:val="clear" w:color="auto" w:fill="FFFFFF"/>
              </w:rPr>
              <w:t>Центр бережливых компетенций</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_Toc107393354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83</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5" w:history="1">
            <w:r w:rsidR="0051323D" w:rsidRPr="0051323D">
              <w:rPr>
                <w:rStyle w:val="a7"/>
                <w:rFonts w:ascii="Times New Roman" w:hAnsi="Times New Roman"/>
                <w:b w:val="0"/>
                <w:caps w:val="0"/>
                <w:noProof/>
                <w:sz w:val="22"/>
                <w:szCs w:val="22"/>
                <w:shd w:val="clear" w:color="auto" w:fill="FFFFFF"/>
              </w:rPr>
              <w:t>Диджитал</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_Toc107393355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84</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6" w:history="1">
            <w:r w:rsidR="0051323D" w:rsidRPr="0051323D">
              <w:rPr>
                <w:rStyle w:val="a7"/>
                <w:rFonts w:ascii="Times New Roman" w:hAnsi="Times New Roman"/>
                <w:b w:val="0"/>
                <w:caps w:val="0"/>
                <w:noProof/>
                <w:sz w:val="22"/>
                <w:szCs w:val="22"/>
                <w:shd w:val="clear" w:color="auto" w:fill="FFFFFF"/>
              </w:rPr>
              <w:t>Кинообслуживание</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_Toc107393356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87</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7" w:history="1">
            <w:r w:rsidR="0051323D" w:rsidRPr="0051323D">
              <w:rPr>
                <w:rStyle w:val="a7"/>
                <w:rFonts w:ascii="Times New Roman" w:eastAsiaTheme="minorHAnsi" w:hAnsi="Times New Roman"/>
                <w:b w:val="0"/>
                <w:caps w:val="0"/>
                <w:noProof/>
                <w:sz w:val="22"/>
                <w:szCs w:val="22"/>
              </w:rPr>
              <w:t>Работа с населением микрорайона</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_Toc107393357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89</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before="240" w:line="233" w:lineRule="auto"/>
            <w:rPr>
              <w:rFonts w:ascii="Times New Roman" w:eastAsiaTheme="minorEastAsia" w:hAnsi="Times New Roman"/>
              <w:b w:val="0"/>
              <w:bCs w:val="0"/>
              <w:caps w:val="0"/>
              <w:noProof/>
              <w:sz w:val="22"/>
              <w:szCs w:val="22"/>
              <w:lang w:eastAsia="ru-RU"/>
            </w:rPr>
          </w:pPr>
          <w:hyperlink w:anchor="_Toc107393358" w:history="1">
            <w:r w:rsidR="0051323D" w:rsidRPr="0051323D">
              <w:rPr>
                <w:rStyle w:val="a7"/>
                <w:rFonts w:ascii="Times New Roman" w:eastAsiaTheme="minorHAnsi" w:hAnsi="Times New Roman"/>
                <w:caps w:val="0"/>
                <w:noProof/>
                <w:sz w:val="22"/>
                <w:szCs w:val="22"/>
              </w:rPr>
              <w:t>МУЗЕЙНОЕ ДЕЛО</w:t>
            </w:r>
            <w:r w:rsidR="0051323D" w:rsidRPr="0051323D">
              <w:rPr>
                <w:rFonts w:ascii="Times New Roman" w:hAnsi="Times New Roman"/>
                <w:b w:val="0"/>
                <w:caps w:val="0"/>
                <w:noProof/>
                <w:webHidden/>
                <w:sz w:val="22"/>
                <w:szCs w:val="22"/>
              </w:rPr>
              <w:tab/>
            </w:r>
            <w:r w:rsidR="0051323D" w:rsidRPr="008A4097">
              <w:rPr>
                <w:rFonts w:ascii="Times New Roman" w:hAnsi="Times New Roman"/>
                <w:noProof/>
                <w:webHidden/>
                <w:sz w:val="22"/>
                <w:szCs w:val="22"/>
              </w:rPr>
              <w:fldChar w:fldCharType="begin"/>
            </w:r>
            <w:r w:rsidR="0051323D" w:rsidRPr="008A4097">
              <w:rPr>
                <w:rFonts w:ascii="Times New Roman" w:hAnsi="Times New Roman"/>
                <w:noProof/>
                <w:webHidden/>
                <w:sz w:val="22"/>
                <w:szCs w:val="22"/>
              </w:rPr>
              <w:instrText xml:space="preserve"> PAGEREF _Toc107393358 \h </w:instrText>
            </w:r>
            <w:r w:rsidR="0051323D" w:rsidRPr="008A4097">
              <w:rPr>
                <w:rFonts w:ascii="Times New Roman" w:hAnsi="Times New Roman"/>
                <w:noProof/>
                <w:webHidden/>
                <w:sz w:val="22"/>
                <w:szCs w:val="22"/>
              </w:rPr>
            </w:r>
            <w:r w:rsidR="0051323D" w:rsidRPr="008A4097">
              <w:rPr>
                <w:rFonts w:ascii="Times New Roman" w:hAnsi="Times New Roman"/>
                <w:noProof/>
                <w:webHidden/>
                <w:sz w:val="22"/>
                <w:szCs w:val="22"/>
              </w:rPr>
              <w:fldChar w:fldCharType="separate"/>
            </w:r>
            <w:r w:rsidR="00630DE9">
              <w:rPr>
                <w:rFonts w:ascii="Times New Roman" w:hAnsi="Times New Roman"/>
                <w:noProof/>
                <w:webHidden/>
                <w:sz w:val="22"/>
                <w:szCs w:val="22"/>
              </w:rPr>
              <w:t>92</w:t>
            </w:r>
            <w:r w:rsidR="0051323D" w:rsidRPr="008A4097">
              <w:rPr>
                <w:rFonts w:ascii="Times New Roman" w:hAnsi="Times New Roman"/>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59" w:history="1">
            <w:r w:rsidR="0051323D" w:rsidRPr="0051323D">
              <w:rPr>
                <w:rStyle w:val="a7"/>
                <w:rFonts w:ascii="Times New Roman" w:eastAsiaTheme="majorEastAsia" w:hAnsi="Times New Roman"/>
                <w:b w:val="0"/>
                <w:caps w:val="0"/>
                <w:noProof/>
                <w:sz w:val="22"/>
                <w:szCs w:val="22"/>
              </w:rPr>
              <w:t>Деятельность Белгородского государственного историко-краеведческого музея</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_Toc107393359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93</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0" w:history="1">
            <w:r w:rsidR="0051323D" w:rsidRPr="0051323D">
              <w:rPr>
                <w:rStyle w:val="a7"/>
                <w:rFonts w:ascii="Times New Roman" w:eastAsiaTheme="minorHAnsi" w:hAnsi="Times New Roman"/>
                <w:b w:val="0"/>
                <w:caps w:val="0"/>
                <w:noProof/>
                <w:sz w:val="22"/>
                <w:szCs w:val="22"/>
              </w:rPr>
              <w:t xml:space="preserve">Деятельность Белгородского государственного историко-художественного </w:t>
            </w:r>
            <w:r w:rsidR="0051323D">
              <w:rPr>
                <w:rStyle w:val="a7"/>
                <w:rFonts w:ascii="Times New Roman" w:eastAsiaTheme="minorHAnsi" w:hAnsi="Times New Roman"/>
                <w:b w:val="0"/>
                <w:caps w:val="0"/>
                <w:noProof/>
                <w:sz w:val="22"/>
                <w:szCs w:val="22"/>
                <w:lang w:val="en-US"/>
              </w:rPr>
              <w:br/>
            </w:r>
            <w:r w:rsidR="0051323D" w:rsidRPr="0051323D">
              <w:rPr>
                <w:rStyle w:val="a7"/>
                <w:rFonts w:ascii="Times New Roman" w:eastAsiaTheme="minorHAnsi" w:hAnsi="Times New Roman"/>
                <w:b w:val="0"/>
                <w:caps w:val="0"/>
                <w:noProof/>
                <w:sz w:val="22"/>
                <w:szCs w:val="22"/>
              </w:rPr>
              <w:t>музея-диорамы  «Курская битва. Белгородское направление»</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_Toc107393360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102</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1" w:history="1">
            <w:r w:rsidR="0051323D" w:rsidRPr="0051323D">
              <w:rPr>
                <w:rStyle w:val="a7"/>
                <w:rFonts w:ascii="Times New Roman" w:eastAsiaTheme="minorHAnsi" w:hAnsi="Times New Roman"/>
                <w:b w:val="0"/>
                <w:caps w:val="0"/>
                <w:noProof/>
                <w:sz w:val="22"/>
                <w:szCs w:val="22"/>
              </w:rPr>
              <w:t>Деятельность Белгородского государственного музея народной культуры</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_Toc107393361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108</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2" w:history="1">
            <w:r w:rsidR="0051323D" w:rsidRPr="0051323D">
              <w:rPr>
                <w:rStyle w:val="a7"/>
                <w:rFonts w:ascii="Times New Roman" w:eastAsiaTheme="minorHAnsi" w:hAnsi="Times New Roman"/>
                <w:b w:val="0"/>
                <w:caps w:val="0"/>
                <w:noProof/>
                <w:sz w:val="22"/>
                <w:szCs w:val="22"/>
              </w:rPr>
              <w:t xml:space="preserve">Деятельность </w:t>
            </w:r>
            <w:r w:rsidR="00123C33">
              <w:rPr>
                <w:rStyle w:val="a7"/>
                <w:rFonts w:ascii="Times New Roman" w:eastAsiaTheme="minorHAnsi" w:hAnsi="Times New Roman"/>
                <w:b w:val="0"/>
                <w:caps w:val="0"/>
                <w:noProof/>
                <w:sz w:val="22"/>
                <w:szCs w:val="22"/>
              </w:rPr>
              <w:t xml:space="preserve">Белгородского государственного </w:t>
            </w:r>
            <w:r w:rsidR="0051323D" w:rsidRPr="0051323D">
              <w:rPr>
                <w:rStyle w:val="a7"/>
                <w:rFonts w:ascii="Times New Roman" w:eastAsiaTheme="minorHAnsi" w:hAnsi="Times New Roman"/>
                <w:b w:val="0"/>
                <w:caps w:val="0"/>
                <w:noProof/>
                <w:sz w:val="22"/>
                <w:szCs w:val="22"/>
              </w:rPr>
              <w:t>художественного музея</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_Toc107393362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114</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3" w:history="1">
            <w:r w:rsidR="0051323D" w:rsidRPr="0051323D">
              <w:rPr>
                <w:rStyle w:val="a7"/>
                <w:rFonts w:ascii="Times New Roman" w:eastAsiaTheme="minorHAnsi" w:hAnsi="Times New Roman"/>
                <w:b w:val="0"/>
                <w:caps w:val="0"/>
                <w:noProof/>
                <w:sz w:val="22"/>
                <w:szCs w:val="22"/>
              </w:rPr>
              <w:t xml:space="preserve">Деятельность </w:t>
            </w:r>
            <w:r w:rsidR="00123C33">
              <w:rPr>
                <w:rStyle w:val="a7"/>
                <w:rFonts w:ascii="Times New Roman" w:eastAsiaTheme="minorHAnsi" w:hAnsi="Times New Roman"/>
                <w:b w:val="0"/>
                <w:caps w:val="0"/>
                <w:noProof/>
                <w:sz w:val="22"/>
                <w:szCs w:val="22"/>
              </w:rPr>
              <w:t xml:space="preserve">Белгородского государственного </w:t>
            </w:r>
            <w:r w:rsidR="0051323D" w:rsidRPr="0051323D">
              <w:rPr>
                <w:rStyle w:val="a7"/>
                <w:rFonts w:ascii="Times New Roman" w:eastAsiaTheme="minorHAnsi" w:hAnsi="Times New Roman"/>
                <w:b w:val="0"/>
                <w:caps w:val="0"/>
                <w:noProof/>
                <w:sz w:val="22"/>
                <w:szCs w:val="22"/>
              </w:rPr>
              <w:t>литературного музея</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_Toc107393363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120</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before="240" w:line="233" w:lineRule="auto"/>
            <w:rPr>
              <w:rFonts w:ascii="Times New Roman" w:eastAsiaTheme="minorEastAsia" w:hAnsi="Times New Roman"/>
              <w:b w:val="0"/>
              <w:bCs w:val="0"/>
              <w:caps w:val="0"/>
              <w:noProof/>
              <w:sz w:val="22"/>
              <w:szCs w:val="22"/>
              <w:lang w:eastAsia="ru-RU"/>
            </w:rPr>
          </w:pPr>
          <w:hyperlink w:anchor="_Toc107393364" w:history="1">
            <w:r w:rsidR="0051323D" w:rsidRPr="0051323D">
              <w:rPr>
                <w:rStyle w:val="a7"/>
                <w:rFonts w:ascii="Times New Roman" w:eastAsiaTheme="minorHAnsi" w:hAnsi="Times New Roman"/>
                <w:caps w:val="0"/>
                <w:noProof/>
                <w:sz w:val="22"/>
                <w:szCs w:val="22"/>
              </w:rPr>
              <w:t>ПРОФЕССИОНАЛЬНОЕ ИСКУССТВО</w:t>
            </w:r>
            <w:r w:rsidR="0051323D" w:rsidRPr="0051323D">
              <w:rPr>
                <w:rFonts w:ascii="Times New Roman" w:hAnsi="Times New Roman"/>
                <w:b w:val="0"/>
                <w:caps w:val="0"/>
                <w:noProof/>
                <w:webHidden/>
                <w:sz w:val="22"/>
                <w:szCs w:val="22"/>
              </w:rPr>
              <w:tab/>
            </w:r>
            <w:r w:rsidR="0051323D" w:rsidRPr="008A4097">
              <w:rPr>
                <w:rFonts w:ascii="Times New Roman" w:hAnsi="Times New Roman"/>
                <w:noProof/>
                <w:webHidden/>
                <w:sz w:val="22"/>
                <w:szCs w:val="22"/>
              </w:rPr>
              <w:fldChar w:fldCharType="begin"/>
            </w:r>
            <w:r w:rsidR="0051323D" w:rsidRPr="008A4097">
              <w:rPr>
                <w:rFonts w:ascii="Times New Roman" w:hAnsi="Times New Roman"/>
                <w:noProof/>
                <w:webHidden/>
                <w:sz w:val="22"/>
                <w:szCs w:val="22"/>
              </w:rPr>
              <w:instrText xml:space="preserve"> PAGEREF _Toc107393364 \h </w:instrText>
            </w:r>
            <w:r w:rsidR="0051323D" w:rsidRPr="008A4097">
              <w:rPr>
                <w:rFonts w:ascii="Times New Roman" w:hAnsi="Times New Roman"/>
                <w:noProof/>
                <w:webHidden/>
                <w:sz w:val="22"/>
                <w:szCs w:val="22"/>
              </w:rPr>
            </w:r>
            <w:r w:rsidR="0051323D" w:rsidRPr="008A4097">
              <w:rPr>
                <w:rFonts w:ascii="Times New Roman" w:hAnsi="Times New Roman"/>
                <w:noProof/>
                <w:webHidden/>
                <w:sz w:val="22"/>
                <w:szCs w:val="22"/>
              </w:rPr>
              <w:fldChar w:fldCharType="separate"/>
            </w:r>
            <w:r w:rsidR="00630DE9">
              <w:rPr>
                <w:rFonts w:ascii="Times New Roman" w:hAnsi="Times New Roman"/>
                <w:noProof/>
                <w:webHidden/>
                <w:sz w:val="22"/>
                <w:szCs w:val="22"/>
              </w:rPr>
              <w:t>137</w:t>
            </w:r>
            <w:r w:rsidR="0051323D" w:rsidRPr="008A4097">
              <w:rPr>
                <w:rFonts w:ascii="Times New Roman" w:hAnsi="Times New Roman"/>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5" w:history="1">
            <w:r w:rsidR="0051323D" w:rsidRPr="0051323D">
              <w:rPr>
                <w:rStyle w:val="a7"/>
                <w:rFonts w:ascii="Times New Roman" w:eastAsiaTheme="minorHAnsi" w:hAnsi="Times New Roman"/>
                <w:b w:val="0"/>
                <w:caps w:val="0"/>
                <w:noProof/>
                <w:sz w:val="22"/>
                <w:szCs w:val="22"/>
              </w:rPr>
              <w:t xml:space="preserve">Деятельность </w:t>
            </w:r>
            <w:r w:rsidR="008A4097" w:rsidRPr="0051323D">
              <w:rPr>
                <w:rStyle w:val="a7"/>
                <w:rFonts w:ascii="Times New Roman" w:eastAsiaTheme="minorHAnsi" w:hAnsi="Times New Roman"/>
                <w:b w:val="0"/>
                <w:caps w:val="0"/>
                <w:noProof/>
                <w:sz w:val="22"/>
                <w:szCs w:val="22"/>
              </w:rPr>
              <w:t>Б</w:t>
            </w:r>
            <w:r w:rsidR="0051323D" w:rsidRPr="0051323D">
              <w:rPr>
                <w:rStyle w:val="a7"/>
                <w:rFonts w:ascii="Times New Roman" w:eastAsiaTheme="minorHAnsi" w:hAnsi="Times New Roman"/>
                <w:b w:val="0"/>
                <w:caps w:val="0"/>
                <w:noProof/>
                <w:sz w:val="22"/>
                <w:szCs w:val="22"/>
              </w:rPr>
              <w:t xml:space="preserve">елгородского государственного академического драматического театра </w:t>
            </w:r>
            <w:r w:rsidR="0051323D">
              <w:rPr>
                <w:rStyle w:val="a7"/>
                <w:rFonts w:ascii="Times New Roman" w:eastAsiaTheme="minorHAnsi" w:hAnsi="Times New Roman"/>
                <w:b w:val="0"/>
                <w:caps w:val="0"/>
                <w:noProof/>
                <w:sz w:val="22"/>
                <w:szCs w:val="22"/>
                <w:lang w:val="en-US"/>
              </w:rPr>
              <w:br/>
            </w:r>
            <w:r w:rsidR="0051323D" w:rsidRPr="0051323D">
              <w:rPr>
                <w:rStyle w:val="a7"/>
                <w:rFonts w:ascii="Times New Roman" w:eastAsiaTheme="minorHAnsi" w:hAnsi="Times New Roman"/>
                <w:b w:val="0"/>
                <w:caps w:val="0"/>
                <w:noProof/>
                <w:sz w:val="22"/>
                <w:szCs w:val="22"/>
              </w:rPr>
              <w:t>имени</w:t>
            </w:r>
            <w:r w:rsidR="00B50CF1">
              <w:rPr>
                <w:rStyle w:val="a7"/>
                <w:rFonts w:ascii="Times New Roman" w:eastAsiaTheme="minorHAnsi" w:hAnsi="Times New Roman"/>
                <w:b w:val="0"/>
                <w:caps w:val="0"/>
                <w:noProof/>
                <w:sz w:val="22"/>
                <w:szCs w:val="22"/>
              </w:rPr>
              <w:t xml:space="preserve"> </w:t>
            </w:r>
            <w:r w:rsidR="00123C33">
              <w:rPr>
                <w:rStyle w:val="a7"/>
                <w:rFonts w:ascii="Times New Roman" w:eastAsiaTheme="minorHAnsi" w:hAnsi="Times New Roman"/>
                <w:b w:val="0"/>
                <w:caps w:val="0"/>
                <w:noProof/>
                <w:sz w:val="22"/>
                <w:szCs w:val="22"/>
                <w:lang w:val="en-US"/>
              </w:rPr>
              <w:t xml:space="preserve"> </w:t>
            </w:r>
            <w:r w:rsidR="0051323D" w:rsidRPr="0051323D">
              <w:rPr>
                <w:rStyle w:val="a7"/>
                <w:rFonts w:ascii="Times New Roman" w:eastAsiaTheme="minorHAnsi" w:hAnsi="Times New Roman"/>
                <w:b w:val="0"/>
                <w:caps w:val="0"/>
                <w:noProof/>
                <w:sz w:val="22"/>
                <w:szCs w:val="22"/>
              </w:rPr>
              <w:t>М. С. Щепкина</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_Toc107393365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137</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6" w:history="1">
            <w:r w:rsidR="0051323D" w:rsidRPr="0051323D">
              <w:rPr>
                <w:rStyle w:val="a7"/>
                <w:rFonts w:ascii="Times New Roman" w:eastAsiaTheme="minorHAnsi" w:hAnsi="Times New Roman"/>
                <w:b w:val="0"/>
                <w:caps w:val="0"/>
                <w:noProof/>
                <w:sz w:val="22"/>
                <w:szCs w:val="22"/>
              </w:rPr>
              <w:t>Деятельность Белгородского государственного театра кукол</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_Toc107393366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140</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7" w:history="1">
            <w:r w:rsidR="0051323D" w:rsidRPr="0051323D">
              <w:rPr>
                <w:rStyle w:val="a7"/>
                <w:rFonts w:ascii="Times New Roman" w:eastAsiaTheme="minorHAnsi" w:hAnsi="Times New Roman"/>
                <w:b w:val="0"/>
                <w:caps w:val="0"/>
                <w:noProof/>
                <w:sz w:val="22"/>
                <w:szCs w:val="22"/>
              </w:rPr>
              <w:t>Деятельность Губкинского театра для детей и молодежи</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_Toc107393367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147</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8" w:history="1">
            <w:r w:rsidR="0051323D" w:rsidRPr="0051323D">
              <w:rPr>
                <w:rStyle w:val="a7"/>
                <w:rFonts w:ascii="Times New Roman" w:eastAsiaTheme="minorHAnsi" w:hAnsi="Times New Roman"/>
                <w:b w:val="0"/>
                <w:caps w:val="0"/>
                <w:noProof/>
                <w:sz w:val="22"/>
                <w:szCs w:val="22"/>
              </w:rPr>
              <w:t>Деятельность Старооскольского театра для детей и молодежи имени Б. И. Равенских</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_Toc107393368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149</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line="233" w:lineRule="auto"/>
            <w:rPr>
              <w:rFonts w:ascii="Times New Roman" w:eastAsiaTheme="minorEastAsia" w:hAnsi="Times New Roman"/>
              <w:b w:val="0"/>
              <w:bCs w:val="0"/>
              <w:caps w:val="0"/>
              <w:noProof/>
              <w:sz w:val="22"/>
              <w:szCs w:val="22"/>
              <w:lang w:eastAsia="ru-RU"/>
            </w:rPr>
          </w:pPr>
          <w:hyperlink w:anchor="_Toc107393369" w:history="1">
            <w:r w:rsidR="0051323D" w:rsidRPr="0051323D">
              <w:rPr>
                <w:rStyle w:val="a7"/>
                <w:rFonts w:ascii="Times New Roman" w:eastAsiaTheme="minorHAnsi" w:hAnsi="Times New Roman"/>
                <w:b w:val="0"/>
                <w:caps w:val="0"/>
                <w:noProof/>
                <w:sz w:val="22"/>
                <w:szCs w:val="22"/>
              </w:rPr>
              <w:t>Деятельность Белгородской государственной филармонии</w:t>
            </w:r>
            <w:r w:rsidR="0051323D" w:rsidRPr="0051323D">
              <w:rPr>
                <w:rFonts w:ascii="Times New Roman" w:hAnsi="Times New Roman"/>
                <w:b w:val="0"/>
                <w:caps w:val="0"/>
                <w:noProof/>
                <w:webHidden/>
                <w:sz w:val="22"/>
                <w:szCs w:val="22"/>
              </w:rPr>
              <w:tab/>
            </w:r>
            <w:r w:rsidR="0051323D" w:rsidRPr="0051323D">
              <w:rPr>
                <w:rFonts w:ascii="Times New Roman" w:hAnsi="Times New Roman"/>
                <w:b w:val="0"/>
                <w:noProof/>
                <w:webHidden/>
                <w:sz w:val="22"/>
                <w:szCs w:val="22"/>
              </w:rPr>
              <w:fldChar w:fldCharType="begin"/>
            </w:r>
            <w:r w:rsidR="0051323D" w:rsidRPr="0051323D">
              <w:rPr>
                <w:rFonts w:ascii="Times New Roman" w:hAnsi="Times New Roman"/>
                <w:b w:val="0"/>
                <w:noProof/>
                <w:webHidden/>
                <w:sz w:val="22"/>
                <w:szCs w:val="22"/>
              </w:rPr>
              <w:instrText xml:space="preserve"> PAGEREF _Toc107393369 \h </w:instrText>
            </w:r>
            <w:r w:rsidR="0051323D" w:rsidRPr="0051323D">
              <w:rPr>
                <w:rFonts w:ascii="Times New Roman" w:hAnsi="Times New Roman"/>
                <w:b w:val="0"/>
                <w:noProof/>
                <w:webHidden/>
                <w:sz w:val="22"/>
                <w:szCs w:val="22"/>
              </w:rPr>
            </w:r>
            <w:r w:rsidR="0051323D" w:rsidRPr="0051323D">
              <w:rPr>
                <w:rFonts w:ascii="Times New Roman" w:hAnsi="Times New Roman"/>
                <w:b w:val="0"/>
                <w:noProof/>
                <w:webHidden/>
                <w:sz w:val="22"/>
                <w:szCs w:val="22"/>
              </w:rPr>
              <w:fldChar w:fldCharType="separate"/>
            </w:r>
            <w:r w:rsidR="00630DE9">
              <w:rPr>
                <w:rFonts w:ascii="Times New Roman" w:hAnsi="Times New Roman"/>
                <w:b w:val="0"/>
                <w:noProof/>
                <w:webHidden/>
                <w:sz w:val="22"/>
                <w:szCs w:val="22"/>
              </w:rPr>
              <w:t>150</w:t>
            </w:r>
            <w:r w:rsidR="0051323D" w:rsidRPr="0051323D">
              <w:rPr>
                <w:rFonts w:ascii="Times New Roman" w:hAnsi="Times New Roman"/>
                <w:b w:val="0"/>
                <w:noProof/>
                <w:webHidden/>
                <w:sz w:val="22"/>
                <w:szCs w:val="22"/>
              </w:rPr>
              <w:fldChar w:fldCharType="end"/>
            </w:r>
          </w:hyperlink>
        </w:p>
        <w:p w:rsidR="0051323D" w:rsidRPr="0051323D" w:rsidRDefault="00071826" w:rsidP="008A4097">
          <w:pPr>
            <w:pStyle w:val="17"/>
            <w:spacing w:before="240" w:line="233" w:lineRule="auto"/>
            <w:rPr>
              <w:rFonts w:ascii="Times New Roman" w:eastAsiaTheme="minorEastAsia" w:hAnsi="Times New Roman"/>
              <w:b w:val="0"/>
              <w:bCs w:val="0"/>
              <w:caps w:val="0"/>
              <w:noProof/>
              <w:sz w:val="22"/>
              <w:szCs w:val="22"/>
              <w:lang w:eastAsia="ru-RU"/>
            </w:rPr>
          </w:pPr>
          <w:hyperlink w:anchor="_Toc107393370" w:history="1">
            <w:r w:rsidR="0051323D" w:rsidRPr="0051323D">
              <w:rPr>
                <w:rStyle w:val="a7"/>
                <w:rFonts w:ascii="Times New Roman" w:eastAsiaTheme="minorHAnsi" w:hAnsi="Times New Roman"/>
                <w:caps w:val="0"/>
                <w:noProof/>
                <w:sz w:val="22"/>
                <w:szCs w:val="22"/>
              </w:rPr>
              <w:t>ЗАДАЧИ НА 2022 ГОД</w:t>
            </w:r>
            <w:r w:rsidR="0051323D" w:rsidRPr="0051323D">
              <w:rPr>
                <w:rFonts w:ascii="Times New Roman" w:hAnsi="Times New Roman"/>
                <w:b w:val="0"/>
                <w:caps w:val="0"/>
                <w:noProof/>
                <w:webHidden/>
                <w:sz w:val="22"/>
                <w:szCs w:val="22"/>
              </w:rPr>
              <w:tab/>
            </w:r>
            <w:r w:rsidR="0051323D" w:rsidRPr="008A4097">
              <w:rPr>
                <w:rFonts w:ascii="Times New Roman" w:hAnsi="Times New Roman"/>
                <w:noProof/>
                <w:webHidden/>
                <w:sz w:val="22"/>
                <w:szCs w:val="22"/>
              </w:rPr>
              <w:fldChar w:fldCharType="begin"/>
            </w:r>
            <w:r w:rsidR="0051323D" w:rsidRPr="008A4097">
              <w:rPr>
                <w:rFonts w:ascii="Times New Roman" w:hAnsi="Times New Roman"/>
                <w:noProof/>
                <w:webHidden/>
                <w:sz w:val="22"/>
                <w:szCs w:val="22"/>
              </w:rPr>
              <w:instrText xml:space="preserve"> PAGEREF _Toc107393370 \h </w:instrText>
            </w:r>
            <w:r w:rsidR="0051323D" w:rsidRPr="008A4097">
              <w:rPr>
                <w:rFonts w:ascii="Times New Roman" w:hAnsi="Times New Roman"/>
                <w:noProof/>
                <w:webHidden/>
                <w:sz w:val="22"/>
                <w:szCs w:val="22"/>
              </w:rPr>
            </w:r>
            <w:r w:rsidR="0051323D" w:rsidRPr="008A4097">
              <w:rPr>
                <w:rFonts w:ascii="Times New Roman" w:hAnsi="Times New Roman"/>
                <w:noProof/>
                <w:webHidden/>
                <w:sz w:val="22"/>
                <w:szCs w:val="22"/>
              </w:rPr>
              <w:fldChar w:fldCharType="separate"/>
            </w:r>
            <w:r w:rsidR="00630DE9">
              <w:rPr>
                <w:rFonts w:ascii="Times New Roman" w:hAnsi="Times New Roman"/>
                <w:noProof/>
                <w:webHidden/>
                <w:sz w:val="22"/>
                <w:szCs w:val="22"/>
              </w:rPr>
              <w:t>154</w:t>
            </w:r>
            <w:r w:rsidR="0051323D" w:rsidRPr="008A4097">
              <w:rPr>
                <w:rFonts w:ascii="Times New Roman" w:hAnsi="Times New Roman"/>
                <w:noProof/>
                <w:webHidden/>
                <w:sz w:val="22"/>
                <w:szCs w:val="22"/>
              </w:rPr>
              <w:fldChar w:fldCharType="end"/>
            </w:r>
          </w:hyperlink>
        </w:p>
        <w:p w:rsidR="0051323D" w:rsidRPr="0051323D" w:rsidRDefault="00071826" w:rsidP="008A4097">
          <w:pPr>
            <w:pStyle w:val="17"/>
            <w:spacing w:before="240" w:line="233" w:lineRule="auto"/>
            <w:rPr>
              <w:rFonts w:ascii="Times New Roman" w:eastAsiaTheme="minorEastAsia" w:hAnsi="Times New Roman"/>
              <w:b w:val="0"/>
              <w:bCs w:val="0"/>
              <w:caps w:val="0"/>
              <w:noProof/>
              <w:sz w:val="22"/>
              <w:szCs w:val="22"/>
              <w:lang w:eastAsia="ru-RU"/>
            </w:rPr>
          </w:pPr>
          <w:hyperlink w:anchor="_Toc107393371" w:history="1">
            <w:r w:rsidR="0051323D" w:rsidRPr="0051323D">
              <w:rPr>
                <w:rStyle w:val="a7"/>
                <w:rFonts w:ascii="Times New Roman" w:hAnsi="Times New Roman"/>
                <w:caps w:val="0"/>
                <w:noProof/>
                <w:sz w:val="22"/>
                <w:szCs w:val="22"/>
                <w:lang w:eastAsia="ru-RU"/>
              </w:rPr>
              <w:t>ОСНОВНЫЕ СТАТИСТИЧЕСКИЕ ПОКАЗАТЕЛИ ДЕЯТЕЛЬНОСТИ УЧРЕЖДЕНИЙ КУЛЬТУРЫ И ИСКУССТВА ЗА 2021 ГОД</w:t>
            </w:r>
            <w:r w:rsidR="0051323D" w:rsidRPr="0051323D">
              <w:rPr>
                <w:rFonts w:ascii="Times New Roman" w:hAnsi="Times New Roman"/>
                <w:b w:val="0"/>
                <w:caps w:val="0"/>
                <w:noProof/>
                <w:webHidden/>
                <w:sz w:val="22"/>
                <w:szCs w:val="22"/>
              </w:rPr>
              <w:tab/>
            </w:r>
            <w:r w:rsidR="0051323D" w:rsidRPr="008A4097">
              <w:rPr>
                <w:rFonts w:ascii="Times New Roman" w:hAnsi="Times New Roman"/>
                <w:noProof/>
                <w:webHidden/>
                <w:sz w:val="22"/>
                <w:szCs w:val="22"/>
              </w:rPr>
              <w:fldChar w:fldCharType="begin"/>
            </w:r>
            <w:r w:rsidR="0051323D" w:rsidRPr="008A4097">
              <w:rPr>
                <w:rFonts w:ascii="Times New Roman" w:hAnsi="Times New Roman"/>
                <w:noProof/>
                <w:webHidden/>
                <w:sz w:val="22"/>
                <w:szCs w:val="22"/>
              </w:rPr>
              <w:instrText xml:space="preserve"> PAGEREF _Toc107393371 \h </w:instrText>
            </w:r>
            <w:r w:rsidR="0051323D" w:rsidRPr="008A4097">
              <w:rPr>
                <w:rFonts w:ascii="Times New Roman" w:hAnsi="Times New Roman"/>
                <w:noProof/>
                <w:webHidden/>
                <w:sz w:val="22"/>
                <w:szCs w:val="22"/>
              </w:rPr>
            </w:r>
            <w:r w:rsidR="0051323D" w:rsidRPr="008A4097">
              <w:rPr>
                <w:rFonts w:ascii="Times New Roman" w:hAnsi="Times New Roman"/>
                <w:noProof/>
                <w:webHidden/>
                <w:sz w:val="22"/>
                <w:szCs w:val="22"/>
              </w:rPr>
              <w:fldChar w:fldCharType="separate"/>
            </w:r>
            <w:r w:rsidR="00630DE9">
              <w:rPr>
                <w:rFonts w:ascii="Times New Roman" w:hAnsi="Times New Roman"/>
                <w:noProof/>
                <w:webHidden/>
                <w:sz w:val="22"/>
                <w:szCs w:val="22"/>
              </w:rPr>
              <w:t>155</w:t>
            </w:r>
            <w:r w:rsidR="0051323D" w:rsidRPr="008A4097">
              <w:rPr>
                <w:rFonts w:ascii="Times New Roman" w:hAnsi="Times New Roman"/>
                <w:noProof/>
                <w:webHidden/>
                <w:sz w:val="22"/>
                <w:szCs w:val="22"/>
              </w:rPr>
              <w:fldChar w:fldCharType="end"/>
            </w:r>
          </w:hyperlink>
        </w:p>
        <w:p w:rsidR="00E35A0C" w:rsidRPr="008A4097" w:rsidRDefault="003D12CA" w:rsidP="00123C33">
          <w:pPr>
            <w:pStyle w:val="24"/>
            <w:spacing w:before="240" w:line="233" w:lineRule="auto"/>
            <w:rPr>
              <w:lang w:val="en-US"/>
            </w:rPr>
          </w:pPr>
          <w:hyperlink w:anchor="_Toc107393372" w:history="1">
            <w:r w:rsidR="0051323D" w:rsidRPr="0051323D">
              <w:rPr>
                <w:rStyle w:val="a7"/>
                <w:b/>
              </w:rPr>
              <w:t>ОСНОВНЫЕ СТАТИСТИЧЕСКИЕ ПОКАЗАТЕЛИ ДЕЯТЕЛЬНОСТИ ГОСУДАРСТВЕННЫХ УЧРЕЖДЕНИЙ КУЛЬТУРЫ И ИСКУССТВА ОБЛАСТИ ЗА 2021 ГОД</w:t>
            </w:r>
            <w:r w:rsidR="0051323D" w:rsidRPr="0051323D">
              <w:rPr>
                <w:webHidden/>
              </w:rPr>
              <w:tab/>
            </w:r>
            <w:r w:rsidR="0051323D" w:rsidRPr="0051323D">
              <w:rPr>
                <w:webHidden/>
              </w:rPr>
              <w:fldChar w:fldCharType="begin"/>
            </w:r>
            <w:r w:rsidR="0051323D" w:rsidRPr="0051323D">
              <w:rPr>
                <w:webHidden/>
              </w:rPr>
              <w:instrText xml:space="preserve"> PAGEREF _Toc107393372 \h </w:instrText>
            </w:r>
            <w:r w:rsidR="0051323D" w:rsidRPr="0051323D">
              <w:rPr>
                <w:webHidden/>
              </w:rPr>
            </w:r>
            <w:r w:rsidR="0051323D" w:rsidRPr="0051323D">
              <w:rPr>
                <w:webHidden/>
              </w:rPr>
              <w:fldChar w:fldCharType="separate"/>
            </w:r>
            <w:r w:rsidR="00630DE9">
              <w:rPr>
                <w:webHidden/>
              </w:rPr>
              <w:t>182</w:t>
            </w:r>
            <w:r w:rsidR="0051323D" w:rsidRPr="0051323D">
              <w:rPr>
                <w:webHidden/>
              </w:rPr>
              <w:fldChar w:fldCharType="end"/>
            </w:r>
          </w:hyperlink>
          <w:r w:rsidR="00E35A0C" w:rsidRPr="0051323D">
            <w:rPr>
              <w:bCs w:val="0"/>
            </w:rPr>
            <w:fldChar w:fldCharType="end"/>
          </w:r>
        </w:p>
      </w:sdtContent>
    </w:sdt>
    <w:p w:rsidR="00AC72E9" w:rsidRPr="00AC7ED1" w:rsidRDefault="00106A12" w:rsidP="00106A12">
      <w:pPr>
        <w:ind w:firstLine="0"/>
        <w:jc w:val="center"/>
        <w:rPr>
          <w:rFonts w:ascii="Times New Roman" w:hAnsi="Times New Roman"/>
          <w:b/>
          <w:sz w:val="28"/>
          <w:szCs w:val="28"/>
        </w:rPr>
      </w:pPr>
      <w:r w:rsidRPr="00AC7ED1">
        <w:rPr>
          <w:rFonts w:ascii="Times New Roman" w:hAnsi="Times New Roman"/>
          <w:b/>
          <w:sz w:val="28"/>
          <w:szCs w:val="28"/>
        </w:rPr>
        <w:lastRenderedPageBreak/>
        <w:t>ИНФОРМАЦИОННО-АНАЛИТИЧЕСКИЙ ДОКЛАД</w:t>
      </w:r>
      <w:r w:rsidR="00E35A0C" w:rsidRPr="00AC7ED1">
        <w:rPr>
          <w:rFonts w:ascii="Times New Roman" w:hAnsi="Times New Roman"/>
          <w:b/>
          <w:sz w:val="28"/>
          <w:szCs w:val="28"/>
        </w:rPr>
        <w:br/>
      </w:r>
      <w:r w:rsidRPr="00AC7ED1">
        <w:rPr>
          <w:rFonts w:ascii="Times New Roman" w:hAnsi="Times New Roman"/>
          <w:b/>
          <w:sz w:val="28"/>
          <w:szCs w:val="28"/>
        </w:rPr>
        <w:t xml:space="preserve">«ОБ ИТОГАХ РАБОТЫ УПРАВЛЕНИЯ КУЛЬТУРЫ ОБЛАСТИ, </w:t>
      </w:r>
      <w:r w:rsidR="00E35A0C" w:rsidRPr="00AC7ED1">
        <w:rPr>
          <w:rFonts w:ascii="Times New Roman" w:hAnsi="Times New Roman"/>
          <w:b/>
          <w:sz w:val="28"/>
          <w:szCs w:val="28"/>
        </w:rPr>
        <w:br/>
      </w:r>
      <w:r w:rsidRPr="00AC7ED1">
        <w:rPr>
          <w:rFonts w:ascii="Times New Roman" w:hAnsi="Times New Roman"/>
          <w:b/>
          <w:sz w:val="28"/>
          <w:szCs w:val="28"/>
        </w:rPr>
        <w:t xml:space="preserve">ГОСУДАРСТВЕННЫХ УЧРЕЖДЕНИЙ КУЛЬТУРЫ И ИСКУССТВА, </w:t>
      </w:r>
      <w:r w:rsidR="00E35A0C" w:rsidRPr="00AC7ED1">
        <w:rPr>
          <w:rFonts w:ascii="Times New Roman" w:hAnsi="Times New Roman"/>
          <w:b/>
          <w:sz w:val="28"/>
          <w:szCs w:val="28"/>
        </w:rPr>
        <w:br/>
      </w:r>
      <w:r w:rsidRPr="00AC7ED1">
        <w:rPr>
          <w:rFonts w:ascii="Times New Roman" w:hAnsi="Times New Roman"/>
          <w:b/>
          <w:sz w:val="28"/>
          <w:szCs w:val="28"/>
        </w:rPr>
        <w:t>ОРГАНОВ КУЛЬТУРЫ МУНИЦИПАЛЬНЫХ ОБРАЗОВАНИЙ ОБЛАСТИ</w:t>
      </w:r>
      <w:r w:rsidR="00E35A0C" w:rsidRPr="00AC7ED1">
        <w:rPr>
          <w:rFonts w:ascii="Times New Roman" w:hAnsi="Times New Roman"/>
          <w:b/>
          <w:sz w:val="28"/>
          <w:szCs w:val="28"/>
        </w:rPr>
        <w:br/>
      </w:r>
      <w:r w:rsidRPr="00AC7ED1">
        <w:rPr>
          <w:rFonts w:ascii="Times New Roman" w:hAnsi="Times New Roman"/>
          <w:b/>
          <w:sz w:val="28"/>
          <w:szCs w:val="28"/>
        </w:rPr>
        <w:t>В 2021 ГОДУ, ЗАДАЧАХ ОТРАСЛИ НА 2022 ГОД»</w:t>
      </w:r>
    </w:p>
    <w:p w:rsidR="000E0C17" w:rsidRDefault="000E0C17" w:rsidP="00AC72E9">
      <w:pPr>
        <w:jc w:val="center"/>
        <w:rPr>
          <w:rFonts w:ascii="Times New Roman" w:hAnsi="Times New Roman"/>
          <w:b/>
          <w:sz w:val="24"/>
          <w:szCs w:val="24"/>
        </w:rPr>
      </w:pPr>
    </w:p>
    <w:p w:rsidR="00106A12" w:rsidRPr="00AC7ED1" w:rsidRDefault="00106A12" w:rsidP="00E35A0C">
      <w:pPr>
        <w:pStyle w:val="1"/>
        <w:jc w:val="center"/>
        <w:rPr>
          <w:rFonts w:ascii="Times New Roman" w:hAnsi="Times New Roman"/>
          <w:sz w:val="28"/>
          <w:szCs w:val="28"/>
        </w:rPr>
      </w:pPr>
      <w:bookmarkStart w:id="10" w:name="_Toc107393339"/>
      <w:r w:rsidRPr="00AC7ED1">
        <w:rPr>
          <w:rFonts w:ascii="Times New Roman" w:hAnsi="Times New Roman"/>
          <w:sz w:val="28"/>
          <w:szCs w:val="28"/>
        </w:rPr>
        <w:t>ВВЕДЕНИЕ</w:t>
      </w:r>
      <w:bookmarkEnd w:id="10"/>
    </w:p>
    <w:p w:rsidR="000E0C17" w:rsidRDefault="00446D1A" w:rsidP="00446D1A">
      <w:pPr>
        <w:tabs>
          <w:tab w:val="left" w:pos="5387"/>
        </w:tabs>
        <w:ind w:firstLine="0"/>
        <w:jc w:val="center"/>
        <w:rPr>
          <w:rFonts w:ascii="Times New Roman" w:hAnsi="Times New Roman"/>
          <w:b/>
          <w:sz w:val="24"/>
          <w:szCs w:val="24"/>
        </w:rPr>
      </w:pPr>
      <w:r w:rsidRPr="00EA7783">
        <w:rPr>
          <w:noProof/>
          <w:lang w:eastAsia="ru-RU"/>
        </w:rPr>
        <w:drawing>
          <wp:anchor distT="0" distB="0" distL="114300" distR="114300" simplePos="0" relativeHeight="251824128" behindDoc="1" locked="0" layoutInCell="1" allowOverlap="1" wp14:anchorId="09159DCD" wp14:editId="1D53667D">
            <wp:simplePos x="0" y="0"/>
            <wp:positionH relativeFrom="column">
              <wp:posOffset>19685</wp:posOffset>
            </wp:positionH>
            <wp:positionV relativeFrom="paragraph">
              <wp:posOffset>179705</wp:posOffset>
            </wp:positionV>
            <wp:extent cx="2879725" cy="1774190"/>
            <wp:effectExtent l="0" t="0" r="0" b="0"/>
            <wp:wrapTight wrapText="bothSides">
              <wp:wrapPolygon edited="0">
                <wp:start x="0" y="0"/>
                <wp:lineTo x="0" y="21337"/>
                <wp:lineTo x="21433" y="21337"/>
                <wp:lineTo x="21433" y="0"/>
                <wp:lineTo x="0" y="0"/>
              </wp:wrapPolygon>
            </wp:wrapTight>
            <wp:docPr id="27" name="Рисунок 27" descr="https://xn--b1ag8a.xn--p1ai/media/news/news_4039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b1ag8a.xn--p1ai/media/news/news_4039_imag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9725" cy="177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C17" w:rsidRPr="000E0C17" w:rsidRDefault="000E0C17" w:rsidP="00446D1A">
      <w:pPr>
        <w:tabs>
          <w:tab w:val="left" w:pos="5387"/>
        </w:tabs>
        <w:ind w:left="4961" w:firstLine="425"/>
        <w:rPr>
          <w:rFonts w:ascii="Times New Roman" w:hAnsi="Times New Roman"/>
          <w:b/>
          <w:i/>
          <w:shd w:val="clear" w:color="auto" w:fill="FFFFFF"/>
        </w:rPr>
      </w:pPr>
      <w:r w:rsidRPr="00EA7783">
        <w:rPr>
          <w:rFonts w:ascii="Times New Roman" w:hAnsi="Times New Roman"/>
          <w:b/>
          <w:i/>
          <w:shd w:val="clear" w:color="auto" w:fill="FFFFFF"/>
        </w:rPr>
        <w:t xml:space="preserve">В России служение культуре и искусству </w:t>
      </w:r>
      <w:r w:rsidR="00BC06F3">
        <w:rPr>
          <w:rFonts w:ascii="Times New Roman" w:hAnsi="Times New Roman"/>
          <w:b/>
          <w:i/>
          <w:shd w:val="clear" w:color="auto" w:fill="FFFFFF"/>
        </w:rPr>
        <w:br/>
      </w:r>
      <w:r w:rsidRPr="00EA7783">
        <w:rPr>
          <w:rFonts w:ascii="Times New Roman" w:hAnsi="Times New Roman"/>
          <w:b/>
          <w:i/>
          <w:shd w:val="clear" w:color="auto" w:fill="FFFFFF"/>
        </w:rPr>
        <w:t xml:space="preserve">абсолютно справедливо считается важнейшей миссией, прежде всего за колоссальный вклад в образование </w:t>
      </w:r>
      <w:r w:rsidRPr="00EA7783">
        <w:rPr>
          <w:rFonts w:ascii="Times New Roman" w:hAnsi="Times New Roman"/>
          <w:b/>
          <w:i/>
          <w:spacing w:val="-4"/>
          <w:shd w:val="clear" w:color="auto" w:fill="FFFFFF"/>
        </w:rPr>
        <w:t>и</w:t>
      </w:r>
      <w:r w:rsidR="001823D2" w:rsidRPr="00EA7783">
        <w:rPr>
          <w:rFonts w:ascii="Times New Roman" w:hAnsi="Times New Roman"/>
          <w:b/>
          <w:i/>
          <w:spacing w:val="-4"/>
          <w:shd w:val="clear" w:color="auto" w:fill="FFFFFF"/>
        </w:rPr>
        <w:t> </w:t>
      </w:r>
      <w:r w:rsidRPr="00EA7783">
        <w:rPr>
          <w:rFonts w:ascii="Times New Roman" w:hAnsi="Times New Roman"/>
          <w:b/>
          <w:i/>
          <w:spacing w:val="-4"/>
          <w:shd w:val="clear" w:color="auto" w:fill="FFFFFF"/>
        </w:rPr>
        <w:t>просвещение, укрепление духовных и нравственных основ общества, в сбережение и приумножение нашего богатейшего культурного наследия.</w:t>
      </w:r>
    </w:p>
    <w:p w:rsidR="000E0C17" w:rsidRPr="000E0C17" w:rsidRDefault="000E0C17" w:rsidP="000E0C17">
      <w:pPr>
        <w:ind w:firstLine="0"/>
        <w:jc w:val="right"/>
        <w:rPr>
          <w:rFonts w:ascii="Times New Roman" w:hAnsi="Times New Roman"/>
          <w:b/>
          <w:sz w:val="20"/>
          <w:szCs w:val="20"/>
        </w:rPr>
      </w:pPr>
      <w:r w:rsidRPr="000E0C17">
        <w:rPr>
          <w:rFonts w:ascii="Times New Roman" w:hAnsi="Times New Roman"/>
          <w:b/>
          <w:i/>
          <w:sz w:val="20"/>
          <w:szCs w:val="20"/>
        </w:rPr>
        <w:t>В. В. Путин</w:t>
      </w:r>
    </w:p>
    <w:p w:rsidR="000E0C17" w:rsidRDefault="000E0C17" w:rsidP="00106A12">
      <w:pPr>
        <w:ind w:firstLine="0"/>
        <w:jc w:val="center"/>
        <w:rPr>
          <w:rFonts w:ascii="Times New Roman" w:hAnsi="Times New Roman"/>
          <w:b/>
          <w:sz w:val="24"/>
          <w:szCs w:val="24"/>
        </w:rPr>
      </w:pPr>
    </w:p>
    <w:p w:rsidR="000E0C17" w:rsidRDefault="000E0C17" w:rsidP="00106A12">
      <w:pPr>
        <w:ind w:firstLine="0"/>
        <w:jc w:val="center"/>
        <w:rPr>
          <w:rFonts w:ascii="Times New Roman" w:hAnsi="Times New Roman"/>
          <w:b/>
          <w:sz w:val="24"/>
          <w:szCs w:val="24"/>
        </w:rPr>
      </w:pPr>
    </w:p>
    <w:p w:rsidR="00B50CF1" w:rsidRDefault="00B50CF1" w:rsidP="00AC72E9">
      <w:pPr>
        <w:rPr>
          <w:rFonts w:ascii="Times New Roman" w:hAnsi="Times New Roman"/>
          <w:sz w:val="24"/>
          <w:szCs w:val="24"/>
          <w:lang w:eastAsia="ru-RU"/>
        </w:rPr>
      </w:pPr>
    </w:p>
    <w:p w:rsidR="00B50CF1" w:rsidRDefault="00B50CF1" w:rsidP="00AC72E9">
      <w:pPr>
        <w:rPr>
          <w:rFonts w:ascii="Times New Roman" w:hAnsi="Times New Roman"/>
          <w:sz w:val="24"/>
          <w:szCs w:val="24"/>
          <w:lang w:eastAsia="ru-RU"/>
        </w:rPr>
      </w:pPr>
    </w:p>
    <w:p w:rsidR="00AC72E9" w:rsidRPr="00CF38EB" w:rsidRDefault="00AC72E9" w:rsidP="00AC72E9">
      <w:pPr>
        <w:rPr>
          <w:rFonts w:ascii="Times New Roman" w:hAnsi="Times New Roman"/>
          <w:sz w:val="24"/>
          <w:szCs w:val="24"/>
          <w:lang w:eastAsia="ru-RU"/>
        </w:rPr>
      </w:pPr>
      <w:r w:rsidRPr="00CF38EB">
        <w:rPr>
          <w:rFonts w:ascii="Times New Roman" w:hAnsi="Times New Roman"/>
          <w:sz w:val="24"/>
          <w:szCs w:val="24"/>
          <w:lang w:eastAsia="ru-RU"/>
        </w:rPr>
        <w:t>Культура традиционно понимается как деятельность, формирующая ценностные орие</w:t>
      </w:r>
      <w:r w:rsidRPr="00CF38EB">
        <w:rPr>
          <w:rFonts w:ascii="Times New Roman" w:hAnsi="Times New Roman"/>
          <w:sz w:val="24"/>
          <w:szCs w:val="24"/>
          <w:lang w:eastAsia="ru-RU"/>
        </w:rPr>
        <w:t>н</w:t>
      </w:r>
      <w:r w:rsidRPr="00CF38EB">
        <w:rPr>
          <w:rFonts w:ascii="Times New Roman" w:hAnsi="Times New Roman"/>
          <w:sz w:val="24"/>
          <w:szCs w:val="24"/>
          <w:lang w:eastAsia="ru-RU"/>
        </w:rPr>
        <w:t>тиры общества, как отрасль, определяющая имидж нашей страны в мире. Однако в регионах она имеет и другое значение – культура определяет базовый уклад жизни, повседневную акти</w:t>
      </w:r>
      <w:r w:rsidRPr="00CF38EB">
        <w:rPr>
          <w:rFonts w:ascii="Times New Roman" w:hAnsi="Times New Roman"/>
          <w:sz w:val="24"/>
          <w:szCs w:val="24"/>
          <w:lang w:eastAsia="ru-RU"/>
        </w:rPr>
        <w:t>в</w:t>
      </w:r>
      <w:r w:rsidRPr="00CF38EB">
        <w:rPr>
          <w:rFonts w:ascii="Times New Roman" w:hAnsi="Times New Roman"/>
          <w:sz w:val="24"/>
          <w:szCs w:val="24"/>
          <w:lang w:eastAsia="ru-RU"/>
        </w:rPr>
        <w:t>ность граждан, формирует местные сообщества.</w:t>
      </w:r>
      <w:r w:rsidR="00446D1A" w:rsidRPr="00446D1A">
        <w:rPr>
          <w:rFonts w:ascii="Times New Roman" w:hAnsi="Times New Roman"/>
          <w:sz w:val="24"/>
          <w:szCs w:val="24"/>
          <w:lang w:eastAsia="ru-RU"/>
        </w:rPr>
        <w:t xml:space="preserve"> </w:t>
      </w:r>
      <w:r w:rsidRPr="00CF38EB">
        <w:rPr>
          <w:rFonts w:ascii="Times New Roman" w:hAnsi="Times New Roman"/>
          <w:sz w:val="24"/>
          <w:szCs w:val="24"/>
          <w:lang w:eastAsia="ru-RU"/>
        </w:rPr>
        <w:t>Целевая модель развития культуры в селах и</w:t>
      </w:r>
      <w:r w:rsidR="000E0C17">
        <w:rPr>
          <w:rFonts w:ascii="Times New Roman" w:hAnsi="Times New Roman"/>
          <w:sz w:val="24"/>
          <w:szCs w:val="24"/>
          <w:lang w:eastAsia="ru-RU"/>
        </w:rPr>
        <w:t> </w:t>
      </w:r>
      <w:r w:rsidRPr="00CF38EB">
        <w:rPr>
          <w:rFonts w:ascii="Times New Roman" w:hAnsi="Times New Roman"/>
          <w:sz w:val="24"/>
          <w:szCs w:val="24"/>
          <w:lang w:eastAsia="ru-RU"/>
        </w:rPr>
        <w:t>малых городах – не стремление к профессионализации по различным видам искусств, а тво</w:t>
      </w:r>
      <w:r w:rsidRPr="00CF38EB">
        <w:rPr>
          <w:rFonts w:ascii="Times New Roman" w:hAnsi="Times New Roman"/>
          <w:sz w:val="24"/>
          <w:szCs w:val="24"/>
          <w:lang w:eastAsia="ru-RU"/>
        </w:rPr>
        <w:t>р</w:t>
      </w:r>
      <w:r w:rsidRPr="00CF38EB">
        <w:rPr>
          <w:rFonts w:ascii="Times New Roman" w:hAnsi="Times New Roman"/>
          <w:sz w:val="24"/>
          <w:szCs w:val="24"/>
          <w:lang w:eastAsia="ru-RU"/>
        </w:rPr>
        <w:t>ческая активность, дающая поселениям новый смысл существования через опору на иници</w:t>
      </w:r>
      <w:r w:rsidRPr="00CF38EB">
        <w:rPr>
          <w:rFonts w:ascii="Times New Roman" w:hAnsi="Times New Roman"/>
          <w:sz w:val="24"/>
          <w:szCs w:val="24"/>
          <w:lang w:eastAsia="ru-RU"/>
        </w:rPr>
        <w:t>а</w:t>
      </w:r>
      <w:r w:rsidRPr="00CF38EB">
        <w:rPr>
          <w:rFonts w:ascii="Times New Roman" w:hAnsi="Times New Roman"/>
          <w:sz w:val="24"/>
          <w:szCs w:val="24"/>
          <w:lang w:eastAsia="ru-RU"/>
        </w:rPr>
        <w:t>тивных граждан и объединения, местные НКО, детские школы искусств, музеи, клубы и би</w:t>
      </w:r>
      <w:r w:rsidRPr="00CF38EB">
        <w:rPr>
          <w:rFonts w:ascii="Times New Roman" w:hAnsi="Times New Roman"/>
          <w:sz w:val="24"/>
          <w:szCs w:val="24"/>
          <w:lang w:eastAsia="ru-RU"/>
        </w:rPr>
        <w:t>б</w:t>
      </w:r>
      <w:r w:rsidRPr="00CF38EB">
        <w:rPr>
          <w:rFonts w:ascii="Times New Roman" w:hAnsi="Times New Roman"/>
          <w:sz w:val="24"/>
          <w:szCs w:val="24"/>
          <w:lang w:eastAsia="ru-RU"/>
        </w:rPr>
        <w:t>лиотеки.</w:t>
      </w:r>
    </w:p>
    <w:p w:rsidR="00CF0DC3" w:rsidRPr="000E0C17" w:rsidRDefault="00CF0DC3" w:rsidP="000E0C17">
      <w:pPr>
        <w:rPr>
          <w:rFonts w:ascii="Times New Roman" w:hAnsi="Times New Roman"/>
          <w:sz w:val="24"/>
          <w:szCs w:val="24"/>
          <w:lang w:eastAsia="ru-RU"/>
        </w:rPr>
      </w:pPr>
      <w:r w:rsidRPr="000E0C17">
        <w:rPr>
          <w:rFonts w:ascii="Times New Roman" w:hAnsi="Times New Roman"/>
          <w:sz w:val="24"/>
          <w:szCs w:val="24"/>
          <w:lang w:eastAsia="ru-RU"/>
        </w:rPr>
        <w:t xml:space="preserve">Главная цель – к 2030 году увеличить число граждан, вовлеченных в культуру через </w:t>
      </w:r>
      <w:r w:rsidR="00655EE2">
        <w:rPr>
          <w:rFonts w:ascii="Times New Roman" w:hAnsi="Times New Roman"/>
          <w:sz w:val="24"/>
          <w:szCs w:val="24"/>
          <w:lang w:eastAsia="ru-RU"/>
        </w:rPr>
        <w:br/>
      </w:r>
      <w:r w:rsidRPr="000E0C17">
        <w:rPr>
          <w:rFonts w:ascii="Times New Roman" w:hAnsi="Times New Roman"/>
          <w:sz w:val="24"/>
          <w:szCs w:val="24"/>
          <w:lang w:eastAsia="ru-RU"/>
        </w:rPr>
        <w:t xml:space="preserve">создание современной инфраструктуры, внедрение в деятельность организаций культуры </w:t>
      </w:r>
      <w:r w:rsidR="00655EE2">
        <w:rPr>
          <w:rFonts w:ascii="Times New Roman" w:hAnsi="Times New Roman"/>
          <w:sz w:val="24"/>
          <w:szCs w:val="24"/>
          <w:lang w:eastAsia="ru-RU"/>
        </w:rPr>
        <w:br/>
      </w:r>
      <w:r w:rsidRPr="000E0C17">
        <w:rPr>
          <w:rFonts w:ascii="Times New Roman" w:hAnsi="Times New Roman"/>
          <w:sz w:val="24"/>
          <w:szCs w:val="24"/>
          <w:lang w:eastAsia="ru-RU"/>
        </w:rPr>
        <w:t xml:space="preserve">новых форм и технологий, широкой поддержки культурных инициатив, направленных </w:t>
      </w:r>
      <w:r w:rsidR="00655EE2">
        <w:rPr>
          <w:rFonts w:ascii="Times New Roman" w:hAnsi="Times New Roman"/>
          <w:sz w:val="24"/>
          <w:szCs w:val="24"/>
          <w:lang w:eastAsia="ru-RU"/>
        </w:rPr>
        <w:br/>
      </w:r>
      <w:r w:rsidRPr="000E0C17">
        <w:rPr>
          <w:rFonts w:ascii="Times New Roman" w:hAnsi="Times New Roman"/>
          <w:sz w:val="24"/>
          <w:szCs w:val="24"/>
          <w:lang w:eastAsia="ru-RU"/>
        </w:rPr>
        <w:t>на укрепление росси</w:t>
      </w:r>
      <w:r w:rsidR="00A142BA" w:rsidRPr="000E0C17">
        <w:rPr>
          <w:rFonts w:ascii="Times New Roman" w:hAnsi="Times New Roman"/>
          <w:sz w:val="24"/>
          <w:szCs w:val="24"/>
          <w:lang w:eastAsia="ru-RU"/>
        </w:rPr>
        <w:t>йской гражданской идентичности.</w:t>
      </w:r>
    </w:p>
    <w:p w:rsidR="007B2D0F" w:rsidRDefault="007B2D0F" w:rsidP="000E0C17">
      <w:pPr>
        <w:rPr>
          <w:rFonts w:ascii="Times New Roman" w:hAnsi="Times New Roman"/>
          <w:sz w:val="24"/>
          <w:szCs w:val="24"/>
          <w:lang w:eastAsia="ru-RU"/>
        </w:rPr>
      </w:pPr>
    </w:p>
    <w:p w:rsidR="00CF324B" w:rsidRPr="000E0C17" w:rsidRDefault="00CF324B" w:rsidP="000E0C17">
      <w:pPr>
        <w:rPr>
          <w:rFonts w:ascii="Times New Roman" w:hAnsi="Times New Roman"/>
          <w:sz w:val="24"/>
          <w:szCs w:val="24"/>
          <w:lang w:eastAsia="ru-RU"/>
        </w:rPr>
      </w:pPr>
      <w:r w:rsidRPr="000E0C17">
        <w:rPr>
          <w:rFonts w:ascii="Times New Roman" w:hAnsi="Times New Roman"/>
          <w:sz w:val="24"/>
          <w:szCs w:val="24"/>
          <w:lang w:eastAsia="ru-RU"/>
        </w:rPr>
        <w:t>В 2021 году государственные учреждения культуры области осуществля</w:t>
      </w:r>
      <w:r w:rsidR="00DD0574" w:rsidRPr="000E0C17">
        <w:rPr>
          <w:rFonts w:ascii="Times New Roman" w:hAnsi="Times New Roman"/>
          <w:sz w:val="24"/>
          <w:szCs w:val="24"/>
          <w:lang w:eastAsia="ru-RU"/>
        </w:rPr>
        <w:t>ли</w:t>
      </w:r>
      <w:r w:rsidRPr="000E0C17">
        <w:rPr>
          <w:rFonts w:ascii="Times New Roman" w:hAnsi="Times New Roman"/>
          <w:sz w:val="24"/>
          <w:szCs w:val="24"/>
          <w:lang w:eastAsia="ru-RU"/>
        </w:rPr>
        <w:t xml:space="preserve"> свою де</w:t>
      </w:r>
      <w:r w:rsidRPr="000E0C17">
        <w:rPr>
          <w:rFonts w:ascii="Times New Roman" w:hAnsi="Times New Roman"/>
          <w:sz w:val="24"/>
          <w:szCs w:val="24"/>
          <w:lang w:eastAsia="ru-RU"/>
        </w:rPr>
        <w:t>я</w:t>
      </w:r>
      <w:r w:rsidRPr="000E0C17">
        <w:rPr>
          <w:rFonts w:ascii="Times New Roman" w:hAnsi="Times New Roman"/>
          <w:sz w:val="24"/>
          <w:szCs w:val="24"/>
          <w:lang w:eastAsia="ru-RU"/>
        </w:rPr>
        <w:t>тельность в рамках реализации:</w:t>
      </w:r>
    </w:p>
    <w:p w:rsidR="004F1471" w:rsidRDefault="00A142BA" w:rsidP="002424E5">
      <w:pPr>
        <w:rPr>
          <w:rFonts w:ascii="Times New Roman" w:hAnsi="Times New Roman"/>
          <w:sz w:val="24"/>
          <w:szCs w:val="24"/>
          <w:lang w:eastAsia="ru-RU"/>
        </w:rPr>
      </w:pPr>
      <w:r>
        <w:rPr>
          <w:rFonts w:ascii="Times New Roman" w:hAnsi="Times New Roman"/>
          <w:sz w:val="24"/>
          <w:szCs w:val="24"/>
          <w:lang w:eastAsia="ru-RU"/>
        </w:rPr>
        <w:t>–</w:t>
      </w:r>
      <w:r w:rsidR="00CF324B" w:rsidRPr="00CF38EB">
        <w:rPr>
          <w:rFonts w:ascii="Times New Roman" w:hAnsi="Times New Roman"/>
          <w:sz w:val="24"/>
          <w:szCs w:val="24"/>
          <w:lang w:eastAsia="ru-RU"/>
        </w:rPr>
        <w:t xml:space="preserve"> Указа Президента Российской Федерации от 7 мая 2018 года «О национальных целях </w:t>
      </w:r>
      <w:r w:rsidR="00655EE2">
        <w:rPr>
          <w:rFonts w:ascii="Times New Roman" w:hAnsi="Times New Roman"/>
          <w:sz w:val="24"/>
          <w:szCs w:val="24"/>
          <w:lang w:eastAsia="ru-RU"/>
        </w:rPr>
        <w:br/>
      </w:r>
      <w:r w:rsidR="00CF324B" w:rsidRPr="00CF38EB">
        <w:rPr>
          <w:rFonts w:ascii="Times New Roman" w:hAnsi="Times New Roman"/>
          <w:sz w:val="24"/>
          <w:szCs w:val="24"/>
          <w:lang w:eastAsia="ru-RU"/>
        </w:rPr>
        <w:t>и стратегических задачах развития РФ до 2024 года»;</w:t>
      </w:r>
    </w:p>
    <w:p w:rsidR="00A14CBE" w:rsidRPr="00CF38EB" w:rsidRDefault="004F1471" w:rsidP="002424E5">
      <w:pPr>
        <w:rPr>
          <w:rFonts w:ascii="Times New Roman" w:hAnsi="Times New Roman"/>
          <w:sz w:val="24"/>
          <w:szCs w:val="24"/>
          <w:lang w:eastAsia="ru-RU"/>
        </w:rPr>
      </w:pPr>
      <w:r w:rsidRPr="004F1471">
        <w:rPr>
          <w:rFonts w:ascii="Times New Roman" w:hAnsi="Times New Roman"/>
          <w:sz w:val="24"/>
          <w:szCs w:val="24"/>
          <w:lang w:eastAsia="ru-RU"/>
        </w:rPr>
        <w:t xml:space="preserve">– </w:t>
      </w:r>
      <w:hyperlink r:id="rId11" w:anchor="/document/97/480824/" w:history="1">
        <w:r w:rsidR="00A14CBE" w:rsidRPr="00CF38EB">
          <w:rPr>
            <w:rFonts w:ascii="Times New Roman" w:hAnsi="Times New Roman"/>
            <w:sz w:val="24"/>
            <w:szCs w:val="24"/>
            <w:lang w:eastAsia="ru-RU"/>
          </w:rPr>
          <w:t>Указа Президента Российской Федерации от 21 июля 2020 года № 474</w:t>
        </w:r>
      </w:hyperlink>
      <w:r w:rsidR="00A142BA">
        <w:rPr>
          <w:rFonts w:ascii="Times New Roman" w:hAnsi="Times New Roman"/>
          <w:sz w:val="24"/>
          <w:szCs w:val="24"/>
          <w:lang w:eastAsia="ru-RU"/>
        </w:rPr>
        <w:t xml:space="preserve"> «О</w:t>
      </w:r>
      <w:r w:rsidR="007B2D0F">
        <w:rPr>
          <w:rFonts w:ascii="Times New Roman" w:hAnsi="Times New Roman"/>
          <w:sz w:val="24"/>
          <w:szCs w:val="24"/>
          <w:lang w:eastAsia="ru-RU"/>
        </w:rPr>
        <w:t xml:space="preserve"> </w:t>
      </w:r>
      <w:r w:rsidR="00A14CBE" w:rsidRPr="00CF38EB">
        <w:rPr>
          <w:rFonts w:ascii="Times New Roman" w:hAnsi="Times New Roman"/>
          <w:sz w:val="24"/>
          <w:szCs w:val="24"/>
          <w:lang w:eastAsia="ru-RU"/>
        </w:rPr>
        <w:t>национал</w:t>
      </w:r>
      <w:r w:rsidR="00A14CBE" w:rsidRPr="00CF38EB">
        <w:rPr>
          <w:rFonts w:ascii="Times New Roman" w:hAnsi="Times New Roman"/>
          <w:sz w:val="24"/>
          <w:szCs w:val="24"/>
          <w:lang w:eastAsia="ru-RU"/>
        </w:rPr>
        <w:t>ь</w:t>
      </w:r>
      <w:r w:rsidR="00A14CBE" w:rsidRPr="00CF38EB">
        <w:rPr>
          <w:rFonts w:ascii="Times New Roman" w:hAnsi="Times New Roman"/>
          <w:sz w:val="24"/>
          <w:szCs w:val="24"/>
          <w:lang w:eastAsia="ru-RU"/>
        </w:rPr>
        <w:t>ных целях развития Российской Фе</w:t>
      </w:r>
      <w:r w:rsidR="00A142BA">
        <w:rPr>
          <w:rFonts w:ascii="Times New Roman" w:hAnsi="Times New Roman"/>
          <w:sz w:val="24"/>
          <w:szCs w:val="24"/>
          <w:lang w:eastAsia="ru-RU"/>
        </w:rPr>
        <w:t>дерации на период до 2030 года»;</w:t>
      </w:r>
    </w:p>
    <w:p w:rsidR="002424E5" w:rsidRPr="00CF38EB" w:rsidRDefault="00A142BA" w:rsidP="002424E5">
      <w:pPr>
        <w:rPr>
          <w:rFonts w:ascii="Times New Roman" w:hAnsi="Times New Roman"/>
          <w:sz w:val="24"/>
          <w:szCs w:val="24"/>
          <w:lang w:eastAsia="ru-RU"/>
        </w:rPr>
      </w:pPr>
      <w:r>
        <w:rPr>
          <w:rFonts w:ascii="Times New Roman" w:hAnsi="Times New Roman"/>
          <w:sz w:val="24"/>
          <w:szCs w:val="24"/>
          <w:lang w:eastAsia="ru-RU"/>
        </w:rPr>
        <w:t xml:space="preserve">– </w:t>
      </w:r>
      <w:r w:rsidR="00CF324B" w:rsidRPr="00CF38EB">
        <w:rPr>
          <w:rFonts w:ascii="Times New Roman" w:hAnsi="Times New Roman"/>
          <w:sz w:val="24"/>
          <w:szCs w:val="24"/>
          <w:lang w:eastAsia="ru-RU"/>
        </w:rPr>
        <w:t>Указа Президента Российской Федерации от 29 мая 2017 г</w:t>
      </w:r>
      <w:r>
        <w:rPr>
          <w:rFonts w:ascii="Times New Roman" w:hAnsi="Times New Roman"/>
          <w:sz w:val="24"/>
          <w:szCs w:val="24"/>
          <w:lang w:eastAsia="ru-RU"/>
        </w:rPr>
        <w:t>ода</w:t>
      </w:r>
      <w:r w:rsidR="00CF324B" w:rsidRPr="00CF38EB">
        <w:rPr>
          <w:rFonts w:ascii="Times New Roman" w:hAnsi="Times New Roman"/>
          <w:sz w:val="24"/>
          <w:szCs w:val="24"/>
          <w:lang w:eastAsia="ru-RU"/>
        </w:rPr>
        <w:t xml:space="preserve"> № 240 «Об </w:t>
      </w:r>
      <w:r>
        <w:rPr>
          <w:rFonts w:ascii="Times New Roman" w:hAnsi="Times New Roman"/>
          <w:sz w:val="24"/>
          <w:szCs w:val="24"/>
          <w:lang w:eastAsia="ru-RU"/>
        </w:rPr>
        <w:t>объявлении в </w:t>
      </w:r>
      <w:r w:rsidR="00CF324B" w:rsidRPr="00CF38EB">
        <w:rPr>
          <w:rFonts w:ascii="Times New Roman" w:hAnsi="Times New Roman"/>
          <w:sz w:val="24"/>
          <w:szCs w:val="24"/>
          <w:lang w:eastAsia="ru-RU"/>
        </w:rPr>
        <w:t>Российской Федерации Десятилетия детства»;</w:t>
      </w:r>
    </w:p>
    <w:p w:rsidR="002424E5" w:rsidRPr="00CF38EB" w:rsidRDefault="00A142BA" w:rsidP="002424E5">
      <w:pPr>
        <w:rPr>
          <w:rFonts w:ascii="Times New Roman" w:hAnsi="Times New Roman"/>
          <w:sz w:val="24"/>
          <w:szCs w:val="24"/>
        </w:rPr>
      </w:pPr>
      <w:r>
        <w:rPr>
          <w:rFonts w:ascii="Times New Roman" w:hAnsi="Times New Roman"/>
          <w:sz w:val="24"/>
          <w:szCs w:val="24"/>
        </w:rPr>
        <w:t>–</w:t>
      </w:r>
      <w:r w:rsidR="002424E5" w:rsidRPr="00CF38EB">
        <w:rPr>
          <w:rFonts w:ascii="Times New Roman" w:hAnsi="Times New Roman"/>
          <w:sz w:val="24"/>
          <w:szCs w:val="24"/>
        </w:rPr>
        <w:t xml:space="preserve"> Указа Президента Российской Федерации «О Стратегии национальной безопасности  Российской Федерации» (2 июля 2021 года);</w:t>
      </w:r>
    </w:p>
    <w:p w:rsidR="00CF324B" w:rsidRPr="00CF38EB" w:rsidRDefault="00A142BA" w:rsidP="002424E5">
      <w:pPr>
        <w:rPr>
          <w:rFonts w:ascii="Times New Roman" w:hAnsi="Times New Roman"/>
          <w:sz w:val="24"/>
          <w:szCs w:val="24"/>
          <w:lang w:eastAsia="ru-RU"/>
        </w:rPr>
      </w:pPr>
      <w:r>
        <w:rPr>
          <w:rFonts w:ascii="Times New Roman" w:hAnsi="Times New Roman"/>
          <w:sz w:val="24"/>
          <w:szCs w:val="24"/>
          <w:lang w:eastAsia="ru-RU"/>
        </w:rPr>
        <w:t>–</w:t>
      </w:r>
      <w:r w:rsidR="00C82DB4" w:rsidRPr="00CF38EB">
        <w:rPr>
          <w:rFonts w:ascii="Times New Roman" w:hAnsi="Times New Roman"/>
          <w:sz w:val="24"/>
          <w:szCs w:val="24"/>
          <w:lang w:eastAsia="ru-RU"/>
        </w:rPr>
        <w:t xml:space="preserve"> </w:t>
      </w:r>
      <w:r w:rsidR="00CF324B" w:rsidRPr="00CF38EB">
        <w:rPr>
          <w:rFonts w:ascii="Times New Roman" w:hAnsi="Times New Roman"/>
          <w:sz w:val="24"/>
          <w:szCs w:val="24"/>
          <w:lang w:eastAsia="ru-RU"/>
        </w:rPr>
        <w:t xml:space="preserve">Стратегии социально-экономического развития Белгородской области на период </w:t>
      </w:r>
      <w:r w:rsidR="00655EE2">
        <w:rPr>
          <w:rFonts w:ascii="Times New Roman" w:hAnsi="Times New Roman"/>
          <w:sz w:val="24"/>
          <w:szCs w:val="24"/>
          <w:lang w:eastAsia="ru-RU"/>
        </w:rPr>
        <w:br/>
      </w:r>
      <w:r w:rsidR="00CF324B" w:rsidRPr="00CF38EB">
        <w:rPr>
          <w:rFonts w:ascii="Times New Roman" w:hAnsi="Times New Roman"/>
          <w:sz w:val="24"/>
          <w:szCs w:val="24"/>
          <w:lang w:eastAsia="ru-RU"/>
        </w:rPr>
        <w:t>до 2025 года;</w:t>
      </w:r>
    </w:p>
    <w:p w:rsidR="00CF324B" w:rsidRPr="00CF38EB" w:rsidRDefault="00A142BA" w:rsidP="002424E5">
      <w:pPr>
        <w:rPr>
          <w:rFonts w:ascii="Times New Roman" w:hAnsi="Times New Roman"/>
          <w:sz w:val="24"/>
          <w:szCs w:val="24"/>
          <w:lang w:eastAsia="ru-RU"/>
        </w:rPr>
      </w:pPr>
      <w:r>
        <w:rPr>
          <w:rFonts w:ascii="Times New Roman" w:hAnsi="Times New Roman"/>
          <w:sz w:val="24"/>
          <w:szCs w:val="24"/>
          <w:lang w:eastAsia="ru-RU"/>
        </w:rPr>
        <w:t>–</w:t>
      </w:r>
      <w:r w:rsidR="00C82DB4" w:rsidRPr="00CF38EB">
        <w:rPr>
          <w:rFonts w:ascii="Times New Roman" w:hAnsi="Times New Roman"/>
          <w:sz w:val="24"/>
          <w:szCs w:val="24"/>
          <w:lang w:eastAsia="ru-RU"/>
        </w:rPr>
        <w:t xml:space="preserve"> </w:t>
      </w:r>
      <w:r w:rsidR="00CF324B" w:rsidRPr="00CF38EB">
        <w:rPr>
          <w:rFonts w:ascii="Times New Roman" w:hAnsi="Times New Roman"/>
          <w:sz w:val="24"/>
          <w:szCs w:val="24"/>
          <w:lang w:eastAsia="ru-RU"/>
        </w:rPr>
        <w:t xml:space="preserve">Стратегии государственной национальной политики Российской Федерации </w:t>
      </w:r>
      <w:r w:rsidR="00C82DB4" w:rsidRPr="00CF38EB">
        <w:rPr>
          <w:rFonts w:ascii="Times New Roman" w:hAnsi="Times New Roman"/>
          <w:sz w:val="24"/>
          <w:szCs w:val="24"/>
          <w:lang w:eastAsia="ru-RU"/>
        </w:rPr>
        <w:br/>
      </w:r>
      <w:r w:rsidR="00CF324B" w:rsidRPr="00CF38EB">
        <w:rPr>
          <w:rFonts w:ascii="Times New Roman" w:hAnsi="Times New Roman"/>
          <w:sz w:val="24"/>
          <w:szCs w:val="24"/>
          <w:lang w:eastAsia="ru-RU"/>
        </w:rPr>
        <w:t>на период до 2025 года;</w:t>
      </w:r>
    </w:p>
    <w:p w:rsidR="00CF324B" w:rsidRPr="00CF38EB" w:rsidRDefault="00A142BA" w:rsidP="002424E5">
      <w:pPr>
        <w:rPr>
          <w:rFonts w:ascii="Times New Roman" w:hAnsi="Times New Roman"/>
          <w:bCs/>
          <w:sz w:val="24"/>
          <w:szCs w:val="24"/>
          <w:lang w:eastAsia="ru-RU"/>
        </w:rPr>
      </w:pPr>
      <w:r>
        <w:rPr>
          <w:rFonts w:ascii="Times New Roman" w:hAnsi="Times New Roman"/>
          <w:bCs/>
          <w:sz w:val="24"/>
          <w:szCs w:val="24"/>
          <w:lang w:eastAsia="ru-RU"/>
        </w:rPr>
        <w:t>–</w:t>
      </w:r>
      <w:r w:rsidR="00C82DB4" w:rsidRPr="00CF38EB">
        <w:rPr>
          <w:rFonts w:ascii="Times New Roman" w:hAnsi="Times New Roman"/>
          <w:bCs/>
          <w:sz w:val="24"/>
          <w:szCs w:val="24"/>
          <w:lang w:eastAsia="ru-RU"/>
        </w:rPr>
        <w:t xml:space="preserve"> </w:t>
      </w:r>
      <w:r w:rsidR="00CF324B" w:rsidRPr="00CF38EB">
        <w:rPr>
          <w:rFonts w:ascii="Times New Roman" w:hAnsi="Times New Roman"/>
          <w:bCs/>
          <w:sz w:val="24"/>
          <w:szCs w:val="24"/>
          <w:lang w:eastAsia="ru-RU"/>
        </w:rPr>
        <w:t>Стратегии формирования регионального солидарного общества на 2011</w:t>
      </w:r>
      <w:r>
        <w:rPr>
          <w:rFonts w:ascii="Times New Roman" w:hAnsi="Times New Roman"/>
          <w:bCs/>
          <w:sz w:val="24"/>
          <w:szCs w:val="24"/>
          <w:lang w:eastAsia="ru-RU"/>
        </w:rPr>
        <w:t>–</w:t>
      </w:r>
      <w:r w:rsidR="00CF324B" w:rsidRPr="00CF38EB">
        <w:rPr>
          <w:rFonts w:ascii="Times New Roman" w:hAnsi="Times New Roman"/>
          <w:bCs/>
          <w:sz w:val="24"/>
          <w:szCs w:val="24"/>
          <w:lang w:eastAsia="ru-RU"/>
        </w:rPr>
        <w:t>2025 годы;</w:t>
      </w:r>
    </w:p>
    <w:p w:rsidR="00CF324B" w:rsidRPr="00CF38EB" w:rsidRDefault="00A142BA" w:rsidP="002424E5">
      <w:pPr>
        <w:rPr>
          <w:rFonts w:ascii="Times New Roman" w:hAnsi="Times New Roman"/>
          <w:bCs/>
          <w:sz w:val="24"/>
          <w:szCs w:val="24"/>
          <w:lang w:eastAsia="ru-RU"/>
        </w:rPr>
      </w:pPr>
      <w:r>
        <w:rPr>
          <w:rFonts w:ascii="Times New Roman" w:hAnsi="Times New Roman"/>
          <w:bCs/>
          <w:sz w:val="24"/>
          <w:szCs w:val="24"/>
          <w:lang w:eastAsia="ru-RU"/>
        </w:rPr>
        <w:t>–</w:t>
      </w:r>
      <w:r w:rsidR="00CF324B" w:rsidRPr="00CF38EB">
        <w:rPr>
          <w:rFonts w:ascii="Times New Roman" w:hAnsi="Times New Roman"/>
          <w:bCs/>
          <w:sz w:val="24"/>
          <w:szCs w:val="24"/>
          <w:lang w:eastAsia="ru-RU"/>
        </w:rPr>
        <w:t xml:space="preserve"> Стратегии государственной антинаркотической п</w:t>
      </w:r>
      <w:r>
        <w:rPr>
          <w:rFonts w:ascii="Times New Roman" w:hAnsi="Times New Roman"/>
          <w:bCs/>
          <w:sz w:val="24"/>
          <w:szCs w:val="24"/>
          <w:lang w:eastAsia="ru-RU"/>
        </w:rPr>
        <w:t xml:space="preserve">олитики Российской Федерации </w:t>
      </w:r>
      <w:r>
        <w:rPr>
          <w:rFonts w:ascii="Times New Roman" w:hAnsi="Times New Roman"/>
          <w:bCs/>
          <w:sz w:val="24"/>
          <w:szCs w:val="24"/>
          <w:lang w:eastAsia="ru-RU"/>
        </w:rPr>
        <w:br/>
        <w:t xml:space="preserve">на </w:t>
      </w:r>
      <w:r w:rsidR="00CF324B" w:rsidRPr="00CF38EB">
        <w:rPr>
          <w:rFonts w:ascii="Times New Roman" w:hAnsi="Times New Roman"/>
          <w:bCs/>
          <w:sz w:val="24"/>
          <w:szCs w:val="24"/>
          <w:lang w:eastAsia="ru-RU"/>
        </w:rPr>
        <w:t>период до 2030 года</w:t>
      </w:r>
      <w:r>
        <w:rPr>
          <w:rFonts w:ascii="Times New Roman" w:hAnsi="Times New Roman"/>
          <w:bCs/>
          <w:sz w:val="24"/>
          <w:szCs w:val="24"/>
          <w:lang w:eastAsia="ru-RU"/>
        </w:rPr>
        <w:t>;</w:t>
      </w:r>
    </w:p>
    <w:p w:rsidR="00CF324B" w:rsidRPr="00CF38EB" w:rsidRDefault="00A142BA" w:rsidP="002424E5">
      <w:pPr>
        <w:rPr>
          <w:rFonts w:ascii="Times New Roman" w:hAnsi="Times New Roman"/>
          <w:bCs/>
          <w:sz w:val="24"/>
          <w:szCs w:val="24"/>
          <w:lang w:eastAsia="ru-RU"/>
        </w:rPr>
      </w:pPr>
      <w:r>
        <w:rPr>
          <w:rFonts w:ascii="Times New Roman" w:hAnsi="Times New Roman"/>
          <w:sz w:val="24"/>
          <w:szCs w:val="24"/>
          <w:lang w:eastAsia="ru-RU"/>
        </w:rPr>
        <w:t>–</w:t>
      </w:r>
      <w:r w:rsidR="00CF324B" w:rsidRPr="00CF38EB">
        <w:rPr>
          <w:rFonts w:ascii="Times New Roman" w:hAnsi="Times New Roman"/>
          <w:sz w:val="24"/>
          <w:szCs w:val="24"/>
          <w:lang w:eastAsia="ru-RU"/>
        </w:rPr>
        <w:t xml:space="preserve"> К</w:t>
      </w:r>
      <w:r w:rsidR="00CF324B" w:rsidRPr="00CF38EB">
        <w:rPr>
          <w:rFonts w:ascii="Times New Roman" w:hAnsi="Times New Roman"/>
          <w:bCs/>
          <w:sz w:val="24"/>
          <w:szCs w:val="24"/>
          <w:lang w:eastAsia="ru-RU"/>
        </w:rPr>
        <w:t xml:space="preserve">онцепции государственной семейной политики в Российской Федерации </w:t>
      </w:r>
      <w:r w:rsidR="00C82DB4" w:rsidRPr="00CF38EB">
        <w:rPr>
          <w:rFonts w:ascii="Times New Roman" w:hAnsi="Times New Roman"/>
          <w:bCs/>
          <w:sz w:val="24"/>
          <w:szCs w:val="24"/>
          <w:lang w:eastAsia="ru-RU"/>
        </w:rPr>
        <w:br/>
      </w:r>
      <w:r w:rsidR="00CF324B" w:rsidRPr="00CF38EB">
        <w:rPr>
          <w:rFonts w:ascii="Times New Roman" w:hAnsi="Times New Roman"/>
          <w:bCs/>
          <w:sz w:val="24"/>
          <w:szCs w:val="24"/>
          <w:lang w:eastAsia="ru-RU"/>
        </w:rPr>
        <w:t>на период до 2025 года</w:t>
      </w:r>
      <w:r>
        <w:rPr>
          <w:rFonts w:ascii="Times New Roman" w:hAnsi="Times New Roman"/>
          <w:bCs/>
          <w:sz w:val="24"/>
          <w:szCs w:val="24"/>
          <w:lang w:eastAsia="ru-RU"/>
        </w:rPr>
        <w:t>;</w:t>
      </w:r>
    </w:p>
    <w:p w:rsidR="00CF324B" w:rsidRPr="00CF38EB" w:rsidRDefault="00A142BA" w:rsidP="002424E5">
      <w:pPr>
        <w:rPr>
          <w:rFonts w:ascii="Times New Roman" w:hAnsi="Times New Roman"/>
          <w:bCs/>
          <w:sz w:val="24"/>
          <w:szCs w:val="24"/>
          <w:lang w:eastAsia="ru-RU"/>
        </w:rPr>
      </w:pPr>
      <w:r>
        <w:rPr>
          <w:rFonts w:ascii="Times New Roman" w:hAnsi="Times New Roman"/>
          <w:bCs/>
          <w:sz w:val="24"/>
          <w:szCs w:val="24"/>
          <w:lang w:eastAsia="ru-RU"/>
        </w:rPr>
        <w:lastRenderedPageBreak/>
        <w:t>–</w:t>
      </w:r>
      <w:r w:rsidR="00CF324B" w:rsidRPr="00CF38EB">
        <w:rPr>
          <w:rFonts w:ascii="Times New Roman" w:hAnsi="Times New Roman"/>
          <w:bCs/>
          <w:sz w:val="24"/>
          <w:szCs w:val="24"/>
          <w:lang w:eastAsia="ru-RU"/>
        </w:rPr>
        <w:t xml:space="preserve"> государственной программы Белгородской области «Развитие культуры </w:t>
      </w:r>
      <w:r w:rsidR="00C82DB4" w:rsidRPr="00CF38EB">
        <w:rPr>
          <w:rFonts w:ascii="Times New Roman" w:hAnsi="Times New Roman"/>
          <w:bCs/>
          <w:sz w:val="24"/>
          <w:szCs w:val="24"/>
          <w:lang w:eastAsia="ru-RU"/>
        </w:rPr>
        <w:br/>
      </w:r>
      <w:r w:rsidR="00CF324B" w:rsidRPr="00CF38EB">
        <w:rPr>
          <w:rFonts w:ascii="Times New Roman" w:hAnsi="Times New Roman"/>
          <w:bCs/>
          <w:sz w:val="24"/>
          <w:szCs w:val="24"/>
          <w:lang w:eastAsia="ru-RU"/>
        </w:rPr>
        <w:t>и искусства Белгородской области»;</w:t>
      </w:r>
    </w:p>
    <w:p w:rsidR="00CF324B" w:rsidRPr="00CF38EB" w:rsidRDefault="00A142BA" w:rsidP="002424E5">
      <w:pPr>
        <w:rPr>
          <w:rFonts w:ascii="Times New Roman" w:hAnsi="Times New Roman"/>
          <w:bCs/>
          <w:sz w:val="24"/>
          <w:szCs w:val="24"/>
          <w:lang w:eastAsia="ru-RU"/>
        </w:rPr>
      </w:pPr>
      <w:r>
        <w:rPr>
          <w:rFonts w:ascii="Times New Roman" w:hAnsi="Times New Roman"/>
          <w:bCs/>
          <w:sz w:val="24"/>
          <w:szCs w:val="24"/>
          <w:lang w:eastAsia="ru-RU"/>
        </w:rPr>
        <w:t>–</w:t>
      </w:r>
      <w:r w:rsidR="00CF324B" w:rsidRPr="00CF38EB">
        <w:rPr>
          <w:rFonts w:ascii="Times New Roman" w:hAnsi="Times New Roman"/>
          <w:bCs/>
          <w:sz w:val="24"/>
          <w:szCs w:val="24"/>
          <w:lang w:eastAsia="ru-RU"/>
        </w:rPr>
        <w:t xml:space="preserve"> государственной программы Белгородской области «Развитие образования Белгоро</w:t>
      </w:r>
      <w:r w:rsidR="00CF324B" w:rsidRPr="00CF38EB">
        <w:rPr>
          <w:rFonts w:ascii="Times New Roman" w:hAnsi="Times New Roman"/>
          <w:bCs/>
          <w:sz w:val="24"/>
          <w:szCs w:val="24"/>
          <w:lang w:eastAsia="ru-RU"/>
        </w:rPr>
        <w:t>д</w:t>
      </w:r>
      <w:r w:rsidR="00CF324B" w:rsidRPr="00CF38EB">
        <w:rPr>
          <w:rFonts w:ascii="Times New Roman" w:hAnsi="Times New Roman"/>
          <w:bCs/>
          <w:sz w:val="24"/>
          <w:szCs w:val="24"/>
          <w:lang w:eastAsia="ru-RU"/>
        </w:rPr>
        <w:t>ской области»;</w:t>
      </w:r>
    </w:p>
    <w:p w:rsidR="00CF324B" w:rsidRPr="00CF38EB" w:rsidRDefault="00A142BA" w:rsidP="002424E5">
      <w:pPr>
        <w:rPr>
          <w:rFonts w:ascii="Times New Roman" w:hAnsi="Times New Roman"/>
          <w:bCs/>
          <w:sz w:val="24"/>
          <w:szCs w:val="24"/>
          <w:lang w:eastAsia="ru-RU"/>
        </w:rPr>
      </w:pPr>
      <w:r>
        <w:rPr>
          <w:rFonts w:ascii="Times New Roman" w:hAnsi="Times New Roman"/>
          <w:bCs/>
          <w:sz w:val="24"/>
          <w:szCs w:val="24"/>
          <w:lang w:eastAsia="ru-RU"/>
        </w:rPr>
        <w:t>–</w:t>
      </w:r>
      <w:r w:rsidR="00CF324B" w:rsidRPr="00CF38EB">
        <w:rPr>
          <w:rFonts w:ascii="Times New Roman" w:hAnsi="Times New Roman"/>
          <w:bCs/>
          <w:sz w:val="24"/>
          <w:szCs w:val="24"/>
          <w:lang w:eastAsia="ru-RU"/>
        </w:rPr>
        <w:t xml:space="preserve"> государственной программы Белгородской области «Развитие государственной гра</w:t>
      </w:r>
      <w:r w:rsidR="00CF324B" w:rsidRPr="00CF38EB">
        <w:rPr>
          <w:rFonts w:ascii="Times New Roman" w:hAnsi="Times New Roman"/>
          <w:bCs/>
          <w:sz w:val="24"/>
          <w:szCs w:val="24"/>
          <w:lang w:eastAsia="ru-RU"/>
        </w:rPr>
        <w:t>ж</w:t>
      </w:r>
      <w:r w:rsidR="00CF324B" w:rsidRPr="00CF38EB">
        <w:rPr>
          <w:rFonts w:ascii="Times New Roman" w:hAnsi="Times New Roman"/>
          <w:bCs/>
          <w:sz w:val="24"/>
          <w:szCs w:val="24"/>
          <w:lang w:eastAsia="ru-RU"/>
        </w:rPr>
        <w:t>данской и муниципальн</w:t>
      </w:r>
      <w:r w:rsidR="002424E5" w:rsidRPr="00CF38EB">
        <w:rPr>
          <w:rFonts w:ascii="Times New Roman" w:hAnsi="Times New Roman"/>
          <w:bCs/>
          <w:sz w:val="24"/>
          <w:szCs w:val="24"/>
          <w:lang w:eastAsia="ru-RU"/>
        </w:rPr>
        <w:t>ой службы Белгородской области»;</w:t>
      </w:r>
    </w:p>
    <w:p w:rsidR="002424E5" w:rsidRPr="00CF38EB" w:rsidRDefault="00A142BA" w:rsidP="002424E5">
      <w:pPr>
        <w:rPr>
          <w:rFonts w:ascii="Times New Roman" w:hAnsi="Times New Roman"/>
          <w:bCs/>
          <w:sz w:val="24"/>
          <w:szCs w:val="24"/>
          <w:lang w:eastAsia="ru-RU"/>
        </w:rPr>
      </w:pPr>
      <w:r>
        <w:rPr>
          <w:rFonts w:ascii="Times New Roman" w:hAnsi="Times New Roman"/>
          <w:bCs/>
          <w:sz w:val="24"/>
          <w:szCs w:val="24"/>
          <w:lang w:eastAsia="ru-RU"/>
        </w:rPr>
        <w:t>–</w:t>
      </w:r>
      <w:r w:rsidR="002424E5" w:rsidRPr="00CF38EB">
        <w:rPr>
          <w:rFonts w:ascii="Times New Roman" w:hAnsi="Times New Roman"/>
          <w:bCs/>
          <w:sz w:val="24"/>
          <w:szCs w:val="24"/>
          <w:lang w:eastAsia="ru-RU"/>
        </w:rPr>
        <w:t xml:space="preserve"> </w:t>
      </w:r>
      <w:r w:rsidR="002424E5" w:rsidRPr="00CF38EB">
        <w:rPr>
          <w:rFonts w:ascii="Times New Roman" w:hAnsi="Times New Roman"/>
          <w:sz w:val="24"/>
          <w:szCs w:val="24"/>
          <w:lang w:eastAsia="zh-CN"/>
        </w:rPr>
        <w:t>подпрограммы «Укрепление единства российской нации и этнокультурное развитие народов России»</w:t>
      </w:r>
      <w:r w:rsidR="002424E5" w:rsidRPr="00CF38EB">
        <w:rPr>
          <w:rFonts w:ascii="Times New Roman" w:hAnsi="Times New Roman"/>
          <w:sz w:val="24"/>
          <w:szCs w:val="24"/>
          <w:lang w:eastAsia="ru-RU"/>
        </w:rPr>
        <w:t xml:space="preserve"> государственной программы Белгородской области «Обеспечение населения Белгородской области информацией о деятельности органов государственной власти и приор</w:t>
      </w:r>
      <w:r w:rsidR="002424E5" w:rsidRPr="00CF38EB">
        <w:rPr>
          <w:rFonts w:ascii="Times New Roman" w:hAnsi="Times New Roman"/>
          <w:sz w:val="24"/>
          <w:szCs w:val="24"/>
          <w:lang w:eastAsia="ru-RU"/>
        </w:rPr>
        <w:t>и</w:t>
      </w:r>
      <w:r w:rsidR="002424E5" w:rsidRPr="00CF38EB">
        <w:rPr>
          <w:rFonts w:ascii="Times New Roman" w:hAnsi="Times New Roman"/>
          <w:sz w:val="24"/>
          <w:szCs w:val="24"/>
          <w:lang w:eastAsia="ru-RU"/>
        </w:rPr>
        <w:t>тетах региональной политики».</w:t>
      </w:r>
    </w:p>
    <w:p w:rsidR="00CF324B" w:rsidRPr="00CF38EB" w:rsidRDefault="00CF324B" w:rsidP="002424E5">
      <w:pPr>
        <w:rPr>
          <w:rFonts w:ascii="Times New Roman" w:hAnsi="Times New Roman"/>
          <w:sz w:val="24"/>
          <w:szCs w:val="24"/>
        </w:rPr>
      </w:pPr>
    </w:p>
    <w:p w:rsidR="00C01422" w:rsidRPr="00CF38EB" w:rsidRDefault="007B67B8" w:rsidP="00C01422">
      <w:pPr>
        <w:rPr>
          <w:rFonts w:ascii="Times New Roman" w:hAnsi="Times New Roman"/>
          <w:b/>
          <w:sz w:val="24"/>
          <w:szCs w:val="24"/>
        </w:rPr>
      </w:pPr>
      <w:r w:rsidRPr="00CF38EB">
        <w:rPr>
          <w:rFonts w:ascii="Times New Roman" w:hAnsi="Times New Roman"/>
          <w:b/>
          <w:sz w:val="24"/>
          <w:szCs w:val="24"/>
        </w:rPr>
        <w:t>Значимые достижения учреждений культуры и искусства региона</w:t>
      </w:r>
      <w:r w:rsidR="00CF38EB" w:rsidRPr="00CF38EB">
        <w:rPr>
          <w:rFonts w:ascii="Times New Roman" w:hAnsi="Times New Roman"/>
          <w:b/>
          <w:sz w:val="24"/>
          <w:szCs w:val="24"/>
        </w:rPr>
        <w:t xml:space="preserve"> </w:t>
      </w:r>
      <w:r w:rsidRPr="00CF38EB">
        <w:rPr>
          <w:rFonts w:ascii="Times New Roman" w:hAnsi="Times New Roman"/>
          <w:b/>
          <w:sz w:val="24"/>
          <w:szCs w:val="24"/>
        </w:rPr>
        <w:t>за пр</w:t>
      </w:r>
      <w:r w:rsidR="00CF38EB" w:rsidRPr="00CF38EB">
        <w:rPr>
          <w:rFonts w:ascii="Times New Roman" w:hAnsi="Times New Roman"/>
          <w:b/>
          <w:sz w:val="24"/>
          <w:szCs w:val="24"/>
        </w:rPr>
        <w:t>ошедший год:</w:t>
      </w:r>
    </w:p>
    <w:p w:rsidR="00E234C5" w:rsidRPr="00CF38EB" w:rsidRDefault="00E234C5" w:rsidP="00C01422">
      <w:pPr>
        <w:rPr>
          <w:rFonts w:ascii="Times New Roman" w:hAnsi="Times New Roman"/>
          <w:b/>
          <w:sz w:val="24"/>
          <w:szCs w:val="24"/>
        </w:rPr>
      </w:pPr>
      <w:r w:rsidRPr="00A142BA">
        <w:rPr>
          <w:rFonts w:ascii="Times New Roman" w:hAnsi="Times New Roman"/>
          <w:sz w:val="24"/>
          <w:szCs w:val="24"/>
        </w:rPr>
        <w:t xml:space="preserve">– </w:t>
      </w:r>
      <w:r w:rsidRPr="00CF38EB">
        <w:rPr>
          <w:rFonts w:ascii="Times New Roman" w:hAnsi="Times New Roman"/>
          <w:sz w:val="24"/>
          <w:szCs w:val="24"/>
          <w:lang w:eastAsia="ru-RU"/>
        </w:rPr>
        <w:t>Белгородская область стабильно занимает первое место в рейтинге информационной активности культурной жизни регионов, прово</w:t>
      </w:r>
      <w:r w:rsidR="00A142BA">
        <w:rPr>
          <w:rFonts w:ascii="Times New Roman" w:hAnsi="Times New Roman"/>
          <w:sz w:val="24"/>
          <w:szCs w:val="24"/>
          <w:lang w:eastAsia="ru-RU"/>
        </w:rPr>
        <w:t>димом Министерством культуры РФ;</w:t>
      </w:r>
    </w:p>
    <w:p w:rsidR="00234907" w:rsidRPr="00CF38EB" w:rsidRDefault="00C01422" w:rsidP="00A142BA">
      <w:pPr>
        <w:rPr>
          <w:rFonts w:ascii="Times New Roman" w:eastAsia="Calibri" w:hAnsi="Times New Roman"/>
          <w:sz w:val="24"/>
          <w:szCs w:val="24"/>
        </w:rPr>
      </w:pPr>
      <w:r w:rsidRPr="00CF38EB">
        <w:rPr>
          <w:rFonts w:ascii="Times New Roman" w:eastAsia="Calibri" w:hAnsi="Times New Roman"/>
          <w:sz w:val="24"/>
          <w:szCs w:val="24"/>
        </w:rPr>
        <w:t>– Белгородский государственный</w:t>
      </w:r>
      <w:r w:rsidR="00A142BA">
        <w:rPr>
          <w:rFonts w:ascii="Times New Roman" w:eastAsia="Calibri" w:hAnsi="Times New Roman"/>
          <w:sz w:val="24"/>
          <w:szCs w:val="24"/>
        </w:rPr>
        <w:t xml:space="preserve"> театр кукол стал обладателем 5</w:t>
      </w:r>
      <w:r w:rsidRPr="00CF38EB">
        <w:rPr>
          <w:rFonts w:ascii="Times New Roman" w:eastAsia="Calibri" w:hAnsi="Times New Roman"/>
          <w:sz w:val="24"/>
          <w:szCs w:val="24"/>
        </w:rPr>
        <w:t xml:space="preserve"> дипломов V Междун</w:t>
      </w:r>
      <w:r w:rsidRPr="00CF38EB">
        <w:rPr>
          <w:rFonts w:ascii="Times New Roman" w:eastAsia="Calibri" w:hAnsi="Times New Roman"/>
          <w:sz w:val="24"/>
          <w:szCs w:val="24"/>
        </w:rPr>
        <w:t>а</w:t>
      </w:r>
      <w:r w:rsidRPr="00CF38EB">
        <w:rPr>
          <w:rFonts w:ascii="Times New Roman" w:eastAsia="Calibri" w:hAnsi="Times New Roman"/>
          <w:sz w:val="24"/>
          <w:szCs w:val="24"/>
        </w:rPr>
        <w:t xml:space="preserve">родного театрального фестиваля «Поговорим о любви...» (г. Новошахтинск, Ростовская </w:t>
      </w:r>
      <w:r w:rsidR="0088583F" w:rsidRPr="0088583F">
        <w:rPr>
          <w:rFonts w:ascii="Times New Roman" w:eastAsia="Calibri" w:hAnsi="Times New Roman"/>
          <w:sz w:val="24"/>
          <w:szCs w:val="24"/>
        </w:rPr>
        <w:br/>
      </w:r>
      <w:r w:rsidRPr="00CF38EB">
        <w:rPr>
          <w:rFonts w:ascii="Times New Roman" w:eastAsia="Calibri" w:hAnsi="Times New Roman"/>
          <w:sz w:val="24"/>
          <w:szCs w:val="24"/>
        </w:rPr>
        <w:t>область);</w:t>
      </w:r>
    </w:p>
    <w:p w:rsidR="00C01422" w:rsidRPr="00CF38EB" w:rsidRDefault="00C01422" w:rsidP="00C01422">
      <w:pPr>
        <w:widowControl w:val="0"/>
        <w:autoSpaceDE w:val="0"/>
        <w:autoSpaceDN w:val="0"/>
        <w:adjustRightInd w:val="0"/>
        <w:ind w:firstLine="708"/>
        <w:rPr>
          <w:rFonts w:ascii="Times New Roman" w:eastAsia="Calibri" w:hAnsi="Times New Roman"/>
          <w:sz w:val="24"/>
          <w:szCs w:val="24"/>
        </w:rPr>
      </w:pPr>
      <w:r w:rsidRPr="00CF38EB">
        <w:rPr>
          <w:rFonts w:ascii="Times New Roman" w:eastAsia="Calibri" w:hAnsi="Times New Roman"/>
          <w:bCs/>
          <w:sz w:val="24"/>
          <w:szCs w:val="24"/>
        </w:rPr>
        <w:t xml:space="preserve">– </w:t>
      </w:r>
      <w:r w:rsidR="00A142BA">
        <w:rPr>
          <w:rFonts w:ascii="Times New Roman" w:eastAsia="Calibri" w:hAnsi="Times New Roman"/>
          <w:sz w:val="24"/>
          <w:szCs w:val="24"/>
        </w:rPr>
        <w:t>х</w:t>
      </w:r>
      <w:r w:rsidR="0085512D" w:rsidRPr="00CF38EB">
        <w:rPr>
          <w:rFonts w:ascii="Times New Roman" w:eastAsia="Calibri" w:hAnsi="Times New Roman"/>
          <w:sz w:val="24"/>
          <w:szCs w:val="24"/>
        </w:rPr>
        <w:t>удожественный руководитель театра Н.</w:t>
      </w:r>
      <w:r w:rsidR="008D065D" w:rsidRPr="008D065D">
        <w:rPr>
          <w:rFonts w:ascii="Times New Roman" w:eastAsia="Calibri" w:hAnsi="Times New Roman"/>
          <w:sz w:val="24"/>
          <w:szCs w:val="24"/>
        </w:rPr>
        <w:t xml:space="preserve"> </w:t>
      </w:r>
      <w:r w:rsidR="0085512D" w:rsidRPr="00CF38EB">
        <w:rPr>
          <w:rFonts w:ascii="Times New Roman" w:eastAsia="Calibri" w:hAnsi="Times New Roman"/>
          <w:sz w:val="24"/>
          <w:szCs w:val="24"/>
        </w:rPr>
        <w:t xml:space="preserve">М. </w:t>
      </w:r>
      <w:r w:rsidR="00A142BA" w:rsidRPr="00CF38EB">
        <w:rPr>
          <w:rFonts w:ascii="Times New Roman" w:eastAsia="Calibri" w:hAnsi="Times New Roman"/>
          <w:sz w:val="24"/>
          <w:szCs w:val="24"/>
        </w:rPr>
        <w:t xml:space="preserve">Репина </w:t>
      </w:r>
      <w:r w:rsidR="0085512D" w:rsidRPr="00CF38EB">
        <w:rPr>
          <w:rFonts w:ascii="Times New Roman" w:eastAsia="Calibri" w:hAnsi="Times New Roman"/>
          <w:sz w:val="24"/>
          <w:szCs w:val="24"/>
        </w:rPr>
        <w:t>стала обладателем гранта През</w:t>
      </w:r>
      <w:r w:rsidR="0085512D" w:rsidRPr="00CF38EB">
        <w:rPr>
          <w:rFonts w:ascii="Times New Roman" w:eastAsia="Calibri" w:hAnsi="Times New Roman"/>
          <w:sz w:val="24"/>
          <w:szCs w:val="24"/>
        </w:rPr>
        <w:t>и</w:t>
      </w:r>
      <w:r w:rsidR="0085512D" w:rsidRPr="00CF38EB">
        <w:rPr>
          <w:rFonts w:ascii="Times New Roman" w:eastAsia="Calibri" w:hAnsi="Times New Roman"/>
          <w:sz w:val="24"/>
          <w:szCs w:val="24"/>
        </w:rPr>
        <w:t>дента Российской Федерации на поддержку творческих проектов общенационального значения в области культуры и искусства;</w:t>
      </w:r>
    </w:p>
    <w:p w:rsidR="0085512D" w:rsidRPr="00CF38EB" w:rsidRDefault="0085512D" w:rsidP="0085512D">
      <w:pPr>
        <w:widowControl w:val="0"/>
        <w:autoSpaceDE w:val="0"/>
        <w:autoSpaceDN w:val="0"/>
        <w:adjustRightInd w:val="0"/>
        <w:rPr>
          <w:rFonts w:ascii="Times New Roman" w:eastAsia="Calibri" w:hAnsi="Times New Roman"/>
          <w:sz w:val="24"/>
          <w:szCs w:val="24"/>
          <w:shd w:val="clear" w:color="auto" w:fill="FFFFFF"/>
        </w:rPr>
      </w:pPr>
      <w:r w:rsidRPr="00CF38EB">
        <w:rPr>
          <w:rFonts w:ascii="Times New Roman" w:eastAsia="Calibri" w:hAnsi="Times New Roman"/>
          <w:sz w:val="24"/>
          <w:szCs w:val="24"/>
        </w:rPr>
        <w:t xml:space="preserve">– Белгородский государственный театр кукол стал обладателем Золотого и Серебряного дипломов </w:t>
      </w:r>
      <w:r w:rsidRPr="00CF38EB">
        <w:rPr>
          <w:rFonts w:ascii="Times New Roman" w:eastAsia="Calibri" w:hAnsi="Times New Roman"/>
          <w:sz w:val="24"/>
          <w:szCs w:val="24"/>
          <w:shd w:val="clear" w:color="auto" w:fill="FFFFFF"/>
        </w:rPr>
        <w:t>XV Международно</w:t>
      </w:r>
      <w:r w:rsidR="00A142BA">
        <w:rPr>
          <w:rFonts w:ascii="Times New Roman" w:eastAsia="Calibri" w:hAnsi="Times New Roman"/>
          <w:sz w:val="24"/>
          <w:szCs w:val="24"/>
          <w:shd w:val="clear" w:color="auto" w:fill="FFFFFF"/>
        </w:rPr>
        <w:t>го</w:t>
      </w:r>
      <w:r w:rsidRPr="00CF38EB">
        <w:rPr>
          <w:rFonts w:ascii="Times New Roman" w:eastAsia="Calibri" w:hAnsi="Times New Roman"/>
          <w:sz w:val="24"/>
          <w:szCs w:val="24"/>
          <w:shd w:val="clear" w:color="auto" w:fill="FFFFFF"/>
        </w:rPr>
        <w:t xml:space="preserve"> фестивал</w:t>
      </w:r>
      <w:r w:rsidR="00A142BA">
        <w:rPr>
          <w:rFonts w:ascii="Times New Roman" w:eastAsia="Calibri" w:hAnsi="Times New Roman"/>
          <w:sz w:val="24"/>
          <w:szCs w:val="24"/>
          <w:shd w:val="clear" w:color="auto" w:fill="FFFFFF"/>
        </w:rPr>
        <w:t>я</w:t>
      </w:r>
      <w:r w:rsidRPr="00CF38EB">
        <w:rPr>
          <w:rFonts w:ascii="Times New Roman" w:eastAsia="Calibri" w:hAnsi="Times New Roman"/>
          <w:sz w:val="24"/>
          <w:szCs w:val="24"/>
          <w:shd w:val="clear" w:color="auto" w:fill="FFFFFF"/>
        </w:rPr>
        <w:t xml:space="preserve"> кукольных и синтетических театров «KYKART» (</w:t>
      </w:r>
      <w:r w:rsidR="00A142BA">
        <w:rPr>
          <w:rFonts w:ascii="Times New Roman" w:eastAsia="Calibri" w:hAnsi="Times New Roman"/>
          <w:sz w:val="24"/>
          <w:szCs w:val="24"/>
          <w:shd w:val="clear" w:color="auto" w:fill="FFFFFF"/>
        </w:rPr>
        <w:t>г. </w:t>
      </w:r>
      <w:r w:rsidRPr="00CF38EB">
        <w:rPr>
          <w:rFonts w:ascii="Times New Roman" w:eastAsia="Calibri" w:hAnsi="Times New Roman"/>
          <w:sz w:val="24"/>
          <w:szCs w:val="24"/>
          <w:shd w:val="clear" w:color="auto" w:fill="FFFFFF"/>
        </w:rPr>
        <w:t>Санкт-Петербург);</w:t>
      </w:r>
    </w:p>
    <w:p w:rsidR="00830CCC" w:rsidRPr="00CF38EB" w:rsidRDefault="00830CCC" w:rsidP="0085512D">
      <w:pPr>
        <w:widowControl w:val="0"/>
        <w:autoSpaceDE w:val="0"/>
        <w:autoSpaceDN w:val="0"/>
        <w:adjustRightInd w:val="0"/>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 xml:space="preserve">– </w:t>
      </w:r>
      <w:r w:rsidRPr="00CF38EB">
        <w:rPr>
          <w:rFonts w:ascii="Times New Roman" w:hAnsi="Times New Roman"/>
          <w:spacing w:val="-2"/>
          <w:sz w:val="24"/>
          <w:szCs w:val="24"/>
          <w:lang w:eastAsia="zh-CN"/>
        </w:rPr>
        <w:t>награждение Министерством культуры Российской Федерации ун</w:t>
      </w:r>
      <w:r w:rsidR="00A142BA">
        <w:rPr>
          <w:rFonts w:ascii="Times New Roman" w:hAnsi="Times New Roman"/>
          <w:spacing w:val="-2"/>
          <w:sz w:val="24"/>
          <w:szCs w:val="24"/>
          <w:lang w:eastAsia="zh-CN"/>
        </w:rPr>
        <w:t>иверсальной научной библиотеки п</w:t>
      </w:r>
      <w:r w:rsidRPr="00CF38EB">
        <w:rPr>
          <w:rFonts w:ascii="Times New Roman" w:hAnsi="Times New Roman"/>
          <w:spacing w:val="-2"/>
          <w:sz w:val="24"/>
          <w:szCs w:val="24"/>
          <w:lang w:eastAsia="zh-CN"/>
        </w:rPr>
        <w:t>очетным дипломом за лучший региональный проект по возрождению библиотек;</w:t>
      </w:r>
    </w:p>
    <w:p w:rsidR="0085512D" w:rsidRPr="00CF38EB" w:rsidRDefault="0085512D" w:rsidP="0085512D">
      <w:pPr>
        <w:widowControl w:val="0"/>
        <w:autoSpaceDE w:val="0"/>
        <w:autoSpaceDN w:val="0"/>
        <w:adjustRightInd w:val="0"/>
        <w:rPr>
          <w:rFonts w:ascii="Times New Roman" w:hAnsi="Times New Roman"/>
          <w:sz w:val="24"/>
          <w:szCs w:val="24"/>
        </w:rPr>
      </w:pPr>
      <w:r w:rsidRPr="00CF38EB">
        <w:rPr>
          <w:rFonts w:ascii="Times New Roman" w:eastAsia="Calibri" w:hAnsi="Times New Roman"/>
          <w:sz w:val="24"/>
          <w:szCs w:val="24"/>
          <w:shd w:val="clear" w:color="auto" w:fill="FFFFFF"/>
        </w:rPr>
        <w:t xml:space="preserve">– </w:t>
      </w:r>
      <w:r w:rsidR="00DC6633" w:rsidRPr="00CF38EB">
        <w:rPr>
          <w:rFonts w:ascii="Times New Roman" w:eastAsia="Calibri" w:hAnsi="Times New Roman"/>
          <w:sz w:val="24"/>
          <w:szCs w:val="24"/>
          <w:shd w:val="clear" w:color="auto" w:fill="FFFFFF"/>
        </w:rPr>
        <w:t>Белгородская государственная универсальная научная б</w:t>
      </w:r>
      <w:r w:rsidR="00DC6633" w:rsidRPr="00CF38EB">
        <w:rPr>
          <w:rFonts w:ascii="Times New Roman" w:hAnsi="Times New Roman"/>
          <w:spacing w:val="-2"/>
          <w:sz w:val="24"/>
          <w:szCs w:val="24"/>
          <w:lang w:eastAsia="zh-CN"/>
        </w:rPr>
        <w:t>иблиотека стала лауреатом вс</w:t>
      </w:r>
      <w:r w:rsidR="00DC6633" w:rsidRPr="00CF38EB">
        <w:rPr>
          <w:rFonts w:ascii="Times New Roman" w:hAnsi="Times New Roman"/>
          <w:spacing w:val="-2"/>
          <w:sz w:val="24"/>
          <w:szCs w:val="24"/>
          <w:lang w:eastAsia="zh-CN"/>
        </w:rPr>
        <w:t>е</w:t>
      </w:r>
      <w:r w:rsidR="00DC6633" w:rsidRPr="00CF38EB">
        <w:rPr>
          <w:rFonts w:ascii="Times New Roman" w:hAnsi="Times New Roman"/>
          <w:spacing w:val="-2"/>
          <w:sz w:val="24"/>
          <w:szCs w:val="24"/>
          <w:lang w:eastAsia="zh-CN"/>
        </w:rPr>
        <w:t>российского конкурса «Библиотечная аналитика».</w:t>
      </w:r>
    </w:p>
    <w:p w:rsidR="00C33A6B" w:rsidRPr="00BC06F3" w:rsidRDefault="00C33A6B" w:rsidP="00C33A6B">
      <w:pPr>
        <w:widowControl w:val="0"/>
        <w:autoSpaceDE w:val="0"/>
        <w:autoSpaceDN w:val="0"/>
        <w:ind w:firstLine="708"/>
        <w:rPr>
          <w:rFonts w:ascii="Times New Roman" w:hAnsi="Times New Roman"/>
          <w:sz w:val="24"/>
          <w:szCs w:val="24"/>
          <w:lang w:eastAsia="ru-RU"/>
        </w:rPr>
      </w:pPr>
      <w:r w:rsidRPr="00BC06F3">
        <w:rPr>
          <w:rFonts w:ascii="Times New Roman" w:hAnsi="Times New Roman"/>
          <w:sz w:val="24"/>
          <w:szCs w:val="24"/>
          <w:lang w:eastAsia="ru-RU"/>
        </w:rPr>
        <w:t>– 43 проекта, разработанных специалистами государственных и муниципальных библи</w:t>
      </w:r>
      <w:r w:rsidRPr="00BC06F3">
        <w:rPr>
          <w:rFonts w:ascii="Times New Roman" w:hAnsi="Times New Roman"/>
          <w:sz w:val="24"/>
          <w:szCs w:val="24"/>
          <w:lang w:eastAsia="ru-RU"/>
        </w:rPr>
        <w:t>о</w:t>
      </w:r>
      <w:r w:rsidRPr="00BC06F3">
        <w:rPr>
          <w:rFonts w:ascii="Times New Roman" w:hAnsi="Times New Roman"/>
          <w:sz w:val="24"/>
          <w:szCs w:val="24"/>
          <w:lang w:eastAsia="ru-RU"/>
        </w:rPr>
        <w:t xml:space="preserve">тек региона, получили финансовую поддержку различных грантовых фондов на общую сумму около 19 млн руб. </w:t>
      </w:r>
    </w:p>
    <w:p w:rsidR="00234907" w:rsidRPr="00CF38EB" w:rsidRDefault="00C33A6B" w:rsidP="00C33A6B">
      <w:pPr>
        <w:rPr>
          <w:rFonts w:ascii="Times New Roman" w:hAnsi="Times New Roman"/>
          <w:b/>
          <w:sz w:val="24"/>
          <w:szCs w:val="24"/>
        </w:rPr>
      </w:pPr>
      <w:r w:rsidRPr="00BC06F3">
        <w:rPr>
          <w:rFonts w:ascii="Times New Roman" w:hAnsi="Times New Roman"/>
          <w:sz w:val="24"/>
          <w:szCs w:val="24"/>
          <w:lang w:eastAsia="ru-RU"/>
        </w:rPr>
        <w:t xml:space="preserve">– </w:t>
      </w:r>
      <w:r w:rsidRPr="00BC06F3">
        <w:rPr>
          <w:rFonts w:ascii="Times New Roman" w:hAnsi="Times New Roman"/>
          <w:color w:val="000000"/>
          <w:sz w:val="24"/>
          <w:szCs w:val="24"/>
          <w:shd w:val="clear" w:color="auto" w:fill="FFFFFF"/>
          <w:lang w:eastAsia="ru-RU"/>
        </w:rPr>
        <w:t>Белгородский государственный центр народного творчества занял </w:t>
      </w:r>
      <w:r w:rsidRPr="00BC06F3">
        <w:rPr>
          <w:rFonts w:ascii="Times New Roman" w:hAnsi="Times New Roman"/>
          <w:color w:val="000000"/>
          <w:sz w:val="24"/>
          <w:szCs w:val="24"/>
          <w:lang w:eastAsia="ru-RU"/>
        </w:rPr>
        <w:t>2</w:t>
      </w:r>
      <w:r w:rsidR="00B50CF1">
        <w:rPr>
          <w:rFonts w:ascii="Times New Roman" w:hAnsi="Times New Roman"/>
          <w:color w:val="000000"/>
          <w:sz w:val="24"/>
          <w:szCs w:val="24"/>
          <w:lang w:eastAsia="ru-RU"/>
        </w:rPr>
        <w:t>-е</w:t>
      </w:r>
      <w:r w:rsidRPr="00BC06F3">
        <w:rPr>
          <w:rFonts w:ascii="Times New Roman" w:hAnsi="Times New Roman"/>
          <w:color w:val="000000"/>
          <w:sz w:val="24"/>
          <w:szCs w:val="24"/>
          <w:shd w:val="clear" w:color="auto" w:fill="FFFFFF"/>
          <w:lang w:eastAsia="ru-RU"/>
        </w:rPr>
        <w:t> место во Всеро</w:t>
      </w:r>
      <w:r w:rsidRPr="00BC06F3">
        <w:rPr>
          <w:rFonts w:ascii="Times New Roman" w:hAnsi="Times New Roman"/>
          <w:color w:val="000000"/>
          <w:sz w:val="24"/>
          <w:szCs w:val="24"/>
          <w:shd w:val="clear" w:color="auto" w:fill="FFFFFF"/>
          <w:lang w:eastAsia="ru-RU"/>
        </w:rPr>
        <w:t>с</w:t>
      </w:r>
      <w:r w:rsidRPr="00BC06F3">
        <w:rPr>
          <w:rFonts w:ascii="Times New Roman" w:hAnsi="Times New Roman"/>
          <w:color w:val="000000"/>
          <w:sz w:val="24"/>
          <w:szCs w:val="24"/>
          <w:shd w:val="clear" w:color="auto" w:fill="FFFFFF"/>
          <w:lang w:eastAsia="ru-RU"/>
        </w:rPr>
        <w:t>сийском смотре-конкурсе на звание «Лучший дом (центр) народного творчества Российской Федерации </w:t>
      </w:r>
      <w:r w:rsidRPr="00BC06F3">
        <w:rPr>
          <w:rFonts w:ascii="Times New Roman" w:hAnsi="Times New Roman"/>
          <w:color w:val="000000"/>
          <w:sz w:val="24"/>
          <w:szCs w:val="24"/>
          <w:lang w:eastAsia="ru-RU"/>
        </w:rPr>
        <w:t>2</w:t>
      </w:r>
      <w:r w:rsidRPr="00BC06F3">
        <w:rPr>
          <w:rFonts w:ascii="Times New Roman" w:hAnsi="Times New Roman"/>
          <w:color w:val="000000"/>
          <w:sz w:val="24"/>
          <w:szCs w:val="24"/>
          <w:shd w:val="clear" w:color="auto" w:fill="FFFFFF"/>
          <w:lang w:eastAsia="ru-RU"/>
        </w:rPr>
        <w:t>0</w:t>
      </w:r>
      <w:r w:rsidRPr="00BC06F3">
        <w:rPr>
          <w:rFonts w:ascii="Times New Roman" w:hAnsi="Times New Roman"/>
          <w:color w:val="000000"/>
          <w:sz w:val="24"/>
          <w:szCs w:val="24"/>
          <w:lang w:eastAsia="ru-RU"/>
        </w:rPr>
        <w:t>2</w:t>
      </w:r>
      <w:r w:rsidRPr="00BC06F3">
        <w:rPr>
          <w:rFonts w:ascii="Times New Roman" w:hAnsi="Times New Roman"/>
          <w:color w:val="000000"/>
          <w:sz w:val="24"/>
          <w:szCs w:val="24"/>
          <w:shd w:val="clear" w:color="auto" w:fill="FFFFFF"/>
          <w:lang w:eastAsia="ru-RU"/>
        </w:rPr>
        <w:t>1 года» в номинации «Информационная деятельность».</w:t>
      </w:r>
    </w:p>
    <w:p w:rsidR="00BC06F3" w:rsidRDefault="00BC06F3" w:rsidP="007B2D0F">
      <w:pPr>
        <w:ind w:left="1418" w:hanging="709"/>
        <w:rPr>
          <w:rFonts w:ascii="Times New Roman" w:hAnsi="Times New Roman"/>
          <w:b/>
          <w:sz w:val="24"/>
          <w:szCs w:val="24"/>
        </w:rPr>
      </w:pPr>
    </w:p>
    <w:p w:rsidR="00234907" w:rsidRPr="00CF38EB" w:rsidRDefault="00234907" w:rsidP="007B2D0F">
      <w:pPr>
        <w:ind w:left="1418" w:hanging="709"/>
        <w:rPr>
          <w:rFonts w:ascii="Times New Roman" w:hAnsi="Times New Roman"/>
          <w:b/>
          <w:sz w:val="24"/>
          <w:szCs w:val="24"/>
        </w:rPr>
      </w:pPr>
      <w:r w:rsidRPr="00CF38EB">
        <w:rPr>
          <w:rFonts w:ascii="Times New Roman" w:hAnsi="Times New Roman"/>
          <w:b/>
          <w:sz w:val="24"/>
          <w:szCs w:val="24"/>
        </w:rPr>
        <w:t>Состоялись значимые мероприятия в культурной жизни региона:</w:t>
      </w:r>
    </w:p>
    <w:p w:rsidR="00CF324B" w:rsidRPr="00CF38EB" w:rsidRDefault="00CF324B" w:rsidP="007B2D0F">
      <w:pPr>
        <w:numPr>
          <w:ilvl w:val="0"/>
          <w:numId w:val="1"/>
        </w:numPr>
        <w:shd w:val="clear" w:color="auto" w:fill="FFFFFF"/>
        <w:tabs>
          <w:tab w:val="clear" w:pos="928"/>
          <w:tab w:val="num" w:pos="720"/>
          <w:tab w:val="num" w:pos="1134"/>
        </w:tabs>
        <w:spacing w:before="120"/>
        <w:ind w:left="1134" w:hanging="425"/>
        <w:rPr>
          <w:rFonts w:ascii="Times New Roman" w:hAnsi="Times New Roman"/>
          <w:b/>
          <w:sz w:val="24"/>
          <w:szCs w:val="24"/>
          <w:lang w:eastAsia="ru-RU"/>
        </w:rPr>
      </w:pPr>
      <w:r w:rsidRPr="00CF38EB">
        <w:rPr>
          <w:rFonts w:ascii="Times New Roman" w:hAnsi="Times New Roman"/>
          <w:sz w:val="24"/>
          <w:szCs w:val="24"/>
          <w:lang w:eastAsia="ru-RU"/>
        </w:rPr>
        <w:t>Рож</w:t>
      </w:r>
      <w:r w:rsidR="00A142BA">
        <w:rPr>
          <w:rFonts w:ascii="Times New Roman" w:hAnsi="Times New Roman"/>
          <w:sz w:val="24"/>
          <w:szCs w:val="24"/>
          <w:lang w:eastAsia="ru-RU"/>
        </w:rPr>
        <w:t xml:space="preserve">дественские хоровые ассамблеи </w:t>
      </w:r>
      <w:r w:rsidR="00A142BA" w:rsidRPr="00A142BA">
        <w:rPr>
          <w:rFonts w:ascii="Times New Roman" w:hAnsi="Times New Roman"/>
          <w:b/>
          <w:sz w:val="24"/>
          <w:szCs w:val="24"/>
          <w:lang w:eastAsia="ru-RU"/>
        </w:rPr>
        <w:t>(</w:t>
      </w:r>
      <w:r w:rsidRPr="00CF38EB">
        <w:rPr>
          <w:rFonts w:ascii="Times New Roman" w:hAnsi="Times New Roman"/>
          <w:b/>
          <w:sz w:val="24"/>
          <w:szCs w:val="24"/>
          <w:lang w:eastAsia="ru-RU"/>
        </w:rPr>
        <w:t>январь</w:t>
      </w:r>
      <w:r w:rsidR="00A142BA">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clear" w:pos="928"/>
          <w:tab w:val="num" w:pos="720"/>
          <w:tab w:val="num" w:pos="1134"/>
        </w:tabs>
        <w:ind w:left="1134" w:hanging="425"/>
        <w:rPr>
          <w:rFonts w:ascii="Times New Roman" w:hAnsi="Times New Roman"/>
          <w:sz w:val="24"/>
          <w:szCs w:val="24"/>
          <w:lang w:eastAsia="ru-RU"/>
        </w:rPr>
      </w:pPr>
      <w:r w:rsidRPr="00CF38EB">
        <w:rPr>
          <w:rFonts w:ascii="Times New Roman" w:hAnsi="Times New Roman"/>
          <w:sz w:val="24"/>
          <w:szCs w:val="24"/>
          <w:lang w:val="en-US" w:eastAsia="ru-RU"/>
        </w:rPr>
        <w:t>X</w:t>
      </w:r>
      <w:r w:rsidR="00BC06F3">
        <w:rPr>
          <w:rFonts w:ascii="Times New Roman" w:hAnsi="Times New Roman"/>
          <w:sz w:val="24"/>
          <w:szCs w:val="24"/>
          <w:lang w:eastAsia="ru-RU"/>
        </w:rPr>
        <w:t> </w:t>
      </w:r>
      <w:r w:rsidRPr="00CF38EB">
        <w:rPr>
          <w:rFonts w:ascii="Times New Roman" w:hAnsi="Times New Roman"/>
          <w:sz w:val="24"/>
          <w:szCs w:val="24"/>
          <w:lang w:eastAsia="ru-RU"/>
        </w:rPr>
        <w:t xml:space="preserve">Международный музыкальный фестиваль «Борислав Струлёв и друзья» </w:t>
      </w:r>
      <w:r w:rsidR="00655EE2">
        <w:rPr>
          <w:rFonts w:ascii="Times New Roman" w:hAnsi="Times New Roman"/>
          <w:sz w:val="24"/>
          <w:szCs w:val="24"/>
          <w:lang w:eastAsia="ru-RU"/>
        </w:rPr>
        <w:br/>
      </w:r>
      <w:r w:rsidR="00A142BA" w:rsidRPr="00A142BA">
        <w:rPr>
          <w:rFonts w:ascii="Times New Roman" w:hAnsi="Times New Roman"/>
          <w:b/>
          <w:sz w:val="24"/>
          <w:szCs w:val="24"/>
          <w:lang w:eastAsia="ru-RU"/>
        </w:rPr>
        <w:t>(</w:t>
      </w:r>
      <w:r w:rsidRPr="00CF38EB">
        <w:rPr>
          <w:rFonts w:ascii="Times New Roman" w:hAnsi="Times New Roman"/>
          <w:b/>
          <w:sz w:val="24"/>
          <w:szCs w:val="24"/>
          <w:lang w:eastAsia="ru-RU"/>
        </w:rPr>
        <w:t>февраль</w:t>
      </w:r>
      <w:r w:rsidR="007B2D0F">
        <w:rPr>
          <w:rFonts w:ascii="Times New Roman" w:hAnsi="Times New Roman"/>
          <w:b/>
          <w:sz w:val="24"/>
          <w:szCs w:val="24"/>
          <w:lang w:eastAsia="ru-RU"/>
        </w:rPr>
        <w:t> </w:t>
      </w:r>
      <w:r w:rsidR="00A142BA">
        <w:rPr>
          <w:rFonts w:ascii="Times New Roman" w:hAnsi="Times New Roman"/>
          <w:b/>
          <w:sz w:val="24"/>
          <w:szCs w:val="24"/>
          <w:lang w:eastAsia="ru-RU"/>
        </w:rPr>
        <w:t xml:space="preserve">– </w:t>
      </w:r>
      <w:r w:rsidRPr="00CF38EB">
        <w:rPr>
          <w:rFonts w:ascii="Times New Roman" w:hAnsi="Times New Roman"/>
          <w:b/>
          <w:sz w:val="24"/>
          <w:szCs w:val="24"/>
          <w:lang w:eastAsia="ru-RU"/>
        </w:rPr>
        <w:t>март</w:t>
      </w:r>
      <w:r w:rsidR="00A142BA">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clear" w:pos="928"/>
          <w:tab w:val="num" w:pos="720"/>
          <w:tab w:val="num" w:pos="1134"/>
        </w:tabs>
        <w:ind w:left="1134" w:hanging="425"/>
        <w:rPr>
          <w:rFonts w:ascii="Times New Roman" w:hAnsi="Times New Roman"/>
          <w:sz w:val="24"/>
          <w:szCs w:val="24"/>
          <w:lang w:eastAsia="ru-RU"/>
        </w:rPr>
      </w:pPr>
      <w:r w:rsidRPr="00CF38EB">
        <w:rPr>
          <w:rFonts w:ascii="Times New Roman" w:hAnsi="Times New Roman"/>
          <w:sz w:val="24"/>
          <w:szCs w:val="24"/>
          <w:lang w:eastAsia="ru-RU"/>
        </w:rPr>
        <w:t xml:space="preserve">Областной конкурс «Лучший библиотекарь Белгородчины» </w:t>
      </w:r>
      <w:r w:rsidR="00A142BA" w:rsidRPr="00A142BA">
        <w:rPr>
          <w:rFonts w:ascii="Times New Roman" w:hAnsi="Times New Roman"/>
          <w:b/>
          <w:sz w:val="24"/>
          <w:szCs w:val="24"/>
          <w:lang w:eastAsia="ru-RU"/>
        </w:rPr>
        <w:t>(</w:t>
      </w:r>
      <w:r w:rsidRPr="00CF38EB">
        <w:rPr>
          <w:rFonts w:ascii="Times New Roman" w:hAnsi="Times New Roman"/>
          <w:b/>
          <w:sz w:val="24"/>
          <w:szCs w:val="24"/>
          <w:lang w:eastAsia="ru-RU"/>
        </w:rPr>
        <w:t>февраль</w:t>
      </w:r>
      <w:r w:rsidR="00A142BA">
        <w:rPr>
          <w:rFonts w:ascii="Times New Roman" w:hAnsi="Times New Roman"/>
          <w:b/>
          <w:sz w:val="24"/>
          <w:szCs w:val="24"/>
          <w:lang w:eastAsia="ru-RU"/>
        </w:rPr>
        <w:t xml:space="preserve"> – </w:t>
      </w:r>
      <w:r w:rsidRPr="00CF38EB">
        <w:rPr>
          <w:rFonts w:ascii="Times New Roman" w:hAnsi="Times New Roman"/>
          <w:b/>
          <w:sz w:val="24"/>
          <w:szCs w:val="24"/>
          <w:lang w:eastAsia="ru-RU"/>
        </w:rPr>
        <w:t>ноябрь</w:t>
      </w:r>
      <w:r w:rsidR="00A142BA">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clear" w:pos="928"/>
          <w:tab w:val="num" w:pos="0"/>
          <w:tab w:val="num" w:pos="720"/>
          <w:tab w:val="num" w:pos="1134"/>
        </w:tabs>
        <w:ind w:left="1134" w:hanging="425"/>
        <w:rPr>
          <w:rFonts w:ascii="Times New Roman" w:hAnsi="Times New Roman"/>
          <w:sz w:val="24"/>
          <w:szCs w:val="24"/>
          <w:lang w:eastAsia="ru-RU"/>
        </w:rPr>
      </w:pPr>
      <w:r w:rsidRPr="00CF38EB">
        <w:rPr>
          <w:rFonts w:ascii="Times New Roman" w:hAnsi="Times New Roman"/>
          <w:sz w:val="24"/>
          <w:szCs w:val="24"/>
          <w:lang w:eastAsia="ru-RU"/>
        </w:rPr>
        <w:t xml:space="preserve">Вручение ежегодной премии Губернатора Белгородской области «Творчество. </w:t>
      </w:r>
      <w:r w:rsidR="007B2D0F">
        <w:rPr>
          <w:rFonts w:ascii="Times New Roman" w:hAnsi="Times New Roman"/>
          <w:sz w:val="24"/>
          <w:szCs w:val="24"/>
          <w:lang w:eastAsia="ru-RU"/>
        </w:rPr>
        <w:br/>
      </w:r>
      <w:r w:rsidRPr="00CF38EB">
        <w:rPr>
          <w:rFonts w:ascii="Times New Roman" w:hAnsi="Times New Roman"/>
          <w:sz w:val="24"/>
          <w:szCs w:val="24"/>
          <w:lang w:eastAsia="ru-RU"/>
        </w:rPr>
        <w:t>Мастерство. Успех» клубным, библиотечным работникам и педагогическим рабо</w:t>
      </w:r>
      <w:r w:rsidRPr="00CF38EB">
        <w:rPr>
          <w:rFonts w:ascii="Times New Roman" w:hAnsi="Times New Roman"/>
          <w:sz w:val="24"/>
          <w:szCs w:val="24"/>
          <w:lang w:eastAsia="ru-RU"/>
        </w:rPr>
        <w:t>т</w:t>
      </w:r>
      <w:r w:rsidRPr="00CF38EB">
        <w:rPr>
          <w:rFonts w:ascii="Times New Roman" w:hAnsi="Times New Roman"/>
          <w:sz w:val="24"/>
          <w:szCs w:val="24"/>
          <w:lang w:eastAsia="ru-RU"/>
        </w:rPr>
        <w:t xml:space="preserve">никам организаций дополнительного образования в сфере </w:t>
      </w:r>
      <w:r w:rsidR="002424E5" w:rsidRPr="00CF38EB">
        <w:rPr>
          <w:rFonts w:ascii="Times New Roman" w:hAnsi="Times New Roman"/>
          <w:sz w:val="24"/>
          <w:szCs w:val="24"/>
          <w:lang w:eastAsia="ru-RU"/>
        </w:rPr>
        <w:t>к</w:t>
      </w:r>
      <w:r w:rsidRPr="00CF38EB">
        <w:rPr>
          <w:rFonts w:ascii="Times New Roman" w:hAnsi="Times New Roman"/>
          <w:sz w:val="24"/>
          <w:szCs w:val="24"/>
          <w:lang w:eastAsia="ru-RU"/>
        </w:rPr>
        <w:t>ультур</w:t>
      </w:r>
      <w:r w:rsidR="002424E5" w:rsidRPr="00CF38EB">
        <w:rPr>
          <w:rFonts w:ascii="Times New Roman" w:hAnsi="Times New Roman"/>
          <w:sz w:val="24"/>
          <w:szCs w:val="24"/>
          <w:lang w:eastAsia="ru-RU"/>
        </w:rPr>
        <w:t>ы</w:t>
      </w:r>
      <w:r w:rsidR="00A142BA">
        <w:rPr>
          <w:rFonts w:ascii="Times New Roman" w:hAnsi="Times New Roman"/>
          <w:sz w:val="24"/>
          <w:szCs w:val="24"/>
          <w:lang w:eastAsia="ru-RU"/>
        </w:rPr>
        <w:t xml:space="preserve"> </w:t>
      </w:r>
      <w:r w:rsidR="00A142BA" w:rsidRPr="00A142BA">
        <w:rPr>
          <w:rFonts w:ascii="Times New Roman" w:hAnsi="Times New Roman"/>
          <w:b/>
          <w:sz w:val="24"/>
          <w:szCs w:val="24"/>
          <w:lang w:eastAsia="ru-RU"/>
        </w:rPr>
        <w:t>(</w:t>
      </w:r>
      <w:r w:rsidRPr="00CF38EB">
        <w:rPr>
          <w:rFonts w:ascii="Times New Roman" w:hAnsi="Times New Roman"/>
          <w:b/>
          <w:sz w:val="24"/>
          <w:szCs w:val="24"/>
          <w:lang w:eastAsia="ru-RU"/>
        </w:rPr>
        <w:t>март</w:t>
      </w:r>
      <w:r w:rsidR="00A142BA">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clear" w:pos="928"/>
          <w:tab w:val="num" w:pos="0"/>
          <w:tab w:val="num" w:pos="720"/>
          <w:tab w:val="num" w:pos="1134"/>
        </w:tabs>
        <w:ind w:left="1134" w:hanging="425"/>
        <w:rPr>
          <w:rFonts w:ascii="Times New Roman" w:hAnsi="Times New Roman"/>
          <w:sz w:val="24"/>
          <w:szCs w:val="24"/>
          <w:lang w:eastAsia="ru-RU"/>
        </w:rPr>
      </w:pPr>
      <w:r w:rsidRPr="00CF38EB">
        <w:rPr>
          <w:rFonts w:ascii="Times New Roman" w:hAnsi="Times New Roman"/>
          <w:sz w:val="24"/>
          <w:szCs w:val="24"/>
          <w:lang w:eastAsia="ru-RU"/>
        </w:rPr>
        <w:t>Вручение ежегодной премии Губернатора области</w:t>
      </w:r>
      <w:r w:rsidR="00D63404" w:rsidRPr="00CF38EB">
        <w:rPr>
          <w:rFonts w:ascii="Times New Roman" w:hAnsi="Times New Roman"/>
          <w:sz w:val="24"/>
          <w:szCs w:val="24"/>
          <w:lang w:eastAsia="ru-RU"/>
        </w:rPr>
        <w:t xml:space="preserve"> работникам </w:t>
      </w:r>
      <w:r w:rsidRPr="00CF38EB">
        <w:rPr>
          <w:rFonts w:ascii="Times New Roman" w:hAnsi="Times New Roman"/>
          <w:sz w:val="24"/>
          <w:szCs w:val="24"/>
          <w:lang w:eastAsia="ru-RU"/>
        </w:rPr>
        <w:t>государственных и</w:t>
      </w:r>
      <w:r w:rsidR="007B2D0F">
        <w:rPr>
          <w:rFonts w:ascii="Times New Roman" w:hAnsi="Times New Roman"/>
          <w:sz w:val="24"/>
          <w:szCs w:val="24"/>
          <w:lang w:eastAsia="ru-RU"/>
        </w:rPr>
        <w:t> </w:t>
      </w:r>
      <w:r w:rsidRPr="00CF38EB">
        <w:rPr>
          <w:rFonts w:ascii="Times New Roman" w:hAnsi="Times New Roman"/>
          <w:sz w:val="24"/>
          <w:szCs w:val="24"/>
          <w:lang w:eastAsia="ru-RU"/>
        </w:rPr>
        <w:t>муниципальных музеев</w:t>
      </w:r>
      <w:r w:rsidR="00A142BA">
        <w:rPr>
          <w:rFonts w:ascii="Times New Roman" w:hAnsi="Times New Roman"/>
          <w:sz w:val="24"/>
          <w:szCs w:val="24"/>
          <w:lang w:eastAsia="ru-RU"/>
        </w:rPr>
        <w:t xml:space="preserve"> области «Хранители наследия» </w:t>
      </w:r>
      <w:r w:rsidR="00A142BA" w:rsidRPr="00A142BA">
        <w:rPr>
          <w:rFonts w:ascii="Times New Roman" w:hAnsi="Times New Roman"/>
          <w:b/>
          <w:sz w:val="24"/>
          <w:szCs w:val="24"/>
          <w:lang w:eastAsia="ru-RU"/>
        </w:rPr>
        <w:t>(</w:t>
      </w:r>
      <w:r w:rsidRPr="00CF38EB">
        <w:rPr>
          <w:rFonts w:ascii="Times New Roman" w:hAnsi="Times New Roman"/>
          <w:b/>
          <w:sz w:val="24"/>
          <w:szCs w:val="24"/>
          <w:lang w:eastAsia="ru-RU"/>
        </w:rPr>
        <w:t>март</w:t>
      </w:r>
      <w:r w:rsidR="00A142BA">
        <w:rPr>
          <w:rFonts w:ascii="Times New Roman" w:hAnsi="Times New Roman"/>
          <w:b/>
          <w:sz w:val="24"/>
          <w:szCs w:val="24"/>
          <w:lang w:eastAsia="ru-RU"/>
        </w:rPr>
        <w:t>)</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clear" w:pos="928"/>
          <w:tab w:val="num" w:pos="0"/>
          <w:tab w:val="num" w:pos="720"/>
          <w:tab w:val="num" w:pos="1134"/>
        </w:tabs>
        <w:ind w:left="1134" w:hanging="425"/>
        <w:rPr>
          <w:rFonts w:ascii="Times New Roman" w:hAnsi="Times New Roman"/>
          <w:sz w:val="24"/>
          <w:szCs w:val="24"/>
          <w:lang w:eastAsia="ru-RU"/>
        </w:rPr>
      </w:pPr>
      <w:r w:rsidRPr="00CF38EB">
        <w:rPr>
          <w:rFonts w:ascii="Times New Roman" w:hAnsi="Times New Roman"/>
          <w:sz w:val="24"/>
          <w:szCs w:val="24"/>
          <w:lang w:eastAsia="ru-RU"/>
        </w:rPr>
        <w:t>Вручение ежегодной премии Министерства культуры Российской Федерации лу</w:t>
      </w:r>
      <w:r w:rsidRPr="00CF38EB">
        <w:rPr>
          <w:rFonts w:ascii="Times New Roman" w:hAnsi="Times New Roman"/>
          <w:sz w:val="24"/>
          <w:szCs w:val="24"/>
          <w:lang w:eastAsia="ru-RU"/>
        </w:rPr>
        <w:t>ч</w:t>
      </w:r>
      <w:r w:rsidRPr="00CF38EB">
        <w:rPr>
          <w:rFonts w:ascii="Times New Roman" w:hAnsi="Times New Roman"/>
          <w:sz w:val="24"/>
          <w:szCs w:val="24"/>
          <w:lang w:eastAsia="ru-RU"/>
        </w:rPr>
        <w:t xml:space="preserve">шим </w:t>
      </w:r>
      <w:r w:rsidR="00A142BA">
        <w:rPr>
          <w:rFonts w:ascii="Times New Roman" w:hAnsi="Times New Roman"/>
          <w:sz w:val="24"/>
          <w:szCs w:val="24"/>
          <w:lang w:eastAsia="ru-RU"/>
        </w:rPr>
        <w:t xml:space="preserve">сельским учреждениям культуры </w:t>
      </w:r>
      <w:r w:rsidR="00551BB0" w:rsidRPr="00CF38EB">
        <w:rPr>
          <w:rFonts w:ascii="Times New Roman" w:hAnsi="Times New Roman"/>
          <w:sz w:val="24"/>
          <w:szCs w:val="24"/>
          <w:lang w:eastAsia="ru-RU"/>
        </w:rPr>
        <w:t xml:space="preserve">и их </w:t>
      </w:r>
      <w:r w:rsidRPr="00CF38EB">
        <w:rPr>
          <w:rFonts w:ascii="Times New Roman" w:hAnsi="Times New Roman"/>
          <w:sz w:val="24"/>
          <w:szCs w:val="24"/>
          <w:lang w:eastAsia="ru-RU"/>
        </w:rPr>
        <w:t>работник</w:t>
      </w:r>
      <w:r w:rsidR="00A142BA">
        <w:rPr>
          <w:rFonts w:ascii="Times New Roman" w:hAnsi="Times New Roman"/>
          <w:sz w:val="24"/>
          <w:szCs w:val="24"/>
          <w:lang w:eastAsia="ru-RU"/>
        </w:rPr>
        <w:t>ам</w:t>
      </w:r>
      <w:r w:rsidRPr="00CF38EB">
        <w:rPr>
          <w:rFonts w:ascii="Times New Roman" w:hAnsi="Times New Roman"/>
          <w:sz w:val="24"/>
          <w:szCs w:val="24"/>
          <w:lang w:eastAsia="ru-RU"/>
        </w:rPr>
        <w:t xml:space="preserve"> </w:t>
      </w:r>
      <w:r w:rsidR="00A142BA" w:rsidRPr="00A142BA">
        <w:rPr>
          <w:rFonts w:ascii="Times New Roman" w:hAnsi="Times New Roman"/>
          <w:b/>
          <w:sz w:val="24"/>
          <w:szCs w:val="24"/>
          <w:lang w:eastAsia="ru-RU"/>
        </w:rPr>
        <w:t>(</w:t>
      </w:r>
      <w:r w:rsidRPr="00CF38EB">
        <w:rPr>
          <w:rFonts w:ascii="Times New Roman" w:hAnsi="Times New Roman"/>
          <w:b/>
          <w:sz w:val="24"/>
          <w:szCs w:val="24"/>
          <w:lang w:eastAsia="ru-RU"/>
        </w:rPr>
        <w:t>март</w:t>
      </w:r>
      <w:r w:rsidR="00A142BA">
        <w:rPr>
          <w:rFonts w:ascii="Times New Roman" w:hAnsi="Times New Roman"/>
          <w:b/>
          <w:sz w:val="24"/>
          <w:szCs w:val="24"/>
          <w:lang w:eastAsia="ru-RU"/>
        </w:rPr>
        <w:t>).</w:t>
      </w:r>
    </w:p>
    <w:p w:rsidR="00CF324B" w:rsidRPr="00CF38EB" w:rsidRDefault="00CF324B" w:rsidP="007B2D0F">
      <w:pPr>
        <w:numPr>
          <w:ilvl w:val="0"/>
          <w:numId w:val="1"/>
        </w:numPr>
        <w:tabs>
          <w:tab w:val="clear" w:pos="928"/>
          <w:tab w:val="num" w:pos="720"/>
          <w:tab w:val="num" w:pos="1134"/>
          <w:tab w:val="num" w:pos="1418"/>
        </w:tabs>
        <w:ind w:left="1134" w:hanging="425"/>
        <w:contextualSpacing/>
        <w:rPr>
          <w:rFonts w:ascii="Times New Roman" w:hAnsi="Times New Roman"/>
          <w:b/>
          <w:sz w:val="24"/>
          <w:szCs w:val="24"/>
          <w:lang w:eastAsia="ru-RU"/>
        </w:rPr>
      </w:pPr>
      <w:r w:rsidRPr="00CF38EB">
        <w:rPr>
          <w:rFonts w:ascii="Times New Roman" w:hAnsi="Times New Roman"/>
          <w:sz w:val="24"/>
          <w:szCs w:val="24"/>
          <w:lang w:val="en-US" w:eastAsia="ru-RU"/>
        </w:rPr>
        <w:t>V</w:t>
      </w:r>
      <w:r w:rsidRPr="00CF38EB">
        <w:rPr>
          <w:rFonts w:ascii="Times New Roman" w:hAnsi="Times New Roman"/>
          <w:sz w:val="24"/>
          <w:szCs w:val="24"/>
          <w:lang w:eastAsia="ru-RU"/>
        </w:rPr>
        <w:t xml:space="preserve"> Международны</w:t>
      </w:r>
      <w:r w:rsidR="00A142BA">
        <w:rPr>
          <w:rFonts w:ascii="Times New Roman" w:hAnsi="Times New Roman"/>
          <w:sz w:val="24"/>
          <w:szCs w:val="24"/>
          <w:lang w:eastAsia="ru-RU"/>
        </w:rPr>
        <w:t xml:space="preserve">й конкурс молодых исполнителей «Белая лира» </w:t>
      </w:r>
      <w:r w:rsidR="00A142BA" w:rsidRPr="00A142BA">
        <w:rPr>
          <w:rFonts w:ascii="Times New Roman" w:hAnsi="Times New Roman"/>
          <w:b/>
          <w:sz w:val="24"/>
          <w:szCs w:val="24"/>
          <w:lang w:eastAsia="ru-RU"/>
        </w:rPr>
        <w:t>(</w:t>
      </w:r>
      <w:r w:rsidRPr="00CF38EB">
        <w:rPr>
          <w:rFonts w:ascii="Times New Roman" w:hAnsi="Times New Roman"/>
          <w:b/>
          <w:sz w:val="24"/>
          <w:szCs w:val="24"/>
          <w:lang w:eastAsia="ru-RU"/>
        </w:rPr>
        <w:t>февраль</w:t>
      </w:r>
      <w:r w:rsidR="00A142BA">
        <w:rPr>
          <w:rFonts w:ascii="Times New Roman" w:hAnsi="Times New Roman"/>
          <w:b/>
          <w:sz w:val="24"/>
          <w:szCs w:val="24"/>
          <w:lang w:eastAsia="ru-RU"/>
        </w:rPr>
        <w:t xml:space="preserve"> – </w:t>
      </w:r>
      <w:r w:rsidRPr="00CF38EB">
        <w:rPr>
          <w:rFonts w:ascii="Times New Roman" w:hAnsi="Times New Roman"/>
          <w:b/>
          <w:sz w:val="24"/>
          <w:szCs w:val="24"/>
          <w:lang w:eastAsia="ru-RU"/>
        </w:rPr>
        <w:t>март</w:t>
      </w:r>
      <w:r w:rsidR="00A142BA">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clear" w:pos="928"/>
          <w:tab w:val="num" w:pos="0"/>
          <w:tab w:val="num" w:pos="720"/>
          <w:tab w:val="num" w:pos="1134"/>
        </w:tabs>
        <w:ind w:left="1134" w:hanging="425"/>
        <w:rPr>
          <w:rFonts w:ascii="Times New Roman" w:hAnsi="Times New Roman"/>
          <w:sz w:val="24"/>
          <w:szCs w:val="24"/>
          <w:lang w:eastAsia="ru-RU"/>
        </w:rPr>
      </w:pPr>
      <w:r w:rsidRPr="00CF38EB">
        <w:rPr>
          <w:rFonts w:ascii="Times New Roman" w:hAnsi="Times New Roman"/>
          <w:sz w:val="24"/>
          <w:szCs w:val="24"/>
          <w:lang w:eastAsia="ru-RU"/>
        </w:rPr>
        <w:t xml:space="preserve">Межрегиональный гастрольно-фестивальный тур театров кукол «Майская карусель» </w:t>
      </w:r>
      <w:r w:rsidR="004F7096" w:rsidRPr="004F7096">
        <w:rPr>
          <w:rFonts w:ascii="Times New Roman" w:hAnsi="Times New Roman"/>
          <w:b/>
          <w:sz w:val="24"/>
          <w:szCs w:val="24"/>
          <w:lang w:eastAsia="ru-RU"/>
        </w:rPr>
        <w:t>(</w:t>
      </w:r>
      <w:r w:rsidRPr="00CF38EB">
        <w:rPr>
          <w:rFonts w:ascii="Times New Roman" w:hAnsi="Times New Roman"/>
          <w:b/>
          <w:sz w:val="24"/>
          <w:szCs w:val="24"/>
          <w:lang w:eastAsia="ru-RU"/>
        </w:rPr>
        <w:t>апрель</w:t>
      </w:r>
      <w:r w:rsidR="004F7096">
        <w:rPr>
          <w:rFonts w:ascii="Times New Roman" w:hAnsi="Times New Roman"/>
          <w:b/>
          <w:sz w:val="24"/>
          <w:szCs w:val="24"/>
          <w:lang w:eastAsia="ru-RU"/>
        </w:rPr>
        <w:t xml:space="preserve"> – </w:t>
      </w:r>
      <w:r w:rsidRPr="00CF38EB">
        <w:rPr>
          <w:rFonts w:ascii="Times New Roman" w:hAnsi="Times New Roman"/>
          <w:b/>
          <w:sz w:val="24"/>
          <w:szCs w:val="24"/>
          <w:lang w:eastAsia="ru-RU"/>
        </w:rPr>
        <w:t>май</w:t>
      </w:r>
      <w:r w:rsidR="004F7096">
        <w:rPr>
          <w:rFonts w:ascii="Times New Roman" w:hAnsi="Times New Roman"/>
          <w:b/>
          <w:sz w:val="24"/>
          <w:szCs w:val="24"/>
          <w:lang w:eastAsia="ru-RU"/>
        </w:rPr>
        <w:t>)</w:t>
      </w:r>
      <w:r w:rsidR="007B2D0F">
        <w:rPr>
          <w:rFonts w:ascii="Times New Roman" w:hAnsi="Times New Roman"/>
          <w:b/>
          <w:sz w:val="24"/>
          <w:szCs w:val="24"/>
          <w:lang w:eastAsia="ru-RU"/>
        </w:rPr>
        <w:t>.</w:t>
      </w:r>
    </w:p>
    <w:p w:rsidR="00CF324B" w:rsidRPr="00CF38EB" w:rsidRDefault="00CF324B" w:rsidP="007B2D0F">
      <w:pPr>
        <w:numPr>
          <w:ilvl w:val="0"/>
          <w:numId w:val="1"/>
        </w:numPr>
        <w:tabs>
          <w:tab w:val="clear" w:pos="928"/>
          <w:tab w:val="num" w:pos="426"/>
          <w:tab w:val="num" w:pos="720"/>
          <w:tab w:val="num" w:pos="1134"/>
        </w:tabs>
        <w:ind w:left="1134" w:hanging="425"/>
        <w:contextualSpacing/>
        <w:rPr>
          <w:rFonts w:ascii="Times New Roman" w:hAnsi="Times New Roman"/>
          <w:sz w:val="24"/>
          <w:szCs w:val="24"/>
          <w:lang w:eastAsia="ru-RU"/>
        </w:rPr>
      </w:pPr>
      <w:r w:rsidRPr="00CF38EB">
        <w:rPr>
          <w:rFonts w:ascii="Times New Roman" w:hAnsi="Times New Roman"/>
          <w:sz w:val="24"/>
          <w:szCs w:val="24"/>
          <w:lang w:eastAsia="ru-RU"/>
        </w:rPr>
        <w:t xml:space="preserve">Парад дирижеров оркестров </w:t>
      </w:r>
      <w:r w:rsidR="004F7096">
        <w:rPr>
          <w:rFonts w:ascii="Times New Roman" w:hAnsi="Times New Roman"/>
          <w:sz w:val="24"/>
          <w:szCs w:val="24"/>
          <w:lang w:eastAsia="ru-RU"/>
        </w:rPr>
        <w:t>русских народных инструментов</w:t>
      </w:r>
      <w:r w:rsidR="004F7096" w:rsidRPr="004F7096">
        <w:rPr>
          <w:rFonts w:ascii="Times New Roman" w:hAnsi="Times New Roman"/>
          <w:b/>
          <w:sz w:val="24"/>
          <w:szCs w:val="24"/>
          <w:lang w:eastAsia="ru-RU"/>
        </w:rPr>
        <w:t xml:space="preserve"> (</w:t>
      </w:r>
      <w:r w:rsidRPr="00CF38EB">
        <w:rPr>
          <w:rFonts w:ascii="Times New Roman" w:hAnsi="Times New Roman"/>
          <w:b/>
          <w:sz w:val="24"/>
          <w:szCs w:val="24"/>
          <w:lang w:eastAsia="ru-RU"/>
        </w:rPr>
        <w:t>май</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0"/>
          <w:tab w:val="num" w:pos="720"/>
          <w:tab w:val="left" w:pos="1134"/>
        </w:tabs>
        <w:ind w:left="1134" w:hanging="425"/>
        <w:rPr>
          <w:rFonts w:ascii="Times New Roman" w:hAnsi="Times New Roman"/>
          <w:b/>
          <w:sz w:val="24"/>
          <w:szCs w:val="24"/>
          <w:lang w:eastAsia="ru-RU"/>
        </w:rPr>
      </w:pPr>
      <w:r w:rsidRPr="00CF38EB">
        <w:rPr>
          <w:rFonts w:ascii="Times New Roman" w:hAnsi="Times New Roman"/>
          <w:sz w:val="24"/>
          <w:szCs w:val="24"/>
          <w:lang w:eastAsia="ru-RU"/>
        </w:rPr>
        <w:t>Большой хоровой концерт, посвящ</w:t>
      </w:r>
      <w:r w:rsidR="004F7096">
        <w:rPr>
          <w:rFonts w:ascii="Times New Roman" w:hAnsi="Times New Roman"/>
          <w:sz w:val="24"/>
          <w:szCs w:val="24"/>
          <w:lang w:eastAsia="ru-RU"/>
        </w:rPr>
        <w:t>е</w:t>
      </w:r>
      <w:r w:rsidRPr="00CF38EB">
        <w:rPr>
          <w:rFonts w:ascii="Times New Roman" w:hAnsi="Times New Roman"/>
          <w:sz w:val="24"/>
          <w:szCs w:val="24"/>
          <w:lang w:eastAsia="ru-RU"/>
        </w:rPr>
        <w:t xml:space="preserve">нный Дню славянской письменности </w:t>
      </w:r>
      <w:r w:rsidR="00013399" w:rsidRPr="00CF38EB">
        <w:rPr>
          <w:rFonts w:ascii="Times New Roman" w:hAnsi="Times New Roman"/>
          <w:sz w:val="24"/>
          <w:szCs w:val="24"/>
          <w:lang w:eastAsia="ru-RU"/>
        </w:rPr>
        <w:br/>
      </w:r>
      <w:r w:rsidRPr="00CF38EB">
        <w:rPr>
          <w:rFonts w:ascii="Times New Roman" w:hAnsi="Times New Roman"/>
          <w:sz w:val="24"/>
          <w:szCs w:val="24"/>
          <w:lang w:eastAsia="ru-RU"/>
        </w:rPr>
        <w:t>и культуры</w:t>
      </w:r>
      <w:r w:rsidR="004F7096">
        <w:rPr>
          <w:rFonts w:ascii="Times New Roman" w:hAnsi="Times New Roman"/>
          <w:sz w:val="24"/>
          <w:szCs w:val="24"/>
          <w:lang w:eastAsia="ru-RU"/>
        </w:rPr>
        <w:t>, «А </w:t>
      </w:r>
      <w:r w:rsidRPr="00CF38EB">
        <w:rPr>
          <w:rFonts w:ascii="Times New Roman" w:hAnsi="Times New Roman"/>
          <w:sz w:val="24"/>
          <w:szCs w:val="24"/>
          <w:lang w:eastAsia="ru-RU"/>
        </w:rPr>
        <w:t>песня в России на все времена»</w:t>
      </w:r>
      <w:r w:rsidR="00551BB0" w:rsidRPr="00CF38EB">
        <w:rPr>
          <w:rFonts w:ascii="Times New Roman" w:hAnsi="Times New Roman"/>
          <w:sz w:val="24"/>
          <w:szCs w:val="24"/>
          <w:lang w:eastAsia="ru-RU"/>
        </w:rPr>
        <w:t xml:space="preserve"> в онлайн-формате</w:t>
      </w:r>
      <w:r w:rsidRPr="00CF38EB">
        <w:rPr>
          <w:rFonts w:ascii="Times New Roman" w:hAnsi="Times New Roman"/>
          <w:b/>
          <w:sz w:val="24"/>
          <w:szCs w:val="24"/>
          <w:lang w:eastAsia="ru-RU"/>
        </w:rPr>
        <w:t xml:space="preserve"> </w:t>
      </w:r>
      <w:r w:rsidR="004F7096">
        <w:rPr>
          <w:rFonts w:ascii="Times New Roman" w:hAnsi="Times New Roman"/>
          <w:b/>
          <w:sz w:val="24"/>
          <w:szCs w:val="24"/>
          <w:lang w:eastAsia="ru-RU"/>
        </w:rPr>
        <w:t>(</w:t>
      </w:r>
      <w:r w:rsidRPr="00CF38EB">
        <w:rPr>
          <w:rFonts w:ascii="Times New Roman" w:hAnsi="Times New Roman"/>
          <w:b/>
          <w:sz w:val="24"/>
          <w:szCs w:val="24"/>
          <w:lang w:eastAsia="ru-RU"/>
        </w:rPr>
        <w:t>май</w:t>
      </w:r>
      <w:r w:rsidR="004F7096">
        <w:rPr>
          <w:rFonts w:ascii="Times New Roman" w:hAnsi="Times New Roman"/>
          <w:b/>
          <w:sz w:val="24"/>
          <w:szCs w:val="24"/>
          <w:lang w:eastAsia="ru-RU"/>
        </w:rPr>
        <w:t>).</w:t>
      </w:r>
    </w:p>
    <w:p w:rsidR="00CF324B" w:rsidRPr="00CF38EB" w:rsidRDefault="00CF324B" w:rsidP="007B2D0F">
      <w:pPr>
        <w:numPr>
          <w:ilvl w:val="0"/>
          <w:numId w:val="1"/>
        </w:numPr>
        <w:tabs>
          <w:tab w:val="left" w:pos="1134"/>
        </w:tabs>
        <w:ind w:left="1134" w:hanging="425"/>
        <w:contextualSpacing/>
        <w:rPr>
          <w:rFonts w:ascii="Times New Roman" w:hAnsi="Times New Roman"/>
          <w:b/>
          <w:sz w:val="24"/>
          <w:szCs w:val="24"/>
          <w:lang w:eastAsia="ru-RU"/>
        </w:rPr>
      </w:pPr>
      <w:r w:rsidRPr="00CF38EB">
        <w:rPr>
          <w:rFonts w:ascii="Times New Roman" w:hAnsi="Times New Roman"/>
          <w:sz w:val="24"/>
          <w:szCs w:val="24"/>
          <w:lang w:eastAsia="ru-RU"/>
        </w:rPr>
        <w:lastRenderedPageBreak/>
        <w:t>Вручение ежегодной премии генерала армии М.</w:t>
      </w:r>
      <w:r w:rsidR="008D065D">
        <w:rPr>
          <w:rFonts w:ascii="Times New Roman" w:hAnsi="Times New Roman"/>
          <w:sz w:val="24"/>
          <w:szCs w:val="24"/>
          <w:lang w:eastAsia="ru-RU"/>
        </w:rPr>
        <w:t xml:space="preserve"> </w:t>
      </w:r>
      <w:r w:rsidRPr="00CF38EB">
        <w:rPr>
          <w:rFonts w:ascii="Times New Roman" w:hAnsi="Times New Roman"/>
          <w:sz w:val="24"/>
          <w:szCs w:val="24"/>
          <w:lang w:eastAsia="ru-RU"/>
        </w:rPr>
        <w:t xml:space="preserve">А. Гареева «За выдающийся вклад </w:t>
      </w:r>
      <w:r w:rsidR="004F7096">
        <w:rPr>
          <w:rFonts w:ascii="Times New Roman" w:hAnsi="Times New Roman"/>
          <w:sz w:val="24"/>
          <w:szCs w:val="24"/>
          <w:lang w:eastAsia="ru-RU"/>
        </w:rPr>
        <w:br/>
      </w:r>
      <w:r w:rsidRPr="00CF38EB">
        <w:rPr>
          <w:rFonts w:ascii="Times New Roman" w:hAnsi="Times New Roman"/>
          <w:sz w:val="24"/>
          <w:szCs w:val="24"/>
          <w:lang w:eastAsia="ru-RU"/>
        </w:rPr>
        <w:t>в</w:t>
      </w:r>
      <w:r w:rsidR="004F7096">
        <w:rPr>
          <w:rFonts w:ascii="Times New Roman" w:hAnsi="Times New Roman"/>
          <w:sz w:val="24"/>
          <w:szCs w:val="24"/>
          <w:lang w:eastAsia="ru-RU"/>
        </w:rPr>
        <w:t xml:space="preserve"> </w:t>
      </w:r>
      <w:r w:rsidRPr="00CF38EB">
        <w:rPr>
          <w:rFonts w:ascii="Times New Roman" w:hAnsi="Times New Roman"/>
          <w:sz w:val="24"/>
          <w:szCs w:val="24"/>
          <w:lang w:eastAsia="ru-RU"/>
        </w:rPr>
        <w:t>дело сохранения исторической памяти Победы в Великой Отечественной войне 1942</w:t>
      </w:r>
      <w:r w:rsidR="004F7096">
        <w:rPr>
          <w:rFonts w:ascii="Times New Roman" w:hAnsi="Times New Roman"/>
          <w:sz w:val="24"/>
          <w:szCs w:val="24"/>
          <w:lang w:eastAsia="ru-RU"/>
        </w:rPr>
        <w:t>–</w:t>
      </w:r>
      <w:r w:rsidRPr="00CF38EB">
        <w:rPr>
          <w:rFonts w:ascii="Times New Roman" w:hAnsi="Times New Roman"/>
          <w:sz w:val="24"/>
          <w:szCs w:val="24"/>
          <w:lang w:eastAsia="ru-RU"/>
        </w:rPr>
        <w:t>1945 годов»</w:t>
      </w:r>
      <w:r w:rsidR="004F7096">
        <w:rPr>
          <w:rFonts w:ascii="Times New Roman" w:hAnsi="Times New Roman"/>
          <w:b/>
          <w:sz w:val="24"/>
          <w:szCs w:val="24"/>
          <w:lang w:eastAsia="ru-RU"/>
        </w:rPr>
        <w:t xml:space="preserve"> (</w:t>
      </w:r>
      <w:r w:rsidRPr="00CF38EB">
        <w:rPr>
          <w:rFonts w:ascii="Times New Roman" w:hAnsi="Times New Roman"/>
          <w:b/>
          <w:sz w:val="24"/>
          <w:szCs w:val="24"/>
          <w:lang w:eastAsia="ru-RU"/>
        </w:rPr>
        <w:t>май</w:t>
      </w:r>
      <w:r w:rsidR="004F7096">
        <w:rPr>
          <w:rFonts w:ascii="Times New Roman" w:hAnsi="Times New Roman"/>
          <w:b/>
          <w:sz w:val="24"/>
          <w:szCs w:val="24"/>
          <w:lang w:eastAsia="ru-RU"/>
        </w:rPr>
        <w:t>).</w:t>
      </w:r>
    </w:p>
    <w:p w:rsidR="00CF324B" w:rsidRPr="00CF38EB" w:rsidRDefault="00CF324B" w:rsidP="007B2D0F">
      <w:pPr>
        <w:numPr>
          <w:ilvl w:val="0"/>
          <w:numId w:val="1"/>
        </w:numPr>
        <w:tabs>
          <w:tab w:val="left" w:pos="1134"/>
        </w:tabs>
        <w:ind w:left="1418" w:hanging="709"/>
        <w:contextualSpacing/>
        <w:rPr>
          <w:rFonts w:ascii="Times New Roman" w:hAnsi="Times New Roman"/>
          <w:sz w:val="24"/>
          <w:szCs w:val="24"/>
          <w:lang w:eastAsia="ru-RU"/>
        </w:rPr>
      </w:pPr>
      <w:r w:rsidRPr="00CF38EB">
        <w:rPr>
          <w:rFonts w:ascii="Times New Roman" w:hAnsi="Times New Roman"/>
          <w:sz w:val="24"/>
          <w:szCs w:val="24"/>
          <w:lang w:eastAsia="ru-RU"/>
        </w:rPr>
        <w:t>Литературно-патриотиче</w:t>
      </w:r>
      <w:r w:rsidR="004F7096">
        <w:rPr>
          <w:rFonts w:ascii="Times New Roman" w:hAnsi="Times New Roman"/>
          <w:sz w:val="24"/>
          <w:szCs w:val="24"/>
          <w:lang w:eastAsia="ru-RU"/>
        </w:rPr>
        <w:t>ские чтения «Прохоровское поле»</w:t>
      </w:r>
      <w:r w:rsidRPr="00CF38EB">
        <w:rPr>
          <w:rFonts w:ascii="Times New Roman" w:hAnsi="Times New Roman"/>
          <w:b/>
          <w:sz w:val="24"/>
          <w:szCs w:val="24"/>
          <w:lang w:eastAsia="ru-RU"/>
        </w:rPr>
        <w:t xml:space="preserve"> </w:t>
      </w:r>
      <w:r w:rsidR="004F7096">
        <w:rPr>
          <w:rFonts w:ascii="Times New Roman" w:hAnsi="Times New Roman"/>
          <w:b/>
          <w:sz w:val="24"/>
          <w:szCs w:val="24"/>
          <w:lang w:eastAsia="ru-RU"/>
        </w:rPr>
        <w:t>(</w:t>
      </w:r>
      <w:r w:rsidRPr="00CF38EB">
        <w:rPr>
          <w:rFonts w:ascii="Times New Roman" w:hAnsi="Times New Roman"/>
          <w:b/>
          <w:sz w:val="24"/>
          <w:szCs w:val="24"/>
          <w:lang w:eastAsia="ru-RU"/>
        </w:rPr>
        <w:t>май</w:t>
      </w:r>
      <w:r w:rsidR="004F7096">
        <w:rPr>
          <w:rFonts w:ascii="Times New Roman" w:hAnsi="Times New Roman"/>
          <w:b/>
          <w:sz w:val="24"/>
          <w:szCs w:val="24"/>
          <w:lang w:eastAsia="ru-RU"/>
        </w:rPr>
        <w:t>).</w:t>
      </w:r>
    </w:p>
    <w:p w:rsidR="00CF324B" w:rsidRPr="00CF38EB" w:rsidRDefault="00CF324B" w:rsidP="007B2D0F">
      <w:pPr>
        <w:numPr>
          <w:ilvl w:val="0"/>
          <w:numId w:val="1"/>
        </w:numPr>
        <w:tabs>
          <w:tab w:val="num" w:pos="0"/>
          <w:tab w:val="left" w:pos="1134"/>
        </w:tabs>
        <w:ind w:left="1134" w:hanging="425"/>
        <w:contextualSpacing/>
        <w:rPr>
          <w:rFonts w:ascii="Times New Roman" w:hAnsi="Times New Roman"/>
          <w:sz w:val="24"/>
          <w:szCs w:val="24"/>
          <w:lang w:eastAsia="ru-RU"/>
        </w:rPr>
      </w:pPr>
      <w:r w:rsidRPr="00CF38EB">
        <w:rPr>
          <w:rFonts w:ascii="Times New Roman" w:hAnsi="Times New Roman"/>
          <w:sz w:val="24"/>
          <w:szCs w:val="24"/>
          <w:lang w:eastAsia="ru-RU"/>
        </w:rPr>
        <w:t xml:space="preserve">Международный межкультурный студенческий форум «Синергия» совместно </w:t>
      </w:r>
      <w:r w:rsidR="00013399" w:rsidRPr="00CF38EB">
        <w:rPr>
          <w:rFonts w:ascii="Times New Roman" w:hAnsi="Times New Roman"/>
          <w:sz w:val="24"/>
          <w:szCs w:val="24"/>
          <w:lang w:eastAsia="ru-RU"/>
        </w:rPr>
        <w:br/>
      </w:r>
      <w:r w:rsidR="004F7096">
        <w:rPr>
          <w:rFonts w:ascii="Times New Roman" w:hAnsi="Times New Roman"/>
          <w:sz w:val="24"/>
          <w:szCs w:val="24"/>
          <w:lang w:eastAsia="ru-RU"/>
        </w:rPr>
        <w:t>с управлением культуры, молоде</w:t>
      </w:r>
      <w:r w:rsidRPr="00CF38EB">
        <w:rPr>
          <w:rFonts w:ascii="Times New Roman" w:hAnsi="Times New Roman"/>
          <w:sz w:val="24"/>
          <w:szCs w:val="24"/>
          <w:lang w:eastAsia="ru-RU"/>
        </w:rPr>
        <w:t xml:space="preserve">жной политики и туризма Шебекинского </w:t>
      </w:r>
      <w:r w:rsidR="00551BB0" w:rsidRPr="00CF38EB">
        <w:rPr>
          <w:rFonts w:ascii="Times New Roman" w:hAnsi="Times New Roman"/>
          <w:sz w:val="24"/>
          <w:szCs w:val="24"/>
          <w:lang w:eastAsia="ru-RU"/>
        </w:rPr>
        <w:t>городск</w:t>
      </w:r>
      <w:r w:rsidR="00551BB0" w:rsidRPr="00CF38EB">
        <w:rPr>
          <w:rFonts w:ascii="Times New Roman" w:hAnsi="Times New Roman"/>
          <w:sz w:val="24"/>
          <w:szCs w:val="24"/>
          <w:lang w:eastAsia="ru-RU"/>
        </w:rPr>
        <w:t>о</w:t>
      </w:r>
      <w:r w:rsidR="00551BB0" w:rsidRPr="00CF38EB">
        <w:rPr>
          <w:rFonts w:ascii="Times New Roman" w:hAnsi="Times New Roman"/>
          <w:sz w:val="24"/>
          <w:szCs w:val="24"/>
          <w:lang w:eastAsia="ru-RU"/>
        </w:rPr>
        <w:t>го округа</w:t>
      </w:r>
      <w:r w:rsidRPr="00CF38EB">
        <w:rPr>
          <w:rFonts w:ascii="Times New Roman" w:hAnsi="Times New Roman"/>
          <w:b/>
          <w:sz w:val="24"/>
          <w:szCs w:val="24"/>
          <w:lang w:eastAsia="ru-RU"/>
        </w:rPr>
        <w:t xml:space="preserve"> </w:t>
      </w:r>
      <w:r w:rsidR="004F7096">
        <w:rPr>
          <w:rFonts w:ascii="Times New Roman" w:hAnsi="Times New Roman"/>
          <w:b/>
          <w:sz w:val="24"/>
          <w:szCs w:val="24"/>
          <w:lang w:eastAsia="ru-RU"/>
        </w:rPr>
        <w:t>(</w:t>
      </w:r>
      <w:r w:rsidRPr="00CF38EB">
        <w:rPr>
          <w:rFonts w:ascii="Times New Roman" w:hAnsi="Times New Roman"/>
          <w:b/>
          <w:sz w:val="24"/>
          <w:szCs w:val="24"/>
          <w:lang w:eastAsia="ru-RU"/>
        </w:rPr>
        <w:t>май</w:t>
      </w:r>
      <w:r w:rsidR="004F7096">
        <w:rPr>
          <w:rFonts w:ascii="Times New Roman" w:hAnsi="Times New Roman"/>
          <w:b/>
          <w:sz w:val="24"/>
          <w:szCs w:val="24"/>
          <w:lang w:eastAsia="ru-RU"/>
        </w:rPr>
        <w:t>).</w:t>
      </w:r>
    </w:p>
    <w:p w:rsidR="00CF324B" w:rsidRPr="00CF38EB" w:rsidRDefault="00CF324B" w:rsidP="007B2D0F">
      <w:pPr>
        <w:numPr>
          <w:ilvl w:val="0"/>
          <w:numId w:val="1"/>
        </w:numPr>
        <w:tabs>
          <w:tab w:val="num" w:pos="0"/>
          <w:tab w:val="left" w:pos="1134"/>
        </w:tabs>
        <w:ind w:left="1134" w:hanging="425"/>
        <w:contextualSpacing/>
        <w:rPr>
          <w:rFonts w:ascii="Times New Roman" w:hAnsi="Times New Roman"/>
          <w:sz w:val="24"/>
          <w:szCs w:val="24"/>
          <w:lang w:eastAsia="ru-RU"/>
        </w:rPr>
      </w:pPr>
      <w:r w:rsidRPr="00CF38EB">
        <w:rPr>
          <w:rFonts w:ascii="Times New Roman" w:hAnsi="Times New Roman"/>
          <w:sz w:val="24"/>
          <w:szCs w:val="24"/>
          <w:lang w:val="en-US" w:eastAsia="ru-RU"/>
        </w:rPr>
        <w:t>II</w:t>
      </w:r>
      <w:r w:rsidRPr="00CF38EB">
        <w:rPr>
          <w:rFonts w:ascii="Times New Roman" w:hAnsi="Times New Roman"/>
          <w:sz w:val="24"/>
          <w:szCs w:val="24"/>
          <w:lang w:eastAsia="ru-RU"/>
        </w:rPr>
        <w:t xml:space="preserve"> областной фестиваль национальных культур «Единение»</w:t>
      </w:r>
      <w:r w:rsidR="00551BB0" w:rsidRPr="00CF38EB">
        <w:rPr>
          <w:rFonts w:ascii="Times New Roman" w:hAnsi="Times New Roman"/>
          <w:sz w:val="24"/>
          <w:szCs w:val="24"/>
          <w:lang w:eastAsia="ru-RU"/>
        </w:rPr>
        <w:t xml:space="preserve"> в онлайн-формате</w:t>
      </w:r>
      <w:r w:rsidR="004F7096">
        <w:rPr>
          <w:rFonts w:ascii="Times New Roman" w:hAnsi="Times New Roman"/>
          <w:sz w:val="24"/>
          <w:szCs w:val="24"/>
          <w:lang w:eastAsia="ru-RU"/>
        </w:rPr>
        <w:t xml:space="preserve"> </w:t>
      </w:r>
      <w:r w:rsidR="007B2D0F">
        <w:rPr>
          <w:rFonts w:ascii="Times New Roman" w:hAnsi="Times New Roman"/>
          <w:sz w:val="24"/>
          <w:szCs w:val="24"/>
          <w:lang w:eastAsia="ru-RU"/>
        </w:rPr>
        <w:br/>
      </w:r>
      <w:r w:rsidR="004F7096">
        <w:rPr>
          <w:rFonts w:ascii="Times New Roman" w:hAnsi="Times New Roman"/>
          <w:b/>
          <w:sz w:val="24"/>
          <w:szCs w:val="24"/>
          <w:lang w:eastAsia="ru-RU"/>
        </w:rPr>
        <w:t>(</w:t>
      </w:r>
      <w:r w:rsidR="00551BB0" w:rsidRPr="00CF38EB">
        <w:rPr>
          <w:rFonts w:ascii="Times New Roman" w:hAnsi="Times New Roman"/>
          <w:b/>
          <w:sz w:val="24"/>
          <w:szCs w:val="24"/>
          <w:lang w:eastAsia="ru-RU"/>
        </w:rPr>
        <w:t>ноябрь</w:t>
      </w:r>
      <w:r w:rsidR="004F7096">
        <w:rPr>
          <w:rFonts w:ascii="Times New Roman" w:hAnsi="Times New Roman"/>
          <w:b/>
          <w:sz w:val="24"/>
          <w:szCs w:val="24"/>
          <w:lang w:eastAsia="ru-RU"/>
        </w:rPr>
        <w:t>).</w:t>
      </w:r>
    </w:p>
    <w:p w:rsidR="007B11BC" w:rsidRPr="00CF38EB" w:rsidRDefault="00CF324B" w:rsidP="007B2D0F">
      <w:pPr>
        <w:numPr>
          <w:ilvl w:val="0"/>
          <w:numId w:val="1"/>
        </w:numPr>
        <w:shd w:val="clear" w:color="auto" w:fill="FFFFFF"/>
        <w:tabs>
          <w:tab w:val="num" w:pos="0"/>
          <w:tab w:val="left" w:pos="1134"/>
        </w:tabs>
        <w:ind w:left="1134" w:hanging="425"/>
        <w:rPr>
          <w:rFonts w:ascii="Times New Roman" w:hAnsi="Times New Roman"/>
          <w:sz w:val="24"/>
          <w:szCs w:val="24"/>
          <w:lang w:eastAsia="ru-RU"/>
        </w:rPr>
      </w:pPr>
      <w:r w:rsidRPr="00CF38EB">
        <w:rPr>
          <w:rFonts w:ascii="Times New Roman" w:hAnsi="Times New Roman"/>
          <w:sz w:val="24"/>
          <w:szCs w:val="24"/>
          <w:lang w:eastAsia="ru-RU"/>
        </w:rPr>
        <w:t xml:space="preserve">XI Межрегиональный фестиваль казачьей культуры «Казачий круг» совместно </w:t>
      </w:r>
      <w:r w:rsidR="00013399" w:rsidRPr="00CF38EB">
        <w:rPr>
          <w:rFonts w:ascii="Times New Roman" w:hAnsi="Times New Roman"/>
          <w:sz w:val="24"/>
          <w:szCs w:val="24"/>
          <w:lang w:eastAsia="ru-RU"/>
        </w:rPr>
        <w:br/>
      </w:r>
      <w:r w:rsidRPr="00CF38EB">
        <w:rPr>
          <w:rFonts w:ascii="Times New Roman" w:hAnsi="Times New Roman"/>
          <w:sz w:val="24"/>
          <w:szCs w:val="24"/>
          <w:lang w:eastAsia="ru-RU"/>
        </w:rPr>
        <w:t xml:space="preserve">с управлением культуры и молодежной политики администрации Волоконовского района </w:t>
      </w:r>
      <w:r w:rsidR="004F7096">
        <w:rPr>
          <w:rFonts w:ascii="Times New Roman" w:hAnsi="Times New Roman"/>
          <w:sz w:val="24"/>
          <w:szCs w:val="24"/>
          <w:lang w:eastAsia="ru-RU"/>
        </w:rPr>
        <w:t xml:space="preserve">в онлайн-формате </w:t>
      </w:r>
      <w:r w:rsidR="004F7096" w:rsidRPr="004F7096">
        <w:rPr>
          <w:rFonts w:ascii="Times New Roman" w:hAnsi="Times New Roman"/>
          <w:b/>
          <w:sz w:val="24"/>
          <w:szCs w:val="24"/>
          <w:lang w:eastAsia="ru-RU"/>
        </w:rPr>
        <w:t>(</w:t>
      </w:r>
      <w:r w:rsidR="004F7096">
        <w:rPr>
          <w:rFonts w:ascii="Times New Roman" w:hAnsi="Times New Roman"/>
          <w:b/>
          <w:sz w:val="24"/>
          <w:szCs w:val="24"/>
          <w:lang w:eastAsia="ru-RU"/>
        </w:rPr>
        <w:t>июнь).</w:t>
      </w:r>
    </w:p>
    <w:p w:rsidR="00CF324B" w:rsidRPr="00CF38EB" w:rsidRDefault="00CF324B" w:rsidP="007B2D0F">
      <w:pPr>
        <w:numPr>
          <w:ilvl w:val="0"/>
          <w:numId w:val="1"/>
        </w:numPr>
        <w:shd w:val="clear" w:color="auto" w:fill="FFFFFF"/>
        <w:tabs>
          <w:tab w:val="num" w:pos="0"/>
          <w:tab w:val="left" w:pos="1134"/>
        </w:tabs>
        <w:ind w:left="1134" w:hanging="425"/>
        <w:rPr>
          <w:rFonts w:ascii="Times New Roman" w:hAnsi="Times New Roman"/>
          <w:sz w:val="24"/>
          <w:szCs w:val="24"/>
          <w:lang w:eastAsia="ru-RU"/>
        </w:rPr>
      </w:pPr>
      <w:r w:rsidRPr="00CF38EB">
        <w:rPr>
          <w:rFonts w:ascii="Times New Roman" w:hAnsi="Times New Roman"/>
          <w:bCs/>
          <w:sz w:val="24"/>
          <w:szCs w:val="24"/>
          <w:lang w:eastAsia="ru-RU"/>
        </w:rPr>
        <w:t xml:space="preserve">Театрализованный праздник «Третье ратное поле России», посвященный </w:t>
      </w:r>
      <w:r w:rsidR="00013399" w:rsidRPr="00CF38EB">
        <w:rPr>
          <w:rFonts w:ascii="Times New Roman" w:hAnsi="Times New Roman"/>
          <w:bCs/>
          <w:sz w:val="24"/>
          <w:szCs w:val="24"/>
          <w:lang w:eastAsia="ru-RU"/>
        </w:rPr>
        <w:br/>
      </w:r>
      <w:r w:rsidRPr="00CF38EB">
        <w:rPr>
          <w:rFonts w:ascii="Times New Roman" w:hAnsi="Times New Roman"/>
          <w:bCs/>
          <w:sz w:val="24"/>
          <w:szCs w:val="24"/>
          <w:lang w:eastAsia="ru-RU"/>
        </w:rPr>
        <w:t>78-й годовщине Курской битвы и Прохоровского танкового сражения</w:t>
      </w:r>
      <w:r w:rsidR="004F7096">
        <w:rPr>
          <w:rFonts w:ascii="Times New Roman" w:hAnsi="Times New Roman"/>
          <w:bCs/>
          <w:sz w:val="24"/>
          <w:szCs w:val="24"/>
          <w:lang w:eastAsia="ru-RU"/>
        </w:rPr>
        <w:t>,</w:t>
      </w:r>
      <w:r w:rsidRPr="00CF38EB">
        <w:rPr>
          <w:rFonts w:ascii="Times New Roman" w:hAnsi="Times New Roman"/>
          <w:bCs/>
          <w:sz w:val="24"/>
          <w:szCs w:val="24"/>
          <w:lang w:eastAsia="ru-RU"/>
        </w:rPr>
        <w:t xml:space="preserve"> </w:t>
      </w:r>
      <w:r w:rsidR="00551BB0" w:rsidRPr="00CF38EB">
        <w:rPr>
          <w:rFonts w:ascii="Times New Roman" w:hAnsi="Times New Roman"/>
          <w:sz w:val="24"/>
          <w:szCs w:val="24"/>
          <w:lang w:eastAsia="ru-RU"/>
        </w:rPr>
        <w:t xml:space="preserve">в онлайн-формате </w:t>
      </w:r>
      <w:r w:rsidR="004F7096" w:rsidRPr="004F7096">
        <w:rPr>
          <w:rFonts w:ascii="Times New Roman" w:hAnsi="Times New Roman"/>
          <w:b/>
          <w:bCs/>
          <w:sz w:val="24"/>
          <w:szCs w:val="24"/>
          <w:lang w:eastAsia="ru-RU"/>
        </w:rPr>
        <w:t>(</w:t>
      </w:r>
      <w:r w:rsidRPr="00CF38EB">
        <w:rPr>
          <w:rFonts w:ascii="Times New Roman" w:hAnsi="Times New Roman"/>
          <w:b/>
          <w:bCs/>
          <w:sz w:val="24"/>
          <w:szCs w:val="24"/>
          <w:lang w:eastAsia="ru-RU"/>
        </w:rPr>
        <w:t>июль</w:t>
      </w:r>
      <w:r w:rsidR="004F7096">
        <w:rPr>
          <w:rFonts w:ascii="Times New Roman" w:hAnsi="Times New Roman"/>
          <w:b/>
          <w:bCs/>
          <w:sz w:val="24"/>
          <w:szCs w:val="24"/>
          <w:lang w:eastAsia="ru-RU"/>
        </w:rPr>
        <w:t>)</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0"/>
          <w:tab w:val="left" w:pos="1134"/>
        </w:tabs>
        <w:ind w:left="1134" w:hanging="425"/>
        <w:rPr>
          <w:rFonts w:ascii="Times New Roman" w:hAnsi="Times New Roman"/>
          <w:sz w:val="24"/>
          <w:szCs w:val="24"/>
          <w:lang w:eastAsia="ru-RU"/>
        </w:rPr>
      </w:pPr>
      <w:r w:rsidRPr="00CF38EB">
        <w:rPr>
          <w:rFonts w:ascii="Times New Roman" w:hAnsi="Times New Roman"/>
          <w:sz w:val="24"/>
          <w:szCs w:val="24"/>
          <w:lang w:val="en-US" w:eastAsia="ru-RU"/>
        </w:rPr>
        <w:t>V</w:t>
      </w:r>
      <w:r w:rsidR="007B2D0F">
        <w:rPr>
          <w:rFonts w:ascii="Times New Roman" w:hAnsi="Times New Roman"/>
          <w:sz w:val="24"/>
          <w:szCs w:val="24"/>
          <w:lang w:eastAsia="ru-RU"/>
        </w:rPr>
        <w:t> </w:t>
      </w:r>
      <w:r w:rsidRPr="00CF38EB">
        <w:rPr>
          <w:rFonts w:ascii="Times New Roman" w:hAnsi="Times New Roman"/>
          <w:sz w:val="24"/>
          <w:szCs w:val="24"/>
          <w:lang w:eastAsia="ru-RU"/>
        </w:rPr>
        <w:t>Международный фестиваль хороводной культуры «Кривые танки с мымрочками» совместно с управлением культуры и молодежной политики администрации Грайв</w:t>
      </w:r>
      <w:r w:rsidRPr="00CF38EB">
        <w:rPr>
          <w:rFonts w:ascii="Times New Roman" w:hAnsi="Times New Roman"/>
          <w:sz w:val="24"/>
          <w:szCs w:val="24"/>
          <w:lang w:eastAsia="ru-RU"/>
        </w:rPr>
        <w:t>о</w:t>
      </w:r>
      <w:r w:rsidRPr="00CF38EB">
        <w:rPr>
          <w:rFonts w:ascii="Times New Roman" w:hAnsi="Times New Roman"/>
          <w:sz w:val="24"/>
          <w:szCs w:val="24"/>
          <w:lang w:eastAsia="ru-RU"/>
        </w:rPr>
        <w:t>ронского городского округа</w:t>
      </w:r>
      <w:r w:rsidR="004F7096">
        <w:rPr>
          <w:rFonts w:ascii="Times New Roman" w:hAnsi="Times New Roman"/>
          <w:sz w:val="24"/>
          <w:szCs w:val="24"/>
          <w:lang w:eastAsia="ru-RU"/>
        </w:rPr>
        <w:t xml:space="preserve"> в онлайн-формате</w:t>
      </w:r>
      <w:r w:rsidRPr="00CF38EB">
        <w:rPr>
          <w:rFonts w:ascii="Times New Roman" w:hAnsi="Times New Roman"/>
          <w:b/>
          <w:sz w:val="24"/>
          <w:szCs w:val="24"/>
          <w:lang w:eastAsia="ru-RU"/>
        </w:rPr>
        <w:t xml:space="preserve"> </w:t>
      </w:r>
      <w:r w:rsidR="004F7096">
        <w:rPr>
          <w:rFonts w:ascii="Times New Roman" w:hAnsi="Times New Roman"/>
          <w:b/>
          <w:sz w:val="24"/>
          <w:szCs w:val="24"/>
          <w:lang w:eastAsia="ru-RU"/>
        </w:rPr>
        <w:t>(</w:t>
      </w:r>
      <w:r w:rsidRPr="00CF38EB">
        <w:rPr>
          <w:rFonts w:ascii="Times New Roman" w:hAnsi="Times New Roman"/>
          <w:b/>
          <w:sz w:val="24"/>
          <w:szCs w:val="24"/>
          <w:lang w:eastAsia="ru-RU"/>
        </w:rPr>
        <w:t>июль</w:t>
      </w:r>
      <w:r w:rsidR="004F7096">
        <w:rPr>
          <w:rFonts w:ascii="Times New Roman" w:hAnsi="Times New Roman"/>
          <w:b/>
          <w:sz w:val="24"/>
          <w:szCs w:val="24"/>
          <w:lang w:eastAsia="ru-RU"/>
        </w:rPr>
        <w:t>).</w:t>
      </w:r>
    </w:p>
    <w:p w:rsidR="00CF324B" w:rsidRPr="004F7096" w:rsidRDefault="00CF324B" w:rsidP="007B2D0F">
      <w:pPr>
        <w:numPr>
          <w:ilvl w:val="0"/>
          <w:numId w:val="1"/>
        </w:numPr>
        <w:shd w:val="clear" w:color="auto" w:fill="FFFFFF"/>
        <w:tabs>
          <w:tab w:val="num" w:pos="0"/>
          <w:tab w:val="left" w:pos="1134"/>
        </w:tabs>
        <w:ind w:left="1134" w:hanging="425"/>
        <w:rPr>
          <w:rFonts w:ascii="Times New Roman" w:hAnsi="Times New Roman"/>
          <w:spacing w:val="-2"/>
          <w:sz w:val="24"/>
          <w:szCs w:val="24"/>
          <w:lang w:eastAsia="ru-RU"/>
        </w:rPr>
      </w:pPr>
      <w:r w:rsidRPr="004F7096">
        <w:rPr>
          <w:rFonts w:ascii="Times New Roman" w:hAnsi="Times New Roman"/>
          <w:spacing w:val="-2"/>
          <w:sz w:val="24"/>
          <w:szCs w:val="24"/>
          <w:lang w:val="en-US" w:eastAsia="ru-RU"/>
        </w:rPr>
        <w:t>XIII</w:t>
      </w:r>
      <w:r w:rsidRPr="004F7096">
        <w:rPr>
          <w:rFonts w:ascii="Times New Roman" w:hAnsi="Times New Roman"/>
          <w:spacing w:val="-2"/>
          <w:sz w:val="24"/>
          <w:szCs w:val="24"/>
          <w:lang w:eastAsia="ru-RU"/>
        </w:rPr>
        <w:t xml:space="preserve"> Международный фестиваль славянск</w:t>
      </w:r>
      <w:r w:rsidR="004F7096" w:rsidRPr="004F7096">
        <w:rPr>
          <w:rFonts w:ascii="Times New Roman" w:hAnsi="Times New Roman"/>
          <w:spacing w:val="-2"/>
          <w:sz w:val="24"/>
          <w:szCs w:val="24"/>
          <w:lang w:eastAsia="ru-RU"/>
        </w:rPr>
        <w:t xml:space="preserve">ой культуры «Хотмыжская осень» </w:t>
      </w:r>
      <w:r w:rsidR="007B2D0F">
        <w:rPr>
          <w:rFonts w:ascii="Times New Roman" w:hAnsi="Times New Roman"/>
          <w:spacing w:val="-2"/>
          <w:sz w:val="24"/>
          <w:szCs w:val="24"/>
          <w:lang w:eastAsia="ru-RU"/>
        </w:rPr>
        <w:br/>
      </w:r>
      <w:r w:rsidR="004F7096" w:rsidRPr="004F7096">
        <w:rPr>
          <w:rFonts w:ascii="Times New Roman" w:hAnsi="Times New Roman"/>
          <w:b/>
          <w:spacing w:val="-2"/>
          <w:sz w:val="24"/>
          <w:szCs w:val="24"/>
          <w:lang w:eastAsia="ru-RU"/>
        </w:rPr>
        <w:t>(</w:t>
      </w:r>
      <w:r w:rsidRPr="004F7096">
        <w:rPr>
          <w:rFonts w:ascii="Times New Roman" w:hAnsi="Times New Roman"/>
          <w:b/>
          <w:spacing w:val="-2"/>
          <w:sz w:val="24"/>
          <w:szCs w:val="24"/>
          <w:lang w:eastAsia="ru-RU"/>
        </w:rPr>
        <w:t>сентябрь</w:t>
      </w:r>
      <w:r w:rsidR="004F7096" w:rsidRPr="004F7096">
        <w:rPr>
          <w:rFonts w:ascii="Times New Roman" w:hAnsi="Times New Roman"/>
          <w:b/>
          <w:spacing w:val="-2"/>
          <w:sz w:val="24"/>
          <w:szCs w:val="24"/>
          <w:lang w:eastAsia="ru-RU"/>
        </w:rPr>
        <w:t>).</w:t>
      </w:r>
    </w:p>
    <w:p w:rsidR="006F2926" w:rsidRPr="00CF38EB" w:rsidRDefault="006F2926" w:rsidP="007B2D0F">
      <w:pPr>
        <w:numPr>
          <w:ilvl w:val="0"/>
          <w:numId w:val="1"/>
        </w:numPr>
        <w:shd w:val="clear" w:color="auto" w:fill="FFFFFF"/>
        <w:tabs>
          <w:tab w:val="num" w:pos="0"/>
          <w:tab w:val="left" w:pos="1134"/>
        </w:tabs>
        <w:ind w:left="1134" w:hanging="425"/>
        <w:rPr>
          <w:rFonts w:ascii="Times New Roman" w:hAnsi="Times New Roman"/>
          <w:sz w:val="24"/>
          <w:szCs w:val="24"/>
          <w:lang w:eastAsia="ru-RU"/>
        </w:rPr>
      </w:pPr>
      <w:r w:rsidRPr="00CF38EB">
        <w:rPr>
          <w:rFonts w:ascii="Times New Roman" w:hAnsi="Times New Roman"/>
          <w:sz w:val="24"/>
          <w:szCs w:val="24"/>
          <w:lang w:eastAsia="ru-RU"/>
        </w:rPr>
        <w:t>Всероссийский съезд директоро</w:t>
      </w:r>
      <w:r w:rsidR="004F7096">
        <w:rPr>
          <w:rFonts w:ascii="Times New Roman" w:hAnsi="Times New Roman"/>
          <w:sz w:val="24"/>
          <w:szCs w:val="24"/>
          <w:lang w:eastAsia="ru-RU"/>
        </w:rPr>
        <w:t xml:space="preserve">в клубных учреждений культуры </w:t>
      </w:r>
      <w:r w:rsidR="004F7096" w:rsidRPr="004F7096">
        <w:rPr>
          <w:rFonts w:ascii="Times New Roman" w:hAnsi="Times New Roman"/>
          <w:b/>
          <w:sz w:val="24"/>
          <w:szCs w:val="24"/>
          <w:lang w:eastAsia="ru-RU"/>
        </w:rPr>
        <w:t>(</w:t>
      </w:r>
      <w:r w:rsidRPr="00CF38EB">
        <w:rPr>
          <w:rFonts w:ascii="Times New Roman" w:hAnsi="Times New Roman"/>
          <w:b/>
          <w:sz w:val="24"/>
          <w:szCs w:val="24"/>
          <w:lang w:eastAsia="ru-RU"/>
        </w:rPr>
        <w:t>сентябрь</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0"/>
          <w:tab w:val="left" w:pos="1134"/>
        </w:tabs>
        <w:ind w:left="1134" w:hanging="425"/>
        <w:rPr>
          <w:rFonts w:ascii="Times New Roman" w:hAnsi="Times New Roman"/>
          <w:sz w:val="24"/>
          <w:szCs w:val="24"/>
          <w:lang w:eastAsia="ru-RU"/>
        </w:rPr>
      </w:pPr>
      <w:r w:rsidRPr="00CF38EB">
        <w:rPr>
          <w:rFonts w:ascii="Times New Roman" w:hAnsi="Times New Roman"/>
          <w:sz w:val="24"/>
          <w:szCs w:val="24"/>
          <w:lang w:val="en-US" w:eastAsia="ru-RU"/>
        </w:rPr>
        <w:t>IX</w:t>
      </w:r>
      <w:r w:rsidRPr="00CF38EB">
        <w:rPr>
          <w:rFonts w:ascii="Times New Roman" w:hAnsi="Times New Roman"/>
          <w:sz w:val="24"/>
          <w:szCs w:val="24"/>
          <w:lang w:eastAsia="ru-RU"/>
        </w:rPr>
        <w:t xml:space="preserve"> Международный фестиваль театро</w:t>
      </w:r>
      <w:r w:rsidR="004F7096">
        <w:rPr>
          <w:rFonts w:ascii="Times New Roman" w:hAnsi="Times New Roman"/>
          <w:sz w:val="24"/>
          <w:szCs w:val="24"/>
          <w:lang w:eastAsia="ru-RU"/>
        </w:rPr>
        <w:t xml:space="preserve">в кукол «Белгородская забава» </w:t>
      </w:r>
      <w:r w:rsidR="004F7096" w:rsidRPr="004F7096">
        <w:rPr>
          <w:rFonts w:ascii="Times New Roman" w:hAnsi="Times New Roman"/>
          <w:b/>
          <w:sz w:val="24"/>
          <w:szCs w:val="24"/>
          <w:lang w:eastAsia="ru-RU"/>
        </w:rPr>
        <w:t>(</w:t>
      </w:r>
      <w:r w:rsidR="004F7096">
        <w:rPr>
          <w:rFonts w:ascii="Times New Roman" w:hAnsi="Times New Roman"/>
          <w:b/>
          <w:sz w:val="24"/>
          <w:szCs w:val="24"/>
          <w:lang w:eastAsia="ru-RU"/>
        </w:rPr>
        <w:t xml:space="preserve">сентябрь – </w:t>
      </w:r>
      <w:r w:rsidR="007B2D0F">
        <w:rPr>
          <w:rFonts w:ascii="Times New Roman" w:hAnsi="Times New Roman"/>
          <w:b/>
          <w:sz w:val="24"/>
          <w:szCs w:val="24"/>
          <w:lang w:eastAsia="ru-RU"/>
        </w:rPr>
        <w:br/>
      </w:r>
      <w:r w:rsidR="004F7096">
        <w:rPr>
          <w:rFonts w:ascii="Times New Roman" w:hAnsi="Times New Roman"/>
          <w:b/>
          <w:sz w:val="24"/>
          <w:szCs w:val="24"/>
          <w:lang w:eastAsia="ru-RU"/>
        </w:rPr>
        <w:t>октябрь).</w:t>
      </w:r>
    </w:p>
    <w:p w:rsidR="00CF324B" w:rsidRPr="00CF38EB" w:rsidRDefault="00CF324B" w:rsidP="007B2D0F">
      <w:pPr>
        <w:numPr>
          <w:ilvl w:val="0"/>
          <w:numId w:val="1"/>
        </w:numPr>
        <w:shd w:val="clear" w:color="auto" w:fill="FFFFFF"/>
        <w:tabs>
          <w:tab w:val="num" w:pos="0"/>
        </w:tabs>
        <w:ind w:left="1134" w:hanging="425"/>
        <w:rPr>
          <w:rFonts w:ascii="Times New Roman" w:hAnsi="Times New Roman"/>
          <w:sz w:val="24"/>
          <w:szCs w:val="24"/>
          <w:lang w:eastAsia="ru-RU"/>
        </w:rPr>
      </w:pPr>
      <w:r w:rsidRPr="00CF38EB">
        <w:rPr>
          <w:rFonts w:ascii="Times New Roman" w:hAnsi="Times New Roman"/>
          <w:sz w:val="24"/>
          <w:szCs w:val="24"/>
          <w:lang w:eastAsia="ru-RU"/>
        </w:rPr>
        <w:t xml:space="preserve">Выставка-конкурс </w:t>
      </w:r>
      <w:r w:rsidRPr="00CF38EB">
        <w:rPr>
          <w:rFonts w:ascii="Times New Roman" w:hAnsi="Times New Roman"/>
          <w:sz w:val="24"/>
          <w:szCs w:val="24"/>
          <w:lang w:val="en-US" w:eastAsia="ru-RU"/>
        </w:rPr>
        <w:t>V</w:t>
      </w:r>
      <w:r w:rsidRPr="00CF38EB">
        <w:rPr>
          <w:rFonts w:ascii="Times New Roman" w:hAnsi="Times New Roman"/>
          <w:sz w:val="24"/>
          <w:szCs w:val="24"/>
          <w:lang w:eastAsia="ru-RU"/>
        </w:rPr>
        <w:t xml:space="preserve"> Белгородского открытого фестиваля искусств памяти засл</w:t>
      </w:r>
      <w:r w:rsidRPr="00CF38EB">
        <w:rPr>
          <w:rFonts w:ascii="Times New Roman" w:hAnsi="Times New Roman"/>
          <w:sz w:val="24"/>
          <w:szCs w:val="24"/>
          <w:lang w:eastAsia="ru-RU"/>
        </w:rPr>
        <w:t>у</w:t>
      </w:r>
      <w:r w:rsidRPr="00CF38EB">
        <w:rPr>
          <w:rFonts w:ascii="Times New Roman" w:hAnsi="Times New Roman"/>
          <w:sz w:val="24"/>
          <w:szCs w:val="24"/>
          <w:lang w:eastAsia="ru-RU"/>
        </w:rPr>
        <w:t>женного художника России С.</w:t>
      </w:r>
      <w:r w:rsidR="008D065D" w:rsidRPr="008D065D">
        <w:rPr>
          <w:rFonts w:ascii="Times New Roman" w:hAnsi="Times New Roman"/>
          <w:sz w:val="24"/>
          <w:szCs w:val="24"/>
          <w:lang w:eastAsia="ru-RU"/>
        </w:rPr>
        <w:t xml:space="preserve"> </w:t>
      </w:r>
      <w:r w:rsidRPr="00CF38EB">
        <w:rPr>
          <w:rFonts w:ascii="Times New Roman" w:hAnsi="Times New Roman"/>
          <w:sz w:val="24"/>
          <w:szCs w:val="24"/>
          <w:lang w:eastAsia="ru-RU"/>
        </w:rPr>
        <w:t xml:space="preserve">С. Косенкова </w:t>
      </w:r>
      <w:r w:rsidR="004F7096">
        <w:rPr>
          <w:rFonts w:ascii="Times New Roman" w:hAnsi="Times New Roman"/>
          <w:b/>
          <w:sz w:val="24"/>
          <w:szCs w:val="24"/>
          <w:lang w:eastAsia="ru-RU"/>
        </w:rPr>
        <w:t>(</w:t>
      </w:r>
      <w:r w:rsidRPr="00CF38EB">
        <w:rPr>
          <w:rFonts w:ascii="Times New Roman" w:hAnsi="Times New Roman"/>
          <w:b/>
          <w:sz w:val="24"/>
          <w:szCs w:val="24"/>
          <w:lang w:eastAsia="ru-RU"/>
        </w:rPr>
        <w:t>октябрь</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0"/>
        </w:tabs>
        <w:ind w:left="1134" w:hanging="425"/>
        <w:rPr>
          <w:rFonts w:ascii="Times New Roman" w:hAnsi="Times New Roman"/>
          <w:sz w:val="24"/>
          <w:szCs w:val="24"/>
          <w:lang w:eastAsia="ru-RU"/>
        </w:rPr>
      </w:pPr>
      <w:r w:rsidRPr="00CF38EB">
        <w:rPr>
          <w:rFonts w:ascii="Times New Roman" w:hAnsi="Times New Roman"/>
          <w:sz w:val="24"/>
          <w:szCs w:val="24"/>
          <w:lang w:eastAsia="ru-RU"/>
        </w:rPr>
        <w:t>V региональны</w:t>
      </w:r>
      <w:r w:rsidR="004F7096">
        <w:rPr>
          <w:rFonts w:ascii="Times New Roman" w:hAnsi="Times New Roman"/>
          <w:sz w:val="24"/>
          <w:szCs w:val="24"/>
          <w:lang w:eastAsia="ru-RU"/>
        </w:rPr>
        <w:t xml:space="preserve">й книжный фестиваль «Белогорье» </w:t>
      </w:r>
      <w:r w:rsidR="004F7096">
        <w:rPr>
          <w:rFonts w:ascii="Times New Roman" w:hAnsi="Times New Roman"/>
          <w:b/>
          <w:sz w:val="24"/>
          <w:szCs w:val="24"/>
          <w:lang w:eastAsia="ru-RU"/>
        </w:rPr>
        <w:t>(</w:t>
      </w:r>
      <w:r w:rsidRPr="00CF38EB">
        <w:rPr>
          <w:rFonts w:ascii="Times New Roman" w:hAnsi="Times New Roman"/>
          <w:b/>
          <w:sz w:val="24"/>
          <w:szCs w:val="24"/>
          <w:lang w:eastAsia="ru-RU"/>
        </w:rPr>
        <w:t>октябрь</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142"/>
        </w:tabs>
        <w:ind w:left="1134" w:hanging="425"/>
        <w:rPr>
          <w:rFonts w:ascii="Times New Roman" w:hAnsi="Times New Roman"/>
          <w:sz w:val="24"/>
          <w:szCs w:val="24"/>
          <w:lang w:eastAsia="ru-RU"/>
        </w:rPr>
      </w:pPr>
      <w:r w:rsidRPr="00CF38EB">
        <w:rPr>
          <w:rFonts w:ascii="Times New Roman" w:hAnsi="Times New Roman"/>
          <w:sz w:val="24"/>
          <w:szCs w:val="24"/>
          <w:lang w:eastAsia="ru-RU"/>
        </w:rPr>
        <w:t>Межрегиональный конвент для спе</w:t>
      </w:r>
      <w:r w:rsidR="004F7096">
        <w:rPr>
          <w:rFonts w:ascii="Times New Roman" w:hAnsi="Times New Roman"/>
          <w:sz w:val="24"/>
          <w:szCs w:val="24"/>
          <w:lang w:eastAsia="ru-RU"/>
        </w:rPr>
        <w:t xml:space="preserve">циалистов модельных библиотек </w:t>
      </w:r>
      <w:r w:rsidR="004F7096" w:rsidRPr="004F7096">
        <w:rPr>
          <w:rFonts w:ascii="Times New Roman" w:hAnsi="Times New Roman"/>
          <w:b/>
          <w:sz w:val="24"/>
          <w:szCs w:val="24"/>
          <w:lang w:eastAsia="ru-RU"/>
        </w:rPr>
        <w:t>(</w:t>
      </w:r>
      <w:r w:rsidRPr="00CF38EB">
        <w:rPr>
          <w:rFonts w:ascii="Times New Roman" w:hAnsi="Times New Roman"/>
          <w:b/>
          <w:sz w:val="24"/>
          <w:szCs w:val="24"/>
          <w:lang w:eastAsia="ru-RU"/>
        </w:rPr>
        <w:t>октябрь</w:t>
      </w:r>
      <w:r w:rsidR="004F7096">
        <w:rPr>
          <w:rFonts w:ascii="Times New Roman" w:hAnsi="Times New Roman"/>
          <w:b/>
          <w:sz w:val="24"/>
          <w:szCs w:val="24"/>
          <w:lang w:eastAsia="ru-RU"/>
        </w:rPr>
        <w:t>).</w:t>
      </w:r>
    </w:p>
    <w:p w:rsidR="00CF324B" w:rsidRPr="00CF38EB" w:rsidRDefault="009C3462" w:rsidP="007B2D0F">
      <w:pPr>
        <w:numPr>
          <w:ilvl w:val="0"/>
          <w:numId w:val="1"/>
        </w:numPr>
        <w:ind w:left="1134" w:hanging="425"/>
        <w:contextualSpacing/>
        <w:rPr>
          <w:rFonts w:ascii="Times New Roman" w:hAnsi="Times New Roman"/>
          <w:sz w:val="24"/>
          <w:szCs w:val="24"/>
          <w:lang w:eastAsia="ru-RU"/>
        </w:rPr>
      </w:pPr>
      <w:r w:rsidRPr="00CF38EB">
        <w:rPr>
          <w:rFonts w:ascii="Times New Roman" w:hAnsi="Times New Roman"/>
          <w:sz w:val="24"/>
          <w:szCs w:val="24"/>
          <w:lang w:eastAsia="ru-RU"/>
        </w:rPr>
        <w:t xml:space="preserve">Областной </w:t>
      </w:r>
      <w:r w:rsidR="00CF324B" w:rsidRPr="00CF38EB">
        <w:rPr>
          <w:rFonts w:ascii="Times New Roman" w:hAnsi="Times New Roman"/>
          <w:sz w:val="24"/>
          <w:szCs w:val="24"/>
          <w:lang w:eastAsia="ru-RU"/>
        </w:rPr>
        <w:t xml:space="preserve">конкурс профессионального мастерства «Лучший работник </w:t>
      </w:r>
      <w:r w:rsidRPr="00CF38EB">
        <w:rPr>
          <w:rFonts w:ascii="Times New Roman" w:hAnsi="Times New Roman"/>
          <w:sz w:val="24"/>
          <w:szCs w:val="24"/>
          <w:lang w:eastAsia="ru-RU"/>
        </w:rPr>
        <w:t>культуры</w:t>
      </w:r>
      <w:r w:rsidR="004F7096">
        <w:rPr>
          <w:rFonts w:ascii="Times New Roman" w:hAnsi="Times New Roman"/>
          <w:sz w:val="24"/>
          <w:szCs w:val="24"/>
          <w:lang w:eastAsia="ru-RU"/>
        </w:rPr>
        <w:t>»</w:t>
      </w:r>
      <w:r w:rsidR="00CF324B" w:rsidRPr="00CF38EB">
        <w:rPr>
          <w:rFonts w:ascii="Times New Roman" w:hAnsi="Times New Roman"/>
          <w:sz w:val="24"/>
          <w:szCs w:val="24"/>
          <w:lang w:eastAsia="ru-RU"/>
        </w:rPr>
        <w:t xml:space="preserve"> </w:t>
      </w:r>
      <w:r w:rsidR="004F7096" w:rsidRPr="004F7096">
        <w:rPr>
          <w:rFonts w:ascii="Times New Roman" w:hAnsi="Times New Roman"/>
          <w:b/>
          <w:sz w:val="24"/>
          <w:szCs w:val="24"/>
          <w:lang w:eastAsia="ru-RU"/>
        </w:rPr>
        <w:t>(</w:t>
      </w:r>
      <w:r w:rsidR="004F7096">
        <w:rPr>
          <w:rFonts w:ascii="Times New Roman" w:hAnsi="Times New Roman"/>
          <w:b/>
          <w:sz w:val="24"/>
          <w:szCs w:val="24"/>
          <w:lang w:eastAsia="ru-RU"/>
        </w:rPr>
        <w:t>октябрь).</w:t>
      </w:r>
    </w:p>
    <w:p w:rsidR="00CF324B" w:rsidRPr="00CF38EB" w:rsidRDefault="00CF324B" w:rsidP="007B2D0F">
      <w:pPr>
        <w:numPr>
          <w:ilvl w:val="0"/>
          <w:numId w:val="1"/>
        </w:numPr>
        <w:shd w:val="clear" w:color="auto" w:fill="FFFFFF"/>
        <w:tabs>
          <w:tab w:val="num" w:pos="0"/>
        </w:tabs>
        <w:ind w:left="1134" w:hanging="425"/>
        <w:rPr>
          <w:rFonts w:ascii="Times New Roman" w:hAnsi="Times New Roman"/>
          <w:b/>
          <w:sz w:val="24"/>
          <w:szCs w:val="24"/>
          <w:lang w:eastAsia="ru-RU"/>
        </w:rPr>
      </w:pPr>
      <w:r w:rsidRPr="00CF38EB">
        <w:rPr>
          <w:rFonts w:ascii="Times New Roman" w:hAnsi="Times New Roman"/>
          <w:sz w:val="24"/>
          <w:szCs w:val="24"/>
          <w:lang w:val="en-US" w:eastAsia="ru-RU"/>
        </w:rPr>
        <w:t>X</w:t>
      </w:r>
      <w:r w:rsidRPr="00CF38EB">
        <w:rPr>
          <w:rFonts w:ascii="Times New Roman" w:hAnsi="Times New Roman"/>
          <w:sz w:val="24"/>
          <w:szCs w:val="24"/>
          <w:lang w:eastAsia="ru-RU"/>
        </w:rPr>
        <w:t xml:space="preserve"> Фестиваль «Шереметевские музыкальные ассамблеи»</w:t>
      </w:r>
      <w:r w:rsidR="004F7096">
        <w:rPr>
          <w:rFonts w:ascii="Times New Roman" w:hAnsi="Times New Roman"/>
          <w:b/>
          <w:sz w:val="24"/>
          <w:szCs w:val="24"/>
          <w:lang w:eastAsia="ru-RU"/>
        </w:rPr>
        <w:t xml:space="preserve"> (</w:t>
      </w:r>
      <w:r w:rsidRPr="00CF38EB">
        <w:rPr>
          <w:rFonts w:ascii="Times New Roman" w:hAnsi="Times New Roman"/>
          <w:b/>
          <w:sz w:val="24"/>
          <w:szCs w:val="24"/>
          <w:lang w:eastAsia="ru-RU"/>
        </w:rPr>
        <w:t>ноябрь</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0"/>
        </w:tabs>
        <w:ind w:left="1134" w:hanging="425"/>
        <w:rPr>
          <w:rFonts w:ascii="Times New Roman" w:hAnsi="Times New Roman"/>
          <w:b/>
          <w:sz w:val="24"/>
          <w:szCs w:val="24"/>
          <w:lang w:eastAsia="ru-RU"/>
        </w:rPr>
      </w:pPr>
      <w:r w:rsidRPr="00CF38EB">
        <w:rPr>
          <w:rFonts w:ascii="Times New Roman" w:hAnsi="Times New Roman"/>
          <w:sz w:val="24"/>
          <w:szCs w:val="24"/>
          <w:lang w:eastAsia="ru-RU"/>
        </w:rPr>
        <w:t>Праздник, посвященный Дню народного единства</w:t>
      </w:r>
      <w:r w:rsidR="004F7096">
        <w:rPr>
          <w:rFonts w:ascii="Times New Roman" w:hAnsi="Times New Roman"/>
          <w:sz w:val="24"/>
          <w:szCs w:val="24"/>
          <w:lang w:eastAsia="ru-RU"/>
        </w:rPr>
        <w:t>,</w:t>
      </w:r>
      <w:r w:rsidRPr="00CF38EB">
        <w:rPr>
          <w:rFonts w:ascii="Times New Roman" w:hAnsi="Times New Roman"/>
          <w:sz w:val="24"/>
          <w:szCs w:val="24"/>
          <w:lang w:eastAsia="ru-RU"/>
        </w:rPr>
        <w:t xml:space="preserve"> «В единении – сила России, </w:t>
      </w:r>
      <w:r w:rsidR="007B2D0F">
        <w:rPr>
          <w:rFonts w:ascii="Times New Roman" w:hAnsi="Times New Roman"/>
          <w:sz w:val="24"/>
          <w:szCs w:val="24"/>
          <w:lang w:eastAsia="ru-RU"/>
        </w:rPr>
        <w:br/>
      </w:r>
      <w:r w:rsidRPr="00CF38EB">
        <w:rPr>
          <w:rFonts w:ascii="Times New Roman" w:hAnsi="Times New Roman"/>
          <w:sz w:val="24"/>
          <w:szCs w:val="24"/>
          <w:lang w:eastAsia="ru-RU"/>
        </w:rPr>
        <w:t>Белгородчины и мира»</w:t>
      </w:r>
      <w:r w:rsidR="004F7096">
        <w:rPr>
          <w:rFonts w:ascii="Times New Roman" w:hAnsi="Times New Roman"/>
          <w:sz w:val="24"/>
          <w:szCs w:val="24"/>
          <w:lang w:eastAsia="ru-RU"/>
        </w:rPr>
        <w:t xml:space="preserve"> в онлайн-формате</w:t>
      </w:r>
      <w:r w:rsidRPr="00CF38EB">
        <w:rPr>
          <w:rFonts w:ascii="Times New Roman" w:hAnsi="Times New Roman"/>
          <w:b/>
          <w:sz w:val="24"/>
          <w:szCs w:val="24"/>
          <w:lang w:eastAsia="ru-RU"/>
        </w:rPr>
        <w:t xml:space="preserve"> </w:t>
      </w:r>
      <w:r w:rsidR="004F7096">
        <w:rPr>
          <w:rFonts w:ascii="Times New Roman" w:hAnsi="Times New Roman"/>
          <w:b/>
          <w:sz w:val="24"/>
          <w:szCs w:val="24"/>
          <w:lang w:eastAsia="ru-RU"/>
        </w:rPr>
        <w:t>(</w:t>
      </w:r>
      <w:r w:rsidRPr="00CF38EB">
        <w:rPr>
          <w:rFonts w:ascii="Times New Roman" w:hAnsi="Times New Roman"/>
          <w:b/>
          <w:sz w:val="24"/>
          <w:szCs w:val="24"/>
          <w:lang w:eastAsia="ru-RU"/>
        </w:rPr>
        <w:t>ноябрь</w:t>
      </w:r>
      <w:r w:rsidR="004F7096">
        <w:rPr>
          <w:rFonts w:ascii="Times New Roman" w:hAnsi="Times New Roman"/>
          <w:b/>
          <w:sz w:val="24"/>
          <w:szCs w:val="24"/>
          <w:lang w:eastAsia="ru-RU"/>
        </w:rPr>
        <w:t>).</w:t>
      </w:r>
    </w:p>
    <w:p w:rsidR="00CF324B" w:rsidRPr="00CF38EB" w:rsidRDefault="004F7096" w:rsidP="007B2D0F">
      <w:pPr>
        <w:numPr>
          <w:ilvl w:val="0"/>
          <w:numId w:val="1"/>
        </w:numPr>
        <w:shd w:val="clear" w:color="auto" w:fill="FFFFFF"/>
        <w:tabs>
          <w:tab w:val="num" w:pos="0"/>
          <w:tab w:val="num" w:pos="426"/>
        </w:tabs>
        <w:ind w:left="1134" w:hanging="425"/>
        <w:rPr>
          <w:rFonts w:ascii="Times New Roman" w:hAnsi="Times New Roman"/>
          <w:b/>
          <w:sz w:val="24"/>
          <w:szCs w:val="24"/>
          <w:lang w:eastAsia="ru-RU"/>
        </w:rPr>
      </w:pPr>
      <w:r>
        <w:rPr>
          <w:rFonts w:ascii="Times New Roman" w:hAnsi="Times New Roman"/>
          <w:sz w:val="24"/>
          <w:szCs w:val="24"/>
          <w:lang w:eastAsia="ru-RU"/>
        </w:rPr>
        <w:t>Белгородский м</w:t>
      </w:r>
      <w:r w:rsidR="00CF324B" w:rsidRPr="00CF38EB">
        <w:rPr>
          <w:rFonts w:ascii="Times New Roman" w:hAnsi="Times New Roman"/>
          <w:sz w:val="24"/>
          <w:szCs w:val="24"/>
          <w:lang w:eastAsia="ru-RU"/>
        </w:rPr>
        <w:t xml:space="preserve">еждународный конкурс исполнителей на классической гитаре </w:t>
      </w:r>
      <w:r>
        <w:rPr>
          <w:rFonts w:ascii="Times New Roman" w:hAnsi="Times New Roman"/>
          <w:sz w:val="24"/>
          <w:szCs w:val="24"/>
          <w:lang w:eastAsia="ru-RU"/>
        </w:rPr>
        <w:br/>
      </w:r>
      <w:r w:rsidR="00CF324B" w:rsidRPr="00CF38EB">
        <w:rPr>
          <w:rFonts w:ascii="Times New Roman" w:hAnsi="Times New Roman"/>
          <w:sz w:val="24"/>
          <w:szCs w:val="24"/>
          <w:lang w:eastAsia="ru-RU"/>
        </w:rPr>
        <w:t xml:space="preserve">и ансамблей гитаристов. Фестиваль гитарной музыки «Гитара </w:t>
      </w:r>
      <w:r w:rsidR="00CF324B" w:rsidRPr="00CF38EB">
        <w:rPr>
          <w:rFonts w:ascii="Times New Roman" w:hAnsi="Times New Roman"/>
          <w:sz w:val="24"/>
          <w:szCs w:val="24"/>
          <w:lang w:val="en-US" w:eastAsia="ru-RU"/>
        </w:rPr>
        <w:t>XXI</w:t>
      </w:r>
      <w:r w:rsidR="00CF324B" w:rsidRPr="00CF38EB">
        <w:rPr>
          <w:rFonts w:ascii="Times New Roman" w:hAnsi="Times New Roman"/>
          <w:sz w:val="24"/>
          <w:szCs w:val="24"/>
          <w:lang w:eastAsia="ru-RU"/>
        </w:rPr>
        <w:t xml:space="preserve"> века»</w:t>
      </w:r>
      <w:r>
        <w:rPr>
          <w:rFonts w:ascii="Times New Roman" w:hAnsi="Times New Roman"/>
          <w:b/>
          <w:sz w:val="24"/>
          <w:szCs w:val="24"/>
          <w:lang w:eastAsia="ru-RU"/>
        </w:rPr>
        <w:t xml:space="preserve"> (</w:t>
      </w:r>
      <w:r w:rsidR="00CF324B" w:rsidRPr="00CF38EB">
        <w:rPr>
          <w:rFonts w:ascii="Times New Roman" w:hAnsi="Times New Roman"/>
          <w:b/>
          <w:sz w:val="24"/>
          <w:szCs w:val="24"/>
          <w:lang w:eastAsia="ru-RU"/>
        </w:rPr>
        <w:t>ноябрь</w:t>
      </w:r>
      <w:r>
        <w:rPr>
          <w:rFonts w:ascii="Times New Roman" w:hAnsi="Times New Roman"/>
          <w:b/>
          <w:sz w:val="24"/>
          <w:szCs w:val="24"/>
          <w:lang w:eastAsia="ru-RU"/>
        </w:rPr>
        <w:t>).</w:t>
      </w:r>
    </w:p>
    <w:p w:rsidR="00CF324B" w:rsidRPr="00CF38EB" w:rsidRDefault="00CF324B" w:rsidP="007B2D0F">
      <w:pPr>
        <w:numPr>
          <w:ilvl w:val="0"/>
          <w:numId w:val="1"/>
        </w:numPr>
        <w:tabs>
          <w:tab w:val="num" w:pos="-142"/>
        </w:tabs>
        <w:ind w:left="1134" w:hanging="425"/>
        <w:contextualSpacing/>
        <w:rPr>
          <w:rFonts w:ascii="Times New Roman" w:hAnsi="Times New Roman"/>
          <w:b/>
          <w:sz w:val="24"/>
          <w:szCs w:val="24"/>
          <w:lang w:eastAsia="ru-RU"/>
        </w:rPr>
      </w:pPr>
      <w:r w:rsidRPr="00CF38EB">
        <w:rPr>
          <w:rFonts w:ascii="Times New Roman" w:hAnsi="Times New Roman"/>
          <w:sz w:val="24"/>
          <w:szCs w:val="24"/>
          <w:lang w:eastAsia="ru-RU"/>
        </w:rPr>
        <w:t>XXI литературно-педагогические Лихановские чтения</w:t>
      </w:r>
      <w:r w:rsidR="004F7096">
        <w:rPr>
          <w:rFonts w:ascii="Times New Roman" w:hAnsi="Times New Roman"/>
          <w:b/>
          <w:sz w:val="24"/>
          <w:szCs w:val="24"/>
          <w:lang w:eastAsia="ru-RU"/>
        </w:rPr>
        <w:t xml:space="preserve"> (</w:t>
      </w:r>
      <w:r w:rsidRPr="00CF38EB">
        <w:rPr>
          <w:rFonts w:ascii="Times New Roman" w:hAnsi="Times New Roman"/>
          <w:b/>
          <w:sz w:val="24"/>
          <w:szCs w:val="24"/>
          <w:lang w:eastAsia="ru-RU"/>
        </w:rPr>
        <w:t>ноябрь</w:t>
      </w:r>
      <w:r w:rsidR="004F7096">
        <w:rPr>
          <w:rFonts w:ascii="Times New Roman" w:hAnsi="Times New Roman"/>
          <w:b/>
          <w:sz w:val="24"/>
          <w:szCs w:val="24"/>
          <w:lang w:eastAsia="ru-RU"/>
        </w:rPr>
        <w:t>).</w:t>
      </w:r>
    </w:p>
    <w:p w:rsidR="00CF324B" w:rsidRPr="00CF38EB" w:rsidRDefault="00CF324B" w:rsidP="007B2D0F">
      <w:pPr>
        <w:numPr>
          <w:ilvl w:val="0"/>
          <w:numId w:val="1"/>
        </w:numPr>
        <w:tabs>
          <w:tab w:val="num" w:pos="0"/>
        </w:tabs>
        <w:ind w:left="1134" w:hanging="425"/>
        <w:contextualSpacing/>
        <w:rPr>
          <w:rFonts w:ascii="Times New Roman" w:hAnsi="Times New Roman"/>
          <w:b/>
          <w:sz w:val="24"/>
          <w:szCs w:val="24"/>
          <w:lang w:eastAsia="ru-RU"/>
        </w:rPr>
      </w:pPr>
      <w:r w:rsidRPr="00CF38EB">
        <w:rPr>
          <w:rFonts w:ascii="Times New Roman" w:hAnsi="Times New Roman"/>
          <w:sz w:val="24"/>
          <w:szCs w:val="24"/>
          <w:lang w:eastAsia="ru-RU"/>
        </w:rPr>
        <w:t>Вручение ежегодной премии Губернатора области «Призвание»</w:t>
      </w:r>
      <w:r w:rsidRPr="00CF38EB">
        <w:rPr>
          <w:rFonts w:ascii="Times New Roman" w:hAnsi="Times New Roman"/>
          <w:b/>
          <w:sz w:val="24"/>
          <w:szCs w:val="24"/>
          <w:lang w:eastAsia="ru-RU"/>
        </w:rPr>
        <w:t xml:space="preserve"> </w:t>
      </w:r>
      <w:r w:rsidR="004F7096">
        <w:rPr>
          <w:rFonts w:ascii="Times New Roman" w:hAnsi="Times New Roman"/>
          <w:b/>
          <w:sz w:val="24"/>
          <w:szCs w:val="24"/>
          <w:lang w:eastAsia="ru-RU"/>
        </w:rPr>
        <w:t>(ноябрь).</w:t>
      </w:r>
    </w:p>
    <w:p w:rsidR="00CF324B" w:rsidRPr="00CF38EB" w:rsidRDefault="00CF324B" w:rsidP="007B2D0F">
      <w:pPr>
        <w:numPr>
          <w:ilvl w:val="0"/>
          <w:numId w:val="1"/>
        </w:numPr>
        <w:tabs>
          <w:tab w:val="num" w:pos="709"/>
        </w:tabs>
        <w:ind w:left="1134" w:hanging="425"/>
        <w:contextualSpacing/>
        <w:rPr>
          <w:rFonts w:ascii="Times New Roman" w:hAnsi="Times New Roman"/>
          <w:b/>
          <w:sz w:val="24"/>
          <w:szCs w:val="24"/>
          <w:lang w:eastAsia="ru-RU"/>
        </w:rPr>
      </w:pPr>
      <w:r w:rsidRPr="00CF38EB">
        <w:rPr>
          <w:rFonts w:ascii="Times New Roman" w:hAnsi="Times New Roman"/>
          <w:sz w:val="24"/>
          <w:szCs w:val="24"/>
          <w:lang w:eastAsia="ru-RU"/>
        </w:rPr>
        <w:t xml:space="preserve">Награждение победителей ежегодного регионального конкурса «Лучший юный </w:t>
      </w:r>
      <w:r w:rsidR="007B2D0F">
        <w:rPr>
          <w:rFonts w:ascii="Times New Roman" w:hAnsi="Times New Roman"/>
          <w:sz w:val="24"/>
          <w:szCs w:val="24"/>
          <w:lang w:eastAsia="ru-RU"/>
        </w:rPr>
        <w:br/>
      </w:r>
      <w:r w:rsidRPr="00CF38EB">
        <w:rPr>
          <w:rFonts w:ascii="Times New Roman" w:hAnsi="Times New Roman"/>
          <w:sz w:val="24"/>
          <w:szCs w:val="24"/>
          <w:lang w:eastAsia="ru-RU"/>
        </w:rPr>
        <w:t>читатель года»</w:t>
      </w:r>
      <w:r w:rsidRPr="00CF38EB">
        <w:rPr>
          <w:rFonts w:ascii="Times New Roman" w:hAnsi="Times New Roman"/>
          <w:b/>
          <w:sz w:val="24"/>
          <w:szCs w:val="24"/>
          <w:lang w:eastAsia="ru-RU"/>
        </w:rPr>
        <w:t xml:space="preserve"> </w:t>
      </w:r>
      <w:r w:rsidR="004F7096">
        <w:rPr>
          <w:rFonts w:ascii="Times New Roman" w:hAnsi="Times New Roman"/>
          <w:b/>
          <w:sz w:val="24"/>
          <w:szCs w:val="24"/>
          <w:lang w:eastAsia="ru-RU"/>
        </w:rPr>
        <w:t>(</w:t>
      </w:r>
      <w:r w:rsidRPr="00CF38EB">
        <w:rPr>
          <w:rFonts w:ascii="Times New Roman" w:hAnsi="Times New Roman"/>
          <w:b/>
          <w:sz w:val="24"/>
          <w:szCs w:val="24"/>
          <w:lang w:eastAsia="ru-RU"/>
        </w:rPr>
        <w:t>ноябрь</w:t>
      </w:r>
      <w:r w:rsidR="004F7096">
        <w:rPr>
          <w:rFonts w:ascii="Times New Roman" w:hAnsi="Times New Roman"/>
          <w:b/>
          <w:sz w:val="24"/>
          <w:szCs w:val="24"/>
          <w:lang w:eastAsia="ru-RU"/>
        </w:rPr>
        <w:t>).</w:t>
      </w:r>
    </w:p>
    <w:p w:rsidR="00CF324B" w:rsidRPr="00CF38EB" w:rsidRDefault="00CF324B" w:rsidP="007B2D0F">
      <w:pPr>
        <w:numPr>
          <w:ilvl w:val="0"/>
          <w:numId w:val="1"/>
        </w:numPr>
        <w:ind w:left="1134" w:hanging="425"/>
        <w:contextualSpacing/>
        <w:rPr>
          <w:rFonts w:ascii="Times New Roman" w:hAnsi="Times New Roman"/>
          <w:b/>
          <w:sz w:val="24"/>
          <w:szCs w:val="24"/>
          <w:lang w:eastAsia="ru-RU"/>
        </w:rPr>
      </w:pPr>
      <w:r w:rsidRPr="00CF38EB">
        <w:rPr>
          <w:rFonts w:ascii="Times New Roman" w:hAnsi="Times New Roman"/>
          <w:sz w:val="24"/>
          <w:szCs w:val="24"/>
          <w:lang w:eastAsia="ru-RU"/>
        </w:rPr>
        <w:t>Подведение итогов ежегодного регионального конкурса на самую читающую мун</w:t>
      </w:r>
      <w:r w:rsidRPr="00CF38EB">
        <w:rPr>
          <w:rFonts w:ascii="Times New Roman" w:hAnsi="Times New Roman"/>
          <w:sz w:val="24"/>
          <w:szCs w:val="24"/>
          <w:lang w:eastAsia="ru-RU"/>
        </w:rPr>
        <w:t>и</w:t>
      </w:r>
      <w:r w:rsidRPr="00CF38EB">
        <w:rPr>
          <w:rFonts w:ascii="Times New Roman" w:hAnsi="Times New Roman"/>
          <w:sz w:val="24"/>
          <w:szCs w:val="24"/>
          <w:lang w:eastAsia="ru-RU"/>
        </w:rPr>
        <w:t>ципальную территорию «Территория читающего детства»</w:t>
      </w:r>
      <w:r w:rsidR="004F7096">
        <w:rPr>
          <w:rFonts w:ascii="Times New Roman" w:hAnsi="Times New Roman"/>
          <w:b/>
          <w:sz w:val="24"/>
          <w:szCs w:val="24"/>
          <w:lang w:eastAsia="ru-RU"/>
        </w:rPr>
        <w:t xml:space="preserve"> (</w:t>
      </w:r>
      <w:r w:rsidRPr="00CF38EB">
        <w:rPr>
          <w:rFonts w:ascii="Times New Roman" w:hAnsi="Times New Roman"/>
          <w:b/>
          <w:sz w:val="24"/>
          <w:szCs w:val="24"/>
          <w:lang w:eastAsia="ru-RU"/>
        </w:rPr>
        <w:t>ноябрь</w:t>
      </w:r>
      <w:r w:rsidR="004F7096">
        <w:rPr>
          <w:rFonts w:ascii="Times New Roman" w:hAnsi="Times New Roman"/>
          <w:b/>
          <w:sz w:val="24"/>
          <w:szCs w:val="24"/>
          <w:lang w:eastAsia="ru-RU"/>
        </w:rPr>
        <w:t>)</w:t>
      </w:r>
      <w:r w:rsidRPr="00CF38EB">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0"/>
        </w:tabs>
        <w:ind w:left="1134" w:hanging="425"/>
        <w:rPr>
          <w:rFonts w:ascii="Times New Roman" w:hAnsi="Times New Roman"/>
          <w:b/>
          <w:sz w:val="24"/>
          <w:szCs w:val="24"/>
          <w:lang w:eastAsia="ru-RU"/>
        </w:rPr>
      </w:pPr>
      <w:r w:rsidRPr="00CF38EB">
        <w:rPr>
          <w:rFonts w:ascii="Times New Roman" w:hAnsi="Times New Roman"/>
          <w:sz w:val="24"/>
          <w:szCs w:val="24"/>
          <w:lang w:eastAsia="ru-RU"/>
        </w:rPr>
        <w:t>Вручение ежегодной премии имени Героя Советского Союза Н.</w:t>
      </w:r>
      <w:r w:rsidR="008D065D" w:rsidRPr="008D065D">
        <w:rPr>
          <w:rFonts w:ascii="Times New Roman" w:hAnsi="Times New Roman"/>
          <w:sz w:val="24"/>
          <w:szCs w:val="24"/>
          <w:lang w:eastAsia="ru-RU"/>
        </w:rPr>
        <w:t xml:space="preserve"> </w:t>
      </w:r>
      <w:r w:rsidRPr="00CF38EB">
        <w:rPr>
          <w:rFonts w:ascii="Times New Roman" w:hAnsi="Times New Roman"/>
          <w:sz w:val="24"/>
          <w:szCs w:val="24"/>
          <w:lang w:eastAsia="ru-RU"/>
        </w:rPr>
        <w:t>Ф.</w:t>
      </w:r>
      <w:r w:rsidR="008D065D" w:rsidRPr="008D065D">
        <w:rPr>
          <w:rFonts w:ascii="Times New Roman" w:hAnsi="Times New Roman"/>
          <w:sz w:val="24"/>
          <w:szCs w:val="24"/>
          <w:lang w:eastAsia="ru-RU"/>
        </w:rPr>
        <w:t xml:space="preserve"> </w:t>
      </w:r>
      <w:r w:rsidRPr="00CF38EB">
        <w:rPr>
          <w:rFonts w:ascii="Times New Roman" w:hAnsi="Times New Roman"/>
          <w:sz w:val="24"/>
          <w:szCs w:val="24"/>
          <w:lang w:eastAsia="ru-RU"/>
        </w:rPr>
        <w:t xml:space="preserve">Ватутина – </w:t>
      </w:r>
      <w:r w:rsidR="007B2D0F">
        <w:rPr>
          <w:rFonts w:ascii="Times New Roman" w:hAnsi="Times New Roman"/>
          <w:sz w:val="24"/>
          <w:szCs w:val="24"/>
          <w:lang w:eastAsia="ru-RU"/>
        </w:rPr>
        <w:br/>
      </w:r>
      <w:r w:rsidR="004F7096" w:rsidRPr="004F7096">
        <w:rPr>
          <w:rFonts w:ascii="Times New Roman" w:hAnsi="Times New Roman"/>
          <w:b/>
          <w:sz w:val="24"/>
          <w:szCs w:val="24"/>
          <w:lang w:eastAsia="ru-RU"/>
        </w:rPr>
        <w:t>(</w:t>
      </w:r>
      <w:r w:rsidRPr="00CF38EB">
        <w:rPr>
          <w:rFonts w:ascii="Times New Roman" w:hAnsi="Times New Roman"/>
          <w:b/>
          <w:sz w:val="24"/>
          <w:szCs w:val="24"/>
          <w:lang w:eastAsia="ru-RU"/>
        </w:rPr>
        <w:t>декабрь</w:t>
      </w:r>
      <w:r w:rsidR="004F7096">
        <w:rPr>
          <w:rFonts w:ascii="Times New Roman" w:hAnsi="Times New Roman"/>
          <w:b/>
          <w:sz w:val="24"/>
          <w:szCs w:val="24"/>
          <w:lang w:eastAsia="ru-RU"/>
        </w:rPr>
        <w:t>).</w:t>
      </w:r>
    </w:p>
    <w:p w:rsidR="00CF324B" w:rsidRPr="00CF38EB" w:rsidRDefault="00CF324B" w:rsidP="007B2D0F">
      <w:pPr>
        <w:numPr>
          <w:ilvl w:val="0"/>
          <w:numId w:val="1"/>
        </w:numPr>
        <w:shd w:val="clear" w:color="auto" w:fill="FFFFFF"/>
        <w:tabs>
          <w:tab w:val="num" w:pos="0"/>
        </w:tabs>
        <w:ind w:left="1134" w:hanging="425"/>
        <w:rPr>
          <w:rFonts w:ascii="Times New Roman" w:hAnsi="Times New Roman"/>
          <w:b/>
          <w:sz w:val="24"/>
          <w:szCs w:val="24"/>
          <w:lang w:eastAsia="ru-RU"/>
        </w:rPr>
      </w:pPr>
      <w:r w:rsidRPr="00CF38EB">
        <w:rPr>
          <w:rFonts w:ascii="Times New Roman" w:hAnsi="Times New Roman"/>
          <w:sz w:val="24"/>
          <w:szCs w:val="24"/>
          <w:lang w:eastAsia="ru-RU"/>
        </w:rPr>
        <w:t xml:space="preserve">Вручение ежегодной премии Губернатора Белгородской области за достижения </w:t>
      </w:r>
      <w:r w:rsidR="00082B35" w:rsidRPr="00CF38EB">
        <w:rPr>
          <w:rFonts w:ascii="Times New Roman" w:hAnsi="Times New Roman"/>
          <w:sz w:val="24"/>
          <w:szCs w:val="24"/>
          <w:lang w:eastAsia="ru-RU"/>
        </w:rPr>
        <w:br/>
      </w:r>
      <w:r w:rsidRPr="00CF38EB">
        <w:rPr>
          <w:rFonts w:ascii="Times New Roman" w:hAnsi="Times New Roman"/>
          <w:sz w:val="24"/>
          <w:szCs w:val="24"/>
          <w:lang w:eastAsia="ru-RU"/>
        </w:rPr>
        <w:t>в облас</w:t>
      </w:r>
      <w:r w:rsidR="004F7096">
        <w:rPr>
          <w:rFonts w:ascii="Times New Roman" w:hAnsi="Times New Roman"/>
          <w:sz w:val="24"/>
          <w:szCs w:val="24"/>
          <w:lang w:eastAsia="ru-RU"/>
        </w:rPr>
        <w:t xml:space="preserve">ти изобразительного искусства </w:t>
      </w:r>
      <w:r w:rsidR="004F7096" w:rsidRPr="004F7096">
        <w:rPr>
          <w:rFonts w:ascii="Times New Roman" w:hAnsi="Times New Roman"/>
          <w:b/>
          <w:sz w:val="24"/>
          <w:szCs w:val="24"/>
          <w:lang w:eastAsia="ru-RU"/>
        </w:rPr>
        <w:t>(</w:t>
      </w:r>
      <w:r w:rsidRPr="00CF38EB">
        <w:rPr>
          <w:rFonts w:ascii="Times New Roman" w:hAnsi="Times New Roman"/>
          <w:b/>
          <w:sz w:val="24"/>
          <w:szCs w:val="24"/>
          <w:lang w:eastAsia="ru-RU"/>
        </w:rPr>
        <w:t>декабрь</w:t>
      </w:r>
      <w:r w:rsidR="004F7096">
        <w:rPr>
          <w:rFonts w:ascii="Times New Roman" w:hAnsi="Times New Roman"/>
          <w:b/>
          <w:sz w:val="24"/>
          <w:szCs w:val="24"/>
          <w:lang w:eastAsia="ru-RU"/>
        </w:rPr>
        <w:t>).</w:t>
      </w:r>
    </w:p>
    <w:p w:rsidR="00C108FE" w:rsidRPr="007B2D0F" w:rsidRDefault="00C108FE" w:rsidP="00C108FE">
      <w:pPr>
        <w:shd w:val="clear" w:color="auto" w:fill="FFFFFF"/>
        <w:jc w:val="left"/>
        <w:rPr>
          <w:rFonts w:ascii="Times New Roman" w:hAnsi="Times New Roman"/>
          <w:sz w:val="8"/>
          <w:szCs w:val="24"/>
          <w:lang w:eastAsia="ru-RU"/>
        </w:rPr>
      </w:pPr>
    </w:p>
    <w:p w:rsidR="001F2405" w:rsidRPr="00CF38EB" w:rsidRDefault="001F2405" w:rsidP="001F2405">
      <w:pPr>
        <w:rPr>
          <w:rFonts w:ascii="Times New Roman" w:hAnsi="Times New Roman"/>
          <w:sz w:val="24"/>
          <w:szCs w:val="24"/>
          <w:lang w:eastAsia="ru-RU"/>
        </w:rPr>
      </w:pPr>
      <w:r w:rsidRPr="00CF38EB">
        <w:rPr>
          <w:rFonts w:ascii="Times New Roman" w:hAnsi="Times New Roman"/>
          <w:sz w:val="24"/>
          <w:szCs w:val="24"/>
          <w:lang w:eastAsia="ru-RU"/>
        </w:rPr>
        <w:t>Основные показатели отрасли закреплены в региональной составляющей национального проекта «Культура» и государственной программе «Развитие культуры и искусства Белгоро</w:t>
      </w:r>
      <w:r w:rsidRPr="00CF38EB">
        <w:rPr>
          <w:rFonts w:ascii="Times New Roman" w:hAnsi="Times New Roman"/>
          <w:sz w:val="24"/>
          <w:szCs w:val="24"/>
          <w:lang w:eastAsia="ru-RU"/>
        </w:rPr>
        <w:t>д</w:t>
      </w:r>
      <w:r w:rsidRPr="00CF38EB">
        <w:rPr>
          <w:rFonts w:ascii="Times New Roman" w:hAnsi="Times New Roman"/>
          <w:sz w:val="24"/>
          <w:szCs w:val="24"/>
          <w:lang w:eastAsia="ru-RU"/>
        </w:rPr>
        <w:t>ской области».</w:t>
      </w:r>
    </w:p>
    <w:p w:rsidR="001F2405" w:rsidRPr="00CF38EB" w:rsidRDefault="001F2405" w:rsidP="001F2405">
      <w:pPr>
        <w:rPr>
          <w:rFonts w:ascii="Times New Roman" w:hAnsi="Times New Roman"/>
          <w:sz w:val="24"/>
          <w:szCs w:val="24"/>
          <w:lang w:eastAsia="ru-RU"/>
        </w:rPr>
      </w:pPr>
      <w:r w:rsidRPr="00CF38EB">
        <w:rPr>
          <w:rFonts w:ascii="Times New Roman" w:hAnsi="Times New Roman"/>
          <w:sz w:val="24"/>
          <w:szCs w:val="24"/>
          <w:lang w:eastAsia="ru-RU"/>
        </w:rPr>
        <w:t>По итогам реализации региональной составляющей национального проекта все целевые значения 14 показателей достигнуты.</w:t>
      </w:r>
    </w:p>
    <w:p w:rsidR="001F2405" w:rsidRPr="00CF38EB" w:rsidRDefault="001F2405" w:rsidP="001F2405">
      <w:pPr>
        <w:ind w:firstLine="708"/>
        <w:rPr>
          <w:rFonts w:ascii="Times New Roman" w:hAnsi="Times New Roman"/>
          <w:sz w:val="24"/>
          <w:szCs w:val="24"/>
          <w:lang w:eastAsia="ru-RU"/>
        </w:rPr>
      </w:pPr>
      <w:r w:rsidRPr="00CF38EB">
        <w:rPr>
          <w:rFonts w:ascii="Times New Roman" w:hAnsi="Times New Roman"/>
          <w:sz w:val="24"/>
          <w:szCs w:val="24"/>
          <w:lang w:eastAsia="ru-RU"/>
        </w:rPr>
        <w:t>В рамках реализации государственной программы из запланированных 107 целевых п</w:t>
      </w:r>
      <w:r w:rsidRPr="00CF38EB">
        <w:rPr>
          <w:rFonts w:ascii="Times New Roman" w:hAnsi="Times New Roman"/>
          <w:sz w:val="24"/>
          <w:szCs w:val="24"/>
          <w:lang w:eastAsia="ru-RU"/>
        </w:rPr>
        <w:t>о</w:t>
      </w:r>
      <w:r w:rsidRPr="00CF38EB">
        <w:rPr>
          <w:rFonts w:ascii="Times New Roman" w:hAnsi="Times New Roman"/>
          <w:sz w:val="24"/>
          <w:szCs w:val="24"/>
          <w:lang w:eastAsia="ru-RU"/>
        </w:rPr>
        <w:t>казателей все показат</w:t>
      </w:r>
      <w:r w:rsidR="004F7096">
        <w:rPr>
          <w:rFonts w:ascii="Times New Roman" w:hAnsi="Times New Roman"/>
          <w:sz w:val="24"/>
          <w:szCs w:val="24"/>
          <w:lang w:eastAsia="ru-RU"/>
        </w:rPr>
        <w:t>ели достигнуты в полном объеме.</w:t>
      </w:r>
    </w:p>
    <w:p w:rsidR="009F6309" w:rsidRPr="00CF38EB" w:rsidRDefault="001F2405" w:rsidP="001F2405">
      <w:pPr>
        <w:ind w:firstLine="708"/>
        <w:rPr>
          <w:rFonts w:ascii="Times New Roman" w:hAnsi="Times New Roman"/>
          <w:sz w:val="24"/>
          <w:szCs w:val="24"/>
          <w:lang w:eastAsia="ru-RU"/>
        </w:rPr>
      </w:pPr>
      <w:r w:rsidRPr="00CF38EB">
        <w:rPr>
          <w:rFonts w:ascii="Times New Roman" w:hAnsi="Times New Roman"/>
          <w:sz w:val="24"/>
          <w:szCs w:val="24"/>
          <w:lang w:eastAsia="ru-RU"/>
        </w:rPr>
        <w:t xml:space="preserve">В отчетном периоде: </w:t>
      </w:r>
    </w:p>
    <w:p w:rsidR="001F2405" w:rsidRPr="00CF38EB" w:rsidRDefault="004F7096" w:rsidP="009F6309">
      <w:pPr>
        <w:tabs>
          <w:tab w:val="left" w:pos="993"/>
          <w:tab w:val="left" w:pos="1134"/>
          <w:tab w:val="left" w:pos="1418"/>
        </w:tabs>
        <w:ind w:firstLine="708"/>
        <w:rPr>
          <w:rFonts w:ascii="Times New Roman" w:hAnsi="Times New Roman"/>
          <w:sz w:val="24"/>
          <w:szCs w:val="24"/>
          <w:lang w:eastAsia="ru-RU"/>
        </w:rPr>
      </w:pPr>
      <w:r>
        <w:rPr>
          <w:rFonts w:ascii="Times New Roman" w:hAnsi="Times New Roman"/>
          <w:sz w:val="24"/>
          <w:szCs w:val="24"/>
          <w:lang w:eastAsia="ru-RU"/>
        </w:rPr>
        <w:t>–</w:t>
      </w:r>
      <w:r w:rsidR="009F6309" w:rsidRPr="00CF38EB">
        <w:rPr>
          <w:rFonts w:ascii="Times New Roman" w:hAnsi="Times New Roman"/>
          <w:sz w:val="24"/>
          <w:szCs w:val="24"/>
          <w:lang w:eastAsia="ru-RU"/>
        </w:rPr>
        <w:t xml:space="preserve"> </w:t>
      </w:r>
      <w:r w:rsidR="001F2405" w:rsidRPr="00CF38EB">
        <w:rPr>
          <w:rFonts w:ascii="Times New Roman" w:hAnsi="Times New Roman"/>
          <w:sz w:val="24"/>
          <w:szCs w:val="24"/>
          <w:lang w:eastAsia="ru-RU"/>
        </w:rPr>
        <w:t>показано 1</w:t>
      </w:r>
      <w:r>
        <w:rPr>
          <w:rFonts w:ascii="Times New Roman" w:hAnsi="Times New Roman"/>
          <w:sz w:val="24"/>
          <w:szCs w:val="24"/>
          <w:lang w:eastAsia="ru-RU"/>
        </w:rPr>
        <w:t> </w:t>
      </w:r>
      <w:r w:rsidR="001F2405" w:rsidRPr="00CF38EB">
        <w:rPr>
          <w:rFonts w:ascii="Times New Roman" w:hAnsi="Times New Roman"/>
          <w:sz w:val="24"/>
          <w:szCs w:val="24"/>
          <w:lang w:eastAsia="ru-RU"/>
        </w:rPr>
        <w:t xml:space="preserve">380 спектаклей, в том числе 550 в муниципалитетах, организовано </w:t>
      </w:r>
      <w:r w:rsidR="009F6309" w:rsidRPr="00CF38EB">
        <w:rPr>
          <w:rFonts w:ascii="Times New Roman" w:hAnsi="Times New Roman"/>
          <w:sz w:val="24"/>
          <w:szCs w:val="24"/>
          <w:lang w:eastAsia="ru-RU"/>
        </w:rPr>
        <w:br/>
      </w:r>
      <w:r w:rsidR="001F2405" w:rsidRPr="00CF38EB">
        <w:rPr>
          <w:rFonts w:ascii="Times New Roman" w:hAnsi="Times New Roman"/>
          <w:sz w:val="24"/>
          <w:szCs w:val="24"/>
          <w:lang w:eastAsia="ru-RU"/>
        </w:rPr>
        <w:t>и проведено 450 концертов, 156 выставок (на стационаре</w:t>
      </w:r>
      <w:r>
        <w:rPr>
          <w:rFonts w:ascii="Times New Roman" w:hAnsi="Times New Roman"/>
          <w:sz w:val="24"/>
          <w:szCs w:val="24"/>
          <w:lang w:eastAsia="ru-RU"/>
        </w:rPr>
        <w:t xml:space="preserve"> и вне стационара);</w:t>
      </w:r>
    </w:p>
    <w:p w:rsidR="001F2405" w:rsidRPr="00CF38EB" w:rsidRDefault="004F7096" w:rsidP="001F2405">
      <w:pPr>
        <w:ind w:firstLine="708"/>
        <w:rPr>
          <w:rFonts w:ascii="Times New Roman" w:hAnsi="Times New Roman"/>
          <w:sz w:val="24"/>
          <w:szCs w:val="24"/>
          <w:lang w:eastAsia="ru-RU"/>
        </w:rPr>
      </w:pPr>
      <w:r>
        <w:rPr>
          <w:rFonts w:ascii="Times New Roman" w:hAnsi="Times New Roman"/>
          <w:sz w:val="24"/>
          <w:szCs w:val="24"/>
          <w:lang w:eastAsia="ru-RU"/>
        </w:rPr>
        <w:lastRenderedPageBreak/>
        <w:t>–</w:t>
      </w:r>
      <w:r w:rsidR="001F2405" w:rsidRPr="00CF38EB">
        <w:rPr>
          <w:rFonts w:ascii="Times New Roman" w:hAnsi="Times New Roman"/>
          <w:sz w:val="24"/>
          <w:szCs w:val="24"/>
          <w:lang w:eastAsia="ru-RU"/>
        </w:rPr>
        <w:t xml:space="preserve"> в государственные библиотеки поступил</w:t>
      </w:r>
      <w:r w:rsidR="009F6309" w:rsidRPr="00CF38EB">
        <w:rPr>
          <w:rFonts w:ascii="Times New Roman" w:hAnsi="Times New Roman"/>
          <w:sz w:val="24"/>
          <w:szCs w:val="24"/>
          <w:lang w:eastAsia="ru-RU"/>
        </w:rPr>
        <w:t>о</w:t>
      </w:r>
      <w:r w:rsidR="001F2405" w:rsidRPr="00CF38EB">
        <w:rPr>
          <w:rFonts w:ascii="Times New Roman" w:hAnsi="Times New Roman"/>
          <w:sz w:val="24"/>
          <w:szCs w:val="24"/>
          <w:lang w:eastAsia="ru-RU"/>
        </w:rPr>
        <w:t xml:space="preserve"> 21,0 тыс. экземпляров новых изданий;</w:t>
      </w:r>
    </w:p>
    <w:p w:rsidR="001F2405" w:rsidRPr="00CF38EB" w:rsidRDefault="004F7096" w:rsidP="001F2405">
      <w:pPr>
        <w:ind w:firstLine="708"/>
        <w:rPr>
          <w:rFonts w:ascii="Times New Roman" w:hAnsi="Times New Roman"/>
          <w:sz w:val="24"/>
          <w:szCs w:val="24"/>
          <w:lang w:eastAsia="ru-RU"/>
        </w:rPr>
      </w:pPr>
      <w:r>
        <w:rPr>
          <w:rFonts w:ascii="Times New Roman" w:hAnsi="Times New Roman"/>
          <w:sz w:val="24"/>
          <w:szCs w:val="24"/>
          <w:lang w:eastAsia="ru-RU"/>
        </w:rPr>
        <w:t>–</w:t>
      </w:r>
      <w:r w:rsidR="001F2405" w:rsidRPr="00CF38EB">
        <w:rPr>
          <w:rFonts w:ascii="Times New Roman" w:hAnsi="Times New Roman"/>
          <w:sz w:val="24"/>
          <w:szCs w:val="24"/>
          <w:lang w:eastAsia="ru-RU"/>
        </w:rPr>
        <w:t xml:space="preserve"> 7</w:t>
      </w:r>
      <w:r>
        <w:rPr>
          <w:rFonts w:ascii="Times New Roman" w:hAnsi="Times New Roman"/>
          <w:sz w:val="24"/>
          <w:szCs w:val="24"/>
          <w:lang w:eastAsia="ru-RU"/>
        </w:rPr>
        <w:t> </w:t>
      </w:r>
      <w:r w:rsidR="001F2405" w:rsidRPr="00CF38EB">
        <w:rPr>
          <w:rFonts w:ascii="Times New Roman" w:hAnsi="Times New Roman"/>
          <w:sz w:val="24"/>
          <w:szCs w:val="24"/>
          <w:lang w:eastAsia="ru-RU"/>
        </w:rPr>
        <w:t xml:space="preserve">400 одаренных детей, обучающихся в музыкальных школах, приняли участие </w:t>
      </w:r>
      <w:r w:rsidR="00013399" w:rsidRPr="00CF38EB">
        <w:rPr>
          <w:rFonts w:ascii="Times New Roman" w:hAnsi="Times New Roman"/>
          <w:sz w:val="24"/>
          <w:szCs w:val="24"/>
          <w:lang w:eastAsia="ru-RU"/>
        </w:rPr>
        <w:br/>
      </w:r>
      <w:r w:rsidR="001F2405" w:rsidRPr="00CF38EB">
        <w:rPr>
          <w:rFonts w:ascii="Times New Roman" w:hAnsi="Times New Roman"/>
          <w:sz w:val="24"/>
          <w:szCs w:val="24"/>
          <w:lang w:eastAsia="ru-RU"/>
        </w:rPr>
        <w:t>в конкурсах различного уровня;</w:t>
      </w:r>
    </w:p>
    <w:p w:rsidR="001F2405" w:rsidRPr="00CF38EB" w:rsidRDefault="004F7096" w:rsidP="001F2405">
      <w:pPr>
        <w:shd w:val="clear" w:color="auto" w:fill="FFFFFF"/>
        <w:jc w:val="left"/>
        <w:rPr>
          <w:rFonts w:ascii="Times New Roman" w:hAnsi="Times New Roman"/>
          <w:sz w:val="24"/>
          <w:szCs w:val="24"/>
          <w:lang w:eastAsia="ru-RU"/>
        </w:rPr>
      </w:pPr>
      <w:r>
        <w:rPr>
          <w:rFonts w:ascii="Times New Roman" w:hAnsi="Times New Roman"/>
          <w:sz w:val="24"/>
          <w:szCs w:val="24"/>
          <w:lang w:eastAsia="ru-RU"/>
        </w:rPr>
        <w:t>–</w:t>
      </w:r>
      <w:r w:rsidR="001F2405" w:rsidRPr="00CF38EB">
        <w:rPr>
          <w:rFonts w:ascii="Times New Roman" w:hAnsi="Times New Roman"/>
          <w:sz w:val="24"/>
          <w:szCs w:val="24"/>
          <w:lang w:eastAsia="ru-RU"/>
        </w:rPr>
        <w:t xml:space="preserve"> проведено 44 значимых мероприятия</w:t>
      </w:r>
      <w:r w:rsidR="006C608A" w:rsidRPr="00CF38EB">
        <w:rPr>
          <w:rFonts w:ascii="Times New Roman" w:hAnsi="Times New Roman"/>
          <w:sz w:val="24"/>
          <w:szCs w:val="24"/>
          <w:lang w:eastAsia="ru-RU"/>
        </w:rPr>
        <w:t>.</w:t>
      </w:r>
    </w:p>
    <w:p w:rsidR="001F2405" w:rsidRPr="00CF38EB" w:rsidRDefault="001F2405" w:rsidP="001F2405">
      <w:pPr>
        <w:contextualSpacing/>
        <w:rPr>
          <w:rFonts w:ascii="Times New Roman" w:hAnsi="Times New Roman"/>
          <w:b/>
          <w:sz w:val="24"/>
          <w:szCs w:val="24"/>
          <w:lang w:eastAsia="ru-RU"/>
        </w:rPr>
      </w:pPr>
      <w:r w:rsidRPr="00CF38EB">
        <w:rPr>
          <w:rFonts w:ascii="Times New Roman" w:hAnsi="Times New Roman"/>
          <w:sz w:val="24"/>
          <w:szCs w:val="24"/>
          <w:lang w:eastAsia="ru-RU"/>
        </w:rPr>
        <w:t xml:space="preserve">В целях оценки эффективности </w:t>
      </w:r>
      <w:r w:rsidR="00DA31F8" w:rsidRPr="00CF38EB">
        <w:rPr>
          <w:rFonts w:ascii="Times New Roman" w:hAnsi="Times New Roman"/>
          <w:sz w:val="24"/>
          <w:szCs w:val="24"/>
          <w:lang w:eastAsia="ru-RU"/>
        </w:rPr>
        <w:t>работы</w:t>
      </w:r>
      <w:r w:rsidRPr="00CF38EB">
        <w:rPr>
          <w:rFonts w:ascii="Times New Roman" w:hAnsi="Times New Roman"/>
          <w:sz w:val="24"/>
          <w:szCs w:val="24"/>
          <w:lang w:eastAsia="ru-RU"/>
        </w:rPr>
        <w:t xml:space="preserve"> органов местного самоуправления </w:t>
      </w:r>
      <w:r w:rsidR="00013399" w:rsidRPr="00CF38EB">
        <w:rPr>
          <w:rFonts w:ascii="Times New Roman" w:hAnsi="Times New Roman"/>
          <w:sz w:val="24"/>
          <w:szCs w:val="24"/>
          <w:lang w:eastAsia="ru-RU"/>
        </w:rPr>
        <w:br/>
      </w:r>
      <w:r w:rsidRPr="00CF38EB">
        <w:rPr>
          <w:rFonts w:ascii="Times New Roman" w:hAnsi="Times New Roman"/>
          <w:sz w:val="24"/>
          <w:szCs w:val="24"/>
          <w:lang w:eastAsia="ru-RU"/>
        </w:rPr>
        <w:t>в сфере культуры ежегодно проводится рейтингование по показателям, отражающим приор</w:t>
      </w:r>
      <w:r w:rsidRPr="00CF38EB">
        <w:rPr>
          <w:rFonts w:ascii="Times New Roman" w:hAnsi="Times New Roman"/>
          <w:sz w:val="24"/>
          <w:szCs w:val="24"/>
          <w:lang w:eastAsia="ru-RU"/>
        </w:rPr>
        <w:t>и</w:t>
      </w:r>
      <w:r w:rsidRPr="00CF38EB">
        <w:rPr>
          <w:rFonts w:ascii="Times New Roman" w:hAnsi="Times New Roman"/>
          <w:sz w:val="24"/>
          <w:szCs w:val="24"/>
          <w:lang w:eastAsia="ru-RU"/>
        </w:rPr>
        <w:t>тетные направления деятельности. Рейтинг 2021 года в разрезе муниципальных образований</w:t>
      </w:r>
      <w:r w:rsidR="006C608A" w:rsidRPr="00CF38EB">
        <w:rPr>
          <w:rFonts w:ascii="Times New Roman" w:hAnsi="Times New Roman"/>
          <w:sz w:val="24"/>
          <w:szCs w:val="24"/>
          <w:lang w:eastAsia="ru-RU"/>
        </w:rPr>
        <w:t>:</w:t>
      </w:r>
    </w:p>
    <w:p w:rsidR="001F2405" w:rsidRPr="00B50CF1" w:rsidRDefault="001F2405" w:rsidP="001F2405">
      <w:pPr>
        <w:contextualSpacing/>
        <w:rPr>
          <w:rFonts w:ascii="Times New Roman" w:hAnsi="Times New Roman"/>
          <w:b/>
          <w:sz w:val="12"/>
          <w:szCs w:val="24"/>
          <w:lang w:eastAsia="ru-RU"/>
        </w:rPr>
      </w:pPr>
    </w:p>
    <w:p w:rsidR="006E55B4" w:rsidRPr="00CF38EB" w:rsidRDefault="006E55B4" w:rsidP="007B2D0F">
      <w:pPr>
        <w:ind w:firstLine="0"/>
        <w:contextualSpacing/>
        <w:jc w:val="center"/>
        <w:rPr>
          <w:rFonts w:ascii="Times New Roman" w:hAnsi="Times New Roman"/>
          <w:b/>
          <w:sz w:val="24"/>
          <w:szCs w:val="24"/>
          <w:lang w:eastAsia="ru-RU"/>
        </w:rPr>
      </w:pPr>
      <w:r w:rsidRPr="00CF38EB">
        <w:rPr>
          <w:noProof/>
          <w:lang w:eastAsia="ru-RU"/>
        </w:rPr>
        <w:drawing>
          <wp:inline distT="0" distB="0" distL="0" distR="0" wp14:anchorId="3FDE7F90" wp14:editId="55D08563">
            <wp:extent cx="4847422" cy="2721493"/>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284" t="17428" r="23678" b="7676"/>
                    <a:stretch/>
                  </pic:blipFill>
                  <pic:spPr bwMode="auto">
                    <a:xfrm>
                      <a:off x="0" y="0"/>
                      <a:ext cx="4863829" cy="2730705"/>
                    </a:xfrm>
                    <a:prstGeom prst="rect">
                      <a:avLst/>
                    </a:prstGeom>
                    <a:ln>
                      <a:noFill/>
                    </a:ln>
                    <a:extLst>
                      <a:ext uri="{53640926-AAD7-44D8-BBD7-CCE9431645EC}">
                        <a14:shadowObscured xmlns:a14="http://schemas.microsoft.com/office/drawing/2010/main"/>
                      </a:ext>
                    </a:extLst>
                  </pic:spPr>
                </pic:pic>
              </a:graphicData>
            </a:graphic>
          </wp:inline>
        </w:drawing>
      </w:r>
    </w:p>
    <w:p w:rsidR="006E55B4" w:rsidRPr="00CF38EB" w:rsidRDefault="006E55B4" w:rsidP="001F2405">
      <w:pPr>
        <w:contextualSpacing/>
        <w:rPr>
          <w:rFonts w:ascii="Times New Roman" w:hAnsi="Times New Roman"/>
          <w:b/>
          <w:sz w:val="24"/>
          <w:szCs w:val="24"/>
          <w:lang w:eastAsia="ru-RU"/>
        </w:rPr>
      </w:pPr>
    </w:p>
    <w:p w:rsidR="001F2405" w:rsidRPr="00CF38EB" w:rsidRDefault="001F2405" w:rsidP="00655EE2">
      <w:pPr>
        <w:spacing w:line="233" w:lineRule="auto"/>
        <w:ind w:firstLine="708"/>
        <w:rPr>
          <w:rFonts w:ascii="Times New Roman" w:hAnsi="Times New Roman"/>
          <w:b/>
          <w:sz w:val="24"/>
          <w:szCs w:val="24"/>
          <w:lang w:eastAsia="ru-RU"/>
        </w:rPr>
      </w:pPr>
      <w:r w:rsidRPr="00CF38EB">
        <w:rPr>
          <w:rFonts w:ascii="Times New Roman" w:hAnsi="Times New Roman"/>
          <w:spacing w:val="2"/>
          <w:sz w:val="24"/>
          <w:szCs w:val="24"/>
          <w:lang w:eastAsia="ru-RU" w:bidi="ru-RU"/>
        </w:rPr>
        <w:t xml:space="preserve">По результатам мониторинга </w:t>
      </w:r>
      <w:r w:rsidRPr="00CF38EB">
        <w:rPr>
          <w:rFonts w:ascii="Times New Roman" w:hAnsi="Times New Roman"/>
          <w:sz w:val="24"/>
          <w:szCs w:val="24"/>
          <w:lang w:eastAsia="ru-RU"/>
        </w:rPr>
        <w:t>целевого показателя «Увеличение числа посещений кул</w:t>
      </w:r>
      <w:r w:rsidRPr="00CF38EB">
        <w:rPr>
          <w:rFonts w:ascii="Times New Roman" w:hAnsi="Times New Roman"/>
          <w:sz w:val="24"/>
          <w:szCs w:val="24"/>
          <w:lang w:eastAsia="ru-RU"/>
        </w:rPr>
        <w:t>ь</w:t>
      </w:r>
      <w:r w:rsidRPr="00CF38EB">
        <w:rPr>
          <w:rFonts w:ascii="Times New Roman" w:hAnsi="Times New Roman"/>
          <w:sz w:val="24"/>
          <w:szCs w:val="24"/>
          <w:lang w:eastAsia="ru-RU"/>
        </w:rPr>
        <w:t>турных мероприятий» также составлен рейтинг</w:t>
      </w:r>
      <w:r w:rsidR="00CE67F8" w:rsidRPr="00CF38EB">
        <w:rPr>
          <w:rFonts w:ascii="Times New Roman" w:hAnsi="Times New Roman"/>
          <w:sz w:val="24"/>
          <w:szCs w:val="24"/>
          <w:lang w:eastAsia="ru-RU"/>
        </w:rPr>
        <w:t xml:space="preserve"> в разрезе учреждений культуры муниципал</w:t>
      </w:r>
      <w:r w:rsidR="00CE67F8" w:rsidRPr="00CF38EB">
        <w:rPr>
          <w:rFonts w:ascii="Times New Roman" w:hAnsi="Times New Roman"/>
          <w:sz w:val="24"/>
          <w:szCs w:val="24"/>
          <w:lang w:eastAsia="ru-RU"/>
        </w:rPr>
        <w:t>ь</w:t>
      </w:r>
      <w:r w:rsidR="00CE67F8" w:rsidRPr="00CF38EB">
        <w:rPr>
          <w:rFonts w:ascii="Times New Roman" w:hAnsi="Times New Roman"/>
          <w:sz w:val="24"/>
          <w:szCs w:val="24"/>
          <w:lang w:eastAsia="ru-RU"/>
        </w:rPr>
        <w:t>ных районов и городских округов.</w:t>
      </w:r>
    </w:p>
    <w:p w:rsidR="001F2405" w:rsidRPr="00CF38EB" w:rsidRDefault="001F2405" w:rsidP="00655EE2">
      <w:pPr>
        <w:spacing w:line="233" w:lineRule="auto"/>
        <w:ind w:firstLine="708"/>
        <w:rPr>
          <w:rFonts w:ascii="Times New Roman" w:hAnsi="Times New Roman"/>
          <w:sz w:val="24"/>
          <w:szCs w:val="24"/>
          <w:lang w:eastAsia="ru-RU"/>
        </w:rPr>
      </w:pPr>
      <w:r w:rsidRPr="00CF38EB">
        <w:rPr>
          <w:rFonts w:ascii="Times New Roman" w:hAnsi="Times New Roman"/>
          <w:sz w:val="24"/>
          <w:szCs w:val="24"/>
          <w:lang w:eastAsia="ru-RU"/>
        </w:rPr>
        <w:t>Все муниципальные ра</w:t>
      </w:r>
      <w:r w:rsidR="004F7096">
        <w:rPr>
          <w:rFonts w:ascii="Times New Roman" w:hAnsi="Times New Roman"/>
          <w:sz w:val="24"/>
          <w:szCs w:val="24"/>
          <w:lang w:eastAsia="ru-RU"/>
        </w:rPr>
        <w:t>йоны и городские округа плановых</w:t>
      </w:r>
      <w:r w:rsidRPr="00CF38EB">
        <w:rPr>
          <w:rFonts w:ascii="Times New Roman" w:hAnsi="Times New Roman"/>
          <w:sz w:val="24"/>
          <w:szCs w:val="24"/>
          <w:lang w:eastAsia="ru-RU"/>
        </w:rPr>
        <w:t xml:space="preserve"> значени</w:t>
      </w:r>
      <w:r w:rsidR="004F7096">
        <w:rPr>
          <w:rFonts w:ascii="Times New Roman" w:hAnsi="Times New Roman"/>
          <w:sz w:val="24"/>
          <w:szCs w:val="24"/>
          <w:lang w:eastAsia="ru-RU"/>
        </w:rPr>
        <w:t>й</w:t>
      </w:r>
      <w:r w:rsidRPr="00CF38EB">
        <w:rPr>
          <w:rFonts w:ascii="Times New Roman" w:hAnsi="Times New Roman"/>
          <w:sz w:val="24"/>
          <w:szCs w:val="24"/>
          <w:lang w:eastAsia="ru-RU"/>
        </w:rPr>
        <w:t xml:space="preserve"> достигли</w:t>
      </w:r>
      <w:r w:rsidR="004F7096">
        <w:rPr>
          <w:rFonts w:ascii="Times New Roman" w:hAnsi="Times New Roman"/>
          <w:sz w:val="24"/>
          <w:szCs w:val="24"/>
          <w:lang w:eastAsia="ru-RU"/>
        </w:rPr>
        <w:t>.</w:t>
      </w:r>
    </w:p>
    <w:p w:rsidR="001F2405" w:rsidRPr="00CF38EB" w:rsidRDefault="001F2405" w:rsidP="00655EE2">
      <w:pPr>
        <w:spacing w:line="233" w:lineRule="auto"/>
        <w:rPr>
          <w:rFonts w:ascii="Times New Roman" w:hAnsi="Times New Roman"/>
          <w:sz w:val="24"/>
          <w:szCs w:val="24"/>
          <w:lang w:eastAsia="ru-RU"/>
        </w:rPr>
      </w:pPr>
      <w:r w:rsidRPr="00CF38EB">
        <w:rPr>
          <w:rFonts w:ascii="Times New Roman" w:hAnsi="Times New Roman"/>
          <w:sz w:val="24"/>
          <w:szCs w:val="24"/>
          <w:lang w:eastAsia="ru-RU"/>
        </w:rPr>
        <w:t>В целом исполнение показателя составило 108,2</w:t>
      </w:r>
      <w:r w:rsidR="004F7096">
        <w:rPr>
          <w:rFonts w:ascii="Times New Roman" w:hAnsi="Times New Roman"/>
          <w:sz w:val="24"/>
          <w:szCs w:val="24"/>
          <w:lang w:eastAsia="ru-RU"/>
        </w:rPr>
        <w:t> </w:t>
      </w:r>
      <w:r w:rsidRPr="00CF38EB">
        <w:rPr>
          <w:rFonts w:ascii="Times New Roman" w:hAnsi="Times New Roman"/>
          <w:sz w:val="24"/>
          <w:szCs w:val="24"/>
          <w:lang w:eastAsia="ru-RU"/>
        </w:rPr>
        <w:t>%, а в абсолютных цифрах культурные мероприятия посетили более 35 млн человек</w:t>
      </w:r>
      <w:r w:rsidR="004F7096">
        <w:rPr>
          <w:rFonts w:ascii="Times New Roman" w:hAnsi="Times New Roman"/>
          <w:sz w:val="24"/>
          <w:szCs w:val="24"/>
          <w:lang w:eastAsia="ru-RU"/>
        </w:rPr>
        <w:t xml:space="preserve"> </w:t>
      </w:r>
      <w:r w:rsidRPr="00CF38EB">
        <w:rPr>
          <w:rFonts w:ascii="Times New Roman" w:hAnsi="Times New Roman"/>
          <w:i/>
          <w:sz w:val="24"/>
          <w:szCs w:val="24"/>
          <w:lang w:eastAsia="ru-RU"/>
        </w:rPr>
        <w:t xml:space="preserve">(план 33 </w:t>
      </w:r>
      <w:r w:rsidRPr="004F1471">
        <w:rPr>
          <w:rFonts w:ascii="Times New Roman" w:hAnsi="Times New Roman"/>
          <w:i/>
          <w:sz w:val="24"/>
          <w:szCs w:val="24"/>
          <w:lang w:eastAsia="ru-RU"/>
        </w:rPr>
        <w:t>млн</w:t>
      </w:r>
      <w:r w:rsidRPr="00CF38EB">
        <w:rPr>
          <w:rFonts w:ascii="Times New Roman" w:hAnsi="Times New Roman"/>
          <w:i/>
          <w:sz w:val="24"/>
          <w:szCs w:val="24"/>
          <w:lang w:eastAsia="ru-RU"/>
        </w:rPr>
        <w:t xml:space="preserve"> 41 тыс</w:t>
      </w:r>
      <w:r w:rsidR="004F1471">
        <w:rPr>
          <w:rFonts w:ascii="Times New Roman" w:hAnsi="Times New Roman"/>
          <w:i/>
          <w:sz w:val="24"/>
          <w:szCs w:val="24"/>
          <w:lang w:eastAsia="ru-RU"/>
        </w:rPr>
        <w:t>.</w:t>
      </w:r>
      <w:r w:rsidRPr="00CF38EB">
        <w:rPr>
          <w:rFonts w:ascii="Times New Roman" w:hAnsi="Times New Roman"/>
          <w:i/>
          <w:sz w:val="24"/>
          <w:szCs w:val="24"/>
          <w:lang w:eastAsia="ru-RU"/>
        </w:rPr>
        <w:t xml:space="preserve"> 200 человек, факт 35 </w:t>
      </w:r>
      <w:r w:rsidRPr="00454F88">
        <w:rPr>
          <w:rFonts w:ascii="Times New Roman" w:hAnsi="Times New Roman"/>
          <w:i/>
          <w:sz w:val="24"/>
          <w:szCs w:val="24"/>
          <w:lang w:eastAsia="ru-RU"/>
        </w:rPr>
        <w:t>млн</w:t>
      </w:r>
      <w:r w:rsidRPr="00CF38EB">
        <w:rPr>
          <w:rFonts w:ascii="Times New Roman" w:hAnsi="Times New Roman"/>
          <w:i/>
          <w:sz w:val="24"/>
          <w:szCs w:val="24"/>
          <w:lang w:eastAsia="ru-RU"/>
        </w:rPr>
        <w:t xml:space="preserve"> </w:t>
      </w:r>
      <w:r w:rsidR="004F1471">
        <w:rPr>
          <w:rFonts w:ascii="Times New Roman" w:hAnsi="Times New Roman"/>
          <w:i/>
          <w:sz w:val="24"/>
          <w:szCs w:val="24"/>
          <w:lang w:eastAsia="ru-RU"/>
        </w:rPr>
        <w:br/>
      </w:r>
      <w:r w:rsidRPr="00CF38EB">
        <w:rPr>
          <w:rFonts w:ascii="Times New Roman" w:hAnsi="Times New Roman"/>
          <w:i/>
          <w:sz w:val="24"/>
          <w:szCs w:val="24"/>
          <w:lang w:eastAsia="ru-RU"/>
        </w:rPr>
        <w:t>763 тыс</w:t>
      </w:r>
      <w:r w:rsidR="004F1471">
        <w:rPr>
          <w:rFonts w:ascii="Times New Roman" w:hAnsi="Times New Roman"/>
          <w:i/>
          <w:sz w:val="24"/>
          <w:szCs w:val="24"/>
          <w:lang w:eastAsia="ru-RU"/>
        </w:rPr>
        <w:t>.</w:t>
      </w:r>
      <w:r w:rsidRPr="00CF38EB">
        <w:rPr>
          <w:rFonts w:ascii="Times New Roman" w:hAnsi="Times New Roman"/>
          <w:i/>
          <w:sz w:val="24"/>
          <w:szCs w:val="24"/>
          <w:lang w:eastAsia="ru-RU"/>
        </w:rPr>
        <w:t xml:space="preserve"> 662 человека).</w:t>
      </w:r>
    </w:p>
    <w:p w:rsidR="001F2405" w:rsidRPr="00CF38EB" w:rsidRDefault="001F2405" w:rsidP="00655EE2">
      <w:pPr>
        <w:spacing w:line="233" w:lineRule="auto"/>
        <w:ind w:firstLine="708"/>
        <w:rPr>
          <w:rFonts w:ascii="Times New Roman" w:hAnsi="Times New Roman"/>
          <w:sz w:val="24"/>
          <w:szCs w:val="24"/>
          <w:lang w:eastAsia="ru-RU"/>
        </w:rPr>
      </w:pPr>
      <w:r w:rsidRPr="00CF38EB">
        <w:rPr>
          <w:rFonts w:ascii="Times New Roman" w:hAnsi="Times New Roman"/>
          <w:sz w:val="24"/>
          <w:szCs w:val="24"/>
          <w:lang w:eastAsia="ru-RU"/>
        </w:rPr>
        <w:t>Лидерами рейтинга с 1</w:t>
      </w:r>
      <w:r w:rsidR="004F7096">
        <w:rPr>
          <w:rFonts w:ascii="Times New Roman" w:hAnsi="Times New Roman"/>
          <w:sz w:val="24"/>
          <w:szCs w:val="24"/>
          <w:lang w:eastAsia="ru-RU"/>
        </w:rPr>
        <w:t>-го</w:t>
      </w:r>
      <w:r w:rsidRPr="00CF38EB">
        <w:rPr>
          <w:rFonts w:ascii="Times New Roman" w:hAnsi="Times New Roman"/>
          <w:sz w:val="24"/>
          <w:szCs w:val="24"/>
          <w:lang w:eastAsia="ru-RU"/>
        </w:rPr>
        <w:t xml:space="preserve"> по 5</w:t>
      </w:r>
      <w:r w:rsidR="004F7096">
        <w:rPr>
          <w:rFonts w:ascii="Times New Roman" w:hAnsi="Times New Roman"/>
          <w:sz w:val="24"/>
          <w:szCs w:val="24"/>
          <w:lang w:eastAsia="ru-RU"/>
        </w:rPr>
        <w:t>-е</w:t>
      </w:r>
      <w:r w:rsidRPr="00CF38EB">
        <w:rPr>
          <w:rFonts w:ascii="Times New Roman" w:hAnsi="Times New Roman"/>
          <w:sz w:val="24"/>
          <w:szCs w:val="24"/>
          <w:lang w:eastAsia="ru-RU"/>
        </w:rPr>
        <w:t xml:space="preserve"> место стали Волоконовский район </w:t>
      </w:r>
      <w:r w:rsidRPr="00CF38EB">
        <w:rPr>
          <w:rFonts w:ascii="Times New Roman" w:hAnsi="Times New Roman"/>
          <w:i/>
          <w:sz w:val="24"/>
          <w:szCs w:val="24"/>
          <w:lang w:eastAsia="ru-RU"/>
        </w:rPr>
        <w:t>(119,2</w:t>
      </w:r>
      <w:r w:rsidR="004F7096">
        <w:rPr>
          <w:rFonts w:ascii="Times New Roman" w:hAnsi="Times New Roman"/>
          <w:i/>
          <w:sz w:val="24"/>
          <w:szCs w:val="24"/>
          <w:lang w:eastAsia="ru-RU"/>
        </w:rPr>
        <w:t> </w:t>
      </w:r>
      <w:r w:rsidRPr="00CF38EB">
        <w:rPr>
          <w:rFonts w:ascii="Times New Roman" w:hAnsi="Times New Roman"/>
          <w:i/>
          <w:sz w:val="24"/>
          <w:szCs w:val="24"/>
          <w:lang w:eastAsia="ru-RU"/>
        </w:rPr>
        <w:t>% от плана)</w:t>
      </w:r>
      <w:r w:rsidRPr="00CF38EB">
        <w:rPr>
          <w:rFonts w:ascii="Times New Roman" w:hAnsi="Times New Roman"/>
          <w:sz w:val="24"/>
          <w:szCs w:val="24"/>
          <w:lang w:eastAsia="ru-RU"/>
        </w:rPr>
        <w:t xml:space="preserve">, Шебекинский городской округ </w:t>
      </w:r>
      <w:r w:rsidRPr="00CF38EB">
        <w:rPr>
          <w:rFonts w:ascii="Times New Roman" w:hAnsi="Times New Roman"/>
          <w:i/>
          <w:sz w:val="24"/>
          <w:szCs w:val="24"/>
          <w:lang w:eastAsia="ru-RU"/>
        </w:rPr>
        <w:t>(111,2</w:t>
      </w:r>
      <w:r w:rsidR="004F7096">
        <w:rPr>
          <w:rFonts w:ascii="Times New Roman" w:hAnsi="Times New Roman"/>
          <w:i/>
          <w:sz w:val="24"/>
          <w:szCs w:val="24"/>
          <w:lang w:eastAsia="ru-RU"/>
        </w:rPr>
        <w:t> </w:t>
      </w:r>
      <w:r w:rsidRPr="00CF38EB">
        <w:rPr>
          <w:rFonts w:ascii="Times New Roman" w:hAnsi="Times New Roman"/>
          <w:i/>
          <w:sz w:val="24"/>
          <w:szCs w:val="24"/>
          <w:lang w:eastAsia="ru-RU"/>
        </w:rPr>
        <w:t>% от плана),</w:t>
      </w:r>
      <w:r w:rsidRPr="00CF38EB">
        <w:rPr>
          <w:rFonts w:ascii="Times New Roman" w:hAnsi="Times New Roman"/>
          <w:sz w:val="24"/>
          <w:szCs w:val="24"/>
          <w:lang w:eastAsia="ru-RU"/>
        </w:rPr>
        <w:t xml:space="preserve"> Красненский район </w:t>
      </w:r>
      <w:r w:rsidRPr="00CF38EB">
        <w:rPr>
          <w:rFonts w:ascii="Times New Roman" w:hAnsi="Times New Roman"/>
          <w:i/>
          <w:sz w:val="24"/>
          <w:szCs w:val="24"/>
          <w:lang w:eastAsia="ru-RU"/>
        </w:rPr>
        <w:t>(108,7</w:t>
      </w:r>
      <w:r w:rsidR="004F7096">
        <w:rPr>
          <w:rFonts w:ascii="Times New Roman" w:hAnsi="Times New Roman"/>
          <w:i/>
          <w:sz w:val="24"/>
          <w:szCs w:val="24"/>
          <w:lang w:eastAsia="ru-RU"/>
        </w:rPr>
        <w:t> </w:t>
      </w:r>
      <w:r w:rsidRPr="00CF38EB">
        <w:rPr>
          <w:rFonts w:ascii="Times New Roman" w:hAnsi="Times New Roman"/>
          <w:i/>
          <w:sz w:val="24"/>
          <w:szCs w:val="24"/>
          <w:lang w:eastAsia="ru-RU"/>
        </w:rPr>
        <w:t>% от плана),</w:t>
      </w:r>
      <w:r w:rsidRPr="00CF38EB">
        <w:rPr>
          <w:rFonts w:ascii="Times New Roman" w:hAnsi="Times New Roman"/>
          <w:sz w:val="24"/>
          <w:szCs w:val="24"/>
          <w:lang w:eastAsia="ru-RU"/>
        </w:rPr>
        <w:t xml:space="preserve"> Старооскольский </w:t>
      </w:r>
      <w:r w:rsidRPr="00CF38EB">
        <w:rPr>
          <w:rFonts w:ascii="Times New Roman" w:hAnsi="Times New Roman"/>
          <w:i/>
          <w:sz w:val="24"/>
          <w:szCs w:val="24"/>
          <w:lang w:eastAsia="ru-RU"/>
        </w:rPr>
        <w:t>(108,6</w:t>
      </w:r>
      <w:r w:rsidR="004F7096">
        <w:rPr>
          <w:rFonts w:ascii="Times New Roman" w:hAnsi="Times New Roman"/>
          <w:i/>
          <w:sz w:val="24"/>
          <w:szCs w:val="24"/>
          <w:lang w:eastAsia="ru-RU"/>
        </w:rPr>
        <w:t> </w:t>
      </w:r>
      <w:r w:rsidRPr="00CF38EB">
        <w:rPr>
          <w:rFonts w:ascii="Times New Roman" w:hAnsi="Times New Roman"/>
          <w:i/>
          <w:sz w:val="24"/>
          <w:szCs w:val="24"/>
          <w:lang w:eastAsia="ru-RU"/>
        </w:rPr>
        <w:t>% от плана)</w:t>
      </w:r>
      <w:r w:rsidRPr="00CF38EB">
        <w:rPr>
          <w:rFonts w:ascii="Times New Roman" w:hAnsi="Times New Roman"/>
          <w:sz w:val="24"/>
          <w:szCs w:val="24"/>
          <w:lang w:eastAsia="ru-RU"/>
        </w:rPr>
        <w:t xml:space="preserve"> и Яковлевский городские округа </w:t>
      </w:r>
      <w:r w:rsidRPr="00CF38EB">
        <w:rPr>
          <w:rFonts w:ascii="Times New Roman" w:hAnsi="Times New Roman"/>
          <w:i/>
          <w:sz w:val="24"/>
          <w:szCs w:val="24"/>
          <w:lang w:eastAsia="ru-RU"/>
        </w:rPr>
        <w:t>(106,3</w:t>
      </w:r>
      <w:r w:rsidR="004F7096">
        <w:rPr>
          <w:rFonts w:ascii="Times New Roman" w:hAnsi="Times New Roman"/>
          <w:i/>
          <w:sz w:val="24"/>
          <w:szCs w:val="24"/>
          <w:lang w:eastAsia="ru-RU"/>
        </w:rPr>
        <w:t> </w:t>
      </w:r>
      <w:r w:rsidRPr="00CF38EB">
        <w:rPr>
          <w:rFonts w:ascii="Times New Roman" w:hAnsi="Times New Roman"/>
          <w:i/>
          <w:sz w:val="24"/>
          <w:szCs w:val="24"/>
          <w:lang w:eastAsia="ru-RU"/>
        </w:rPr>
        <w:t>% от плана).</w:t>
      </w:r>
    </w:p>
    <w:p w:rsidR="001F2405" w:rsidRPr="00CF38EB" w:rsidRDefault="001F2405" w:rsidP="00655EE2">
      <w:pPr>
        <w:spacing w:line="233" w:lineRule="auto"/>
        <w:ind w:firstLine="708"/>
        <w:rPr>
          <w:rFonts w:ascii="Times New Roman" w:hAnsi="Times New Roman"/>
          <w:sz w:val="24"/>
          <w:szCs w:val="24"/>
          <w:lang w:eastAsia="ru-RU"/>
        </w:rPr>
      </w:pPr>
      <w:r w:rsidRPr="00CF38EB">
        <w:rPr>
          <w:rFonts w:ascii="Times New Roman" w:hAnsi="Times New Roman"/>
          <w:sz w:val="24"/>
          <w:szCs w:val="24"/>
          <w:lang w:eastAsia="ru-RU"/>
        </w:rPr>
        <w:t xml:space="preserve">В 2022 году плановое значение показателя «Увеличение числа посещений культурных мероприятий» составляет 35 </w:t>
      </w:r>
      <w:r w:rsidRPr="004F1471">
        <w:rPr>
          <w:rFonts w:ascii="Times New Roman" w:hAnsi="Times New Roman"/>
          <w:sz w:val="24"/>
          <w:szCs w:val="24"/>
          <w:lang w:eastAsia="ru-RU"/>
        </w:rPr>
        <w:t>млн</w:t>
      </w:r>
      <w:r w:rsidRPr="00CF38EB">
        <w:rPr>
          <w:rFonts w:ascii="Times New Roman" w:hAnsi="Times New Roman"/>
          <w:sz w:val="24"/>
          <w:szCs w:val="24"/>
          <w:lang w:eastAsia="ru-RU"/>
        </w:rPr>
        <w:t xml:space="preserve"> 383 тыс</w:t>
      </w:r>
      <w:r w:rsidR="004F1471">
        <w:rPr>
          <w:rFonts w:ascii="Times New Roman" w:hAnsi="Times New Roman"/>
          <w:sz w:val="24"/>
          <w:szCs w:val="24"/>
          <w:lang w:eastAsia="ru-RU"/>
        </w:rPr>
        <w:t>.</w:t>
      </w:r>
      <w:r w:rsidRPr="00CF38EB">
        <w:rPr>
          <w:rFonts w:ascii="Times New Roman" w:hAnsi="Times New Roman"/>
          <w:sz w:val="24"/>
          <w:szCs w:val="24"/>
          <w:lang w:eastAsia="ru-RU"/>
        </w:rPr>
        <w:t xml:space="preserve"> 132 человека. В настоящее время показатель раска</w:t>
      </w:r>
      <w:r w:rsidRPr="00CF38EB">
        <w:rPr>
          <w:rFonts w:ascii="Times New Roman" w:hAnsi="Times New Roman"/>
          <w:sz w:val="24"/>
          <w:szCs w:val="24"/>
          <w:lang w:eastAsia="ru-RU"/>
        </w:rPr>
        <w:t>с</w:t>
      </w:r>
      <w:r w:rsidRPr="00CF38EB">
        <w:rPr>
          <w:rFonts w:ascii="Times New Roman" w:hAnsi="Times New Roman"/>
          <w:sz w:val="24"/>
          <w:szCs w:val="24"/>
          <w:lang w:eastAsia="ru-RU"/>
        </w:rPr>
        <w:t>сирован и доведен до</w:t>
      </w:r>
      <w:r w:rsidR="00041588">
        <w:rPr>
          <w:rFonts w:ascii="Times New Roman" w:hAnsi="Times New Roman"/>
          <w:sz w:val="24"/>
          <w:szCs w:val="24"/>
          <w:lang w:eastAsia="ru-RU"/>
        </w:rPr>
        <w:t xml:space="preserve"> всех 1 448 учреждений культуры.</w:t>
      </w:r>
    </w:p>
    <w:p w:rsidR="001F2405" w:rsidRPr="00B50CF1" w:rsidRDefault="001F2405" w:rsidP="00655EE2">
      <w:pPr>
        <w:spacing w:line="233" w:lineRule="auto"/>
        <w:rPr>
          <w:rFonts w:ascii="Times New Roman" w:hAnsi="Times New Roman"/>
          <w:sz w:val="6"/>
          <w:szCs w:val="24"/>
          <w:shd w:val="clear" w:color="auto" w:fill="FFFFFF"/>
          <w:lang w:eastAsia="ru-RU"/>
        </w:rPr>
      </w:pPr>
    </w:p>
    <w:p w:rsidR="001F2405" w:rsidRPr="00CF38EB" w:rsidRDefault="001F2405" w:rsidP="00655EE2">
      <w:pPr>
        <w:spacing w:line="233" w:lineRule="auto"/>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Указом Президента РФ наступивший 2022 год объявлен Годом культурного наследия народов России.</w:t>
      </w:r>
    </w:p>
    <w:p w:rsidR="001F2405" w:rsidRPr="00CF38EB" w:rsidRDefault="006F2926" w:rsidP="00655EE2">
      <w:pPr>
        <w:shd w:val="clear" w:color="auto" w:fill="FFFFFF"/>
        <w:spacing w:line="233" w:lineRule="auto"/>
        <w:rPr>
          <w:rFonts w:ascii="Times New Roman" w:hAnsi="Times New Roman"/>
          <w:sz w:val="24"/>
          <w:szCs w:val="24"/>
          <w:lang w:eastAsia="ru-RU"/>
        </w:rPr>
      </w:pPr>
      <w:r w:rsidRPr="00CF38EB">
        <w:rPr>
          <w:rFonts w:ascii="Times New Roman" w:hAnsi="Times New Roman"/>
          <w:sz w:val="24"/>
          <w:szCs w:val="24"/>
          <w:lang w:eastAsia="ru-RU"/>
        </w:rPr>
        <w:t>Н</w:t>
      </w:r>
      <w:r w:rsidR="001F2405" w:rsidRPr="00CF38EB">
        <w:rPr>
          <w:rFonts w:ascii="Times New Roman" w:hAnsi="Times New Roman"/>
          <w:sz w:val="24"/>
          <w:szCs w:val="24"/>
          <w:lang w:eastAsia="ru-RU"/>
        </w:rPr>
        <w:t xml:space="preserve">а региональном уровне </w:t>
      </w:r>
      <w:r w:rsidR="00152F2F" w:rsidRPr="00CF38EB">
        <w:rPr>
          <w:rFonts w:ascii="Times New Roman" w:hAnsi="Times New Roman"/>
          <w:sz w:val="24"/>
          <w:szCs w:val="24"/>
          <w:lang w:eastAsia="ru-RU"/>
        </w:rPr>
        <w:t xml:space="preserve">министерством культуры Белгородской области </w:t>
      </w:r>
      <w:r w:rsidR="001F2405" w:rsidRPr="00CF38EB">
        <w:rPr>
          <w:rFonts w:ascii="Times New Roman" w:hAnsi="Times New Roman"/>
          <w:sz w:val="24"/>
          <w:szCs w:val="24"/>
          <w:lang w:eastAsia="ru-RU"/>
        </w:rPr>
        <w:t>подготовлен межведомственный план, включающий более 80 мероприятий, проводимых в рамках Года культурного наследия в Белгородской области.</w:t>
      </w:r>
    </w:p>
    <w:p w:rsidR="001F2405" w:rsidRPr="00CF38EB" w:rsidRDefault="001F2405" w:rsidP="00655EE2">
      <w:pPr>
        <w:spacing w:line="233" w:lineRule="auto"/>
        <w:rPr>
          <w:rFonts w:ascii="Times New Roman" w:hAnsi="Times New Roman"/>
          <w:sz w:val="24"/>
          <w:szCs w:val="24"/>
          <w:lang w:eastAsia="ru-RU"/>
        </w:rPr>
      </w:pPr>
      <w:r w:rsidRPr="00CF38EB">
        <w:rPr>
          <w:rFonts w:ascii="Times New Roman" w:hAnsi="Times New Roman"/>
          <w:sz w:val="24"/>
          <w:szCs w:val="24"/>
          <w:lang w:eastAsia="ru-RU"/>
        </w:rPr>
        <w:t>С целью увеличения культурно-просветительских активностей среди населения, знако</w:t>
      </w:r>
      <w:r w:rsidRPr="00CF38EB">
        <w:rPr>
          <w:rFonts w:ascii="Times New Roman" w:hAnsi="Times New Roman"/>
          <w:sz w:val="24"/>
          <w:szCs w:val="24"/>
          <w:lang w:eastAsia="ru-RU"/>
        </w:rPr>
        <w:t>м</w:t>
      </w:r>
      <w:r w:rsidRPr="00CF38EB">
        <w:rPr>
          <w:rFonts w:ascii="Times New Roman" w:hAnsi="Times New Roman"/>
          <w:sz w:val="24"/>
          <w:szCs w:val="24"/>
          <w:lang w:eastAsia="ru-RU"/>
        </w:rPr>
        <w:t>ства с новыми творческими формами и возможностями учреждений культуры был пересмотрен фестивальный календарь, который включал более 100 фестивалей различных уровней и форм</w:t>
      </w:r>
      <w:r w:rsidRPr="00CF38EB">
        <w:rPr>
          <w:rFonts w:ascii="Times New Roman" w:hAnsi="Times New Roman"/>
          <w:sz w:val="24"/>
          <w:szCs w:val="24"/>
          <w:lang w:eastAsia="ru-RU"/>
        </w:rPr>
        <w:t>а</w:t>
      </w:r>
      <w:r w:rsidRPr="00CF38EB">
        <w:rPr>
          <w:rFonts w:ascii="Times New Roman" w:hAnsi="Times New Roman"/>
          <w:sz w:val="24"/>
          <w:szCs w:val="24"/>
          <w:lang w:eastAsia="ru-RU"/>
        </w:rPr>
        <w:t>тов. Было решено оставить только крупные, значимые события, сделав акцент на туристической привлекательности и традиционности мероприятий. В 2022 году министерством культуры о</w:t>
      </w:r>
      <w:r w:rsidRPr="00CF38EB">
        <w:rPr>
          <w:rFonts w:ascii="Times New Roman" w:hAnsi="Times New Roman"/>
          <w:sz w:val="24"/>
          <w:szCs w:val="24"/>
          <w:lang w:eastAsia="ru-RU"/>
        </w:rPr>
        <w:t>б</w:t>
      </w:r>
      <w:r w:rsidRPr="00CF38EB">
        <w:rPr>
          <w:rFonts w:ascii="Times New Roman" w:hAnsi="Times New Roman"/>
          <w:sz w:val="24"/>
          <w:szCs w:val="24"/>
          <w:lang w:eastAsia="ru-RU"/>
        </w:rPr>
        <w:t>ласти запланировано к проведению 20 крупных фестивалей,</w:t>
      </w:r>
      <w:r w:rsidR="00041588">
        <w:rPr>
          <w:rFonts w:ascii="Times New Roman" w:hAnsi="Times New Roman"/>
          <w:sz w:val="24"/>
          <w:szCs w:val="24"/>
          <w:lang w:eastAsia="ru-RU"/>
        </w:rPr>
        <w:t xml:space="preserve"> творческих проектов и форумов.</w:t>
      </w:r>
    </w:p>
    <w:p w:rsidR="001F2405" w:rsidRPr="00041588" w:rsidRDefault="001F2405" w:rsidP="00655EE2">
      <w:pPr>
        <w:spacing w:line="233" w:lineRule="auto"/>
        <w:rPr>
          <w:rFonts w:ascii="Times New Roman" w:hAnsi="Times New Roman"/>
          <w:spacing w:val="-2"/>
          <w:sz w:val="24"/>
          <w:szCs w:val="24"/>
          <w:lang w:eastAsia="ru-RU"/>
        </w:rPr>
      </w:pPr>
      <w:r w:rsidRPr="00041588">
        <w:rPr>
          <w:rFonts w:ascii="Times New Roman" w:hAnsi="Times New Roman"/>
          <w:spacing w:val="-2"/>
          <w:sz w:val="24"/>
          <w:szCs w:val="24"/>
          <w:lang w:eastAsia="ru-RU"/>
        </w:rPr>
        <w:t xml:space="preserve">Среди них события, ставшие уже традиционными, это: </w:t>
      </w:r>
      <w:r w:rsidRPr="004F1471">
        <w:rPr>
          <w:rFonts w:ascii="Times New Roman" w:hAnsi="Times New Roman"/>
          <w:spacing w:val="-2"/>
          <w:sz w:val="24"/>
          <w:szCs w:val="24"/>
          <w:lang w:eastAsia="ru-RU"/>
        </w:rPr>
        <w:t>X</w:t>
      </w:r>
      <w:r w:rsidR="00041588" w:rsidRPr="004F1471">
        <w:rPr>
          <w:rFonts w:ascii="Times New Roman" w:hAnsi="Times New Roman"/>
          <w:spacing w:val="-2"/>
          <w:sz w:val="24"/>
          <w:szCs w:val="24"/>
          <w:lang w:eastAsia="ru-RU"/>
        </w:rPr>
        <w:t>,</w:t>
      </w:r>
      <w:r w:rsidRPr="004F1471">
        <w:rPr>
          <w:rFonts w:ascii="Times New Roman" w:hAnsi="Times New Roman"/>
          <w:spacing w:val="-2"/>
          <w:sz w:val="24"/>
          <w:szCs w:val="24"/>
          <w:lang w:eastAsia="ru-RU"/>
        </w:rPr>
        <w:t xml:space="preserve"> юбилейный</w:t>
      </w:r>
      <w:r w:rsidRPr="00041588">
        <w:rPr>
          <w:rFonts w:ascii="Times New Roman" w:hAnsi="Times New Roman"/>
          <w:spacing w:val="-2"/>
          <w:sz w:val="24"/>
          <w:szCs w:val="24"/>
          <w:lang w:eastAsia="ru-RU"/>
        </w:rPr>
        <w:t xml:space="preserve"> фес</w:t>
      </w:r>
      <w:r w:rsidR="00041588" w:rsidRPr="00041588">
        <w:rPr>
          <w:rFonts w:ascii="Times New Roman" w:hAnsi="Times New Roman"/>
          <w:spacing w:val="-2"/>
          <w:sz w:val="24"/>
          <w:szCs w:val="24"/>
          <w:lang w:eastAsia="ru-RU"/>
        </w:rPr>
        <w:t>тиваль «BELGORODMUSICFEST-2022 “</w:t>
      </w:r>
      <w:r w:rsidRPr="00041588">
        <w:rPr>
          <w:rFonts w:ascii="Times New Roman" w:hAnsi="Times New Roman"/>
          <w:spacing w:val="-2"/>
          <w:sz w:val="24"/>
          <w:szCs w:val="24"/>
          <w:lang w:eastAsia="ru-RU"/>
        </w:rPr>
        <w:t>Борислав Струлёв и друзья</w:t>
      </w:r>
      <w:r w:rsidR="00041588" w:rsidRPr="00041588">
        <w:rPr>
          <w:rFonts w:ascii="Times New Roman" w:hAnsi="Times New Roman"/>
          <w:spacing w:val="-2"/>
          <w:sz w:val="24"/>
          <w:szCs w:val="24"/>
          <w:lang w:eastAsia="ru-RU"/>
        </w:rPr>
        <w:t>”</w:t>
      </w:r>
      <w:r w:rsidRPr="00041588">
        <w:rPr>
          <w:rFonts w:ascii="Times New Roman" w:hAnsi="Times New Roman"/>
          <w:spacing w:val="-2"/>
          <w:sz w:val="24"/>
          <w:szCs w:val="24"/>
          <w:lang w:eastAsia="ru-RU"/>
        </w:rPr>
        <w:t>», XII Межрегиональный фоль</w:t>
      </w:r>
      <w:r w:rsidRPr="00041588">
        <w:rPr>
          <w:rFonts w:ascii="Times New Roman" w:hAnsi="Times New Roman"/>
          <w:spacing w:val="-2"/>
          <w:sz w:val="24"/>
          <w:szCs w:val="24"/>
          <w:lang w:eastAsia="ru-RU"/>
        </w:rPr>
        <w:t>к</w:t>
      </w:r>
      <w:r w:rsidRPr="00041588">
        <w:rPr>
          <w:rFonts w:ascii="Times New Roman" w:hAnsi="Times New Roman"/>
          <w:spacing w:val="-2"/>
          <w:sz w:val="24"/>
          <w:szCs w:val="24"/>
          <w:lang w:eastAsia="ru-RU"/>
        </w:rPr>
        <w:t xml:space="preserve">лорный фестиваль «Лето красное», театрализованный праздник «Третье ратное поле России», </w:t>
      </w:r>
      <w:r w:rsidR="00655EE2">
        <w:rPr>
          <w:rFonts w:ascii="Times New Roman" w:hAnsi="Times New Roman"/>
          <w:spacing w:val="-2"/>
          <w:sz w:val="24"/>
          <w:szCs w:val="24"/>
          <w:lang w:eastAsia="ru-RU"/>
        </w:rPr>
        <w:br/>
      </w:r>
      <w:r w:rsidRPr="00041588">
        <w:rPr>
          <w:rFonts w:ascii="Times New Roman" w:hAnsi="Times New Roman"/>
          <w:spacing w:val="-2"/>
          <w:sz w:val="24"/>
          <w:szCs w:val="24"/>
          <w:lang w:eastAsia="ru-RU"/>
        </w:rPr>
        <w:t>XII Всероссийский театральный фестиваль «Акт</w:t>
      </w:r>
      <w:r w:rsidR="00041588" w:rsidRPr="00041588">
        <w:rPr>
          <w:rFonts w:ascii="Times New Roman" w:hAnsi="Times New Roman"/>
          <w:spacing w:val="-2"/>
          <w:sz w:val="24"/>
          <w:szCs w:val="24"/>
          <w:lang w:eastAsia="ru-RU"/>
        </w:rPr>
        <w:t>е</w:t>
      </w:r>
      <w:r w:rsidRPr="00041588">
        <w:rPr>
          <w:rFonts w:ascii="Times New Roman" w:hAnsi="Times New Roman"/>
          <w:spacing w:val="-2"/>
          <w:sz w:val="24"/>
          <w:szCs w:val="24"/>
          <w:lang w:eastAsia="ru-RU"/>
        </w:rPr>
        <w:t xml:space="preserve">ры России – Михаилу Щепкину», фестиваль «Белгородское лето», концепция которого уже разработана совместно с городом Белгородом, </w:t>
      </w:r>
      <w:r w:rsidR="00655EE2">
        <w:rPr>
          <w:rFonts w:ascii="Times New Roman" w:hAnsi="Times New Roman"/>
          <w:spacing w:val="-2"/>
          <w:sz w:val="24"/>
          <w:szCs w:val="24"/>
          <w:lang w:eastAsia="ru-RU"/>
        </w:rPr>
        <w:br/>
      </w:r>
      <w:r w:rsidRPr="00041588">
        <w:rPr>
          <w:rFonts w:ascii="Times New Roman" w:hAnsi="Times New Roman"/>
          <w:spacing w:val="-2"/>
          <w:sz w:val="24"/>
          <w:szCs w:val="24"/>
          <w:lang w:eastAsia="ru-RU"/>
        </w:rPr>
        <w:t xml:space="preserve">и в 2022 году его программа будет не менее насыщенной </w:t>
      </w:r>
      <w:r w:rsidR="00152F2F" w:rsidRPr="00041588">
        <w:rPr>
          <w:rFonts w:ascii="Times New Roman" w:hAnsi="Times New Roman"/>
          <w:spacing w:val="-2"/>
          <w:sz w:val="24"/>
          <w:szCs w:val="24"/>
          <w:lang w:eastAsia="ru-RU"/>
        </w:rPr>
        <w:t>–</w:t>
      </w:r>
      <w:r w:rsidRPr="00041588">
        <w:rPr>
          <w:rFonts w:ascii="Times New Roman" w:hAnsi="Times New Roman"/>
          <w:spacing w:val="-2"/>
          <w:sz w:val="24"/>
          <w:szCs w:val="24"/>
          <w:lang w:eastAsia="ru-RU"/>
        </w:rPr>
        <w:t xml:space="preserve"> с новыми тематическими зонами </w:t>
      </w:r>
      <w:r w:rsidR="00655EE2">
        <w:rPr>
          <w:rFonts w:ascii="Times New Roman" w:hAnsi="Times New Roman"/>
          <w:spacing w:val="-2"/>
          <w:sz w:val="24"/>
          <w:szCs w:val="24"/>
          <w:lang w:eastAsia="ru-RU"/>
        </w:rPr>
        <w:br/>
      </w:r>
      <w:r w:rsidRPr="00041588">
        <w:rPr>
          <w:rFonts w:ascii="Times New Roman" w:hAnsi="Times New Roman"/>
          <w:spacing w:val="-2"/>
          <w:sz w:val="24"/>
          <w:szCs w:val="24"/>
          <w:lang w:eastAsia="ru-RU"/>
        </w:rPr>
        <w:t xml:space="preserve">и локациями. </w:t>
      </w:r>
      <w:r w:rsidR="00041588" w:rsidRPr="00041588">
        <w:rPr>
          <w:rFonts w:ascii="Times New Roman" w:hAnsi="Times New Roman"/>
          <w:spacing w:val="-2"/>
          <w:sz w:val="24"/>
          <w:szCs w:val="24"/>
          <w:lang w:eastAsia="ru-RU"/>
        </w:rPr>
        <w:t>Т</w:t>
      </w:r>
      <w:r w:rsidRPr="00041588">
        <w:rPr>
          <w:rFonts w:ascii="Times New Roman" w:hAnsi="Times New Roman"/>
          <w:spacing w:val="-2"/>
          <w:sz w:val="24"/>
          <w:szCs w:val="24"/>
          <w:lang w:eastAsia="ru-RU"/>
        </w:rPr>
        <w:t>акже новые события: фестиваль народного творчества и соврем</w:t>
      </w:r>
      <w:r w:rsidR="00041588" w:rsidRPr="00041588">
        <w:rPr>
          <w:rFonts w:ascii="Times New Roman" w:hAnsi="Times New Roman"/>
          <w:spacing w:val="-2"/>
          <w:sz w:val="24"/>
          <w:szCs w:val="24"/>
          <w:lang w:eastAsia="ru-RU"/>
        </w:rPr>
        <w:t xml:space="preserve">енных искусств </w:t>
      </w:r>
      <w:r w:rsidR="00655EE2">
        <w:rPr>
          <w:rFonts w:ascii="Times New Roman" w:hAnsi="Times New Roman"/>
          <w:spacing w:val="-2"/>
          <w:sz w:val="24"/>
          <w:szCs w:val="24"/>
          <w:lang w:eastAsia="ru-RU"/>
        </w:rPr>
        <w:br/>
      </w:r>
      <w:r w:rsidR="00041588" w:rsidRPr="00041588">
        <w:rPr>
          <w:rFonts w:ascii="Times New Roman" w:hAnsi="Times New Roman"/>
          <w:spacing w:val="-2"/>
          <w:sz w:val="24"/>
          <w:szCs w:val="24"/>
          <w:lang w:eastAsia="ru-RU"/>
        </w:rPr>
        <w:lastRenderedPageBreak/>
        <w:t>«ЭТНО-РЕМИКС», I </w:t>
      </w:r>
      <w:r w:rsidRPr="00041588">
        <w:rPr>
          <w:rFonts w:ascii="Times New Roman" w:hAnsi="Times New Roman"/>
          <w:spacing w:val="-2"/>
          <w:sz w:val="24"/>
          <w:szCs w:val="24"/>
          <w:lang w:eastAsia="ru-RU"/>
        </w:rPr>
        <w:t>областной Губернаторский фестиваль народных самодеятельных коллект</w:t>
      </w:r>
      <w:r w:rsidRPr="00041588">
        <w:rPr>
          <w:rFonts w:ascii="Times New Roman" w:hAnsi="Times New Roman"/>
          <w:spacing w:val="-2"/>
          <w:sz w:val="24"/>
          <w:szCs w:val="24"/>
          <w:lang w:eastAsia="ru-RU"/>
        </w:rPr>
        <w:t>и</w:t>
      </w:r>
      <w:r w:rsidRPr="00041588">
        <w:rPr>
          <w:rFonts w:ascii="Times New Roman" w:hAnsi="Times New Roman"/>
          <w:spacing w:val="-2"/>
          <w:sz w:val="24"/>
          <w:szCs w:val="24"/>
          <w:lang w:eastAsia="ru-RU"/>
        </w:rPr>
        <w:t xml:space="preserve">вов области, проект «Антишкола джаза Бутмана», «BMF ART LAB с Бориславом» – летняя </w:t>
      </w:r>
      <w:r w:rsidR="00655EE2">
        <w:rPr>
          <w:rFonts w:ascii="Times New Roman" w:hAnsi="Times New Roman"/>
          <w:spacing w:val="-2"/>
          <w:sz w:val="24"/>
          <w:szCs w:val="24"/>
          <w:lang w:eastAsia="ru-RU"/>
        </w:rPr>
        <w:br/>
      </w:r>
      <w:r w:rsidRPr="00041588">
        <w:rPr>
          <w:rFonts w:ascii="Times New Roman" w:hAnsi="Times New Roman"/>
          <w:spacing w:val="-2"/>
          <w:sz w:val="24"/>
          <w:szCs w:val="24"/>
          <w:lang w:eastAsia="ru-RU"/>
        </w:rPr>
        <w:t>арт-феерия, проект для людей старшего возраст</w:t>
      </w:r>
      <w:r w:rsidR="00041588" w:rsidRPr="00041588">
        <w:rPr>
          <w:rFonts w:ascii="Times New Roman" w:hAnsi="Times New Roman"/>
          <w:spacing w:val="-2"/>
          <w:sz w:val="24"/>
          <w:szCs w:val="24"/>
          <w:lang w:eastAsia="ru-RU"/>
        </w:rPr>
        <w:t>а «К </w:t>
      </w:r>
      <w:r w:rsidR="00CF38EB" w:rsidRPr="00041588">
        <w:rPr>
          <w:rFonts w:ascii="Times New Roman" w:hAnsi="Times New Roman"/>
          <w:spacing w:val="-2"/>
          <w:sz w:val="24"/>
          <w:szCs w:val="24"/>
          <w:lang w:eastAsia="ru-RU"/>
        </w:rPr>
        <w:t>соседям в гости» и др.</w:t>
      </w:r>
    </w:p>
    <w:p w:rsidR="00041588" w:rsidRPr="00655EE2" w:rsidRDefault="00041588" w:rsidP="00655EE2">
      <w:pPr>
        <w:shd w:val="clear" w:color="auto" w:fill="FFFFFF"/>
        <w:spacing w:line="233" w:lineRule="auto"/>
        <w:jc w:val="left"/>
        <w:rPr>
          <w:rFonts w:ascii="Times New Roman" w:eastAsiaTheme="minorHAnsi" w:hAnsi="Times New Roman"/>
          <w:b/>
          <w:sz w:val="16"/>
          <w:szCs w:val="24"/>
        </w:rPr>
      </w:pPr>
    </w:p>
    <w:p w:rsidR="00C108FE" w:rsidRDefault="00C108FE" w:rsidP="00655EE2">
      <w:pPr>
        <w:shd w:val="clear" w:color="auto" w:fill="FFFFFF"/>
        <w:spacing w:line="233" w:lineRule="auto"/>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Инфраструктура учреждений культуры и искусства Белгородской области</w:t>
      </w:r>
    </w:p>
    <w:p w:rsidR="00655EE2" w:rsidRPr="00655EE2" w:rsidRDefault="00655EE2" w:rsidP="00655EE2">
      <w:pPr>
        <w:shd w:val="clear" w:color="auto" w:fill="FFFFFF"/>
        <w:spacing w:line="233" w:lineRule="auto"/>
        <w:jc w:val="left"/>
        <w:rPr>
          <w:rFonts w:ascii="Times New Roman" w:hAnsi="Times New Roman"/>
          <w:b/>
          <w:sz w:val="10"/>
          <w:szCs w:val="24"/>
          <w:lang w:eastAsia="ru-RU"/>
        </w:rPr>
      </w:pPr>
    </w:p>
    <w:p w:rsidR="00C90CF5" w:rsidRPr="00B50CF1" w:rsidRDefault="00C108FE" w:rsidP="00655EE2">
      <w:pPr>
        <w:spacing w:after="200" w:line="233" w:lineRule="auto"/>
        <w:ind w:left="568" w:hanging="568"/>
        <w:jc w:val="center"/>
        <w:rPr>
          <w:rFonts w:ascii="Times New Roman" w:eastAsiaTheme="minorHAnsi" w:hAnsi="Times New Roman"/>
          <w:sz w:val="20"/>
          <w:szCs w:val="26"/>
        </w:rPr>
      </w:pPr>
      <w:r w:rsidRPr="00CF38EB">
        <w:rPr>
          <w:rFonts w:ascii="Times New Roman" w:eastAsiaTheme="minorHAnsi" w:hAnsi="Times New Roman"/>
          <w:noProof/>
          <w:sz w:val="26"/>
          <w:szCs w:val="26"/>
          <w:lang w:eastAsia="ru-RU"/>
        </w:rPr>
        <w:drawing>
          <wp:inline distT="0" distB="0" distL="0" distR="0" wp14:anchorId="3B9A0B25" wp14:editId="1FAA5EAA">
            <wp:extent cx="3349104" cy="3120618"/>
            <wp:effectExtent l="0" t="0" r="3810" b="3810"/>
            <wp:docPr id="1" name="Рисунок 1" descr="D:\Загрузки\Учреждения культур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Учреждения культуры (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8859" r="20773"/>
                    <a:stretch/>
                  </pic:blipFill>
                  <pic:spPr bwMode="auto">
                    <a:xfrm>
                      <a:off x="0" y="0"/>
                      <a:ext cx="3349082" cy="3120597"/>
                    </a:xfrm>
                    <a:prstGeom prst="rect">
                      <a:avLst/>
                    </a:prstGeom>
                    <a:noFill/>
                    <a:ln>
                      <a:noFill/>
                    </a:ln>
                    <a:extLst>
                      <a:ext uri="{53640926-AAD7-44D8-BBD7-CCE9431645EC}">
                        <a14:shadowObscured xmlns:a14="http://schemas.microsoft.com/office/drawing/2010/main"/>
                      </a:ext>
                    </a:extLst>
                  </pic:spPr>
                </pic:pic>
              </a:graphicData>
            </a:graphic>
          </wp:inline>
        </w:drawing>
      </w:r>
    </w:p>
    <w:p w:rsidR="00997D2C" w:rsidRPr="00CF38EB" w:rsidRDefault="006D0FA7" w:rsidP="00B50CF1">
      <w:pPr>
        <w:rPr>
          <w:rFonts w:ascii="Times New Roman" w:eastAsiaTheme="minorHAnsi" w:hAnsi="Times New Roman"/>
          <w:sz w:val="24"/>
          <w:szCs w:val="24"/>
        </w:rPr>
      </w:pPr>
      <w:r w:rsidRPr="00CF38EB">
        <w:rPr>
          <w:rFonts w:ascii="Times New Roman" w:eastAsiaTheme="minorHAnsi" w:hAnsi="Times New Roman"/>
          <w:sz w:val="24"/>
          <w:szCs w:val="24"/>
        </w:rPr>
        <w:t xml:space="preserve">Инфраструктура учреждений культуры и искусства Белгородской области </w:t>
      </w:r>
      <w:r w:rsidR="00C108FE" w:rsidRPr="00CF38EB">
        <w:rPr>
          <w:rFonts w:ascii="Times New Roman" w:eastAsiaTheme="minorHAnsi" w:hAnsi="Times New Roman"/>
          <w:sz w:val="24"/>
          <w:szCs w:val="24"/>
        </w:rPr>
        <w:br/>
        <w:t xml:space="preserve">на 01.01.2022 </w:t>
      </w:r>
      <w:r w:rsidRPr="00CF38EB">
        <w:rPr>
          <w:rFonts w:ascii="Times New Roman" w:eastAsiaTheme="minorHAnsi" w:hAnsi="Times New Roman"/>
          <w:sz w:val="24"/>
          <w:szCs w:val="24"/>
        </w:rPr>
        <w:t xml:space="preserve">составляет </w:t>
      </w:r>
      <w:r w:rsidRPr="00CF38EB">
        <w:rPr>
          <w:rFonts w:ascii="Times New Roman" w:eastAsiaTheme="minorHAnsi" w:hAnsi="Times New Roman"/>
          <w:b/>
          <w:sz w:val="24"/>
          <w:szCs w:val="24"/>
        </w:rPr>
        <w:t>1</w:t>
      </w:r>
      <w:r w:rsidR="00CF38EB" w:rsidRPr="00CF38EB">
        <w:rPr>
          <w:rFonts w:ascii="Times New Roman" w:eastAsiaTheme="minorHAnsi" w:hAnsi="Times New Roman"/>
          <w:b/>
          <w:sz w:val="24"/>
          <w:szCs w:val="24"/>
        </w:rPr>
        <w:t> </w:t>
      </w:r>
      <w:r w:rsidRPr="00CF38EB">
        <w:rPr>
          <w:rFonts w:ascii="Times New Roman" w:eastAsiaTheme="minorHAnsi" w:hAnsi="Times New Roman"/>
          <w:b/>
          <w:sz w:val="24"/>
          <w:szCs w:val="24"/>
        </w:rPr>
        <w:t>448 единиц</w:t>
      </w:r>
      <w:r w:rsidR="009F5FB5" w:rsidRPr="00CF38EB">
        <w:rPr>
          <w:rFonts w:ascii="Times New Roman" w:eastAsiaTheme="minorHAnsi" w:hAnsi="Times New Roman"/>
          <w:sz w:val="24"/>
          <w:szCs w:val="24"/>
        </w:rPr>
        <w:t xml:space="preserve"> </w:t>
      </w:r>
      <w:r w:rsidR="009F5FB5" w:rsidRPr="00CF38EB">
        <w:rPr>
          <w:rFonts w:ascii="Times New Roman" w:eastAsiaTheme="minorHAnsi" w:hAnsi="Times New Roman"/>
          <w:b/>
          <w:sz w:val="24"/>
          <w:szCs w:val="24"/>
        </w:rPr>
        <w:t>(</w:t>
      </w:r>
      <w:r w:rsidR="009F5FB5" w:rsidRPr="00CF38EB">
        <w:rPr>
          <w:rFonts w:ascii="Times New Roman" w:hAnsi="Times New Roman"/>
          <w:b/>
          <w:sz w:val="24"/>
          <w:szCs w:val="24"/>
        </w:rPr>
        <w:t>1</w:t>
      </w:r>
      <w:r w:rsidR="00CF38EB" w:rsidRPr="00CF38EB">
        <w:rPr>
          <w:rFonts w:ascii="Times New Roman" w:hAnsi="Times New Roman"/>
          <w:b/>
          <w:sz w:val="24"/>
          <w:szCs w:val="24"/>
        </w:rPr>
        <w:t> </w:t>
      </w:r>
      <w:r w:rsidR="009F5FB5" w:rsidRPr="00CF38EB">
        <w:rPr>
          <w:rFonts w:ascii="Times New Roman" w:hAnsi="Times New Roman"/>
          <w:b/>
          <w:sz w:val="24"/>
          <w:szCs w:val="24"/>
        </w:rPr>
        <w:t>160 в сельской местности)</w:t>
      </w:r>
      <w:r w:rsidR="00C90CF5" w:rsidRPr="00CF38EB">
        <w:rPr>
          <w:rFonts w:ascii="Times New Roman" w:eastAsiaTheme="minorHAnsi" w:hAnsi="Times New Roman"/>
          <w:sz w:val="24"/>
          <w:szCs w:val="24"/>
        </w:rPr>
        <w:t>, в т</w:t>
      </w:r>
      <w:r w:rsidR="00041588">
        <w:rPr>
          <w:rFonts w:ascii="Times New Roman" w:eastAsiaTheme="minorHAnsi" w:hAnsi="Times New Roman"/>
          <w:sz w:val="24"/>
          <w:szCs w:val="24"/>
        </w:rPr>
        <w:t>.</w:t>
      </w:r>
      <w:r w:rsidR="00C90CF5" w:rsidRPr="00CF38EB">
        <w:rPr>
          <w:rFonts w:ascii="Times New Roman" w:eastAsiaTheme="minorHAnsi" w:hAnsi="Times New Roman"/>
          <w:sz w:val="24"/>
          <w:szCs w:val="24"/>
        </w:rPr>
        <w:t xml:space="preserve"> ч</w:t>
      </w:r>
      <w:r w:rsidR="00041588">
        <w:rPr>
          <w:rFonts w:ascii="Times New Roman" w:eastAsiaTheme="minorHAnsi" w:hAnsi="Times New Roman"/>
          <w:sz w:val="24"/>
          <w:szCs w:val="24"/>
        </w:rPr>
        <w:t>.</w:t>
      </w:r>
      <w:r w:rsidR="00C90CF5" w:rsidRPr="00CF38EB">
        <w:rPr>
          <w:rFonts w:ascii="Times New Roman" w:eastAsiaTheme="minorHAnsi" w:hAnsi="Times New Roman"/>
          <w:sz w:val="24"/>
          <w:szCs w:val="24"/>
        </w:rPr>
        <w:t>:</w:t>
      </w:r>
    </w:p>
    <w:p w:rsidR="00C90CF5" w:rsidRPr="00CF38EB" w:rsidRDefault="00C90CF5" w:rsidP="00B50CF1">
      <w:pPr>
        <w:numPr>
          <w:ilvl w:val="0"/>
          <w:numId w:val="3"/>
        </w:numPr>
        <w:tabs>
          <w:tab w:val="left" w:pos="993"/>
        </w:tabs>
        <w:ind w:left="0" w:firstLine="709"/>
        <w:contextualSpacing/>
        <w:jc w:val="left"/>
        <w:rPr>
          <w:rFonts w:ascii="Times New Roman" w:eastAsiaTheme="minorHAnsi" w:hAnsi="Times New Roman"/>
          <w:sz w:val="24"/>
          <w:szCs w:val="24"/>
        </w:rPr>
      </w:pPr>
      <w:r w:rsidRPr="00CF38EB">
        <w:rPr>
          <w:rFonts w:ascii="Times New Roman" w:eastAsiaTheme="minorHAnsi" w:hAnsi="Times New Roman"/>
          <w:sz w:val="24"/>
          <w:szCs w:val="24"/>
        </w:rPr>
        <w:t>профессиональные театры – 4 (2 государственных; 2 муниципальных);</w:t>
      </w:r>
    </w:p>
    <w:p w:rsidR="00C90CF5" w:rsidRPr="00CF38EB" w:rsidRDefault="00C90CF5" w:rsidP="00B50CF1">
      <w:pPr>
        <w:numPr>
          <w:ilvl w:val="0"/>
          <w:numId w:val="3"/>
        </w:numPr>
        <w:tabs>
          <w:tab w:val="left" w:pos="993"/>
        </w:tabs>
        <w:ind w:left="0" w:firstLine="709"/>
        <w:contextualSpacing/>
        <w:jc w:val="left"/>
        <w:rPr>
          <w:rFonts w:ascii="Times New Roman" w:eastAsiaTheme="minorHAnsi" w:hAnsi="Times New Roman"/>
          <w:sz w:val="24"/>
          <w:szCs w:val="24"/>
        </w:rPr>
      </w:pPr>
      <w:r w:rsidRPr="00CF38EB">
        <w:rPr>
          <w:rFonts w:ascii="Times New Roman" w:eastAsiaTheme="minorHAnsi" w:hAnsi="Times New Roman"/>
          <w:sz w:val="24"/>
          <w:szCs w:val="24"/>
        </w:rPr>
        <w:t>концертные организации – 1 (государственная филармония);</w:t>
      </w:r>
    </w:p>
    <w:p w:rsidR="00C90CF5" w:rsidRPr="00CF38EB" w:rsidRDefault="00C90CF5" w:rsidP="00B50CF1">
      <w:pPr>
        <w:numPr>
          <w:ilvl w:val="0"/>
          <w:numId w:val="3"/>
        </w:numPr>
        <w:tabs>
          <w:tab w:val="left" w:pos="993"/>
        </w:tabs>
        <w:ind w:left="0" w:firstLine="720"/>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культурно-досуговые учреждения – </w:t>
      </w:r>
      <w:r w:rsidRPr="00CF38EB">
        <w:rPr>
          <w:rFonts w:ascii="Times New Roman" w:eastAsiaTheme="minorHAnsi" w:hAnsi="Times New Roman"/>
          <w:b/>
          <w:sz w:val="24"/>
          <w:szCs w:val="24"/>
        </w:rPr>
        <w:t>709</w:t>
      </w:r>
      <w:r w:rsidRPr="00CF38EB">
        <w:rPr>
          <w:rFonts w:ascii="Times New Roman" w:eastAsiaTheme="minorHAnsi" w:hAnsi="Times New Roman"/>
          <w:sz w:val="24"/>
          <w:szCs w:val="24"/>
        </w:rPr>
        <w:t xml:space="preserve"> (</w:t>
      </w:r>
      <w:r w:rsidRPr="00CF38EB">
        <w:rPr>
          <w:rFonts w:ascii="Times New Roman" w:eastAsiaTheme="minorHAnsi" w:hAnsi="Times New Roman"/>
          <w:b/>
          <w:sz w:val="24"/>
          <w:szCs w:val="24"/>
        </w:rPr>
        <w:t>2</w:t>
      </w:r>
      <w:r w:rsidRPr="00CF38EB">
        <w:rPr>
          <w:rFonts w:ascii="Times New Roman" w:eastAsiaTheme="minorHAnsi" w:hAnsi="Times New Roman"/>
          <w:sz w:val="24"/>
          <w:szCs w:val="24"/>
        </w:rPr>
        <w:t xml:space="preserve"> государственных – БГЦНТ и историко-культурный комплекс «Новая Слобода» в с.</w:t>
      </w:r>
      <w:r w:rsidR="00041588">
        <w:rPr>
          <w:rFonts w:ascii="Times New Roman" w:eastAsiaTheme="minorHAnsi" w:hAnsi="Times New Roman"/>
          <w:sz w:val="24"/>
          <w:szCs w:val="24"/>
        </w:rPr>
        <w:t xml:space="preserve"> </w:t>
      </w:r>
      <w:r w:rsidRPr="00CF38EB">
        <w:rPr>
          <w:rFonts w:ascii="Times New Roman" w:eastAsiaTheme="minorHAnsi" w:hAnsi="Times New Roman"/>
          <w:sz w:val="24"/>
          <w:szCs w:val="24"/>
        </w:rPr>
        <w:t>Колотиловка Краснояружского района; 707 мун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ципальных), в т.</w:t>
      </w:r>
      <w:r w:rsidR="00041588">
        <w:rPr>
          <w:rFonts w:ascii="Times New Roman" w:eastAsiaTheme="minorHAnsi" w:hAnsi="Times New Roman"/>
          <w:sz w:val="24"/>
          <w:szCs w:val="24"/>
        </w:rPr>
        <w:t xml:space="preserve"> </w:t>
      </w:r>
      <w:r w:rsidRPr="00CF38EB">
        <w:rPr>
          <w:rFonts w:ascii="Times New Roman" w:eastAsiaTheme="minorHAnsi" w:hAnsi="Times New Roman"/>
          <w:sz w:val="24"/>
          <w:szCs w:val="24"/>
        </w:rPr>
        <w:t>ч. сельских КДУ – 6</w:t>
      </w:r>
      <w:r w:rsidR="00294D10" w:rsidRPr="00CF38EB">
        <w:rPr>
          <w:rFonts w:ascii="Times New Roman" w:eastAsiaTheme="minorHAnsi" w:hAnsi="Times New Roman"/>
          <w:sz w:val="24"/>
          <w:szCs w:val="24"/>
        </w:rPr>
        <w:t>20</w:t>
      </w:r>
      <w:r w:rsidRPr="00CF38EB">
        <w:rPr>
          <w:rFonts w:ascii="Times New Roman" w:eastAsiaTheme="minorHAnsi" w:hAnsi="Times New Roman"/>
          <w:sz w:val="24"/>
          <w:szCs w:val="24"/>
        </w:rPr>
        <w:t>;</w:t>
      </w:r>
    </w:p>
    <w:p w:rsidR="00C90CF5" w:rsidRPr="00CF38EB" w:rsidRDefault="00C90CF5" w:rsidP="00B50CF1">
      <w:pPr>
        <w:numPr>
          <w:ilvl w:val="0"/>
          <w:numId w:val="3"/>
        </w:numPr>
        <w:tabs>
          <w:tab w:val="left" w:pos="993"/>
        </w:tabs>
        <w:ind w:left="0" w:firstLine="709"/>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библиотеки </w:t>
      </w:r>
      <w:r w:rsidRPr="00CF38EB">
        <w:rPr>
          <w:rFonts w:ascii="Times New Roman" w:eastAsiaTheme="minorHAnsi" w:hAnsi="Times New Roman"/>
          <w:b/>
          <w:sz w:val="24"/>
          <w:szCs w:val="24"/>
        </w:rPr>
        <w:t>– 613</w:t>
      </w:r>
      <w:r w:rsidRPr="00CF38EB">
        <w:rPr>
          <w:rFonts w:ascii="Times New Roman" w:eastAsiaTheme="minorHAnsi" w:hAnsi="Times New Roman"/>
          <w:sz w:val="24"/>
          <w:szCs w:val="24"/>
        </w:rPr>
        <w:t xml:space="preserve"> (3 государственных; 610 муниципальных)</w:t>
      </w:r>
      <w:r w:rsidR="009F5FB5"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503 – </w:t>
      </w:r>
      <w:r w:rsidR="009F5FB5" w:rsidRPr="00CF38EB">
        <w:rPr>
          <w:rFonts w:ascii="Times New Roman" w:eastAsiaTheme="minorHAnsi" w:hAnsi="Times New Roman"/>
          <w:sz w:val="24"/>
          <w:szCs w:val="24"/>
        </w:rPr>
        <w:t>с</w:t>
      </w:r>
      <w:r w:rsidRPr="00CF38EB">
        <w:rPr>
          <w:rFonts w:ascii="Times New Roman" w:eastAsiaTheme="minorHAnsi" w:hAnsi="Times New Roman"/>
          <w:sz w:val="24"/>
          <w:szCs w:val="24"/>
        </w:rPr>
        <w:t>ельские;</w:t>
      </w:r>
    </w:p>
    <w:p w:rsidR="00C90CF5" w:rsidRPr="00CF38EB" w:rsidRDefault="00C90CF5" w:rsidP="00B50CF1">
      <w:pPr>
        <w:numPr>
          <w:ilvl w:val="0"/>
          <w:numId w:val="3"/>
        </w:numPr>
        <w:tabs>
          <w:tab w:val="left" w:pos="993"/>
        </w:tabs>
        <w:ind w:left="0" w:firstLine="709"/>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музеи – </w:t>
      </w:r>
      <w:r w:rsidRPr="00CF38EB">
        <w:rPr>
          <w:rFonts w:ascii="Times New Roman" w:eastAsiaTheme="minorHAnsi" w:hAnsi="Times New Roman"/>
          <w:b/>
          <w:sz w:val="24"/>
          <w:szCs w:val="24"/>
        </w:rPr>
        <w:t>48</w:t>
      </w:r>
      <w:r w:rsidR="004C4095">
        <w:rPr>
          <w:rFonts w:ascii="Times New Roman" w:eastAsiaTheme="minorHAnsi" w:hAnsi="Times New Roman"/>
          <w:sz w:val="24"/>
          <w:szCs w:val="24"/>
        </w:rPr>
        <w:t xml:space="preserve"> (1 федеральный, 7 </w:t>
      </w:r>
      <w:r w:rsidRPr="00CF38EB">
        <w:rPr>
          <w:rFonts w:ascii="Times New Roman" w:eastAsiaTheme="minorHAnsi" w:hAnsi="Times New Roman"/>
          <w:sz w:val="24"/>
          <w:szCs w:val="24"/>
        </w:rPr>
        <w:t>государственных с филиалами; 40 муниципальных)</w:t>
      </w:r>
      <w:r w:rsidR="00304665" w:rsidRPr="00CF38EB">
        <w:rPr>
          <w:rFonts w:ascii="Times New Roman" w:eastAsiaTheme="minorHAnsi" w:hAnsi="Times New Roman"/>
          <w:sz w:val="24"/>
          <w:szCs w:val="24"/>
        </w:rPr>
        <w:t xml:space="preserve">, </w:t>
      </w:r>
      <w:r w:rsidR="004C4095">
        <w:rPr>
          <w:rFonts w:ascii="Times New Roman" w:eastAsiaTheme="minorHAnsi" w:hAnsi="Times New Roman"/>
          <w:sz w:val="24"/>
          <w:szCs w:val="24"/>
        </w:rPr>
        <w:br/>
      </w:r>
      <w:r w:rsidR="00304665" w:rsidRPr="00CF38EB">
        <w:rPr>
          <w:rFonts w:ascii="Times New Roman" w:eastAsiaTheme="minorHAnsi" w:hAnsi="Times New Roman"/>
          <w:sz w:val="24"/>
          <w:szCs w:val="24"/>
        </w:rPr>
        <w:t>в т.</w:t>
      </w:r>
      <w:r w:rsidR="004C4095">
        <w:rPr>
          <w:rFonts w:ascii="Times New Roman" w:eastAsiaTheme="minorHAnsi" w:hAnsi="Times New Roman"/>
          <w:sz w:val="24"/>
          <w:szCs w:val="24"/>
        </w:rPr>
        <w:t xml:space="preserve"> </w:t>
      </w:r>
      <w:r w:rsidR="00304665" w:rsidRPr="00CF38EB">
        <w:rPr>
          <w:rFonts w:ascii="Times New Roman" w:eastAsiaTheme="minorHAnsi" w:hAnsi="Times New Roman"/>
          <w:sz w:val="24"/>
          <w:szCs w:val="24"/>
        </w:rPr>
        <w:t>ч. сельских – 16;</w:t>
      </w:r>
    </w:p>
    <w:p w:rsidR="00C90CF5" w:rsidRPr="00CF38EB" w:rsidRDefault="00C90CF5" w:rsidP="00B50CF1">
      <w:pPr>
        <w:numPr>
          <w:ilvl w:val="0"/>
          <w:numId w:val="3"/>
        </w:numPr>
        <w:tabs>
          <w:tab w:val="left" w:pos="993"/>
        </w:tabs>
        <w:ind w:left="0" w:firstLine="709"/>
        <w:contextualSpacing/>
        <w:rPr>
          <w:rFonts w:ascii="Times New Roman" w:eastAsiaTheme="minorHAnsi" w:hAnsi="Times New Roman"/>
          <w:sz w:val="24"/>
          <w:szCs w:val="24"/>
        </w:rPr>
      </w:pPr>
      <w:r w:rsidRPr="00CF38EB">
        <w:rPr>
          <w:rFonts w:ascii="Times New Roman" w:eastAsiaTheme="minorHAnsi" w:hAnsi="Times New Roman"/>
          <w:sz w:val="24"/>
          <w:szCs w:val="24"/>
        </w:rPr>
        <w:t>парки культуры и отдыха – 7 муниципальных</w:t>
      </w:r>
      <w:r w:rsidR="0011168A" w:rsidRPr="00CF38EB">
        <w:rPr>
          <w:rFonts w:ascii="Times New Roman" w:eastAsiaTheme="minorHAnsi" w:hAnsi="Times New Roman"/>
          <w:sz w:val="24"/>
          <w:szCs w:val="24"/>
        </w:rPr>
        <w:t>, в т.</w:t>
      </w:r>
      <w:r w:rsidR="004C4095">
        <w:rPr>
          <w:rFonts w:ascii="Times New Roman" w:eastAsiaTheme="minorHAnsi" w:hAnsi="Times New Roman"/>
          <w:sz w:val="24"/>
          <w:szCs w:val="24"/>
        </w:rPr>
        <w:t xml:space="preserve"> </w:t>
      </w:r>
      <w:r w:rsidR="0011168A" w:rsidRPr="00CF38EB">
        <w:rPr>
          <w:rFonts w:ascii="Times New Roman" w:eastAsiaTheme="minorHAnsi" w:hAnsi="Times New Roman"/>
          <w:sz w:val="24"/>
          <w:szCs w:val="24"/>
        </w:rPr>
        <w:t>ч. 5 в сельских поселениях</w:t>
      </w:r>
      <w:r w:rsidRPr="00CF38EB">
        <w:rPr>
          <w:rFonts w:ascii="Times New Roman" w:eastAsiaTheme="minorHAnsi" w:hAnsi="Times New Roman"/>
          <w:sz w:val="24"/>
          <w:szCs w:val="24"/>
        </w:rPr>
        <w:t>;</w:t>
      </w:r>
    </w:p>
    <w:p w:rsidR="00C90CF5" w:rsidRPr="00CF38EB" w:rsidRDefault="00C90CF5" w:rsidP="00B50CF1">
      <w:pPr>
        <w:numPr>
          <w:ilvl w:val="0"/>
          <w:numId w:val="3"/>
        </w:numPr>
        <w:tabs>
          <w:tab w:val="left" w:pos="1134"/>
        </w:tabs>
        <w:ind w:left="0" w:firstLine="709"/>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зоопарки </w:t>
      </w:r>
      <w:r w:rsidR="004C4095">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1 муниципальный </w:t>
      </w:r>
      <w:r w:rsidR="004C4095">
        <w:rPr>
          <w:rFonts w:ascii="Times New Roman" w:eastAsiaTheme="minorHAnsi" w:hAnsi="Times New Roman"/>
          <w:sz w:val="24"/>
          <w:szCs w:val="24"/>
        </w:rPr>
        <w:t xml:space="preserve">в </w:t>
      </w:r>
      <w:r w:rsidRPr="00CF38EB">
        <w:rPr>
          <w:rFonts w:ascii="Times New Roman" w:eastAsiaTheme="minorHAnsi" w:hAnsi="Times New Roman"/>
          <w:sz w:val="24"/>
          <w:szCs w:val="24"/>
        </w:rPr>
        <w:t>г. Старый Оскол и 1 – ООО «Белгородский зоопарк»</w:t>
      </w:r>
      <w:r w:rsidR="0011168A" w:rsidRPr="00CF38EB">
        <w:rPr>
          <w:rFonts w:ascii="Times New Roman" w:eastAsiaTheme="minorHAnsi" w:hAnsi="Times New Roman"/>
          <w:sz w:val="24"/>
          <w:szCs w:val="24"/>
        </w:rPr>
        <w:t>;</w:t>
      </w:r>
    </w:p>
    <w:p w:rsidR="00C90CF5" w:rsidRPr="00CF38EB" w:rsidRDefault="00C90CF5" w:rsidP="00B50CF1">
      <w:pPr>
        <w:numPr>
          <w:ilvl w:val="0"/>
          <w:numId w:val="3"/>
        </w:numPr>
        <w:tabs>
          <w:tab w:val="left" w:pos="1134"/>
        </w:tabs>
        <w:ind w:left="0" w:firstLine="709"/>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учреждения дополнительного образования – </w:t>
      </w:r>
      <w:r w:rsidRPr="00CF38EB">
        <w:rPr>
          <w:rFonts w:ascii="Times New Roman" w:eastAsiaTheme="minorHAnsi" w:hAnsi="Times New Roman"/>
          <w:b/>
          <w:sz w:val="24"/>
          <w:szCs w:val="24"/>
        </w:rPr>
        <w:t>63 (</w:t>
      </w:r>
      <w:r w:rsidRPr="00CF38EB">
        <w:rPr>
          <w:rFonts w:ascii="Times New Roman" w:eastAsiaTheme="minorHAnsi" w:hAnsi="Times New Roman"/>
          <w:sz w:val="24"/>
          <w:szCs w:val="24"/>
        </w:rPr>
        <w:t>муниципальные детские школы и</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кусств)</w:t>
      </w:r>
      <w:r w:rsidR="00536962" w:rsidRPr="00CF38EB">
        <w:rPr>
          <w:rFonts w:ascii="Times New Roman" w:eastAsiaTheme="minorHAnsi" w:hAnsi="Times New Roman"/>
          <w:sz w:val="24"/>
          <w:szCs w:val="24"/>
        </w:rPr>
        <w:t>,</w:t>
      </w:r>
      <w:r w:rsidR="00304665" w:rsidRPr="00CF38EB">
        <w:rPr>
          <w:rFonts w:ascii="Times New Roman" w:eastAsiaTheme="minorHAnsi" w:hAnsi="Times New Roman"/>
          <w:sz w:val="24"/>
          <w:szCs w:val="24"/>
        </w:rPr>
        <w:t xml:space="preserve"> в т.</w:t>
      </w:r>
      <w:r w:rsidR="004C4095">
        <w:rPr>
          <w:rFonts w:ascii="Times New Roman" w:eastAsiaTheme="minorHAnsi" w:hAnsi="Times New Roman"/>
          <w:sz w:val="24"/>
          <w:szCs w:val="24"/>
        </w:rPr>
        <w:t xml:space="preserve"> </w:t>
      </w:r>
      <w:r w:rsidR="00304665" w:rsidRPr="00CF38EB">
        <w:rPr>
          <w:rFonts w:ascii="Times New Roman" w:eastAsiaTheme="minorHAnsi" w:hAnsi="Times New Roman"/>
          <w:sz w:val="24"/>
          <w:szCs w:val="24"/>
        </w:rPr>
        <w:t>ч. сельские – 18</w:t>
      </w:r>
      <w:r w:rsidR="0011168A" w:rsidRPr="00CF38EB">
        <w:rPr>
          <w:rFonts w:ascii="Times New Roman" w:eastAsiaTheme="minorHAnsi" w:hAnsi="Times New Roman"/>
          <w:sz w:val="24"/>
          <w:szCs w:val="24"/>
        </w:rPr>
        <w:t>;</w:t>
      </w:r>
    </w:p>
    <w:p w:rsidR="0011168A" w:rsidRPr="00CF38EB" w:rsidRDefault="004C4095" w:rsidP="00B50CF1">
      <w:pPr>
        <w:numPr>
          <w:ilvl w:val="0"/>
          <w:numId w:val="3"/>
        </w:numPr>
        <w:tabs>
          <w:tab w:val="left" w:pos="1134"/>
        </w:tabs>
        <w:ind w:left="0" w:firstLine="709"/>
        <w:contextualSpacing/>
        <w:rPr>
          <w:rFonts w:ascii="Times New Roman" w:eastAsiaTheme="minorHAnsi" w:hAnsi="Times New Roman"/>
          <w:sz w:val="24"/>
          <w:szCs w:val="24"/>
        </w:rPr>
      </w:pPr>
      <w:r>
        <w:rPr>
          <w:rFonts w:ascii="Times New Roman" w:eastAsiaTheme="minorHAnsi" w:hAnsi="Times New Roman"/>
          <w:sz w:val="24"/>
          <w:szCs w:val="24"/>
        </w:rPr>
        <w:t>2</w:t>
      </w:r>
      <w:r w:rsidR="0011168A" w:rsidRPr="00CF38EB">
        <w:rPr>
          <w:rFonts w:ascii="Times New Roman" w:eastAsiaTheme="minorHAnsi" w:hAnsi="Times New Roman"/>
          <w:sz w:val="24"/>
          <w:szCs w:val="24"/>
        </w:rPr>
        <w:t xml:space="preserve"> государственные организации: ГБУК «Белгородский региональный методический центр по художественному развитию» и ОГКУ «Центр бухгалтерского обслуживания и инфо</w:t>
      </w:r>
      <w:r w:rsidR="0011168A" w:rsidRPr="00CF38EB">
        <w:rPr>
          <w:rFonts w:ascii="Times New Roman" w:eastAsiaTheme="minorHAnsi" w:hAnsi="Times New Roman"/>
          <w:sz w:val="24"/>
          <w:szCs w:val="24"/>
        </w:rPr>
        <w:t>р</w:t>
      </w:r>
      <w:r w:rsidR="0011168A" w:rsidRPr="00CF38EB">
        <w:rPr>
          <w:rFonts w:ascii="Times New Roman" w:eastAsiaTheme="minorHAnsi" w:hAnsi="Times New Roman"/>
          <w:sz w:val="24"/>
          <w:szCs w:val="24"/>
        </w:rPr>
        <w:t xml:space="preserve">мационно-ресурсного обеспечения учреждений </w:t>
      </w:r>
      <w:r w:rsidR="0011168A" w:rsidRPr="00B50CF1">
        <w:rPr>
          <w:rFonts w:ascii="Times New Roman" w:eastAsiaTheme="minorHAnsi" w:hAnsi="Times New Roman"/>
          <w:sz w:val="24"/>
          <w:szCs w:val="24"/>
        </w:rPr>
        <w:t>культуры».</w:t>
      </w:r>
    </w:p>
    <w:p w:rsidR="00C90CF5" w:rsidRPr="00CF38EB" w:rsidRDefault="004C4095" w:rsidP="00B50CF1">
      <w:pPr>
        <w:contextualSpacing/>
        <w:rPr>
          <w:rFonts w:ascii="Times New Roman" w:eastAsiaTheme="minorHAnsi" w:hAnsi="Times New Roman"/>
          <w:sz w:val="24"/>
          <w:szCs w:val="24"/>
        </w:rPr>
      </w:pPr>
      <w:r>
        <w:rPr>
          <w:rFonts w:ascii="Times New Roman" w:eastAsiaTheme="minorHAnsi" w:hAnsi="Times New Roman"/>
          <w:sz w:val="24"/>
          <w:szCs w:val="24"/>
        </w:rPr>
        <w:t>Кроме того:</w:t>
      </w:r>
    </w:p>
    <w:p w:rsidR="00C90CF5" w:rsidRPr="00CF38EB" w:rsidRDefault="00C90CF5" w:rsidP="00B50CF1">
      <w:pPr>
        <w:numPr>
          <w:ilvl w:val="0"/>
          <w:numId w:val="3"/>
        </w:numPr>
        <w:tabs>
          <w:tab w:val="left" w:pos="993"/>
        </w:tabs>
        <w:ind w:left="0" w:firstLine="709"/>
        <w:contextualSpacing/>
        <w:rPr>
          <w:rFonts w:ascii="Times New Roman" w:eastAsiaTheme="minorHAnsi" w:hAnsi="Times New Roman"/>
          <w:sz w:val="24"/>
          <w:szCs w:val="24"/>
        </w:rPr>
      </w:pPr>
      <w:r w:rsidRPr="00CF38EB">
        <w:rPr>
          <w:rFonts w:ascii="Times New Roman" w:eastAsiaTheme="minorHAnsi" w:hAnsi="Times New Roman"/>
          <w:sz w:val="24"/>
          <w:szCs w:val="24"/>
        </w:rPr>
        <w:t>в области осуществля</w:t>
      </w:r>
      <w:r w:rsidR="008F5EE2" w:rsidRPr="00CF38EB">
        <w:rPr>
          <w:rFonts w:ascii="Times New Roman" w:eastAsiaTheme="minorHAnsi" w:hAnsi="Times New Roman"/>
          <w:sz w:val="24"/>
          <w:szCs w:val="24"/>
        </w:rPr>
        <w:t>ется</w:t>
      </w:r>
      <w:r w:rsidRPr="00CF38EB">
        <w:rPr>
          <w:rFonts w:ascii="Times New Roman" w:eastAsiaTheme="minorHAnsi" w:hAnsi="Times New Roman"/>
          <w:sz w:val="24"/>
          <w:szCs w:val="24"/>
        </w:rPr>
        <w:t xml:space="preserve"> цифровой кинопоказ</w:t>
      </w:r>
      <w:r w:rsidR="008F5EE2"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в 19 кинотеатрах и </w:t>
      </w:r>
      <w:r w:rsidR="008F5EE2" w:rsidRPr="00CF38EB">
        <w:rPr>
          <w:rFonts w:ascii="Times New Roman" w:eastAsiaTheme="minorHAnsi" w:hAnsi="Times New Roman"/>
          <w:sz w:val="24"/>
          <w:szCs w:val="24"/>
        </w:rPr>
        <w:t xml:space="preserve">в 13 кинозалах, расположенных в муниципальных </w:t>
      </w:r>
      <w:r w:rsidRPr="00CF38EB">
        <w:rPr>
          <w:rFonts w:ascii="Times New Roman" w:eastAsiaTheme="minorHAnsi" w:hAnsi="Times New Roman"/>
          <w:sz w:val="24"/>
          <w:szCs w:val="24"/>
        </w:rPr>
        <w:t>культурно-досуговых учреждениях</w:t>
      </w:r>
      <w:r w:rsidR="0011168A" w:rsidRPr="00CF38EB">
        <w:rPr>
          <w:rFonts w:ascii="Times New Roman" w:eastAsiaTheme="minorHAnsi" w:hAnsi="Times New Roman"/>
          <w:sz w:val="24"/>
          <w:szCs w:val="24"/>
        </w:rPr>
        <w:t>;</w:t>
      </w:r>
    </w:p>
    <w:p w:rsidR="00304665" w:rsidRPr="004F1471" w:rsidRDefault="004F1471" w:rsidP="00B50CF1">
      <w:pPr>
        <w:numPr>
          <w:ilvl w:val="0"/>
          <w:numId w:val="3"/>
        </w:numPr>
        <w:tabs>
          <w:tab w:val="left" w:pos="993"/>
        </w:tabs>
        <w:ind w:left="0" w:firstLine="709"/>
        <w:contextualSpacing/>
        <w:rPr>
          <w:rFonts w:ascii="Times New Roman" w:eastAsiaTheme="minorHAnsi" w:hAnsi="Times New Roman"/>
          <w:sz w:val="24"/>
          <w:szCs w:val="24"/>
        </w:rPr>
      </w:pPr>
      <w:r w:rsidRPr="004F1471">
        <w:rPr>
          <w:rFonts w:ascii="Times New Roman" w:eastAsiaTheme="minorHAnsi" w:hAnsi="Times New Roman"/>
          <w:sz w:val="24"/>
          <w:szCs w:val="24"/>
        </w:rPr>
        <w:t xml:space="preserve">в состав </w:t>
      </w:r>
      <w:r w:rsidR="00C90CF5" w:rsidRPr="004F1471">
        <w:rPr>
          <w:rFonts w:ascii="Times New Roman" w:eastAsiaTheme="minorHAnsi" w:hAnsi="Times New Roman"/>
          <w:sz w:val="24"/>
          <w:szCs w:val="24"/>
        </w:rPr>
        <w:t>Белгородск</w:t>
      </w:r>
      <w:r w:rsidRPr="004F1471">
        <w:rPr>
          <w:rFonts w:ascii="Times New Roman" w:eastAsiaTheme="minorHAnsi" w:hAnsi="Times New Roman"/>
          <w:sz w:val="24"/>
          <w:szCs w:val="24"/>
        </w:rPr>
        <w:t>ого</w:t>
      </w:r>
      <w:r w:rsidR="00C90CF5" w:rsidRPr="004F1471">
        <w:rPr>
          <w:rFonts w:ascii="Times New Roman" w:eastAsiaTheme="minorHAnsi" w:hAnsi="Times New Roman"/>
          <w:sz w:val="24"/>
          <w:szCs w:val="24"/>
        </w:rPr>
        <w:t xml:space="preserve"> государственн</w:t>
      </w:r>
      <w:r w:rsidRPr="004F1471">
        <w:rPr>
          <w:rFonts w:ascii="Times New Roman" w:eastAsiaTheme="minorHAnsi" w:hAnsi="Times New Roman"/>
          <w:sz w:val="24"/>
          <w:szCs w:val="24"/>
        </w:rPr>
        <w:t>ого</w:t>
      </w:r>
      <w:r w:rsidR="004C4095" w:rsidRPr="004F1471">
        <w:rPr>
          <w:rFonts w:ascii="Times New Roman" w:eastAsiaTheme="minorHAnsi" w:hAnsi="Times New Roman"/>
          <w:sz w:val="24"/>
          <w:szCs w:val="24"/>
        </w:rPr>
        <w:t xml:space="preserve"> институт</w:t>
      </w:r>
      <w:r w:rsidRPr="004F1471">
        <w:rPr>
          <w:rFonts w:ascii="Times New Roman" w:eastAsiaTheme="minorHAnsi" w:hAnsi="Times New Roman"/>
          <w:sz w:val="24"/>
          <w:szCs w:val="24"/>
        </w:rPr>
        <w:t>а</w:t>
      </w:r>
      <w:r w:rsidR="004C4095" w:rsidRPr="004F1471">
        <w:rPr>
          <w:rFonts w:ascii="Times New Roman" w:eastAsiaTheme="minorHAnsi" w:hAnsi="Times New Roman"/>
          <w:sz w:val="24"/>
          <w:szCs w:val="24"/>
        </w:rPr>
        <w:t xml:space="preserve"> искусств и культуры,</w:t>
      </w:r>
      <w:r w:rsidR="00C90CF5" w:rsidRPr="004F1471">
        <w:rPr>
          <w:rFonts w:ascii="Times New Roman" w:eastAsiaTheme="minorHAnsi" w:hAnsi="Times New Roman"/>
          <w:sz w:val="24"/>
          <w:szCs w:val="24"/>
        </w:rPr>
        <w:t xml:space="preserve"> учредит</w:t>
      </w:r>
      <w:r w:rsidR="00C90CF5" w:rsidRPr="004F1471">
        <w:rPr>
          <w:rFonts w:ascii="Times New Roman" w:eastAsiaTheme="minorHAnsi" w:hAnsi="Times New Roman"/>
          <w:sz w:val="24"/>
          <w:szCs w:val="24"/>
        </w:rPr>
        <w:t>е</w:t>
      </w:r>
      <w:r w:rsidR="00C90CF5" w:rsidRPr="004F1471">
        <w:rPr>
          <w:rFonts w:ascii="Times New Roman" w:eastAsiaTheme="minorHAnsi" w:hAnsi="Times New Roman"/>
          <w:sz w:val="24"/>
          <w:szCs w:val="24"/>
        </w:rPr>
        <w:t>л</w:t>
      </w:r>
      <w:r w:rsidR="00DA31F8" w:rsidRPr="004F1471">
        <w:rPr>
          <w:rFonts w:ascii="Times New Roman" w:eastAsiaTheme="minorHAnsi" w:hAnsi="Times New Roman"/>
          <w:sz w:val="24"/>
          <w:szCs w:val="24"/>
        </w:rPr>
        <w:t xml:space="preserve">ем которого </w:t>
      </w:r>
      <w:r w:rsidR="006F2926" w:rsidRPr="004F1471">
        <w:rPr>
          <w:rFonts w:ascii="Times New Roman" w:eastAsiaTheme="minorHAnsi" w:hAnsi="Times New Roman"/>
          <w:sz w:val="24"/>
          <w:szCs w:val="24"/>
        </w:rPr>
        <w:t>является</w:t>
      </w:r>
      <w:r w:rsidR="00C90CF5" w:rsidRPr="004F1471">
        <w:rPr>
          <w:rFonts w:ascii="Times New Roman" w:eastAsiaTheme="minorHAnsi" w:hAnsi="Times New Roman"/>
          <w:sz w:val="24"/>
          <w:szCs w:val="24"/>
        </w:rPr>
        <w:t xml:space="preserve"> министерство экономического развития области</w:t>
      </w:r>
      <w:r w:rsidRPr="004F1471">
        <w:rPr>
          <w:rFonts w:ascii="Times New Roman" w:eastAsiaTheme="minorHAnsi" w:hAnsi="Times New Roman"/>
          <w:sz w:val="24"/>
          <w:szCs w:val="24"/>
        </w:rPr>
        <w:t>,</w:t>
      </w:r>
      <w:r w:rsidR="00C90CF5" w:rsidRPr="004F1471">
        <w:rPr>
          <w:rFonts w:ascii="Times New Roman" w:eastAsiaTheme="minorHAnsi" w:hAnsi="Times New Roman"/>
          <w:sz w:val="24"/>
          <w:szCs w:val="24"/>
        </w:rPr>
        <w:t xml:space="preserve"> входят </w:t>
      </w:r>
      <w:r w:rsidR="00DA31F8" w:rsidRPr="004F1471">
        <w:rPr>
          <w:rFonts w:ascii="Times New Roman" w:eastAsiaTheme="minorHAnsi" w:hAnsi="Times New Roman"/>
          <w:sz w:val="24"/>
          <w:szCs w:val="24"/>
        </w:rPr>
        <w:t>м</w:t>
      </w:r>
      <w:r w:rsidR="00C90CF5" w:rsidRPr="004F1471">
        <w:rPr>
          <w:rFonts w:ascii="Times New Roman" w:eastAsiaTheme="minorHAnsi" w:hAnsi="Times New Roman"/>
          <w:sz w:val="24"/>
          <w:szCs w:val="24"/>
        </w:rPr>
        <w:t>узыкальные колледжи в Белгороде и в Губкине</w:t>
      </w:r>
      <w:r w:rsidR="00304665" w:rsidRPr="004F1471">
        <w:rPr>
          <w:rFonts w:ascii="Times New Roman" w:eastAsiaTheme="minorHAnsi" w:hAnsi="Times New Roman"/>
          <w:sz w:val="24"/>
          <w:szCs w:val="24"/>
        </w:rPr>
        <w:t>.</w:t>
      </w:r>
    </w:p>
    <w:p w:rsidR="0011168A" w:rsidRPr="00CF38EB" w:rsidRDefault="00B3166F" w:rsidP="00B50CF1">
      <w:pPr>
        <w:ind w:firstLine="708"/>
        <w:contextualSpacing/>
        <w:rPr>
          <w:rFonts w:ascii="Times New Roman" w:eastAsiaTheme="minorHAnsi" w:hAnsi="Times New Roman"/>
          <w:sz w:val="24"/>
          <w:szCs w:val="24"/>
        </w:rPr>
      </w:pPr>
      <w:r w:rsidRPr="00CF38EB">
        <w:rPr>
          <w:rFonts w:ascii="Times New Roman" w:eastAsiaTheme="minorHAnsi" w:hAnsi="Times New Roman"/>
          <w:sz w:val="24"/>
          <w:szCs w:val="24"/>
        </w:rPr>
        <w:t>Имеют статус юридического лица 1</w:t>
      </w:r>
      <w:r w:rsidR="00C81654" w:rsidRPr="00CF38EB">
        <w:rPr>
          <w:rFonts w:ascii="Times New Roman" w:eastAsiaTheme="minorHAnsi" w:hAnsi="Times New Roman"/>
          <w:sz w:val="24"/>
          <w:szCs w:val="24"/>
        </w:rPr>
        <w:t>49</w:t>
      </w:r>
      <w:r w:rsidRPr="00CF38EB">
        <w:rPr>
          <w:rFonts w:ascii="Times New Roman" w:eastAsiaTheme="minorHAnsi" w:hAnsi="Times New Roman"/>
          <w:sz w:val="24"/>
          <w:szCs w:val="24"/>
        </w:rPr>
        <w:t xml:space="preserve"> организаций культуры, в т.</w:t>
      </w:r>
      <w:r w:rsidR="004C4095">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ч.: КДУ – </w:t>
      </w:r>
      <w:r w:rsidR="002444CD" w:rsidRPr="00CF38EB">
        <w:rPr>
          <w:rFonts w:ascii="Times New Roman" w:eastAsiaTheme="minorHAnsi" w:hAnsi="Times New Roman"/>
          <w:sz w:val="24"/>
          <w:szCs w:val="24"/>
        </w:rPr>
        <w:t>82</w:t>
      </w:r>
      <w:r w:rsidRPr="00CF38EB">
        <w:rPr>
          <w:rFonts w:ascii="Times New Roman" w:eastAsiaTheme="minorHAnsi" w:hAnsi="Times New Roman"/>
          <w:sz w:val="24"/>
          <w:szCs w:val="24"/>
        </w:rPr>
        <w:t>; библи</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теки – 28;</w:t>
      </w:r>
      <w:r w:rsidR="004C4095">
        <w:rPr>
          <w:rFonts w:ascii="Times New Roman" w:eastAsiaTheme="minorHAnsi" w:hAnsi="Times New Roman"/>
          <w:sz w:val="24"/>
          <w:szCs w:val="24"/>
        </w:rPr>
        <w:t xml:space="preserve"> </w:t>
      </w:r>
      <w:r w:rsidRPr="00CF38EB">
        <w:rPr>
          <w:rFonts w:ascii="Times New Roman" w:eastAsiaTheme="minorHAnsi" w:hAnsi="Times New Roman"/>
          <w:sz w:val="24"/>
          <w:szCs w:val="24"/>
        </w:rPr>
        <w:t>музеи – 2</w:t>
      </w:r>
      <w:r w:rsidR="00C81654" w:rsidRPr="00CF38EB">
        <w:rPr>
          <w:rFonts w:ascii="Times New Roman" w:eastAsiaTheme="minorHAnsi" w:hAnsi="Times New Roman"/>
          <w:sz w:val="24"/>
          <w:szCs w:val="24"/>
        </w:rPr>
        <w:t>8</w:t>
      </w:r>
      <w:r w:rsidRPr="00CF38EB">
        <w:rPr>
          <w:rFonts w:ascii="Times New Roman" w:eastAsiaTheme="minorHAnsi" w:hAnsi="Times New Roman"/>
          <w:sz w:val="24"/>
          <w:szCs w:val="24"/>
        </w:rPr>
        <w:t>; ДШ</w:t>
      </w:r>
      <w:r w:rsidR="004C4095">
        <w:rPr>
          <w:rFonts w:ascii="Times New Roman" w:eastAsiaTheme="minorHAnsi" w:hAnsi="Times New Roman"/>
          <w:sz w:val="24"/>
          <w:szCs w:val="24"/>
        </w:rPr>
        <w:t>И – 63; театры, филармония – 5;</w:t>
      </w:r>
      <w:r w:rsidRPr="00CF38EB">
        <w:rPr>
          <w:rFonts w:ascii="Times New Roman" w:eastAsiaTheme="minorHAnsi" w:hAnsi="Times New Roman"/>
          <w:sz w:val="24"/>
          <w:szCs w:val="24"/>
        </w:rPr>
        <w:t xml:space="preserve"> </w:t>
      </w:r>
      <w:r w:rsidR="00C81654" w:rsidRPr="00CF38EB">
        <w:rPr>
          <w:rFonts w:ascii="Times New Roman" w:eastAsiaTheme="minorHAnsi" w:hAnsi="Times New Roman"/>
          <w:sz w:val="24"/>
          <w:szCs w:val="24"/>
        </w:rPr>
        <w:t>п</w:t>
      </w:r>
      <w:r w:rsidRPr="00CF38EB">
        <w:rPr>
          <w:rFonts w:ascii="Times New Roman" w:eastAsiaTheme="minorHAnsi" w:hAnsi="Times New Roman"/>
          <w:sz w:val="24"/>
          <w:szCs w:val="24"/>
        </w:rPr>
        <w:t>арки и зоопарк – 5; АХО – 11; це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трализованные бухгалтерии – 1</w:t>
      </w:r>
      <w:r w:rsidR="00C81654" w:rsidRPr="00CF38EB">
        <w:rPr>
          <w:rFonts w:ascii="Times New Roman" w:eastAsiaTheme="minorHAnsi" w:hAnsi="Times New Roman"/>
          <w:sz w:val="24"/>
          <w:szCs w:val="24"/>
        </w:rPr>
        <w:t>1</w:t>
      </w:r>
      <w:r w:rsidRPr="00CF38EB">
        <w:rPr>
          <w:rFonts w:ascii="Times New Roman" w:eastAsiaTheme="minorHAnsi" w:hAnsi="Times New Roman"/>
          <w:sz w:val="24"/>
          <w:szCs w:val="24"/>
        </w:rPr>
        <w:t>; органы культуры местного самоуправления – 21.</w:t>
      </w:r>
    </w:p>
    <w:p w:rsidR="002444CD" w:rsidRPr="00CF38EB" w:rsidRDefault="002444CD" w:rsidP="00B50CF1">
      <w:pPr>
        <w:ind w:firstLine="708"/>
        <w:contextualSpacing/>
        <w:rPr>
          <w:rFonts w:ascii="Times New Roman" w:eastAsiaTheme="minorHAnsi" w:hAnsi="Times New Roman"/>
          <w:sz w:val="24"/>
          <w:szCs w:val="24"/>
        </w:rPr>
      </w:pPr>
      <w:r w:rsidRPr="00CF38EB">
        <w:rPr>
          <w:rFonts w:ascii="Times New Roman" w:eastAsiaTheme="minorHAnsi" w:hAnsi="Times New Roman"/>
          <w:sz w:val="24"/>
          <w:szCs w:val="24"/>
        </w:rPr>
        <w:t>К прочим относятся организации культуры, не подведомственные органам, осуществл</w:t>
      </w:r>
      <w:r w:rsidRPr="00CF38EB">
        <w:rPr>
          <w:rFonts w:ascii="Times New Roman" w:eastAsiaTheme="minorHAnsi" w:hAnsi="Times New Roman"/>
          <w:sz w:val="24"/>
          <w:szCs w:val="24"/>
        </w:rPr>
        <w:t>я</w:t>
      </w:r>
      <w:r w:rsidRPr="00CF38EB">
        <w:rPr>
          <w:rFonts w:ascii="Times New Roman" w:eastAsiaTheme="minorHAnsi" w:hAnsi="Times New Roman"/>
          <w:sz w:val="24"/>
          <w:szCs w:val="24"/>
        </w:rPr>
        <w:t>ющим управление в сфере культуры, действующи</w:t>
      </w:r>
      <w:r w:rsidR="009F6309" w:rsidRPr="00CF38EB">
        <w:rPr>
          <w:rFonts w:ascii="Times New Roman" w:eastAsiaTheme="minorHAnsi" w:hAnsi="Times New Roman"/>
          <w:sz w:val="24"/>
          <w:szCs w:val="24"/>
        </w:rPr>
        <w:t>е</w:t>
      </w:r>
      <w:r w:rsidRPr="00CF38EB">
        <w:rPr>
          <w:rFonts w:ascii="Times New Roman" w:eastAsiaTheme="minorHAnsi" w:hAnsi="Times New Roman"/>
          <w:sz w:val="24"/>
          <w:szCs w:val="24"/>
        </w:rPr>
        <w:t xml:space="preserve"> на территории области</w:t>
      </w:r>
      <w:r w:rsidR="002857D4" w:rsidRPr="00CF38EB">
        <w:rPr>
          <w:rFonts w:ascii="Times New Roman" w:eastAsiaTheme="minorHAnsi" w:hAnsi="Times New Roman"/>
          <w:sz w:val="24"/>
          <w:szCs w:val="24"/>
        </w:rPr>
        <w:t>:</w:t>
      </w:r>
    </w:p>
    <w:p w:rsidR="002444CD" w:rsidRPr="00CF38EB" w:rsidRDefault="002444CD"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КДУ ФГБОУ ВО «Белгородский гос</w:t>
      </w:r>
      <w:r w:rsidR="002F0EC1" w:rsidRPr="00CF38EB">
        <w:rPr>
          <w:rFonts w:ascii="Times New Roman" w:eastAsiaTheme="minorHAnsi" w:hAnsi="Times New Roman" w:cstheme="minorBidi"/>
          <w:sz w:val="24"/>
          <w:szCs w:val="24"/>
        </w:rPr>
        <w:t xml:space="preserve">ударственный </w:t>
      </w:r>
      <w:r w:rsidRPr="00CF38EB">
        <w:rPr>
          <w:rFonts w:ascii="Times New Roman" w:eastAsiaTheme="minorHAnsi" w:hAnsi="Times New Roman" w:cstheme="minorBidi"/>
          <w:sz w:val="24"/>
          <w:szCs w:val="24"/>
        </w:rPr>
        <w:t xml:space="preserve">технологический университет </w:t>
      </w:r>
      <w:r w:rsidR="004C4095">
        <w:rPr>
          <w:rFonts w:ascii="Times New Roman" w:eastAsiaTheme="minorHAnsi" w:hAnsi="Times New Roman" w:cstheme="minorBidi"/>
          <w:sz w:val="24"/>
          <w:szCs w:val="24"/>
        </w:rPr>
        <w:br/>
      </w:r>
      <w:r w:rsidRPr="00CF38EB">
        <w:rPr>
          <w:rFonts w:ascii="Times New Roman" w:eastAsiaTheme="minorHAnsi" w:hAnsi="Times New Roman" w:cstheme="minorBidi"/>
          <w:sz w:val="24"/>
          <w:szCs w:val="24"/>
        </w:rPr>
        <w:t>им. В.</w:t>
      </w:r>
      <w:r w:rsidR="00655EE2">
        <w:rPr>
          <w:rFonts w:ascii="Times New Roman" w:eastAsiaTheme="minorHAnsi" w:hAnsi="Times New Roman" w:cstheme="minorBidi"/>
          <w:sz w:val="24"/>
          <w:szCs w:val="24"/>
        </w:rPr>
        <w:t xml:space="preserve"> </w:t>
      </w:r>
      <w:r w:rsidRPr="00CF38EB">
        <w:rPr>
          <w:rFonts w:ascii="Times New Roman" w:eastAsiaTheme="minorHAnsi" w:hAnsi="Times New Roman" w:cstheme="minorBidi"/>
          <w:sz w:val="24"/>
          <w:szCs w:val="24"/>
        </w:rPr>
        <w:t>Г. Шухова»</w:t>
      </w:r>
      <w:r w:rsidR="004C4095">
        <w:rPr>
          <w:rFonts w:ascii="Times New Roman" w:eastAsiaTheme="minorHAnsi" w:hAnsi="Times New Roman" w:cstheme="minorBidi"/>
          <w:sz w:val="24"/>
          <w:szCs w:val="24"/>
        </w:rPr>
        <w:t>.</w:t>
      </w:r>
    </w:p>
    <w:p w:rsidR="002444CD" w:rsidRPr="00CF38EB" w:rsidRDefault="002444CD"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lastRenderedPageBreak/>
        <w:t xml:space="preserve">«80 Дом </w:t>
      </w:r>
      <w:r w:rsidRPr="004F1471">
        <w:rPr>
          <w:rFonts w:ascii="Times New Roman" w:eastAsiaTheme="minorHAnsi" w:hAnsi="Times New Roman" w:cstheme="minorBidi"/>
          <w:sz w:val="24"/>
          <w:szCs w:val="24"/>
        </w:rPr>
        <w:t>офицеров</w:t>
      </w:r>
      <w:r w:rsidR="00CF38EB" w:rsidRPr="004F1471">
        <w:rPr>
          <w:rFonts w:ascii="Times New Roman" w:eastAsiaTheme="minorHAnsi" w:hAnsi="Times New Roman" w:cstheme="minorBidi"/>
          <w:sz w:val="24"/>
          <w:szCs w:val="24"/>
        </w:rPr>
        <w:t xml:space="preserve"> </w:t>
      </w:r>
      <w:r w:rsidRPr="004F1471">
        <w:rPr>
          <w:rFonts w:ascii="Times New Roman" w:eastAsiaTheme="minorHAnsi" w:hAnsi="Times New Roman" w:cstheme="minorBidi"/>
          <w:sz w:val="24"/>
          <w:szCs w:val="24"/>
        </w:rPr>
        <w:t>(гарнизона</w:t>
      </w:r>
      <w:r w:rsidRPr="00CF38EB">
        <w:rPr>
          <w:rFonts w:ascii="Times New Roman" w:eastAsiaTheme="minorHAnsi" w:hAnsi="Times New Roman" w:cstheme="minorBidi"/>
          <w:sz w:val="24"/>
          <w:szCs w:val="24"/>
        </w:rPr>
        <w:t>)» Минобороны России</w:t>
      </w:r>
      <w:r w:rsidR="004C4095">
        <w:rPr>
          <w:rFonts w:ascii="Times New Roman" w:eastAsiaTheme="minorHAnsi" w:hAnsi="Times New Roman" w:cstheme="minorBidi"/>
          <w:sz w:val="24"/>
          <w:szCs w:val="24"/>
        </w:rPr>
        <w:t>.</w:t>
      </w:r>
    </w:p>
    <w:p w:rsidR="002444CD" w:rsidRPr="004C4095" w:rsidRDefault="002444CD" w:rsidP="00655EE2">
      <w:pPr>
        <w:numPr>
          <w:ilvl w:val="0"/>
          <w:numId w:val="4"/>
        </w:numPr>
        <w:tabs>
          <w:tab w:val="left" w:pos="993"/>
        </w:tabs>
        <w:spacing w:line="230" w:lineRule="auto"/>
        <w:ind w:left="0" w:right="-710" w:firstLine="709"/>
        <w:contextualSpacing/>
        <w:rPr>
          <w:rFonts w:ascii="Times New Roman" w:eastAsiaTheme="minorHAnsi" w:hAnsi="Times New Roman" w:cstheme="minorBidi"/>
          <w:sz w:val="24"/>
          <w:szCs w:val="24"/>
        </w:rPr>
      </w:pPr>
      <w:r w:rsidRPr="004C4095">
        <w:rPr>
          <w:rFonts w:ascii="Times New Roman" w:eastAsiaTheme="minorHAnsi" w:hAnsi="Times New Roman" w:cstheme="minorBidi"/>
          <w:sz w:val="24"/>
          <w:szCs w:val="24"/>
        </w:rPr>
        <w:t>КДУ Белгородского гос</w:t>
      </w:r>
      <w:r w:rsidR="004C4095" w:rsidRPr="004C4095">
        <w:rPr>
          <w:rFonts w:ascii="Times New Roman" w:eastAsiaTheme="minorHAnsi" w:hAnsi="Times New Roman" w:cstheme="minorBidi"/>
          <w:sz w:val="24"/>
          <w:szCs w:val="24"/>
        </w:rPr>
        <w:t>ударственного</w:t>
      </w:r>
      <w:r w:rsidRPr="004C4095">
        <w:rPr>
          <w:rFonts w:ascii="Times New Roman" w:eastAsiaTheme="minorHAnsi" w:hAnsi="Times New Roman" w:cstheme="minorBidi"/>
          <w:sz w:val="24"/>
          <w:szCs w:val="24"/>
        </w:rPr>
        <w:t xml:space="preserve"> национального исследовательского университета</w:t>
      </w:r>
      <w:r w:rsidR="004C4095" w:rsidRPr="004C4095">
        <w:rPr>
          <w:rFonts w:ascii="Times New Roman" w:eastAsiaTheme="minorHAnsi" w:hAnsi="Times New Roman" w:cstheme="minorBidi"/>
          <w:sz w:val="24"/>
          <w:szCs w:val="24"/>
        </w:rPr>
        <w:t>.</w:t>
      </w:r>
    </w:p>
    <w:p w:rsidR="002444CD" w:rsidRPr="00CF38EB" w:rsidRDefault="004C4095"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Pr>
          <w:rFonts w:ascii="Times New Roman" w:eastAsiaTheme="minorHAnsi" w:hAnsi="Times New Roman" w:cstheme="minorBidi"/>
          <w:sz w:val="24"/>
          <w:szCs w:val="24"/>
        </w:rPr>
        <w:t xml:space="preserve">ОГАУЗ «Санаторий </w:t>
      </w:r>
      <w:r>
        <w:rPr>
          <w:rFonts w:ascii="Times New Roman" w:eastAsiaTheme="minorHAnsi" w:hAnsi="Times New Roman" w:cstheme="minorBidi"/>
          <w:sz w:val="24"/>
          <w:szCs w:val="24"/>
          <w:lang w:val="en-US"/>
        </w:rPr>
        <w:t>“</w:t>
      </w:r>
      <w:r w:rsidR="002444CD" w:rsidRPr="00CF38EB">
        <w:rPr>
          <w:rFonts w:ascii="Times New Roman" w:eastAsiaTheme="minorHAnsi" w:hAnsi="Times New Roman" w:cstheme="minorBidi"/>
          <w:sz w:val="24"/>
          <w:szCs w:val="24"/>
        </w:rPr>
        <w:t>Красиво</w:t>
      </w:r>
      <w:r>
        <w:rPr>
          <w:rFonts w:ascii="Times New Roman" w:eastAsiaTheme="minorHAnsi" w:hAnsi="Times New Roman" w:cstheme="minorBidi"/>
          <w:sz w:val="24"/>
          <w:szCs w:val="24"/>
          <w:lang w:val="en-US"/>
        </w:rPr>
        <w:t>”</w:t>
      </w:r>
      <w:r w:rsidR="002444CD" w:rsidRPr="00CF38EB">
        <w:rPr>
          <w:rFonts w:ascii="Times New Roman" w:eastAsiaTheme="minorHAnsi" w:hAnsi="Times New Roman" w:cstheme="minorBidi"/>
          <w:sz w:val="24"/>
          <w:szCs w:val="24"/>
        </w:rPr>
        <w:t>»</w:t>
      </w:r>
      <w:r>
        <w:rPr>
          <w:rFonts w:ascii="Times New Roman" w:eastAsiaTheme="minorHAnsi" w:hAnsi="Times New Roman" w:cstheme="minorBidi"/>
          <w:sz w:val="24"/>
          <w:szCs w:val="24"/>
        </w:rPr>
        <w:t>.</w:t>
      </w:r>
    </w:p>
    <w:p w:rsidR="002444CD" w:rsidRPr="00CF38EB" w:rsidRDefault="002444CD"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 xml:space="preserve">ООО «Санаторий </w:t>
      </w:r>
      <w:r w:rsidR="004C4095">
        <w:rPr>
          <w:rFonts w:ascii="Times New Roman" w:eastAsiaTheme="minorHAnsi" w:hAnsi="Times New Roman" w:cstheme="minorBidi"/>
          <w:sz w:val="24"/>
          <w:szCs w:val="24"/>
          <w:lang w:val="en-US"/>
        </w:rPr>
        <w:t>“</w:t>
      </w:r>
      <w:r w:rsidRPr="00CF38EB">
        <w:rPr>
          <w:rFonts w:ascii="Times New Roman" w:eastAsiaTheme="minorHAnsi" w:hAnsi="Times New Roman" w:cstheme="minorBidi"/>
          <w:sz w:val="24"/>
          <w:szCs w:val="24"/>
        </w:rPr>
        <w:t>Первое мая</w:t>
      </w:r>
      <w:r w:rsidR="004C4095">
        <w:rPr>
          <w:rFonts w:ascii="Times New Roman" w:eastAsiaTheme="minorHAnsi" w:hAnsi="Times New Roman" w:cstheme="minorBidi"/>
          <w:sz w:val="24"/>
          <w:szCs w:val="24"/>
          <w:lang w:val="en-US"/>
        </w:rPr>
        <w:t>”</w:t>
      </w:r>
      <w:r w:rsidRPr="00CF38EB">
        <w:rPr>
          <w:rFonts w:ascii="Times New Roman" w:eastAsiaTheme="minorHAnsi" w:hAnsi="Times New Roman" w:cstheme="minorBidi"/>
          <w:sz w:val="24"/>
          <w:szCs w:val="24"/>
        </w:rPr>
        <w:t>»</w:t>
      </w:r>
    </w:p>
    <w:p w:rsidR="002444CD" w:rsidRPr="00CF38EB" w:rsidRDefault="002444CD"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АНО ВО «Белгородский университет кооперации, экономики и права»</w:t>
      </w:r>
      <w:r w:rsidR="004C4095">
        <w:rPr>
          <w:rFonts w:ascii="Times New Roman" w:eastAsiaTheme="minorHAnsi" w:hAnsi="Times New Roman" w:cstheme="minorBidi"/>
          <w:sz w:val="24"/>
          <w:szCs w:val="24"/>
        </w:rPr>
        <w:t>.</w:t>
      </w:r>
    </w:p>
    <w:p w:rsidR="002444CD" w:rsidRPr="00CF38EB" w:rsidRDefault="004C4095"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Pr>
          <w:rFonts w:ascii="Times New Roman" w:eastAsiaTheme="minorHAnsi" w:hAnsi="Times New Roman" w:cstheme="minorBidi"/>
          <w:sz w:val="24"/>
          <w:szCs w:val="24"/>
        </w:rPr>
        <w:t xml:space="preserve">ОГБУ </w:t>
      </w:r>
      <w:r w:rsidR="002444CD" w:rsidRPr="00CF38EB">
        <w:rPr>
          <w:rFonts w:ascii="Times New Roman" w:eastAsiaTheme="minorHAnsi" w:hAnsi="Times New Roman" w:cstheme="minorBidi"/>
          <w:sz w:val="24"/>
          <w:szCs w:val="24"/>
        </w:rPr>
        <w:t>«Ц</w:t>
      </w:r>
      <w:r w:rsidR="00A728EC" w:rsidRPr="00CF38EB">
        <w:rPr>
          <w:rFonts w:ascii="Times New Roman" w:eastAsiaTheme="minorHAnsi" w:hAnsi="Times New Roman" w:cstheme="minorBidi"/>
          <w:sz w:val="24"/>
          <w:szCs w:val="24"/>
        </w:rPr>
        <w:t>ентр молодеж</w:t>
      </w:r>
      <w:r>
        <w:rPr>
          <w:rFonts w:ascii="Times New Roman" w:eastAsiaTheme="minorHAnsi" w:hAnsi="Times New Roman" w:cstheme="minorBidi"/>
          <w:sz w:val="24"/>
          <w:szCs w:val="24"/>
        </w:rPr>
        <w:t>ных инициатив».</w:t>
      </w:r>
    </w:p>
    <w:p w:rsidR="002444CD" w:rsidRPr="00CF38EB" w:rsidRDefault="002444CD"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БРООООИ «Всероссийское общество глухих»</w:t>
      </w:r>
      <w:r w:rsidR="004C4095">
        <w:rPr>
          <w:rFonts w:ascii="Times New Roman" w:eastAsiaTheme="minorHAnsi" w:hAnsi="Times New Roman" w:cstheme="minorBidi"/>
          <w:sz w:val="24"/>
          <w:szCs w:val="24"/>
        </w:rPr>
        <w:t>.</w:t>
      </w:r>
    </w:p>
    <w:p w:rsidR="002444CD" w:rsidRPr="00CF38EB" w:rsidRDefault="002444CD" w:rsidP="00655EE2">
      <w:pPr>
        <w:numPr>
          <w:ilvl w:val="0"/>
          <w:numId w:val="4"/>
        </w:numPr>
        <w:tabs>
          <w:tab w:val="left" w:pos="993"/>
        </w:tabs>
        <w:spacing w:line="230" w:lineRule="auto"/>
        <w:ind w:left="0" w:firstLine="709"/>
        <w:contextualSpacing/>
        <w:rPr>
          <w:rFonts w:ascii="Times New Roman" w:eastAsiaTheme="minorHAnsi" w:hAnsi="Times New Roman" w:cstheme="minorBidi"/>
          <w:sz w:val="24"/>
          <w:szCs w:val="24"/>
        </w:rPr>
      </w:pPr>
      <w:r w:rsidRPr="00CF38EB">
        <w:rPr>
          <w:rFonts w:ascii="Times New Roman" w:hAnsi="Times New Roman"/>
          <w:sz w:val="24"/>
          <w:szCs w:val="24"/>
          <w:lang w:eastAsia="ru-RU"/>
        </w:rPr>
        <w:t>МАУ «Губкинский телерадиокомитет»</w:t>
      </w:r>
      <w:r w:rsidR="004C4095">
        <w:rPr>
          <w:rFonts w:ascii="Times New Roman" w:hAnsi="Times New Roman"/>
          <w:sz w:val="24"/>
          <w:szCs w:val="24"/>
          <w:lang w:eastAsia="ru-RU"/>
        </w:rPr>
        <w:t>.</w:t>
      </w:r>
    </w:p>
    <w:p w:rsidR="002444CD" w:rsidRPr="00CF38EB" w:rsidRDefault="002444CD" w:rsidP="00655EE2">
      <w:pPr>
        <w:numPr>
          <w:ilvl w:val="0"/>
          <w:numId w:val="4"/>
        </w:numPr>
        <w:tabs>
          <w:tab w:val="left" w:pos="993"/>
          <w:tab w:val="left" w:pos="1134"/>
        </w:tabs>
        <w:spacing w:line="230" w:lineRule="auto"/>
        <w:ind w:left="0" w:firstLine="709"/>
        <w:contextualSpacing/>
        <w:rPr>
          <w:rFonts w:ascii="Times New Roman" w:eastAsiaTheme="minorHAnsi" w:hAnsi="Times New Roman" w:cstheme="minorBidi"/>
          <w:sz w:val="24"/>
          <w:szCs w:val="24"/>
        </w:rPr>
      </w:pPr>
      <w:r w:rsidRPr="00CF38EB">
        <w:rPr>
          <w:rFonts w:ascii="Times New Roman" w:hAnsi="Times New Roman"/>
          <w:sz w:val="24"/>
          <w:szCs w:val="24"/>
          <w:lang w:eastAsia="ru-RU"/>
        </w:rPr>
        <w:t>МАУ «Телерадиокомпания Бирюч»</w:t>
      </w:r>
      <w:r w:rsidR="004C4095">
        <w:rPr>
          <w:rFonts w:ascii="Times New Roman" w:hAnsi="Times New Roman"/>
          <w:sz w:val="24"/>
          <w:szCs w:val="24"/>
          <w:lang w:eastAsia="ru-RU"/>
        </w:rPr>
        <w:t>.</w:t>
      </w:r>
    </w:p>
    <w:p w:rsidR="002444CD" w:rsidRPr="00CF38EB" w:rsidRDefault="004C4095" w:rsidP="00655EE2">
      <w:pPr>
        <w:numPr>
          <w:ilvl w:val="0"/>
          <w:numId w:val="4"/>
        </w:numPr>
        <w:tabs>
          <w:tab w:val="left" w:pos="993"/>
          <w:tab w:val="left" w:pos="1134"/>
        </w:tabs>
        <w:spacing w:line="230" w:lineRule="auto"/>
        <w:ind w:left="0" w:firstLine="709"/>
        <w:contextualSpacing/>
        <w:rPr>
          <w:rFonts w:ascii="Times New Roman" w:eastAsiaTheme="minorHAnsi" w:hAnsi="Times New Roman" w:cstheme="minorBidi"/>
          <w:sz w:val="24"/>
          <w:szCs w:val="24"/>
        </w:rPr>
      </w:pPr>
      <w:r>
        <w:rPr>
          <w:rFonts w:ascii="Times New Roman" w:hAnsi="Times New Roman"/>
          <w:iCs/>
          <w:sz w:val="24"/>
          <w:szCs w:val="24"/>
          <w:lang w:eastAsia="ru-RU"/>
        </w:rPr>
        <w:t>Государственный</w:t>
      </w:r>
      <w:r w:rsidR="002444CD" w:rsidRPr="00CF38EB">
        <w:rPr>
          <w:rFonts w:ascii="Times New Roman" w:hAnsi="Times New Roman"/>
          <w:iCs/>
          <w:sz w:val="24"/>
          <w:szCs w:val="24"/>
          <w:lang w:eastAsia="ru-RU"/>
        </w:rPr>
        <w:t xml:space="preserve"> архив Белгородской обл</w:t>
      </w:r>
      <w:r w:rsidR="00A728EC" w:rsidRPr="00CF38EB">
        <w:rPr>
          <w:rFonts w:ascii="Times New Roman" w:hAnsi="Times New Roman"/>
          <w:iCs/>
          <w:sz w:val="24"/>
          <w:szCs w:val="24"/>
          <w:lang w:eastAsia="ru-RU"/>
        </w:rPr>
        <w:t>асти</w:t>
      </w:r>
      <w:r w:rsidR="002444CD" w:rsidRPr="00CF38EB">
        <w:rPr>
          <w:rFonts w:ascii="Times New Roman" w:hAnsi="Times New Roman"/>
          <w:iCs/>
          <w:sz w:val="24"/>
          <w:szCs w:val="24"/>
          <w:lang w:eastAsia="ru-RU"/>
        </w:rPr>
        <w:t xml:space="preserve"> </w:t>
      </w:r>
      <w:r w:rsidR="00A728EC" w:rsidRPr="00CF38EB">
        <w:rPr>
          <w:rFonts w:ascii="Times New Roman" w:hAnsi="Times New Roman"/>
          <w:iCs/>
          <w:sz w:val="24"/>
          <w:szCs w:val="24"/>
          <w:lang w:eastAsia="ru-RU"/>
        </w:rPr>
        <w:t>(</w:t>
      </w:r>
      <w:r w:rsidR="002444CD" w:rsidRPr="00CF38EB">
        <w:rPr>
          <w:rFonts w:ascii="Times New Roman" w:hAnsi="Times New Roman"/>
          <w:iCs/>
          <w:sz w:val="24"/>
          <w:szCs w:val="24"/>
          <w:lang w:eastAsia="ru-RU"/>
        </w:rPr>
        <w:t>ГАБО</w:t>
      </w:r>
      <w:r w:rsidR="00A728EC" w:rsidRPr="00CF38EB">
        <w:rPr>
          <w:rFonts w:ascii="Times New Roman" w:hAnsi="Times New Roman"/>
          <w:iCs/>
          <w:sz w:val="24"/>
          <w:szCs w:val="24"/>
          <w:lang w:eastAsia="ru-RU"/>
        </w:rPr>
        <w:t>)</w:t>
      </w:r>
      <w:r>
        <w:rPr>
          <w:rFonts w:ascii="Times New Roman" w:hAnsi="Times New Roman"/>
          <w:iCs/>
          <w:sz w:val="24"/>
          <w:szCs w:val="24"/>
          <w:lang w:eastAsia="ru-RU"/>
        </w:rPr>
        <w:t>.</w:t>
      </w:r>
    </w:p>
    <w:p w:rsidR="002444CD" w:rsidRPr="00CF38EB" w:rsidRDefault="004C4095" w:rsidP="00655EE2">
      <w:pPr>
        <w:numPr>
          <w:ilvl w:val="0"/>
          <w:numId w:val="4"/>
        </w:numPr>
        <w:tabs>
          <w:tab w:val="left" w:pos="993"/>
          <w:tab w:val="left" w:pos="1134"/>
        </w:tabs>
        <w:spacing w:line="230" w:lineRule="auto"/>
        <w:ind w:left="0" w:firstLine="709"/>
        <w:contextualSpacing/>
        <w:rPr>
          <w:rFonts w:ascii="Times New Roman" w:eastAsiaTheme="minorHAnsi" w:hAnsi="Times New Roman" w:cstheme="minorBidi"/>
          <w:sz w:val="24"/>
          <w:szCs w:val="24"/>
        </w:rPr>
      </w:pPr>
      <w:r>
        <w:rPr>
          <w:rFonts w:ascii="Times New Roman" w:hAnsi="Times New Roman"/>
          <w:iCs/>
          <w:sz w:val="24"/>
          <w:szCs w:val="24"/>
          <w:lang w:eastAsia="ru-RU"/>
        </w:rPr>
        <w:t>Государственный</w:t>
      </w:r>
      <w:r w:rsidR="002444CD" w:rsidRPr="00CF38EB">
        <w:rPr>
          <w:rFonts w:ascii="Times New Roman" w:hAnsi="Times New Roman"/>
          <w:iCs/>
          <w:sz w:val="24"/>
          <w:szCs w:val="24"/>
          <w:lang w:eastAsia="ru-RU"/>
        </w:rPr>
        <w:t xml:space="preserve"> архив новейшей истории Белгородской обл</w:t>
      </w:r>
      <w:r w:rsidR="00A728EC" w:rsidRPr="00CF38EB">
        <w:rPr>
          <w:rFonts w:ascii="Times New Roman" w:hAnsi="Times New Roman"/>
          <w:iCs/>
          <w:sz w:val="24"/>
          <w:szCs w:val="24"/>
          <w:lang w:eastAsia="ru-RU"/>
        </w:rPr>
        <w:t>асти</w:t>
      </w:r>
      <w:r w:rsidR="002444CD" w:rsidRPr="00CF38EB">
        <w:rPr>
          <w:rFonts w:ascii="Times New Roman" w:hAnsi="Times New Roman"/>
          <w:iCs/>
          <w:sz w:val="24"/>
          <w:szCs w:val="24"/>
          <w:lang w:eastAsia="ru-RU"/>
        </w:rPr>
        <w:t xml:space="preserve"> </w:t>
      </w:r>
      <w:r w:rsidR="00A728EC" w:rsidRPr="00CF38EB">
        <w:rPr>
          <w:rFonts w:ascii="Times New Roman" w:hAnsi="Times New Roman"/>
          <w:iCs/>
          <w:sz w:val="24"/>
          <w:szCs w:val="24"/>
          <w:lang w:eastAsia="ru-RU"/>
        </w:rPr>
        <w:t>(</w:t>
      </w:r>
      <w:r w:rsidR="002444CD" w:rsidRPr="00CF38EB">
        <w:rPr>
          <w:rFonts w:ascii="Times New Roman" w:hAnsi="Times New Roman"/>
          <w:iCs/>
          <w:sz w:val="24"/>
          <w:szCs w:val="24"/>
          <w:lang w:eastAsia="ru-RU"/>
        </w:rPr>
        <w:t>ГАНИБО</w:t>
      </w:r>
      <w:r w:rsidR="00A728EC" w:rsidRPr="00CF38EB">
        <w:rPr>
          <w:rFonts w:ascii="Times New Roman" w:hAnsi="Times New Roman"/>
          <w:iCs/>
          <w:sz w:val="24"/>
          <w:szCs w:val="24"/>
          <w:lang w:eastAsia="ru-RU"/>
        </w:rPr>
        <w:t>)</w:t>
      </w:r>
      <w:r>
        <w:rPr>
          <w:rFonts w:ascii="Times New Roman" w:hAnsi="Times New Roman"/>
          <w:iCs/>
          <w:sz w:val="24"/>
          <w:szCs w:val="24"/>
          <w:lang w:eastAsia="ru-RU"/>
        </w:rPr>
        <w:t>.</w:t>
      </w:r>
    </w:p>
    <w:p w:rsidR="002444CD" w:rsidRPr="00CF38EB" w:rsidRDefault="002444CD" w:rsidP="00655EE2">
      <w:pPr>
        <w:numPr>
          <w:ilvl w:val="0"/>
          <w:numId w:val="4"/>
        </w:numPr>
        <w:tabs>
          <w:tab w:val="left" w:pos="993"/>
          <w:tab w:val="left" w:pos="1134"/>
        </w:tabs>
        <w:spacing w:line="230" w:lineRule="auto"/>
        <w:ind w:left="0" w:firstLine="709"/>
        <w:contextualSpacing/>
        <w:rPr>
          <w:rFonts w:ascii="Times New Roman" w:eastAsiaTheme="minorHAnsi" w:hAnsi="Times New Roman" w:cstheme="minorBidi"/>
          <w:sz w:val="24"/>
          <w:szCs w:val="24"/>
        </w:rPr>
      </w:pPr>
      <w:r w:rsidRPr="00CF38EB">
        <w:rPr>
          <w:rFonts w:ascii="Times New Roman" w:hAnsi="Times New Roman"/>
          <w:iCs/>
          <w:sz w:val="24"/>
          <w:szCs w:val="24"/>
          <w:lang w:eastAsia="ru-RU"/>
        </w:rPr>
        <w:t>Телерадиовещ</w:t>
      </w:r>
      <w:r w:rsidR="00A728EC" w:rsidRPr="00CF38EB">
        <w:rPr>
          <w:rFonts w:ascii="Times New Roman" w:hAnsi="Times New Roman"/>
          <w:iCs/>
          <w:sz w:val="24"/>
          <w:szCs w:val="24"/>
          <w:lang w:eastAsia="ru-RU"/>
        </w:rPr>
        <w:t xml:space="preserve">ательная </w:t>
      </w:r>
      <w:r w:rsidRPr="00CF38EB">
        <w:rPr>
          <w:rFonts w:ascii="Times New Roman" w:hAnsi="Times New Roman"/>
          <w:iCs/>
          <w:sz w:val="24"/>
          <w:szCs w:val="24"/>
          <w:lang w:eastAsia="ru-RU"/>
        </w:rPr>
        <w:t>компания «Мир</w:t>
      </w:r>
      <w:r w:rsidR="004C4095">
        <w:rPr>
          <w:rFonts w:ascii="Times New Roman" w:hAnsi="Times New Roman"/>
          <w:iCs/>
          <w:sz w:val="24"/>
          <w:szCs w:val="24"/>
          <w:lang w:eastAsia="ru-RU"/>
        </w:rPr>
        <w:t xml:space="preserve"> Бело</w:t>
      </w:r>
      <w:r w:rsidRPr="00CF38EB">
        <w:rPr>
          <w:rFonts w:ascii="Times New Roman" w:hAnsi="Times New Roman"/>
          <w:iCs/>
          <w:sz w:val="24"/>
          <w:szCs w:val="24"/>
          <w:lang w:eastAsia="ru-RU"/>
        </w:rPr>
        <w:t>горья»</w:t>
      </w:r>
      <w:r w:rsidR="004C4095">
        <w:rPr>
          <w:rFonts w:ascii="Times New Roman" w:hAnsi="Times New Roman"/>
          <w:iCs/>
          <w:sz w:val="24"/>
          <w:szCs w:val="24"/>
          <w:lang w:eastAsia="ru-RU"/>
        </w:rPr>
        <w:t>.</w:t>
      </w:r>
    </w:p>
    <w:p w:rsidR="002444CD" w:rsidRPr="00CF38EB" w:rsidRDefault="004C4095" w:rsidP="00655EE2">
      <w:pPr>
        <w:numPr>
          <w:ilvl w:val="0"/>
          <w:numId w:val="4"/>
        </w:numPr>
        <w:tabs>
          <w:tab w:val="left" w:pos="993"/>
          <w:tab w:val="left" w:pos="1134"/>
        </w:tabs>
        <w:spacing w:line="230" w:lineRule="auto"/>
        <w:ind w:left="0" w:firstLine="709"/>
        <w:contextualSpacing/>
        <w:rPr>
          <w:rFonts w:ascii="Times New Roman" w:eastAsiaTheme="minorHAnsi" w:hAnsi="Times New Roman" w:cstheme="minorBidi"/>
          <w:sz w:val="24"/>
          <w:szCs w:val="24"/>
        </w:rPr>
      </w:pPr>
      <w:r>
        <w:rPr>
          <w:rFonts w:ascii="Times New Roman" w:hAnsi="Times New Roman"/>
          <w:iCs/>
          <w:sz w:val="24"/>
          <w:szCs w:val="24"/>
          <w:lang w:eastAsia="ru-RU"/>
        </w:rPr>
        <w:t>МАУ «</w:t>
      </w:r>
      <w:r w:rsidR="002444CD" w:rsidRPr="00CF38EB">
        <w:rPr>
          <w:rFonts w:ascii="Times New Roman" w:hAnsi="Times New Roman"/>
          <w:iCs/>
          <w:sz w:val="24"/>
          <w:szCs w:val="24"/>
          <w:lang w:eastAsia="ru-RU"/>
        </w:rPr>
        <w:t>Белгород-медиа</w:t>
      </w:r>
      <w:r>
        <w:rPr>
          <w:rFonts w:ascii="Times New Roman" w:hAnsi="Times New Roman"/>
          <w:iCs/>
          <w:sz w:val="24"/>
          <w:szCs w:val="24"/>
          <w:lang w:eastAsia="ru-RU"/>
        </w:rPr>
        <w:t>».</w:t>
      </w:r>
    </w:p>
    <w:p w:rsidR="002444CD" w:rsidRPr="00CF38EB" w:rsidRDefault="00A728EC" w:rsidP="00655EE2">
      <w:pPr>
        <w:numPr>
          <w:ilvl w:val="0"/>
          <w:numId w:val="4"/>
        </w:numPr>
        <w:tabs>
          <w:tab w:val="left" w:pos="993"/>
          <w:tab w:val="left" w:pos="1134"/>
        </w:tabs>
        <w:spacing w:line="230" w:lineRule="auto"/>
        <w:ind w:left="0" w:firstLine="709"/>
        <w:contextualSpacing/>
        <w:rPr>
          <w:rFonts w:ascii="Times New Roman" w:eastAsiaTheme="minorHAnsi" w:hAnsi="Times New Roman" w:cstheme="minorBidi"/>
          <w:sz w:val="24"/>
          <w:szCs w:val="24"/>
        </w:rPr>
      </w:pPr>
      <w:r w:rsidRPr="00CF38EB">
        <w:rPr>
          <w:rFonts w:ascii="Times New Roman" w:hAnsi="Times New Roman"/>
          <w:iCs/>
          <w:sz w:val="24"/>
          <w:szCs w:val="24"/>
          <w:lang w:eastAsia="ru-RU"/>
        </w:rPr>
        <w:t>ФГБУК «Государственный военно-исторический м</w:t>
      </w:r>
      <w:r w:rsidR="002444CD" w:rsidRPr="00CF38EB">
        <w:rPr>
          <w:rFonts w:ascii="Times New Roman" w:hAnsi="Times New Roman"/>
          <w:iCs/>
          <w:sz w:val="24"/>
          <w:szCs w:val="24"/>
          <w:lang w:eastAsia="ru-RU"/>
        </w:rPr>
        <w:t xml:space="preserve">узей-заповедник </w:t>
      </w:r>
      <w:r w:rsidR="004C4095" w:rsidRPr="004C4095">
        <w:rPr>
          <w:rFonts w:ascii="Times New Roman" w:hAnsi="Times New Roman"/>
          <w:iCs/>
          <w:sz w:val="24"/>
          <w:szCs w:val="24"/>
          <w:lang w:eastAsia="ru-RU"/>
        </w:rPr>
        <w:t>“</w:t>
      </w:r>
      <w:r w:rsidR="002444CD" w:rsidRPr="00CF38EB">
        <w:rPr>
          <w:rFonts w:ascii="Times New Roman" w:hAnsi="Times New Roman"/>
          <w:iCs/>
          <w:sz w:val="24"/>
          <w:szCs w:val="24"/>
          <w:lang w:eastAsia="ru-RU"/>
        </w:rPr>
        <w:t xml:space="preserve">Прохоровское </w:t>
      </w:r>
      <w:r w:rsidRPr="00CF38EB">
        <w:rPr>
          <w:rFonts w:ascii="Times New Roman" w:hAnsi="Times New Roman"/>
          <w:iCs/>
          <w:sz w:val="24"/>
          <w:szCs w:val="24"/>
          <w:lang w:eastAsia="ru-RU"/>
        </w:rPr>
        <w:t>п</w:t>
      </w:r>
      <w:r w:rsidR="002444CD" w:rsidRPr="00CF38EB">
        <w:rPr>
          <w:rFonts w:ascii="Times New Roman" w:hAnsi="Times New Roman"/>
          <w:iCs/>
          <w:sz w:val="24"/>
          <w:szCs w:val="24"/>
          <w:lang w:eastAsia="ru-RU"/>
        </w:rPr>
        <w:t>оле</w:t>
      </w:r>
      <w:r w:rsidR="004C4095" w:rsidRPr="004C4095">
        <w:rPr>
          <w:rFonts w:ascii="Times New Roman" w:hAnsi="Times New Roman"/>
          <w:iCs/>
          <w:sz w:val="24"/>
          <w:szCs w:val="24"/>
          <w:lang w:eastAsia="ru-RU"/>
        </w:rPr>
        <w:t>”</w:t>
      </w:r>
      <w:r w:rsidRPr="00CF38EB">
        <w:rPr>
          <w:rFonts w:ascii="Times New Roman" w:hAnsi="Times New Roman"/>
          <w:iCs/>
          <w:sz w:val="24"/>
          <w:szCs w:val="24"/>
          <w:lang w:eastAsia="ru-RU"/>
        </w:rPr>
        <w:t>»</w:t>
      </w:r>
      <w:r w:rsidR="00C81654" w:rsidRPr="00CF38EB">
        <w:rPr>
          <w:rFonts w:ascii="Times New Roman" w:hAnsi="Times New Roman"/>
          <w:iCs/>
          <w:sz w:val="24"/>
          <w:szCs w:val="24"/>
          <w:lang w:eastAsia="ru-RU"/>
        </w:rPr>
        <w:t>.</w:t>
      </w:r>
    </w:p>
    <w:p w:rsidR="0064665F" w:rsidRPr="00CF38EB" w:rsidRDefault="00A728EC" w:rsidP="00655EE2">
      <w:pPr>
        <w:spacing w:line="230" w:lineRule="auto"/>
        <w:ind w:firstLine="708"/>
        <w:rPr>
          <w:rFonts w:ascii="Times New Roman" w:eastAsiaTheme="minorHAnsi" w:hAnsi="Times New Roman"/>
          <w:sz w:val="26"/>
          <w:szCs w:val="26"/>
        </w:rPr>
      </w:pPr>
      <w:r w:rsidRPr="00CF38EB">
        <w:rPr>
          <w:rFonts w:ascii="Times New Roman" w:eastAsiaTheme="minorHAnsi" w:hAnsi="Times New Roman"/>
          <w:sz w:val="26"/>
          <w:szCs w:val="26"/>
        </w:rPr>
        <w:t>По типам учреждения распределены следующим образом:</w:t>
      </w:r>
      <w:r w:rsidR="004C4095" w:rsidRPr="004C4095">
        <w:rPr>
          <w:rFonts w:ascii="Times New Roman" w:eastAsiaTheme="minorHAnsi" w:hAnsi="Times New Roman"/>
          <w:sz w:val="26"/>
          <w:szCs w:val="26"/>
        </w:rPr>
        <w:t xml:space="preserve"> </w:t>
      </w:r>
      <w:r w:rsidR="004C4095">
        <w:rPr>
          <w:rFonts w:ascii="Times New Roman" w:eastAsiaTheme="minorHAnsi" w:hAnsi="Times New Roman"/>
          <w:sz w:val="26"/>
          <w:szCs w:val="26"/>
        </w:rPr>
        <w:t>б</w:t>
      </w:r>
      <w:r w:rsidRPr="00CF38EB">
        <w:rPr>
          <w:rFonts w:ascii="Times New Roman" w:eastAsiaTheme="minorHAnsi" w:hAnsi="Times New Roman"/>
          <w:sz w:val="26"/>
          <w:szCs w:val="26"/>
        </w:rPr>
        <w:t>юджетные – 8</w:t>
      </w:r>
      <w:r w:rsidR="00C81654" w:rsidRPr="00CF38EB">
        <w:rPr>
          <w:rFonts w:ascii="Times New Roman" w:eastAsiaTheme="minorHAnsi" w:hAnsi="Times New Roman"/>
          <w:sz w:val="26"/>
          <w:szCs w:val="26"/>
        </w:rPr>
        <w:t>4</w:t>
      </w:r>
      <w:r w:rsidRPr="00CF38EB">
        <w:rPr>
          <w:rFonts w:ascii="Times New Roman" w:eastAsiaTheme="minorHAnsi" w:hAnsi="Times New Roman"/>
          <w:sz w:val="26"/>
          <w:szCs w:val="26"/>
        </w:rPr>
        <w:t xml:space="preserve">; </w:t>
      </w:r>
      <w:r w:rsidR="00655EE2">
        <w:rPr>
          <w:rFonts w:ascii="Times New Roman" w:eastAsiaTheme="minorHAnsi" w:hAnsi="Times New Roman"/>
          <w:sz w:val="26"/>
          <w:szCs w:val="26"/>
        </w:rPr>
        <w:br/>
      </w:r>
      <w:r w:rsidRPr="00CF38EB">
        <w:rPr>
          <w:rFonts w:ascii="Times New Roman" w:eastAsiaTheme="minorHAnsi" w:hAnsi="Times New Roman"/>
          <w:sz w:val="26"/>
          <w:szCs w:val="26"/>
        </w:rPr>
        <w:t xml:space="preserve">казенные – </w:t>
      </w:r>
      <w:r w:rsidR="00C81654" w:rsidRPr="00CF38EB">
        <w:rPr>
          <w:rFonts w:ascii="Times New Roman" w:eastAsiaTheme="minorHAnsi" w:hAnsi="Times New Roman"/>
          <w:sz w:val="26"/>
          <w:szCs w:val="26"/>
        </w:rPr>
        <w:t>53</w:t>
      </w:r>
      <w:r w:rsidR="004C4095">
        <w:rPr>
          <w:rFonts w:ascii="Times New Roman" w:eastAsiaTheme="minorHAnsi" w:hAnsi="Times New Roman"/>
          <w:sz w:val="26"/>
          <w:szCs w:val="26"/>
        </w:rPr>
        <w:t xml:space="preserve">; автономные </w:t>
      </w:r>
      <w:r w:rsidRPr="00CF38EB">
        <w:rPr>
          <w:rFonts w:ascii="Times New Roman" w:eastAsiaTheme="minorHAnsi" w:hAnsi="Times New Roman"/>
          <w:sz w:val="26"/>
          <w:szCs w:val="26"/>
        </w:rPr>
        <w:t>–</w:t>
      </w:r>
      <w:r w:rsidR="004C4095">
        <w:rPr>
          <w:rFonts w:ascii="Times New Roman" w:eastAsiaTheme="minorHAnsi" w:hAnsi="Times New Roman"/>
          <w:sz w:val="26"/>
          <w:szCs w:val="26"/>
        </w:rPr>
        <w:t xml:space="preserve"> </w:t>
      </w:r>
      <w:r w:rsidRPr="00CF38EB">
        <w:rPr>
          <w:rFonts w:ascii="Times New Roman" w:eastAsiaTheme="minorHAnsi" w:hAnsi="Times New Roman"/>
          <w:sz w:val="26"/>
          <w:szCs w:val="26"/>
        </w:rPr>
        <w:t>12.</w:t>
      </w:r>
    </w:p>
    <w:p w:rsidR="00D436BA" w:rsidRPr="00705A8A" w:rsidRDefault="00D436BA" w:rsidP="00655EE2">
      <w:pPr>
        <w:spacing w:line="230" w:lineRule="auto"/>
        <w:ind w:firstLine="0"/>
        <w:jc w:val="center"/>
        <w:rPr>
          <w:rFonts w:ascii="Times New Roman" w:eastAsiaTheme="minorHAnsi" w:hAnsi="Times New Roman"/>
          <w:b/>
          <w:sz w:val="12"/>
          <w:szCs w:val="24"/>
        </w:rPr>
      </w:pPr>
    </w:p>
    <w:p w:rsidR="00997D2C" w:rsidRPr="00CF38EB" w:rsidRDefault="0064665F" w:rsidP="00B50CF1">
      <w:pPr>
        <w:jc w:val="left"/>
        <w:rPr>
          <w:rFonts w:ascii="Times New Roman" w:eastAsiaTheme="minorHAnsi" w:hAnsi="Times New Roman"/>
          <w:b/>
          <w:sz w:val="24"/>
          <w:szCs w:val="24"/>
        </w:rPr>
      </w:pPr>
      <w:r w:rsidRPr="00CF38EB">
        <w:rPr>
          <w:rFonts w:ascii="Times New Roman" w:eastAsiaTheme="minorHAnsi" w:hAnsi="Times New Roman"/>
          <w:b/>
          <w:sz w:val="24"/>
          <w:szCs w:val="24"/>
        </w:rPr>
        <w:t>Обеспеченность населения Белгородской области учреждениями культуры</w:t>
      </w:r>
    </w:p>
    <w:p w:rsidR="00CA1C77" w:rsidRPr="00CF38EB" w:rsidRDefault="00D1513C" w:rsidP="00B50CF1">
      <w:pPr>
        <w:rPr>
          <w:rFonts w:ascii="Times New Roman" w:eastAsiaTheme="minorHAnsi" w:hAnsi="Times New Roman"/>
          <w:bCs/>
          <w:sz w:val="24"/>
          <w:szCs w:val="24"/>
        </w:rPr>
      </w:pPr>
      <w:r w:rsidRPr="00CF38EB">
        <w:rPr>
          <w:rFonts w:ascii="Times New Roman" w:eastAsia="Microsoft Sans Serif" w:hAnsi="Times New Roman"/>
          <w:sz w:val="24"/>
          <w:szCs w:val="24"/>
          <w:lang w:eastAsia="ru-RU"/>
        </w:rPr>
        <w:t>В соответствии с методическими рекомендациями по развитию сети организаций кул</w:t>
      </w:r>
      <w:r w:rsidRPr="00CF38EB">
        <w:rPr>
          <w:rFonts w:ascii="Times New Roman" w:eastAsia="Microsoft Sans Serif" w:hAnsi="Times New Roman"/>
          <w:sz w:val="24"/>
          <w:szCs w:val="24"/>
          <w:lang w:eastAsia="ru-RU"/>
        </w:rPr>
        <w:t>ь</w:t>
      </w:r>
      <w:r w:rsidRPr="00CF38EB">
        <w:rPr>
          <w:rFonts w:ascii="Times New Roman" w:eastAsia="Microsoft Sans Serif" w:hAnsi="Times New Roman"/>
          <w:sz w:val="24"/>
          <w:szCs w:val="24"/>
          <w:lang w:eastAsia="ru-RU"/>
        </w:rPr>
        <w:t xml:space="preserve">туры и обеспечению населения Белгородской области организациями культуры </w:t>
      </w:r>
      <w:r w:rsidR="007B2D0F">
        <w:rPr>
          <w:rFonts w:ascii="Times New Roman" w:eastAsia="Microsoft Sans Serif" w:hAnsi="Times New Roman"/>
          <w:sz w:val="24"/>
          <w:szCs w:val="24"/>
          <w:lang w:eastAsia="ru-RU"/>
        </w:rPr>
        <w:t>п</w:t>
      </w:r>
      <w:r w:rsidRPr="00CF38EB">
        <w:rPr>
          <w:rFonts w:ascii="Times New Roman" w:eastAsia="Microsoft Sans Serif" w:hAnsi="Times New Roman"/>
          <w:sz w:val="24"/>
          <w:szCs w:val="24"/>
          <w:lang w:eastAsia="ru-RU"/>
        </w:rPr>
        <w:t xml:space="preserve">о их видам, утвержденными постановлением </w:t>
      </w:r>
      <w:r w:rsidR="004C4095">
        <w:rPr>
          <w:rFonts w:ascii="Times New Roman" w:eastAsia="Microsoft Sans Serif" w:hAnsi="Times New Roman"/>
          <w:sz w:val="24"/>
          <w:szCs w:val="24"/>
          <w:lang w:eastAsia="ru-RU"/>
        </w:rPr>
        <w:t>п</w:t>
      </w:r>
      <w:r w:rsidRPr="00CF38EB">
        <w:rPr>
          <w:rFonts w:ascii="Times New Roman" w:eastAsia="Microsoft Sans Serif" w:hAnsi="Times New Roman"/>
          <w:sz w:val="24"/>
          <w:szCs w:val="24"/>
          <w:lang w:eastAsia="ru-RU"/>
        </w:rPr>
        <w:t xml:space="preserve">равительства Белгородской области от 13 ноября 2017 года № 401-пп </w:t>
      </w:r>
      <w:r w:rsidRPr="004F1471">
        <w:rPr>
          <w:rFonts w:ascii="Times New Roman" w:eastAsia="Microsoft Sans Serif" w:hAnsi="Times New Roman"/>
          <w:sz w:val="24"/>
          <w:szCs w:val="24"/>
          <w:lang w:eastAsia="ru-RU"/>
        </w:rPr>
        <w:t>и рекомендованными</w:t>
      </w:r>
      <w:r w:rsidRPr="00CF38EB">
        <w:rPr>
          <w:rFonts w:ascii="Times New Roman" w:eastAsia="Microsoft Sans Serif" w:hAnsi="Times New Roman"/>
          <w:sz w:val="24"/>
          <w:szCs w:val="24"/>
          <w:lang w:eastAsia="ru-RU"/>
        </w:rPr>
        <w:t xml:space="preserve"> администрациям муниципальных районов и городских округов с целью развития сети организаций культуры по их видам с учетом средств, предусмотренных в</w:t>
      </w:r>
      <w:r w:rsidR="007B2D0F">
        <w:rPr>
          <w:rFonts w:ascii="Times New Roman" w:eastAsia="Microsoft Sans Serif" w:hAnsi="Times New Roman"/>
          <w:sz w:val="24"/>
          <w:szCs w:val="24"/>
          <w:lang w:eastAsia="ru-RU"/>
        </w:rPr>
        <w:t> </w:t>
      </w:r>
      <w:r w:rsidRPr="00CF38EB">
        <w:rPr>
          <w:rFonts w:ascii="Times New Roman" w:eastAsia="Microsoft Sans Serif" w:hAnsi="Times New Roman"/>
          <w:sz w:val="24"/>
          <w:szCs w:val="24"/>
          <w:lang w:eastAsia="ru-RU"/>
        </w:rPr>
        <w:t xml:space="preserve">бюджетах на отрасль культуры, </w:t>
      </w:r>
      <w:r w:rsidRPr="00CF38EB">
        <w:rPr>
          <w:rFonts w:ascii="Times New Roman" w:eastAsiaTheme="minorHAnsi" w:hAnsi="Times New Roman"/>
          <w:bCs/>
          <w:sz w:val="24"/>
          <w:szCs w:val="24"/>
        </w:rPr>
        <w:t>уровень фактической обеспеченности культурно-досуговыми учрежден</w:t>
      </w:r>
      <w:r w:rsidR="004C4095">
        <w:rPr>
          <w:rFonts w:ascii="Times New Roman" w:eastAsiaTheme="minorHAnsi" w:hAnsi="Times New Roman"/>
          <w:bCs/>
          <w:sz w:val="24"/>
          <w:szCs w:val="24"/>
        </w:rPr>
        <w:t>иями стабилен и составляет 96,6 </w:t>
      </w:r>
      <w:r w:rsidRPr="00CF38EB">
        <w:rPr>
          <w:rFonts w:ascii="Times New Roman" w:eastAsiaTheme="minorHAnsi" w:hAnsi="Times New Roman"/>
          <w:bCs/>
          <w:sz w:val="24"/>
          <w:szCs w:val="24"/>
        </w:rPr>
        <w:t>% от нормативной потребности</w:t>
      </w:r>
      <w:r w:rsidR="00CA1C77" w:rsidRPr="00CF38EB">
        <w:rPr>
          <w:rFonts w:ascii="Times New Roman" w:eastAsiaTheme="minorHAnsi" w:hAnsi="Times New Roman"/>
          <w:bCs/>
          <w:sz w:val="24"/>
          <w:szCs w:val="24"/>
        </w:rPr>
        <w:t>.</w:t>
      </w:r>
    </w:p>
    <w:p w:rsidR="00D45A69" w:rsidRPr="00CF38EB" w:rsidRDefault="00D45A69" w:rsidP="00B50CF1">
      <w:pPr>
        <w:rPr>
          <w:rFonts w:ascii="Times New Roman" w:eastAsia="Microsoft Sans Serif" w:hAnsi="Times New Roman"/>
          <w:sz w:val="24"/>
          <w:szCs w:val="24"/>
          <w:lang w:eastAsia="ru-RU"/>
        </w:rPr>
      </w:pPr>
      <w:r w:rsidRPr="004C4095">
        <w:rPr>
          <w:rFonts w:ascii="Times New Roman" w:eastAsia="Microsoft Sans Serif" w:hAnsi="Times New Roman"/>
          <w:sz w:val="24"/>
          <w:szCs w:val="24"/>
          <w:lang w:eastAsia="ru-RU"/>
        </w:rPr>
        <w:t xml:space="preserve">В </w:t>
      </w:r>
      <w:r w:rsidRPr="00CF38EB">
        <w:rPr>
          <w:rFonts w:ascii="Times New Roman" w:eastAsia="Microsoft Sans Serif" w:hAnsi="Times New Roman"/>
          <w:sz w:val="24"/>
          <w:szCs w:val="24"/>
          <w:lang w:eastAsia="ru-RU"/>
        </w:rPr>
        <w:t>Шебекинском</w:t>
      </w:r>
      <w:r w:rsidRPr="004C4095">
        <w:rPr>
          <w:rFonts w:ascii="Times New Roman" w:eastAsia="Microsoft Sans Serif" w:hAnsi="Times New Roman"/>
          <w:sz w:val="24"/>
          <w:szCs w:val="24"/>
          <w:lang w:eastAsia="ru-RU"/>
        </w:rPr>
        <w:t xml:space="preserve"> городском округе обеспеченность учреждениями культур</w:t>
      </w:r>
      <w:r w:rsidR="004C4095">
        <w:rPr>
          <w:rFonts w:ascii="Times New Roman" w:eastAsia="Microsoft Sans Serif" w:hAnsi="Times New Roman"/>
          <w:sz w:val="24"/>
          <w:szCs w:val="24"/>
          <w:lang w:eastAsia="ru-RU"/>
        </w:rPr>
        <w:t>ы клубного типа составляет 87,8 </w:t>
      </w:r>
      <w:r w:rsidRPr="004C4095">
        <w:rPr>
          <w:rFonts w:ascii="Times New Roman" w:eastAsia="Microsoft Sans Serif" w:hAnsi="Times New Roman"/>
          <w:sz w:val="24"/>
          <w:szCs w:val="24"/>
          <w:lang w:eastAsia="ru-RU"/>
        </w:rPr>
        <w:t xml:space="preserve">%. Нормативный показатель обеспеченности культурно-досуговыми учреждениями в </w:t>
      </w:r>
      <w:r w:rsidRPr="00CF38EB">
        <w:rPr>
          <w:rFonts w:ascii="Times New Roman" w:eastAsia="Microsoft Sans Serif" w:hAnsi="Times New Roman"/>
          <w:sz w:val="24"/>
          <w:szCs w:val="24"/>
          <w:lang w:eastAsia="ru-RU"/>
        </w:rPr>
        <w:t>Шебекинском городском округе составляет 49</w:t>
      </w:r>
      <w:r w:rsidR="004C4095">
        <w:rPr>
          <w:rFonts w:ascii="Times New Roman" w:eastAsia="Microsoft Sans Serif" w:hAnsi="Times New Roman"/>
          <w:sz w:val="24"/>
          <w:szCs w:val="24"/>
          <w:lang w:eastAsia="ru-RU"/>
        </w:rPr>
        <w:t> </w:t>
      </w:r>
      <w:r w:rsidRPr="00CF38EB">
        <w:rPr>
          <w:rFonts w:ascii="Times New Roman" w:eastAsia="Microsoft Sans Serif" w:hAnsi="Times New Roman"/>
          <w:sz w:val="24"/>
          <w:szCs w:val="24"/>
          <w:lang w:eastAsia="ru-RU"/>
        </w:rPr>
        <w:t>ед., фактический – 43.</w:t>
      </w:r>
    </w:p>
    <w:p w:rsidR="00D45A69" w:rsidRPr="00CF38EB" w:rsidRDefault="00D45A69" w:rsidP="00B50CF1">
      <w:pPr>
        <w:rPr>
          <w:rFonts w:ascii="Times New Roman" w:eastAsia="Microsoft Sans Serif" w:hAnsi="Times New Roman"/>
          <w:sz w:val="24"/>
          <w:szCs w:val="24"/>
          <w:lang w:eastAsia="ru-RU"/>
        </w:rPr>
      </w:pPr>
      <w:r w:rsidRPr="00CF38EB">
        <w:rPr>
          <w:rFonts w:ascii="Times New Roman" w:eastAsia="Microsoft Sans Serif" w:hAnsi="Times New Roman"/>
          <w:sz w:val="24"/>
          <w:szCs w:val="24"/>
          <w:lang w:eastAsia="ru-RU"/>
        </w:rPr>
        <w:t xml:space="preserve">В 2021 году фактическое количество культурно-досуговых учреждений возросло </w:t>
      </w:r>
      <w:r w:rsidRPr="00CF38EB">
        <w:rPr>
          <w:rFonts w:ascii="Times New Roman" w:eastAsia="Microsoft Sans Serif" w:hAnsi="Times New Roman"/>
          <w:sz w:val="24"/>
          <w:szCs w:val="24"/>
          <w:lang w:eastAsia="ru-RU"/>
        </w:rPr>
        <w:br/>
        <w:t>на 4 сетевые единицы, а уровень обеспеченности культурно-досуговыми учреждениями увел</w:t>
      </w:r>
      <w:r w:rsidRPr="00CF38EB">
        <w:rPr>
          <w:rFonts w:ascii="Times New Roman" w:eastAsia="Microsoft Sans Serif" w:hAnsi="Times New Roman"/>
          <w:sz w:val="24"/>
          <w:szCs w:val="24"/>
          <w:lang w:eastAsia="ru-RU"/>
        </w:rPr>
        <w:t>и</w:t>
      </w:r>
      <w:r w:rsidRPr="00CF38EB">
        <w:rPr>
          <w:rFonts w:ascii="Times New Roman" w:eastAsia="Microsoft Sans Serif" w:hAnsi="Times New Roman"/>
          <w:sz w:val="24"/>
          <w:szCs w:val="24"/>
          <w:lang w:eastAsia="ru-RU"/>
        </w:rPr>
        <w:t>чился на 8,2</w:t>
      </w:r>
      <w:r w:rsidR="004C4095">
        <w:rPr>
          <w:rFonts w:ascii="Times New Roman" w:eastAsia="Microsoft Sans Serif" w:hAnsi="Times New Roman"/>
          <w:sz w:val="24"/>
          <w:szCs w:val="24"/>
          <w:lang w:eastAsia="ru-RU"/>
        </w:rPr>
        <w:t> </w:t>
      </w:r>
      <w:r w:rsidRPr="00CF38EB">
        <w:rPr>
          <w:rFonts w:ascii="Times New Roman" w:eastAsia="Microsoft Sans Serif" w:hAnsi="Times New Roman"/>
          <w:sz w:val="24"/>
          <w:szCs w:val="24"/>
          <w:lang w:eastAsia="ru-RU"/>
        </w:rPr>
        <w:t>%. В</w:t>
      </w:r>
      <w:r w:rsidR="004C4095">
        <w:rPr>
          <w:rFonts w:ascii="Times New Roman" w:eastAsia="Microsoft Sans Serif" w:hAnsi="Times New Roman"/>
          <w:sz w:val="24"/>
          <w:szCs w:val="24"/>
          <w:lang w:eastAsia="ru-RU"/>
        </w:rPr>
        <w:t> </w:t>
      </w:r>
      <w:r w:rsidRPr="00CF38EB">
        <w:rPr>
          <w:rFonts w:ascii="Times New Roman" w:eastAsia="Microsoft Sans Serif" w:hAnsi="Times New Roman"/>
          <w:sz w:val="24"/>
          <w:szCs w:val="24"/>
          <w:lang w:eastAsia="ru-RU"/>
        </w:rPr>
        <w:t>целях обеспечения учреждениями клубного типа жителей микрорайона «Устинка» в г</w:t>
      </w:r>
      <w:r w:rsidR="004C4095">
        <w:rPr>
          <w:rFonts w:ascii="Times New Roman" w:eastAsia="Microsoft Sans Serif" w:hAnsi="Times New Roman"/>
          <w:sz w:val="24"/>
          <w:szCs w:val="24"/>
          <w:lang w:eastAsia="ru-RU"/>
        </w:rPr>
        <w:t>.</w:t>
      </w:r>
      <w:r w:rsidRPr="00CF38EB">
        <w:rPr>
          <w:rFonts w:ascii="Times New Roman" w:eastAsia="Microsoft Sans Serif" w:hAnsi="Times New Roman"/>
          <w:sz w:val="24"/>
          <w:szCs w:val="24"/>
          <w:lang w:eastAsia="ru-RU"/>
        </w:rPr>
        <w:t xml:space="preserve"> Шебекин</w:t>
      </w:r>
      <w:r w:rsidR="004C4095">
        <w:rPr>
          <w:rFonts w:ascii="Times New Roman" w:eastAsia="Microsoft Sans Serif" w:hAnsi="Times New Roman"/>
          <w:sz w:val="24"/>
          <w:szCs w:val="24"/>
          <w:lang w:eastAsia="ru-RU"/>
        </w:rPr>
        <w:t>о</w:t>
      </w:r>
      <w:r w:rsidRPr="00CF38EB">
        <w:rPr>
          <w:rFonts w:ascii="Times New Roman" w:eastAsia="Microsoft Sans Serif" w:hAnsi="Times New Roman"/>
          <w:sz w:val="24"/>
          <w:szCs w:val="24"/>
          <w:lang w:eastAsia="ru-RU"/>
        </w:rPr>
        <w:t xml:space="preserve"> открыт досуговый центр «Устинка» – структурное подразделение Шебекинского муниципального бюджетного учреждения «Модельный дворец культуры».</w:t>
      </w:r>
    </w:p>
    <w:p w:rsidR="00D45A69" w:rsidRPr="00D53E9E" w:rsidRDefault="00D45A69" w:rsidP="00B50CF1">
      <w:pPr>
        <w:rPr>
          <w:rFonts w:ascii="Times New Roman" w:eastAsia="Microsoft Sans Serif" w:hAnsi="Times New Roman"/>
          <w:sz w:val="24"/>
          <w:szCs w:val="24"/>
          <w:lang w:eastAsia="ru-RU"/>
        </w:rPr>
      </w:pPr>
      <w:r w:rsidRPr="00D53E9E">
        <w:rPr>
          <w:rFonts w:ascii="Times New Roman" w:eastAsia="Microsoft Sans Serif" w:hAnsi="Times New Roman"/>
          <w:sz w:val="24"/>
          <w:szCs w:val="24"/>
          <w:lang w:eastAsia="ru-RU"/>
        </w:rPr>
        <w:t>На основании постановлений администрации Шебекинского городского округа от 15 сентября 2021 года №</w:t>
      </w:r>
      <w:r w:rsidR="004C4095" w:rsidRPr="00D53E9E">
        <w:rPr>
          <w:rFonts w:ascii="Times New Roman" w:eastAsia="Microsoft Sans Serif" w:hAnsi="Times New Roman"/>
          <w:sz w:val="24"/>
          <w:szCs w:val="24"/>
          <w:lang w:eastAsia="ru-RU"/>
        </w:rPr>
        <w:t> </w:t>
      </w:r>
      <w:r w:rsidRPr="00D53E9E">
        <w:rPr>
          <w:rFonts w:ascii="Times New Roman" w:eastAsia="Microsoft Sans Serif" w:hAnsi="Times New Roman"/>
          <w:sz w:val="24"/>
          <w:szCs w:val="24"/>
          <w:lang w:eastAsia="ru-RU"/>
        </w:rPr>
        <w:t xml:space="preserve">1281 и </w:t>
      </w:r>
      <w:r w:rsidR="004C4095" w:rsidRPr="00D53E9E">
        <w:rPr>
          <w:rFonts w:ascii="Times New Roman" w:eastAsia="Microsoft Sans Serif" w:hAnsi="Times New Roman"/>
          <w:sz w:val="24"/>
          <w:szCs w:val="24"/>
          <w:lang w:eastAsia="ru-RU"/>
        </w:rPr>
        <w:t xml:space="preserve">от </w:t>
      </w:r>
      <w:r w:rsidRPr="00D53E9E">
        <w:rPr>
          <w:rFonts w:ascii="Times New Roman" w:eastAsia="Microsoft Sans Serif" w:hAnsi="Times New Roman"/>
          <w:sz w:val="24"/>
          <w:szCs w:val="24"/>
          <w:lang w:eastAsia="ru-RU"/>
        </w:rPr>
        <w:t>29 декабря 2021 года №</w:t>
      </w:r>
      <w:r w:rsidR="004C4095" w:rsidRPr="00D53E9E">
        <w:rPr>
          <w:rFonts w:ascii="Times New Roman" w:eastAsia="Microsoft Sans Serif" w:hAnsi="Times New Roman"/>
          <w:sz w:val="24"/>
          <w:szCs w:val="24"/>
          <w:lang w:eastAsia="ru-RU"/>
        </w:rPr>
        <w:t> </w:t>
      </w:r>
      <w:r w:rsidRPr="00D53E9E">
        <w:rPr>
          <w:rFonts w:ascii="Times New Roman" w:eastAsia="Microsoft Sans Serif" w:hAnsi="Times New Roman"/>
          <w:sz w:val="24"/>
          <w:szCs w:val="24"/>
          <w:lang w:eastAsia="ru-RU"/>
        </w:rPr>
        <w:t>1908 «О</w:t>
      </w:r>
      <w:r w:rsidR="004C4095" w:rsidRPr="00D53E9E">
        <w:rPr>
          <w:rFonts w:ascii="Times New Roman" w:eastAsia="Microsoft Sans Serif" w:hAnsi="Times New Roman"/>
          <w:sz w:val="24"/>
          <w:szCs w:val="24"/>
          <w:lang w:eastAsia="ru-RU"/>
        </w:rPr>
        <w:t> </w:t>
      </w:r>
      <w:r w:rsidRPr="00D53E9E">
        <w:rPr>
          <w:rFonts w:ascii="Times New Roman" w:eastAsia="Microsoft Sans Serif" w:hAnsi="Times New Roman"/>
          <w:sz w:val="24"/>
          <w:szCs w:val="24"/>
          <w:lang w:eastAsia="ru-RU"/>
        </w:rPr>
        <w:t>внесении изменений  в пост</w:t>
      </w:r>
      <w:r w:rsidRPr="00D53E9E">
        <w:rPr>
          <w:rFonts w:ascii="Times New Roman" w:eastAsia="Microsoft Sans Serif" w:hAnsi="Times New Roman"/>
          <w:sz w:val="24"/>
          <w:szCs w:val="24"/>
          <w:lang w:eastAsia="ru-RU"/>
        </w:rPr>
        <w:t>а</w:t>
      </w:r>
      <w:r w:rsidRPr="00D53E9E">
        <w:rPr>
          <w:rFonts w:ascii="Times New Roman" w:eastAsia="Microsoft Sans Serif" w:hAnsi="Times New Roman"/>
          <w:sz w:val="24"/>
          <w:szCs w:val="24"/>
          <w:lang w:eastAsia="ru-RU"/>
        </w:rPr>
        <w:t xml:space="preserve">новление администрации Шебекинского городского округа от 29 июля 2019 года  № 1167» </w:t>
      </w:r>
      <w:r w:rsidR="00D53E9E">
        <w:rPr>
          <w:rFonts w:ascii="Times New Roman" w:eastAsia="Microsoft Sans Serif" w:hAnsi="Times New Roman"/>
          <w:sz w:val="24"/>
          <w:szCs w:val="24"/>
          <w:lang w:eastAsia="ru-RU"/>
        </w:rPr>
        <w:br/>
      </w:r>
      <w:r w:rsidRPr="00D53E9E">
        <w:rPr>
          <w:rFonts w:ascii="Times New Roman" w:eastAsia="Microsoft Sans Serif" w:hAnsi="Times New Roman"/>
          <w:spacing w:val="-2"/>
          <w:sz w:val="24"/>
          <w:szCs w:val="24"/>
          <w:lang w:eastAsia="ru-RU"/>
        </w:rPr>
        <w:t>в сельских населенных пунктах открыты 3 новые сетевые единицы муниципального бюджетного учреждения культуры «Централизованная клубная система Шебекинского городского округа»:</w:t>
      </w:r>
    </w:p>
    <w:p w:rsidR="00D45A69" w:rsidRPr="00CF38EB" w:rsidRDefault="004C4095" w:rsidP="00B50CF1">
      <w:pPr>
        <w:rPr>
          <w:rFonts w:ascii="Times New Roman" w:eastAsia="Microsoft Sans Serif" w:hAnsi="Times New Roman"/>
          <w:sz w:val="24"/>
          <w:szCs w:val="24"/>
          <w:lang w:eastAsia="ru-RU"/>
        </w:rPr>
      </w:pPr>
      <w:r>
        <w:rPr>
          <w:rFonts w:ascii="Times New Roman" w:eastAsia="Microsoft Sans Serif" w:hAnsi="Times New Roman"/>
          <w:sz w:val="24"/>
          <w:szCs w:val="24"/>
          <w:lang w:eastAsia="ru-RU"/>
        </w:rPr>
        <w:t>–</w:t>
      </w:r>
      <w:r w:rsidR="00D45A69" w:rsidRPr="00CF38EB">
        <w:rPr>
          <w:rFonts w:ascii="Times New Roman" w:eastAsia="Microsoft Sans Serif" w:hAnsi="Times New Roman"/>
          <w:sz w:val="24"/>
          <w:szCs w:val="24"/>
          <w:lang w:eastAsia="ru-RU"/>
        </w:rPr>
        <w:t xml:space="preserve"> Бершаковский Центр культурного развития (с. Бершаково, ул. Калинина, 195);</w:t>
      </w:r>
    </w:p>
    <w:p w:rsidR="00D45A69" w:rsidRPr="00CF38EB" w:rsidRDefault="004C4095" w:rsidP="00B50CF1">
      <w:pPr>
        <w:rPr>
          <w:rFonts w:ascii="Times New Roman" w:eastAsia="Microsoft Sans Serif" w:hAnsi="Times New Roman"/>
          <w:sz w:val="24"/>
          <w:szCs w:val="24"/>
          <w:lang w:eastAsia="ru-RU"/>
        </w:rPr>
      </w:pPr>
      <w:r>
        <w:rPr>
          <w:rFonts w:ascii="Times New Roman" w:eastAsia="Microsoft Sans Serif" w:hAnsi="Times New Roman"/>
          <w:sz w:val="24"/>
          <w:szCs w:val="24"/>
          <w:lang w:eastAsia="ru-RU"/>
        </w:rPr>
        <w:t>–</w:t>
      </w:r>
      <w:r w:rsidR="00D45A69" w:rsidRPr="00CF38EB">
        <w:rPr>
          <w:rFonts w:ascii="Times New Roman" w:eastAsia="Microsoft Sans Serif" w:hAnsi="Times New Roman"/>
          <w:sz w:val="24"/>
          <w:szCs w:val="24"/>
          <w:lang w:eastAsia="ru-RU"/>
        </w:rPr>
        <w:t xml:space="preserve"> Красноалександровский сельский клуб (с. Александровка, ул. Степная);</w:t>
      </w:r>
    </w:p>
    <w:p w:rsidR="00D45A69" w:rsidRPr="00CF38EB" w:rsidRDefault="004C4095" w:rsidP="00B50CF1">
      <w:pPr>
        <w:rPr>
          <w:rFonts w:ascii="Times New Roman" w:eastAsia="Microsoft Sans Serif" w:hAnsi="Times New Roman"/>
          <w:sz w:val="24"/>
          <w:szCs w:val="24"/>
          <w:lang w:eastAsia="ru-RU"/>
        </w:rPr>
      </w:pPr>
      <w:r>
        <w:rPr>
          <w:rFonts w:ascii="Times New Roman" w:eastAsia="Microsoft Sans Serif" w:hAnsi="Times New Roman"/>
          <w:sz w:val="24"/>
          <w:szCs w:val="24"/>
          <w:lang w:eastAsia="ru-RU"/>
        </w:rPr>
        <w:t>–</w:t>
      </w:r>
      <w:r w:rsidR="00D45A69" w:rsidRPr="00CF38EB">
        <w:rPr>
          <w:rFonts w:ascii="Times New Roman" w:eastAsia="Microsoft Sans Serif" w:hAnsi="Times New Roman"/>
          <w:sz w:val="24"/>
          <w:szCs w:val="24"/>
          <w:lang w:eastAsia="ru-RU"/>
        </w:rPr>
        <w:t xml:space="preserve"> Поповский сельский клуб (с. Поповка, ул. Центральная).</w:t>
      </w:r>
    </w:p>
    <w:p w:rsidR="00D1513C" w:rsidRPr="00CF38EB" w:rsidRDefault="00D1513C" w:rsidP="00B50CF1">
      <w:pPr>
        <w:rPr>
          <w:rFonts w:ascii="Times New Roman" w:eastAsia="Tahoma" w:hAnsi="Times New Roman"/>
          <w:sz w:val="24"/>
          <w:szCs w:val="24"/>
          <w:shd w:val="clear" w:color="auto" w:fill="FFFFFF"/>
          <w:lang w:eastAsia="ru-RU" w:bidi="ru-RU"/>
        </w:rPr>
      </w:pPr>
      <w:r w:rsidRPr="00CF38EB">
        <w:rPr>
          <w:rFonts w:ascii="Times New Roman" w:eastAsia="Calibri" w:hAnsi="Times New Roman"/>
          <w:sz w:val="24"/>
          <w:szCs w:val="24"/>
        </w:rPr>
        <w:t>Уровень фактической обеспеченности библиотеками стабилен на протяжени</w:t>
      </w:r>
      <w:r w:rsidR="004C4095">
        <w:rPr>
          <w:rFonts w:ascii="Times New Roman" w:eastAsia="Calibri" w:hAnsi="Times New Roman"/>
          <w:sz w:val="24"/>
          <w:szCs w:val="24"/>
        </w:rPr>
        <w:t>и последних лет и составляет 99 </w:t>
      </w:r>
      <w:r w:rsidRPr="00CF38EB">
        <w:rPr>
          <w:rFonts w:ascii="Times New Roman" w:eastAsia="Calibri" w:hAnsi="Times New Roman"/>
          <w:sz w:val="24"/>
          <w:szCs w:val="24"/>
        </w:rPr>
        <w:t xml:space="preserve">% от нормативной потребности. </w:t>
      </w:r>
      <w:r w:rsidRPr="00CF38EB">
        <w:rPr>
          <w:rFonts w:ascii="Times New Roman" w:eastAsia="Microsoft Sans Serif" w:hAnsi="Times New Roman"/>
          <w:sz w:val="24"/>
          <w:szCs w:val="24"/>
          <w:lang w:eastAsia="ru-RU"/>
        </w:rPr>
        <w:t xml:space="preserve">В Старооскольском городском округе </w:t>
      </w:r>
      <w:r w:rsidRPr="00CF38EB">
        <w:rPr>
          <w:rFonts w:ascii="Times New Roman" w:eastAsia="Tahoma" w:hAnsi="Times New Roman"/>
          <w:sz w:val="24"/>
          <w:szCs w:val="24"/>
          <w:shd w:val="clear" w:color="auto" w:fill="FFFFFF"/>
          <w:lang w:eastAsia="ru-RU" w:bidi="ru-RU"/>
        </w:rPr>
        <w:t>ур</w:t>
      </w:r>
      <w:r w:rsidRPr="00CF38EB">
        <w:rPr>
          <w:rFonts w:ascii="Times New Roman" w:eastAsia="Tahoma" w:hAnsi="Times New Roman"/>
          <w:sz w:val="24"/>
          <w:szCs w:val="24"/>
          <w:shd w:val="clear" w:color="auto" w:fill="FFFFFF"/>
          <w:lang w:eastAsia="ru-RU" w:bidi="ru-RU"/>
        </w:rPr>
        <w:t>о</w:t>
      </w:r>
      <w:r w:rsidRPr="00CF38EB">
        <w:rPr>
          <w:rFonts w:ascii="Times New Roman" w:eastAsia="Tahoma" w:hAnsi="Times New Roman"/>
          <w:sz w:val="24"/>
          <w:szCs w:val="24"/>
          <w:shd w:val="clear" w:color="auto" w:fill="FFFFFF"/>
          <w:lang w:eastAsia="ru-RU" w:bidi="ru-RU"/>
        </w:rPr>
        <w:t>вень фактической обеспеченности организациями культуры от нормативной потребности кл</w:t>
      </w:r>
      <w:r w:rsidRPr="00CF38EB">
        <w:rPr>
          <w:rFonts w:ascii="Times New Roman" w:eastAsia="Tahoma" w:hAnsi="Times New Roman"/>
          <w:sz w:val="24"/>
          <w:szCs w:val="24"/>
          <w:shd w:val="clear" w:color="auto" w:fill="FFFFFF"/>
          <w:lang w:eastAsia="ru-RU" w:bidi="ru-RU"/>
        </w:rPr>
        <w:t>у</w:t>
      </w:r>
      <w:r w:rsidRPr="00CF38EB">
        <w:rPr>
          <w:rFonts w:ascii="Times New Roman" w:eastAsia="Tahoma" w:hAnsi="Times New Roman"/>
          <w:sz w:val="24"/>
          <w:szCs w:val="24"/>
          <w:shd w:val="clear" w:color="auto" w:fill="FFFFFF"/>
          <w:lang w:eastAsia="ru-RU" w:bidi="ru-RU"/>
        </w:rPr>
        <w:t>бами и организациями клубного типа в 2021 году не изменился в сравнении с 2020 годом и с</w:t>
      </w:r>
      <w:r w:rsidRPr="00CF38EB">
        <w:rPr>
          <w:rFonts w:ascii="Times New Roman" w:eastAsia="Tahoma" w:hAnsi="Times New Roman"/>
          <w:sz w:val="24"/>
          <w:szCs w:val="24"/>
          <w:shd w:val="clear" w:color="auto" w:fill="FFFFFF"/>
          <w:lang w:eastAsia="ru-RU" w:bidi="ru-RU"/>
        </w:rPr>
        <w:t>о</w:t>
      </w:r>
      <w:r w:rsidRPr="00CF38EB">
        <w:rPr>
          <w:rFonts w:ascii="Times New Roman" w:eastAsia="Tahoma" w:hAnsi="Times New Roman"/>
          <w:sz w:val="24"/>
          <w:szCs w:val="24"/>
          <w:shd w:val="clear" w:color="auto" w:fill="FFFFFF"/>
          <w:lang w:eastAsia="ru-RU" w:bidi="ru-RU"/>
        </w:rPr>
        <w:t>ставил 85,3</w:t>
      </w:r>
      <w:r w:rsidR="004C4095">
        <w:rPr>
          <w:rFonts w:ascii="Times New Roman" w:eastAsia="Tahoma" w:hAnsi="Times New Roman"/>
          <w:sz w:val="24"/>
          <w:szCs w:val="24"/>
          <w:shd w:val="clear" w:color="auto" w:fill="FFFFFF"/>
          <w:lang w:eastAsia="ru-RU" w:bidi="ru-RU"/>
        </w:rPr>
        <w:t> </w:t>
      </w:r>
      <w:r w:rsidRPr="00CF38EB">
        <w:rPr>
          <w:rFonts w:ascii="Times New Roman" w:eastAsia="Tahoma" w:hAnsi="Times New Roman"/>
          <w:sz w:val="24"/>
          <w:szCs w:val="24"/>
          <w:shd w:val="clear" w:color="auto" w:fill="FFFFFF"/>
          <w:lang w:eastAsia="ru-RU" w:bidi="ru-RU"/>
        </w:rPr>
        <w:t>%. Для достижения 100%</w:t>
      </w:r>
      <w:r w:rsidR="004C4095">
        <w:rPr>
          <w:rFonts w:ascii="Times New Roman" w:eastAsia="Tahoma" w:hAnsi="Times New Roman"/>
          <w:sz w:val="24"/>
          <w:szCs w:val="24"/>
          <w:shd w:val="clear" w:color="auto" w:fill="FFFFFF"/>
          <w:lang w:eastAsia="ru-RU" w:bidi="ru-RU"/>
        </w:rPr>
        <w:t>-ного</w:t>
      </w:r>
      <w:r w:rsidRPr="00CF38EB">
        <w:rPr>
          <w:rFonts w:ascii="Times New Roman" w:eastAsia="Tahoma" w:hAnsi="Times New Roman"/>
          <w:sz w:val="24"/>
          <w:szCs w:val="24"/>
          <w:shd w:val="clear" w:color="auto" w:fill="FFFFFF"/>
          <w:lang w:eastAsia="ru-RU" w:bidi="ru-RU"/>
        </w:rPr>
        <w:t xml:space="preserve"> значения показателя необходимо внести в перспе</w:t>
      </w:r>
      <w:r w:rsidRPr="00CF38EB">
        <w:rPr>
          <w:rFonts w:ascii="Times New Roman" w:eastAsia="Tahoma" w:hAnsi="Times New Roman"/>
          <w:sz w:val="24"/>
          <w:szCs w:val="24"/>
          <w:shd w:val="clear" w:color="auto" w:fill="FFFFFF"/>
          <w:lang w:eastAsia="ru-RU" w:bidi="ru-RU"/>
        </w:rPr>
        <w:t>к</w:t>
      </w:r>
      <w:r w:rsidRPr="00CF38EB">
        <w:rPr>
          <w:rFonts w:ascii="Times New Roman" w:eastAsia="Tahoma" w:hAnsi="Times New Roman"/>
          <w:sz w:val="24"/>
          <w:szCs w:val="24"/>
          <w:shd w:val="clear" w:color="auto" w:fill="FFFFFF"/>
          <w:lang w:eastAsia="ru-RU" w:bidi="ru-RU"/>
        </w:rPr>
        <w:t>тивный план строительство 5 учреждений культуры клубного типа в селах Новокладовое, Ку</w:t>
      </w:r>
      <w:r w:rsidRPr="00CF38EB">
        <w:rPr>
          <w:rFonts w:ascii="Times New Roman" w:eastAsia="Tahoma" w:hAnsi="Times New Roman"/>
          <w:sz w:val="24"/>
          <w:szCs w:val="24"/>
          <w:shd w:val="clear" w:color="auto" w:fill="FFFFFF"/>
          <w:lang w:eastAsia="ru-RU" w:bidi="ru-RU"/>
        </w:rPr>
        <w:t>р</w:t>
      </w:r>
      <w:r w:rsidRPr="00CF38EB">
        <w:rPr>
          <w:rFonts w:ascii="Times New Roman" w:eastAsia="Tahoma" w:hAnsi="Times New Roman"/>
          <w:sz w:val="24"/>
          <w:szCs w:val="24"/>
          <w:shd w:val="clear" w:color="auto" w:fill="FFFFFF"/>
          <w:lang w:eastAsia="ru-RU" w:bidi="ru-RU"/>
        </w:rPr>
        <w:t>ское, Монаково, Каплино, Котово.</w:t>
      </w:r>
    </w:p>
    <w:p w:rsidR="00D1513C" w:rsidRPr="00CF38EB" w:rsidRDefault="00D1513C" w:rsidP="00B50CF1">
      <w:pPr>
        <w:rPr>
          <w:rFonts w:ascii="Times New Roman" w:eastAsia="Microsoft Sans Serif" w:hAnsi="Times New Roman"/>
          <w:sz w:val="24"/>
          <w:szCs w:val="24"/>
          <w:lang w:eastAsia="ru-RU"/>
        </w:rPr>
      </w:pPr>
      <w:r w:rsidRPr="00CF38EB">
        <w:rPr>
          <w:rFonts w:ascii="Times New Roman" w:eastAsia="Microsoft Sans Serif" w:hAnsi="Times New Roman"/>
          <w:sz w:val="24"/>
          <w:szCs w:val="24"/>
          <w:lang w:eastAsia="ru-RU"/>
        </w:rPr>
        <w:t xml:space="preserve">Для организации качественного библиотечного обслуживания населения </w:t>
      </w:r>
      <w:r w:rsidR="006C608A" w:rsidRPr="00CF38EB">
        <w:rPr>
          <w:rFonts w:ascii="Times New Roman" w:eastAsia="Microsoft Sans Serif" w:hAnsi="Times New Roman"/>
          <w:sz w:val="24"/>
          <w:szCs w:val="24"/>
          <w:lang w:eastAsia="ru-RU"/>
        </w:rPr>
        <w:t xml:space="preserve">в округе </w:t>
      </w:r>
      <w:r w:rsidRPr="00CF38EB">
        <w:rPr>
          <w:rFonts w:ascii="Times New Roman" w:eastAsia="Microsoft Sans Serif" w:hAnsi="Times New Roman"/>
          <w:sz w:val="24"/>
          <w:szCs w:val="24"/>
          <w:lang w:eastAsia="ru-RU"/>
        </w:rPr>
        <w:t>нео</w:t>
      </w:r>
      <w:r w:rsidRPr="00CF38EB">
        <w:rPr>
          <w:rFonts w:ascii="Times New Roman" w:eastAsia="Microsoft Sans Serif" w:hAnsi="Times New Roman"/>
          <w:sz w:val="24"/>
          <w:szCs w:val="24"/>
          <w:lang w:eastAsia="ru-RU"/>
        </w:rPr>
        <w:t>б</w:t>
      </w:r>
      <w:r w:rsidRPr="00CF38EB">
        <w:rPr>
          <w:rFonts w:ascii="Times New Roman" w:eastAsia="Microsoft Sans Serif" w:hAnsi="Times New Roman"/>
          <w:sz w:val="24"/>
          <w:szCs w:val="24"/>
          <w:lang w:eastAsia="ru-RU"/>
        </w:rPr>
        <w:t>ходим</w:t>
      </w:r>
      <w:r w:rsidR="006C608A" w:rsidRPr="00CF38EB">
        <w:rPr>
          <w:rFonts w:ascii="Times New Roman" w:eastAsia="Microsoft Sans Serif" w:hAnsi="Times New Roman"/>
          <w:sz w:val="24"/>
          <w:szCs w:val="24"/>
          <w:lang w:eastAsia="ru-RU"/>
        </w:rPr>
        <w:t>о создание</w:t>
      </w:r>
      <w:r w:rsidRPr="00CF38EB">
        <w:rPr>
          <w:rFonts w:ascii="Times New Roman" w:eastAsia="Microsoft Sans Serif" w:hAnsi="Times New Roman"/>
          <w:sz w:val="24"/>
          <w:szCs w:val="24"/>
          <w:lang w:eastAsia="ru-RU"/>
        </w:rPr>
        <w:t xml:space="preserve"> 4 городских библиотек и 9 библиотек в сельских территориях. Для обслуж</w:t>
      </w:r>
      <w:r w:rsidRPr="00CF38EB">
        <w:rPr>
          <w:rFonts w:ascii="Times New Roman" w:eastAsia="Microsoft Sans Serif" w:hAnsi="Times New Roman"/>
          <w:sz w:val="24"/>
          <w:szCs w:val="24"/>
          <w:lang w:eastAsia="ru-RU"/>
        </w:rPr>
        <w:t>и</w:t>
      </w:r>
      <w:r w:rsidRPr="00CF38EB">
        <w:rPr>
          <w:rFonts w:ascii="Times New Roman" w:eastAsia="Microsoft Sans Serif" w:hAnsi="Times New Roman"/>
          <w:sz w:val="24"/>
          <w:szCs w:val="24"/>
          <w:lang w:eastAsia="ru-RU"/>
        </w:rPr>
        <w:t>вания удаленных территорий, не имеющих стационарных библиотек, устанавливается норматив</w:t>
      </w:r>
      <w:r w:rsidR="00705A8A">
        <w:rPr>
          <w:rFonts w:ascii="Times New Roman" w:eastAsia="Microsoft Sans Serif" w:hAnsi="Times New Roman"/>
          <w:sz w:val="24"/>
          <w:szCs w:val="24"/>
          <w:lang w:val="en-US" w:eastAsia="ru-RU"/>
        </w:rPr>
        <w:t> </w:t>
      </w:r>
      <w:r w:rsidRPr="00CF38EB">
        <w:rPr>
          <w:rFonts w:ascii="Times New Roman" w:eastAsia="Microsoft Sans Serif" w:hAnsi="Times New Roman"/>
          <w:sz w:val="24"/>
          <w:szCs w:val="24"/>
          <w:lang w:eastAsia="ru-RU"/>
        </w:rPr>
        <w:t>– 1 специализированная транспортная единица, оснащенная книжно-газетным фо</w:t>
      </w:r>
      <w:r w:rsidRPr="00CF38EB">
        <w:rPr>
          <w:rFonts w:ascii="Times New Roman" w:eastAsia="Microsoft Sans Serif" w:hAnsi="Times New Roman"/>
          <w:sz w:val="24"/>
          <w:szCs w:val="24"/>
          <w:lang w:eastAsia="ru-RU"/>
        </w:rPr>
        <w:t>н</w:t>
      </w:r>
      <w:r w:rsidRPr="00CF38EB">
        <w:rPr>
          <w:rFonts w:ascii="Times New Roman" w:eastAsia="Microsoft Sans Serif" w:hAnsi="Times New Roman"/>
          <w:sz w:val="24"/>
          <w:szCs w:val="24"/>
          <w:lang w:eastAsia="ru-RU"/>
        </w:rPr>
        <w:t xml:space="preserve">дом, современным видео-, звукоусилительным, компьютерным оборудованием, доступом </w:t>
      </w:r>
      <w:r w:rsidR="004C4095">
        <w:rPr>
          <w:rFonts w:ascii="Times New Roman" w:eastAsia="Microsoft Sans Serif" w:hAnsi="Times New Roman"/>
          <w:sz w:val="24"/>
          <w:szCs w:val="24"/>
          <w:lang w:eastAsia="ru-RU"/>
        </w:rPr>
        <w:br/>
      </w:r>
      <w:r w:rsidRPr="00CF38EB">
        <w:rPr>
          <w:rFonts w:ascii="Times New Roman" w:eastAsia="Microsoft Sans Serif" w:hAnsi="Times New Roman"/>
          <w:sz w:val="24"/>
          <w:szCs w:val="24"/>
          <w:lang w:eastAsia="ru-RU"/>
        </w:rPr>
        <w:t>к сети Интернет. Такая транспортная единица в Староосколькой ЦБС отсутствует.</w:t>
      </w:r>
    </w:p>
    <w:p w:rsidR="00E179C8" w:rsidRPr="00CF38EB" w:rsidRDefault="00E179C8" w:rsidP="008A158C">
      <w:pPr>
        <w:keepNext/>
        <w:keepLines/>
        <w:ind w:firstLine="0"/>
        <w:jc w:val="center"/>
        <w:outlineLvl w:val="0"/>
        <w:rPr>
          <w:rFonts w:ascii="Times New Roman" w:hAnsi="Times New Roman"/>
          <w:b/>
          <w:bCs/>
          <w:sz w:val="24"/>
          <w:szCs w:val="24"/>
          <w:lang w:eastAsia="ru-RU"/>
        </w:rPr>
      </w:pPr>
      <w:bookmarkStart w:id="11" w:name="_Toc107393340"/>
      <w:r w:rsidRPr="00CF38EB">
        <w:rPr>
          <w:rFonts w:ascii="Times New Roman" w:hAnsi="Times New Roman"/>
          <w:b/>
          <w:bCs/>
          <w:sz w:val="24"/>
          <w:szCs w:val="24"/>
          <w:lang w:eastAsia="ru-RU"/>
        </w:rPr>
        <w:lastRenderedPageBreak/>
        <w:t>ФИНАНСИРОВАНИЕ.</w:t>
      </w:r>
      <w:r w:rsidR="007B2D0F">
        <w:rPr>
          <w:rFonts w:ascii="Times New Roman" w:hAnsi="Times New Roman"/>
          <w:b/>
          <w:bCs/>
          <w:sz w:val="24"/>
          <w:szCs w:val="24"/>
          <w:lang w:eastAsia="ru-RU"/>
        </w:rPr>
        <w:br/>
      </w:r>
      <w:r w:rsidRPr="00CF38EB">
        <w:rPr>
          <w:rFonts w:ascii="Times New Roman" w:hAnsi="Times New Roman"/>
          <w:b/>
          <w:bCs/>
          <w:sz w:val="24"/>
          <w:szCs w:val="24"/>
          <w:lang w:eastAsia="ru-RU"/>
        </w:rPr>
        <w:t>МАТЕРИАЛЬНО-ТЕХНИЧЕСКАЯ БАЗА УЧРЕЖДЕНИЙ КУЛЬТУРЫ ОБЛАСТИ</w:t>
      </w:r>
      <w:bookmarkEnd w:id="11"/>
    </w:p>
    <w:p w:rsidR="00E179C8" w:rsidRPr="00CF38EB" w:rsidRDefault="00E179C8" w:rsidP="000D0CA3">
      <w:pPr>
        <w:rPr>
          <w:rFonts w:ascii="Times New Roman" w:hAnsi="Times New Roman"/>
          <w:b/>
          <w:bCs/>
          <w:sz w:val="24"/>
          <w:szCs w:val="24"/>
          <w:lang w:eastAsia="ru-RU"/>
        </w:rPr>
      </w:pPr>
    </w:p>
    <w:p w:rsidR="00513493" w:rsidRPr="00CF38EB" w:rsidRDefault="00E179C8" w:rsidP="00CF38EB">
      <w:pPr>
        <w:pStyle w:val="228bf8a64b8551e1msonormal"/>
        <w:shd w:val="clear" w:color="auto" w:fill="FFFFFF"/>
        <w:spacing w:before="0" w:beforeAutospacing="0" w:after="0" w:afterAutospacing="0"/>
        <w:ind w:firstLine="708"/>
        <w:jc w:val="both"/>
      </w:pPr>
      <w:r w:rsidRPr="00CF38EB">
        <w:t xml:space="preserve">Государственная </w:t>
      </w:r>
      <w:r w:rsidR="004C4095">
        <w:t xml:space="preserve">поддержка культуры в 2021 году </w:t>
      </w:r>
      <w:r w:rsidRPr="00CF38EB">
        <w:t>осуществлялась за счет средств фед</w:t>
      </w:r>
      <w:r w:rsidRPr="00CF38EB">
        <w:t>е</w:t>
      </w:r>
      <w:r w:rsidRPr="00CF38EB">
        <w:t>рального и областного бюджетов</w:t>
      </w:r>
      <w:r w:rsidR="00CF38EB" w:rsidRPr="00CF38EB">
        <w:t xml:space="preserve"> </w:t>
      </w:r>
      <w:r w:rsidRPr="00CF38EB">
        <w:rPr>
          <w:b/>
          <w:bCs/>
        </w:rPr>
        <w:t>1</w:t>
      </w:r>
      <w:r w:rsidR="00CF38EB" w:rsidRPr="00CF38EB">
        <w:rPr>
          <w:b/>
          <w:bCs/>
        </w:rPr>
        <w:t> 978 </w:t>
      </w:r>
      <w:r w:rsidRPr="00CF38EB">
        <w:rPr>
          <w:b/>
          <w:bCs/>
        </w:rPr>
        <w:t>476,2 тыс. руб</w:t>
      </w:r>
      <w:r w:rsidR="00CF38EB" w:rsidRPr="00CF38EB">
        <w:rPr>
          <w:b/>
        </w:rPr>
        <w:t>.,</w:t>
      </w:r>
      <w:r w:rsidR="00CF38EB" w:rsidRPr="00CF38EB">
        <w:t xml:space="preserve"> в том числе федеральный – </w:t>
      </w:r>
      <w:r w:rsidR="000D0CA3">
        <w:br/>
      </w:r>
      <w:r w:rsidRPr="00CF38EB">
        <w:rPr>
          <w:b/>
          <w:bCs/>
        </w:rPr>
        <w:t>283</w:t>
      </w:r>
      <w:r w:rsidR="00CF38EB" w:rsidRPr="00CF38EB">
        <w:rPr>
          <w:b/>
          <w:bCs/>
        </w:rPr>
        <w:t> </w:t>
      </w:r>
      <w:r w:rsidRPr="00CF38EB">
        <w:rPr>
          <w:b/>
          <w:bCs/>
        </w:rPr>
        <w:t>257,8 тыс. руб.</w:t>
      </w:r>
    </w:p>
    <w:p w:rsidR="00513493" w:rsidRPr="00CF38EB" w:rsidRDefault="00513493" w:rsidP="00CF38EB">
      <w:pPr>
        <w:pStyle w:val="228bf8a64b8551e1msonormal"/>
        <w:shd w:val="clear" w:color="auto" w:fill="FFFFFF"/>
        <w:spacing w:before="0" w:beforeAutospacing="0" w:after="0" w:afterAutospacing="0"/>
        <w:ind w:firstLine="708"/>
        <w:jc w:val="both"/>
      </w:pPr>
      <w:r w:rsidRPr="00CF38EB">
        <w:t>Объем расходов на культуру и образование в сфере культуры за счет бюджетных и вн</w:t>
      </w:r>
      <w:r w:rsidRPr="00CF38EB">
        <w:t>е</w:t>
      </w:r>
      <w:r w:rsidRPr="00CF38EB">
        <w:t>бюджетных источников финансирован</w:t>
      </w:r>
      <w:r w:rsidR="00CF38EB" w:rsidRPr="00CF38EB">
        <w:t>ия в 2021 году составил 8 980 </w:t>
      </w:r>
      <w:r w:rsidRPr="00CF38EB">
        <w:t xml:space="preserve">783 тыс. руб., в том числе консолидированный бюджет отрасли «Культура, кинематография» </w:t>
      </w:r>
      <w:r w:rsidR="00CF38EB" w:rsidRPr="00CF38EB">
        <w:t>– 6 623 </w:t>
      </w:r>
      <w:r w:rsidRPr="00CF38EB">
        <w:t>810 тыс. руб., что на 15,1</w:t>
      </w:r>
      <w:r w:rsidR="00CF38EB" w:rsidRPr="00CF38EB">
        <w:t> </w:t>
      </w:r>
      <w:r w:rsidRPr="00CF38EB">
        <w:t>% больше, чем в 2020 году.</w:t>
      </w:r>
    </w:p>
    <w:p w:rsidR="00513493" w:rsidRPr="00705A8A" w:rsidRDefault="00513493" w:rsidP="00513493">
      <w:pPr>
        <w:pStyle w:val="228bf8a64b8551e1msonormal"/>
        <w:shd w:val="clear" w:color="auto" w:fill="FFFFFF"/>
        <w:spacing w:before="0" w:beforeAutospacing="0" w:after="0" w:afterAutospacing="0"/>
        <w:rPr>
          <w:sz w:val="12"/>
        </w:rPr>
      </w:pPr>
    </w:p>
    <w:p w:rsidR="00E179C8" w:rsidRPr="00705A8A" w:rsidRDefault="00E179C8" w:rsidP="008A158C">
      <w:pPr>
        <w:contextualSpacing/>
        <w:rPr>
          <w:rFonts w:ascii="Times New Roman" w:eastAsiaTheme="minorHAnsi" w:hAnsi="Times New Roman"/>
          <w:spacing w:val="-4"/>
          <w:sz w:val="24"/>
          <w:szCs w:val="24"/>
        </w:rPr>
      </w:pPr>
      <w:r w:rsidRPr="00705A8A">
        <w:rPr>
          <w:rFonts w:ascii="Times New Roman" w:eastAsiaTheme="minorHAnsi" w:hAnsi="Times New Roman"/>
          <w:spacing w:val="-4"/>
          <w:sz w:val="24"/>
          <w:szCs w:val="24"/>
        </w:rPr>
        <w:t>По итогам 2021 года в рамках реализации федерального партийного проекта «Культура м</w:t>
      </w:r>
      <w:r w:rsidRPr="00705A8A">
        <w:rPr>
          <w:rFonts w:ascii="Times New Roman" w:eastAsiaTheme="minorHAnsi" w:hAnsi="Times New Roman"/>
          <w:spacing w:val="-4"/>
          <w:sz w:val="24"/>
          <w:szCs w:val="24"/>
        </w:rPr>
        <w:t>а</w:t>
      </w:r>
      <w:r w:rsidRPr="00705A8A">
        <w:rPr>
          <w:rFonts w:ascii="Times New Roman" w:eastAsiaTheme="minorHAnsi" w:hAnsi="Times New Roman"/>
          <w:spacing w:val="-4"/>
          <w:sz w:val="24"/>
          <w:szCs w:val="24"/>
        </w:rPr>
        <w:t>лой Родины» 10 сельских культурно-досуговых учреждений области обновили свою материально-техническую базу. Учреждениями закуплена одежда сцены, зрительные кресла, световое, звуковое и мультимедийное оборудование, музыкальные инструменты, сценические костюмы, микр</w:t>
      </w:r>
      <w:r w:rsidR="00000268" w:rsidRPr="00705A8A">
        <w:rPr>
          <w:rFonts w:ascii="Times New Roman" w:eastAsiaTheme="minorHAnsi" w:hAnsi="Times New Roman"/>
          <w:spacing w:val="-4"/>
          <w:sz w:val="24"/>
          <w:szCs w:val="24"/>
        </w:rPr>
        <w:t>офоны.</w:t>
      </w:r>
    </w:p>
    <w:p w:rsidR="00E179C8" w:rsidRPr="00CF38EB" w:rsidRDefault="00E179C8" w:rsidP="008A158C">
      <w:pPr>
        <w:contextualSpacing/>
        <w:rPr>
          <w:rFonts w:ascii="Times New Roman" w:eastAsiaTheme="minorHAnsi" w:hAnsi="Times New Roman"/>
          <w:sz w:val="24"/>
          <w:szCs w:val="24"/>
        </w:rPr>
      </w:pPr>
      <w:r w:rsidRPr="00CF38EB">
        <w:rPr>
          <w:rFonts w:ascii="Times New Roman" w:eastAsiaTheme="minorHAnsi" w:hAnsi="Times New Roman"/>
          <w:sz w:val="24"/>
          <w:szCs w:val="24"/>
        </w:rPr>
        <w:t>Также в рамках проекта оснастили свою материально-техническую базу Старооскол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 xml:space="preserve">ский театр для детей и молодежи им. </w:t>
      </w:r>
      <w:r w:rsidRPr="008D065D">
        <w:rPr>
          <w:rFonts w:ascii="Times New Roman" w:eastAsiaTheme="minorHAnsi" w:hAnsi="Times New Roman"/>
          <w:sz w:val="24"/>
          <w:szCs w:val="24"/>
        </w:rPr>
        <w:t>Б.</w:t>
      </w:r>
      <w:r w:rsidR="008D065D" w:rsidRPr="008D065D">
        <w:rPr>
          <w:rFonts w:ascii="Times New Roman" w:eastAsiaTheme="minorHAnsi" w:hAnsi="Times New Roman"/>
          <w:sz w:val="24"/>
          <w:szCs w:val="24"/>
        </w:rPr>
        <w:t xml:space="preserve"> </w:t>
      </w:r>
      <w:r w:rsidRPr="008D065D">
        <w:rPr>
          <w:rFonts w:ascii="Times New Roman" w:eastAsiaTheme="minorHAnsi" w:hAnsi="Times New Roman"/>
          <w:sz w:val="24"/>
          <w:szCs w:val="24"/>
        </w:rPr>
        <w:t>И</w:t>
      </w:r>
      <w:r w:rsidRPr="00CF38EB">
        <w:rPr>
          <w:rFonts w:ascii="Times New Roman" w:eastAsiaTheme="minorHAnsi" w:hAnsi="Times New Roman"/>
          <w:sz w:val="24"/>
          <w:szCs w:val="24"/>
        </w:rPr>
        <w:t>. Равенских, Губкинский театр для детей и молодежи и Белгородский государственный театр кукол.</w:t>
      </w:r>
    </w:p>
    <w:p w:rsidR="00E179C8" w:rsidRPr="00CF38EB" w:rsidRDefault="00E179C8" w:rsidP="008A158C">
      <w:pPr>
        <w:contextualSpacing/>
        <w:rPr>
          <w:rFonts w:ascii="Times New Roman" w:eastAsiaTheme="minorHAnsi" w:hAnsi="Times New Roman"/>
          <w:sz w:val="24"/>
          <w:szCs w:val="24"/>
        </w:rPr>
      </w:pPr>
      <w:r w:rsidRPr="00CF38EB">
        <w:rPr>
          <w:rFonts w:ascii="Times New Roman" w:eastAsiaTheme="minorHAnsi" w:hAnsi="Times New Roman"/>
          <w:sz w:val="24"/>
          <w:szCs w:val="24"/>
        </w:rPr>
        <w:t>Участниками 2021 года дорожная карта исполнена в установленные сроки. Кассовое и</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полнение выделенных средств составляет 100</w:t>
      </w:r>
      <w:r w:rsidR="00CF38EB" w:rsidRPr="00CF38EB">
        <w:rPr>
          <w:rFonts w:ascii="Times New Roman" w:eastAsiaTheme="minorHAnsi" w:hAnsi="Times New Roman"/>
          <w:sz w:val="24"/>
          <w:szCs w:val="24"/>
        </w:rPr>
        <w:t> </w:t>
      </w:r>
      <w:r w:rsidRPr="00CF38EB">
        <w:rPr>
          <w:rFonts w:ascii="Times New Roman" w:eastAsiaTheme="minorHAnsi" w:hAnsi="Times New Roman"/>
          <w:sz w:val="24"/>
          <w:szCs w:val="24"/>
        </w:rPr>
        <w:t>%.</w:t>
      </w:r>
    </w:p>
    <w:p w:rsidR="00E179C8" w:rsidRPr="00CF38EB" w:rsidRDefault="00E179C8" w:rsidP="008A158C">
      <w:pPr>
        <w:contextualSpacing/>
        <w:rPr>
          <w:rFonts w:ascii="Times New Roman" w:eastAsiaTheme="minorHAnsi" w:hAnsi="Times New Roman"/>
          <w:sz w:val="24"/>
          <w:szCs w:val="24"/>
        </w:rPr>
      </w:pPr>
      <w:r w:rsidRPr="00CF38EB">
        <w:rPr>
          <w:rFonts w:ascii="Times New Roman" w:eastAsiaTheme="minorHAnsi" w:hAnsi="Times New Roman"/>
          <w:sz w:val="24"/>
          <w:szCs w:val="24"/>
        </w:rPr>
        <w:t>В 2022 году в рамках проекта планируется оснастить 7 культурно-досуговых учрежд</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 xml:space="preserve">ний области и </w:t>
      </w:r>
      <w:r w:rsidR="004F1471" w:rsidRPr="004F1471">
        <w:rPr>
          <w:rFonts w:ascii="Times New Roman" w:eastAsiaTheme="minorHAnsi" w:hAnsi="Times New Roman"/>
          <w:sz w:val="24"/>
          <w:szCs w:val="24"/>
        </w:rPr>
        <w:t>подготовить</w:t>
      </w:r>
      <w:r w:rsidRPr="004F1471">
        <w:rPr>
          <w:rFonts w:ascii="Times New Roman" w:eastAsiaTheme="minorHAnsi" w:hAnsi="Times New Roman"/>
          <w:sz w:val="24"/>
          <w:szCs w:val="24"/>
        </w:rPr>
        <w:t xml:space="preserve"> 7 театральных постановок</w:t>
      </w:r>
      <w:r w:rsidRPr="00CF38EB">
        <w:rPr>
          <w:rFonts w:ascii="Times New Roman" w:eastAsiaTheme="minorHAnsi" w:hAnsi="Times New Roman"/>
          <w:sz w:val="24"/>
          <w:szCs w:val="24"/>
        </w:rPr>
        <w:t>.</w:t>
      </w:r>
    </w:p>
    <w:p w:rsidR="00E179C8" w:rsidRPr="00CF38EB" w:rsidRDefault="00E179C8" w:rsidP="008A158C">
      <w:pPr>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Участникам проекта текущего года необходимо выполнить полное кассовое исполнение выделенных средств до 1 июля 2022 года, </w:t>
      </w:r>
      <w:r w:rsidRPr="004F1471">
        <w:rPr>
          <w:rFonts w:ascii="Times New Roman" w:eastAsiaTheme="minorHAnsi" w:hAnsi="Times New Roman"/>
          <w:sz w:val="24"/>
          <w:szCs w:val="24"/>
        </w:rPr>
        <w:t>по театрам только в части материально-технического оснащения</w:t>
      </w:r>
      <w:r w:rsidRPr="00CF38EB">
        <w:rPr>
          <w:rFonts w:ascii="Times New Roman" w:eastAsiaTheme="minorHAnsi" w:hAnsi="Times New Roman"/>
          <w:sz w:val="24"/>
          <w:szCs w:val="24"/>
        </w:rPr>
        <w:t>, а постановки спектаклей осуще</w:t>
      </w:r>
      <w:r w:rsidR="00000268">
        <w:rPr>
          <w:rFonts w:ascii="Times New Roman" w:eastAsiaTheme="minorHAnsi" w:hAnsi="Times New Roman"/>
          <w:sz w:val="24"/>
          <w:szCs w:val="24"/>
        </w:rPr>
        <w:t>ствить до конца отчетного года.</w:t>
      </w:r>
    </w:p>
    <w:p w:rsidR="00E179C8" w:rsidRPr="00CF38EB" w:rsidRDefault="00E179C8" w:rsidP="008A158C">
      <w:pPr>
        <w:rPr>
          <w:rFonts w:ascii="Times New Roman" w:eastAsia="Calibri" w:hAnsi="Times New Roman"/>
          <w:sz w:val="24"/>
          <w:szCs w:val="24"/>
        </w:rPr>
      </w:pPr>
      <w:r w:rsidRPr="00CF38EB">
        <w:rPr>
          <w:rFonts w:ascii="Times New Roman" w:eastAsia="Calibri" w:hAnsi="Times New Roman"/>
          <w:sz w:val="24"/>
          <w:szCs w:val="24"/>
        </w:rPr>
        <w:t>Кроме того, в рамках государственной программы</w:t>
      </w:r>
      <w:r w:rsidR="00000268">
        <w:rPr>
          <w:rFonts w:ascii="Times New Roman" w:eastAsia="Calibri" w:hAnsi="Times New Roman"/>
          <w:sz w:val="24"/>
          <w:szCs w:val="24"/>
        </w:rPr>
        <w:t xml:space="preserve"> «Развитие культуры и </w:t>
      </w:r>
      <w:r w:rsidRPr="00CF38EB">
        <w:rPr>
          <w:rFonts w:ascii="Times New Roman" w:eastAsia="Calibri" w:hAnsi="Times New Roman"/>
          <w:sz w:val="24"/>
          <w:szCs w:val="24"/>
        </w:rPr>
        <w:t>искусства Бе</w:t>
      </w:r>
      <w:r w:rsidRPr="00CF38EB">
        <w:rPr>
          <w:rFonts w:ascii="Times New Roman" w:eastAsia="Calibri" w:hAnsi="Times New Roman"/>
          <w:sz w:val="24"/>
          <w:szCs w:val="24"/>
        </w:rPr>
        <w:t>л</w:t>
      </w:r>
      <w:r w:rsidRPr="00CF38EB">
        <w:rPr>
          <w:rFonts w:ascii="Times New Roman" w:eastAsia="Calibri" w:hAnsi="Times New Roman"/>
          <w:sz w:val="24"/>
          <w:szCs w:val="24"/>
        </w:rPr>
        <w:t xml:space="preserve">городской области» были освоены средства областного бюджета в размере </w:t>
      </w:r>
      <w:r w:rsidRPr="00CF38EB">
        <w:rPr>
          <w:rFonts w:ascii="Times New Roman" w:eastAsia="Calibri" w:hAnsi="Times New Roman"/>
          <w:b/>
          <w:sz w:val="24"/>
          <w:szCs w:val="24"/>
        </w:rPr>
        <w:t>500 млн 604,1</w:t>
      </w:r>
      <w:r w:rsidRPr="00CF38EB">
        <w:rPr>
          <w:rFonts w:ascii="Times New Roman" w:eastAsia="Calibri" w:hAnsi="Times New Roman"/>
          <w:sz w:val="24"/>
          <w:szCs w:val="24"/>
        </w:rPr>
        <w:t xml:space="preserve"> </w:t>
      </w:r>
      <w:r w:rsidRPr="00CF38EB">
        <w:rPr>
          <w:rFonts w:ascii="Times New Roman" w:eastAsia="Calibri" w:hAnsi="Times New Roman"/>
          <w:b/>
          <w:sz w:val="24"/>
          <w:szCs w:val="24"/>
        </w:rPr>
        <w:t>тыс. рублей</w:t>
      </w:r>
      <w:r w:rsidRPr="00CF38EB">
        <w:rPr>
          <w:rFonts w:ascii="Times New Roman" w:eastAsia="Calibri" w:hAnsi="Times New Roman"/>
          <w:sz w:val="24"/>
          <w:szCs w:val="24"/>
        </w:rPr>
        <w:t xml:space="preserve"> на следующие мероприятия: </w:t>
      </w:r>
      <w:r w:rsidRPr="00CF38EB">
        <w:rPr>
          <w:rFonts w:ascii="Times New Roman" w:eastAsia="Calibri" w:hAnsi="Times New Roman"/>
          <w:i/>
          <w:sz w:val="24"/>
          <w:szCs w:val="24"/>
        </w:rPr>
        <w:t>капитальный ремонт 6 культурно-досуговых учреждений, 2 музеев, 1 библиотеки, 3 объектов культурного наследия и строительство 2 учреждений культуры (ДК с. Камызино Красненского района и КСЦ Таврово-4 Белгородского района).</w:t>
      </w:r>
    </w:p>
    <w:p w:rsidR="00E179C8" w:rsidRPr="004F1471" w:rsidRDefault="00E179C8" w:rsidP="008A158C">
      <w:pPr>
        <w:rPr>
          <w:rFonts w:ascii="Times New Roman" w:eastAsiaTheme="minorHAnsi" w:hAnsi="Times New Roman"/>
          <w:sz w:val="24"/>
          <w:szCs w:val="24"/>
          <w:shd w:val="clear" w:color="auto" w:fill="FFFFFF"/>
        </w:rPr>
      </w:pPr>
      <w:r w:rsidRPr="00CF38EB">
        <w:rPr>
          <w:rFonts w:ascii="Times New Roman" w:eastAsiaTheme="minorHAnsi" w:hAnsi="Times New Roman"/>
          <w:sz w:val="24"/>
          <w:szCs w:val="24"/>
          <w:shd w:val="clear" w:color="auto" w:fill="FFFFFF"/>
        </w:rPr>
        <w:t>Необходимо отметить</w:t>
      </w:r>
      <w:r w:rsidR="00000268">
        <w:rPr>
          <w:rFonts w:ascii="Times New Roman" w:eastAsiaTheme="minorHAnsi" w:hAnsi="Times New Roman"/>
          <w:sz w:val="24"/>
          <w:szCs w:val="24"/>
          <w:shd w:val="clear" w:color="auto" w:fill="FFFFFF"/>
        </w:rPr>
        <w:t>:</w:t>
      </w:r>
      <w:r w:rsidRPr="00CF38EB">
        <w:rPr>
          <w:rFonts w:ascii="Times New Roman" w:eastAsiaTheme="minorHAnsi" w:hAnsi="Times New Roman"/>
          <w:sz w:val="24"/>
          <w:szCs w:val="24"/>
          <w:shd w:val="clear" w:color="auto" w:fill="FFFFFF"/>
        </w:rPr>
        <w:t xml:space="preserve"> несмотря на то</w:t>
      </w:r>
      <w:r w:rsidR="000D0CA3">
        <w:rPr>
          <w:rFonts w:ascii="Times New Roman" w:eastAsiaTheme="minorHAnsi" w:hAnsi="Times New Roman"/>
          <w:sz w:val="24"/>
          <w:szCs w:val="24"/>
          <w:shd w:val="clear" w:color="auto" w:fill="FFFFFF"/>
        </w:rPr>
        <w:t>,</w:t>
      </w:r>
      <w:r w:rsidRPr="00CF38EB">
        <w:rPr>
          <w:rFonts w:ascii="Times New Roman" w:eastAsiaTheme="minorHAnsi" w:hAnsi="Times New Roman"/>
          <w:sz w:val="24"/>
          <w:szCs w:val="24"/>
          <w:shd w:val="clear" w:color="auto" w:fill="FFFFFF"/>
        </w:rPr>
        <w:t xml:space="preserve"> что в последние годы были капитально отремо</w:t>
      </w:r>
      <w:r w:rsidRPr="00CF38EB">
        <w:rPr>
          <w:rFonts w:ascii="Times New Roman" w:eastAsiaTheme="minorHAnsi" w:hAnsi="Times New Roman"/>
          <w:sz w:val="24"/>
          <w:szCs w:val="24"/>
          <w:shd w:val="clear" w:color="auto" w:fill="FFFFFF"/>
        </w:rPr>
        <w:t>н</w:t>
      </w:r>
      <w:r w:rsidRPr="00CF38EB">
        <w:rPr>
          <w:rFonts w:ascii="Times New Roman" w:eastAsiaTheme="minorHAnsi" w:hAnsi="Times New Roman"/>
          <w:sz w:val="24"/>
          <w:szCs w:val="24"/>
          <w:shd w:val="clear" w:color="auto" w:fill="FFFFFF"/>
        </w:rPr>
        <w:t>тированы здания музея народной культуры, музея-диорамы, частичный ремонт художественн</w:t>
      </w:r>
      <w:r w:rsidRPr="00CF38EB">
        <w:rPr>
          <w:rFonts w:ascii="Times New Roman" w:eastAsiaTheme="minorHAnsi" w:hAnsi="Times New Roman"/>
          <w:sz w:val="24"/>
          <w:szCs w:val="24"/>
          <w:shd w:val="clear" w:color="auto" w:fill="FFFFFF"/>
        </w:rPr>
        <w:t>о</w:t>
      </w:r>
      <w:r w:rsidRPr="00CF38EB">
        <w:rPr>
          <w:rFonts w:ascii="Times New Roman" w:eastAsiaTheme="minorHAnsi" w:hAnsi="Times New Roman"/>
          <w:sz w:val="24"/>
          <w:szCs w:val="24"/>
          <w:shd w:val="clear" w:color="auto" w:fill="FFFFFF"/>
        </w:rPr>
        <w:t>го музея, более половины зданий государственных учреждений находятся в неудовлетвор</w:t>
      </w:r>
      <w:r w:rsidRPr="00CF38EB">
        <w:rPr>
          <w:rFonts w:ascii="Times New Roman" w:eastAsiaTheme="minorHAnsi" w:hAnsi="Times New Roman"/>
          <w:sz w:val="24"/>
          <w:szCs w:val="24"/>
          <w:shd w:val="clear" w:color="auto" w:fill="FFFFFF"/>
        </w:rPr>
        <w:t>и</w:t>
      </w:r>
      <w:r w:rsidRPr="00CF38EB">
        <w:rPr>
          <w:rFonts w:ascii="Times New Roman" w:eastAsiaTheme="minorHAnsi" w:hAnsi="Times New Roman"/>
          <w:sz w:val="24"/>
          <w:szCs w:val="24"/>
          <w:shd w:val="clear" w:color="auto" w:fill="FFFFFF"/>
        </w:rPr>
        <w:t>тельном состоянии. В настоящий момент начат капремонт здания БГЦНТ. Требуется провед</w:t>
      </w:r>
      <w:r w:rsidRPr="00CF38EB">
        <w:rPr>
          <w:rFonts w:ascii="Times New Roman" w:eastAsiaTheme="minorHAnsi" w:hAnsi="Times New Roman"/>
          <w:sz w:val="24"/>
          <w:szCs w:val="24"/>
          <w:shd w:val="clear" w:color="auto" w:fill="FFFFFF"/>
        </w:rPr>
        <w:t>е</w:t>
      </w:r>
      <w:r w:rsidRPr="00CF38EB">
        <w:rPr>
          <w:rFonts w:ascii="Times New Roman" w:eastAsiaTheme="minorHAnsi" w:hAnsi="Times New Roman"/>
          <w:sz w:val="24"/>
          <w:szCs w:val="24"/>
          <w:shd w:val="clear" w:color="auto" w:fill="FFFFFF"/>
        </w:rPr>
        <w:t>ние капитального ремонта здани</w:t>
      </w:r>
      <w:r w:rsidR="00CA1C77" w:rsidRPr="00CF38EB">
        <w:rPr>
          <w:rFonts w:ascii="Times New Roman" w:eastAsiaTheme="minorHAnsi" w:hAnsi="Times New Roman"/>
          <w:sz w:val="24"/>
          <w:szCs w:val="24"/>
          <w:shd w:val="clear" w:color="auto" w:fill="FFFFFF"/>
        </w:rPr>
        <w:t>й</w:t>
      </w:r>
      <w:r w:rsidRPr="00CF38EB">
        <w:rPr>
          <w:rFonts w:ascii="Times New Roman" w:eastAsiaTheme="minorHAnsi" w:hAnsi="Times New Roman"/>
          <w:sz w:val="24"/>
          <w:szCs w:val="24"/>
          <w:shd w:val="clear" w:color="auto" w:fill="FFFFFF"/>
        </w:rPr>
        <w:t xml:space="preserve"> </w:t>
      </w:r>
      <w:r w:rsidR="00CA1C77" w:rsidRPr="00CF38EB">
        <w:rPr>
          <w:rFonts w:ascii="Times New Roman" w:eastAsiaTheme="minorHAnsi" w:hAnsi="Times New Roman"/>
          <w:sz w:val="24"/>
          <w:szCs w:val="24"/>
          <w:shd w:val="clear" w:color="auto" w:fill="FFFFFF"/>
        </w:rPr>
        <w:t xml:space="preserve">драмтеатра, </w:t>
      </w:r>
      <w:r w:rsidRPr="00CF38EB">
        <w:rPr>
          <w:rFonts w:ascii="Times New Roman" w:eastAsiaTheme="minorHAnsi" w:hAnsi="Times New Roman"/>
          <w:sz w:val="24"/>
          <w:szCs w:val="24"/>
          <w:shd w:val="clear" w:color="auto" w:fill="FFFFFF"/>
        </w:rPr>
        <w:t xml:space="preserve">литературного музея, детской </w:t>
      </w:r>
      <w:r w:rsidRPr="004F1471">
        <w:rPr>
          <w:rFonts w:ascii="Times New Roman" w:eastAsiaTheme="minorHAnsi" w:hAnsi="Times New Roman"/>
          <w:sz w:val="24"/>
          <w:szCs w:val="24"/>
          <w:shd w:val="clear" w:color="auto" w:fill="FFFFFF"/>
        </w:rPr>
        <w:t xml:space="preserve">библиотеки </w:t>
      </w:r>
      <w:r w:rsidR="000D0CA3">
        <w:rPr>
          <w:rFonts w:ascii="Times New Roman" w:eastAsiaTheme="minorHAnsi" w:hAnsi="Times New Roman"/>
          <w:sz w:val="24"/>
          <w:szCs w:val="24"/>
          <w:shd w:val="clear" w:color="auto" w:fill="FFFFFF"/>
        </w:rPr>
        <w:br/>
      </w:r>
      <w:r w:rsidRPr="004F1471">
        <w:rPr>
          <w:rFonts w:ascii="Times New Roman" w:eastAsiaTheme="minorHAnsi" w:hAnsi="Times New Roman"/>
          <w:sz w:val="24"/>
          <w:szCs w:val="24"/>
          <w:shd w:val="clear" w:color="auto" w:fill="FFFFFF"/>
        </w:rPr>
        <w:t>А.</w:t>
      </w:r>
      <w:r w:rsidR="008D065D" w:rsidRPr="004F1471">
        <w:rPr>
          <w:rFonts w:ascii="Times New Roman" w:eastAsiaTheme="minorHAnsi" w:hAnsi="Times New Roman"/>
          <w:sz w:val="24"/>
          <w:szCs w:val="24"/>
          <w:shd w:val="clear" w:color="auto" w:fill="FFFFFF"/>
        </w:rPr>
        <w:t> </w:t>
      </w:r>
      <w:r w:rsidR="00000268" w:rsidRPr="004F1471">
        <w:rPr>
          <w:rFonts w:ascii="Times New Roman" w:eastAsiaTheme="minorHAnsi" w:hAnsi="Times New Roman"/>
          <w:sz w:val="24"/>
          <w:szCs w:val="24"/>
          <w:shd w:val="clear" w:color="auto" w:fill="FFFFFF"/>
        </w:rPr>
        <w:t xml:space="preserve">А. </w:t>
      </w:r>
      <w:r w:rsidRPr="004F1471">
        <w:rPr>
          <w:rFonts w:ascii="Times New Roman" w:eastAsiaTheme="minorHAnsi" w:hAnsi="Times New Roman"/>
          <w:sz w:val="24"/>
          <w:szCs w:val="24"/>
          <w:shd w:val="clear" w:color="auto" w:fill="FFFFFF"/>
        </w:rPr>
        <w:t>Лиханова</w:t>
      </w:r>
      <w:r w:rsidRPr="00CF38EB">
        <w:rPr>
          <w:rFonts w:ascii="Times New Roman" w:eastAsiaTheme="minorHAnsi" w:hAnsi="Times New Roman"/>
          <w:sz w:val="24"/>
          <w:szCs w:val="24"/>
          <w:shd w:val="clear" w:color="auto" w:fill="FFFFFF"/>
        </w:rPr>
        <w:t>, краеведческого музея, спецбиблиотеки.</w:t>
      </w:r>
    </w:p>
    <w:p w:rsidR="00997D2C" w:rsidRPr="00CF38EB" w:rsidRDefault="00E179C8" w:rsidP="008A158C">
      <w:pPr>
        <w:rPr>
          <w:rFonts w:ascii="Times New Roman" w:eastAsiaTheme="minorHAnsi" w:hAnsi="Times New Roman"/>
          <w:sz w:val="24"/>
          <w:szCs w:val="24"/>
        </w:rPr>
      </w:pPr>
      <w:r w:rsidRPr="00CF38EB">
        <w:rPr>
          <w:rFonts w:ascii="Times New Roman" w:eastAsiaTheme="minorHAnsi" w:hAnsi="Times New Roman"/>
          <w:b/>
          <w:sz w:val="24"/>
          <w:szCs w:val="24"/>
        </w:rPr>
        <w:t>Повышение оплаты труда</w:t>
      </w:r>
      <w:r w:rsidRPr="00CF38EB">
        <w:rPr>
          <w:rFonts w:ascii="Times New Roman" w:eastAsiaTheme="minorHAnsi" w:hAnsi="Times New Roman"/>
          <w:sz w:val="24"/>
          <w:szCs w:val="24"/>
        </w:rPr>
        <w:t xml:space="preserve"> работников учреждений культуры осуществляется устано</w:t>
      </w:r>
      <w:r w:rsidRPr="00CF38EB">
        <w:rPr>
          <w:rFonts w:ascii="Times New Roman" w:eastAsiaTheme="minorHAnsi" w:hAnsi="Times New Roman"/>
          <w:sz w:val="24"/>
          <w:szCs w:val="24"/>
        </w:rPr>
        <w:t>в</w:t>
      </w:r>
      <w:r w:rsidRPr="00CF38EB">
        <w:rPr>
          <w:rFonts w:ascii="Times New Roman" w:eastAsiaTheme="minorHAnsi" w:hAnsi="Times New Roman"/>
          <w:sz w:val="24"/>
          <w:szCs w:val="24"/>
        </w:rPr>
        <w:t>ленными темпами, что способствует повышению качества услуг, развитию кадрового потенц</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ала путем привлечения в сферу культуры квалифицированных кадров, созданию благоприя</w:t>
      </w:r>
      <w:r w:rsidRPr="00CF38EB">
        <w:rPr>
          <w:rFonts w:ascii="Times New Roman" w:eastAsiaTheme="minorHAnsi" w:hAnsi="Times New Roman"/>
          <w:sz w:val="24"/>
          <w:szCs w:val="24"/>
        </w:rPr>
        <w:t>т</w:t>
      </w:r>
      <w:r w:rsidRPr="00CF38EB">
        <w:rPr>
          <w:rFonts w:ascii="Times New Roman" w:eastAsiaTheme="minorHAnsi" w:hAnsi="Times New Roman"/>
          <w:sz w:val="24"/>
          <w:szCs w:val="24"/>
        </w:rPr>
        <w:t>ных условий устойчивого развития сферы культуры.</w:t>
      </w:r>
    </w:p>
    <w:p w:rsidR="00E179C8" w:rsidRDefault="00E179C8" w:rsidP="008A158C">
      <w:pPr>
        <w:rPr>
          <w:rFonts w:ascii="Times New Roman" w:eastAsia="Calibri" w:hAnsi="Times New Roman"/>
          <w:sz w:val="24"/>
          <w:szCs w:val="24"/>
        </w:rPr>
      </w:pPr>
      <w:r w:rsidRPr="00CF38EB">
        <w:rPr>
          <w:rFonts w:ascii="Times New Roman" w:eastAsia="Calibri" w:hAnsi="Times New Roman"/>
          <w:sz w:val="24"/>
          <w:szCs w:val="24"/>
        </w:rPr>
        <w:t>Средняя заработная плата работников учреждений культур</w:t>
      </w:r>
      <w:r w:rsidR="00000268">
        <w:rPr>
          <w:rFonts w:ascii="Times New Roman" w:eastAsia="Calibri" w:hAnsi="Times New Roman"/>
          <w:sz w:val="24"/>
          <w:szCs w:val="24"/>
        </w:rPr>
        <w:t>ы области за 2021 год сост</w:t>
      </w:r>
      <w:r w:rsidR="00000268">
        <w:rPr>
          <w:rFonts w:ascii="Times New Roman" w:eastAsia="Calibri" w:hAnsi="Times New Roman"/>
          <w:sz w:val="24"/>
          <w:szCs w:val="24"/>
        </w:rPr>
        <w:t>а</w:t>
      </w:r>
      <w:r w:rsidR="00000268">
        <w:rPr>
          <w:rFonts w:ascii="Times New Roman" w:eastAsia="Calibri" w:hAnsi="Times New Roman"/>
          <w:sz w:val="24"/>
          <w:szCs w:val="24"/>
        </w:rPr>
        <w:t>вила</w:t>
      </w:r>
      <w:r w:rsidRPr="00CF38EB">
        <w:rPr>
          <w:rFonts w:ascii="Times New Roman" w:eastAsia="Calibri" w:hAnsi="Times New Roman"/>
          <w:sz w:val="24"/>
          <w:szCs w:val="24"/>
        </w:rPr>
        <w:t xml:space="preserve"> </w:t>
      </w:r>
      <w:r w:rsidRPr="00CF38EB">
        <w:rPr>
          <w:rFonts w:ascii="Times New Roman" w:eastAsia="Calibri" w:hAnsi="Times New Roman"/>
          <w:b/>
          <w:sz w:val="24"/>
          <w:szCs w:val="24"/>
        </w:rPr>
        <w:t>35 8</w:t>
      </w:r>
      <w:r w:rsidR="008A158C" w:rsidRPr="00CF38EB">
        <w:rPr>
          <w:rFonts w:ascii="Times New Roman" w:eastAsia="Calibri" w:hAnsi="Times New Roman"/>
          <w:b/>
          <w:sz w:val="24"/>
          <w:szCs w:val="24"/>
        </w:rPr>
        <w:t>55</w:t>
      </w:r>
      <w:r w:rsidR="00000268">
        <w:rPr>
          <w:rFonts w:ascii="Times New Roman" w:eastAsia="Calibri" w:hAnsi="Times New Roman"/>
          <w:sz w:val="24"/>
          <w:szCs w:val="24"/>
        </w:rPr>
        <w:t xml:space="preserve"> рублей.</w:t>
      </w:r>
    </w:p>
    <w:p w:rsidR="00000268" w:rsidRPr="00705A8A" w:rsidRDefault="00000268" w:rsidP="008A158C">
      <w:pPr>
        <w:rPr>
          <w:rFonts w:ascii="Times New Roman" w:eastAsia="Calibri" w:hAnsi="Times New Roman"/>
          <w:sz w:val="10"/>
          <w:szCs w:val="24"/>
        </w:rPr>
      </w:pPr>
    </w:p>
    <w:tbl>
      <w:tblPr>
        <w:tblStyle w:val="a3"/>
        <w:tblW w:w="0" w:type="auto"/>
        <w:tblInd w:w="250" w:type="dxa"/>
        <w:tblLook w:val="04A0" w:firstRow="1" w:lastRow="0" w:firstColumn="1" w:lastColumn="0" w:noHBand="0" w:noVBand="1"/>
      </w:tblPr>
      <w:tblGrid>
        <w:gridCol w:w="1384"/>
        <w:gridCol w:w="2693"/>
        <w:gridCol w:w="2552"/>
        <w:gridCol w:w="2942"/>
      </w:tblGrid>
      <w:tr w:rsidR="00CF38EB" w:rsidRPr="00CF38EB" w:rsidTr="000D0CA3">
        <w:tc>
          <w:tcPr>
            <w:tcW w:w="1384" w:type="dxa"/>
            <w:vMerge w:val="restart"/>
            <w:vAlign w:val="center"/>
          </w:tcPr>
          <w:p w:rsidR="00997D2C" w:rsidRPr="00CF38EB" w:rsidRDefault="00997D2C" w:rsidP="000D0CA3">
            <w:pPr>
              <w:spacing w:before="40" w:after="4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Год</w:t>
            </w:r>
          </w:p>
        </w:tc>
        <w:tc>
          <w:tcPr>
            <w:tcW w:w="2693" w:type="dxa"/>
            <w:vMerge w:val="restart"/>
            <w:vAlign w:val="center"/>
          </w:tcPr>
          <w:p w:rsidR="00997D2C" w:rsidRPr="00CF38EB" w:rsidRDefault="00997D2C" w:rsidP="000D0CA3">
            <w:pPr>
              <w:spacing w:before="40" w:after="4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Средняя заработная плата работников учреждений культуры области (руб.)</w:t>
            </w:r>
          </w:p>
        </w:tc>
        <w:tc>
          <w:tcPr>
            <w:tcW w:w="5494" w:type="dxa"/>
            <w:gridSpan w:val="2"/>
            <w:vAlign w:val="center"/>
          </w:tcPr>
          <w:p w:rsidR="00997D2C" w:rsidRPr="00CF38EB" w:rsidRDefault="00997D2C" w:rsidP="000D0CA3">
            <w:pPr>
              <w:spacing w:before="40" w:after="4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 xml:space="preserve">Отношение средней заработной платы </w:t>
            </w:r>
            <w:r w:rsidR="001823D2">
              <w:rPr>
                <w:rFonts w:ascii="Times New Roman" w:eastAsiaTheme="minorHAnsi" w:hAnsi="Times New Roman"/>
                <w:b/>
                <w:sz w:val="24"/>
                <w:szCs w:val="24"/>
              </w:rPr>
              <w:br/>
            </w:r>
            <w:r w:rsidRPr="00CF38EB">
              <w:rPr>
                <w:rFonts w:ascii="Times New Roman" w:eastAsiaTheme="minorHAnsi" w:hAnsi="Times New Roman"/>
                <w:b/>
                <w:sz w:val="24"/>
                <w:szCs w:val="24"/>
              </w:rPr>
              <w:t>работников учреждений культуры к средней заработной плате по региону (%)</w:t>
            </w:r>
          </w:p>
        </w:tc>
      </w:tr>
      <w:tr w:rsidR="00CF38EB" w:rsidRPr="00CF38EB" w:rsidTr="000D0CA3">
        <w:tc>
          <w:tcPr>
            <w:tcW w:w="1384" w:type="dxa"/>
            <w:vMerge/>
            <w:vAlign w:val="center"/>
          </w:tcPr>
          <w:p w:rsidR="00997D2C" w:rsidRPr="00CF38EB" w:rsidRDefault="00997D2C" w:rsidP="000D0CA3">
            <w:pPr>
              <w:spacing w:before="40" w:after="40"/>
              <w:ind w:firstLine="0"/>
              <w:jc w:val="center"/>
              <w:rPr>
                <w:rFonts w:ascii="Times New Roman" w:eastAsiaTheme="minorHAnsi" w:hAnsi="Times New Roman"/>
                <w:b/>
                <w:sz w:val="24"/>
                <w:szCs w:val="24"/>
              </w:rPr>
            </w:pPr>
          </w:p>
        </w:tc>
        <w:tc>
          <w:tcPr>
            <w:tcW w:w="2693" w:type="dxa"/>
            <w:vMerge/>
            <w:vAlign w:val="center"/>
          </w:tcPr>
          <w:p w:rsidR="00997D2C" w:rsidRPr="00CF38EB" w:rsidRDefault="00997D2C" w:rsidP="000D0CA3">
            <w:pPr>
              <w:spacing w:before="40" w:after="40"/>
              <w:ind w:firstLine="0"/>
              <w:jc w:val="center"/>
              <w:rPr>
                <w:rFonts w:ascii="Times New Roman" w:eastAsiaTheme="minorHAnsi" w:hAnsi="Times New Roman"/>
                <w:b/>
                <w:sz w:val="24"/>
                <w:szCs w:val="24"/>
              </w:rPr>
            </w:pPr>
          </w:p>
        </w:tc>
        <w:tc>
          <w:tcPr>
            <w:tcW w:w="2552" w:type="dxa"/>
            <w:vAlign w:val="center"/>
          </w:tcPr>
          <w:p w:rsidR="00997D2C" w:rsidRPr="00CF38EB" w:rsidRDefault="00997D2C" w:rsidP="000D0CA3">
            <w:pPr>
              <w:spacing w:before="40" w:after="4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план</w:t>
            </w:r>
          </w:p>
        </w:tc>
        <w:tc>
          <w:tcPr>
            <w:tcW w:w="2942" w:type="dxa"/>
            <w:vAlign w:val="center"/>
          </w:tcPr>
          <w:p w:rsidR="00997D2C" w:rsidRPr="00CF38EB" w:rsidRDefault="00997D2C" w:rsidP="000D0CA3">
            <w:pPr>
              <w:spacing w:before="40" w:after="4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отчет</w:t>
            </w:r>
          </w:p>
        </w:tc>
      </w:tr>
      <w:tr w:rsidR="00CF38EB" w:rsidRPr="00CF38EB" w:rsidTr="00F6426E">
        <w:tc>
          <w:tcPr>
            <w:tcW w:w="1384"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2015</w:t>
            </w:r>
          </w:p>
        </w:tc>
        <w:tc>
          <w:tcPr>
            <w:tcW w:w="2693"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19 509</w:t>
            </w:r>
          </w:p>
        </w:tc>
        <w:tc>
          <w:tcPr>
            <w:tcW w:w="255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70,3</w:t>
            </w:r>
          </w:p>
        </w:tc>
        <w:tc>
          <w:tcPr>
            <w:tcW w:w="294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82,3</w:t>
            </w:r>
          </w:p>
        </w:tc>
      </w:tr>
      <w:tr w:rsidR="00CF38EB" w:rsidRPr="00CF38EB" w:rsidTr="00F6426E">
        <w:tc>
          <w:tcPr>
            <w:tcW w:w="1384"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2016</w:t>
            </w:r>
          </w:p>
        </w:tc>
        <w:tc>
          <w:tcPr>
            <w:tcW w:w="2693"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21 548</w:t>
            </w:r>
          </w:p>
        </w:tc>
        <w:tc>
          <w:tcPr>
            <w:tcW w:w="255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82,4</w:t>
            </w:r>
          </w:p>
        </w:tc>
        <w:tc>
          <w:tcPr>
            <w:tcW w:w="294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88,1</w:t>
            </w:r>
          </w:p>
        </w:tc>
      </w:tr>
      <w:tr w:rsidR="00CF38EB" w:rsidRPr="00CF38EB" w:rsidTr="00F6426E">
        <w:tc>
          <w:tcPr>
            <w:tcW w:w="1384"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2017</w:t>
            </w:r>
          </w:p>
        </w:tc>
        <w:tc>
          <w:tcPr>
            <w:tcW w:w="2693"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24 497</w:t>
            </w:r>
          </w:p>
        </w:tc>
        <w:tc>
          <w:tcPr>
            <w:tcW w:w="255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90,0</w:t>
            </w:r>
          </w:p>
        </w:tc>
        <w:tc>
          <w:tcPr>
            <w:tcW w:w="294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94,3</w:t>
            </w:r>
          </w:p>
        </w:tc>
      </w:tr>
      <w:tr w:rsidR="00CF38EB" w:rsidRPr="00CF38EB" w:rsidTr="00F6426E">
        <w:tc>
          <w:tcPr>
            <w:tcW w:w="1384"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2018</w:t>
            </w:r>
          </w:p>
        </w:tc>
        <w:tc>
          <w:tcPr>
            <w:tcW w:w="2693"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28 296</w:t>
            </w:r>
          </w:p>
        </w:tc>
        <w:tc>
          <w:tcPr>
            <w:tcW w:w="255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100,0</w:t>
            </w:r>
          </w:p>
        </w:tc>
        <w:tc>
          <w:tcPr>
            <w:tcW w:w="294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99,5</w:t>
            </w:r>
          </w:p>
        </w:tc>
      </w:tr>
      <w:tr w:rsidR="00CF38EB" w:rsidRPr="00CF38EB" w:rsidTr="00F6426E">
        <w:trPr>
          <w:trHeight w:val="286"/>
        </w:trPr>
        <w:tc>
          <w:tcPr>
            <w:tcW w:w="1384"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2019</w:t>
            </w:r>
          </w:p>
        </w:tc>
        <w:tc>
          <w:tcPr>
            <w:tcW w:w="2693"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31 778</w:t>
            </w:r>
          </w:p>
        </w:tc>
        <w:tc>
          <w:tcPr>
            <w:tcW w:w="255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100,0</w:t>
            </w:r>
          </w:p>
        </w:tc>
        <w:tc>
          <w:tcPr>
            <w:tcW w:w="294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105,6</w:t>
            </w:r>
          </w:p>
        </w:tc>
      </w:tr>
      <w:tr w:rsidR="00CF38EB" w:rsidRPr="00CF38EB" w:rsidTr="00F6426E">
        <w:trPr>
          <w:trHeight w:val="286"/>
        </w:trPr>
        <w:tc>
          <w:tcPr>
            <w:tcW w:w="1384"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2020</w:t>
            </w:r>
          </w:p>
        </w:tc>
        <w:tc>
          <w:tcPr>
            <w:tcW w:w="2693"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33 792</w:t>
            </w:r>
          </w:p>
        </w:tc>
        <w:tc>
          <w:tcPr>
            <w:tcW w:w="255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100,0</w:t>
            </w:r>
          </w:p>
        </w:tc>
        <w:tc>
          <w:tcPr>
            <w:tcW w:w="294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104,6</w:t>
            </w:r>
          </w:p>
        </w:tc>
      </w:tr>
      <w:tr w:rsidR="00997D2C" w:rsidRPr="00CF38EB" w:rsidTr="00F6426E">
        <w:trPr>
          <w:trHeight w:val="286"/>
        </w:trPr>
        <w:tc>
          <w:tcPr>
            <w:tcW w:w="1384"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2021</w:t>
            </w:r>
          </w:p>
        </w:tc>
        <w:tc>
          <w:tcPr>
            <w:tcW w:w="2693"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35 8</w:t>
            </w:r>
            <w:r w:rsidR="00B9093C" w:rsidRPr="00CF38EB">
              <w:rPr>
                <w:rFonts w:ascii="Times New Roman" w:eastAsiaTheme="minorHAnsi" w:hAnsi="Times New Roman"/>
                <w:sz w:val="24"/>
                <w:szCs w:val="24"/>
              </w:rPr>
              <w:t>55</w:t>
            </w:r>
          </w:p>
        </w:tc>
        <w:tc>
          <w:tcPr>
            <w:tcW w:w="2552" w:type="dxa"/>
          </w:tcPr>
          <w:p w:rsidR="00997D2C" w:rsidRPr="00CF38EB" w:rsidRDefault="00997D2C" w:rsidP="00000268">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100,0</w:t>
            </w:r>
          </w:p>
        </w:tc>
        <w:tc>
          <w:tcPr>
            <w:tcW w:w="2942" w:type="dxa"/>
          </w:tcPr>
          <w:p w:rsidR="00997D2C" w:rsidRPr="00CF38EB" w:rsidRDefault="00997D2C" w:rsidP="00000268">
            <w:pPr>
              <w:ind w:firstLine="0"/>
              <w:jc w:val="center"/>
              <w:rPr>
                <w:rFonts w:ascii="Times New Roman" w:eastAsiaTheme="minorHAnsi" w:hAnsi="Times New Roman"/>
                <w:sz w:val="24"/>
                <w:szCs w:val="24"/>
                <w:lang w:val="en-US"/>
              </w:rPr>
            </w:pPr>
            <w:r w:rsidRPr="00CF38EB">
              <w:rPr>
                <w:rFonts w:ascii="Times New Roman" w:eastAsiaTheme="minorHAnsi" w:hAnsi="Times New Roman"/>
                <w:sz w:val="24"/>
                <w:szCs w:val="24"/>
              </w:rPr>
              <w:t>10</w:t>
            </w:r>
            <w:r w:rsidR="00E1125D" w:rsidRPr="00CF38EB">
              <w:rPr>
                <w:rFonts w:ascii="Times New Roman" w:eastAsiaTheme="minorHAnsi" w:hAnsi="Times New Roman"/>
                <w:sz w:val="24"/>
                <w:szCs w:val="24"/>
                <w:lang w:val="en-US"/>
              </w:rPr>
              <w:t>2</w:t>
            </w:r>
            <w:r w:rsidRPr="00CF38EB">
              <w:rPr>
                <w:rFonts w:ascii="Times New Roman" w:eastAsiaTheme="minorHAnsi" w:hAnsi="Times New Roman"/>
                <w:sz w:val="24"/>
                <w:szCs w:val="24"/>
              </w:rPr>
              <w:t>,</w:t>
            </w:r>
            <w:r w:rsidR="00E1125D" w:rsidRPr="00CF38EB">
              <w:rPr>
                <w:rFonts w:ascii="Times New Roman" w:eastAsiaTheme="minorHAnsi" w:hAnsi="Times New Roman"/>
                <w:sz w:val="24"/>
                <w:szCs w:val="24"/>
                <w:lang w:val="en-US"/>
              </w:rPr>
              <w:t>4</w:t>
            </w:r>
          </w:p>
        </w:tc>
      </w:tr>
    </w:tbl>
    <w:p w:rsidR="00E179C8" w:rsidRPr="00CF38EB" w:rsidRDefault="00E179C8" w:rsidP="008A158C">
      <w:pPr>
        <w:rPr>
          <w:rFonts w:ascii="Times New Roman" w:eastAsia="Calibri" w:hAnsi="Times New Roman"/>
          <w:b/>
          <w:sz w:val="24"/>
          <w:szCs w:val="24"/>
        </w:rPr>
      </w:pPr>
      <w:r w:rsidRPr="00CF38EB">
        <w:rPr>
          <w:rFonts w:ascii="Times New Roman" w:eastAsia="Calibri" w:hAnsi="Times New Roman"/>
          <w:sz w:val="24"/>
          <w:szCs w:val="24"/>
        </w:rPr>
        <w:lastRenderedPageBreak/>
        <w:t>По отношению к 2020 году (33</w:t>
      </w:r>
      <w:r w:rsidR="00D53E9E">
        <w:rPr>
          <w:rFonts w:ascii="Times New Roman" w:eastAsia="Calibri" w:hAnsi="Times New Roman"/>
          <w:sz w:val="24"/>
          <w:szCs w:val="24"/>
        </w:rPr>
        <w:t> </w:t>
      </w:r>
      <w:r w:rsidR="00B9093C" w:rsidRPr="00CF38EB">
        <w:rPr>
          <w:rFonts w:ascii="Times New Roman" w:eastAsia="Calibri" w:hAnsi="Times New Roman"/>
          <w:sz w:val="24"/>
          <w:szCs w:val="24"/>
        </w:rPr>
        <w:t>792</w:t>
      </w:r>
      <w:r w:rsidR="00D53E9E">
        <w:rPr>
          <w:rFonts w:ascii="Times New Roman" w:eastAsia="Calibri" w:hAnsi="Times New Roman"/>
          <w:sz w:val="24"/>
          <w:szCs w:val="24"/>
        </w:rPr>
        <w:t> </w:t>
      </w:r>
      <w:r w:rsidRPr="00CF38EB">
        <w:rPr>
          <w:rFonts w:ascii="Times New Roman" w:eastAsia="Calibri" w:hAnsi="Times New Roman"/>
          <w:sz w:val="24"/>
          <w:szCs w:val="24"/>
        </w:rPr>
        <w:t xml:space="preserve">руб.) рост составил </w:t>
      </w:r>
      <w:r w:rsidRPr="00CF38EB">
        <w:rPr>
          <w:rFonts w:ascii="Times New Roman" w:eastAsia="Calibri" w:hAnsi="Times New Roman"/>
          <w:b/>
          <w:sz w:val="24"/>
          <w:szCs w:val="24"/>
        </w:rPr>
        <w:t>106,</w:t>
      </w:r>
      <w:r w:rsidR="00B9093C" w:rsidRPr="00CF38EB">
        <w:rPr>
          <w:rFonts w:ascii="Times New Roman" w:eastAsia="Calibri" w:hAnsi="Times New Roman"/>
          <w:b/>
          <w:sz w:val="24"/>
          <w:szCs w:val="24"/>
        </w:rPr>
        <w:t>1</w:t>
      </w:r>
      <w:r w:rsidR="00000268">
        <w:rPr>
          <w:rFonts w:ascii="Times New Roman" w:eastAsia="Calibri" w:hAnsi="Times New Roman"/>
          <w:b/>
          <w:sz w:val="24"/>
          <w:szCs w:val="24"/>
        </w:rPr>
        <w:t> </w:t>
      </w:r>
      <w:r w:rsidRPr="00CF38EB">
        <w:rPr>
          <w:rFonts w:ascii="Times New Roman" w:eastAsia="Calibri" w:hAnsi="Times New Roman"/>
          <w:b/>
          <w:sz w:val="24"/>
          <w:szCs w:val="24"/>
        </w:rPr>
        <w:t>%.</w:t>
      </w:r>
    </w:p>
    <w:p w:rsidR="00E179C8" w:rsidRPr="00CF38EB" w:rsidRDefault="00E179C8" w:rsidP="008A158C">
      <w:pPr>
        <w:rPr>
          <w:rFonts w:ascii="Times New Roman" w:eastAsia="Calibri" w:hAnsi="Times New Roman"/>
          <w:sz w:val="24"/>
          <w:szCs w:val="24"/>
        </w:rPr>
      </w:pPr>
      <w:r w:rsidRPr="00CF38EB">
        <w:rPr>
          <w:rFonts w:ascii="Times New Roman" w:eastAsia="Calibri" w:hAnsi="Times New Roman"/>
          <w:sz w:val="24"/>
          <w:szCs w:val="24"/>
        </w:rPr>
        <w:t>Средняя заработная плата преподавателей детских школ искусств области за 2021 год составил</w:t>
      </w:r>
      <w:r w:rsidR="00B9093C" w:rsidRPr="00CF38EB">
        <w:rPr>
          <w:rFonts w:ascii="Times New Roman" w:eastAsia="Calibri" w:hAnsi="Times New Roman"/>
          <w:sz w:val="24"/>
          <w:szCs w:val="24"/>
        </w:rPr>
        <w:t>а</w:t>
      </w:r>
      <w:r w:rsidRPr="00CF38EB">
        <w:rPr>
          <w:rFonts w:ascii="Times New Roman" w:eastAsia="Calibri" w:hAnsi="Times New Roman"/>
          <w:sz w:val="24"/>
          <w:szCs w:val="24"/>
        </w:rPr>
        <w:t xml:space="preserve"> </w:t>
      </w:r>
      <w:r w:rsidRPr="00CF38EB">
        <w:rPr>
          <w:rFonts w:ascii="Times New Roman" w:eastAsia="Calibri" w:hAnsi="Times New Roman"/>
          <w:b/>
          <w:sz w:val="24"/>
          <w:szCs w:val="24"/>
        </w:rPr>
        <w:t>47 584</w:t>
      </w:r>
      <w:r w:rsidRPr="00CF38EB">
        <w:rPr>
          <w:rFonts w:ascii="Times New Roman" w:eastAsia="Calibri" w:hAnsi="Times New Roman"/>
          <w:sz w:val="24"/>
          <w:szCs w:val="24"/>
        </w:rPr>
        <w:t xml:space="preserve"> рубля</w:t>
      </w:r>
      <w:r w:rsidR="00000268">
        <w:rPr>
          <w:rFonts w:ascii="Times New Roman" w:eastAsia="Calibri" w:hAnsi="Times New Roman"/>
          <w:sz w:val="24"/>
          <w:szCs w:val="24"/>
        </w:rPr>
        <w:t xml:space="preserve">. Рост к 2020 году – </w:t>
      </w:r>
      <w:r w:rsidRPr="00CF38EB">
        <w:rPr>
          <w:rFonts w:ascii="Times New Roman" w:eastAsia="Calibri" w:hAnsi="Times New Roman"/>
          <w:sz w:val="24"/>
          <w:szCs w:val="24"/>
        </w:rPr>
        <w:t>41</w:t>
      </w:r>
      <w:r w:rsidR="00000268">
        <w:rPr>
          <w:rFonts w:ascii="Times New Roman" w:eastAsia="Calibri" w:hAnsi="Times New Roman"/>
          <w:sz w:val="24"/>
          <w:szCs w:val="24"/>
        </w:rPr>
        <w:t> </w:t>
      </w:r>
      <w:r w:rsidRPr="00CF38EB">
        <w:rPr>
          <w:rFonts w:ascii="Times New Roman" w:eastAsia="Calibri" w:hAnsi="Times New Roman"/>
          <w:sz w:val="24"/>
          <w:szCs w:val="24"/>
        </w:rPr>
        <w:t>485</w:t>
      </w:r>
      <w:r w:rsidR="00000268">
        <w:rPr>
          <w:rFonts w:ascii="Times New Roman" w:eastAsia="Calibri" w:hAnsi="Times New Roman"/>
          <w:sz w:val="24"/>
          <w:szCs w:val="24"/>
        </w:rPr>
        <w:t xml:space="preserve"> </w:t>
      </w:r>
      <w:r w:rsidRPr="00CF38EB">
        <w:rPr>
          <w:rFonts w:ascii="Times New Roman" w:eastAsia="Calibri" w:hAnsi="Times New Roman"/>
          <w:sz w:val="24"/>
          <w:szCs w:val="24"/>
        </w:rPr>
        <w:t>руб., т.</w:t>
      </w:r>
      <w:r w:rsidR="00000268">
        <w:rPr>
          <w:rFonts w:ascii="Times New Roman" w:eastAsia="Calibri" w:hAnsi="Times New Roman"/>
          <w:sz w:val="24"/>
          <w:szCs w:val="24"/>
        </w:rPr>
        <w:t> </w:t>
      </w:r>
      <w:r w:rsidRPr="00CF38EB">
        <w:rPr>
          <w:rFonts w:ascii="Times New Roman" w:eastAsia="Calibri" w:hAnsi="Times New Roman"/>
          <w:sz w:val="24"/>
          <w:szCs w:val="24"/>
        </w:rPr>
        <w:t>е.</w:t>
      </w:r>
      <w:r w:rsidR="00000268">
        <w:rPr>
          <w:rFonts w:ascii="Times New Roman" w:eastAsia="Calibri" w:hAnsi="Times New Roman"/>
          <w:b/>
          <w:sz w:val="24"/>
          <w:szCs w:val="24"/>
        </w:rPr>
        <w:t xml:space="preserve"> 114,7 </w:t>
      </w:r>
      <w:r w:rsidRPr="00CF38EB">
        <w:rPr>
          <w:rFonts w:ascii="Times New Roman" w:eastAsia="Calibri" w:hAnsi="Times New Roman"/>
          <w:b/>
          <w:sz w:val="24"/>
          <w:szCs w:val="24"/>
        </w:rPr>
        <w:t>%.</w:t>
      </w:r>
    </w:p>
    <w:p w:rsidR="00E179C8" w:rsidRPr="00CF38EB" w:rsidRDefault="00E179C8" w:rsidP="008A158C">
      <w:pPr>
        <w:rPr>
          <w:rFonts w:ascii="Times New Roman" w:eastAsia="Calibri" w:hAnsi="Times New Roman"/>
          <w:b/>
          <w:sz w:val="24"/>
          <w:szCs w:val="24"/>
        </w:rPr>
      </w:pPr>
      <w:r w:rsidRPr="00CF38EB">
        <w:rPr>
          <w:rFonts w:ascii="Times New Roman" w:eastAsia="Calibri" w:hAnsi="Times New Roman"/>
          <w:b/>
          <w:sz w:val="24"/>
          <w:szCs w:val="24"/>
        </w:rPr>
        <w:t>На 2022 год предусмотрено финансирование:</w:t>
      </w:r>
    </w:p>
    <w:p w:rsidR="00E179C8" w:rsidRPr="00CF38EB" w:rsidRDefault="00000268" w:rsidP="000D0CA3">
      <w:pPr>
        <w:numPr>
          <w:ilvl w:val="0"/>
          <w:numId w:val="2"/>
        </w:numPr>
        <w:tabs>
          <w:tab w:val="left" w:pos="993"/>
        </w:tabs>
        <w:ind w:left="0" w:firstLine="709"/>
        <w:contextualSpacing/>
        <w:rPr>
          <w:rFonts w:ascii="Times New Roman" w:eastAsiaTheme="minorHAnsi" w:hAnsi="Times New Roman"/>
          <w:sz w:val="24"/>
          <w:szCs w:val="24"/>
        </w:rPr>
      </w:pPr>
      <w:r>
        <w:rPr>
          <w:rFonts w:ascii="Times New Roman" w:eastAsiaTheme="minorHAnsi" w:hAnsi="Times New Roman"/>
          <w:sz w:val="24"/>
          <w:szCs w:val="24"/>
        </w:rPr>
        <w:t>п</w:t>
      </w:r>
      <w:r w:rsidR="00E179C8" w:rsidRPr="00CF38EB">
        <w:rPr>
          <w:rFonts w:ascii="Times New Roman" w:eastAsiaTheme="minorHAnsi" w:hAnsi="Times New Roman"/>
          <w:sz w:val="24"/>
          <w:szCs w:val="24"/>
        </w:rPr>
        <w:t xml:space="preserve">о национальному проекту «Культура» </w:t>
      </w:r>
      <w:r>
        <w:rPr>
          <w:rFonts w:ascii="Times New Roman" w:eastAsiaTheme="minorHAnsi" w:hAnsi="Times New Roman"/>
          <w:sz w:val="24"/>
          <w:szCs w:val="24"/>
        </w:rPr>
        <w:t>–</w:t>
      </w:r>
      <w:r w:rsidR="00E179C8" w:rsidRPr="00CF38EB">
        <w:rPr>
          <w:rFonts w:ascii="Times New Roman" w:eastAsiaTheme="minorHAnsi" w:hAnsi="Times New Roman"/>
          <w:sz w:val="24"/>
          <w:szCs w:val="24"/>
        </w:rPr>
        <w:t xml:space="preserve"> </w:t>
      </w:r>
      <w:r w:rsidR="00E179C8" w:rsidRPr="00CF38EB">
        <w:rPr>
          <w:rFonts w:ascii="Times New Roman" w:eastAsiaTheme="minorHAnsi" w:hAnsi="Times New Roman"/>
          <w:b/>
          <w:sz w:val="24"/>
          <w:szCs w:val="24"/>
        </w:rPr>
        <w:t>164 120,3 тыс. руб.;</w:t>
      </w:r>
    </w:p>
    <w:p w:rsidR="00E179C8" w:rsidRPr="00CF38EB" w:rsidRDefault="00000268" w:rsidP="000D0CA3">
      <w:pPr>
        <w:numPr>
          <w:ilvl w:val="0"/>
          <w:numId w:val="2"/>
        </w:numPr>
        <w:tabs>
          <w:tab w:val="left" w:pos="993"/>
        </w:tabs>
        <w:ind w:left="0" w:firstLine="709"/>
        <w:contextualSpacing/>
        <w:rPr>
          <w:rFonts w:ascii="Times New Roman" w:eastAsiaTheme="minorHAnsi" w:hAnsi="Times New Roman"/>
          <w:b/>
          <w:sz w:val="24"/>
          <w:szCs w:val="24"/>
        </w:rPr>
      </w:pPr>
      <w:r>
        <w:rPr>
          <w:rFonts w:ascii="Times New Roman" w:eastAsiaTheme="minorHAnsi" w:hAnsi="Times New Roman"/>
          <w:sz w:val="24"/>
          <w:szCs w:val="24"/>
        </w:rPr>
        <w:t>м</w:t>
      </w:r>
      <w:r w:rsidR="00E179C8" w:rsidRPr="00CF38EB">
        <w:rPr>
          <w:rFonts w:ascii="Times New Roman" w:eastAsiaTheme="minorHAnsi" w:hAnsi="Times New Roman"/>
          <w:sz w:val="24"/>
          <w:szCs w:val="24"/>
        </w:rPr>
        <w:t>инистерством культуры Белгородской области и министерством строительства обл</w:t>
      </w:r>
      <w:r w:rsidR="00E179C8" w:rsidRPr="00CF38EB">
        <w:rPr>
          <w:rFonts w:ascii="Times New Roman" w:eastAsiaTheme="minorHAnsi" w:hAnsi="Times New Roman"/>
          <w:sz w:val="24"/>
          <w:szCs w:val="24"/>
        </w:rPr>
        <w:t>а</w:t>
      </w:r>
      <w:r w:rsidR="00E179C8" w:rsidRPr="00CF38EB">
        <w:rPr>
          <w:rFonts w:ascii="Times New Roman" w:eastAsiaTheme="minorHAnsi" w:hAnsi="Times New Roman"/>
          <w:sz w:val="24"/>
          <w:szCs w:val="24"/>
        </w:rPr>
        <w:t xml:space="preserve">сти на получение субсидий и иных межбюджетных трансфертов из федерального бюджета </w:t>
      </w:r>
      <w:r w:rsidR="00655EE2">
        <w:rPr>
          <w:rFonts w:ascii="Times New Roman" w:eastAsiaTheme="minorHAnsi" w:hAnsi="Times New Roman"/>
          <w:sz w:val="24"/>
          <w:szCs w:val="24"/>
        </w:rPr>
        <w:br/>
      </w:r>
      <w:r w:rsidR="00E179C8" w:rsidRPr="00CF38EB">
        <w:rPr>
          <w:rFonts w:ascii="Times New Roman" w:eastAsiaTheme="minorHAnsi" w:hAnsi="Times New Roman"/>
          <w:sz w:val="24"/>
          <w:szCs w:val="24"/>
        </w:rPr>
        <w:t>заключены соглашения с Министерством культуры Российской Федерации по следующим направлениям:</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sidR="00E179C8" w:rsidRPr="00CF38EB">
        <w:rPr>
          <w:rFonts w:ascii="Times New Roman" w:eastAsiaTheme="minorHAnsi" w:hAnsi="Times New Roman"/>
          <w:b/>
          <w:i/>
          <w:sz w:val="24"/>
          <w:szCs w:val="24"/>
        </w:rPr>
        <w:t>46</w:t>
      </w:r>
      <w:r>
        <w:rPr>
          <w:rFonts w:ascii="Times New Roman" w:eastAsiaTheme="minorHAnsi" w:hAnsi="Times New Roman"/>
          <w:b/>
          <w:i/>
          <w:sz w:val="24"/>
          <w:szCs w:val="24"/>
        </w:rPr>
        <w:t> </w:t>
      </w:r>
      <w:r w:rsidR="00E179C8" w:rsidRPr="00CF38EB">
        <w:rPr>
          <w:rFonts w:ascii="Times New Roman" w:eastAsiaTheme="minorHAnsi" w:hAnsi="Times New Roman"/>
          <w:b/>
          <w:i/>
          <w:sz w:val="24"/>
          <w:szCs w:val="24"/>
        </w:rPr>
        <w:t>712,0</w:t>
      </w:r>
      <w:r w:rsidR="00E179C8" w:rsidRPr="00CF38EB">
        <w:rPr>
          <w:rFonts w:ascii="Times New Roman" w:eastAsiaTheme="minorHAnsi" w:hAnsi="Times New Roman"/>
          <w:i/>
          <w:sz w:val="24"/>
          <w:szCs w:val="24"/>
        </w:rPr>
        <w:t xml:space="preserve"> тыс. руб. на реализацию мероприятий по созданию и модернизации учрежд</w:t>
      </w:r>
      <w:r w:rsidR="00E179C8" w:rsidRPr="00CF38EB">
        <w:rPr>
          <w:rFonts w:ascii="Times New Roman" w:eastAsiaTheme="minorHAnsi" w:hAnsi="Times New Roman"/>
          <w:i/>
          <w:sz w:val="24"/>
          <w:szCs w:val="24"/>
        </w:rPr>
        <w:t>е</w:t>
      </w:r>
      <w:r w:rsidR="00E179C8" w:rsidRPr="00CF38EB">
        <w:rPr>
          <w:rFonts w:ascii="Times New Roman" w:eastAsiaTheme="minorHAnsi" w:hAnsi="Times New Roman"/>
          <w:i/>
          <w:sz w:val="24"/>
          <w:szCs w:val="24"/>
        </w:rPr>
        <w:t>ний культурно-досугового типа (МинСтрой области);</w:t>
      </w:r>
    </w:p>
    <w:p w:rsidR="00E179C8" w:rsidRPr="00D53E9E" w:rsidRDefault="00000268" w:rsidP="008A158C">
      <w:pPr>
        <w:rPr>
          <w:rFonts w:ascii="Times New Roman" w:eastAsiaTheme="minorHAnsi" w:hAnsi="Times New Roman"/>
          <w:i/>
          <w:spacing w:val="-2"/>
          <w:sz w:val="24"/>
          <w:szCs w:val="24"/>
        </w:rPr>
      </w:pPr>
      <w:r w:rsidRPr="00D53E9E">
        <w:rPr>
          <w:rFonts w:ascii="Times New Roman" w:eastAsiaTheme="minorHAnsi" w:hAnsi="Times New Roman"/>
          <w:i/>
          <w:spacing w:val="-2"/>
          <w:sz w:val="24"/>
          <w:szCs w:val="24"/>
        </w:rPr>
        <w:t>–</w:t>
      </w:r>
      <w:r w:rsidR="00E179C8" w:rsidRPr="00D53E9E">
        <w:rPr>
          <w:rFonts w:ascii="Times New Roman" w:eastAsiaTheme="minorHAnsi" w:hAnsi="Times New Roman"/>
          <w:i/>
          <w:spacing w:val="-2"/>
          <w:sz w:val="24"/>
          <w:szCs w:val="24"/>
        </w:rPr>
        <w:t xml:space="preserve"> </w:t>
      </w:r>
      <w:r w:rsidRPr="00D53E9E">
        <w:rPr>
          <w:rFonts w:ascii="Times New Roman" w:eastAsiaTheme="minorHAnsi" w:hAnsi="Times New Roman"/>
          <w:b/>
          <w:i/>
          <w:spacing w:val="-2"/>
          <w:sz w:val="24"/>
          <w:szCs w:val="24"/>
        </w:rPr>
        <w:t>25 </w:t>
      </w:r>
      <w:r w:rsidR="00E179C8" w:rsidRPr="00D53E9E">
        <w:rPr>
          <w:rFonts w:ascii="Times New Roman" w:eastAsiaTheme="minorHAnsi" w:hAnsi="Times New Roman"/>
          <w:b/>
          <w:i/>
          <w:spacing w:val="-2"/>
          <w:sz w:val="24"/>
          <w:szCs w:val="24"/>
        </w:rPr>
        <w:t>111,8</w:t>
      </w:r>
      <w:r w:rsidR="00E179C8" w:rsidRPr="00D53E9E">
        <w:rPr>
          <w:rFonts w:ascii="Times New Roman" w:eastAsiaTheme="minorHAnsi" w:hAnsi="Times New Roman"/>
          <w:i/>
          <w:spacing w:val="-2"/>
          <w:sz w:val="24"/>
          <w:szCs w:val="24"/>
        </w:rPr>
        <w:t xml:space="preserve"> тыс. руб. на модернизацию (капитальный ремонт) ДШИ (МинСтрой области);</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Pr>
          <w:rFonts w:ascii="Times New Roman" w:eastAsiaTheme="minorHAnsi" w:hAnsi="Times New Roman"/>
          <w:b/>
          <w:i/>
          <w:sz w:val="24"/>
          <w:szCs w:val="24"/>
        </w:rPr>
        <w:t>1 </w:t>
      </w:r>
      <w:r w:rsidR="00E179C8" w:rsidRPr="00CF38EB">
        <w:rPr>
          <w:rFonts w:ascii="Times New Roman" w:eastAsiaTheme="minorHAnsi" w:hAnsi="Times New Roman"/>
          <w:b/>
          <w:i/>
          <w:sz w:val="24"/>
          <w:szCs w:val="24"/>
        </w:rPr>
        <w:t>700,0</w:t>
      </w:r>
      <w:r w:rsidR="00E179C8" w:rsidRPr="00CF38EB">
        <w:rPr>
          <w:rFonts w:ascii="Times New Roman" w:eastAsiaTheme="minorHAnsi" w:hAnsi="Times New Roman"/>
          <w:i/>
          <w:sz w:val="24"/>
          <w:szCs w:val="24"/>
        </w:rPr>
        <w:t xml:space="preserve"> тыс. руб</w:t>
      </w:r>
      <w:r w:rsidR="00D53E9E">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на государственную поддержку лучших сельских учреждений кул</w:t>
      </w:r>
      <w:r w:rsidR="00E179C8" w:rsidRPr="00CF38EB">
        <w:rPr>
          <w:rFonts w:ascii="Times New Roman" w:eastAsiaTheme="minorHAnsi" w:hAnsi="Times New Roman"/>
          <w:i/>
          <w:sz w:val="24"/>
          <w:szCs w:val="24"/>
        </w:rPr>
        <w:t>ь</w:t>
      </w:r>
      <w:r w:rsidR="00E179C8" w:rsidRPr="00CF38EB">
        <w:rPr>
          <w:rFonts w:ascii="Times New Roman" w:eastAsiaTheme="minorHAnsi" w:hAnsi="Times New Roman"/>
          <w:i/>
          <w:sz w:val="24"/>
          <w:szCs w:val="24"/>
        </w:rPr>
        <w:t>туры;</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sidR="00E179C8" w:rsidRPr="00CF38EB">
        <w:rPr>
          <w:rFonts w:ascii="Times New Roman" w:eastAsiaTheme="minorHAnsi" w:hAnsi="Times New Roman"/>
          <w:b/>
          <w:i/>
          <w:sz w:val="24"/>
          <w:szCs w:val="24"/>
        </w:rPr>
        <w:t xml:space="preserve">800,0 </w:t>
      </w:r>
      <w:r w:rsidR="00E179C8" w:rsidRPr="00CF38EB">
        <w:rPr>
          <w:rFonts w:ascii="Times New Roman" w:eastAsiaTheme="minorHAnsi" w:hAnsi="Times New Roman"/>
          <w:i/>
          <w:sz w:val="24"/>
          <w:szCs w:val="24"/>
        </w:rPr>
        <w:t>тыс. руб</w:t>
      </w:r>
      <w:r w:rsidR="00D53E9E">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на государственную поддержку лучших работников сельских учрежд</w:t>
      </w:r>
      <w:r w:rsidR="00E179C8" w:rsidRPr="00CF38EB">
        <w:rPr>
          <w:rFonts w:ascii="Times New Roman" w:eastAsiaTheme="minorHAnsi" w:hAnsi="Times New Roman"/>
          <w:i/>
          <w:sz w:val="24"/>
          <w:szCs w:val="24"/>
        </w:rPr>
        <w:t>е</w:t>
      </w:r>
      <w:r w:rsidR="00E179C8" w:rsidRPr="00CF38EB">
        <w:rPr>
          <w:rFonts w:ascii="Times New Roman" w:eastAsiaTheme="minorHAnsi" w:hAnsi="Times New Roman"/>
          <w:i/>
          <w:sz w:val="24"/>
          <w:szCs w:val="24"/>
        </w:rPr>
        <w:t>ний культуры;</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sidR="00E179C8" w:rsidRPr="00CF38EB">
        <w:rPr>
          <w:rFonts w:ascii="Times New Roman" w:eastAsiaTheme="minorHAnsi" w:hAnsi="Times New Roman"/>
          <w:b/>
          <w:i/>
          <w:sz w:val="24"/>
          <w:szCs w:val="24"/>
        </w:rPr>
        <w:t>6</w:t>
      </w:r>
      <w:r>
        <w:rPr>
          <w:rFonts w:ascii="Times New Roman" w:eastAsiaTheme="minorHAnsi" w:hAnsi="Times New Roman"/>
          <w:b/>
          <w:i/>
          <w:sz w:val="24"/>
          <w:szCs w:val="24"/>
        </w:rPr>
        <w:t> </w:t>
      </w:r>
      <w:r w:rsidR="00E179C8" w:rsidRPr="00CF38EB">
        <w:rPr>
          <w:rFonts w:ascii="Times New Roman" w:eastAsiaTheme="minorHAnsi" w:hAnsi="Times New Roman"/>
          <w:b/>
          <w:i/>
          <w:sz w:val="24"/>
          <w:szCs w:val="24"/>
        </w:rPr>
        <w:t>357,4</w:t>
      </w:r>
      <w:r w:rsidR="00E179C8" w:rsidRPr="00CF38EB">
        <w:rPr>
          <w:rFonts w:ascii="Times New Roman" w:eastAsiaTheme="minorHAnsi" w:hAnsi="Times New Roman"/>
          <w:i/>
          <w:sz w:val="24"/>
          <w:szCs w:val="24"/>
        </w:rPr>
        <w:t xml:space="preserve"> тыс. руб</w:t>
      </w:r>
      <w:r w:rsidR="00D53E9E">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на модернизацию библиотек в части комплектования книжных фо</w:t>
      </w:r>
      <w:r w:rsidR="00E179C8" w:rsidRPr="00CF38EB">
        <w:rPr>
          <w:rFonts w:ascii="Times New Roman" w:eastAsiaTheme="minorHAnsi" w:hAnsi="Times New Roman"/>
          <w:i/>
          <w:sz w:val="24"/>
          <w:szCs w:val="24"/>
        </w:rPr>
        <w:t>н</w:t>
      </w:r>
      <w:r w:rsidR="00E179C8" w:rsidRPr="00CF38EB">
        <w:rPr>
          <w:rFonts w:ascii="Times New Roman" w:eastAsiaTheme="minorHAnsi" w:hAnsi="Times New Roman"/>
          <w:i/>
          <w:sz w:val="24"/>
          <w:szCs w:val="24"/>
        </w:rPr>
        <w:t>дов библиотек муниципальных образований и государственных общедоступных библиотек;</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sidR="00E179C8" w:rsidRPr="00CF38EB">
        <w:rPr>
          <w:rFonts w:ascii="Times New Roman" w:eastAsiaTheme="minorHAnsi" w:hAnsi="Times New Roman"/>
          <w:b/>
          <w:i/>
          <w:sz w:val="24"/>
          <w:szCs w:val="24"/>
        </w:rPr>
        <w:t>15</w:t>
      </w:r>
      <w:r>
        <w:rPr>
          <w:rFonts w:ascii="Times New Roman" w:eastAsiaTheme="minorHAnsi" w:hAnsi="Times New Roman"/>
          <w:b/>
          <w:i/>
          <w:sz w:val="24"/>
          <w:szCs w:val="24"/>
        </w:rPr>
        <w:t> </w:t>
      </w:r>
      <w:r w:rsidR="00E179C8" w:rsidRPr="00CF38EB">
        <w:rPr>
          <w:rFonts w:ascii="Times New Roman" w:eastAsiaTheme="minorHAnsi" w:hAnsi="Times New Roman"/>
          <w:b/>
          <w:i/>
          <w:sz w:val="24"/>
          <w:szCs w:val="24"/>
        </w:rPr>
        <w:t>000,0</w:t>
      </w:r>
      <w:r w:rsidR="00E179C8" w:rsidRPr="00CF38EB">
        <w:rPr>
          <w:rFonts w:ascii="Times New Roman" w:eastAsiaTheme="minorHAnsi" w:hAnsi="Times New Roman"/>
          <w:i/>
          <w:sz w:val="24"/>
          <w:szCs w:val="24"/>
        </w:rPr>
        <w:t xml:space="preserve"> тыс. руб. на создание модельных муниципальных библиотек;</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sidR="00E179C8" w:rsidRPr="00CF38EB">
        <w:rPr>
          <w:rFonts w:ascii="Times New Roman" w:eastAsiaTheme="minorHAnsi" w:hAnsi="Times New Roman"/>
          <w:b/>
          <w:i/>
          <w:sz w:val="24"/>
          <w:szCs w:val="24"/>
        </w:rPr>
        <w:t>3</w:t>
      </w:r>
      <w:r>
        <w:rPr>
          <w:rFonts w:ascii="Times New Roman" w:eastAsiaTheme="minorHAnsi" w:hAnsi="Times New Roman"/>
          <w:b/>
          <w:i/>
          <w:sz w:val="24"/>
          <w:szCs w:val="24"/>
        </w:rPr>
        <w:t> </w:t>
      </w:r>
      <w:r w:rsidR="00E179C8" w:rsidRPr="00CF38EB">
        <w:rPr>
          <w:rFonts w:ascii="Times New Roman" w:eastAsiaTheme="minorHAnsi" w:hAnsi="Times New Roman"/>
          <w:b/>
          <w:i/>
          <w:sz w:val="24"/>
          <w:szCs w:val="24"/>
        </w:rPr>
        <w:t>800,0</w:t>
      </w:r>
      <w:r w:rsidR="00E179C8" w:rsidRPr="00CF38EB">
        <w:rPr>
          <w:rFonts w:ascii="Times New Roman" w:eastAsiaTheme="minorHAnsi" w:hAnsi="Times New Roman"/>
          <w:i/>
          <w:sz w:val="24"/>
          <w:szCs w:val="24"/>
        </w:rPr>
        <w:t xml:space="preserve"> тыс. руб. на создание виртуальных концертных залов;</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sidR="00E179C8" w:rsidRPr="00CF38EB">
        <w:rPr>
          <w:rFonts w:ascii="Times New Roman" w:eastAsiaTheme="minorHAnsi" w:hAnsi="Times New Roman"/>
          <w:b/>
          <w:i/>
          <w:sz w:val="24"/>
          <w:szCs w:val="24"/>
        </w:rPr>
        <w:t>22</w:t>
      </w:r>
      <w:r>
        <w:rPr>
          <w:rFonts w:ascii="Times New Roman" w:eastAsiaTheme="minorHAnsi" w:hAnsi="Times New Roman"/>
          <w:b/>
          <w:i/>
          <w:sz w:val="24"/>
          <w:szCs w:val="24"/>
        </w:rPr>
        <w:t> </w:t>
      </w:r>
      <w:r w:rsidR="00E179C8" w:rsidRPr="00CF38EB">
        <w:rPr>
          <w:rFonts w:ascii="Times New Roman" w:eastAsiaTheme="minorHAnsi" w:hAnsi="Times New Roman"/>
          <w:b/>
          <w:i/>
          <w:sz w:val="24"/>
          <w:szCs w:val="24"/>
        </w:rPr>
        <w:t>630,2</w:t>
      </w:r>
      <w:r w:rsidR="00E179C8" w:rsidRPr="00CF38EB">
        <w:rPr>
          <w:rFonts w:ascii="Times New Roman" w:eastAsiaTheme="minorHAnsi" w:hAnsi="Times New Roman"/>
          <w:i/>
          <w:sz w:val="24"/>
          <w:szCs w:val="24"/>
        </w:rPr>
        <w:t xml:space="preserve"> тыс. руб. на обеспечение развития и укрепления материально-технической базы домов культуры в населенных пунктах с числом жителей до 50 тысяч человек;</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Pr>
          <w:rFonts w:ascii="Times New Roman" w:eastAsiaTheme="minorHAnsi" w:hAnsi="Times New Roman"/>
          <w:b/>
          <w:i/>
          <w:sz w:val="24"/>
          <w:szCs w:val="24"/>
        </w:rPr>
        <w:t>2 </w:t>
      </w:r>
      <w:r w:rsidR="00E179C8" w:rsidRPr="00CF38EB">
        <w:rPr>
          <w:rFonts w:ascii="Times New Roman" w:eastAsiaTheme="minorHAnsi" w:hAnsi="Times New Roman"/>
          <w:b/>
          <w:i/>
          <w:sz w:val="24"/>
          <w:szCs w:val="24"/>
        </w:rPr>
        <w:t xml:space="preserve">859,8 </w:t>
      </w:r>
      <w:r w:rsidR="00E179C8" w:rsidRPr="00CF38EB">
        <w:rPr>
          <w:rFonts w:ascii="Times New Roman" w:eastAsiaTheme="minorHAnsi" w:hAnsi="Times New Roman"/>
          <w:i/>
          <w:sz w:val="24"/>
          <w:szCs w:val="24"/>
        </w:rPr>
        <w:t xml:space="preserve">тыс. руб. на поддержку творческой деятельности и укрепление материально-технической базы муниципальных театров в населенных пунктах с численностью населения </w:t>
      </w:r>
      <w:r>
        <w:rPr>
          <w:rFonts w:ascii="Times New Roman" w:eastAsiaTheme="minorHAnsi" w:hAnsi="Times New Roman"/>
          <w:i/>
          <w:sz w:val="24"/>
          <w:szCs w:val="24"/>
        </w:rPr>
        <w:br/>
      </w:r>
      <w:r w:rsidR="00E179C8" w:rsidRPr="00CF38EB">
        <w:rPr>
          <w:rFonts w:ascii="Times New Roman" w:eastAsiaTheme="minorHAnsi" w:hAnsi="Times New Roman"/>
          <w:i/>
          <w:sz w:val="24"/>
          <w:szCs w:val="24"/>
        </w:rPr>
        <w:t>до 300 тысяч человек;</w:t>
      </w:r>
    </w:p>
    <w:p w:rsidR="00E179C8" w:rsidRPr="00CF38EB" w:rsidRDefault="00000268" w:rsidP="008A158C">
      <w:pPr>
        <w:rPr>
          <w:rFonts w:ascii="Times New Roman" w:eastAsiaTheme="minorHAnsi" w:hAnsi="Times New Roman"/>
          <w:i/>
          <w:sz w:val="24"/>
          <w:szCs w:val="24"/>
        </w:rPr>
      </w:pPr>
      <w:r>
        <w:rPr>
          <w:rFonts w:ascii="Times New Roman" w:eastAsiaTheme="minorHAnsi" w:hAnsi="Times New Roman"/>
          <w:i/>
          <w:sz w:val="24"/>
          <w:szCs w:val="24"/>
        </w:rPr>
        <w:t>–</w:t>
      </w:r>
      <w:r w:rsidR="00E179C8" w:rsidRPr="00CF38EB">
        <w:rPr>
          <w:rFonts w:ascii="Times New Roman" w:eastAsiaTheme="minorHAnsi" w:hAnsi="Times New Roman"/>
          <w:i/>
          <w:sz w:val="24"/>
          <w:szCs w:val="24"/>
        </w:rPr>
        <w:t xml:space="preserve"> </w:t>
      </w:r>
      <w:r w:rsidR="00E179C8" w:rsidRPr="00CF38EB">
        <w:rPr>
          <w:rFonts w:ascii="Times New Roman" w:eastAsiaTheme="minorHAnsi" w:hAnsi="Times New Roman"/>
          <w:b/>
          <w:i/>
          <w:sz w:val="24"/>
          <w:szCs w:val="24"/>
        </w:rPr>
        <w:t>1</w:t>
      </w:r>
      <w:r>
        <w:rPr>
          <w:rFonts w:ascii="Times New Roman" w:eastAsiaTheme="minorHAnsi" w:hAnsi="Times New Roman"/>
          <w:b/>
          <w:i/>
          <w:sz w:val="24"/>
          <w:szCs w:val="24"/>
        </w:rPr>
        <w:t> </w:t>
      </w:r>
      <w:r w:rsidR="00E179C8" w:rsidRPr="00CF38EB">
        <w:rPr>
          <w:rFonts w:ascii="Times New Roman" w:eastAsiaTheme="minorHAnsi" w:hAnsi="Times New Roman"/>
          <w:b/>
          <w:i/>
          <w:sz w:val="24"/>
          <w:szCs w:val="24"/>
        </w:rPr>
        <w:t>442,7</w:t>
      </w:r>
      <w:r w:rsidR="00E179C8" w:rsidRPr="00CF38EB">
        <w:rPr>
          <w:rFonts w:ascii="Times New Roman" w:eastAsiaTheme="minorHAnsi" w:hAnsi="Times New Roman"/>
          <w:i/>
          <w:sz w:val="24"/>
          <w:szCs w:val="24"/>
        </w:rPr>
        <w:t xml:space="preserve"> тыс. руб. на поддержку творческой деятельности и техническое оснащение детских и кукольных театров;</w:t>
      </w:r>
    </w:p>
    <w:p w:rsidR="00E179C8" w:rsidRPr="00CF38EB" w:rsidRDefault="00A479A2" w:rsidP="00F510A4">
      <w:pPr>
        <w:rPr>
          <w:rFonts w:ascii="Times New Roman" w:eastAsiaTheme="minorHAnsi" w:hAnsi="Times New Roman"/>
          <w:sz w:val="24"/>
          <w:szCs w:val="24"/>
        </w:rPr>
      </w:pPr>
      <w:r w:rsidRPr="00CF38EB">
        <w:rPr>
          <w:rFonts w:ascii="Times New Roman" w:eastAsiaTheme="minorHAnsi" w:hAnsi="Times New Roman"/>
          <w:sz w:val="24"/>
          <w:szCs w:val="24"/>
          <w:shd w:val="clear" w:color="auto" w:fill="FFFFFF"/>
        </w:rPr>
        <w:t>С 2022</w:t>
      </w:r>
      <w:r w:rsidR="00E179C8" w:rsidRPr="00CF38EB">
        <w:rPr>
          <w:rFonts w:ascii="Times New Roman" w:eastAsiaTheme="minorHAnsi" w:hAnsi="Times New Roman"/>
          <w:sz w:val="24"/>
          <w:szCs w:val="24"/>
          <w:shd w:val="clear" w:color="auto" w:fill="FFFFFF"/>
        </w:rPr>
        <w:t xml:space="preserve"> года стартует новое направление в рамках национального проекта «Культура» – капитальный ремонт муниципальных музеев.</w:t>
      </w:r>
    </w:p>
    <w:p w:rsidR="001268B2" w:rsidRPr="004C6F2F" w:rsidRDefault="001268B2" w:rsidP="00F510A4">
      <w:pPr>
        <w:jc w:val="center"/>
        <w:rPr>
          <w:rFonts w:ascii="Times New Roman" w:eastAsiaTheme="minorHAnsi" w:hAnsi="Times New Roman"/>
          <w:b/>
          <w:sz w:val="24"/>
          <w:szCs w:val="24"/>
        </w:rPr>
      </w:pPr>
    </w:p>
    <w:p w:rsidR="00F510A4" w:rsidRPr="004C6F2F" w:rsidRDefault="00F510A4" w:rsidP="00F510A4">
      <w:pPr>
        <w:jc w:val="center"/>
        <w:rPr>
          <w:rFonts w:ascii="Times New Roman" w:eastAsiaTheme="minorHAnsi" w:hAnsi="Times New Roman"/>
          <w:b/>
          <w:sz w:val="24"/>
          <w:szCs w:val="24"/>
        </w:rPr>
      </w:pPr>
    </w:p>
    <w:p w:rsidR="000D0CA3" w:rsidRDefault="000D0CA3" w:rsidP="00F510A4">
      <w:pPr>
        <w:spacing w:line="276" w:lineRule="auto"/>
        <w:ind w:firstLine="0"/>
        <w:jc w:val="left"/>
        <w:rPr>
          <w:rFonts w:ascii="Times New Roman" w:eastAsiaTheme="minorHAnsi" w:hAnsi="Times New Roman"/>
          <w:b/>
          <w:sz w:val="24"/>
          <w:szCs w:val="24"/>
        </w:rPr>
      </w:pPr>
    </w:p>
    <w:p w:rsidR="00482E0A" w:rsidRPr="00CA1459" w:rsidRDefault="00FF2D13" w:rsidP="00F510A4">
      <w:pPr>
        <w:pStyle w:val="1"/>
        <w:spacing w:before="0" w:after="0"/>
        <w:jc w:val="center"/>
        <w:rPr>
          <w:rFonts w:ascii="Times New Roman" w:eastAsiaTheme="minorHAnsi" w:hAnsi="Times New Roman"/>
          <w:sz w:val="24"/>
          <w:szCs w:val="24"/>
        </w:rPr>
      </w:pPr>
      <w:bookmarkStart w:id="12" w:name="_Toc107393341"/>
      <w:r w:rsidRPr="00CA1459">
        <w:rPr>
          <w:rFonts w:ascii="Times New Roman" w:eastAsiaTheme="minorHAnsi" w:hAnsi="Times New Roman"/>
          <w:sz w:val="24"/>
          <w:szCs w:val="24"/>
        </w:rPr>
        <w:t>ГРАНТОВАЯ ДЕЯТЕЛЬНОСТЬ</w:t>
      </w:r>
      <w:bookmarkEnd w:id="12"/>
    </w:p>
    <w:p w:rsidR="00842DD7" w:rsidRPr="00CF38EB" w:rsidRDefault="00842DD7" w:rsidP="00F510A4">
      <w:pPr>
        <w:shd w:val="clear" w:color="auto" w:fill="FFFFFF"/>
        <w:rPr>
          <w:rFonts w:ascii="Times New Roman" w:hAnsi="Times New Roman"/>
          <w:sz w:val="24"/>
          <w:szCs w:val="24"/>
          <w:lang w:eastAsia="ru-RU"/>
        </w:rPr>
      </w:pPr>
    </w:p>
    <w:p w:rsidR="00842DD7" w:rsidRPr="00CF38EB" w:rsidRDefault="00842DD7" w:rsidP="00655EE2">
      <w:pPr>
        <w:rPr>
          <w:rFonts w:ascii="Times New Roman" w:eastAsia="Calibri" w:hAnsi="Times New Roman"/>
          <w:sz w:val="24"/>
          <w:szCs w:val="24"/>
          <w:lang w:eastAsia="ru-RU"/>
        </w:rPr>
      </w:pPr>
      <w:r w:rsidRPr="00CF38EB">
        <w:rPr>
          <w:rFonts w:ascii="Times New Roman" w:hAnsi="Times New Roman"/>
          <w:sz w:val="24"/>
          <w:szCs w:val="24"/>
          <w:lang w:eastAsia="ru-RU"/>
        </w:rPr>
        <w:t>В целом доходы от платных услуг, оказываемых государственными и муниципальными учреждениями культуры, по итогам 2021 года составили 228 млн 295 тыс</w:t>
      </w:r>
      <w:r w:rsidR="00000268">
        <w:rPr>
          <w:rFonts w:ascii="Times New Roman" w:hAnsi="Times New Roman"/>
          <w:sz w:val="24"/>
          <w:szCs w:val="24"/>
          <w:lang w:eastAsia="ru-RU"/>
        </w:rPr>
        <w:t>.</w:t>
      </w:r>
      <w:r w:rsidRPr="00CF38EB">
        <w:rPr>
          <w:rFonts w:ascii="Times New Roman" w:hAnsi="Times New Roman"/>
          <w:sz w:val="24"/>
          <w:szCs w:val="24"/>
          <w:lang w:eastAsia="ru-RU"/>
        </w:rPr>
        <w:t xml:space="preserve"> рублей, </w:t>
      </w:r>
      <w:r w:rsidRPr="00CF38EB">
        <w:rPr>
          <w:rFonts w:ascii="Times New Roman" w:eastAsia="Calibri" w:hAnsi="Times New Roman"/>
          <w:sz w:val="24"/>
          <w:szCs w:val="24"/>
          <w:lang w:eastAsia="ru-RU"/>
        </w:rPr>
        <w:t>что на 49</w:t>
      </w:r>
      <w:r w:rsidR="00000268">
        <w:rPr>
          <w:rFonts w:ascii="Times New Roman" w:eastAsia="Calibri" w:hAnsi="Times New Roman"/>
          <w:sz w:val="24"/>
          <w:szCs w:val="24"/>
          <w:lang w:eastAsia="ru-RU"/>
        </w:rPr>
        <w:t> % больше, чем в 2020 году.</w:t>
      </w:r>
    </w:p>
    <w:p w:rsidR="00482E0A" w:rsidRPr="00CF38EB" w:rsidRDefault="00482E0A" w:rsidP="00482E0A">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В 2021 году учреждениями культуры области совместно с некоммерческими организ</w:t>
      </w:r>
      <w:r w:rsidRPr="00CF38EB">
        <w:rPr>
          <w:rFonts w:ascii="Times New Roman" w:hAnsi="Times New Roman"/>
          <w:sz w:val="24"/>
          <w:szCs w:val="24"/>
          <w:lang w:eastAsia="ru-RU"/>
        </w:rPr>
        <w:t>а</w:t>
      </w:r>
      <w:r w:rsidRPr="00CF38EB">
        <w:rPr>
          <w:rFonts w:ascii="Times New Roman" w:hAnsi="Times New Roman"/>
          <w:sz w:val="24"/>
          <w:szCs w:val="24"/>
          <w:lang w:eastAsia="ru-RU"/>
        </w:rPr>
        <w:t>циями</w:t>
      </w:r>
      <w:r w:rsidRPr="00CF38EB">
        <w:rPr>
          <w:rFonts w:asciiTheme="minorHAnsi" w:eastAsiaTheme="minorHAnsi" w:hAnsiTheme="minorHAnsi" w:cstheme="minorBidi"/>
          <w:sz w:val="24"/>
          <w:szCs w:val="24"/>
        </w:rPr>
        <w:t xml:space="preserve"> </w:t>
      </w:r>
      <w:r w:rsidRPr="00CF38EB">
        <w:rPr>
          <w:rFonts w:ascii="Times New Roman" w:hAnsi="Times New Roman"/>
          <w:sz w:val="24"/>
          <w:szCs w:val="24"/>
          <w:lang w:eastAsia="ru-RU"/>
        </w:rPr>
        <w:t xml:space="preserve">на грантовую поддержку направлено </w:t>
      </w:r>
      <w:r w:rsidRPr="00CF38EB">
        <w:rPr>
          <w:rFonts w:ascii="Times New Roman" w:hAnsi="Times New Roman"/>
          <w:b/>
          <w:bCs/>
          <w:sz w:val="24"/>
          <w:szCs w:val="24"/>
          <w:lang w:eastAsia="ru-RU"/>
        </w:rPr>
        <w:t xml:space="preserve">739 </w:t>
      </w:r>
      <w:r w:rsidRPr="00CF38EB">
        <w:rPr>
          <w:rFonts w:ascii="Times New Roman" w:hAnsi="Times New Roman"/>
          <w:sz w:val="24"/>
          <w:szCs w:val="24"/>
          <w:lang w:eastAsia="ru-RU"/>
        </w:rPr>
        <w:t xml:space="preserve">заявок, из них </w:t>
      </w:r>
      <w:r w:rsidRPr="00CF38EB">
        <w:rPr>
          <w:rFonts w:ascii="Times New Roman" w:hAnsi="Times New Roman"/>
          <w:b/>
          <w:sz w:val="24"/>
          <w:szCs w:val="24"/>
          <w:lang w:eastAsia="ru-RU"/>
        </w:rPr>
        <w:t>114</w:t>
      </w:r>
      <w:r w:rsidRPr="00CF38EB">
        <w:rPr>
          <w:rFonts w:ascii="Times New Roman" w:hAnsi="Times New Roman"/>
          <w:sz w:val="24"/>
          <w:szCs w:val="24"/>
          <w:lang w:eastAsia="ru-RU"/>
        </w:rPr>
        <w:t xml:space="preserve"> были одобрены.</w:t>
      </w:r>
    </w:p>
    <w:p w:rsidR="00842DD7" w:rsidRPr="00CF38EB" w:rsidRDefault="00842DD7" w:rsidP="00842DD7">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 xml:space="preserve">58 грантов получено из Президентского </w:t>
      </w:r>
      <w:r w:rsidR="00D53E9E">
        <w:rPr>
          <w:rFonts w:ascii="Times New Roman" w:hAnsi="Times New Roman"/>
          <w:sz w:val="24"/>
          <w:szCs w:val="24"/>
          <w:lang w:eastAsia="ru-RU"/>
        </w:rPr>
        <w:t>ф</w:t>
      </w:r>
      <w:r w:rsidRPr="00CF38EB">
        <w:rPr>
          <w:rFonts w:ascii="Times New Roman" w:hAnsi="Times New Roman"/>
          <w:sz w:val="24"/>
          <w:szCs w:val="24"/>
          <w:lang w:eastAsia="ru-RU"/>
        </w:rPr>
        <w:t>онда культурных инициатив. Среди субъектов Российской Федерации Белгородская область заняла 4</w:t>
      </w:r>
      <w:r w:rsidR="00000268">
        <w:rPr>
          <w:rFonts w:ascii="Times New Roman" w:hAnsi="Times New Roman"/>
          <w:sz w:val="24"/>
          <w:szCs w:val="24"/>
          <w:lang w:eastAsia="ru-RU"/>
        </w:rPr>
        <w:t>-е</w:t>
      </w:r>
      <w:r w:rsidRPr="00CF38EB">
        <w:rPr>
          <w:rFonts w:ascii="Times New Roman" w:hAnsi="Times New Roman"/>
          <w:sz w:val="24"/>
          <w:szCs w:val="24"/>
          <w:lang w:eastAsia="ru-RU"/>
        </w:rPr>
        <w:t xml:space="preserve"> место по количеству поддержанных грантов и 19</w:t>
      </w:r>
      <w:r w:rsidR="00D53E9E">
        <w:rPr>
          <w:rFonts w:ascii="Times New Roman" w:hAnsi="Times New Roman"/>
          <w:sz w:val="24"/>
          <w:szCs w:val="24"/>
          <w:lang w:eastAsia="ru-RU"/>
        </w:rPr>
        <w:t>-е</w:t>
      </w:r>
      <w:r w:rsidRPr="00CF38EB">
        <w:rPr>
          <w:rFonts w:ascii="Times New Roman" w:hAnsi="Times New Roman"/>
          <w:sz w:val="24"/>
          <w:szCs w:val="24"/>
          <w:lang w:eastAsia="ru-RU"/>
        </w:rPr>
        <w:t xml:space="preserve"> место по размеру полученных средств.</w:t>
      </w:r>
    </w:p>
    <w:p w:rsidR="00482E0A" w:rsidRPr="00CF38EB" w:rsidRDefault="00482E0A" w:rsidP="00842DD7">
      <w:pPr>
        <w:shd w:val="clear" w:color="auto" w:fill="FFFFFF"/>
        <w:rPr>
          <w:rFonts w:ascii="Times New Roman" w:hAnsi="Times New Roman"/>
          <w:i/>
          <w:sz w:val="24"/>
          <w:szCs w:val="24"/>
          <w:lang w:eastAsia="ru-RU"/>
        </w:rPr>
      </w:pPr>
      <w:r w:rsidRPr="00CF38EB">
        <w:rPr>
          <w:rFonts w:ascii="Times New Roman" w:hAnsi="Times New Roman"/>
          <w:sz w:val="24"/>
          <w:szCs w:val="24"/>
          <w:lang w:eastAsia="ru-RU"/>
        </w:rPr>
        <w:t>Размер полученных грантов с уч</w:t>
      </w:r>
      <w:r w:rsidR="00000268">
        <w:rPr>
          <w:rFonts w:ascii="Times New Roman" w:hAnsi="Times New Roman"/>
          <w:sz w:val="24"/>
          <w:szCs w:val="24"/>
          <w:lang w:eastAsia="ru-RU"/>
        </w:rPr>
        <w:t>е</w:t>
      </w:r>
      <w:r w:rsidRPr="00CF38EB">
        <w:rPr>
          <w:rFonts w:ascii="Times New Roman" w:hAnsi="Times New Roman"/>
          <w:sz w:val="24"/>
          <w:szCs w:val="24"/>
          <w:lang w:eastAsia="ru-RU"/>
        </w:rPr>
        <w:t xml:space="preserve">том федерального софинансирования составляет </w:t>
      </w:r>
      <w:r w:rsidR="00000268">
        <w:rPr>
          <w:rFonts w:ascii="Times New Roman" w:hAnsi="Times New Roman"/>
          <w:sz w:val="24"/>
          <w:szCs w:val="24"/>
          <w:lang w:eastAsia="ru-RU"/>
        </w:rPr>
        <w:br/>
      </w:r>
      <w:r w:rsidRPr="00CF38EB">
        <w:rPr>
          <w:rFonts w:ascii="Times New Roman" w:hAnsi="Times New Roman"/>
          <w:b/>
          <w:sz w:val="24"/>
          <w:szCs w:val="24"/>
          <w:lang w:eastAsia="ru-RU"/>
        </w:rPr>
        <w:t xml:space="preserve">57,2 млн рублей </w:t>
      </w:r>
      <w:r w:rsidRPr="00CF38EB">
        <w:rPr>
          <w:rFonts w:ascii="Times New Roman" w:hAnsi="Times New Roman"/>
          <w:i/>
          <w:sz w:val="24"/>
          <w:szCs w:val="24"/>
          <w:lang w:eastAsia="ru-RU"/>
        </w:rPr>
        <w:t>(57 млн 203 тыс. 330 рублей).</w:t>
      </w:r>
    </w:p>
    <w:p w:rsidR="00482E0A" w:rsidRPr="00DE34C9" w:rsidRDefault="00482E0A" w:rsidP="00842DD7">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Наибольшее число гран</w:t>
      </w:r>
      <w:r w:rsidR="00000268">
        <w:rPr>
          <w:rFonts w:ascii="Times New Roman" w:hAnsi="Times New Roman"/>
          <w:sz w:val="24"/>
          <w:szCs w:val="24"/>
          <w:lang w:eastAsia="ru-RU"/>
        </w:rPr>
        <w:t>тов получено из Президентского ф</w:t>
      </w:r>
      <w:r w:rsidRPr="00CF38EB">
        <w:rPr>
          <w:rFonts w:ascii="Times New Roman" w:hAnsi="Times New Roman"/>
          <w:sz w:val="24"/>
          <w:szCs w:val="24"/>
          <w:lang w:eastAsia="ru-RU"/>
        </w:rPr>
        <w:t xml:space="preserve">онда культурных инициатив. Каждая </w:t>
      </w:r>
      <w:r w:rsidRPr="00CF38EB">
        <w:rPr>
          <w:rFonts w:ascii="Times New Roman" w:hAnsi="Times New Roman"/>
          <w:b/>
          <w:sz w:val="24"/>
          <w:szCs w:val="24"/>
          <w:lang w:eastAsia="ru-RU"/>
        </w:rPr>
        <w:t>7</w:t>
      </w:r>
      <w:r w:rsidR="00000268">
        <w:rPr>
          <w:rFonts w:ascii="Times New Roman" w:hAnsi="Times New Roman"/>
          <w:b/>
          <w:sz w:val="24"/>
          <w:szCs w:val="24"/>
          <w:lang w:eastAsia="ru-RU"/>
        </w:rPr>
        <w:t>-я</w:t>
      </w:r>
      <w:r w:rsidRPr="00CF38EB">
        <w:rPr>
          <w:rFonts w:ascii="Times New Roman" w:hAnsi="Times New Roman"/>
          <w:b/>
          <w:sz w:val="24"/>
          <w:szCs w:val="24"/>
          <w:lang w:eastAsia="ru-RU"/>
        </w:rPr>
        <w:t xml:space="preserve"> заявка</w:t>
      </w:r>
      <w:r w:rsidR="00000268">
        <w:rPr>
          <w:rFonts w:ascii="Times New Roman" w:hAnsi="Times New Roman"/>
          <w:b/>
          <w:sz w:val="24"/>
          <w:szCs w:val="24"/>
          <w:lang w:eastAsia="ru-RU"/>
        </w:rPr>
        <w:t>,</w:t>
      </w:r>
      <w:r w:rsidR="00000268">
        <w:rPr>
          <w:rFonts w:ascii="Times New Roman" w:hAnsi="Times New Roman"/>
          <w:sz w:val="24"/>
          <w:szCs w:val="24"/>
          <w:lang w:eastAsia="ru-RU"/>
        </w:rPr>
        <w:t xml:space="preserve"> поданная в ф</w:t>
      </w:r>
      <w:r w:rsidRPr="00CF38EB">
        <w:rPr>
          <w:rFonts w:ascii="Times New Roman" w:hAnsi="Times New Roman"/>
          <w:sz w:val="24"/>
          <w:szCs w:val="24"/>
          <w:lang w:eastAsia="ru-RU"/>
        </w:rPr>
        <w:t>онд, была одобрена. Всего Фондом по итогам конкурса по</w:t>
      </w:r>
      <w:r w:rsidRPr="00CF38EB">
        <w:rPr>
          <w:rFonts w:ascii="Times New Roman" w:hAnsi="Times New Roman"/>
          <w:sz w:val="24"/>
          <w:szCs w:val="24"/>
          <w:lang w:eastAsia="ru-RU"/>
        </w:rPr>
        <w:t>д</w:t>
      </w:r>
      <w:r w:rsidRPr="00CF38EB">
        <w:rPr>
          <w:rFonts w:ascii="Times New Roman" w:hAnsi="Times New Roman"/>
          <w:sz w:val="24"/>
          <w:szCs w:val="24"/>
          <w:lang w:eastAsia="ru-RU"/>
        </w:rPr>
        <w:t xml:space="preserve">держано </w:t>
      </w:r>
      <w:r w:rsidRPr="00CF38EB">
        <w:rPr>
          <w:rFonts w:ascii="Times New Roman" w:hAnsi="Times New Roman"/>
          <w:b/>
          <w:bCs/>
          <w:sz w:val="24"/>
          <w:szCs w:val="24"/>
          <w:lang w:eastAsia="ru-RU"/>
        </w:rPr>
        <w:t xml:space="preserve">58 </w:t>
      </w:r>
      <w:r w:rsidRPr="00CF38EB">
        <w:rPr>
          <w:rFonts w:ascii="Times New Roman" w:hAnsi="Times New Roman"/>
          <w:sz w:val="24"/>
          <w:szCs w:val="24"/>
          <w:lang w:eastAsia="ru-RU"/>
        </w:rPr>
        <w:t xml:space="preserve">культурных инициатив на сумму более </w:t>
      </w:r>
      <w:r w:rsidRPr="00CF38EB">
        <w:rPr>
          <w:rFonts w:ascii="Times New Roman" w:hAnsi="Times New Roman"/>
          <w:b/>
          <w:bCs/>
          <w:sz w:val="24"/>
          <w:szCs w:val="24"/>
          <w:lang w:eastAsia="ru-RU"/>
        </w:rPr>
        <w:t xml:space="preserve">32 млн рублей </w:t>
      </w:r>
      <w:r w:rsidRPr="00CF38EB">
        <w:rPr>
          <w:rFonts w:ascii="Times New Roman" w:hAnsi="Times New Roman"/>
          <w:i/>
          <w:iCs/>
          <w:sz w:val="24"/>
          <w:szCs w:val="24"/>
          <w:lang w:eastAsia="ru-RU"/>
        </w:rPr>
        <w:t>(32 млн 683 тыс. 980 ру</w:t>
      </w:r>
      <w:r w:rsidRPr="00CF38EB">
        <w:rPr>
          <w:rFonts w:ascii="Times New Roman" w:hAnsi="Times New Roman"/>
          <w:i/>
          <w:iCs/>
          <w:sz w:val="24"/>
          <w:szCs w:val="24"/>
          <w:lang w:eastAsia="ru-RU"/>
        </w:rPr>
        <w:t>б</w:t>
      </w:r>
      <w:r w:rsidRPr="00CF38EB">
        <w:rPr>
          <w:rFonts w:ascii="Times New Roman" w:hAnsi="Times New Roman"/>
          <w:i/>
          <w:iCs/>
          <w:sz w:val="24"/>
          <w:szCs w:val="24"/>
          <w:lang w:eastAsia="ru-RU"/>
        </w:rPr>
        <w:t>лей).</w:t>
      </w:r>
      <w:r w:rsidR="00000268">
        <w:rPr>
          <w:rFonts w:ascii="Times New Roman" w:hAnsi="Times New Roman"/>
          <w:sz w:val="24"/>
          <w:szCs w:val="24"/>
          <w:lang w:eastAsia="ru-RU"/>
        </w:rPr>
        <w:t xml:space="preserve"> В </w:t>
      </w:r>
      <w:r w:rsidRPr="00CF38EB">
        <w:rPr>
          <w:rFonts w:ascii="Times New Roman" w:hAnsi="Times New Roman"/>
          <w:sz w:val="24"/>
          <w:szCs w:val="24"/>
          <w:lang w:eastAsia="ru-RU"/>
        </w:rPr>
        <w:t xml:space="preserve">период с 2021 по 2022 год на реализацию проектов с учетом софинансирования будет направлено почти </w:t>
      </w:r>
      <w:r w:rsidRPr="00CF38EB">
        <w:rPr>
          <w:rFonts w:ascii="Times New Roman" w:hAnsi="Times New Roman"/>
          <w:b/>
          <w:sz w:val="24"/>
          <w:szCs w:val="24"/>
          <w:lang w:eastAsia="ru-RU"/>
        </w:rPr>
        <w:t>49 млн рублей</w:t>
      </w:r>
      <w:r w:rsidRPr="00CF38EB">
        <w:rPr>
          <w:rFonts w:ascii="Times New Roman" w:hAnsi="Times New Roman"/>
          <w:sz w:val="24"/>
          <w:szCs w:val="24"/>
          <w:lang w:eastAsia="ru-RU"/>
        </w:rPr>
        <w:t xml:space="preserve"> </w:t>
      </w:r>
      <w:r w:rsidRPr="00CF38EB">
        <w:rPr>
          <w:rFonts w:ascii="Times New Roman" w:hAnsi="Times New Roman"/>
          <w:i/>
          <w:sz w:val="24"/>
          <w:szCs w:val="24"/>
          <w:lang w:eastAsia="ru-RU"/>
        </w:rPr>
        <w:t>(48</w:t>
      </w:r>
      <w:r w:rsidR="00000268">
        <w:rPr>
          <w:rFonts w:ascii="Times New Roman" w:hAnsi="Times New Roman"/>
          <w:i/>
          <w:sz w:val="24"/>
          <w:szCs w:val="24"/>
          <w:lang w:eastAsia="ru-RU"/>
        </w:rPr>
        <w:t> </w:t>
      </w:r>
      <w:r w:rsidRPr="00CF38EB">
        <w:rPr>
          <w:rFonts w:ascii="Times New Roman" w:hAnsi="Times New Roman"/>
          <w:i/>
          <w:sz w:val="24"/>
          <w:szCs w:val="24"/>
          <w:lang w:eastAsia="ru-RU"/>
        </w:rPr>
        <w:t xml:space="preserve">млн 898 тыс. рублей). </w:t>
      </w:r>
      <w:r w:rsidRPr="00CF38EB">
        <w:rPr>
          <w:rFonts w:ascii="Times New Roman" w:hAnsi="Times New Roman"/>
          <w:sz w:val="24"/>
          <w:szCs w:val="24"/>
          <w:lang w:eastAsia="ru-RU"/>
        </w:rPr>
        <w:t>Наибольший размер гр</w:t>
      </w:r>
      <w:r w:rsidR="00000268">
        <w:rPr>
          <w:rFonts w:ascii="Times New Roman" w:hAnsi="Times New Roman"/>
          <w:sz w:val="24"/>
          <w:szCs w:val="24"/>
          <w:lang w:eastAsia="ru-RU"/>
        </w:rPr>
        <w:t>антов, по</w:t>
      </w:r>
      <w:r w:rsidR="00000268">
        <w:rPr>
          <w:rFonts w:ascii="Times New Roman" w:hAnsi="Times New Roman"/>
          <w:sz w:val="24"/>
          <w:szCs w:val="24"/>
          <w:lang w:eastAsia="ru-RU"/>
        </w:rPr>
        <w:t>д</w:t>
      </w:r>
      <w:r w:rsidR="00000268">
        <w:rPr>
          <w:rFonts w:ascii="Times New Roman" w:hAnsi="Times New Roman"/>
          <w:sz w:val="24"/>
          <w:szCs w:val="24"/>
          <w:lang w:eastAsia="ru-RU"/>
        </w:rPr>
        <w:t>держанных экспертами ф</w:t>
      </w:r>
      <w:r w:rsidRPr="00CF38EB">
        <w:rPr>
          <w:rFonts w:ascii="Times New Roman" w:hAnsi="Times New Roman"/>
          <w:sz w:val="24"/>
          <w:szCs w:val="24"/>
          <w:lang w:eastAsia="ru-RU"/>
        </w:rPr>
        <w:t>онда, получили организации в Белгороде и Старооскольском горо</w:t>
      </w:r>
      <w:r w:rsidRPr="00CF38EB">
        <w:rPr>
          <w:rFonts w:ascii="Times New Roman" w:hAnsi="Times New Roman"/>
          <w:sz w:val="24"/>
          <w:szCs w:val="24"/>
          <w:lang w:eastAsia="ru-RU"/>
        </w:rPr>
        <w:t>д</w:t>
      </w:r>
      <w:r w:rsidRPr="00CF38EB">
        <w:rPr>
          <w:rFonts w:ascii="Times New Roman" w:hAnsi="Times New Roman"/>
          <w:sz w:val="24"/>
          <w:szCs w:val="24"/>
          <w:lang w:eastAsia="ru-RU"/>
        </w:rPr>
        <w:t xml:space="preserve">ском округе – более </w:t>
      </w:r>
      <w:r w:rsidRPr="00CF38EB">
        <w:rPr>
          <w:rFonts w:ascii="Times New Roman" w:hAnsi="Times New Roman"/>
          <w:b/>
          <w:sz w:val="24"/>
          <w:szCs w:val="24"/>
          <w:lang w:eastAsia="ru-RU"/>
        </w:rPr>
        <w:t xml:space="preserve">10 млн рублей </w:t>
      </w:r>
      <w:r w:rsidRPr="00CF38EB">
        <w:rPr>
          <w:rFonts w:ascii="Times New Roman" w:hAnsi="Times New Roman"/>
          <w:sz w:val="24"/>
          <w:szCs w:val="24"/>
          <w:lang w:eastAsia="ru-RU"/>
        </w:rPr>
        <w:t>в каждом.</w:t>
      </w:r>
    </w:p>
    <w:p w:rsidR="00DC4C1E" w:rsidRPr="00DE34C9" w:rsidRDefault="00DC4C1E" w:rsidP="00842DD7">
      <w:pPr>
        <w:shd w:val="clear" w:color="auto" w:fill="FFFFFF"/>
        <w:rPr>
          <w:rFonts w:ascii="Times New Roman" w:hAnsi="Times New Roman"/>
          <w:sz w:val="24"/>
          <w:szCs w:val="24"/>
          <w:lang w:eastAsia="ru-RU"/>
        </w:rPr>
      </w:pPr>
    </w:p>
    <w:p w:rsidR="00DC4C1E" w:rsidRPr="00DE34C9" w:rsidRDefault="00DC4C1E" w:rsidP="00842DD7">
      <w:pPr>
        <w:shd w:val="clear" w:color="auto" w:fill="FFFFFF"/>
        <w:rPr>
          <w:rFonts w:ascii="Times New Roman" w:hAnsi="Times New Roman"/>
          <w:sz w:val="24"/>
          <w:szCs w:val="24"/>
          <w:lang w:eastAsia="ru-RU"/>
        </w:rPr>
      </w:pPr>
    </w:p>
    <w:p w:rsidR="00DC4C1E" w:rsidRPr="00DE34C9" w:rsidRDefault="00DC4C1E" w:rsidP="00842DD7">
      <w:pPr>
        <w:shd w:val="clear" w:color="auto" w:fill="FFFFFF"/>
        <w:rPr>
          <w:rFonts w:ascii="Times New Roman" w:hAnsi="Times New Roman"/>
          <w:sz w:val="24"/>
          <w:szCs w:val="24"/>
          <w:lang w:eastAsia="ru-RU"/>
        </w:rPr>
      </w:pPr>
    </w:p>
    <w:tbl>
      <w:tblPr>
        <w:tblW w:w="5000" w:type="pct"/>
        <w:tblLook w:val="04A0" w:firstRow="1" w:lastRow="0" w:firstColumn="1" w:lastColumn="0" w:noHBand="0" w:noVBand="1"/>
      </w:tblPr>
      <w:tblGrid>
        <w:gridCol w:w="4187"/>
        <w:gridCol w:w="2883"/>
        <w:gridCol w:w="3068"/>
      </w:tblGrid>
      <w:tr w:rsidR="00CF38EB" w:rsidRPr="00CF38EB" w:rsidTr="00A87993">
        <w:trPr>
          <w:trHeight w:val="300"/>
        </w:trPr>
        <w:tc>
          <w:tcPr>
            <w:tcW w:w="5000" w:type="pct"/>
            <w:gridSpan w:val="3"/>
            <w:tcBorders>
              <w:top w:val="nil"/>
              <w:left w:val="nil"/>
              <w:bottom w:val="nil"/>
              <w:right w:val="nil"/>
            </w:tcBorders>
            <w:shd w:val="clear" w:color="auto" w:fill="auto"/>
            <w:noWrap/>
            <w:vAlign w:val="bottom"/>
            <w:hideMark/>
          </w:tcPr>
          <w:p w:rsidR="00CA1C77" w:rsidRDefault="00000268" w:rsidP="00CA1C77">
            <w:pPr>
              <w:ind w:firstLine="0"/>
              <w:jc w:val="center"/>
              <w:rPr>
                <w:rFonts w:ascii="Times New Roman" w:hAnsi="Times New Roman"/>
                <w:b/>
                <w:bCs/>
                <w:sz w:val="24"/>
                <w:szCs w:val="24"/>
                <w:lang w:eastAsia="ru-RU"/>
              </w:rPr>
            </w:pPr>
            <w:r>
              <w:rPr>
                <w:rFonts w:ascii="Times New Roman" w:hAnsi="Times New Roman"/>
                <w:b/>
                <w:bCs/>
                <w:sz w:val="24"/>
                <w:szCs w:val="24"/>
                <w:lang w:eastAsia="ru-RU"/>
              </w:rPr>
              <w:lastRenderedPageBreak/>
              <w:t>Грантовая деятельность отрасли «Культура»</w:t>
            </w:r>
            <w:r w:rsidR="00CA1C77" w:rsidRPr="00CF38EB">
              <w:rPr>
                <w:rFonts w:ascii="Times New Roman" w:hAnsi="Times New Roman"/>
                <w:b/>
                <w:bCs/>
                <w:sz w:val="24"/>
                <w:szCs w:val="24"/>
                <w:lang w:eastAsia="ru-RU"/>
              </w:rPr>
              <w:t xml:space="preserve"> Белгородской области в 2021 году</w:t>
            </w:r>
          </w:p>
          <w:p w:rsidR="00000268" w:rsidRPr="00CF38EB" w:rsidRDefault="00000268" w:rsidP="00CA1C77">
            <w:pPr>
              <w:ind w:firstLine="0"/>
              <w:jc w:val="center"/>
              <w:rPr>
                <w:rFonts w:ascii="Times New Roman" w:hAnsi="Times New Roman"/>
                <w:b/>
                <w:bCs/>
                <w:sz w:val="24"/>
                <w:szCs w:val="24"/>
                <w:lang w:eastAsia="ru-RU"/>
              </w:rPr>
            </w:pPr>
          </w:p>
        </w:tc>
      </w:tr>
      <w:tr w:rsidR="00CF38EB" w:rsidRPr="00CF38EB" w:rsidTr="009A1659">
        <w:trPr>
          <w:trHeight w:val="660"/>
        </w:trPr>
        <w:tc>
          <w:tcPr>
            <w:tcW w:w="2065" w:type="pct"/>
            <w:vMerge w:val="restart"/>
            <w:tcBorders>
              <w:top w:val="single" w:sz="4" w:space="0" w:color="auto"/>
              <w:left w:val="single" w:sz="4" w:space="0" w:color="auto"/>
              <w:bottom w:val="single" w:sz="4" w:space="0" w:color="auto"/>
              <w:right w:val="nil"/>
            </w:tcBorders>
            <w:shd w:val="clear" w:color="auto" w:fill="auto"/>
            <w:vAlign w:val="center"/>
            <w:hideMark/>
          </w:tcPr>
          <w:p w:rsidR="00CA1C77" w:rsidRPr="00CF38EB" w:rsidRDefault="00CA1C77" w:rsidP="000D0CA3">
            <w:pPr>
              <w:ind w:firstLine="0"/>
              <w:jc w:val="center"/>
              <w:rPr>
                <w:rFonts w:ascii="Times New Roman" w:hAnsi="Times New Roman"/>
                <w:b/>
                <w:bCs/>
                <w:lang w:eastAsia="ru-RU"/>
              </w:rPr>
            </w:pPr>
            <w:r w:rsidRPr="00CF38EB">
              <w:rPr>
                <w:rFonts w:ascii="Times New Roman" w:hAnsi="Times New Roman"/>
                <w:b/>
                <w:bCs/>
                <w:lang w:eastAsia="ru-RU"/>
              </w:rPr>
              <w:t xml:space="preserve">Наименование </w:t>
            </w:r>
            <w:r w:rsidR="000D0CA3">
              <w:rPr>
                <w:rFonts w:ascii="Times New Roman" w:hAnsi="Times New Roman"/>
                <w:b/>
                <w:bCs/>
                <w:lang w:eastAsia="ru-RU"/>
              </w:rPr>
              <w:br/>
            </w:r>
            <w:r w:rsidRPr="00CF38EB">
              <w:rPr>
                <w:rFonts w:ascii="Times New Roman" w:hAnsi="Times New Roman"/>
                <w:b/>
                <w:bCs/>
                <w:lang w:eastAsia="ru-RU"/>
              </w:rPr>
              <w:t>муниципалитетов</w:t>
            </w:r>
          </w:p>
        </w:tc>
        <w:tc>
          <w:tcPr>
            <w:tcW w:w="14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1C77" w:rsidRPr="00CF38EB" w:rsidRDefault="00CA1C77" w:rsidP="000D0CA3">
            <w:pPr>
              <w:ind w:firstLine="0"/>
              <w:jc w:val="center"/>
              <w:rPr>
                <w:rFonts w:ascii="Times New Roman" w:hAnsi="Times New Roman"/>
                <w:b/>
                <w:lang w:eastAsia="ru-RU"/>
              </w:rPr>
            </w:pPr>
            <w:r w:rsidRPr="00CF38EB">
              <w:rPr>
                <w:rFonts w:ascii="Times New Roman" w:hAnsi="Times New Roman"/>
                <w:b/>
                <w:lang w:eastAsia="ru-RU"/>
              </w:rPr>
              <w:t xml:space="preserve">Количество </w:t>
            </w:r>
            <w:r w:rsidR="000D0CA3">
              <w:rPr>
                <w:rFonts w:ascii="Times New Roman" w:hAnsi="Times New Roman"/>
                <w:b/>
                <w:lang w:eastAsia="ru-RU"/>
              </w:rPr>
              <w:br/>
            </w:r>
            <w:r w:rsidRPr="00CF38EB">
              <w:rPr>
                <w:rFonts w:ascii="Times New Roman" w:hAnsi="Times New Roman"/>
                <w:b/>
                <w:lang w:eastAsia="ru-RU"/>
              </w:rPr>
              <w:t>поданных заявок</w:t>
            </w:r>
          </w:p>
        </w:tc>
        <w:tc>
          <w:tcPr>
            <w:tcW w:w="15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1C77" w:rsidRPr="00CF38EB" w:rsidRDefault="00CA1C77" w:rsidP="000D0CA3">
            <w:pPr>
              <w:ind w:firstLine="0"/>
              <w:jc w:val="center"/>
              <w:rPr>
                <w:rFonts w:ascii="Times New Roman" w:hAnsi="Times New Roman"/>
                <w:b/>
                <w:lang w:eastAsia="ru-RU"/>
              </w:rPr>
            </w:pPr>
            <w:r w:rsidRPr="00CF38EB">
              <w:rPr>
                <w:rFonts w:ascii="Times New Roman" w:hAnsi="Times New Roman"/>
                <w:b/>
                <w:lang w:eastAsia="ru-RU"/>
              </w:rPr>
              <w:t>Количество полученных грантов</w:t>
            </w:r>
          </w:p>
        </w:tc>
      </w:tr>
      <w:tr w:rsidR="00CF38EB" w:rsidRPr="00CF38EB" w:rsidTr="009A1659">
        <w:trPr>
          <w:trHeight w:val="300"/>
        </w:trPr>
        <w:tc>
          <w:tcPr>
            <w:tcW w:w="2065" w:type="pct"/>
            <w:vMerge/>
            <w:tcBorders>
              <w:top w:val="single" w:sz="4" w:space="0" w:color="auto"/>
              <w:left w:val="single" w:sz="4" w:space="0" w:color="auto"/>
              <w:bottom w:val="single" w:sz="4" w:space="0" w:color="auto"/>
              <w:right w:val="nil"/>
            </w:tcBorders>
            <w:vAlign w:val="center"/>
            <w:hideMark/>
          </w:tcPr>
          <w:p w:rsidR="00CA1C77" w:rsidRPr="00CF38EB" w:rsidRDefault="00CA1C77" w:rsidP="00CA1C77">
            <w:pPr>
              <w:ind w:firstLine="0"/>
              <w:jc w:val="left"/>
              <w:rPr>
                <w:rFonts w:ascii="Times New Roman" w:hAnsi="Times New Roman"/>
                <w:b/>
                <w:bCs/>
                <w:lang w:eastAsia="ru-RU"/>
              </w:rPr>
            </w:pPr>
          </w:p>
        </w:tc>
        <w:tc>
          <w:tcPr>
            <w:tcW w:w="1422" w:type="pct"/>
            <w:vMerge/>
            <w:tcBorders>
              <w:top w:val="single" w:sz="4" w:space="0" w:color="auto"/>
              <w:left w:val="single" w:sz="4" w:space="0" w:color="auto"/>
              <w:bottom w:val="single" w:sz="4" w:space="0" w:color="auto"/>
              <w:right w:val="single" w:sz="4" w:space="0" w:color="auto"/>
            </w:tcBorders>
            <w:vAlign w:val="center"/>
            <w:hideMark/>
          </w:tcPr>
          <w:p w:rsidR="00CA1C77" w:rsidRPr="00CF38EB" w:rsidRDefault="00CA1C77" w:rsidP="00CA1C77">
            <w:pPr>
              <w:ind w:firstLine="0"/>
              <w:jc w:val="left"/>
              <w:rPr>
                <w:rFonts w:ascii="Times New Roman" w:hAnsi="Times New Roman"/>
                <w:lang w:eastAsia="ru-RU"/>
              </w:rPr>
            </w:pPr>
          </w:p>
        </w:tc>
        <w:tc>
          <w:tcPr>
            <w:tcW w:w="1513" w:type="pct"/>
            <w:vMerge/>
            <w:tcBorders>
              <w:top w:val="single" w:sz="4" w:space="0" w:color="auto"/>
              <w:left w:val="single" w:sz="4" w:space="0" w:color="auto"/>
              <w:bottom w:val="single" w:sz="4" w:space="0" w:color="auto"/>
              <w:right w:val="single" w:sz="4" w:space="0" w:color="auto"/>
            </w:tcBorders>
            <w:vAlign w:val="center"/>
            <w:hideMark/>
          </w:tcPr>
          <w:p w:rsidR="00CA1C77" w:rsidRPr="00CF38EB" w:rsidRDefault="00CA1C77" w:rsidP="00CA1C77">
            <w:pPr>
              <w:ind w:firstLine="0"/>
              <w:jc w:val="left"/>
              <w:rPr>
                <w:rFonts w:ascii="Times New Roman" w:hAnsi="Times New Roman"/>
                <w:lang w:eastAsia="ru-RU"/>
              </w:rPr>
            </w:pP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CA1C77">
            <w:pPr>
              <w:ind w:firstLine="0"/>
              <w:jc w:val="left"/>
              <w:rPr>
                <w:rFonts w:ascii="Times New Roman" w:hAnsi="Times New Roman"/>
                <w:lang w:eastAsia="ru-RU"/>
              </w:rPr>
            </w:pPr>
            <w:r w:rsidRPr="00CF38EB">
              <w:rPr>
                <w:rFonts w:ascii="Times New Roman" w:hAnsi="Times New Roman"/>
                <w:lang w:eastAsia="ru-RU"/>
              </w:rPr>
              <w:t>г. Белгород</w:t>
            </w:r>
          </w:p>
        </w:tc>
        <w:tc>
          <w:tcPr>
            <w:tcW w:w="14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120</w:t>
            </w:r>
          </w:p>
        </w:tc>
        <w:tc>
          <w:tcPr>
            <w:tcW w:w="1513" w:type="pct"/>
            <w:tcBorders>
              <w:top w:val="single" w:sz="4" w:space="0" w:color="auto"/>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8</w:t>
            </w:r>
          </w:p>
        </w:tc>
      </w:tr>
      <w:tr w:rsidR="00CF38EB" w:rsidRPr="00CF38EB" w:rsidTr="009A1659">
        <w:trPr>
          <w:trHeight w:val="132"/>
        </w:trPr>
        <w:tc>
          <w:tcPr>
            <w:tcW w:w="20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Алексеевский</w:t>
            </w:r>
          </w:p>
        </w:tc>
        <w:tc>
          <w:tcPr>
            <w:tcW w:w="14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31</w:t>
            </w:r>
          </w:p>
        </w:tc>
        <w:tc>
          <w:tcPr>
            <w:tcW w:w="1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5</w:t>
            </w:r>
          </w:p>
        </w:tc>
      </w:tr>
      <w:tr w:rsidR="00CF38EB" w:rsidRPr="00CF38EB" w:rsidTr="009A1659">
        <w:trPr>
          <w:trHeight w:val="149"/>
        </w:trPr>
        <w:tc>
          <w:tcPr>
            <w:tcW w:w="20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Белгородский</w:t>
            </w:r>
          </w:p>
        </w:tc>
        <w:tc>
          <w:tcPr>
            <w:tcW w:w="14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25</w:t>
            </w:r>
          </w:p>
        </w:tc>
        <w:tc>
          <w:tcPr>
            <w:tcW w:w="1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4</w:t>
            </w:r>
          </w:p>
        </w:tc>
      </w:tr>
      <w:tr w:rsidR="00CF38EB" w:rsidRPr="00CF38EB" w:rsidTr="009A1659">
        <w:trPr>
          <w:trHeight w:val="18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Борисовский</w:t>
            </w:r>
          </w:p>
        </w:tc>
        <w:tc>
          <w:tcPr>
            <w:tcW w:w="14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31</w:t>
            </w:r>
          </w:p>
        </w:tc>
        <w:tc>
          <w:tcPr>
            <w:tcW w:w="1513" w:type="pct"/>
            <w:tcBorders>
              <w:top w:val="single" w:sz="4" w:space="0" w:color="auto"/>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5</w:t>
            </w:r>
          </w:p>
        </w:tc>
      </w:tr>
      <w:tr w:rsidR="00CF38EB" w:rsidRPr="00CF38EB" w:rsidTr="009A1659">
        <w:trPr>
          <w:trHeight w:val="199"/>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Валуйский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106</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5</w:t>
            </w:r>
          </w:p>
        </w:tc>
      </w:tr>
      <w:tr w:rsidR="00CF38EB" w:rsidRPr="00CF38EB" w:rsidTr="009A1659">
        <w:trPr>
          <w:trHeight w:val="74"/>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Вейделевский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32</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6</w:t>
            </w:r>
          </w:p>
        </w:tc>
      </w:tr>
      <w:tr w:rsidR="00CF38EB" w:rsidRPr="00CF38EB" w:rsidTr="009A1659">
        <w:trPr>
          <w:trHeight w:val="92"/>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Волоконовский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27</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10</w:t>
            </w:r>
          </w:p>
        </w:tc>
      </w:tr>
      <w:tr w:rsidR="00CF38EB" w:rsidRPr="00CF38EB" w:rsidTr="009A1659">
        <w:trPr>
          <w:trHeight w:val="109"/>
        </w:trPr>
        <w:tc>
          <w:tcPr>
            <w:tcW w:w="2065"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Грайворонский</w:t>
            </w:r>
          </w:p>
        </w:tc>
        <w:tc>
          <w:tcPr>
            <w:tcW w:w="1422"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54</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11</w:t>
            </w:r>
          </w:p>
        </w:tc>
      </w:tr>
      <w:tr w:rsidR="00CF38EB" w:rsidRPr="00CF38EB" w:rsidTr="009A1659">
        <w:trPr>
          <w:trHeight w:val="128"/>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Губкинский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85</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10</w:t>
            </w:r>
          </w:p>
        </w:tc>
      </w:tr>
      <w:tr w:rsidR="00CF38EB" w:rsidRPr="00CF38EB" w:rsidTr="009A1659">
        <w:trPr>
          <w:trHeight w:val="145"/>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Ивнянский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32</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2</w:t>
            </w:r>
          </w:p>
        </w:tc>
      </w:tr>
      <w:tr w:rsidR="00CF38EB" w:rsidRPr="00CF38EB" w:rsidTr="009A1659">
        <w:trPr>
          <w:trHeight w:val="178"/>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CA1C77">
            <w:pPr>
              <w:ind w:firstLine="0"/>
              <w:jc w:val="left"/>
              <w:rPr>
                <w:rFonts w:ascii="Times New Roman" w:hAnsi="Times New Roman"/>
                <w:lang w:eastAsia="ru-RU"/>
              </w:rPr>
            </w:pPr>
            <w:r w:rsidRPr="00CF38EB">
              <w:rPr>
                <w:rFonts w:ascii="Times New Roman" w:hAnsi="Times New Roman"/>
                <w:lang w:eastAsia="ru-RU"/>
              </w:rPr>
              <w:t>Корочанский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11</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w:t>
            </w:r>
          </w:p>
        </w:tc>
      </w:tr>
      <w:tr w:rsidR="00CF38EB" w:rsidRPr="00CF38EB" w:rsidTr="009A1659">
        <w:trPr>
          <w:trHeight w:val="196"/>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CA1C77">
            <w:pPr>
              <w:ind w:firstLine="0"/>
              <w:jc w:val="left"/>
              <w:rPr>
                <w:rFonts w:ascii="Times New Roman" w:hAnsi="Times New Roman"/>
                <w:lang w:eastAsia="ru-RU"/>
              </w:rPr>
            </w:pPr>
            <w:r w:rsidRPr="00CF38EB">
              <w:rPr>
                <w:rFonts w:ascii="Times New Roman" w:hAnsi="Times New Roman"/>
                <w:lang w:eastAsia="ru-RU"/>
              </w:rPr>
              <w:t>Красненский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9</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0</w:t>
            </w:r>
          </w:p>
        </w:tc>
      </w:tr>
      <w:tr w:rsidR="00CF38EB" w:rsidRPr="00CF38EB" w:rsidTr="009A1659">
        <w:trPr>
          <w:trHeight w:val="72"/>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000268">
            <w:pPr>
              <w:ind w:firstLine="0"/>
              <w:jc w:val="left"/>
              <w:rPr>
                <w:rFonts w:ascii="Times New Roman" w:hAnsi="Times New Roman"/>
                <w:lang w:eastAsia="ru-RU"/>
              </w:rPr>
            </w:pPr>
            <w:r w:rsidRPr="00CF38EB">
              <w:rPr>
                <w:rFonts w:ascii="Times New Roman" w:hAnsi="Times New Roman"/>
                <w:lang w:eastAsia="ru-RU"/>
              </w:rPr>
              <w:t>Красногвардейский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38</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7</w:t>
            </w:r>
          </w:p>
        </w:tc>
      </w:tr>
      <w:tr w:rsidR="00CF38EB" w:rsidRPr="00CF38EB" w:rsidTr="009A1659">
        <w:trPr>
          <w:trHeight w:val="104"/>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Краснояружский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39</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6</w:t>
            </w:r>
          </w:p>
        </w:tc>
      </w:tr>
      <w:tr w:rsidR="00CF38EB" w:rsidRPr="00CF38EB" w:rsidTr="009A1659">
        <w:trPr>
          <w:trHeight w:val="122"/>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CA1C77">
            <w:pPr>
              <w:ind w:firstLine="0"/>
              <w:jc w:val="left"/>
              <w:rPr>
                <w:rFonts w:ascii="Times New Roman" w:hAnsi="Times New Roman"/>
                <w:lang w:eastAsia="ru-RU"/>
              </w:rPr>
            </w:pPr>
            <w:r>
              <w:rPr>
                <w:rFonts w:ascii="Times New Roman" w:hAnsi="Times New Roman"/>
                <w:lang w:eastAsia="ru-RU"/>
              </w:rPr>
              <w:t>Новооскольский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85</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17</w:t>
            </w:r>
          </w:p>
        </w:tc>
      </w:tr>
      <w:tr w:rsidR="00CF38EB" w:rsidRPr="00CF38EB" w:rsidTr="009A1659">
        <w:trPr>
          <w:trHeight w:val="14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000268">
            <w:pPr>
              <w:ind w:firstLine="0"/>
              <w:jc w:val="left"/>
              <w:rPr>
                <w:rFonts w:ascii="Times New Roman" w:hAnsi="Times New Roman"/>
                <w:lang w:eastAsia="ru-RU"/>
              </w:rPr>
            </w:pPr>
            <w:r>
              <w:rPr>
                <w:rFonts w:ascii="Times New Roman" w:hAnsi="Times New Roman"/>
                <w:lang w:eastAsia="ru-RU"/>
              </w:rPr>
              <w:t>Прохоровский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9</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0</w:t>
            </w:r>
          </w:p>
        </w:tc>
      </w:tr>
      <w:tr w:rsidR="00CF38EB" w:rsidRPr="00CF38EB" w:rsidTr="009A1659">
        <w:trPr>
          <w:trHeight w:val="157"/>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000268">
            <w:pPr>
              <w:ind w:firstLine="0"/>
              <w:jc w:val="left"/>
              <w:rPr>
                <w:rFonts w:ascii="Times New Roman" w:hAnsi="Times New Roman"/>
                <w:lang w:eastAsia="ru-RU"/>
              </w:rPr>
            </w:pPr>
            <w:r w:rsidRPr="00CF38EB">
              <w:rPr>
                <w:rFonts w:ascii="Times New Roman" w:hAnsi="Times New Roman"/>
                <w:lang w:eastAsia="ru-RU"/>
              </w:rPr>
              <w:t xml:space="preserve">Ракитянский </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49</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12</w:t>
            </w:r>
          </w:p>
        </w:tc>
      </w:tr>
      <w:tr w:rsidR="00CF38EB" w:rsidRPr="00CF38EB" w:rsidTr="009A1659">
        <w:trPr>
          <w:trHeight w:val="176"/>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000268" w:rsidP="00000268">
            <w:pPr>
              <w:ind w:firstLine="0"/>
              <w:jc w:val="left"/>
              <w:rPr>
                <w:rFonts w:ascii="Times New Roman" w:hAnsi="Times New Roman"/>
                <w:lang w:eastAsia="ru-RU"/>
              </w:rPr>
            </w:pPr>
            <w:r>
              <w:rPr>
                <w:rFonts w:ascii="Times New Roman" w:hAnsi="Times New Roman"/>
                <w:lang w:eastAsia="ru-RU"/>
              </w:rPr>
              <w:t>Ровеньский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15</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8</w:t>
            </w:r>
          </w:p>
        </w:tc>
      </w:tr>
      <w:tr w:rsidR="00CF38EB" w:rsidRPr="00CF38EB" w:rsidTr="009A1659">
        <w:trPr>
          <w:trHeight w:val="54"/>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000268">
            <w:pPr>
              <w:ind w:firstLine="0"/>
              <w:jc w:val="left"/>
              <w:rPr>
                <w:rFonts w:ascii="Times New Roman" w:hAnsi="Times New Roman"/>
                <w:lang w:eastAsia="ru-RU"/>
              </w:rPr>
            </w:pPr>
            <w:r w:rsidRPr="00CF38EB">
              <w:rPr>
                <w:rFonts w:ascii="Times New Roman" w:hAnsi="Times New Roman"/>
                <w:lang w:eastAsia="ru-RU"/>
              </w:rPr>
              <w:t>Старооскольский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145</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45</w:t>
            </w:r>
          </w:p>
        </w:tc>
      </w:tr>
      <w:tr w:rsidR="00CF38EB" w:rsidRPr="00CF38EB" w:rsidTr="009A1659">
        <w:trPr>
          <w:trHeight w:val="7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D53E9E">
            <w:pPr>
              <w:ind w:firstLine="0"/>
              <w:jc w:val="left"/>
              <w:rPr>
                <w:rFonts w:ascii="Times New Roman" w:hAnsi="Times New Roman"/>
                <w:lang w:eastAsia="ru-RU"/>
              </w:rPr>
            </w:pPr>
            <w:r w:rsidRPr="00CF38EB">
              <w:rPr>
                <w:rFonts w:ascii="Times New Roman" w:hAnsi="Times New Roman"/>
                <w:lang w:eastAsia="ru-RU"/>
              </w:rPr>
              <w:t xml:space="preserve">Чернянский </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22</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10</w:t>
            </w:r>
          </w:p>
        </w:tc>
      </w:tr>
      <w:tr w:rsidR="00CF38EB" w:rsidRPr="00CF38EB" w:rsidTr="009A1659">
        <w:trPr>
          <w:trHeight w:val="101"/>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CA1C77">
            <w:pPr>
              <w:ind w:firstLine="0"/>
              <w:jc w:val="left"/>
              <w:rPr>
                <w:rFonts w:ascii="Times New Roman" w:hAnsi="Times New Roman"/>
                <w:lang w:eastAsia="ru-RU"/>
              </w:rPr>
            </w:pPr>
            <w:r w:rsidRPr="00CF38EB">
              <w:rPr>
                <w:rFonts w:ascii="Times New Roman" w:hAnsi="Times New Roman"/>
                <w:lang w:eastAsia="ru-RU"/>
              </w:rPr>
              <w:t xml:space="preserve">Шебекинский </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53</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6</w:t>
            </w:r>
          </w:p>
        </w:tc>
      </w:tr>
      <w:tr w:rsidR="00CF38EB" w:rsidRPr="00CF38EB" w:rsidTr="009A1659">
        <w:trPr>
          <w:trHeight w:val="12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CF38EB" w:rsidRDefault="00CA1C77" w:rsidP="00CA1C77">
            <w:pPr>
              <w:ind w:firstLine="0"/>
              <w:jc w:val="left"/>
              <w:rPr>
                <w:rFonts w:ascii="Times New Roman" w:hAnsi="Times New Roman"/>
                <w:lang w:eastAsia="ru-RU"/>
              </w:rPr>
            </w:pPr>
            <w:r w:rsidRPr="00CF38EB">
              <w:rPr>
                <w:rFonts w:ascii="Times New Roman" w:hAnsi="Times New Roman"/>
                <w:lang w:eastAsia="ru-RU"/>
              </w:rPr>
              <w:t>Яковлевский</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59</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7</w:t>
            </w:r>
          </w:p>
        </w:tc>
      </w:tr>
      <w:tr w:rsidR="00CF38EB" w:rsidRPr="00CF38EB" w:rsidTr="009A1659">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C77" w:rsidRPr="00CF38EB" w:rsidRDefault="00CA1C77" w:rsidP="000D0CA3">
            <w:pPr>
              <w:spacing w:before="40" w:after="40"/>
              <w:ind w:firstLine="0"/>
              <w:jc w:val="center"/>
              <w:rPr>
                <w:rFonts w:ascii="Times New Roman" w:hAnsi="Times New Roman"/>
                <w:b/>
                <w:bCs/>
                <w:lang w:eastAsia="ru-RU"/>
              </w:rPr>
            </w:pPr>
            <w:r w:rsidRPr="00CF38EB">
              <w:rPr>
                <w:rFonts w:ascii="Times New Roman" w:hAnsi="Times New Roman"/>
                <w:b/>
                <w:bCs/>
                <w:lang w:eastAsia="ru-RU"/>
              </w:rPr>
              <w:t>Государствен</w:t>
            </w:r>
            <w:r w:rsidR="00000268">
              <w:rPr>
                <w:rFonts w:ascii="Times New Roman" w:hAnsi="Times New Roman"/>
                <w:b/>
                <w:bCs/>
                <w:lang w:eastAsia="ru-RU"/>
              </w:rPr>
              <w:t>ные учреждения культуры области</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hideMark/>
          </w:tcPr>
          <w:p w:rsidR="00CA1C77" w:rsidRPr="000B6663" w:rsidRDefault="00CA1C77" w:rsidP="000B6663">
            <w:pPr>
              <w:ind w:firstLine="0"/>
              <w:jc w:val="left"/>
              <w:rPr>
                <w:rFonts w:ascii="Times New Roman" w:hAnsi="Times New Roman"/>
                <w:lang w:eastAsia="ru-RU"/>
              </w:rPr>
            </w:pPr>
            <w:r w:rsidRPr="000B6663">
              <w:rPr>
                <w:rFonts w:ascii="Times New Roman" w:hAnsi="Times New Roman"/>
                <w:lang w:eastAsia="ru-RU"/>
              </w:rPr>
              <w:t xml:space="preserve">ГАУК </w:t>
            </w:r>
            <w:r w:rsidR="00A87993" w:rsidRPr="000B6663">
              <w:rPr>
                <w:rFonts w:ascii="Times New Roman" w:hAnsi="Times New Roman"/>
                <w:lang w:eastAsia="ru-RU"/>
              </w:rPr>
              <w:t>«</w:t>
            </w:r>
            <w:r w:rsidRPr="000B6663">
              <w:rPr>
                <w:rFonts w:ascii="Times New Roman" w:hAnsi="Times New Roman"/>
                <w:lang w:eastAsia="ru-RU"/>
              </w:rPr>
              <w:t>БГАДТ им</w:t>
            </w:r>
            <w:r w:rsidR="000B6663" w:rsidRPr="000B6663">
              <w:rPr>
                <w:rFonts w:ascii="Times New Roman" w:hAnsi="Times New Roman"/>
                <w:lang w:eastAsia="ru-RU"/>
              </w:rPr>
              <w:t>ени</w:t>
            </w:r>
            <w:r w:rsidRPr="000B6663">
              <w:rPr>
                <w:rFonts w:ascii="Times New Roman" w:hAnsi="Times New Roman"/>
                <w:lang w:eastAsia="ru-RU"/>
              </w:rPr>
              <w:t xml:space="preserve"> М.</w:t>
            </w:r>
            <w:r w:rsidR="000B6663" w:rsidRPr="000B6663">
              <w:rPr>
                <w:rFonts w:ascii="Times New Roman" w:hAnsi="Times New Roman"/>
                <w:lang w:eastAsia="ru-RU"/>
              </w:rPr>
              <w:t xml:space="preserve"> </w:t>
            </w:r>
            <w:r w:rsidRPr="000B6663">
              <w:rPr>
                <w:rFonts w:ascii="Times New Roman" w:hAnsi="Times New Roman"/>
                <w:lang w:eastAsia="ru-RU"/>
              </w:rPr>
              <w:t>С. Щепкина</w:t>
            </w:r>
            <w:r w:rsidR="00A87993"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13</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CA1C77" w:rsidP="00A87993">
            <w:pPr>
              <w:ind w:firstLine="0"/>
              <w:jc w:val="left"/>
              <w:rPr>
                <w:rFonts w:ascii="Times New Roman" w:hAnsi="Times New Roman"/>
                <w:lang w:eastAsia="ru-RU"/>
              </w:rPr>
            </w:pPr>
            <w:r w:rsidRPr="000B6663">
              <w:rPr>
                <w:rFonts w:ascii="Times New Roman" w:hAnsi="Times New Roman"/>
                <w:lang w:eastAsia="ru-RU"/>
              </w:rPr>
              <w:t xml:space="preserve">ГБУК </w:t>
            </w:r>
            <w:r w:rsidR="00A87993" w:rsidRPr="000B6663">
              <w:rPr>
                <w:rFonts w:ascii="Times New Roman" w:hAnsi="Times New Roman"/>
                <w:lang w:eastAsia="ru-RU"/>
              </w:rPr>
              <w:t>«</w:t>
            </w:r>
            <w:r w:rsidRPr="000B6663">
              <w:rPr>
                <w:rFonts w:ascii="Times New Roman" w:hAnsi="Times New Roman"/>
                <w:lang w:eastAsia="ru-RU"/>
              </w:rPr>
              <w:t>БГ театр кукол</w:t>
            </w:r>
            <w:r w:rsidR="00A87993"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11</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5</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CA1C77" w:rsidP="00A87993">
            <w:pPr>
              <w:ind w:firstLine="0"/>
              <w:jc w:val="left"/>
              <w:rPr>
                <w:rFonts w:ascii="Times New Roman" w:hAnsi="Times New Roman"/>
                <w:lang w:eastAsia="ru-RU"/>
              </w:rPr>
            </w:pPr>
            <w:r w:rsidRPr="000B6663">
              <w:rPr>
                <w:rFonts w:ascii="Times New Roman" w:hAnsi="Times New Roman"/>
                <w:lang w:eastAsia="ru-RU"/>
              </w:rPr>
              <w:t xml:space="preserve">ГБУК </w:t>
            </w:r>
            <w:r w:rsidR="00A87993" w:rsidRPr="000B6663">
              <w:rPr>
                <w:rFonts w:ascii="Times New Roman" w:hAnsi="Times New Roman"/>
                <w:lang w:eastAsia="ru-RU"/>
              </w:rPr>
              <w:t>«</w:t>
            </w:r>
            <w:r w:rsidR="000B6663" w:rsidRPr="000B6663">
              <w:rPr>
                <w:rFonts w:ascii="Times New Roman" w:hAnsi="Times New Roman"/>
                <w:lang w:eastAsia="ru-RU"/>
              </w:rPr>
              <w:t xml:space="preserve">БГ </w:t>
            </w:r>
            <w:r w:rsidR="000B6663">
              <w:rPr>
                <w:rFonts w:ascii="Times New Roman" w:hAnsi="Times New Roman"/>
                <w:lang w:eastAsia="ru-RU"/>
              </w:rPr>
              <w:t>ф</w:t>
            </w:r>
            <w:r w:rsidRPr="000B6663">
              <w:rPr>
                <w:rFonts w:ascii="Times New Roman" w:hAnsi="Times New Roman"/>
                <w:lang w:eastAsia="ru-RU"/>
              </w:rPr>
              <w:t>илармония</w:t>
            </w:r>
            <w:r w:rsidR="00A87993"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11</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CA1C77" w:rsidP="00A87993">
            <w:pPr>
              <w:ind w:firstLine="0"/>
              <w:jc w:val="left"/>
              <w:rPr>
                <w:rFonts w:ascii="Times New Roman" w:hAnsi="Times New Roman"/>
                <w:lang w:eastAsia="ru-RU"/>
              </w:rPr>
            </w:pPr>
            <w:r w:rsidRPr="000B6663">
              <w:rPr>
                <w:rFonts w:ascii="Times New Roman" w:hAnsi="Times New Roman"/>
                <w:lang w:eastAsia="ru-RU"/>
              </w:rPr>
              <w:t xml:space="preserve">ГБУК </w:t>
            </w:r>
            <w:r w:rsidR="00A87993" w:rsidRPr="000B6663">
              <w:rPr>
                <w:rFonts w:ascii="Times New Roman" w:hAnsi="Times New Roman"/>
                <w:lang w:eastAsia="ru-RU"/>
              </w:rPr>
              <w:t>«</w:t>
            </w:r>
            <w:r w:rsidRPr="000B6663">
              <w:rPr>
                <w:rFonts w:ascii="Times New Roman" w:hAnsi="Times New Roman"/>
                <w:lang w:eastAsia="ru-RU"/>
              </w:rPr>
              <w:t>БГИКМ</w:t>
            </w:r>
            <w:r w:rsidR="00A87993"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10</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w:t>
            </w:r>
          </w:p>
        </w:tc>
      </w:tr>
    </w:tbl>
    <w:p w:rsidR="009A1659" w:rsidRDefault="009A1659"/>
    <w:p w:rsidR="009A1659" w:rsidRDefault="009A1659"/>
    <w:tbl>
      <w:tblPr>
        <w:tblW w:w="5000" w:type="pct"/>
        <w:tblLook w:val="04A0" w:firstRow="1" w:lastRow="0" w:firstColumn="1" w:lastColumn="0" w:noHBand="0" w:noVBand="1"/>
      </w:tblPr>
      <w:tblGrid>
        <w:gridCol w:w="4187"/>
        <w:gridCol w:w="2883"/>
        <w:gridCol w:w="3068"/>
      </w:tblGrid>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CA1C77" w:rsidP="00A87993">
            <w:pPr>
              <w:ind w:firstLine="0"/>
              <w:jc w:val="left"/>
              <w:rPr>
                <w:rFonts w:ascii="Times New Roman" w:hAnsi="Times New Roman"/>
                <w:lang w:eastAsia="ru-RU"/>
              </w:rPr>
            </w:pPr>
            <w:r w:rsidRPr="000B6663">
              <w:rPr>
                <w:rFonts w:ascii="Times New Roman" w:hAnsi="Times New Roman"/>
                <w:lang w:eastAsia="ru-RU"/>
              </w:rPr>
              <w:t xml:space="preserve">ГБУК </w:t>
            </w:r>
            <w:r w:rsidR="00A87993" w:rsidRPr="000B6663">
              <w:rPr>
                <w:rFonts w:ascii="Times New Roman" w:hAnsi="Times New Roman"/>
                <w:lang w:eastAsia="ru-RU"/>
              </w:rPr>
              <w:t>«</w:t>
            </w:r>
            <w:r w:rsidRPr="000B6663">
              <w:rPr>
                <w:rFonts w:ascii="Times New Roman" w:hAnsi="Times New Roman"/>
                <w:lang w:eastAsia="ru-RU"/>
              </w:rPr>
              <w:t>Музей-диорама</w:t>
            </w:r>
            <w:r w:rsidR="00A87993" w:rsidRPr="000B6663">
              <w:rPr>
                <w:rFonts w:ascii="Times New Roman" w:hAnsi="Times New Roman"/>
                <w:lang w:eastAsia="ru-RU"/>
              </w:rPr>
              <w:t>»</w:t>
            </w:r>
          </w:p>
        </w:tc>
        <w:tc>
          <w:tcPr>
            <w:tcW w:w="14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13</w:t>
            </w:r>
          </w:p>
        </w:tc>
        <w:tc>
          <w:tcPr>
            <w:tcW w:w="1513" w:type="pct"/>
            <w:tcBorders>
              <w:top w:val="single" w:sz="4" w:space="0" w:color="auto"/>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2</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CA1C77" w:rsidP="00A87993">
            <w:pPr>
              <w:ind w:firstLine="0"/>
              <w:jc w:val="left"/>
              <w:rPr>
                <w:rFonts w:ascii="Times New Roman" w:hAnsi="Times New Roman"/>
                <w:lang w:eastAsia="ru-RU"/>
              </w:rPr>
            </w:pPr>
            <w:r w:rsidRPr="000B6663">
              <w:rPr>
                <w:rFonts w:ascii="Times New Roman" w:hAnsi="Times New Roman"/>
                <w:lang w:eastAsia="ru-RU"/>
              </w:rPr>
              <w:t>ГБУК</w:t>
            </w:r>
            <w:r w:rsidR="00A87993" w:rsidRPr="000B6663">
              <w:rPr>
                <w:rFonts w:ascii="Times New Roman" w:hAnsi="Times New Roman"/>
                <w:lang w:eastAsia="ru-RU"/>
              </w:rPr>
              <w:t xml:space="preserve"> «БГЛМ»</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2</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2</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A87993" w:rsidP="00A87993">
            <w:pPr>
              <w:ind w:firstLine="0"/>
              <w:jc w:val="left"/>
              <w:rPr>
                <w:rFonts w:ascii="Times New Roman" w:hAnsi="Times New Roman"/>
                <w:lang w:eastAsia="ru-RU"/>
              </w:rPr>
            </w:pPr>
            <w:r w:rsidRPr="000B6663">
              <w:rPr>
                <w:rFonts w:ascii="Times New Roman" w:hAnsi="Times New Roman"/>
                <w:lang w:eastAsia="ru-RU"/>
              </w:rPr>
              <w:t>ГБУК «</w:t>
            </w:r>
            <w:r w:rsidR="00CA1C77" w:rsidRPr="000B6663">
              <w:rPr>
                <w:rFonts w:ascii="Times New Roman" w:hAnsi="Times New Roman"/>
                <w:lang w:eastAsia="ru-RU"/>
              </w:rPr>
              <w:t>БГМНК</w:t>
            </w:r>
            <w:r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8</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A87993" w:rsidP="00A87993">
            <w:pPr>
              <w:ind w:firstLine="0"/>
              <w:jc w:val="left"/>
              <w:rPr>
                <w:rFonts w:ascii="Times New Roman" w:hAnsi="Times New Roman"/>
                <w:lang w:eastAsia="ru-RU"/>
              </w:rPr>
            </w:pPr>
            <w:r w:rsidRPr="000B6663">
              <w:rPr>
                <w:rFonts w:ascii="Times New Roman" w:hAnsi="Times New Roman"/>
                <w:lang w:eastAsia="ru-RU"/>
              </w:rPr>
              <w:t>ГБУК «</w:t>
            </w:r>
            <w:r w:rsidR="00CA1C77" w:rsidRPr="000B6663">
              <w:rPr>
                <w:rFonts w:ascii="Times New Roman" w:hAnsi="Times New Roman"/>
                <w:lang w:eastAsia="ru-RU"/>
              </w:rPr>
              <w:t>БГХМ</w:t>
            </w:r>
            <w:r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15</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4</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A87993" w:rsidP="00CA1C77">
            <w:pPr>
              <w:ind w:firstLine="0"/>
              <w:jc w:val="left"/>
              <w:rPr>
                <w:rFonts w:ascii="Times New Roman" w:hAnsi="Times New Roman"/>
                <w:lang w:eastAsia="ru-RU"/>
              </w:rPr>
            </w:pPr>
            <w:r w:rsidRPr="000B6663">
              <w:rPr>
                <w:rFonts w:ascii="Times New Roman" w:hAnsi="Times New Roman"/>
                <w:lang w:eastAsia="ru-RU"/>
              </w:rPr>
              <w:t>ГБУК «БГЦНТ»</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9</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A87993" w:rsidP="00A87993">
            <w:pPr>
              <w:ind w:firstLine="0"/>
              <w:jc w:val="left"/>
              <w:rPr>
                <w:rFonts w:ascii="Times New Roman" w:hAnsi="Times New Roman"/>
                <w:lang w:eastAsia="ru-RU"/>
              </w:rPr>
            </w:pPr>
            <w:r w:rsidRPr="000B6663">
              <w:rPr>
                <w:rFonts w:ascii="Times New Roman" w:hAnsi="Times New Roman"/>
                <w:lang w:eastAsia="ru-RU"/>
              </w:rPr>
              <w:t>ГБУК «</w:t>
            </w:r>
            <w:r w:rsidR="00CA1C77" w:rsidRPr="000B6663">
              <w:rPr>
                <w:rFonts w:ascii="Times New Roman" w:hAnsi="Times New Roman"/>
                <w:lang w:eastAsia="ru-RU"/>
              </w:rPr>
              <w:t>Новая Слобода</w:t>
            </w:r>
            <w:r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5</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0</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000000" w:fill="FFFFFF"/>
            <w:noWrap/>
            <w:vAlign w:val="bottom"/>
            <w:hideMark/>
          </w:tcPr>
          <w:p w:rsidR="00CA1C77" w:rsidRPr="000B6663" w:rsidRDefault="00A87993" w:rsidP="00CA1C77">
            <w:pPr>
              <w:ind w:firstLine="0"/>
              <w:jc w:val="left"/>
              <w:rPr>
                <w:rFonts w:ascii="Times New Roman" w:hAnsi="Times New Roman"/>
                <w:lang w:eastAsia="ru-RU"/>
              </w:rPr>
            </w:pPr>
            <w:r w:rsidRPr="000B6663">
              <w:rPr>
                <w:rFonts w:ascii="Times New Roman" w:hAnsi="Times New Roman"/>
                <w:lang w:eastAsia="ru-RU"/>
              </w:rPr>
              <w:t>ГБУК «БГУНБ»</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9</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3</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8D065D" w:rsidP="000B6663">
            <w:pPr>
              <w:ind w:firstLine="0"/>
              <w:jc w:val="left"/>
              <w:rPr>
                <w:rFonts w:ascii="Times New Roman" w:hAnsi="Times New Roman"/>
                <w:lang w:eastAsia="ru-RU"/>
              </w:rPr>
            </w:pPr>
            <w:r w:rsidRPr="000B6663">
              <w:rPr>
                <w:rFonts w:ascii="Times New Roman" w:hAnsi="Times New Roman"/>
                <w:lang w:eastAsia="ru-RU"/>
              </w:rPr>
              <w:t>ГБ</w:t>
            </w:r>
            <w:r w:rsidR="00A87993" w:rsidRPr="000B6663">
              <w:rPr>
                <w:rFonts w:ascii="Times New Roman" w:hAnsi="Times New Roman"/>
                <w:lang w:eastAsia="ru-RU"/>
              </w:rPr>
              <w:t>УК «</w:t>
            </w:r>
            <w:r w:rsidR="00CA1C77" w:rsidRPr="000B6663">
              <w:rPr>
                <w:rFonts w:ascii="Times New Roman" w:hAnsi="Times New Roman"/>
                <w:lang w:eastAsia="ru-RU"/>
              </w:rPr>
              <w:t>БГДБ А.</w:t>
            </w:r>
            <w:r w:rsidRPr="000B6663">
              <w:rPr>
                <w:rFonts w:ascii="Times New Roman" w:hAnsi="Times New Roman"/>
                <w:lang w:eastAsia="ru-RU"/>
              </w:rPr>
              <w:t xml:space="preserve"> </w:t>
            </w:r>
            <w:r w:rsidR="00CA1C77" w:rsidRPr="000B6663">
              <w:rPr>
                <w:rFonts w:ascii="Times New Roman" w:hAnsi="Times New Roman"/>
                <w:lang w:eastAsia="ru-RU"/>
              </w:rPr>
              <w:t>А. Лиханова</w:t>
            </w:r>
            <w:r w:rsidR="00A87993"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6</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0</w:t>
            </w:r>
          </w:p>
        </w:tc>
      </w:tr>
      <w:tr w:rsidR="00CF38EB" w:rsidRPr="00CF38EB" w:rsidTr="009A1659">
        <w:trPr>
          <w:trHeight w:val="300"/>
        </w:trPr>
        <w:tc>
          <w:tcPr>
            <w:tcW w:w="2065" w:type="pct"/>
            <w:tcBorders>
              <w:top w:val="single" w:sz="4" w:space="0" w:color="auto"/>
              <w:left w:val="single" w:sz="4" w:space="0" w:color="auto"/>
              <w:bottom w:val="single" w:sz="4" w:space="0" w:color="auto"/>
              <w:right w:val="nil"/>
            </w:tcBorders>
            <w:shd w:val="clear" w:color="auto" w:fill="auto"/>
            <w:noWrap/>
            <w:vAlign w:val="bottom"/>
            <w:hideMark/>
          </w:tcPr>
          <w:p w:rsidR="00CA1C77" w:rsidRPr="000B6663" w:rsidRDefault="00A87993" w:rsidP="000B6663">
            <w:pPr>
              <w:ind w:firstLine="0"/>
              <w:jc w:val="left"/>
              <w:rPr>
                <w:rFonts w:ascii="Times New Roman" w:hAnsi="Times New Roman"/>
                <w:lang w:eastAsia="ru-RU"/>
              </w:rPr>
            </w:pPr>
            <w:r w:rsidRPr="000B6663">
              <w:rPr>
                <w:rFonts w:ascii="Times New Roman" w:hAnsi="Times New Roman"/>
                <w:lang w:eastAsia="ru-RU"/>
              </w:rPr>
              <w:t>ГКУК «БГСБС им</w:t>
            </w:r>
            <w:r w:rsidR="000B6663" w:rsidRPr="000B6663">
              <w:rPr>
                <w:rFonts w:ascii="Times New Roman" w:hAnsi="Times New Roman"/>
                <w:lang w:eastAsia="ru-RU"/>
              </w:rPr>
              <w:t>ени</w:t>
            </w:r>
            <w:r w:rsidRPr="000B6663">
              <w:rPr>
                <w:rFonts w:ascii="Times New Roman" w:hAnsi="Times New Roman"/>
                <w:lang w:eastAsia="ru-RU"/>
              </w:rPr>
              <w:t xml:space="preserve"> В.</w:t>
            </w:r>
            <w:r w:rsidR="008D065D" w:rsidRPr="000B6663">
              <w:rPr>
                <w:rFonts w:ascii="Times New Roman" w:hAnsi="Times New Roman"/>
                <w:lang w:eastAsia="ru-RU"/>
              </w:rPr>
              <w:t xml:space="preserve"> </w:t>
            </w:r>
            <w:r w:rsidRPr="000B6663">
              <w:rPr>
                <w:rFonts w:ascii="Times New Roman" w:hAnsi="Times New Roman"/>
                <w:lang w:eastAsia="ru-RU"/>
              </w:rPr>
              <w:t xml:space="preserve">Я. </w:t>
            </w:r>
            <w:r w:rsidR="00CA1C77" w:rsidRPr="000B6663">
              <w:rPr>
                <w:rFonts w:ascii="Times New Roman" w:hAnsi="Times New Roman"/>
                <w:lang w:eastAsia="ru-RU"/>
              </w:rPr>
              <w:t>Ерошенко</w:t>
            </w:r>
            <w:r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7</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1</w:t>
            </w:r>
          </w:p>
        </w:tc>
      </w:tr>
      <w:tr w:rsidR="00CA1C77" w:rsidRPr="00CF38EB" w:rsidTr="009A1659">
        <w:trPr>
          <w:trHeight w:val="300"/>
        </w:trPr>
        <w:tc>
          <w:tcPr>
            <w:tcW w:w="20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C77" w:rsidRPr="000B6663" w:rsidRDefault="00A87993" w:rsidP="00A87993">
            <w:pPr>
              <w:ind w:firstLine="0"/>
              <w:jc w:val="left"/>
              <w:rPr>
                <w:rFonts w:ascii="Times New Roman" w:hAnsi="Times New Roman"/>
                <w:lang w:eastAsia="ru-RU"/>
              </w:rPr>
            </w:pPr>
            <w:r w:rsidRPr="000B6663">
              <w:rPr>
                <w:rFonts w:ascii="Times New Roman" w:hAnsi="Times New Roman"/>
                <w:lang w:eastAsia="ru-RU"/>
              </w:rPr>
              <w:t>ГБУК «</w:t>
            </w:r>
            <w:r w:rsidR="00CA1C77" w:rsidRPr="000B6663">
              <w:rPr>
                <w:rFonts w:ascii="Times New Roman" w:hAnsi="Times New Roman"/>
                <w:lang w:eastAsia="ru-RU"/>
              </w:rPr>
              <w:t>БРМЦ</w:t>
            </w:r>
            <w:r w:rsidRPr="000B6663">
              <w:rPr>
                <w:rFonts w:ascii="Times New Roman" w:hAnsi="Times New Roman"/>
                <w:lang w:eastAsia="ru-RU"/>
              </w:rPr>
              <w:t>и</w:t>
            </w:r>
            <w:r w:rsidR="00CA1C77" w:rsidRPr="000B6663">
              <w:rPr>
                <w:rFonts w:ascii="Times New Roman" w:hAnsi="Times New Roman"/>
                <w:lang w:eastAsia="ru-RU"/>
              </w:rPr>
              <w:t>ХР</w:t>
            </w:r>
            <w:r w:rsidRPr="000B6663">
              <w:rPr>
                <w:rFonts w:ascii="Times New Roman" w:hAnsi="Times New Roman"/>
                <w:lang w:eastAsia="ru-RU"/>
              </w:rPr>
              <w:t>»</w:t>
            </w:r>
          </w:p>
        </w:tc>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CA1C77" w:rsidRPr="000B6663" w:rsidRDefault="00CA1C77" w:rsidP="00A87993">
            <w:pPr>
              <w:ind w:firstLine="0"/>
              <w:jc w:val="center"/>
              <w:rPr>
                <w:rFonts w:ascii="Times New Roman" w:hAnsi="Times New Roman"/>
                <w:lang w:eastAsia="ru-RU"/>
              </w:rPr>
            </w:pPr>
            <w:r w:rsidRPr="000B6663">
              <w:rPr>
                <w:rFonts w:ascii="Times New Roman" w:hAnsi="Times New Roman"/>
                <w:lang w:eastAsia="ru-RU"/>
              </w:rPr>
              <w:t>0</w:t>
            </w:r>
          </w:p>
        </w:tc>
        <w:tc>
          <w:tcPr>
            <w:tcW w:w="1513" w:type="pct"/>
            <w:tcBorders>
              <w:top w:val="nil"/>
              <w:left w:val="nil"/>
              <w:bottom w:val="single" w:sz="4" w:space="0" w:color="auto"/>
              <w:right w:val="single" w:sz="4" w:space="0" w:color="auto"/>
            </w:tcBorders>
            <w:shd w:val="clear" w:color="auto" w:fill="auto"/>
            <w:noWrap/>
            <w:vAlign w:val="bottom"/>
            <w:hideMark/>
          </w:tcPr>
          <w:p w:rsidR="00CA1C77" w:rsidRPr="00CF38EB" w:rsidRDefault="00CA1C77" w:rsidP="00A87993">
            <w:pPr>
              <w:ind w:firstLine="0"/>
              <w:jc w:val="center"/>
              <w:rPr>
                <w:rFonts w:ascii="Times New Roman" w:hAnsi="Times New Roman"/>
                <w:lang w:eastAsia="ru-RU"/>
              </w:rPr>
            </w:pPr>
            <w:r w:rsidRPr="00CF38EB">
              <w:rPr>
                <w:rFonts w:ascii="Times New Roman" w:hAnsi="Times New Roman"/>
                <w:lang w:eastAsia="ru-RU"/>
              </w:rPr>
              <w:t>0</w:t>
            </w:r>
          </w:p>
        </w:tc>
      </w:tr>
    </w:tbl>
    <w:p w:rsidR="00842DD7" w:rsidRPr="00CF38EB" w:rsidRDefault="00842DD7" w:rsidP="00482E0A">
      <w:pPr>
        <w:shd w:val="clear" w:color="auto" w:fill="FFFFFF"/>
        <w:rPr>
          <w:rFonts w:ascii="Times New Roman" w:hAnsi="Times New Roman"/>
          <w:sz w:val="24"/>
          <w:szCs w:val="24"/>
          <w:lang w:eastAsia="ru-RU"/>
        </w:rPr>
      </w:pPr>
    </w:p>
    <w:p w:rsidR="00842DD7" w:rsidRPr="00CF38EB" w:rsidRDefault="00842DD7" w:rsidP="00842DD7">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Наибольший размер гр</w:t>
      </w:r>
      <w:r w:rsidR="00000268">
        <w:rPr>
          <w:rFonts w:ascii="Times New Roman" w:hAnsi="Times New Roman"/>
          <w:sz w:val="24"/>
          <w:szCs w:val="24"/>
          <w:lang w:eastAsia="ru-RU"/>
        </w:rPr>
        <w:t>антов, поддержанных экспертами ф</w:t>
      </w:r>
      <w:r w:rsidRPr="00CF38EB">
        <w:rPr>
          <w:rFonts w:ascii="Times New Roman" w:hAnsi="Times New Roman"/>
          <w:sz w:val="24"/>
          <w:szCs w:val="24"/>
          <w:lang w:eastAsia="ru-RU"/>
        </w:rPr>
        <w:t xml:space="preserve">онда, получили организации </w:t>
      </w:r>
      <w:r w:rsidR="00000268">
        <w:rPr>
          <w:rFonts w:ascii="Times New Roman" w:hAnsi="Times New Roman"/>
          <w:sz w:val="24"/>
          <w:szCs w:val="24"/>
          <w:lang w:eastAsia="ru-RU"/>
        </w:rPr>
        <w:br/>
      </w:r>
      <w:r w:rsidRPr="00CF38EB">
        <w:rPr>
          <w:rFonts w:ascii="Times New Roman" w:hAnsi="Times New Roman"/>
          <w:sz w:val="24"/>
          <w:szCs w:val="24"/>
          <w:lang w:eastAsia="ru-RU"/>
        </w:rPr>
        <w:t xml:space="preserve">в Белгороде и Старооскольском городском округе – более </w:t>
      </w:r>
      <w:r w:rsidRPr="00CF38EB">
        <w:rPr>
          <w:rFonts w:ascii="Times New Roman" w:hAnsi="Times New Roman"/>
          <w:b/>
          <w:sz w:val="24"/>
          <w:szCs w:val="24"/>
          <w:lang w:eastAsia="ru-RU"/>
        </w:rPr>
        <w:t xml:space="preserve">10 млн рублей </w:t>
      </w:r>
      <w:r w:rsidRPr="00CF38EB">
        <w:rPr>
          <w:rFonts w:ascii="Times New Roman" w:hAnsi="Times New Roman"/>
          <w:sz w:val="24"/>
          <w:szCs w:val="24"/>
          <w:lang w:eastAsia="ru-RU"/>
        </w:rPr>
        <w:t>в каждом.</w:t>
      </w:r>
    </w:p>
    <w:p w:rsidR="00482E0A" w:rsidRPr="00CF38EB" w:rsidRDefault="00482E0A" w:rsidP="00842DD7">
      <w:pPr>
        <w:shd w:val="clear" w:color="auto" w:fill="FFFFFF"/>
        <w:rPr>
          <w:rFonts w:ascii="Times New Roman" w:hAnsi="Times New Roman"/>
          <w:i/>
          <w:sz w:val="24"/>
          <w:szCs w:val="24"/>
          <w:lang w:eastAsia="ru-RU"/>
        </w:rPr>
      </w:pPr>
      <w:r w:rsidRPr="00CF38EB">
        <w:rPr>
          <w:rFonts w:ascii="Times New Roman" w:hAnsi="Times New Roman"/>
          <w:sz w:val="24"/>
          <w:szCs w:val="24"/>
          <w:lang w:eastAsia="ru-RU"/>
        </w:rPr>
        <w:t>Кроме того, в январе текущего года подведены итоги первого конкурса 2022 года, пров</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денного Фондом президентских грантов, заявочная кампания проводилась в конце 2021 года. Победителями конкурса стали 16 учреждений, относящихся к сфере культуры, сумма грантов составила более </w:t>
      </w:r>
      <w:r w:rsidRPr="00CF38EB">
        <w:rPr>
          <w:rFonts w:ascii="Times New Roman" w:hAnsi="Times New Roman"/>
          <w:b/>
          <w:sz w:val="24"/>
          <w:szCs w:val="24"/>
          <w:lang w:eastAsia="ru-RU"/>
        </w:rPr>
        <w:t>9 млн рублей</w:t>
      </w:r>
      <w:r w:rsidR="00000268">
        <w:rPr>
          <w:rFonts w:ascii="Times New Roman" w:hAnsi="Times New Roman"/>
          <w:b/>
          <w:sz w:val="24"/>
          <w:szCs w:val="24"/>
          <w:lang w:eastAsia="ru-RU"/>
        </w:rPr>
        <w:t>.</w:t>
      </w:r>
    </w:p>
    <w:p w:rsidR="00482E0A" w:rsidRPr="00CF38EB" w:rsidRDefault="00482E0A" w:rsidP="00482E0A">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lastRenderedPageBreak/>
        <w:t xml:space="preserve">Подводя итоги данной работы, следует отметить, что высокие результаты достигнуты, </w:t>
      </w:r>
      <w:r w:rsidR="00000268">
        <w:rPr>
          <w:rFonts w:ascii="Times New Roman" w:hAnsi="Times New Roman"/>
          <w:sz w:val="24"/>
          <w:szCs w:val="24"/>
          <w:lang w:eastAsia="ru-RU"/>
        </w:rPr>
        <w:br/>
      </w:r>
      <w:r w:rsidRPr="00CF38EB">
        <w:rPr>
          <w:rFonts w:ascii="Times New Roman" w:hAnsi="Times New Roman"/>
          <w:sz w:val="24"/>
          <w:szCs w:val="24"/>
          <w:lang w:eastAsia="ru-RU"/>
        </w:rPr>
        <w:t>в т</w:t>
      </w:r>
      <w:r w:rsidR="009A1659">
        <w:rPr>
          <w:rFonts w:ascii="Times New Roman" w:hAnsi="Times New Roman"/>
          <w:sz w:val="24"/>
          <w:szCs w:val="24"/>
          <w:lang w:eastAsia="ru-RU"/>
        </w:rPr>
        <w:t>ом</w:t>
      </w:r>
      <w:r w:rsidR="00000268">
        <w:rPr>
          <w:rFonts w:ascii="Times New Roman" w:hAnsi="Times New Roman"/>
          <w:sz w:val="24"/>
          <w:szCs w:val="24"/>
          <w:lang w:eastAsia="ru-RU"/>
        </w:rPr>
        <w:t xml:space="preserve"> </w:t>
      </w:r>
      <w:r w:rsidRPr="00CF38EB">
        <w:rPr>
          <w:rFonts w:ascii="Times New Roman" w:hAnsi="Times New Roman"/>
          <w:sz w:val="24"/>
          <w:szCs w:val="24"/>
          <w:lang w:eastAsia="ru-RU"/>
        </w:rPr>
        <w:t>ч</w:t>
      </w:r>
      <w:r w:rsidR="009A1659">
        <w:rPr>
          <w:rFonts w:ascii="Times New Roman" w:hAnsi="Times New Roman"/>
          <w:sz w:val="24"/>
          <w:szCs w:val="24"/>
          <w:lang w:eastAsia="ru-RU"/>
        </w:rPr>
        <w:t>исле</w:t>
      </w:r>
      <w:r w:rsidRPr="00CF38EB">
        <w:rPr>
          <w:rFonts w:ascii="Times New Roman" w:hAnsi="Times New Roman"/>
          <w:sz w:val="24"/>
          <w:szCs w:val="24"/>
          <w:lang w:eastAsia="ru-RU"/>
        </w:rPr>
        <w:t xml:space="preserve"> и благодаря работе областных методических центров, которые предварительно </w:t>
      </w:r>
      <w:r w:rsidR="009A1659">
        <w:rPr>
          <w:rFonts w:ascii="Times New Roman" w:hAnsi="Times New Roman"/>
          <w:sz w:val="24"/>
          <w:szCs w:val="24"/>
          <w:lang w:eastAsia="ru-RU"/>
        </w:rPr>
        <w:br/>
      </w:r>
      <w:r w:rsidRPr="00CF38EB">
        <w:rPr>
          <w:rFonts w:ascii="Times New Roman" w:hAnsi="Times New Roman"/>
          <w:sz w:val="24"/>
          <w:szCs w:val="24"/>
          <w:lang w:eastAsia="ru-RU"/>
        </w:rPr>
        <w:t>рассматривали и корректировали практически все проекты. В 2022 го</w:t>
      </w:r>
      <w:r w:rsidR="00000268">
        <w:rPr>
          <w:rFonts w:ascii="Times New Roman" w:hAnsi="Times New Roman"/>
          <w:sz w:val="24"/>
          <w:szCs w:val="24"/>
          <w:lang w:eastAsia="ru-RU"/>
        </w:rPr>
        <w:t>ду эта работа будет пр</w:t>
      </w:r>
      <w:r w:rsidR="00000268">
        <w:rPr>
          <w:rFonts w:ascii="Times New Roman" w:hAnsi="Times New Roman"/>
          <w:sz w:val="24"/>
          <w:szCs w:val="24"/>
          <w:lang w:eastAsia="ru-RU"/>
        </w:rPr>
        <w:t>о</w:t>
      </w:r>
      <w:r w:rsidR="00000268">
        <w:rPr>
          <w:rFonts w:ascii="Times New Roman" w:hAnsi="Times New Roman"/>
          <w:sz w:val="24"/>
          <w:szCs w:val="24"/>
          <w:lang w:eastAsia="ru-RU"/>
        </w:rPr>
        <w:t>должена.</w:t>
      </w:r>
    </w:p>
    <w:p w:rsidR="00482E0A" w:rsidRPr="00CF38EB" w:rsidRDefault="00482E0A" w:rsidP="00482E0A">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В то же время по итогам заявочных кампаний в 2021 году выявлен ряд проблем</w:t>
      </w:r>
      <w:r w:rsidR="00000268">
        <w:rPr>
          <w:rFonts w:ascii="Times New Roman" w:hAnsi="Times New Roman"/>
          <w:sz w:val="24"/>
          <w:szCs w:val="24"/>
          <w:lang w:eastAsia="ru-RU"/>
        </w:rPr>
        <w:t xml:space="preserve">, </w:t>
      </w:r>
      <w:r w:rsidR="0024513C" w:rsidRPr="00CF38EB">
        <w:rPr>
          <w:rFonts w:ascii="Times New Roman" w:hAnsi="Times New Roman"/>
          <w:sz w:val="24"/>
          <w:szCs w:val="24"/>
          <w:lang w:eastAsia="ru-RU"/>
        </w:rPr>
        <w:br/>
      </w:r>
      <w:r w:rsidRPr="00CF38EB">
        <w:rPr>
          <w:rFonts w:ascii="Times New Roman" w:hAnsi="Times New Roman"/>
          <w:sz w:val="24"/>
          <w:szCs w:val="24"/>
          <w:lang w:eastAsia="ru-RU"/>
        </w:rPr>
        <w:t xml:space="preserve">и основными причинами </w:t>
      </w:r>
      <w:r w:rsidRPr="000B6663">
        <w:rPr>
          <w:rFonts w:ascii="Times New Roman" w:hAnsi="Times New Roman"/>
          <w:sz w:val="24"/>
          <w:szCs w:val="24"/>
          <w:lang w:eastAsia="ru-RU"/>
        </w:rPr>
        <w:t>неполучения</w:t>
      </w:r>
      <w:r w:rsidRPr="00CF38EB">
        <w:rPr>
          <w:rFonts w:ascii="Times New Roman" w:hAnsi="Times New Roman"/>
          <w:sz w:val="24"/>
          <w:szCs w:val="24"/>
          <w:lang w:eastAsia="ru-RU"/>
        </w:rPr>
        <w:t xml:space="preserve"> грантов являются:</w:t>
      </w:r>
    </w:p>
    <w:p w:rsidR="00482E0A" w:rsidRPr="00CF38EB" w:rsidRDefault="00000268" w:rsidP="00482E0A">
      <w:pPr>
        <w:shd w:val="clear" w:color="auto" w:fill="FFFFFF"/>
        <w:rPr>
          <w:rFonts w:ascii="Times New Roman" w:hAnsi="Times New Roman"/>
          <w:sz w:val="24"/>
          <w:szCs w:val="24"/>
          <w:lang w:eastAsia="ru-RU"/>
        </w:rPr>
      </w:pPr>
      <w:r>
        <w:rPr>
          <w:rFonts w:ascii="Times New Roman" w:hAnsi="Times New Roman"/>
          <w:sz w:val="24"/>
          <w:szCs w:val="24"/>
          <w:lang w:eastAsia="ru-RU"/>
        </w:rPr>
        <w:t>–</w:t>
      </w:r>
      <w:r w:rsidR="00482E0A" w:rsidRPr="00CF38EB">
        <w:rPr>
          <w:rFonts w:ascii="Times New Roman" w:hAnsi="Times New Roman"/>
          <w:sz w:val="24"/>
          <w:szCs w:val="24"/>
          <w:lang w:eastAsia="ru-RU"/>
        </w:rPr>
        <w:t xml:space="preserve"> недостаточная проработка бюджетов по софинансированию проектов;</w:t>
      </w:r>
    </w:p>
    <w:p w:rsidR="00482E0A" w:rsidRPr="00CF38EB" w:rsidRDefault="00000268" w:rsidP="00482E0A">
      <w:pPr>
        <w:shd w:val="clear" w:color="auto" w:fill="FFFFFF"/>
        <w:rPr>
          <w:rFonts w:ascii="Times New Roman" w:hAnsi="Times New Roman"/>
          <w:sz w:val="24"/>
          <w:szCs w:val="24"/>
          <w:lang w:eastAsia="ru-RU"/>
        </w:rPr>
      </w:pPr>
      <w:r>
        <w:rPr>
          <w:rFonts w:ascii="Times New Roman" w:hAnsi="Times New Roman"/>
          <w:sz w:val="24"/>
          <w:szCs w:val="24"/>
          <w:lang w:eastAsia="ru-RU"/>
        </w:rPr>
        <w:t>–</w:t>
      </w:r>
      <w:r w:rsidR="00482E0A" w:rsidRPr="00CF38EB">
        <w:rPr>
          <w:rFonts w:ascii="Times New Roman" w:hAnsi="Times New Roman"/>
          <w:sz w:val="24"/>
          <w:szCs w:val="24"/>
          <w:lang w:eastAsia="ru-RU"/>
        </w:rPr>
        <w:t xml:space="preserve"> низкий уровень знаний сотрудников по оформлению грантовых заявок;</w:t>
      </w:r>
    </w:p>
    <w:p w:rsidR="00482E0A" w:rsidRPr="00CF38EB" w:rsidRDefault="00000268" w:rsidP="00482E0A">
      <w:pPr>
        <w:shd w:val="clear" w:color="auto" w:fill="FFFFFF"/>
        <w:rPr>
          <w:rFonts w:ascii="Times New Roman" w:hAnsi="Times New Roman"/>
          <w:sz w:val="24"/>
          <w:szCs w:val="24"/>
          <w:lang w:eastAsia="ru-RU"/>
        </w:rPr>
      </w:pPr>
      <w:r>
        <w:rPr>
          <w:rFonts w:ascii="Times New Roman" w:hAnsi="Times New Roman"/>
          <w:sz w:val="24"/>
          <w:szCs w:val="24"/>
          <w:lang w:eastAsia="ru-RU"/>
        </w:rPr>
        <w:t>–</w:t>
      </w:r>
      <w:r w:rsidR="00482E0A" w:rsidRPr="00CF38EB">
        <w:rPr>
          <w:rFonts w:ascii="Times New Roman" w:hAnsi="Times New Roman"/>
          <w:sz w:val="24"/>
          <w:szCs w:val="24"/>
          <w:lang w:eastAsia="ru-RU"/>
        </w:rPr>
        <w:t xml:space="preserve"> несоответствие идеи проекта направлению деятельности.</w:t>
      </w:r>
    </w:p>
    <w:p w:rsidR="00E179C8" w:rsidRPr="00CF38EB" w:rsidRDefault="00482E0A" w:rsidP="00482E0A">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В целях повышения эффективности участия в грантовой деятельности рекомендуе</w:t>
      </w:r>
      <w:r w:rsidR="0024513C" w:rsidRPr="00CF38EB">
        <w:rPr>
          <w:rFonts w:ascii="Times New Roman" w:hAnsi="Times New Roman"/>
          <w:sz w:val="24"/>
          <w:szCs w:val="24"/>
          <w:lang w:eastAsia="ru-RU"/>
        </w:rPr>
        <w:t>тся</w:t>
      </w:r>
      <w:r w:rsidRPr="00CF38EB">
        <w:rPr>
          <w:rFonts w:ascii="Times New Roman" w:hAnsi="Times New Roman"/>
          <w:sz w:val="24"/>
          <w:szCs w:val="24"/>
          <w:lang w:eastAsia="ru-RU"/>
        </w:rPr>
        <w:t xml:space="preserve"> изуч</w:t>
      </w:r>
      <w:r w:rsidR="0024513C" w:rsidRPr="00CF38EB">
        <w:rPr>
          <w:rFonts w:ascii="Times New Roman" w:hAnsi="Times New Roman"/>
          <w:sz w:val="24"/>
          <w:szCs w:val="24"/>
          <w:lang w:eastAsia="ru-RU"/>
        </w:rPr>
        <w:t>ение</w:t>
      </w:r>
      <w:r w:rsidRPr="00CF38EB">
        <w:rPr>
          <w:rFonts w:ascii="Times New Roman" w:hAnsi="Times New Roman"/>
          <w:sz w:val="24"/>
          <w:szCs w:val="24"/>
          <w:lang w:eastAsia="ru-RU"/>
        </w:rPr>
        <w:t xml:space="preserve"> опыт</w:t>
      </w:r>
      <w:r w:rsidR="0024513C" w:rsidRPr="00CF38EB">
        <w:rPr>
          <w:rFonts w:ascii="Times New Roman" w:hAnsi="Times New Roman"/>
          <w:sz w:val="24"/>
          <w:szCs w:val="24"/>
          <w:lang w:eastAsia="ru-RU"/>
        </w:rPr>
        <w:t>а</w:t>
      </w:r>
      <w:r w:rsidRPr="00CF38EB">
        <w:rPr>
          <w:rFonts w:ascii="Times New Roman" w:hAnsi="Times New Roman"/>
          <w:sz w:val="24"/>
          <w:szCs w:val="24"/>
          <w:lang w:eastAsia="ru-RU"/>
        </w:rPr>
        <w:t xml:space="preserve"> победителей конкурсов, проводить обучение специалистов по направлениям грантового проектирования, по оформлению заявок и устранению недостатков проектов, набравших наименьшее количество баллов.</w:t>
      </w:r>
    </w:p>
    <w:p w:rsidR="008A208D" w:rsidRDefault="008A208D">
      <w:pPr>
        <w:spacing w:after="200" w:line="276" w:lineRule="auto"/>
        <w:ind w:firstLine="0"/>
        <w:jc w:val="left"/>
        <w:rPr>
          <w:rFonts w:ascii="Times New Roman" w:hAnsi="Times New Roman"/>
          <w:b/>
          <w:sz w:val="24"/>
          <w:szCs w:val="24"/>
        </w:rPr>
      </w:pPr>
      <w:bookmarkStart w:id="13" w:name="_Toc34042124"/>
      <w:bookmarkStart w:id="14" w:name="_Toc34042566"/>
      <w:bookmarkStart w:id="15" w:name="_Toc34043308"/>
    </w:p>
    <w:p w:rsidR="00A14CBE" w:rsidRPr="008D065D" w:rsidRDefault="00A14CBE" w:rsidP="00CA1459">
      <w:pPr>
        <w:pStyle w:val="1"/>
        <w:jc w:val="center"/>
        <w:rPr>
          <w:rFonts w:ascii="Times New Roman" w:hAnsi="Times New Roman"/>
          <w:b w:val="0"/>
          <w:sz w:val="24"/>
          <w:szCs w:val="24"/>
        </w:rPr>
      </w:pPr>
      <w:bookmarkStart w:id="16" w:name="_Toc107393342"/>
      <w:r w:rsidRPr="00CA1459">
        <w:rPr>
          <w:rFonts w:ascii="Times New Roman" w:hAnsi="Times New Roman"/>
          <w:sz w:val="24"/>
          <w:szCs w:val="24"/>
        </w:rPr>
        <w:t>ПРОЕКТНАЯ ДЕЯТЕЛЬНОСТЬ.</w:t>
      </w:r>
      <w:bookmarkStart w:id="17" w:name="_Toc34042125"/>
      <w:bookmarkStart w:id="18" w:name="_Toc34043309"/>
      <w:bookmarkEnd w:id="13"/>
      <w:bookmarkEnd w:id="14"/>
      <w:bookmarkEnd w:id="15"/>
      <w:r w:rsidR="000D0CA3" w:rsidRPr="00CA1459">
        <w:rPr>
          <w:rFonts w:ascii="Times New Roman" w:hAnsi="Times New Roman"/>
          <w:sz w:val="24"/>
          <w:szCs w:val="24"/>
        </w:rPr>
        <w:br/>
      </w:r>
      <w:r w:rsidRPr="00CA1459">
        <w:rPr>
          <w:rFonts w:ascii="Times New Roman" w:hAnsi="Times New Roman"/>
          <w:sz w:val="24"/>
          <w:szCs w:val="24"/>
        </w:rPr>
        <w:t>РЕАЛИЗАЦИЯ НАЦИОНАЛЬНОГО ПРОЕКТА</w:t>
      </w:r>
      <w:r w:rsidRPr="008D065D">
        <w:rPr>
          <w:rFonts w:ascii="Times New Roman" w:hAnsi="Times New Roman"/>
          <w:b w:val="0"/>
          <w:sz w:val="24"/>
          <w:szCs w:val="24"/>
        </w:rPr>
        <w:t xml:space="preserve"> </w:t>
      </w:r>
      <w:r w:rsidRPr="00CA1459">
        <w:rPr>
          <w:rFonts w:ascii="Times New Roman" w:hAnsi="Times New Roman"/>
          <w:sz w:val="24"/>
          <w:szCs w:val="24"/>
        </w:rPr>
        <w:t>«КУЛЬТУРА»</w:t>
      </w:r>
      <w:bookmarkEnd w:id="16"/>
      <w:bookmarkEnd w:id="17"/>
      <w:bookmarkEnd w:id="18"/>
    </w:p>
    <w:p w:rsidR="00A14CBE" w:rsidRPr="008D065D" w:rsidRDefault="00A14CBE" w:rsidP="00A14CBE">
      <w:pPr>
        <w:rPr>
          <w:rFonts w:ascii="Times New Roman" w:hAnsi="Times New Roman"/>
          <w:sz w:val="24"/>
          <w:szCs w:val="24"/>
        </w:rPr>
      </w:pPr>
    </w:p>
    <w:p w:rsidR="00A14CBE" w:rsidRPr="00CF38EB" w:rsidRDefault="00A14CBE" w:rsidP="00A14CBE">
      <w:pPr>
        <w:rPr>
          <w:rFonts w:ascii="Times New Roman" w:hAnsi="Times New Roman"/>
          <w:sz w:val="24"/>
          <w:szCs w:val="24"/>
        </w:rPr>
      </w:pPr>
      <w:r w:rsidRPr="008D065D">
        <w:rPr>
          <w:rFonts w:ascii="Times New Roman" w:hAnsi="Times New Roman"/>
          <w:sz w:val="24"/>
          <w:szCs w:val="24"/>
        </w:rPr>
        <w:t xml:space="preserve">Ежегодно </w:t>
      </w:r>
      <w:r w:rsidR="008A208D" w:rsidRPr="008D065D">
        <w:rPr>
          <w:rFonts w:ascii="Times New Roman" w:hAnsi="Times New Roman"/>
          <w:sz w:val="24"/>
          <w:szCs w:val="24"/>
        </w:rPr>
        <w:t>м</w:t>
      </w:r>
      <w:r w:rsidRPr="008D065D">
        <w:rPr>
          <w:rFonts w:ascii="Times New Roman" w:hAnsi="Times New Roman"/>
          <w:sz w:val="24"/>
          <w:szCs w:val="24"/>
        </w:rPr>
        <w:t>инистерством культуры Белгородской области формируется план перспе</w:t>
      </w:r>
      <w:r w:rsidRPr="008D065D">
        <w:rPr>
          <w:rFonts w:ascii="Times New Roman" w:hAnsi="Times New Roman"/>
          <w:sz w:val="24"/>
          <w:szCs w:val="24"/>
        </w:rPr>
        <w:t>к</w:t>
      </w:r>
      <w:r w:rsidRPr="008D065D">
        <w:rPr>
          <w:rFonts w:ascii="Times New Roman" w:hAnsi="Times New Roman"/>
          <w:sz w:val="24"/>
          <w:szCs w:val="24"/>
        </w:rPr>
        <w:t xml:space="preserve">тивного развития различных сфер, состоящий из мероприятий стратегического характера. Портфель проектов управления культуры области в 2021 году </w:t>
      </w:r>
      <w:r w:rsidR="00C95CE1" w:rsidRPr="008D065D">
        <w:rPr>
          <w:rFonts w:ascii="Times New Roman" w:hAnsi="Times New Roman"/>
          <w:sz w:val="24"/>
          <w:szCs w:val="24"/>
        </w:rPr>
        <w:t>состоял из</w:t>
      </w:r>
      <w:r w:rsidR="0073044E" w:rsidRPr="008D065D">
        <w:rPr>
          <w:rFonts w:ascii="Times New Roman" w:hAnsi="Times New Roman"/>
          <w:sz w:val="24"/>
          <w:szCs w:val="24"/>
        </w:rPr>
        <w:t xml:space="preserve"> </w:t>
      </w:r>
      <w:r w:rsidRPr="008D065D">
        <w:rPr>
          <w:rFonts w:ascii="Times New Roman" w:hAnsi="Times New Roman"/>
          <w:sz w:val="24"/>
          <w:szCs w:val="24"/>
        </w:rPr>
        <w:t>29 проектов.</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В сфере культуры региона реализуются 147 бережливых проектов, в том числе 30 тир</w:t>
      </w:r>
      <w:r w:rsidRPr="00CF38EB">
        <w:rPr>
          <w:rFonts w:ascii="Times New Roman" w:hAnsi="Times New Roman"/>
          <w:sz w:val="24"/>
          <w:szCs w:val="24"/>
        </w:rPr>
        <w:t>а</w:t>
      </w:r>
      <w:r w:rsidRPr="00CF38EB">
        <w:rPr>
          <w:rFonts w:ascii="Times New Roman" w:hAnsi="Times New Roman"/>
          <w:sz w:val="24"/>
          <w:szCs w:val="24"/>
        </w:rPr>
        <w:t>жируемых.</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 xml:space="preserve">Таким образом, стратегическое планирование в сфере культуры в регионе позволяет </w:t>
      </w:r>
      <w:r w:rsidR="009C5620">
        <w:rPr>
          <w:rFonts w:ascii="Times New Roman" w:hAnsi="Times New Roman"/>
          <w:sz w:val="24"/>
          <w:szCs w:val="24"/>
        </w:rPr>
        <w:br/>
      </w:r>
      <w:r w:rsidRPr="00CF38EB">
        <w:rPr>
          <w:rFonts w:ascii="Times New Roman" w:hAnsi="Times New Roman"/>
          <w:sz w:val="24"/>
          <w:szCs w:val="24"/>
        </w:rPr>
        <w:t>видеть перспективу, быть прозрачными для населения, расширять и создавать новое культурное пространство области и, тем самым, решать приоритетные задачи обеспечения национальной безопасности Российской Федерации в части стратегического нацио</w:t>
      </w:r>
      <w:r w:rsidR="008D065D">
        <w:rPr>
          <w:rFonts w:ascii="Times New Roman" w:hAnsi="Times New Roman"/>
          <w:sz w:val="24"/>
          <w:szCs w:val="24"/>
        </w:rPr>
        <w:t>нального приоритета «Культура».</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 xml:space="preserve">21 июля 2020 года Президент России Владимир Путин подписал </w:t>
      </w:r>
      <w:hyperlink r:id="rId14" w:anchor="/document/97/480824/" w:history="1">
        <w:r w:rsidRPr="00CF38EB">
          <w:rPr>
            <w:rFonts w:ascii="Times New Roman" w:hAnsi="Times New Roman"/>
            <w:sz w:val="24"/>
            <w:szCs w:val="24"/>
          </w:rPr>
          <w:t>Указ № 474</w:t>
        </w:r>
      </w:hyperlink>
      <w:r w:rsidRPr="00CF38EB">
        <w:rPr>
          <w:rFonts w:ascii="Times New Roman" w:hAnsi="Times New Roman"/>
          <w:sz w:val="24"/>
          <w:szCs w:val="24"/>
        </w:rPr>
        <w:t xml:space="preserve"> «О наци</w:t>
      </w:r>
      <w:r w:rsidRPr="00CF38EB">
        <w:rPr>
          <w:rFonts w:ascii="Times New Roman" w:hAnsi="Times New Roman"/>
          <w:sz w:val="24"/>
          <w:szCs w:val="24"/>
        </w:rPr>
        <w:t>о</w:t>
      </w:r>
      <w:r w:rsidRPr="00CF38EB">
        <w:rPr>
          <w:rFonts w:ascii="Times New Roman" w:hAnsi="Times New Roman"/>
          <w:sz w:val="24"/>
          <w:szCs w:val="24"/>
        </w:rPr>
        <w:t xml:space="preserve">нальных целях развития Российской Федерации на период до 2030 года». В </w:t>
      </w:r>
      <w:r w:rsidR="00C95CE1" w:rsidRPr="00CF38EB">
        <w:rPr>
          <w:rFonts w:ascii="Times New Roman" w:hAnsi="Times New Roman"/>
          <w:sz w:val="24"/>
          <w:szCs w:val="24"/>
        </w:rPr>
        <w:t>У</w:t>
      </w:r>
      <w:r w:rsidRPr="00CF38EB">
        <w:rPr>
          <w:rFonts w:ascii="Times New Roman" w:hAnsi="Times New Roman"/>
          <w:sz w:val="24"/>
          <w:szCs w:val="24"/>
        </w:rPr>
        <w:t>казе назван</w:t>
      </w:r>
      <w:r w:rsidR="008D065D">
        <w:rPr>
          <w:rFonts w:ascii="Times New Roman" w:hAnsi="Times New Roman"/>
          <w:sz w:val="24"/>
          <w:szCs w:val="24"/>
        </w:rPr>
        <w:t>о</w:t>
      </w:r>
      <w:r w:rsidRPr="00CF38EB">
        <w:rPr>
          <w:rFonts w:ascii="Times New Roman" w:hAnsi="Times New Roman"/>
          <w:sz w:val="24"/>
          <w:szCs w:val="24"/>
        </w:rPr>
        <w:t xml:space="preserve"> пять целей:</w:t>
      </w:r>
    </w:p>
    <w:p w:rsidR="00A14CBE" w:rsidRPr="00CF38EB" w:rsidRDefault="00A14CBE" w:rsidP="000D0CA3">
      <w:pPr>
        <w:numPr>
          <w:ilvl w:val="0"/>
          <w:numId w:val="5"/>
        </w:numPr>
        <w:tabs>
          <w:tab w:val="left" w:pos="993"/>
        </w:tabs>
        <w:ind w:left="709" w:firstLine="0"/>
        <w:contextualSpacing/>
        <w:rPr>
          <w:rFonts w:ascii="Times New Roman" w:hAnsi="Times New Roman"/>
          <w:sz w:val="24"/>
          <w:szCs w:val="24"/>
        </w:rPr>
      </w:pPr>
      <w:r w:rsidRPr="00CF38EB">
        <w:rPr>
          <w:rFonts w:ascii="Times New Roman" w:hAnsi="Times New Roman"/>
          <w:sz w:val="24"/>
          <w:szCs w:val="24"/>
        </w:rPr>
        <w:t>сохранение населения, здоровье и благополучие людей;</w:t>
      </w:r>
    </w:p>
    <w:p w:rsidR="00A14CBE" w:rsidRPr="00CF38EB" w:rsidRDefault="00A14CBE" w:rsidP="000D0CA3">
      <w:pPr>
        <w:numPr>
          <w:ilvl w:val="0"/>
          <w:numId w:val="5"/>
        </w:numPr>
        <w:tabs>
          <w:tab w:val="left" w:pos="993"/>
        </w:tabs>
        <w:ind w:left="709" w:firstLine="0"/>
        <w:contextualSpacing/>
        <w:rPr>
          <w:rFonts w:ascii="Times New Roman" w:hAnsi="Times New Roman"/>
          <w:sz w:val="24"/>
          <w:szCs w:val="24"/>
        </w:rPr>
      </w:pPr>
      <w:r w:rsidRPr="00CF38EB">
        <w:rPr>
          <w:rFonts w:ascii="Times New Roman" w:hAnsi="Times New Roman"/>
          <w:sz w:val="24"/>
          <w:szCs w:val="24"/>
        </w:rPr>
        <w:t>возможности для самореализации и развития талантов;</w:t>
      </w:r>
    </w:p>
    <w:p w:rsidR="00A14CBE" w:rsidRPr="00CF38EB" w:rsidRDefault="00A14CBE" w:rsidP="000D0CA3">
      <w:pPr>
        <w:numPr>
          <w:ilvl w:val="0"/>
          <w:numId w:val="5"/>
        </w:numPr>
        <w:tabs>
          <w:tab w:val="left" w:pos="993"/>
        </w:tabs>
        <w:ind w:left="709" w:firstLine="0"/>
        <w:contextualSpacing/>
        <w:rPr>
          <w:rFonts w:ascii="Times New Roman" w:hAnsi="Times New Roman"/>
          <w:sz w:val="24"/>
          <w:szCs w:val="24"/>
        </w:rPr>
      </w:pPr>
      <w:r w:rsidRPr="00CF38EB">
        <w:rPr>
          <w:rFonts w:ascii="Times New Roman" w:hAnsi="Times New Roman"/>
          <w:sz w:val="24"/>
          <w:szCs w:val="24"/>
        </w:rPr>
        <w:t>комфортная и безопасная среда для жизни;</w:t>
      </w:r>
    </w:p>
    <w:p w:rsidR="00A14CBE" w:rsidRPr="00CF38EB" w:rsidRDefault="00A14CBE" w:rsidP="000D0CA3">
      <w:pPr>
        <w:numPr>
          <w:ilvl w:val="0"/>
          <w:numId w:val="5"/>
        </w:numPr>
        <w:tabs>
          <w:tab w:val="left" w:pos="993"/>
        </w:tabs>
        <w:ind w:left="709" w:firstLine="0"/>
        <w:contextualSpacing/>
        <w:rPr>
          <w:rFonts w:ascii="Times New Roman" w:hAnsi="Times New Roman"/>
          <w:sz w:val="24"/>
          <w:szCs w:val="24"/>
        </w:rPr>
      </w:pPr>
      <w:r w:rsidRPr="00CF38EB">
        <w:rPr>
          <w:rFonts w:ascii="Times New Roman" w:hAnsi="Times New Roman"/>
          <w:sz w:val="24"/>
          <w:szCs w:val="24"/>
        </w:rPr>
        <w:t>достойный, эффективный труд и успешное предпринимательство;</w:t>
      </w:r>
    </w:p>
    <w:p w:rsidR="00A14CBE" w:rsidRPr="00CF38EB" w:rsidRDefault="00A14CBE" w:rsidP="000D0CA3">
      <w:pPr>
        <w:numPr>
          <w:ilvl w:val="0"/>
          <w:numId w:val="5"/>
        </w:numPr>
        <w:tabs>
          <w:tab w:val="left" w:pos="993"/>
        </w:tabs>
        <w:ind w:left="709" w:firstLine="0"/>
        <w:contextualSpacing/>
        <w:rPr>
          <w:rFonts w:ascii="Times New Roman" w:hAnsi="Times New Roman"/>
          <w:sz w:val="24"/>
          <w:szCs w:val="24"/>
        </w:rPr>
      </w:pPr>
      <w:r w:rsidRPr="00CF38EB">
        <w:rPr>
          <w:rFonts w:ascii="Times New Roman" w:hAnsi="Times New Roman"/>
          <w:sz w:val="24"/>
          <w:szCs w:val="24"/>
        </w:rPr>
        <w:t>цифровая трансформация.</w:t>
      </w:r>
    </w:p>
    <w:p w:rsidR="00A14CBE" w:rsidRPr="00CF38EB" w:rsidRDefault="008D065D" w:rsidP="00A14CBE">
      <w:pPr>
        <w:rPr>
          <w:rFonts w:ascii="Times New Roman" w:hAnsi="Times New Roman"/>
          <w:sz w:val="24"/>
          <w:szCs w:val="24"/>
        </w:rPr>
      </w:pPr>
      <w:r>
        <w:rPr>
          <w:rFonts w:ascii="Times New Roman" w:hAnsi="Times New Roman"/>
          <w:sz w:val="24"/>
          <w:szCs w:val="24"/>
        </w:rPr>
        <w:t xml:space="preserve">Один </w:t>
      </w:r>
      <w:r w:rsidR="00A14CBE" w:rsidRPr="00CF38EB">
        <w:rPr>
          <w:rFonts w:ascii="Times New Roman" w:hAnsi="Times New Roman"/>
          <w:sz w:val="24"/>
          <w:szCs w:val="24"/>
        </w:rPr>
        <w:t>из целевых показателей</w:t>
      </w:r>
      <w:r>
        <w:rPr>
          <w:rFonts w:ascii="Times New Roman" w:hAnsi="Times New Roman"/>
          <w:sz w:val="24"/>
          <w:szCs w:val="24"/>
        </w:rPr>
        <w:t xml:space="preserve"> </w:t>
      </w:r>
      <w:r w:rsidR="00A14CBE" w:rsidRPr="00CF38EB">
        <w:rPr>
          <w:rFonts w:ascii="Times New Roman" w:hAnsi="Times New Roman"/>
          <w:sz w:val="24"/>
          <w:szCs w:val="24"/>
        </w:rPr>
        <w:t>–</w:t>
      </w:r>
      <w:r>
        <w:rPr>
          <w:rFonts w:ascii="Times New Roman" w:hAnsi="Times New Roman"/>
          <w:sz w:val="24"/>
          <w:szCs w:val="24"/>
        </w:rPr>
        <w:t xml:space="preserve"> </w:t>
      </w:r>
      <w:r w:rsidR="00A14CBE" w:rsidRPr="00CF38EB">
        <w:rPr>
          <w:rFonts w:ascii="Times New Roman" w:hAnsi="Times New Roman"/>
          <w:sz w:val="24"/>
          <w:szCs w:val="24"/>
        </w:rPr>
        <w:t>к 2030 году увеличить</w:t>
      </w:r>
      <w:r>
        <w:rPr>
          <w:rFonts w:ascii="Times New Roman" w:hAnsi="Times New Roman"/>
          <w:sz w:val="24"/>
          <w:szCs w:val="24"/>
        </w:rPr>
        <w:t xml:space="preserve"> </w:t>
      </w:r>
      <w:r w:rsidR="00A14CBE" w:rsidRPr="00CF38EB">
        <w:rPr>
          <w:rFonts w:ascii="Times New Roman" w:hAnsi="Times New Roman"/>
          <w:sz w:val="24"/>
          <w:szCs w:val="24"/>
        </w:rPr>
        <w:t>число</w:t>
      </w:r>
      <w:r>
        <w:rPr>
          <w:rFonts w:ascii="Times New Roman" w:hAnsi="Times New Roman"/>
          <w:sz w:val="24"/>
          <w:szCs w:val="24"/>
        </w:rPr>
        <w:t xml:space="preserve"> </w:t>
      </w:r>
      <w:r w:rsidR="00A14CBE" w:rsidRPr="00CF38EB">
        <w:rPr>
          <w:rFonts w:ascii="Times New Roman" w:hAnsi="Times New Roman"/>
          <w:sz w:val="24"/>
          <w:szCs w:val="24"/>
        </w:rPr>
        <w:t xml:space="preserve">посещений культурных </w:t>
      </w:r>
      <w:r w:rsidR="000D0CA3">
        <w:rPr>
          <w:rFonts w:ascii="Times New Roman" w:hAnsi="Times New Roman"/>
          <w:sz w:val="24"/>
          <w:szCs w:val="24"/>
        </w:rPr>
        <w:br/>
      </w:r>
      <w:r w:rsidR="00A14CBE" w:rsidRPr="00CF38EB">
        <w:rPr>
          <w:rFonts w:ascii="Times New Roman" w:hAnsi="Times New Roman"/>
          <w:sz w:val="24"/>
          <w:szCs w:val="24"/>
        </w:rPr>
        <w:t xml:space="preserve">мероприятий в </w:t>
      </w:r>
      <w:r>
        <w:rPr>
          <w:rFonts w:ascii="Times New Roman" w:hAnsi="Times New Roman"/>
          <w:sz w:val="24"/>
          <w:szCs w:val="24"/>
        </w:rPr>
        <w:t xml:space="preserve">три раза по сравнению с данными 2019 года. Он </w:t>
      </w:r>
      <w:r w:rsidR="00A14CBE" w:rsidRPr="00CF38EB">
        <w:rPr>
          <w:rFonts w:ascii="Times New Roman" w:hAnsi="Times New Roman"/>
          <w:sz w:val="24"/>
          <w:szCs w:val="24"/>
        </w:rPr>
        <w:t>поставлен</w:t>
      </w:r>
      <w:r>
        <w:rPr>
          <w:rFonts w:ascii="Times New Roman" w:hAnsi="Times New Roman"/>
          <w:sz w:val="24"/>
          <w:szCs w:val="24"/>
        </w:rPr>
        <w:t xml:space="preserve"> </w:t>
      </w:r>
      <w:r w:rsidR="00A14CBE" w:rsidRPr="00CF38EB">
        <w:rPr>
          <w:rFonts w:ascii="Times New Roman" w:hAnsi="Times New Roman"/>
          <w:sz w:val="24"/>
          <w:szCs w:val="24"/>
        </w:rPr>
        <w:t>в рамках</w:t>
      </w:r>
      <w:r>
        <w:rPr>
          <w:rFonts w:ascii="Times New Roman" w:hAnsi="Times New Roman"/>
          <w:sz w:val="24"/>
          <w:szCs w:val="24"/>
        </w:rPr>
        <w:t xml:space="preserve"> </w:t>
      </w:r>
      <w:r w:rsidR="00A14CBE" w:rsidRPr="00CF38EB">
        <w:rPr>
          <w:rFonts w:ascii="Times New Roman" w:hAnsi="Times New Roman"/>
          <w:sz w:val="24"/>
          <w:szCs w:val="24"/>
        </w:rPr>
        <w:t>национал</w:t>
      </w:r>
      <w:r w:rsidR="00A14CBE" w:rsidRPr="00CF38EB">
        <w:rPr>
          <w:rFonts w:ascii="Times New Roman" w:hAnsi="Times New Roman"/>
          <w:sz w:val="24"/>
          <w:szCs w:val="24"/>
        </w:rPr>
        <w:t>ь</w:t>
      </w:r>
      <w:r w:rsidR="00A14CBE" w:rsidRPr="00CF38EB">
        <w:rPr>
          <w:rFonts w:ascii="Times New Roman" w:hAnsi="Times New Roman"/>
          <w:sz w:val="24"/>
          <w:szCs w:val="24"/>
        </w:rPr>
        <w:t>ной цели «Возможности для самореализации и развития талантов».</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Глобально перед нами стоят две задачи, которые нам оп</w:t>
      </w:r>
      <w:r w:rsidR="008D065D">
        <w:rPr>
          <w:rFonts w:ascii="Times New Roman" w:hAnsi="Times New Roman"/>
          <w:sz w:val="24"/>
          <w:szCs w:val="24"/>
        </w:rPr>
        <w:t>ределили в качестве основных по </w:t>
      </w:r>
      <w:r w:rsidRPr="00CF38EB">
        <w:rPr>
          <w:rFonts w:ascii="Times New Roman" w:hAnsi="Times New Roman"/>
          <w:sz w:val="24"/>
          <w:szCs w:val="24"/>
        </w:rPr>
        <w:t xml:space="preserve">итогам реализации нацпроекта. Первая – увеличить к 2030 году в 3 раза число посещений организаций культуры. Базовым значением определены итоги </w:t>
      </w:r>
      <w:r w:rsidR="008D065D">
        <w:rPr>
          <w:rFonts w:ascii="Times New Roman" w:hAnsi="Times New Roman"/>
          <w:sz w:val="24"/>
          <w:szCs w:val="24"/>
        </w:rPr>
        <w:t xml:space="preserve">2019 года. </w:t>
      </w:r>
      <w:r w:rsidRPr="00CF38EB">
        <w:rPr>
          <w:rFonts w:ascii="Times New Roman" w:hAnsi="Times New Roman"/>
          <w:sz w:val="24"/>
          <w:szCs w:val="24"/>
        </w:rPr>
        <w:t>Вторая – в пять раз повысить количество обращений к цифровым ресурсам</w:t>
      </w:r>
      <w:r w:rsidR="00C95CE1" w:rsidRPr="00CF38EB">
        <w:rPr>
          <w:rFonts w:ascii="Times New Roman" w:hAnsi="Times New Roman"/>
          <w:sz w:val="24"/>
          <w:szCs w:val="24"/>
        </w:rPr>
        <w:t>, с</w:t>
      </w:r>
      <w:r w:rsidRPr="00CF38EB">
        <w:rPr>
          <w:rFonts w:ascii="Times New Roman" w:hAnsi="Times New Roman"/>
          <w:sz w:val="24"/>
          <w:szCs w:val="24"/>
        </w:rPr>
        <w:t>тартовая позиция которого зафикс</w:t>
      </w:r>
      <w:r w:rsidRPr="00CF38EB">
        <w:rPr>
          <w:rFonts w:ascii="Times New Roman" w:hAnsi="Times New Roman"/>
          <w:sz w:val="24"/>
          <w:szCs w:val="24"/>
        </w:rPr>
        <w:t>и</w:t>
      </w:r>
      <w:r w:rsidRPr="00CF38EB">
        <w:rPr>
          <w:rFonts w:ascii="Times New Roman" w:hAnsi="Times New Roman"/>
          <w:sz w:val="24"/>
          <w:szCs w:val="24"/>
        </w:rPr>
        <w:t>рована итогами 2020 года.</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Благодаря реализации национального проекта «Культура» в отчетном году в отрасли произошли значительные достижения.</w:t>
      </w:r>
    </w:p>
    <w:p w:rsidR="00A14CBE" w:rsidRPr="00CF38EB" w:rsidRDefault="00A14CBE" w:rsidP="00A14CBE">
      <w:pPr>
        <w:rPr>
          <w:rFonts w:ascii="Times New Roman" w:hAnsi="Times New Roman"/>
          <w:b/>
          <w:sz w:val="24"/>
          <w:szCs w:val="24"/>
        </w:rPr>
      </w:pPr>
    </w:p>
    <w:p w:rsidR="00A14CBE" w:rsidRPr="00CF38EB" w:rsidRDefault="00A14CBE" w:rsidP="00A14CBE">
      <w:pPr>
        <w:rPr>
          <w:rFonts w:ascii="Times New Roman" w:hAnsi="Times New Roman"/>
          <w:b/>
          <w:sz w:val="24"/>
          <w:szCs w:val="24"/>
        </w:rPr>
      </w:pPr>
      <w:r w:rsidRPr="00CF38EB">
        <w:rPr>
          <w:rFonts w:ascii="Times New Roman" w:hAnsi="Times New Roman"/>
          <w:b/>
          <w:sz w:val="24"/>
          <w:szCs w:val="24"/>
        </w:rPr>
        <w:t>Региональный проект «Творческие люди»</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В 2021 году на реализацию регионального проекта «Творческие люди» было выделено 12</w:t>
      </w:r>
      <w:r w:rsidR="008D065D">
        <w:rPr>
          <w:rFonts w:ascii="Times New Roman" w:hAnsi="Times New Roman"/>
          <w:sz w:val="24"/>
          <w:szCs w:val="24"/>
        </w:rPr>
        <w:t> </w:t>
      </w:r>
      <w:r w:rsidRPr="00CF38EB">
        <w:rPr>
          <w:rFonts w:ascii="Times New Roman" w:hAnsi="Times New Roman"/>
          <w:sz w:val="24"/>
          <w:szCs w:val="24"/>
        </w:rPr>
        <w:t xml:space="preserve">468 тыс. рублей, в том числе федеральный бюджет </w:t>
      </w:r>
      <w:r w:rsidR="008D065D">
        <w:rPr>
          <w:rFonts w:ascii="Times New Roman" w:hAnsi="Times New Roman"/>
          <w:sz w:val="24"/>
          <w:szCs w:val="24"/>
        </w:rPr>
        <w:t xml:space="preserve">– </w:t>
      </w:r>
      <w:r w:rsidRPr="00CF38EB">
        <w:rPr>
          <w:rFonts w:ascii="Times New Roman" w:hAnsi="Times New Roman"/>
          <w:sz w:val="24"/>
          <w:szCs w:val="24"/>
        </w:rPr>
        <w:t>2</w:t>
      </w:r>
      <w:r w:rsidR="008D065D">
        <w:rPr>
          <w:rFonts w:ascii="Times New Roman" w:hAnsi="Times New Roman"/>
          <w:sz w:val="24"/>
          <w:szCs w:val="24"/>
        </w:rPr>
        <w:t> </w:t>
      </w:r>
      <w:r w:rsidRPr="00CF38EB">
        <w:rPr>
          <w:rFonts w:ascii="Times New Roman" w:hAnsi="Times New Roman"/>
          <w:sz w:val="24"/>
          <w:szCs w:val="24"/>
        </w:rPr>
        <w:t>500 тыс. рублей.</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Целью регионального проекта «Творческие люди» является увеличение к 2024 году к</w:t>
      </w:r>
      <w:r w:rsidRPr="00CF38EB">
        <w:rPr>
          <w:rFonts w:ascii="Times New Roman" w:hAnsi="Times New Roman"/>
          <w:sz w:val="24"/>
          <w:szCs w:val="24"/>
        </w:rPr>
        <w:t>о</w:t>
      </w:r>
      <w:r w:rsidRPr="00CF38EB">
        <w:rPr>
          <w:rFonts w:ascii="Times New Roman" w:hAnsi="Times New Roman"/>
          <w:sz w:val="24"/>
          <w:szCs w:val="24"/>
        </w:rPr>
        <w:t>личества граждан, вовлеченных в культурную деятельность путем поддержки.</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Реализованы основные мероприятия:</w:t>
      </w:r>
    </w:p>
    <w:p w:rsidR="00A14CBE" w:rsidRPr="00CF38EB" w:rsidRDefault="008D065D" w:rsidP="00A14CBE">
      <w:pPr>
        <w:rPr>
          <w:rFonts w:ascii="Times New Roman" w:hAnsi="Times New Roman"/>
          <w:sz w:val="24"/>
          <w:szCs w:val="24"/>
        </w:rPr>
      </w:pPr>
      <w:r>
        <w:rPr>
          <w:rFonts w:ascii="Times New Roman" w:hAnsi="Times New Roman"/>
          <w:sz w:val="24"/>
          <w:szCs w:val="24"/>
        </w:rPr>
        <w:lastRenderedPageBreak/>
        <w:t>–</w:t>
      </w:r>
      <w:r w:rsidR="00A14CBE" w:rsidRPr="00CF38EB">
        <w:rPr>
          <w:rFonts w:ascii="Times New Roman" w:hAnsi="Times New Roman"/>
          <w:sz w:val="24"/>
          <w:szCs w:val="24"/>
        </w:rPr>
        <w:t xml:space="preserve"> завершили обучение на курсах повышения квалификации творческих и управленч</w:t>
      </w:r>
      <w:r w:rsidR="00A14CBE" w:rsidRPr="00CF38EB">
        <w:rPr>
          <w:rFonts w:ascii="Times New Roman" w:hAnsi="Times New Roman"/>
          <w:sz w:val="24"/>
          <w:szCs w:val="24"/>
        </w:rPr>
        <w:t>е</w:t>
      </w:r>
      <w:r w:rsidR="00A14CBE" w:rsidRPr="00CF38EB">
        <w:rPr>
          <w:rFonts w:ascii="Times New Roman" w:hAnsi="Times New Roman"/>
          <w:sz w:val="24"/>
          <w:szCs w:val="24"/>
        </w:rPr>
        <w:t>ских кадров в сфере культуры 687 специалистов, что составляет 100</w:t>
      </w:r>
      <w:r>
        <w:rPr>
          <w:rFonts w:ascii="Times New Roman" w:hAnsi="Times New Roman"/>
          <w:sz w:val="24"/>
          <w:szCs w:val="24"/>
        </w:rPr>
        <w:t> </w:t>
      </w:r>
      <w:r w:rsidR="00A14CBE" w:rsidRPr="00CF38EB">
        <w:rPr>
          <w:rFonts w:ascii="Times New Roman" w:hAnsi="Times New Roman"/>
          <w:sz w:val="24"/>
          <w:szCs w:val="24"/>
        </w:rPr>
        <w:t>% от планового значения показателя;</w:t>
      </w:r>
    </w:p>
    <w:p w:rsidR="00A14CBE" w:rsidRPr="00CF38EB" w:rsidRDefault="008D065D"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в добровольческих центрах, созданных на базе государственных и муниципальных учреждений культуры Белгородской области, зарегистрировано 769 волонтеров культуры, что составляет 181</w:t>
      </w:r>
      <w:r>
        <w:rPr>
          <w:rFonts w:ascii="Times New Roman" w:hAnsi="Times New Roman"/>
          <w:sz w:val="24"/>
          <w:szCs w:val="24"/>
        </w:rPr>
        <w:t> </w:t>
      </w:r>
      <w:r w:rsidR="00A14CBE" w:rsidRPr="00CF38EB">
        <w:rPr>
          <w:rFonts w:ascii="Times New Roman" w:hAnsi="Times New Roman"/>
          <w:sz w:val="24"/>
          <w:szCs w:val="24"/>
        </w:rPr>
        <w:t>% от планового значения показателя;</w:t>
      </w:r>
    </w:p>
    <w:p w:rsidR="00A14CBE" w:rsidRPr="00CF38EB" w:rsidRDefault="008D065D"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состоялся областной конкурс творческих проектов на соискание гранта среди Домов ремесел, имеющих статус юридических лиц, являющихся структурными подразделениями или филиалами культурно-досуговых учреждений муниципальных районов и городских округов Белгородской области, направленный на развитие самодеятель</w:t>
      </w:r>
      <w:r>
        <w:rPr>
          <w:rFonts w:ascii="Times New Roman" w:hAnsi="Times New Roman"/>
          <w:sz w:val="24"/>
          <w:szCs w:val="24"/>
        </w:rPr>
        <w:t>ного художественного творч</w:t>
      </w:r>
      <w:r>
        <w:rPr>
          <w:rFonts w:ascii="Times New Roman" w:hAnsi="Times New Roman"/>
          <w:sz w:val="24"/>
          <w:szCs w:val="24"/>
        </w:rPr>
        <w:t>е</w:t>
      </w:r>
      <w:r>
        <w:rPr>
          <w:rFonts w:ascii="Times New Roman" w:hAnsi="Times New Roman"/>
          <w:sz w:val="24"/>
          <w:szCs w:val="24"/>
        </w:rPr>
        <w:t>ства</w:t>
      </w:r>
      <w:r w:rsidR="00A14CBE" w:rsidRPr="00CF38EB">
        <w:rPr>
          <w:rFonts w:ascii="Times New Roman" w:hAnsi="Times New Roman"/>
          <w:sz w:val="24"/>
          <w:szCs w:val="24"/>
        </w:rPr>
        <w:t xml:space="preserve"> (0,500 млн рублей средств областного бюджета)</w:t>
      </w:r>
      <w:r>
        <w:rPr>
          <w:rFonts w:ascii="Times New Roman" w:hAnsi="Times New Roman"/>
          <w:sz w:val="24"/>
          <w:szCs w:val="24"/>
        </w:rPr>
        <w:t>.</w:t>
      </w:r>
      <w:r w:rsidR="00A14CBE" w:rsidRPr="00CF38EB">
        <w:rPr>
          <w:rFonts w:ascii="Times New Roman" w:hAnsi="Times New Roman"/>
          <w:sz w:val="24"/>
          <w:szCs w:val="24"/>
        </w:rPr>
        <w:t xml:space="preserve"> Определен победитель в лице </w:t>
      </w:r>
      <w:r w:rsidR="000D0CA3">
        <w:rPr>
          <w:rFonts w:ascii="Times New Roman" w:hAnsi="Times New Roman"/>
          <w:sz w:val="24"/>
          <w:szCs w:val="24"/>
        </w:rPr>
        <w:br/>
      </w:r>
      <w:r w:rsidR="00A14CBE" w:rsidRPr="00CF38EB">
        <w:rPr>
          <w:rFonts w:ascii="Times New Roman" w:hAnsi="Times New Roman"/>
          <w:sz w:val="24"/>
          <w:szCs w:val="24"/>
        </w:rPr>
        <w:t>МБУК «Старооскольский Дом ремесел» за проект «Этномир слободы Казацкой»;</w:t>
      </w:r>
    </w:p>
    <w:p w:rsidR="00A14CBE" w:rsidRDefault="008D065D"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в регионе организованы мероприятия XXI Международн</w:t>
      </w:r>
      <w:r>
        <w:rPr>
          <w:rFonts w:ascii="Times New Roman" w:hAnsi="Times New Roman"/>
          <w:sz w:val="24"/>
          <w:szCs w:val="24"/>
        </w:rPr>
        <w:t xml:space="preserve">ого славянского пленэра </w:t>
      </w:r>
      <w:r>
        <w:rPr>
          <w:rFonts w:ascii="Times New Roman" w:hAnsi="Times New Roman"/>
          <w:sz w:val="24"/>
          <w:szCs w:val="24"/>
        </w:rPr>
        <w:br/>
        <w:t>(0,350 </w:t>
      </w:r>
      <w:r w:rsidR="00A14CBE" w:rsidRPr="00CF38EB">
        <w:rPr>
          <w:rFonts w:ascii="Times New Roman" w:hAnsi="Times New Roman"/>
          <w:sz w:val="24"/>
          <w:szCs w:val="24"/>
        </w:rPr>
        <w:t>млн рублей областного бюджета);</w:t>
      </w:r>
    </w:p>
    <w:p w:rsidR="000D0CA3" w:rsidRPr="00CF38EB" w:rsidRDefault="000D0CA3" w:rsidP="00A14CBE">
      <w:pPr>
        <w:rPr>
          <w:rFonts w:ascii="Times New Roman" w:hAnsi="Times New Roman"/>
          <w:sz w:val="24"/>
          <w:szCs w:val="24"/>
        </w:rPr>
      </w:pPr>
    </w:p>
    <w:p w:rsidR="00A14CBE" w:rsidRPr="00CF38EB" w:rsidRDefault="00B342C9"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оказана поддержка грантами творческих проектов организаций Белгородской области </w:t>
      </w:r>
      <w:r>
        <w:rPr>
          <w:rFonts w:ascii="Times New Roman" w:hAnsi="Times New Roman"/>
          <w:sz w:val="24"/>
          <w:szCs w:val="24"/>
        </w:rPr>
        <w:br/>
      </w:r>
      <w:r w:rsidR="00A14CBE" w:rsidRPr="00CF38EB">
        <w:rPr>
          <w:rFonts w:ascii="Times New Roman" w:hAnsi="Times New Roman"/>
          <w:sz w:val="24"/>
          <w:szCs w:val="24"/>
        </w:rPr>
        <w:t>в сфере музыкального и (или) театрального искусства (0,400 млн рублей областного бюджета)</w:t>
      </w:r>
      <w:r w:rsidR="00EB1CFD">
        <w:rPr>
          <w:rFonts w:ascii="Times New Roman" w:hAnsi="Times New Roman"/>
          <w:sz w:val="24"/>
          <w:szCs w:val="24"/>
        </w:rPr>
        <w:t xml:space="preserve">: </w:t>
      </w:r>
      <w:r w:rsidR="00A14CBE" w:rsidRPr="00CF38EB">
        <w:rPr>
          <w:rFonts w:ascii="Times New Roman" w:hAnsi="Times New Roman"/>
          <w:sz w:val="24"/>
          <w:szCs w:val="24"/>
        </w:rPr>
        <w:t>БРО ООО «Союз театральных деятелей Российской Федерации (Всеросси</w:t>
      </w:r>
      <w:r w:rsidR="00EB1CFD">
        <w:rPr>
          <w:rFonts w:ascii="Times New Roman" w:hAnsi="Times New Roman"/>
          <w:sz w:val="24"/>
          <w:szCs w:val="24"/>
        </w:rPr>
        <w:t xml:space="preserve">йское театральное общество)» и </w:t>
      </w:r>
      <w:r w:rsidR="00A14CBE" w:rsidRPr="00CF38EB">
        <w:rPr>
          <w:rFonts w:ascii="Times New Roman" w:hAnsi="Times New Roman"/>
          <w:sz w:val="24"/>
          <w:szCs w:val="24"/>
        </w:rPr>
        <w:t>Новооскольская местная организация БРО ООО «Всероссийское общество инв</w:t>
      </w:r>
      <w:r w:rsidR="00A14CBE" w:rsidRPr="00CF38EB">
        <w:rPr>
          <w:rFonts w:ascii="Times New Roman" w:hAnsi="Times New Roman"/>
          <w:sz w:val="24"/>
          <w:szCs w:val="24"/>
        </w:rPr>
        <w:t>а</w:t>
      </w:r>
      <w:r w:rsidR="00A14CBE" w:rsidRPr="00CF38EB">
        <w:rPr>
          <w:rFonts w:ascii="Times New Roman" w:hAnsi="Times New Roman"/>
          <w:sz w:val="24"/>
          <w:szCs w:val="24"/>
        </w:rPr>
        <w:t>лидов»;</w:t>
      </w:r>
    </w:p>
    <w:p w:rsidR="00A14CBE" w:rsidRPr="00CF38EB" w:rsidRDefault="00EB1CFD"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проведен V Международный конкурс молодых исполнителей «Белая лира» и</w:t>
      </w:r>
      <w:r w:rsidR="000D0CA3">
        <w:rPr>
          <w:rFonts w:ascii="Times New Roman" w:hAnsi="Times New Roman"/>
          <w:sz w:val="24"/>
          <w:szCs w:val="24"/>
        </w:rPr>
        <w:t xml:space="preserve"> </w:t>
      </w:r>
      <w:r w:rsidR="00A14CBE" w:rsidRPr="00CF38EB">
        <w:rPr>
          <w:rFonts w:ascii="Times New Roman" w:hAnsi="Times New Roman"/>
          <w:sz w:val="24"/>
          <w:szCs w:val="24"/>
        </w:rPr>
        <w:t>Белг</w:t>
      </w:r>
      <w:r w:rsidR="00A14CBE" w:rsidRPr="00CF38EB">
        <w:rPr>
          <w:rFonts w:ascii="Times New Roman" w:hAnsi="Times New Roman"/>
          <w:sz w:val="24"/>
          <w:szCs w:val="24"/>
        </w:rPr>
        <w:t>о</w:t>
      </w:r>
      <w:r w:rsidR="00A14CBE" w:rsidRPr="00CF38EB">
        <w:rPr>
          <w:rFonts w:ascii="Times New Roman" w:hAnsi="Times New Roman"/>
          <w:sz w:val="24"/>
          <w:szCs w:val="24"/>
        </w:rPr>
        <w:t>родский Международный конкурс исполнителей на классической гитаре и ансамблей гитар</w:t>
      </w:r>
      <w:r w:rsidR="00A14CBE" w:rsidRPr="00CF38EB">
        <w:rPr>
          <w:rFonts w:ascii="Times New Roman" w:hAnsi="Times New Roman"/>
          <w:sz w:val="24"/>
          <w:szCs w:val="24"/>
        </w:rPr>
        <w:t>и</w:t>
      </w:r>
      <w:r w:rsidR="00A14CBE" w:rsidRPr="00CF38EB">
        <w:rPr>
          <w:rFonts w:ascii="Times New Roman" w:hAnsi="Times New Roman"/>
          <w:sz w:val="24"/>
          <w:szCs w:val="24"/>
        </w:rPr>
        <w:t>стов</w:t>
      </w:r>
      <w:r w:rsidR="00F464FE">
        <w:rPr>
          <w:rFonts w:ascii="Times New Roman" w:hAnsi="Times New Roman"/>
          <w:sz w:val="24"/>
          <w:szCs w:val="24"/>
        </w:rPr>
        <w:t>,</w:t>
      </w:r>
      <w:r w:rsidR="00A14CBE" w:rsidRPr="00CF38EB">
        <w:rPr>
          <w:rFonts w:ascii="Times New Roman" w:hAnsi="Times New Roman"/>
          <w:sz w:val="24"/>
          <w:szCs w:val="24"/>
        </w:rPr>
        <w:t xml:space="preserve"> </w:t>
      </w:r>
      <w:r w:rsidR="00F464FE">
        <w:rPr>
          <w:rFonts w:ascii="Times New Roman" w:hAnsi="Times New Roman"/>
          <w:sz w:val="24"/>
          <w:szCs w:val="24"/>
        </w:rPr>
        <w:t>ф</w:t>
      </w:r>
      <w:r w:rsidR="00A14CBE" w:rsidRPr="00CF38EB">
        <w:rPr>
          <w:rFonts w:ascii="Times New Roman" w:hAnsi="Times New Roman"/>
          <w:sz w:val="24"/>
          <w:szCs w:val="24"/>
        </w:rPr>
        <w:t>естиваль гитарной музыки «Гитара XXI века»</w:t>
      </w:r>
      <w:r>
        <w:rPr>
          <w:rFonts w:ascii="Times New Roman" w:hAnsi="Times New Roman"/>
          <w:sz w:val="24"/>
          <w:szCs w:val="24"/>
        </w:rPr>
        <w:t xml:space="preserve"> </w:t>
      </w:r>
      <w:r w:rsidR="00A14CBE" w:rsidRPr="00CF38EB">
        <w:rPr>
          <w:rFonts w:ascii="Times New Roman" w:hAnsi="Times New Roman"/>
          <w:sz w:val="24"/>
          <w:szCs w:val="24"/>
        </w:rPr>
        <w:t xml:space="preserve">(0,379 млн рублей); </w:t>
      </w:r>
    </w:p>
    <w:p w:rsidR="00D305FA" w:rsidRPr="00CF38EB" w:rsidRDefault="00F464FE"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w:t>
      </w:r>
      <w:r w:rsidR="00D305FA" w:rsidRPr="00CF38EB">
        <w:rPr>
          <w:rFonts w:ascii="Times New Roman" w:hAnsi="Times New Roman"/>
          <w:sz w:val="24"/>
          <w:szCs w:val="24"/>
        </w:rPr>
        <w:t>в</w:t>
      </w:r>
      <w:r w:rsidR="00A14CBE" w:rsidRPr="00CF38EB">
        <w:rPr>
          <w:rFonts w:ascii="Times New Roman" w:hAnsi="Times New Roman"/>
          <w:sz w:val="24"/>
          <w:szCs w:val="24"/>
        </w:rPr>
        <w:t xml:space="preserve"> 2021 году на территории Белгородской области п</w:t>
      </w:r>
      <w:r w:rsidR="00D305FA" w:rsidRPr="00CF38EB">
        <w:rPr>
          <w:rFonts w:ascii="Times New Roman" w:hAnsi="Times New Roman"/>
          <w:sz w:val="24"/>
          <w:szCs w:val="24"/>
        </w:rPr>
        <w:t>р</w:t>
      </w:r>
      <w:r w:rsidR="00A14CBE" w:rsidRPr="00CF38EB">
        <w:rPr>
          <w:rFonts w:ascii="Times New Roman" w:hAnsi="Times New Roman"/>
          <w:sz w:val="24"/>
          <w:szCs w:val="24"/>
        </w:rPr>
        <w:t>оведено три всеросси</w:t>
      </w:r>
      <w:r>
        <w:rPr>
          <w:rFonts w:ascii="Times New Roman" w:hAnsi="Times New Roman"/>
          <w:sz w:val="24"/>
          <w:szCs w:val="24"/>
        </w:rPr>
        <w:t>йских фест</w:t>
      </w:r>
      <w:r>
        <w:rPr>
          <w:rFonts w:ascii="Times New Roman" w:hAnsi="Times New Roman"/>
          <w:sz w:val="24"/>
          <w:szCs w:val="24"/>
        </w:rPr>
        <w:t>и</w:t>
      </w:r>
      <w:r>
        <w:rPr>
          <w:rFonts w:ascii="Times New Roman" w:hAnsi="Times New Roman"/>
          <w:sz w:val="24"/>
          <w:szCs w:val="24"/>
        </w:rPr>
        <w:t>валя (7 </w:t>
      </w:r>
      <w:r w:rsidR="00D305FA" w:rsidRPr="00CF38EB">
        <w:rPr>
          <w:rFonts w:ascii="Times New Roman" w:hAnsi="Times New Roman"/>
          <w:sz w:val="24"/>
          <w:szCs w:val="24"/>
        </w:rPr>
        <w:t>млн 174 тыс. рублей):</w:t>
      </w:r>
    </w:p>
    <w:p w:rsidR="00D305FA" w:rsidRPr="00CF38EB" w:rsidRDefault="00D305FA" w:rsidP="00A14CBE">
      <w:pPr>
        <w:rPr>
          <w:rFonts w:ascii="Times New Roman" w:hAnsi="Times New Roman"/>
          <w:sz w:val="24"/>
          <w:szCs w:val="24"/>
        </w:rPr>
      </w:pPr>
      <w:r w:rsidRPr="00CF38EB">
        <w:rPr>
          <w:rFonts w:ascii="Times New Roman" w:hAnsi="Times New Roman"/>
          <w:sz w:val="24"/>
          <w:szCs w:val="24"/>
        </w:rPr>
        <w:t>1</w:t>
      </w:r>
      <w:r w:rsidR="00F464FE">
        <w:rPr>
          <w:rFonts w:ascii="Times New Roman" w:hAnsi="Times New Roman"/>
          <w:sz w:val="24"/>
          <w:szCs w:val="24"/>
        </w:rPr>
        <w:t>)</w:t>
      </w:r>
      <w:r w:rsidRPr="00CF38EB">
        <w:rPr>
          <w:rFonts w:ascii="Times New Roman" w:hAnsi="Times New Roman"/>
          <w:sz w:val="24"/>
          <w:szCs w:val="24"/>
        </w:rPr>
        <w:t xml:space="preserve"> </w:t>
      </w:r>
      <w:r w:rsidR="00F464FE">
        <w:rPr>
          <w:rFonts w:ascii="Times New Roman" w:hAnsi="Times New Roman"/>
          <w:sz w:val="24"/>
          <w:szCs w:val="24"/>
        </w:rPr>
        <w:t>т</w:t>
      </w:r>
      <w:r w:rsidR="00A14CBE" w:rsidRPr="00CF38EB">
        <w:rPr>
          <w:rFonts w:ascii="Times New Roman" w:hAnsi="Times New Roman"/>
          <w:sz w:val="24"/>
          <w:szCs w:val="24"/>
        </w:rPr>
        <w:t xml:space="preserve">еатрализованный праздник «Третье ратное поле России», посвященный </w:t>
      </w:r>
      <w:r w:rsidRPr="00CF38EB">
        <w:rPr>
          <w:rFonts w:ascii="Times New Roman" w:hAnsi="Times New Roman"/>
          <w:sz w:val="24"/>
          <w:szCs w:val="24"/>
        </w:rPr>
        <w:br/>
      </w:r>
      <w:r w:rsidR="00A14CBE" w:rsidRPr="00CF38EB">
        <w:rPr>
          <w:rFonts w:ascii="Times New Roman" w:hAnsi="Times New Roman"/>
          <w:sz w:val="24"/>
          <w:szCs w:val="24"/>
        </w:rPr>
        <w:t>78-й годовщине Прохоровского танкового сражения (12 июля)</w:t>
      </w:r>
      <w:r w:rsidRPr="00CF38EB">
        <w:rPr>
          <w:rFonts w:ascii="Times New Roman" w:hAnsi="Times New Roman"/>
          <w:sz w:val="24"/>
          <w:szCs w:val="24"/>
        </w:rPr>
        <w:t>;</w:t>
      </w:r>
    </w:p>
    <w:p w:rsidR="00D305FA" w:rsidRPr="00F464FE" w:rsidRDefault="00F464FE" w:rsidP="00A14CBE">
      <w:pPr>
        <w:rPr>
          <w:rFonts w:ascii="Times New Roman" w:hAnsi="Times New Roman"/>
          <w:sz w:val="24"/>
          <w:szCs w:val="24"/>
        </w:rPr>
      </w:pPr>
      <w:r w:rsidRPr="00F464FE">
        <w:rPr>
          <w:rFonts w:ascii="Times New Roman" w:hAnsi="Times New Roman"/>
          <w:sz w:val="24"/>
          <w:szCs w:val="24"/>
        </w:rPr>
        <w:t>2)</w:t>
      </w:r>
      <w:r w:rsidR="00D305FA" w:rsidRPr="00F464FE">
        <w:rPr>
          <w:rFonts w:ascii="Times New Roman" w:hAnsi="Times New Roman"/>
          <w:sz w:val="24"/>
          <w:szCs w:val="24"/>
        </w:rPr>
        <w:t xml:space="preserve"> </w:t>
      </w:r>
      <w:r w:rsidR="00A14CBE" w:rsidRPr="00F464FE">
        <w:rPr>
          <w:rFonts w:ascii="Times New Roman" w:hAnsi="Times New Roman"/>
          <w:sz w:val="24"/>
          <w:szCs w:val="24"/>
        </w:rPr>
        <w:t>Международный фестиваль славянской культу</w:t>
      </w:r>
      <w:r w:rsidRPr="00F464FE">
        <w:rPr>
          <w:rFonts w:ascii="Times New Roman" w:hAnsi="Times New Roman"/>
          <w:sz w:val="24"/>
          <w:szCs w:val="24"/>
        </w:rPr>
        <w:t>ры «Хотмыжская осень» (сентябрь</w:t>
      </w:r>
      <w:r w:rsidR="00A14CBE" w:rsidRPr="00F464FE">
        <w:rPr>
          <w:rFonts w:ascii="Times New Roman" w:hAnsi="Times New Roman"/>
          <w:sz w:val="24"/>
          <w:szCs w:val="24"/>
        </w:rPr>
        <w:t>)</w:t>
      </w:r>
      <w:r w:rsidR="00D305FA" w:rsidRPr="00F464FE">
        <w:rPr>
          <w:rFonts w:ascii="Times New Roman" w:hAnsi="Times New Roman"/>
          <w:sz w:val="24"/>
          <w:szCs w:val="24"/>
        </w:rPr>
        <w:t>;</w:t>
      </w:r>
    </w:p>
    <w:p w:rsidR="00A14CBE" w:rsidRPr="00CF38EB" w:rsidRDefault="00F464FE" w:rsidP="00A14CBE">
      <w:pPr>
        <w:rPr>
          <w:rFonts w:ascii="Times New Roman" w:hAnsi="Times New Roman"/>
          <w:sz w:val="24"/>
          <w:szCs w:val="24"/>
        </w:rPr>
      </w:pPr>
      <w:r>
        <w:rPr>
          <w:rFonts w:ascii="Times New Roman" w:hAnsi="Times New Roman"/>
          <w:sz w:val="24"/>
          <w:szCs w:val="24"/>
        </w:rPr>
        <w:t>3)</w:t>
      </w:r>
      <w:r w:rsidR="00D305FA" w:rsidRPr="00CF38EB">
        <w:rPr>
          <w:rFonts w:ascii="Times New Roman" w:hAnsi="Times New Roman"/>
          <w:sz w:val="24"/>
          <w:szCs w:val="24"/>
        </w:rPr>
        <w:t xml:space="preserve"> </w:t>
      </w:r>
      <w:r w:rsidR="00A14CBE" w:rsidRPr="00CF38EB">
        <w:rPr>
          <w:rFonts w:ascii="Times New Roman" w:hAnsi="Times New Roman"/>
          <w:sz w:val="24"/>
          <w:szCs w:val="24"/>
        </w:rPr>
        <w:t xml:space="preserve">IX Международный фестиваль театров кукол «Белгородская забава» (с 20 сентября </w:t>
      </w:r>
      <w:r>
        <w:rPr>
          <w:rFonts w:ascii="Times New Roman" w:hAnsi="Times New Roman"/>
          <w:sz w:val="24"/>
          <w:szCs w:val="24"/>
        </w:rPr>
        <w:br/>
      </w:r>
      <w:r w:rsidR="00A14CBE" w:rsidRPr="00CF38EB">
        <w:rPr>
          <w:rFonts w:ascii="Times New Roman" w:hAnsi="Times New Roman"/>
          <w:sz w:val="24"/>
          <w:szCs w:val="24"/>
        </w:rPr>
        <w:t>по 15 октября 2021 года)</w:t>
      </w:r>
      <w:r>
        <w:rPr>
          <w:rFonts w:ascii="Times New Roman" w:hAnsi="Times New Roman"/>
          <w:sz w:val="24"/>
          <w:szCs w:val="24"/>
        </w:rPr>
        <w:t>;</w:t>
      </w:r>
    </w:p>
    <w:p w:rsidR="00A14CBE" w:rsidRPr="00CF38EB" w:rsidRDefault="00F464FE"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w:t>
      </w:r>
      <w:r w:rsidR="00D305FA" w:rsidRPr="00CF38EB">
        <w:rPr>
          <w:rFonts w:ascii="Times New Roman" w:hAnsi="Times New Roman"/>
          <w:sz w:val="24"/>
          <w:szCs w:val="24"/>
        </w:rPr>
        <w:t>о</w:t>
      </w:r>
      <w:r w:rsidR="00A14CBE" w:rsidRPr="00CF38EB">
        <w:rPr>
          <w:rFonts w:ascii="Times New Roman" w:hAnsi="Times New Roman"/>
          <w:sz w:val="24"/>
          <w:szCs w:val="24"/>
        </w:rPr>
        <w:t>рганизованы выставки из Калужского художественного музея и Тульского музея изобразительных искусств (0,500 млн рублей областного бюджета);</w:t>
      </w:r>
    </w:p>
    <w:p w:rsidR="00A14CBE" w:rsidRPr="00CF38EB" w:rsidRDefault="00F464FE" w:rsidP="00A14CBE">
      <w:pPr>
        <w:rPr>
          <w:rFonts w:ascii="Times New Roman" w:hAnsi="Times New Roman"/>
          <w:sz w:val="24"/>
          <w:szCs w:val="24"/>
        </w:rPr>
      </w:pPr>
      <w:r>
        <w:rPr>
          <w:rFonts w:ascii="Times New Roman" w:hAnsi="Times New Roman"/>
          <w:sz w:val="24"/>
          <w:szCs w:val="24"/>
        </w:rPr>
        <w:t>–</w:t>
      </w:r>
      <w:r w:rsidR="00A14CBE" w:rsidRPr="00CF38EB">
        <w:rPr>
          <w:rFonts w:ascii="Times New Roman" w:hAnsi="Times New Roman"/>
          <w:sz w:val="24"/>
          <w:szCs w:val="24"/>
        </w:rPr>
        <w:t xml:space="preserve"> </w:t>
      </w:r>
      <w:r w:rsidR="00D305FA" w:rsidRPr="00CF38EB">
        <w:rPr>
          <w:rFonts w:ascii="Times New Roman" w:hAnsi="Times New Roman"/>
          <w:sz w:val="24"/>
          <w:szCs w:val="24"/>
        </w:rPr>
        <w:t>о</w:t>
      </w:r>
      <w:r w:rsidR="00A14CBE" w:rsidRPr="00CF38EB">
        <w:rPr>
          <w:rFonts w:ascii="Times New Roman" w:hAnsi="Times New Roman"/>
          <w:sz w:val="24"/>
          <w:szCs w:val="24"/>
        </w:rPr>
        <w:t xml:space="preserve">казана государственная поддержка лучшим сельским учреждениям культуры </w:t>
      </w:r>
      <w:r w:rsidR="00A14CBE" w:rsidRPr="00CF38EB">
        <w:rPr>
          <w:rFonts w:ascii="Times New Roman" w:hAnsi="Times New Roman"/>
          <w:sz w:val="24"/>
          <w:szCs w:val="24"/>
        </w:rPr>
        <w:br/>
        <w:t>(2,100 млн рублей) и лучшим работникам сельских учреждений культуры (1,010 млн рублей)</w:t>
      </w:r>
      <w:r w:rsidR="00D305FA" w:rsidRPr="00CF38EB">
        <w:rPr>
          <w:rFonts w:ascii="Times New Roman" w:hAnsi="Times New Roman"/>
          <w:sz w:val="24"/>
          <w:szCs w:val="24"/>
        </w:rPr>
        <w:t>.</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По итогам работы за 2020 год комиссией было отобраны победители из 17 сельских учреждений культуры, а также были определены 16 кандидатур из числа работников культуры (11 клубных работников, 3 библиотечных, и по одному музейному работнику и преподавателю ДШИ).</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 xml:space="preserve">В рамках реализации регионального проекта </w:t>
      </w:r>
      <w:r w:rsidR="00D305FA" w:rsidRPr="00CF38EB">
        <w:rPr>
          <w:rFonts w:ascii="Times New Roman" w:hAnsi="Times New Roman"/>
          <w:sz w:val="24"/>
          <w:szCs w:val="24"/>
        </w:rPr>
        <w:t>«</w:t>
      </w:r>
      <w:r w:rsidRPr="00CF38EB">
        <w:rPr>
          <w:rFonts w:ascii="Times New Roman" w:hAnsi="Times New Roman"/>
          <w:sz w:val="24"/>
          <w:szCs w:val="24"/>
        </w:rPr>
        <w:t>Творческие люди</w:t>
      </w:r>
      <w:r w:rsidR="00D305FA" w:rsidRPr="00CF38EB">
        <w:rPr>
          <w:rFonts w:ascii="Times New Roman" w:hAnsi="Times New Roman"/>
          <w:sz w:val="24"/>
          <w:szCs w:val="24"/>
        </w:rPr>
        <w:t>»</w:t>
      </w:r>
      <w:r w:rsidRPr="00CF38EB">
        <w:rPr>
          <w:rFonts w:ascii="Times New Roman" w:hAnsi="Times New Roman"/>
          <w:sz w:val="24"/>
          <w:szCs w:val="24"/>
        </w:rPr>
        <w:t>, национального прое</w:t>
      </w:r>
      <w:r w:rsidRPr="00CF38EB">
        <w:rPr>
          <w:rFonts w:ascii="Times New Roman" w:hAnsi="Times New Roman"/>
          <w:sz w:val="24"/>
          <w:szCs w:val="24"/>
        </w:rPr>
        <w:t>к</w:t>
      </w:r>
      <w:r w:rsidRPr="00CF38EB">
        <w:rPr>
          <w:rFonts w:ascii="Times New Roman" w:hAnsi="Times New Roman"/>
          <w:sz w:val="24"/>
          <w:szCs w:val="24"/>
        </w:rPr>
        <w:t xml:space="preserve">та </w:t>
      </w:r>
      <w:r w:rsidR="00D305FA" w:rsidRPr="00CF38EB">
        <w:rPr>
          <w:rFonts w:ascii="Times New Roman" w:hAnsi="Times New Roman"/>
          <w:sz w:val="24"/>
          <w:szCs w:val="24"/>
        </w:rPr>
        <w:t>«</w:t>
      </w:r>
      <w:r w:rsidRPr="00CF38EB">
        <w:rPr>
          <w:rFonts w:ascii="Times New Roman" w:hAnsi="Times New Roman"/>
          <w:sz w:val="24"/>
          <w:szCs w:val="24"/>
        </w:rPr>
        <w:t>Культура</w:t>
      </w:r>
      <w:r w:rsidR="00D305FA" w:rsidRPr="00CF38EB">
        <w:rPr>
          <w:rFonts w:ascii="Times New Roman" w:hAnsi="Times New Roman"/>
          <w:sz w:val="24"/>
          <w:szCs w:val="24"/>
        </w:rPr>
        <w:t>»</w:t>
      </w:r>
      <w:r w:rsidRPr="00CF38EB">
        <w:rPr>
          <w:rFonts w:ascii="Times New Roman" w:hAnsi="Times New Roman"/>
          <w:sz w:val="24"/>
          <w:szCs w:val="24"/>
        </w:rPr>
        <w:t xml:space="preserve"> </w:t>
      </w:r>
      <w:r w:rsidR="00D305FA" w:rsidRPr="00CF38EB">
        <w:rPr>
          <w:rFonts w:ascii="Times New Roman" w:hAnsi="Times New Roman"/>
          <w:b/>
          <w:sz w:val="24"/>
          <w:szCs w:val="24"/>
        </w:rPr>
        <w:t>на</w:t>
      </w:r>
      <w:r w:rsidRPr="00CF38EB">
        <w:rPr>
          <w:rFonts w:ascii="Times New Roman" w:hAnsi="Times New Roman"/>
          <w:b/>
          <w:sz w:val="24"/>
          <w:szCs w:val="24"/>
        </w:rPr>
        <w:t xml:space="preserve"> 2022 го</w:t>
      </w:r>
      <w:r w:rsidR="00D305FA" w:rsidRPr="00CF38EB">
        <w:rPr>
          <w:rFonts w:ascii="Times New Roman" w:hAnsi="Times New Roman"/>
          <w:b/>
          <w:sz w:val="24"/>
          <w:szCs w:val="24"/>
        </w:rPr>
        <w:t>д</w:t>
      </w:r>
      <w:r w:rsidR="00F464FE">
        <w:rPr>
          <w:rFonts w:ascii="Times New Roman" w:hAnsi="Times New Roman"/>
          <w:sz w:val="24"/>
          <w:szCs w:val="24"/>
        </w:rPr>
        <w:t xml:space="preserve"> выделено 31 </w:t>
      </w:r>
      <w:r w:rsidRPr="00CF38EB">
        <w:rPr>
          <w:rFonts w:ascii="Times New Roman" w:hAnsi="Times New Roman"/>
          <w:sz w:val="24"/>
          <w:szCs w:val="24"/>
        </w:rPr>
        <w:t>165 тыс. рублей, в т</w:t>
      </w:r>
      <w:r w:rsidR="009A1659">
        <w:rPr>
          <w:rFonts w:ascii="Times New Roman" w:hAnsi="Times New Roman"/>
          <w:sz w:val="24"/>
          <w:szCs w:val="24"/>
        </w:rPr>
        <w:t>ом</w:t>
      </w:r>
      <w:r w:rsidRPr="00CF38EB">
        <w:rPr>
          <w:rFonts w:ascii="Times New Roman" w:hAnsi="Times New Roman"/>
          <w:sz w:val="24"/>
          <w:szCs w:val="24"/>
        </w:rPr>
        <w:t xml:space="preserve"> ч</w:t>
      </w:r>
      <w:r w:rsidR="009A1659">
        <w:rPr>
          <w:rFonts w:ascii="Times New Roman" w:hAnsi="Times New Roman"/>
          <w:sz w:val="24"/>
          <w:szCs w:val="24"/>
        </w:rPr>
        <w:t>исле</w:t>
      </w:r>
      <w:r w:rsidRPr="00CF38EB">
        <w:rPr>
          <w:rFonts w:ascii="Times New Roman" w:hAnsi="Times New Roman"/>
          <w:sz w:val="24"/>
          <w:szCs w:val="24"/>
        </w:rPr>
        <w:t xml:space="preserve"> федера</w:t>
      </w:r>
      <w:r w:rsidR="00F464FE">
        <w:rPr>
          <w:rFonts w:ascii="Times New Roman" w:hAnsi="Times New Roman"/>
          <w:sz w:val="24"/>
          <w:szCs w:val="24"/>
        </w:rPr>
        <w:t>льный бюджет 2 </w:t>
      </w:r>
      <w:r w:rsidR="00D305FA" w:rsidRPr="00CF38EB">
        <w:rPr>
          <w:rFonts w:ascii="Times New Roman" w:hAnsi="Times New Roman"/>
          <w:sz w:val="24"/>
          <w:szCs w:val="24"/>
        </w:rPr>
        <w:t>500</w:t>
      </w:r>
      <w:r w:rsidR="00F464FE">
        <w:rPr>
          <w:rFonts w:ascii="Times New Roman" w:hAnsi="Times New Roman"/>
          <w:sz w:val="24"/>
          <w:szCs w:val="24"/>
        </w:rPr>
        <w:t> </w:t>
      </w:r>
      <w:r w:rsidR="00D305FA" w:rsidRPr="00CF38EB">
        <w:rPr>
          <w:rFonts w:ascii="Times New Roman" w:hAnsi="Times New Roman"/>
          <w:sz w:val="24"/>
          <w:szCs w:val="24"/>
        </w:rPr>
        <w:t>тыс. рублей</w:t>
      </w:r>
      <w:r w:rsidR="009A1659">
        <w:rPr>
          <w:rFonts w:ascii="Times New Roman" w:hAnsi="Times New Roman"/>
          <w:sz w:val="24"/>
          <w:szCs w:val="24"/>
        </w:rPr>
        <w:t>,</w:t>
      </w:r>
      <w:r w:rsidR="00D305FA" w:rsidRPr="00CF38EB">
        <w:rPr>
          <w:rFonts w:ascii="Times New Roman" w:hAnsi="Times New Roman"/>
          <w:sz w:val="24"/>
          <w:szCs w:val="24"/>
        </w:rPr>
        <w:t xml:space="preserve"> н</w:t>
      </w:r>
      <w:r w:rsidRPr="00CF38EB">
        <w:rPr>
          <w:rFonts w:ascii="Times New Roman" w:hAnsi="Times New Roman"/>
          <w:sz w:val="24"/>
          <w:szCs w:val="24"/>
        </w:rPr>
        <w:t xml:space="preserve">а следующие мероприятия: </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1)</w:t>
      </w:r>
      <w:r w:rsidR="0062241C" w:rsidRPr="00CF38EB">
        <w:rPr>
          <w:rFonts w:ascii="Times New Roman" w:hAnsi="Times New Roman"/>
          <w:sz w:val="24"/>
          <w:szCs w:val="24"/>
        </w:rPr>
        <w:t xml:space="preserve"> </w:t>
      </w:r>
      <w:r w:rsidR="00D305FA" w:rsidRPr="00CF38EB">
        <w:rPr>
          <w:rFonts w:ascii="Times New Roman" w:hAnsi="Times New Roman"/>
          <w:sz w:val="24"/>
          <w:szCs w:val="24"/>
        </w:rPr>
        <w:t>е</w:t>
      </w:r>
      <w:r w:rsidRPr="00CF38EB">
        <w:rPr>
          <w:rFonts w:ascii="Times New Roman" w:hAnsi="Times New Roman"/>
          <w:sz w:val="24"/>
          <w:szCs w:val="24"/>
        </w:rPr>
        <w:t>жегодн</w:t>
      </w:r>
      <w:r w:rsidR="00F464FE">
        <w:rPr>
          <w:rFonts w:ascii="Times New Roman" w:hAnsi="Times New Roman"/>
          <w:sz w:val="24"/>
          <w:szCs w:val="24"/>
        </w:rPr>
        <w:t>ый Международный</w:t>
      </w:r>
      <w:r w:rsidRPr="00CF38EB">
        <w:rPr>
          <w:rFonts w:ascii="Times New Roman" w:hAnsi="Times New Roman"/>
          <w:sz w:val="24"/>
          <w:szCs w:val="24"/>
        </w:rPr>
        <w:t xml:space="preserve"> славянск</w:t>
      </w:r>
      <w:r w:rsidR="00F464FE">
        <w:rPr>
          <w:rFonts w:ascii="Times New Roman" w:hAnsi="Times New Roman"/>
          <w:sz w:val="24"/>
          <w:szCs w:val="24"/>
        </w:rPr>
        <w:t>ий</w:t>
      </w:r>
      <w:r w:rsidRPr="00CF38EB">
        <w:rPr>
          <w:rFonts w:ascii="Times New Roman" w:hAnsi="Times New Roman"/>
          <w:sz w:val="24"/>
          <w:szCs w:val="24"/>
        </w:rPr>
        <w:t xml:space="preserve"> пленэр (сентябрь)</w:t>
      </w:r>
      <w:r w:rsidR="0062241C" w:rsidRPr="00CF38EB">
        <w:rPr>
          <w:rFonts w:ascii="Times New Roman" w:hAnsi="Times New Roman"/>
          <w:sz w:val="24"/>
          <w:szCs w:val="24"/>
        </w:rPr>
        <w:t>,</w:t>
      </w:r>
      <w:r w:rsidRPr="00CF38EB">
        <w:rPr>
          <w:rFonts w:ascii="Times New Roman" w:hAnsi="Times New Roman"/>
          <w:sz w:val="24"/>
          <w:szCs w:val="24"/>
        </w:rPr>
        <w:t xml:space="preserve"> 0,350 млн рублей </w:t>
      </w:r>
      <w:r w:rsidR="00F464FE">
        <w:rPr>
          <w:rFonts w:ascii="Times New Roman" w:hAnsi="Times New Roman"/>
          <w:sz w:val="24"/>
          <w:szCs w:val="24"/>
        </w:rPr>
        <w:br/>
        <w:t xml:space="preserve">из </w:t>
      </w:r>
      <w:r w:rsidRPr="00CF38EB">
        <w:rPr>
          <w:rFonts w:ascii="Times New Roman" w:hAnsi="Times New Roman"/>
          <w:sz w:val="24"/>
          <w:szCs w:val="24"/>
        </w:rPr>
        <w:t>областного бюджета;</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2)</w:t>
      </w:r>
      <w:r w:rsidR="0062241C" w:rsidRPr="00CF38EB">
        <w:rPr>
          <w:rFonts w:ascii="Times New Roman" w:hAnsi="Times New Roman"/>
          <w:sz w:val="24"/>
          <w:szCs w:val="24"/>
        </w:rPr>
        <w:t xml:space="preserve"> о</w:t>
      </w:r>
      <w:r w:rsidRPr="00CF38EB">
        <w:rPr>
          <w:rFonts w:ascii="Times New Roman" w:hAnsi="Times New Roman"/>
          <w:sz w:val="24"/>
          <w:szCs w:val="24"/>
        </w:rPr>
        <w:t>рганизация выставок ведущих федеральных и региональных музеев (</w:t>
      </w:r>
      <w:r w:rsidR="0062241C" w:rsidRPr="00CF38EB">
        <w:rPr>
          <w:rFonts w:ascii="Times New Roman" w:hAnsi="Times New Roman"/>
          <w:sz w:val="24"/>
          <w:szCs w:val="24"/>
        </w:rPr>
        <w:t>в</w:t>
      </w:r>
      <w:r w:rsidRPr="00CF38EB">
        <w:rPr>
          <w:rFonts w:ascii="Times New Roman" w:hAnsi="Times New Roman"/>
          <w:sz w:val="24"/>
          <w:szCs w:val="24"/>
        </w:rPr>
        <w:t>ыставка «Пр</w:t>
      </w:r>
      <w:r w:rsidRPr="00CF38EB">
        <w:rPr>
          <w:rFonts w:ascii="Times New Roman" w:hAnsi="Times New Roman"/>
          <w:sz w:val="24"/>
          <w:szCs w:val="24"/>
        </w:rPr>
        <w:t>а</w:t>
      </w:r>
      <w:r w:rsidRPr="00CF38EB">
        <w:rPr>
          <w:rFonts w:ascii="Times New Roman" w:hAnsi="Times New Roman"/>
          <w:sz w:val="24"/>
          <w:szCs w:val="24"/>
        </w:rPr>
        <w:t xml:space="preserve">вославная Россия: образы и сюжеты» из собрания ФГБУК «Государственный музей истории религии» (г. Санкт-Петербург), </w:t>
      </w:r>
      <w:r w:rsidR="0062241C" w:rsidRPr="00CF38EB">
        <w:rPr>
          <w:rFonts w:ascii="Times New Roman" w:hAnsi="Times New Roman"/>
          <w:sz w:val="24"/>
          <w:szCs w:val="24"/>
        </w:rPr>
        <w:t>в</w:t>
      </w:r>
      <w:r w:rsidRPr="00CF38EB">
        <w:rPr>
          <w:rFonts w:ascii="Times New Roman" w:hAnsi="Times New Roman"/>
          <w:sz w:val="24"/>
          <w:szCs w:val="24"/>
        </w:rPr>
        <w:t>ыставка «Наши за границей» из собрания Ярославского худ</w:t>
      </w:r>
      <w:r w:rsidRPr="00CF38EB">
        <w:rPr>
          <w:rFonts w:ascii="Times New Roman" w:hAnsi="Times New Roman"/>
          <w:sz w:val="24"/>
          <w:szCs w:val="24"/>
        </w:rPr>
        <w:t>о</w:t>
      </w:r>
      <w:r w:rsidRPr="00CF38EB">
        <w:rPr>
          <w:rFonts w:ascii="Times New Roman" w:hAnsi="Times New Roman"/>
          <w:sz w:val="24"/>
          <w:szCs w:val="24"/>
        </w:rPr>
        <w:t>жественного музея</w:t>
      </w:r>
      <w:r w:rsidR="0062241C" w:rsidRPr="00CF38EB">
        <w:rPr>
          <w:rFonts w:ascii="Times New Roman" w:hAnsi="Times New Roman"/>
          <w:sz w:val="24"/>
          <w:szCs w:val="24"/>
        </w:rPr>
        <w:t>,</w:t>
      </w:r>
      <w:r w:rsidRPr="00CF38EB">
        <w:rPr>
          <w:rFonts w:ascii="Times New Roman" w:hAnsi="Times New Roman"/>
          <w:sz w:val="24"/>
          <w:szCs w:val="24"/>
        </w:rPr>
        <w:t xml:space="preserve"> 0,500 млн рублей </w:t>
      </w:r>
      <w:r w:rsidR="00F464FE">
        <w:rPr>
          <w:rFonts w:ascii="Times New Roman" w:hAnsi="Times New Roman"/>
          <w:sz w:val="24"/>
          <w:szCs w:val="24"/>
        </w:rPr>
        <w:t>из областного бюджета;</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3)</w:t>
      </w:r>
      <w:r w:rsidR="0062241C" w:rsidRPr="00CF38EB">
        <w:rPr>
          <w:rFonts w:ascii="Times New Roman" w:hAnsi="Times New Roman"/>
          <w:sz w:val="24"/>
          <w:szCs w:val="24"/>
        </w:rPr>
        <w:t xml:space="preserve"> п</w:t>
      </w:r>
      <w:r w:rsidRPr="00CF38EB">
        <w:rPr>
          <w:rFonts w:ascii="Times New Roman" w:hAnsi="Times New Roman"/>
          <w:sz w:val="24"/>
          <w:szCs w:val="24"/>
        </w:rPr>
        <w:t>роведение театрализованного праздника «Третье ратное поле России» (12</w:t>
      </w:r>
      <w:r w:rsidR="00F464FE">
        <w:rPr>
          <w:rFonts w:ascii="Times New Roman" w:hAnsi="Times New Roman"/>
          <w:sz w:val="24"/>
          <w:szCs w:val="24"/>
        </w:rPr>
        <w:t> </w:t>
      </w:r>
      <w:r w:rsidRPr="00CF38EB">
        <w:rPr>
          <w:rFonts w:ascii="Times New Roman" w:hAnsi="Times New Roman"/>
          <w:sz w:val="24"/>
          <w:szCs w:val="24"/>
        </w:rPr>
        <w:t>июля), Межрегионального фольклорного фестивал</w:t>
      </w:r>
      <w:r w:rsidR="0062241C" w:rsidRPr="00CF38EB">
        <w:rPr>
          <w:rFonts w:ascii="Times New Roman" w:hAnsi="Times New Roman"/>
          <w:sz w:val="24"/>
          <w:szCs w:val="24"/>
        </w:rPr>
        <w:t>я</w:t>
      </w:r>
      <w:r w:rsidRPr="00CF38EB">
        <w:rPr>
          <w:rFonts w:ascii="Times New Roman" w:hAnsi="Times New Roman"/>
          <w:sz w:val="24"/>
          <w:szCs w:val="24"/>
        </w:rPr>
        <w:t xml:space="preserve"> «Лето красное» (июнь), Всероссийского театрал</w:t>
      </w:r>
      <w:r w:rsidRPr="00CF38EB">
        <w:rPr>
          <w:rFonts w:ascii="Times New Roman" w:hAnsi="Times New Roman"/>
          <w:sz w:val="24"/>
          <w:szCs w:val="24"/>
        </w:rPr>
        <w:t>ь</w:t>
      </w:r>
      <w:r w:rsidRPr="00CF38EB">
        <w:rPr>
          <w:rFonts w:ascii="Times New Roman" w:hAnsi="Times New Roman"/>
          <w:sz w:val="24"/>
          <w:szCs w:val="24"/>
        </w:rPr>
        <w:t>ного фестиваля</w:t>
      </w:r>
      <w:r w:rsidR="00F464FE">
        <w:rPr>
          <w:rFonts w:ascii="Times New Roman" w:hAnsi="Times New Roman"/>
          <w:sz w:val="24"/>
          <w:szCs w:val="24"/>
        </w:rPr>
        <w:t xml:space="preserve"> </w:t>
      </w:r>
      <w:r w:rsidR="0062241C" w:rsidRPr="00CF38EB">
        <w:rPr>
          <w:rFonts w:ascii="Times New Roman" w:hAnsi="Times New Roman"/>
          <w:sz w:val="24"/>
          <w:szCs w:val="24"/>
        </w:rPr>
        <w:t>«</w:t>
      </w:r>
      <w:r w:rsidRPr="00CF38EB">
        <w:rPr>
          <w:rFonts w:ascii="Times New Roman" w:hAnsi="Times New Roman"/>
          <w:sz w:val="24"/>
          <w:szCs w:val="24"/>
        </w:rPr>
        <w:t>Акт</w:t>
      </w:r>
      <w:r w:rsidR="00F464FE">
        <w:rPr>
          <w:rFonts w:ascii="Times New Roman" w:hAnsi="Times New Roman"/>
          <w:sz w:val="24"/>
          <w:szCs w:val="24"/>
        </w:rPr>
        <w:t>е</w:t>
      </w:r>
      <w:r w:rsidRPr="00CF38EB">
        <w:rPr>
          <w:rFonts w:ascii="Times New Roman" w:hAnsi="Times New Roman"/>
          <w:sz w:val="24"/>
          <w:szCs w:val="24"/>
        </w:rPr>
        <w:t xml:space="preserve">ры России </w:t>
      </w:r>
      <w:r w:rsidR="0062241C" w:rsidRPr="00CF38EB">
        <w:rPr>
          <w:rFonts w:ascii="Times New Roman" w:hAnsi="Times New Roman"/>
          <w:sz w:val="24"/>
          <w:szCs w:val="24"/>
        </w:rPr>
        <w:t>–</w:t>
      </w:r>
      <w:r w:rsidRPr="00CF38EB">
        <w:rPr>
          <w:rFonts w:ascii="Times New Roman" w:hAnsi="Times New Roman"/>
          <w:sz w:val="24"/>
          <w:szCs w:val="24"/>
        </w:rPr>
        <w:t xml:space="preserve"> Михаилу Щепкину</w:t>
      </w:r>
      <w:r w:rsidR="0062241C" w:rsidRPr="00CF38EB">
        <w:rPr>
          <w:rFonts w:ascii="Times New Roman" w:hAnsi="Times New Roman"/>
          <w:sz w:val="24"/>
          <w:szCs w:val="24"/>
        </w:rPr>
        <w:t>»</w:t>
      </w:r>
      <w:r w:rsidRPr="00CF38EB">
        <w:rPr>
          <w:rFonts w:ascii="Times New Roman" w:hAnsi="Times New Roman"/>
          <w:sz w:val="24"/>
          <w:szCs w:val="24"/>
        </w:rPr>
        <w:t xml:space="preserve"> (сентябрь)</w:t>
      </w:r>
      <w:r w:rsidR="00F464FE">
        <w:rPr>
          <w:rFonts w:ascii="Times New Roman" w:hAnsi="Times New Roman"/>
          <w:sz w:val="24"/>
          <w:szCs w:val="24"/>
        </w:rPr>
        <w:t>,</w:t>
      </w:r>
      <w:r w:rsidRPr="00CF38EB">
        <w:rPr>
          <w:rFonts w:ascii="Times New Roman" w:hAnsi="Times New Roman"/>
          <w:sz w:val="24"/>
          <w:szCs w:val="24"/>
        </w:rPr>
        <w:t xml:space="preserve"> общая сумма выделенных сред</w:t>
      </w:r>
      <w:r w:rsidR="00F464FE">
        <w:rPr>
          <w:rFonts w:ascii="Times New Roman" w:hAnsi="Times New Roman"/>
          <w:sz w:val="24"/>
          <w:szCs w:val="24"/>
        </w:rPr>
        <w:t>ств составит 25,210 млн рублей;</w:t>
      </w:r>
    </w:p>
    <w:p w:rsidR="00A14CBE" w:rsidRPr="00CF38EB" w:rsidRDefault="00F362A9" w:rsidP="00A14CBE">
      <w:pPr>
        <w:rPr>
          <w:rFonts w:ascii="Times New Roman" w:hAnsi="Times New Roman"/>
          <w:sz w:val="24"/>
          <w:szCs w:val="24"/>
        </w:rPr>
      </w:pPr>
      <w:r w:rsidRPr="00CF38EB">
        <w:rPr>
          <w:rFonts w:ascii="Times New Roman" w:hAnsi="Times New Roman"/>
          <w:sz w:val="24"/>
          <w:szCs w:val="24"/>
        </w:rPr>
        <w:t>4</w:t>
      </w:r>
      <w:r w:rsidR="00A14CBE" w:rsidRPr="00CF38EB">
        <w:rPr>
          <w:rFonts w:ascii="Times New Roman" w:hAnsi="Times New Roman"/>
          <w:sz w:val="24"/>
          <w:szCs w:val="24"/>
        </w:rPr>
        <w:t>)</w:t>
      </w:r>
      <w:r w:rsidR="0062241C" w:rsidRPr="00CF38EB">
        <w:rPr>
          <w:rFonts w:ascii="Times New Roman" w:hAnsi="Times New Roman"/>
          <w:sz w:val="24"/>
          <w:szCs w:val="24"/>
        </w:rPr>
        <w:t xml:space="preserve"> о</w:t>
      </w:r>
      <w:r w:rsidR="00A14CBE" w:rsidRPr="00CF38EB">
        <w:rPr>
          <w:rFonts w:ascii="Times New Roman" w:hAnsi="Times New Roman"/>
          <w:sz w:val="24"/>
          <w:szCs w:val="24"/>
        </w:rPr>
        <w:t>рганизация Международного конкурса скрипачей им. М.</w:t>
      </w:r>
      <w:r w:rsidR="00F464FE">
        <w:rPr>
          <w:rFonts w:ascii="Times New Roman" w:hAnsi="Times New Roman"/>
          <w:sz w:val="24"/>
          <w:szCs w:val="24"/>
        </w:rPr>
        <w:t xml:space="preserve"> </w:t>
      </w:r>
      <w:r w:rsidR="00A14CBE" w:rsidRPr="00CF38EB">
        <w:rPr>
          <w:rFonts w:ascii="Times New Roman" w:hAnsi="Times New Roman"/>
          <w:sz w:val="24"/>
          <w:szCs w:val="24"/>
        </w:rPr>
        <w:t>Г. Эрденко (март)</w:t>
      </w:r>
      <w:r w:rsidR="00F464FE" w:rsidRPr="00F464FE">
        <w:rPr>
          <w:rFonts w:ascii="Times New Roman" w:hAnsi="Times New Roman"/>
          <w:sz w:val="24"/>
          <w:szCs w:val="24"/>
        </w:rPr>
        <w:br/>
      </w:r>
      <w:r w:rsidR="00A14CBE" w:rsidRPr="00CF38EB">
        <w:rPr>
          <w:rFonts w:ascii="Times New Roman" w:hAnsi="Times New Roman"/>
          <w:sz w:val="24"/>
          <w:szCs w:val="24"/>
        </w:rPr>
        <w:t>и VI Международного конкурса молодых исполнителей «Белая лира» (сентябрь)</w:t>
      </w:r>
      <w:r w:rsidR="0062241C" w:rsidRPr="00CF38EB">
        <w:rPr>
          <w:rFonts w:ascii="Times New Roman" w:hAnsi="Times New Roman"/>
          <w:sz w:val="24"/>
          <w:szCs w:val="24"/>
        </w:rPr>
        <w:t>,</w:t>
      </w:r>
      <w:r w:rsidR="00A14CBE" w:rsidRPr="00CF38EB">
        <w:rPr>
          <w:rFonts w:ascii="Times New Roman" w:hAnsi="Times New Roman"/>
          <w:sz w:val="24"/>
          <w:szCs w:val="24"/>
        </w:rPr>
        <w:t xml:space="preserve"> 0,315 млн рублей</w:t>
      </w:r>
      <w:r w:rsidR="00F464FE" w:rsidRPr="00F464FE">
        <w:rPr>
          <w:rFonts w:ascii="Times New Roman" w:hAnsi="Times New Roman"/>
          <w:sz w:val="24"/>
          <w:szCs w:val="24"/>
        </w:rPr>
        <w:t xml:space="preserve"> </w:t>
      </w:r>
      <w:r w:rsidR="00F464FE">
        <w:rPr>
          <w:rFonts w:ascii="Times New Roman" w:hAnsi="Times New Roman"/>
          <w:sz w:val="24"/>
          <w:szCs w:val="24"/>
        </w:rPr>
        <w:t>из</w:t>
      </w:r>
      <w:r w:rsidR="00A14CBE" w:rsidRPr="00CF38EB">
        <w:rPr>
          <w:rFonts w:ascii="Times New Roman" w:hAnsi="Times New Roman"/>
          <w:sz w:val="24"/>
          <w:szCs w:val="24"/>
        </w:rPr>
        <w:t xml:space="preserve"> областного бюджета; </w:t>
      </w:r>
    </w:p>
    <w:p w:rsidR="00A14CBE" w:rsidRPr="00CF38EB" w:rsidRDefault="00F362A9" w:rsidP="00A14CBE">
      <w:pPr>
        <w:rPr>
          <w:rFonts w:ascii="Times New Roman" w:hAnsi="Times New Roman"/>
          <w:sz w:val="24"/>
          <w:szCs w:val="24"/>
        </w:rPr>
      </w:pPr>
      <w:r w:rsidRPr="00CF38EB">
        <w:rPr>
          <w:rFonts w:ascii="Times New Roman" w:hAnsi="Times New Roman"/>
          <w:sz w:val="24"/>
          <w:szCs w:val="24"/>
        </w:rPr>
        <w:lastRenderedPageBreak/>
        <w:t>5</w:t>
      </w:r>
      <w:r w:rsidR="00A14CBE" w:rsidRPr="00CF38EB">
        <w:rPr>
          <w:rFonts w:ascii="Times New Roman" w:hAnsi="Times New Roman"/>
          <w:sz w:val="24"/>
          <w:szCs w:val="24"/>
        </w:rPr>
        <w:t>)</w:t>
      </w:r>
      <w:r w:rsidR="0062241C" w:rsidRPr="00CF38EB">
        <w:rPr>
          <w:rFonts w:ascii="Times New Roman" w:hAnsi="Times New Roman"/>
          <w:sz w:val="24"/>
          <w:szCs w:val="24"/>
        </w:rPr>
        <w:t xml:space="preserve"> к</w:t>
      </w:r>
      <w:r w:rsidR="00A14CBE" w:rsidRPr="00CF38EB">
        <w:rPr>
          <w:rFonts w:ascii="Times New Roman" w:hAnsi="Times New Roman"/>
          <w:sz w:val="24"/>
          <w:szCs w:val="24"/>
        </w:rPr>
        <w:t>онкурс (грант) некоммерческим организациям на инновационные театральные тво</w:t>
      </w:r>
      <w:r w:rsidR="00A14CBE" w:rsidRPr="00CF38EB">
        <w:rPr>
          <w:rFonts w:ascii="Times New Roman" w:hAnsi="Times New Roman"/>
          <w:sz w:val="24"/>
          <w:szCs w:val="24"/>
        </w:rPr>
        <w:t>р</w:t>
      </w:r>
      <w:r w:rsidR="00A14CBE" w:rsidRPr="00CF38EB">
        <w:rPr>
          <w:rFonts w:ascii="Times New Roman" w:hAnsi="Times New Roman"/>
          <w:sz w:val="24"/>
          <w:szCs w:val="24"/>
        </w:rPr>
        <w:t>ческие проекты (март)</w:t>
      </w:r>
      <w:r w:rsidR="0062241C" w:rsidRPr="00CF38EB">
        <w:rPr>
          <w:rFonts w:ascii="Times New Roman" w:hAnsi="Times New Roman"/>
          <w:sz w:val="24"/>
          <w:szCs w:val="24"/>
        </w:rPr>
        <w:t>,</w:t>
      </w:r>
      <w:r w:rsidR="00F464FE">
        <w:rPr>
          <w:rFonts w:ascii="Times New Roman" w:hAnsi="Times New Roman"/>
          <w:sz w:val="24"/>
          <w:szCs w:val="24"/>
        </w:rPr>
        <w:t xml:space="preserve"> 1,0 </w:t>
      </w:r>
      <w:r w:rsidR="00A14CBE" w:rsidRPr="00CF38EB">
        <w:rPr>
          <w:rFonts w:ascii="Times New Roman" w:hAnsi="Times New Roman"/>
          <w:sz w:val="24"/>
          <w:szCs w:val="24"/>
        </w:rPr>
        <w:t xml:space="preserve">млн рублей </w:t>
      </w:r>
      <w:r w:rsidR="00F464FE">
        <w:rPr>
          <w:rFonts w:ascii="Times New Roman" w:hAnsi="Times New Roman"/>
          <w:sz w:val="24"/>
          <w:szCs w:val="24"/>
        </w:rPr>
        <w:t>из областного бюджета;</w:t>
      </w:r>
    </w:p>
    <w:p w:rsidR="00A14CBE" w:rsidRPr="00CF38EB" w:rsidRDefault="00F362A9" w:rsidP="00A14CBE">
      <w:pPr>
        <w:rPr>
          <w:rFonts w:ascii="Times New Roman" w:hAnsi="Times New Roman"/>
          <w:sz w:val="24"/>
          <w:szCs w:val="24"/>
        </w:rPr>
      </w:pPr>
      <w:r w:rsidRPr="00CF38EB">
        <w:rPr>
          <w:rFonts w:ascii="Times New Roman" w:hAnsi="Times New Roman"/>
          <w:sz w:val="24"/>
          <w:szCs w:val="24"/>
        </w:rPr>
        <w:t>6</w:t>
      </w:r>
      <w:r w:rsidR="00A14CBE" w:rsidRPr="00CF38EB">
        <w:rPr>
          <w:rFonts w:ascii="Times New Roman" w:hAnsi="Times New Roman"/>
          <w:sz w:val="24"/>
          <w:szCs w:val="24"/>
        </w:rPr>
        <w:t>)</w:t>
      </w:r>
      <w:r w:rsidR="0062241C" w:rsidRPr="00CF38EB">
        <w:rPr>
          <w:rFonts w:ascii="Times New Roman" w:hAnsi="Times New Roman"/>
          <w:sz w:val="24"/>
          <w:szCs w:val="24"/>
        </w:rPr>
        <w:t xml:space="preserve"> к</w:t>
      </w:r>
      <w:r w:rsidR="00A14CBE" w:rsidRPr="00CF38EB">
        <w:rPr>
          <w:rFonts w:ascii="Times New Roman" w:hAnsi="Times New Roman"/>
          <w:sz w:val="24"/>
          <w:szCs w:val="24"/>
        </w:rPr>
        <w:t xml:space="preserve">онкурса (грант) любительским творческим коллективам </w:t>
      </w:r>
      <w:r w:rsidR="00201F3B" w:rsidRPr="00CF38EB">
        <w:rPr>
          <w:rFonts w:ascii="Times New Roman" w:hAnsi="Times New Roman"/>
          <w:sz w:val="24"/>
          <w:szCs w:val="24"/>
        </w:rPr>
        <w:t>(сентябр</w:t>
      </w:r>
      <w:r w:rsidR="00576CE1" w:rsidRPr="00CF38EB">
        <w:rPr>
          <w:rFonts w:ascii="Times New Roman" w:hAnsi="Times New Roman"/>
          <w:sz w:val="24"/>
          <w:szCs w:val="24"/>
        </w:rPr>
        <w:t>ь</w:t>
      </w:r>
      <w:r w:rsidR="00F464FE">
        <w:rPr>
          <w:rFonts w:ascii="Times New Roman" w:hAnsi="Times New Roman"/>
          <w:sz w:val="24"/>
          <w:szCs w:val="24"/>
        </w:rPr>
        <w:t xml:space="preserve"> – </w:t>
      </w:r>
      <w:r w:rsidR="00201F3B" w:rsidRPr="00CF38EB">
        <w:rPr>
          <w:rFonts w:ascii="Times New Roman" w:hAnsi="Times New Roman"/>
          <w:sz w:val="24"/>
          <w:szCs w:val="24"/>
        </w:rPr>
        <w:t>ноябр</w:t>
      </w:r>
      <w:r w:rsidR="00576CE1" w:rsidRPr="00CF38EB">
        <w:rPr>
          <w:rFonts w:ascii="Times New Roman" w:hAnsi="Times New Roman"/>
          <w:sz w:val="24"/>
          <w:szCs w:val="24"/>
        </w:rPr>
        <w:t>ь</w:t>
      </w:r>
      <w:r w:rsidR="00201F3B" w:rsidRPr="00CF38EB">
        <w:rPr>
          <w:rFonts w:ascii="Times New Roman" w:hAnsi="Times New Roman"/>
          <w:sz w:val="24"/>
          <w:szCs w:val="24"/>
        </w:rPr>
        <w:t>),</w:t>
      </w:r>
      <w:r w:rsidR="00A14CBE" w:rsidRPr="00CF38EB">
        <w:rPr>
          <w:rFonts w:ascii="Times New Roman" w:hAnsi="Times New Roman"/>
          <w:sz w:val="24"/>
          <w:szCs w:val="24"/>
        </w:rPr>
        <w:t xml:space="preserve"> </w:t>
      </w:r>
      <w:r w:rsidR="00F464FE">
        <w:rPr>
          <w:rFonts w:ascii="Times New Roman" w:hAnsi="Times New Roman"/>
          <w:sz w:val="24"/>
          <w:szCs w:val="24"/>
        </w:rPr>
        <w:br/>
      </w:r>
      <w:r w:rsidR="00A14CBE" w:rsidRPr="00CF38EB">
        <w:rPr>
          <w:rFonts w:ascii="Times New Roman" w:hAnsi="Times New Roman"/>
          <w:sz w:val="24"/>
          <w:szCs w:val="24"/>
        </w:rPr>
        <w:t>0,500</w:t>
      </w:r>
      <w:r w:rsidR="00F464FE">
        <w:rPr>
          <w:rFonts w:ascii="Times New Roman" w:hAnsi="Times New Roman"/>
          <w:sz w:val="24"/>
          <w:szCs w:val="24"/>
        </w:rPr>
        <w:t xml:space="preserve"> млн рублей областного бюджета;</w:t>
      </w:r>
    </w:p>
    <w:p w:rsidR="00A14CBE" w:rsidRPr="00CF38EB" w:rsidRDefault="00F362A9" w:rsidP="00A14CBE">
      <w:pPr>
        <w:rPr>
          <w:rFonts w:ascii="Times New Roman" w:hAnsi="Times New Roman"/>
          <w:sz w:val="24"/>
          <w:szCs w:val="24"/>
        </w:rPr>
      </w:pPr>
      <w:r w:rsidRPr="00CF38EB">
        <w:rPr>
          <w:rFonts w:ascii="Times New Roman" w:hAnsi="Times New Roman"/>
          <w:sz w:val="24"/>
          <w:szCs w:val="24"/>
        </w:rPr>
        <w:t>7</w:t>
      </w:r>
      <w:r w:rsidR="00A14CBE" w:rsidRPr="00CF38EB">
        <w:rPr>
          <w:rFonts w:ascii="Times New Roman" w:hAnsi="Times New Roman"/>
          <w:sz w:val="24"/>
          <w:szCs w:val="24"/>
        </w:rPr>
        <w:t>)</w:t>
      </w:r>
      <w:r w:rsidR="0062241C" w:rsidRPr="00CF38EB">
        <w:rPr>
          <w:rFonts w:ascii="Times New Roman" w:hAnsi="Times New Roman"/>
          <w:sz w:val="24"/>
          <w:szCs w:val="24"/>
        </w:rPr>
        <w:t xml:space="preserve"> к</w:t>
      </w:r>
      <w:r w:rsidR="00A14CBE" w:rsidRPr="00CF38EB">
        <w:rPr>
          <w:rFonts w:ascii="Times New Roman" w:hAnsi="Times New Roman"/>
          <w:sz w:val="24"/>
          <w:szCs w:val="24"/>
        </w:rPr>
        <w:t>онкурса лучших сельских учреждений культуры</w:t>
      </w:r>
      <w:r w:rsidR="0062241C" w:rsidRPr="00CF38EB">
        <w:rPr>
          <w:rFonts w:ascii="Times New Roman" w:hAnsi="Times New Roman"/>
          <w:sz w:val="24"/>
          <w:szCs w:val="24"/>
        </w:rPr>
        <w:t>,</w:t>
      </w:r>
      <w:r w:rsidR="00A14CBE" w:rsidRPr="00CF38EB">
        <w:rPr>
          <w:rFonts w:ascii="Times New Roman" w:hAnsi="Times New Roman"/>
          <w:sz w:val="24"/>
          <w:szCs w:val="24"/>
        </w:rPr>
        <w:t xml:space="preserve"> 2,237 млн рублей и лучших рабо</w:t>
      </w:r>
      <w:r w:rsidR="00A14CBE" w:rsidRPr="00CF38EB">
        <w:rPr>
          <w:rFonts w:ascii="Times New Roman" w:hAnsi="Times New Roman"/>
          <w:sz w:val="24"/>
          <w:szCs w:val="24"/>
        </w:rPr>
        <w:t>т</w:t>
      </w:r>
      <w:r w:rsidR="00A14CBE" w:rsidRPr="00CF38EB">
        <w:rPr>
          <w:rFonts w:ascii="Times New Roman" w:hAnsi="Times New Roman"/>
          <w:sz w:val="24"/>
          <w:szCs w:val="24"/>
        </w:rPr>
        <w:t>ников сельских учрежден</w:t>
      </w:r>
      <w:r w:rsidR="0062241C" w:rsidRPr="00CF38EB">
        <w:rPr>
          <w:rFonts w:ascii="Times New Roman" w:hAnsi="Times New Roman"/>
          <w:sz w:val="24"/>
          <w:szCs w:val="24"/>
        </w:rPr>
        <w:t>ий культуры,</w:t>
      </w:r>
      <w:r w:rsidR="00A14CBE" w:rsidRPr="00CF38EB">
        <w:rPr>
          <w:rFonts w:ascii="Times New Roman" w:hAnsi="Times New Roman"/>
          <w:sz w:val="24"/>
          <w:szCs w:val="24"/>
        </w:rPr>
        <w:t>1,052 млн рублей.</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 xml:space="preserve">В 2021 году завершили свою реализацию проекты управления культуры области </w:t>
      </w:r>
      <w:r w:rsidRPr="00CF38EB">
        <w:rPr>
          <w:rFonts w:ascii="Times New Roman" w:hAnsi="Times New Roman"/>
          <w:sz w:val="24"/>
          <w:szCs w:val="24"/>
        </w:rPr>
        <w:br/>
        <w:t>и государственных учреждений культуры:</w:t>
      </w:r>
    </w:p>
    <w:p w:rsidR="00A14CBE" w:rsidRPr="00CF38EB" w:rsidRDefault="00A14CBE" w:rsidP="0062241C">
      <w:pPr>
        <w:numPr>
          <w:ilvl w:val="0"/>
          <w:numId w:val="6"/>
        </w:numPr>
        <w:tabs>
          <w:tab w:val="left" w:pos="993"/>
        </w:tabs>
        <w:ind w:left="0" w:firstLine="709"/>
        <w:contextualSpacing/>
        <w:rPr>
          <w:rFonts w:ascii="Times New Roman" w:hAnsi="Times New Roman"/>
          <w:sz w:val="24"/>
          <w:szCs w:val="24"/>
        </w:rPr>
      </w:pPr>
      <w:r w:rsidRPr="00CF38EB">
        <w:rPr>
          <w:rFonts w:ascii="Times New Roman" w:hAnsi="Times New Roman"/>
          <w:sz w:val="24"/>
          <w:szCs w:val="24"/>
        </w:rPr>
        <w:t xml:space="preserve">Проект </w:t>
      </w:r>
      <w:r w:rsidRPr="00CF38EB">
        <w:rPr>
          <w:rFonts w:ascii="Times New Roman" w:hAnsi="Times New Roman"/>
          <w:b/>
          <w:sz w:val="24"/>
          <w:szCs w:val="24"/>
        </w:rPr>
        <w:t>«Совершенствование системы планирования фонда оплаты труда рабо</w:t>
      </w:r>
      <w:r w:rsidRPr="00CF38EB">
        <w:rPr>
          <w:rFonts w:ascii="Times New Roman" w:hAnsi="Times New Roman"/>
          <w:b/>
          <w:sz w:val="24"/>
          <w:szCs w:val="24"/>
        </w:rPr>
        <w:t>т</w:t>
      </w:r>
      <w:r w:rsidRPr="00CF38EB">
        <w:rPr>
          <w:rFonts w:ascii="Times New Roman" w:hAnsi="Times New Roman"/>
          <w:b/>
          <w:sz w:val="24"/>
          <w:szCs w:val="24"/>
        </w:rPr>
        <w:t xml:space="preserve">ников вспомогательного персонала государственных учреждений культуры, попадающих под реализацию Указа Президента Российской Федерации от 07 мая 2012 года № </w:t>
      </w:r>
      <w:r w:rsidRPr="009A1659">
        <w:rPr>
          <w:rFonts w:ascii="Times New Roman" w:hAnsi="Times New Roman"/>
          <w:b/>
          <w:sz w:val="24"/>
          <w:szCs w:val="24"/>
        </w:rPr>
        <w:t>597».</w:t>
      </w:r>
    </w:p>
    <w:p w:rsidR="00A14CBE" w:rsidRPr="00CF38EB" w:rsidRDefault="00A14CBE" w:rsidP="0062241C">
      <w:pPr>
        <w:tabs>
          <w:tab w:val="left" w:pos="993"/>
        </w:tabs>
        <w:contextualSpacing/>
        <w:rPr>
          <w:rFonts w:ascii="Times New Roman" w:hAnsi="Times New Roman"/>
          <w:sz w:val="24"/>
          <w:szCs w:val="24"/>
        </w:rPr>
      </w:pPr>
      <w:r w:rsidRPr="00CF38EB">
        <w:rPr>
          <w:rFonts w:ascii="Times New Roman" w:hAnsi="Times New Roman"/>
          <w:sz w:val="24"/>
          <w:szCs w:val="24"/>
        </w:rPr>
        <w:t>Проект успешно завершен в 2021 году. В рамках его реализации 147 работников вспом</w:t>
      </w:r>
      <w:r w:rsidRPr="00CF38EB">
        <w:rPr>
          <w:rFonts w:ascii="Times New Roman" w:hAnsi="Times New Roman"/>
          <w:sz w:val="24"/>
          <w:szCs w:val="24"/>
        </w:rPr>
        <w:t>о</w:t>
      </w:r>
      <w:r w:rsidRPr="00CF38EB">
        <w:rPr>
          <w:rFonts w:ascii="Times New Roman" w:hAnsi="Times New Roman"/>
          <w:sz w:val="24"/>
          <w:szCs w:val="24"/>
        </w:rPr>
        <w:t>гательного персонала государственных учреждений культуры переведены в хозяйственный о</w:t>
      </w:r>
      <w:r w:rsidRPr="00CF38EB">
        <w:rPr>
          <w:rFonts w:ascii="Times New Roman" w:hAnsi="Times New Roman"/>
          <w:sz w:val="24"/>
          <w:szCs w:val="24"/>
        </w:rPr>
        <w:t>т</w:t>
      </w:r>
      <w:r w:rsidRPr="00CF38EB">
        <w:rPr>
          <w:rFonts w:ascii="Times New Roman" w:hAnsi="Times New Roman"/>
          <w:sz w:val="24"/>
          <w:szCs w:val="24"/>
        </w:rPr>
        <w:t>дел по обслуживанию государственных учреждений культуры при ОГКУ «Центр бухгалтерск</w:t>
      </w:r>
      <w:r w:rsidRPr="00CF38EB">
        <w:rPr>
          <w:rFonts w:ascii="Times New Roman" w:hAnsi="Times New Roman"/>
          <w:sz w:val="24"/>
          <w:szCs w:val="24"/>
        </w:rPr>
        <w:t>о</w:t>
      </w:r>
      <w:r w:rsidRPr="00CF38EB">
        <w:rPr>
          <w:rFonts w:ascii="Times New Roman" w:hAnsi="Times New Roman"/>
          <w:sz w:val="24"/>
          <w:szCs w:val="24"/>
        </w:rPr>
        <w:t>го обслуживания и информационно-ресурсного обеспечения учреждений культуры»; заключено 12 договоров с государственными учреждениями культуры на обеспечение учреждения вспом</w:t>
      </w:r>
      <w:r w:rsidRPr="00CF38EB">
        <w:rPr>
          <w:rFonts w:ascii="Times New Roman" w:hAnsi="Times New Roman"/>
          <w:sz w:val="24"/>
          <w:szCs w:val="24"/>
        </w:rPr>
        <w:t>о</w:t>
      </w:r>
      <w:r w:rsidRPr="00CF38EB">
        <w:rPr>
          <w:rFonts w:ascii="Times New Roman" w:hAnsi="Times New Roman"/>
          <w:sz w:val="24"/>
          <w:szCs w:val="24"/>
        </w:rPr>
        <w:t>гательным персоналом. К январю 2021 года в рамках проекта удалось оптимизировать расходы по фонду оплаты труда вспомогательного персонала, планируемые управлением культуры о</w:t>
      </w:r>
      <w:r w:rsidRPr="00CF38EB">
        <w:rPr>
          <w:rFonts w:ascii="Times New Roman" w:hAnsi="Times New Roman"/>
          <w:sz w:val="24"/>
          <w:szCs w:val="24"/>
        </w:rPr>
        <w:t>б</w:t>
      </w:r>
      <w:r w:rsidRPr="00CF38EB">
        <w:rPr>
          <w:rFonts w:ascii="Times New Roman" w:hAnsi="Times New Roman"/>
          <w:sz w:val="24"/>
          <w:szCs w:val="24"/>
        </w:rPr>
        <w:t>ласти государственным учреждениям на реализацию Указа Президента РФ от 07.05.2012</w:t>
      </w:r>
      <w:r w:rsidR="00F464FE">
        <w:rPr>
          <w:rFonts w:ascii="Times New Roman" w:hAnsi="Times New Roman"/>
          <w:sz w:val="24"/>
          <w:szCs w:val="24"/>
        </w:rPr>
        <w:t xml:space="preserve"> № 597 на </w:t>
      </w:r>
      <w:r w:rsidRPr="00CF38EB">
        <w:rPr>
          <w:rFonts w:ascii="Times New Roman" w:hAnsi="Times New Roman"/>
          <w:sz w:val="24"/>
          <w:szCs w:val="24"/>
        </w:rPr>
        <w:t>79,6</w:t>
      </w:r>
      <w:r w:rsidR="00F464FE">
        <w:rPr>
          <w:rFonts w:ascii="Times New Roman" w:hAnsi="Times New Roman"/>
          <w:sz w:val="24"/>
          <w:szCs w:val="24"/>
        </w:rPr>
        <w:t> </w:t>
      </w:r>
      <w:r w:rsidRPr="00CF38EB">
        <w:rPr>
          <w:rFonts w:ascii="Times New Roman" w:hAnsi="Times New Roman"/>
          <w:sz w:val="24"/>
          <w:szCs w:val="24"/>
        </w:rPr>
        <w:t>%. В</w:t>
      </w:r>
      <w:r w:rsidR="00F464FE">
        <w:rPr>
          <w:rFonts w:ascii="Times New Roman" w:hAnsi="Times New Roman"/>
          <w:sz w:val="24"/>
          <w:szCs w:val="24"/>
        </w:rPr>
        <w:t> </w:t>
      </w:r>
      <w:r w:rsidRPr="00CF38EB">
        <w:rPr>
          <w:rFonts w:ascii="Times New Roman" w:hAnsi="Times New Roman"/>
          <w:sz w:val="24"/>
          <w:szCs w:val="24"/>
        </w:rPr>
        <w:t>результате реализации проекта расходы по фонду оплаты труда вспомогательного персонала государственных учреждений культуры</w:t>
      </w:r>
      <w:r w:rsidR="00F464FE">
        <w:rPr>
          <w:rFonts w:ascii="Times New Roman" w:hAnsi="Times New Roman"/>
          <w:sz w:val="24"/>
          <w:szCs w:val="24"/>
        </w:rPr>
        <w:t xml:space="preserve"> к уровню 2020 года сокращены.</w:t>
      </w:r>
    </w:p>
    <w:p w:rsidR="00814AE8" w:rsidRPr="00CF38EB" w:rsidRDefault="00814AE8" w:rsidP="00814AE8">
      <w:pPr>
        <w:rPr>
          <w:rFonts w:ascii="Times New Roman" w:hAnsi="Times New Roman"/>
          <w:sz w:val="24"/>
          <w:szCs w:val="24"/>
        </w:rPr>
      </w:pPr>
      <w:r w:rsidRPr="00CF38EB">
        <w:rPr>
          <w:rFonts w:ascii="Times New Roman" w:hAnsi="Times New Roman"/>
          <w:sz w:val="24"/>
          <w:szCs w:val="24"/>
        </w:rPr>
        <w:t>Проект реализован управлением культуры Белгородской области совместно с госуда</w:t>
      </w:r>
      <w:r w:rsidRPr="00CF38EB">
        <w:rPr>
          <w:rFonts w:ascii="Times New Roman" w:hAnsi="Times New Roman"/>
          <w:sz w:val="24"/>
          <w:szCs w:val="24"/>
        </w:rPr>
        <w:t>р</w:t>
      </w:r>
      <w:r w:rsidRPr="00CF38EB">
        <w:rPr>
          <w:rFonts w:ascii="Times New Roman" w:hAnsi="Times New Roman"/>
          <w:sz w:val="24"/>
          <w:szCs w:val="24"/>
        </w:rPr>
        <w:t>ственными учреждениями культуры области.</w:t>
      </w:r>
    </w:p>
    <w:p w:rsidR="00A14CBE" w:rsidRPr="000D0CA3" w:rsidRDefault="00A14CBE" w:rsidP="00A14CBE">
      <w:pPr>
        <w:rPr>
          <w:rFonts w:ascii="Times New Roman" w:hAnsi="Times New Roman"/>
          <w:sz w:val="16"/>
          <w:szCs w:val="16"/>
        </w:rPr>
      </w:pPr>
    </w:p>
    <w:p w:rsidR="00A14CBE" w:rsidRPr="00F464FE" w:rsidRDefault="0062241C" w:rsidP="000D0CA3">
      <w:pPr>
        <w:numPr>
          <w:ilvl w:val="0"/>
          <w:numId w:val="6"/>
        </w:numPr>
        <w:tabs>
          <w:tab w:val="left" w:pos="1134"/>
        </w:tabs>
        <w:ind w:left="0" w:firstLine="709"/>
        <w:contextualSpacing/>
        <w:rPr>
          <w:rFonts w:ascii="Times New Roman" w:hAnsi="Times New Roman"/>
          <w:sz w:val="24"/>
          <w:szCs w:val="24"/>
        </w:rPr>
      </w:pPr>
      <w:r w:rsidRPr="00F464FE">
        <w:rPr>
          <w:rFonts w:ascii="Times New Roman" w:hAnsi="Times New Roman"/>
          <w:sz w:val="24"/>
          <w:szCs w:val="24"/>
        </w:rPr>
        <w:t>Проект</w:t>
      </w:r>
      <w:r w:rsidRPr="00CF38EB">
        <w:rPr>
          <w:rFonts w:ascii="Times New Roman" w:hAnsi="Times New Roman"/>
          <w:b/>
          <w:sz w:val="24"/>
          <w:szCs w:val="24"/>
        </w:rPr>
        <w:t xml:space="preserve"> «</w:t>
      </w:r>
      <w:r w:rsidR="00A14CBE" w:rsidRPr="00CF38EB">
        <w:rPr>
          <w:rFonts w:ascii="Times New Roman" w:hAnsi="Times New Roman"/>
          <w:b/>
          <w:sz w:val="24"/>
          <w:szCs w:val="24"/>
        </w:rPr>
        <w:t>Симфонический оркестр – музыкальный символ региона</w:t>
      </w:r>
      <w:r w:rsidRPr="00CF38EB">
        <w:rPr>
          <w:rFonts w:ascii="Times New Roman" w:hAnsi="Times New Roman"/>
          <w:b/>
          <w:sz w:val="24"/>
          <w:szCs w:val="24"/>
        </w:rPr>
        <w:t>»</w:t>
      </w:r>
      <w:r w:rsidR="00A14CBE" w:rsidRPr="00CF38EB">
        <w:rPr>
          <w:rFonts w:ascii="Times New Roman" w:hAnsi="Times New Roman"/>
          <w:b/>
          <w:sz w:val="24"/>
          <w:szCs w:val="24"/>
        </w:rPr>
        <w:t xml:space="preserve"> </w:t>
      </w:r>
      <w:r w:rsidR="00A14CBE" w:rsidRPr="00F464FE">
        <w:rPr>
          <w:rFonts w:ascii="Times New Roman" w:hAnsi="Times New Roman"/>
          <w:sz w:val="24"/>
          <w:szCs w:val="24"/>
        </w:rPr>
        <w:t>–</w:t>
      </w:r>
      <w:r w:rsidR="00F464FE" w:rsidRPr="00F464FE">
        <w:rPr>
          <w:rFonts w:ascii="Times New Roman" w:hAnsi="Times New Roman"/>
          <w:sz w:val="24"/>
          <w:szCs w:val="24"/>
        </w:rPr>
        <w:t xml:space="preserve"> </w:t>
      </w:r>
      <w:r w:rsidR="00F464FE">
        <w:rPr>
          <w:rFonts w:ascii="Times New Roman" w:hAnsi="Times New Roman"/>
          <w:sz w:val="24"/>
          <w:szCs w:val="24"/>
        </w:rPr>
        <w:t>успешно реализован.</w:t>
      </w:r>
    </w:p>
    <w:p w:rsidR="00A14CBE" w:rsidRPr="00CF38EB" w:rsidRDefault="00A14CBE" w:rsidP="00A14CBE">
      <w:pPr>
        <w:rPr>
          <w:rFonts w:ascii="Times New Roman" w:hAnsi="Times New Roman"/>
          <w:iCs/>
          <w:sz w:val="24"/>
          <w:szCs w:val="24"/>
          <w:lang w:eastAsia="ru-RU"/>
        </w:rPr>
      </w:pPr>
      <w:r w:rsidRPr="00CF38EB">
        <w:rPr>
          <w:rFonts w:ascii="Times New Roman" w:hAnsi="Times New Roman"/>
          <w:iCs/>
          <w:sz w:val="24"/>
          <w:szCs w:val="24"/>
          <w:lang w:eastAsia="ru-RU"/>
        </w:rPr>
        <w:t>Большая работа была проделана для усиления кадрового потенциала симфонического оркестра, совершенствования материальной базы, расширения работы со СМИ. Также сво</w:t>
      </w:r>
      <w:r w:rsidR="00F464FE">
        <w:rPr>
          <w:rFonts w:ascii="Times New Roman" w:hAnsi="Times New Roman"/>
          <w:iCs/>
          <w:sz w:val="24"/>
          <w:szCs w:val="24"/>
          <w:lang w:eastAsia="ru-RU"/>
        </w:rPr>
        <w:t>е</w:t>
      </w:r>
      <w:r w:rsidRPr="00CF38EB">
        <w:rPr>
          <w:rFonts w:ascii="Times New Roman" w:hAnsi="Times New Roman"/>
          <w:iCs/>
          <w:sz w:val="24"/>
          <w:szCs w:val="24"/>
          <w:lang w:eastAsia="ru-RU"/>
        </w:rPr>
        <w:t xml:space="preserve"> ра</w:t>
      </w:r>
      <w:r w:rsidRPr="00CF38EB">
        <w:rPr>
          <w:rFonts w:ascii="Times New Roman" w:hAnsi="Times New Roman"/>
          <w:iCs/>
          <w:sz w:val="24"/>
          <w:szCs w:val="24"/>
          <w:lang w:eastAsia="ru-RU"/>
        </w:rPr>
        <w:t>з</w:t>
      </w:r>
      <w:r w:rsidRPr="00CF38EB">
        <w:rPr>
          <w:rFonts w:ascii="Times New Roman" w:hAnsi="Times New Roman"/>
          <w:iCs/>
          <w:sz w:val="24"/>
          <w:szCs w:val="24"/>
          <w:lang w:eastAsia="ru-RU"/>
        </w:rPr>
        <w:t>витие получила гастрольная деятельность по России и за р</w:t>
      </w:r>
      <w:r w:rsidR="00F464FE">
        <w:rPr>
          <w:rFonts w:ascii="Times New Roman" w:hAnsi="Times New Roman"/>
          <w:iCs/>
          <w:sz w:val="24"/>
          <w:szCs w:val="24"/>
          <w:lang w:eastAsia="ru-RU"/>
        </w:rPr>
        <w:t>убежом и репертуарная политика.</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На базе Белгородской филармонии по требуемым вакансиям проведен конкурсный отбор среди приглашен</w:t>
      </w:r>
      <w:r w:rsidR="00F464FE">
        <w:rPr>
          <w:rFonts w:ascii="Times New Roman" w:hAnsi="Times New Roman"/>
          <w:sz w:val="24"/>
          <w:szCs w:val="24"/>
        </w:rPr>
        <w:t xml:space="preserve">ных выпускников консерваторий. </w:t>
      </w:r>
      <w:r w:rsidRPr="00CF38EB">
        <w:rPr>
          <w:rFonts w:ascii="Times New Roman" w:hAnsi="Times New Roman"/>
          <w:sz w:val="24"/>
          <w:szCs w:val="24"/>
        </w:rPr>
        <w:t xml:space="preserve">Проведены конкурсы для талантливых юных исполнителей музыкального искусства BelgorodMusicFest Competition с организацией </w:t>
      </w:r>
      <w:r w:rsidR="009C5620">
        <w:rPr>
          <w:rFonts w:ascii="Times New Roman" w:hAnsi="Times New Roman"/>
          <w:sz w:val="24"/>
          <w:szCs w:val="24"/>
        </w:rPr>
        <w:br/>
      </w:r>
      <w:r w:rsidRPr="00CF38EB">
        <w:rPr>
          <w:rFonts w:ascii="Times New Roman" w:hAnsi="Times New Roman"/>
          <w:sz w:val="24"/>
          <w:szCs w:val="24"/>
        </w:rPr>
        <w:t>гала-концерта лауреатов конкурса с симфоническим оркестром. Проведены мастер-классы для групп инструментов оркестра ведущими мастерами сцены с оформлением краткосрочного пр</w:t>
      </w:r>
      <w:r w:rsidRPr="00CF38EB">
        <w:rPr>
          <w:rFonts w:ascii="Times New Roman" w:hAnsi="Times New Roman"/>
          <w:sz w:val="24"/>
          <w:szCs w:val="24"/>
        </w:rPr>
        <w:t>о</w:t>
      </w:r>
      <w:r w:rsidRPr="00CF38EB">
        <w:rPr>
          <w:rFonts w:ascii="Times New Roman" w:hAnsi="Times New Roman"/>
          <w:sz w:val="24"/>
          <w:szCs w:val="24"/>
        </w:rPr>
        <w:t>хождения курсов повышения квалификации. Проведены концерты с участием лучших выпус</w:t>
      </w:r>
      <w:r w:rsidRPr="00CF38EB">
        <w:rPr>
          <w:rFonts w:ascii="Times New Roman" w:hAnsi="Times New Roman"/>
          <w:sz w:val="24"/>
          <w:szCs w:val="24"/>
        </w:rPr>
        <w:t>к</w:t>
      </w:r>
      <w:r w:rsidRPr="00CF38EB">
        <w:rPr>
          <w:rFonts w:ascii="Times New Roman" w:hAnsi="Times New Roman"/>
          <w:sz w:val="24"/>
          <w:szCs w:val="24"/>
        </w:rPr>
        <w:t>ников и студентов Музыкального колледжа им. С.</w:t>
      </w:r>
      <w:r w:rsidR="00F464FE">
        <w:rPr>
          <w:rFonts w:ascii="Times New Roman" w:hAnsi="Times New Roman"/>
          <w:sz w:val="24"/>
          <w:szCs w:val="24"/>
        </w:rPr>
        <w:t xml:space="preserve"> </w:t>
      </w:r>
      <w:r w:rsidRPr="00CF38EB">
        <w:rPr>
          <w:rFonts w:ascii="Times New Roman" w:hAnsi="Times New Roman"/>
          <w:sz w:val="24"/>
          <w:szCs w:val="24"/>
        </w:rPr>
        <w:t>А. Дегтярёва и Белгородского государстве</w:t>
      </w:r>
      <w:r w:rsidRPr="00CF38EB">
        <w:rPr>
          <w:rFonts w:ascii="Times New Roman" w:hAnsi="Times New Roman"/>
          <w:sz w:val="24"/>
          <w:szCs w:val="24"/>
        </w:rPr>
        <w:t>н</w:t>
      </w:r>
      <w:r w:rsidRPr="00CF38EB">
        <w:rPr>
          <w:rFonts w:ascii="Times New Roman" w:hAnsi="Times New Roman"/>
          <w:sz w:val="24"/>
          <w:szCs w:val="24"/>
        </w:rPr>
        <w:t>ного института искусств и культуры. Обновлены концертные костюмы дирижеров и оркестра</w:t>
      </w:r>
      <w:r w:rsidRPr="00CF38EB">
        <w:rPr>
          <w:rFonts w:ascii="Times New Roman" w:hAnsi="Times New Roman"/>
          <w:sz w:val="24"/>
          <w:szCs w:val="24"/>
        </w:rPr>
        <w:t>н</w:t>
      </w:r>
      <w:r w:rsidRPr="00CF38EB">
        <w:rPr>
          <w:rFonts w:ascii="Times New Roman" w:hAnsi="Times New Roman"/>
          <w:sz w:val="24"/>
          <w:szCs w:val="24"/>
        </w:rPr>
        <w:t>тов. Организованы гастрольные туры. Созданы абонементы академической музыки (симфон</w:t>
      </w:r>
      <w:r w:rsidRPr="00CF38EB">
        <w:rPr>
          <w:rFonts w:ascii="Times New Roman" w:hAnsi="Times New Roman"/>
          <w:sz w:val="24"/>
          <w:szCs w:val="24"/>
        </w:rPr>
        <w:t>и</w:t>
      </w:r>
      <w:r w:rsidRPr="00CF38EB">
        <w:rPr>
          <w:rFonts w:ascii="Times New Roman" w:hAnsi="Times New Roman"/>
          <w:sz w:val="24"/>
          <w:szCs w:val="24"/>
        </w:rPr>
        <w:t>ческой, камерной) в муниципальных образованиях области. Утверждены новые и капитально возобновленные программы, обуславливающие возможность регулярных выступлений перед аудиторией.</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Исполнено 6 (региональных) премьер произведений композиторов XXI века. Опублик</w:t>
      </w:r>
      <w:r w:rsidRPr="00CF38EB">
        <w:rPr>
          <w:rFonts w:ascii="Times New Roman" w:hAnsi="Times New Roman"/>
          <w:sz w:val="24"/>
          <w:szCs w:val="24"/>
        </w:rPr>
        <w:t>о</w:t>
      </w:r>
      <w:r w:rsidRPr="00CF38EB">
        <w:rPr>
          <w:rFonts w:ascii="Times New Roman" w:hAnsi="Times New Roman"/>
          <w:sz w:val="24"/>
          <w:szCs w:val="24"/>
        </w:rPr>
        <w:t>вано 30 материалов в российских СМИ. Созданы проморолики для продвижения оркест</w:t>
      </w:r>
      <w:r w:rsidR="00F464FE">
        <w:rPr>
          <w:rFonts w:ascii="Times New Roman" w:hAnsi="Times New Roman"/>
          <w:sz w:val="24"/>
          <w:szCs w:val="24"/>
        </w:rPr>
        <w:t>ра. Пр</w:t>
      </w:r>
      <w:r w:rsidR="00F464FE">
        <w:rPr>
          <w:rFonts w:ascii="Times New Roman" w:hAnsi="Times New Roman"/>
          <w:sz w:val="24"/>
          <w:szCs w:val="24"/>
        </w:rPr>
        <w:t>и</w:t>
      </w:r>
      <w:r w:rsidR="00F464FE">
        <w:rPr>
          <w:rFonts w:ascii="Times New Roman" w:hAnsi="Times New Roman"/>
          <w:sz w:val="24"/>
          <w:szCs w:val="24"/>
        </w:rPr>
        <w:t>глашены ведущие солисты.</w:t>
      </w:r>
    </w:p>
    <w:p w:rsidR="00814AE8" w:rsidRPr="00CF38EB" w:rsidRDefault="00814AE8" w:rsidP="00814AE8">
      <w:pPr>
        <w:rPr>
          <w:rFonts w:ascii="Times New Roman" w:hAnsi="Times New Roman"/>
          <w:sz w:val="24"/>
          <w:szCs w:val="24"/>
        </w:rPr>
      </w:pPr>
      <w:r w:rsidRPr="00CF38EB">
        <w:rPr>
          <w:rFonts w:ascii="Times New Roman" w:hAnsi="Times New Roman"/>
          <w:sz w:val="24"/>
          <w:szCs w:val="24"/>
        </w:rPr>
        <w:t>Проект реализован управлением культуры Белгородской области совместно с ГБУК «Белгородск</w:t>
      </w:r>
      <w:r w:rsidR="00F464FE">
        <w:rPr>
          <w:rFonts w:ascii="Times New Roman" w:hAnsi="Times New Roman"/>
          <w:sz w:val="24"/>
          <w:szCs w:val="24"/>
        </w:rPr>
        <w:t>ая государственная филармония».</w:t>
      </w:r>
    </w:p>
    <w:p w:rsidR="00A14CBE" w:rsidRPr="000D0CA3" w:rsidRDefault="00A14CBE" w:rsidP="00A14CBE">
      <w:pPr>
        <w:ind w:left="1069" w:firstLine="0"/>
        <w:contextualSpacing/>
        <w:rPr>
          <w:rFonts w:ascii="Times New Roman" w:hAnsi="Times New Roman"/>
          <w:iCs/>
          <w:sz w:val="16"/>
          <w:szCs w:val="16"/>
          <w:lang w:eastAsia="ru-RU"/>
        </w:rPr>
      </w:pPr>
    </w:p>
    <w:p w:rsidR="00A14CBE" w:rsidRPr="00CF38EB" w:rsidRDefault="00A14CBE" w:rsidP="0062241C">
      <w:pPr>
        <w:numPr>
          <w:ilvl w:val="0"/>
          <w:numId w:val="6"/>
        </w:numPr>
        <w:tabs>
          <w:tab w:val="left" w:pos="1134"/>
        </w:tabs>
        <w:ind w:left="0" w:firstLine="709"/>
        <w:contextualSpacing/>
        <w:rPr>
          <w:rFonts w:ascii="Times New Roman" w:hAnsi="Times New Roman"/>
          <w:sz w:val="24"/>
          <w:szCs w:val="24"/>
        </w:rPr>
      </w:pPr>
      <w:r w:rsidRPr="00F464FE">
        <w:rPr>
          <w:rFonts w:ascii="Times New Roman" w:hAnsi="Times New Roman"/>
          <w:sz w:val="24"/>
          <w:szCs w:val="24"/>
        </w:rPr>
        <w:t>Проект</w:t>
      </w:r>
      <w:r w:rsidRPr="00CF38EB">
        <w:rPr>
          <w:rFonts w:ascii="Times New Roman" w:hAnsi="Times New Roman"/>
          <w:b/>
          <w:sz w:val="24"/>
          <w:szCs w:val="24"/>
        </w:rPr>
        <w:t xml:space="preserve"> «Сам себе финансист»</w:t>
      </w:r>
      <w:r w:rsidR="007B32D3">
        <w:rPr>
          <w:rFonts w:ascii="Times New Roman" w:hAnsi="Times New Roman"/>
          <w:sz w:val="24"/>
          <w:szCs w:val="24"/>
        </w:rPr>
        <w:t xml:space="preserve"> – </w:t>
      </w:r>
      <w:r w:rsidRPr="00CF38EB">
        <w:rPr>
          <w:rFonts w:ascii="Times New Roman" w:hAnsi="Times New Roman"/>
          <w:sz w:val="24"/>
          <w:szCs w:val="24"/>
        </w:rPr>
        <w:t xml:space="preserve">создание Школ по финансовой грамотности на базе Белгородской государственной универсальной научной библиотеки </w:t>
      </w:r>
      <w:r w:rsidR="007B32D3">
        <w:rPr>
          <w:rFonts w:ascii="Times New Roman" w:hAnsi="Times New Roman"/>
          <w:sz w:val="24"/>
          <w:szCs w:val="24"/>
        </w:rPr>
        <w:t>и муниципальных библи</w:t>
      </w:r>
      <w:r w:rsidR="007B32D3">
        <w:rPr>
          <w:rFonts w:ascii="Times New Roman" w:hAnsi="Times New Roman"/>
          <w:sz w:val="24"/>
          <w:szCs w:val="24"/>
        </w:rPr>
        <w:t>о</w:t>
      </w:r>
      <w:r w:rsidR="007B32D3">
        <w:rPr>
          <w:rFonts w:ascii="Times New Roman" w:hAnsi="Times New Roman"/>
          <w:sz w:val="24"/>
          <w:szCs w:val="24"/>
        </w:rPr>
        <w:t>тек –</w:t>
      </w:r>
      <w:r w:rsidRPr="00CF38EB">
        <w:rPr>
          <w:rFonts w:ascii="Times New Roman" w:hAnsi="Times New Roman"/>
          <w:sz w:val="24"/>
          <w:szCs w:val="24"/>
        </w:rPr>
        <w:t xml:space="preserve"> завершен успешно</w:t>
      </w:r>
      <w:r w:rsidR="007B32D3">
        <w:rPr>
          <w:rFonts w:ascii="Times New Roman" w:hAnsi="Times New Roman"/>
          <w:sz w:val="24"/>
          <w:szCs w:val="24"/>
        </w:rPr>
        <w:t>,</w:t>
      </w:r>
      <w:r w:rsidRPr="00CF38EB">
        <w:rPr>
          <w:rFonts w:ascii="Times New Roman" w:hAnsi="Times New Roman"/>
          <w:sz w:val="24"/>
          <w:szCs w:val="24"/>
        </w:rPr>
        <w:t xml:space="preserve"> без отклонений</w:t>
      </w:r>
      <w:r w:rsidR="0062241C" w:rsidRPr="00CF38EB">
        <w:rPr>
          <w:rFonts w:ascii="Times New Roman" w:hAnsi="Times New Roman"/>
          <w:sz w:val="24"/>
          <w:szCs w:val="24"/>
        </w:rPr>
        <w:t>.</w:t>
      </w:r>
    </w:p>
    <w:p w:rsidR="00A14CBE" w:rsidRPr="00CF38EB" w:rsidRDefault="00A14CBE" w:rsidP="0062241C">
      <w:pPr>
        <w:contextualSpacing/>
        <w:rPr>
          <w:rFonts w:ascii="Times New Roman" w:hAnsi="Times New Roman"/>
          <w:spacing w:val="-2"/>
          <w:sz w:val="24"/>
          <w:szCs w:val="24"/>
        </w:rPr>
      </w:pPr>
      <w:r w:rsidRPr="00CF38EB">
        <w:rPr>
          <w:rFonts w:ascii="Times New Roman" w:hAnsi="Times New Roman"/>
          <w:sz w:val="24"/>
          <w:szCs w:val="24"/>
        </w:rPr>
        <w:t>В рамках реализации проекта обеспечено функционирование Школ по финансовой гр</w:t>
      </w:r>
      <w:r w:rsidRPr="00CF38EB">
        <w:rPr>
          <w:rFonts w:ascii="Times New Roman" w:hAnsi="Times New Roman"/>
          <w:sz w:val="24"/>
          <w:szCs w:val="24"/>
        </w:rPr>
        <w:t>а</w:t>
      </w:r>
      <w:r w:rsidRPr="00CF38EB">
        <w:rPr>
          <w:rFonts w:ascii="Times New Roman" w:hAnsi="Times New Roman"/>
          <w:sz w:val="24"/>
          <w:szCs w:val="24"/>
        </w:rPr>
        <w:t>мотности на базе БГУНБ и муниципальных библиотек, р</w:t>
      </w:r>
      <w:r w:rsidRPr="00CF38EB">
        <w:rPr>
          <w:rFonts w:ascii="Times New Roman" w:hAnsi="Times New Roman"/>
          <w:spacing w:val="-2"/>
          <w:sz w:val="24"/>
          <w:szCs w:val="24"/>
        </w:rPr>
        <w:t>азработан план занятий Школы по ф</w:t>
      </w:r>
      <w:r w:rsidRPr="00CF38EB">
        <w:rPr>
          <w:rFonts w:ascii="Times New Roman" w:hAnsi="Times New Roman"/>
          <w:spacing w:val="-2"/>
          <w:sz w:val="24"/>
          <w:szCs w:val="24"/>
        </w:rPr>
        <w:t>и</w:t>
      </w:r>
      <w:r w:rsidRPr="00CF38EB">
        <w:rPr>
          <w:rFonts w:ascii="Times New Roman" w:hAnsi="Times New Roman"/>
          <w:spacing w:val="-2"/>
          <w:sz w:val="24"/>
          <w:szCs w:val="24"/>
        </w:rPr>
        <w:t>нансовой грамотности на базе БГУНБ,</w:t>
      </w:r>
      <w:r w:rsidRPr="00CF38EB">
        <w:rPr>
          <w:rFonts w:ascii="Times New Roman" w:hAnsi="Times New Roman"/>
          <w:sz w:val="24"/>
          <w:szCs w:val="24"/>
        </w:rPr>
        <w:t xml:space="preserve"> п</w:t>
      </w:r>
      <w:r w:rsidRPr="00CF38EB">
        <w:rPr>
          <w:rFonts w:ascii="Times New Roman" w:hAnsi="Times New Roman"/>
          <w:spacing w:val="-2"/>
          <w:sz w:val="24"/>
          <w:szCs w:val="24"/>
        </w:rPr>
        <w:t>ровед</w:t>
      </w:r>
      <w:r w:rsidR="007B32D3">
        <w:rPr>
          <w:rFonts w:ascii="Times New Roman" w:hAnsi="Times New Roman"/>
          <w:spacing w:val="-2"/>
          <w:sz w:val="24"/>
          <w:szCs w:val="24"/>
        </w:rPr>
        <w:t>е</w:t>
      </w:r>
      <w:r w:rsidRPr="00CF38EB">
        <w:rPr>
          <w:rFonts w:ascii="Times New Roman" w:hAnsi="Times New Roman"/>
          <w:spacing w:val="-2"/>
          <w:sz w:val="24"/>
          <w:szCs w:val="24"/>
        </w:rPr>
        <w:t>н областной конкурс «Ваши личные финансы» среди пенсионеров − выпускников Школ по финансовой грамотности, созданных на базе библи</w:t>
      </w:r>
      <w:r w:rsidRPr="00CF38EB">
        <w:rPr>
          <w:rFonts w:ascii="Times New Roman" w:hAnsi="Times New Roman"/>
          <w:spacing w:val="-2"/>
          <w:sz w:val="24"/>
          <w:szCs w:val="24"/>
        </w:rPr>
        <w:t>о</w:t>
      </w:r>
      <w:r w:rsidRPr="00CF38EB">
        <w:rPr>
          <w:rFonts w:ascii="Times New Roman" w:hAnsi="Times New Roman"/>
          <w:spacing w:val="-2"/>
          <w:sz w:val="24"/>
          <w:szCs w:val="24"/>
        </w:rPr>
        <w:t>тек</w:t>
      </w:r>
      <w:r w:rsidR="0062241C" w:rsidRPr="00CF38EB">
        <w:rPr>
          <w:rFonts w:ascii="Times New Roman" w:hAnsi="Times New Roman"/>
          <w:spacing w:val="-2"/>
          <w:sz w:val="24"/>
          <w:szCs w:val="24"/>
        </w:rPr>
        <w:t>. П</w:t>
      </w:r>
      <w:r w:rsidRPr="00CF38EB">
        <w:rPr>
          <w:rFonts w:ascii="Times New Roman" w:hAnsi="Times New Roman"/>
          <w:spacing w:val="-2"/>
          <w:sz w:val="24"/>
          <w:szCs w:val="24"/>
        </w:rPr>
        <w:t>ровед</w:t>
      </w:r>
      <w:r w:rsidR="007B32D3">
        <w:rPr>
          <w:rFonts w:ascii="Times New Roman" w:hAnsi="Times New Roman"/>
          <w:spacing w:val="-2"/>
          <w:sz w:val="24"/>
          <w:szCs w:val="24"/>
        </w:rPr>
        <w:t>е</w:t>
      </w:r>
      <w:r w:rsidRPr="00CF38EB">
        <w:rPr>
          <w:rFonts w:ascii="Times New Roman" w:hAnsi="Times New Roman"/>
          <w:spacing w:val="-2"/>
          <w:sz w:val="24"/>
          <w:szCs w:val="24"/>
        </w:rPr>
        <w:t xml:space="preserve">н областной конкурс «Ваши личные финансы» среди пенсионеров − выпускников </w:t>
      </w:r>
      <w:r w:rsidRPr="00CF38EB">
        <w:rPr>
          <w:rFonts w:ascii="Times New Roman" w:hAnsi="Times New Roman"/>
          <w:spacing w:val="-2"/>
          <w:sz w:val="24"/>
          <w:szCs w:val="24"/>
        </w:rPr>
        <w:lastRenderedPageBreak/>
        <w:t>Школ по финансовой грамотности, созданных на базе библиотек, проведено итоговое анкетир</w:t>
      </w:r>
      <w:r w:rsidRPr="00CF38EB">
        <w:rPr>
          <w:rFonts w:ascii="Times New Roman" w:hAnsi="Times New Roman"/>
          <w:spacing w:val="-2"/>
          <w:sz w:val="24"/>
          <w:szCs w:val="24"/>
        </w:rPr>
        <w:t>о</w:t>
      </w:r>
      <w:r w:rsidRPr="00CF38EB">
        <w:rPr>
          <w:rFonts w:ascii="Times New Roman" w:hAnsi="Times New Roman"/>
          <w:spacing w:val="-2"/>
          <w:sz w:val="24"/>
          <w:szCs w:val="24"/>
        </w:rPr>
        <w:t xml:space="preserve">вание среди пенсионеров − выпускников школ финансовой </w:t>
      </w:r>
      <w:r w:rsidR="007B32D3">
        <w:rPr>
          <w:rFonts w:ascii="Times New Roman" w:hAnsi="Times New Roman"/>
          <w:spacing w:val="-2"/>
          <w:sz w:val="24"/>
          <w:szCs w:val="24"/>
        </w:rPr>
        <w:t xml:space="preserve">грамотности, созданных на базе </w:t>
      </w:r>
      <w:r w:rsidRPr="00CF38EB">
        <w:rPr>
          <w:rFonts w:ascii="Times New Roman" w:hAnsi="Times New Roman"/>
          <w:spacing w:val="-2"/>
          <w:sz w:val="24"/>
          <w:szCs w:val="24"/>
        </w:rPr>
        <w:t>м</w:t>
      </w:r>
      <w:r w:rsidRPr="00CF38EB">
        <w:rPr>
          <w:rFonts w:ascii="Times New Roman" w:hAnsi="Times New Roman"/>
          <w:spacing w:val="-2"/>
          <w:sz w:val="24"/>
          <w:szCs w:val="24"/>
        </w:rPr>
        <w:t>у</w:t>
      </w:r>
      <w:r w:rsidRPr="00CF38EB">
        <w:rPr>
          <w:rFonts w:ascii="Times New Roman" w:hAnsi="Times New Roman"/>
          <w:spacing w:val="-2"/>
          <w:sz w:val="24"/>
          <w:szCs w:val="24"/>
        </w:rPr>
        <w:t>ниципальных библиотек, проведено обучение специалистов центральных муниципальных би</w:t>
      </w:r>
      <w:r w:rsidRPr="00CF38EB">
        <w:rPr>
          <w:rFonts w:ascii="Times New Roman" w:hAnsi="Times New Roman"/>
          <w:spacing w:val="-2"/>
          <w:sz w:val="24"/>
          <w:szCs w:val="24"/>
        </w:rPr>
        <w:t>б</w:t>
      </w:r>
      <w:r w:rsidRPr="00CF38EB">
        <w:rPr>
          <w:rFonts w:ascii="Times New Roman" w:hAnsi="Times New Roman"/>
          <w:spacing w:val="-2"/>
          <w:sz w:val="24"/>
          <w:szCs w:val="24"/>
        </w:rPr>
        <w:t>лиотек финансовой грамотности, проведено итоговое тестирование участников Школы на базе БГУНБ, проведены онлайн-трансляции занятий Школы по финансовой грамотности БГУНБ для пользо</w:t>
      </w:r>
      <w:r w:rsidR="00482BEB" w:rsidRPr="00CF38EB">
        <w:rPr>
          <w:rFonts w:ascii="Times New Roman" w:hAnsi="Times New Roman"/>
          <w:spacing w:val="-2"/>
          <w:sz w:val="24"/>
          <w:szCs w:val="24"/>
        </w:rPr>
        <w:t>вателей муниципальных библиотек</w:t>
      </w:r>
      <w:r w:rsidR="007B32D3">
        <w:rPr>
          <w:rFonts w:ascii="Times New Roman" w:hAnsi="Times New Roman"/>
          <w:spacing w:val="-2"/>
          <w:sz w:val="24"/>
          <w:szCs w:val="24"/>
        </w:rPr>
        <w:t>.</w:t>
      </w:r>
      <w:r w:rsidR="00482BEB" w:rsidRPr="00CF38EB">
        <w:rPr>
          <w:rFonts w:ascii="Times New Roman" w:hAnsi="Times New Roman"/>
          <w:spacing w:val="-2"/>
          <w:sz w:val="24"/>
          <w:szCs w:val="24"/>
        </w:rPr>
        <w:t xml:space="preserve"> П</w:t>
      </w:r>
      <w:r w:rsidRPr="00CF38EB">
        <w:rPr>
          <w:rFonts w:ascii="Times New Roman" w:hAnsi="Times New Roman"/>
          <w:spacing w:val="-2"/>
          <w:sz w:val="24"/>
          <w:szCs w:val="24"/>
        </w:rPr>
        <w:t>роведены ежегодные обучающие занятия для учас</w:t>
      </w:r>
      <w:r w:rsidRPr="00CF38EB">
        <w:rPr>
          <w:rFonts w:ascii="Times New Roman" w:hAnsi="Times New Roman"/>
          <w:spacing w:val="-2"/>
          <w:sz w:val="24"/>
          <w:szCs w:val="24"/>
        </w:rPr>
        <w:t>т</w:t>
      </w:r>
      <w:r w:rsidRPr="00CF38EB">
        <w:rPr>
          <w:rFonts w:ascii="Times New Roman" w:hAnsi="Times New Roman"/>
          <w:spacing w:val="-2"/>
          <w:sz w:val="24"/>
          <w:szCs w:val="24"/>
        </w:rPr>
        <w:t>ников Школы на базе БГУНБ, создана Школа по финансовой грамотности на базе БГУНБ</w:t>
      </w:r>
      <w:r w:rsidR="0073044E" w:rsidRPr="00CF38EB">
        <w:rPr>
          <w:rFonts w:ascii="Times New Roman" w:hAnsi="Times New Roman"/>
          <w:spacing w:val="-2"/>
          <w:sz w:val="24"/>
          <w:szCs w:val="24"/>
        </w:rPr>
        <w:t xml:space="preserve"> </w:t>
      </w:r>
      <w:r w:rsidR="000D0CA3">
        <w:rPr>
          <w:rFonts w:ascii="Times New Roman" w:hAnsi="Times New Roman"/>
          <w:spacing w:val="-2"/>
          <w:sz w:val="24"/>
          <w:szCs w:val="24"/>
        </w:rPr>
        <w:br/>
      </w:r>
      <w:r w:rsidRPr="00CF38EB">
        <w:rPr>
          <w:rFonts w:ascii="Times New Roman" w:hAnsi="Times New Roman"/>
          <w:spacing w:val="-2"/>
          <w:sz w:val="24"/>
          <w:szCs w:val="24"/>
        </w:rPr>
        <w:t xml:space="preserve">с последующим веерным открытием в 2021 году не менее 500 аналогичных школ на базе </w:t>
      </w:r>
      <w:r w:rsidR="00482BEB" w:rsidRPr="00CF38EB">
        <w:rPr>
          <w:rFonts w:ascii="Times New Roman" w:hAnsi="Times New Roman"/>
          <w:spacing w:val="-2"/>
          <w:sz w:val="24"/>
          <w:szCs w:val="24"/>
        </w:rPr>
        <w:t>мун</w:t>
      </w:r>
      <w:r w:rsidR="00482BEB" w:rsidRPr="00CF38EB">
        <w:rPr>
          <w:rFonts w:ascii="Times New Roman" w:hAnsi="Times New Roman"/>
          <w:spacing w:val="-2"/>
          <w:sz w:val="24"/>
          <w:szCs w:val="24"/>
        </w:rPr>
        <w:t>и</w:t>
      </w:r>
      <w:r w:rsidR="00482BEB" w:rsidRPr="00CF38EB">
        <w:rPr>
          <w:rFonts w:ascii="Times New Roman" w:hAnsi="Times New Roman"/>
          <w:spacing w:val="-2"/>
          <w:sz w:val="24"/>
          <w:szCs w:val="24"/>
        </w:rPr>
        <w:t>ципальных библиотек области. П</w:t>
      </w:r>
      <w:r w:rsidRPr="00CF38EB">
        <w:rPr>
          <w:rFonts w:ascii="Times New Roman" w:hAnsi="Times New Roman"/>
          <w:spacing w:val="-2"/>
          <w:sz w:val="24"/>
          <w:szCs w:val="24"/>
        </w:rPr>
        <w:t>одготовлены и размещены статьи в электронных и печатных СМИ о начале работы Школы по фи</w:t>
      </w:r>
      <w:r w:rsidR="007B32D3">
        <w:rPr>
          <w:rFonts w:ascii="Times New Roman" w:hAnsi="Times New Roman"/>
          <w:spacing w:val="-2"/>
          <w:sz w:val="24"/>
          <w:szCs w:val="24"/>
        </w:rPr>
        <w:t>нансовой грамотности при БГУНБ.</w:t>
      </w:r>
    </w:p>
    <w:p w:rsidR="00814AE8" w:rsidRPr="00CF38EB" w:rsidRDefault="00814AE8" w:rsidP="00814AE8">
      <w:pPr>
        <w:contextualSpacing/>
        <w:rPr>
          <w:rFonts w:ascii="Times New Roman" w:hAnsi="Times New Roman"/>
          <w:spacing w:val="-2"/>
          <w:sz w:val="24"/>
          <w:szCs w:val="24"/>
        </w:rPr>
      </w:pPr>
      <w:r w:rsidRPr="00CF38EB">
        <w:rPr>
          <w:rFonts w:ascii="Times New Roman" w:hAnsi="Times New Roman"/>
          <w:sz w:val="24"/>
          <w:szCs w:val="24"/>
        </w:rPr>
        <w:t xml:space="preserve">Проект реализован на базе ГБУК «Белгородская государственная универсальная научная библиотека» и муниципальных библиотек области. </w:t>
      </w:r>
    </w:p>
    <w:p w:rsidR="00814AE8" w:rsidRPr="000D0CA3" w:rsidRDefault="00814AE8" w:rsidP="0062241C">
      <w:pPr>
        <w:contextualSpacing/>
        <w:rPr>
          <w:rFonts w:ascii="Times New Roman" w:hAnsi="Times New Roman"/>
          <w:spacing w:val="-2"/>
          <w:sz w:val="16"/>
          <w:szCs w:val="16"/>
        </w:rPr>
      </w:pPr>
    </w:p>
    <w:p w:rsidR="00A14CBE" w:rsidRPr="007B32D3" w:rsidRDefault="00482BEB" w:rsidP="0062241C">
      <w:pPr>
        <w:numPr>
          <w:ilvl w:val="0"/>
          <w:numId w:val="6"/>
        </w:numPr>
        <w:tabs>
          <w:tab w:val="left" w:pos="993"/>
          <w:tab w:val="left" w:pos="1134"/>
        </w:tabs>
        <w:ind w:left="0" w:firstLine="709"/>
        <w:contextualSpacing/>
        <w:rPr>
          <w:rFonts w:ascii="Times New Roman" w:hAnsi="Times New Roman"/>
          <w:spacing w:val="-2"/>
          <w:sz w:val="24"/>
          <w:szCs w:val="24"/>
        </w:rPr>
      </w:pPr>
      <w:r w:rsidRPr="007B32D3">
        <w:rPr>
          <w:rFonts w:ascii="Times New Roman" w:hAnsi="Times New Roman"/>
          <w:spacing w:val="-2"/>
          <w:sz w:val="24"/>
          <w:szCs w:val="24"/>
        </w:rPr>
        <w:t>Проект</w:t>
      </w:r>
      <w:r w:rsidRPr="007B32D3">
        <w:rPr>
          <w:rFonts w:ascii="Times New Roman" w:hAnsi="Times New Roman"/>
          <w:b/>
          <w:spacing w:val="-2"/>
          <w:sz w:val="24"/>
          <w:szCs w:val="24"/>
        </w:rPr>
        <w:t xml:space="preserve"> </w:t>
      </w:r>
      <w:r w:rsidR="00A14CBE" w:rsidRPr="007B32D3">
        <w:rPr>
          <w:rFonts w:ascii="Times New Roman" w:hAnsi="Times New Roman"/>
          <w:b/>
          <w:spacing w:val="-2"/>
          <w:sz w:val="24"/>
          <w:szCs w:val="24"/>
        </w:rPr>
        <w:t xml:space="preserve">«Культурная Белгородчина» </w:t>
      </w:r>
      <w:r w:rsidR="0073044E" w:rsidRPr="000D0CA3">
        <w:rPr>
          <w:rFonts w:ascii="Times New Roman" w:hAnsi="Times New Roman"/>
          <w:spacing w:val="-2"/>
          <w:sz w:val="24"/>
          <w:szCs w:val="24"/>
        </w:rPr>
        <w:t>–</w:t>
      </w:r>
      <w:r w:rsidR="00A14CBE" w:rsidRPr="007B32D3">
        <w:rPr>
          <w:rFonts w:ascii="Times New Roman" w:hAnsi="Times New Roman"/>
          <w:spacing w:val="-2"/>
          <w:sz w:val="24"/>
          <w:szCs w:val="24"/>
        </w:rPr>
        <w:t xml:space="preserve"> адаптивное тактильное панно краеведческого характера по культурным брендам Белгородской области </w:t>
      </w:r>
      <w:r w:rsidR="007B32D3" w:rsidRPr="007B32D3">
        <w:rPr>
          <w:rFonts w:ascii="Times New Roman" w:hAnsi="Times New Roman"/>
          <w:spacing w:val="-2"/>
          <w:sz w:val="24"/>
          <w:szCs w:val="24"/>
        </w:rPr>
        <w:t xml:space="preserve">– </w:t>
      </w:r>
      <w:r w:rsidR="00A14CBE" w:rsidRPr="007B32D3">
        <w:rPr>
          <w:rFonts w:ascii="Times New Roman" w:hAnsi="Times New Roman"/>
          <w:spacing w:val="-2"/>
          <w:sz w:val="24"/>
          <w:szCs w:val="24"/>
        </w:rPr>
        <w:t xml:space="preserve">также </w:t>
      </w:r>
      <w:r w:rsidRPr="007B32D3">
        <w:rPr>
          <w:rFonts w:ascii="Times New Roman" w:hAnsi="Times New Roman"/>
          <w:spacing w:val="-2"/>
          <w:sz w:val="24"/>
          <w:szCs w:val="24"/>
        </w:rPr>
        <w:t xml:space="preserve">успешно </w:t>
      </w:r>
      <w:r w:rsidR="00A14CBE" w:rsidRPr="007B32D3">
        <w:rPr>
          <w:rFonts w:ascii="Times New Roman" w:hAnsi="Times New Roman"/>
          <w:spacing w:val="-2"/>
          <w:sz w:val="24"/>
          <w:szCs w:val="24"/>
        </w:rPr>
        <w:t>завершен в 2021 году</w:t>
      </w:r>
      <w:r w:rsidRPr="007B32D3">
        <w:rPr>
          <w:rFonts w:ascii="Times New Roman" w:hAnsi="Times New Roman"/>
          <w:spacing w:val="-2"/>
          <w:sz w:val="24"/>
          <w:szCs w:val="24"/>
        </w:rPr>
        <w:t>.</w:t>
      </w:r>
    </w:p>
    <w:p w:rsidR="00A14CBE" w:rsidRPr="00CF38EB" w:rsidRDefault="00A14CBE" w:rsidP="0062241C">
      <w:pPr>
        <w:rPr>
          <w:rFonts w:ascii="Times New Roman" w:hAnsi="Times New Roman"/>
          <w:spacing w:val="-2"/>
          <w:sz w:val="24"/>
          <w:szCs w:val="24"/>
        </w:rPr>
      </w:pPr>
      <w:r w:rsidRPr="00CF38EB">
        <w:rPr>
          <w:rFonts w:ascii="Times New Roman" w:hAnsi="Times New Roman"/>
          <w:spacing w:val="-2"/>
          <w:sz w:val="24"/>
          <w:szCs w:val="24"/>
        </w:rPr>
        <w:t xml:space="preserve">В рамках проекта более 250 слепых и слабовидящих детей и молодежи ознакомлены </w:t>
      </w:r>
      <w:r w:rsidR="0073044E" w:rsidRPr="00CF38EB">
        <w:rPr>
          <w:rFonts w:ascii="Times New Roman" w:hAnsi="Times New Roman"/>
          <w:spacing w:val="-2"/>
          <w:sz w:val="24"/>
          <w:szCs w:val="24"/>
        </w:rPr>
        <w:br/>
      </w:r>
      <w:r w:rsidRPr="00CF38EB">
        <w:rPr>
          <w:rFonts w:ascii="Times New Roman" w:hAnsi="Times New Roman"/>
          <w:spacing w:val="-2"/>
          <w:sz w:val="24"/>
          <w:szCs w:val="24"/>
        </w:rPr>
        <w:t>с культурными брендами Белгород</w:t>
      </w:r>
      <w:r w:rsidR="007B32D3">
        <w:rPr>
          <w:rFonts w:ascii="Times New Roman" w:hAnsi="Times New Roman"/>
          <w:spacing w:val="-2"/>
          <w:sz w:val="24"/>
          <w:szCs w:val="24"/>
        </w:rPr>
        <w:t>ской области к декабрю 2021 года.</w:t>
      </w:r>
    </w:p>
    <w:p w:rsidR="00A14CBE" w:rsidRPr="00CF38EB" w:rsidRDefault="00A14CBE" w:rsidP="00A14CBE">
      <w:pPr>
        <w:spacing w:line="226" w:lineRule="auto"/>
        <w:rPr>
          <w:rFonts w:ascii="Times New Roman" w:hAnsi="Times New Roman"/>
          <w:spacing w:val="-2"/>
          <w:sz w:val="24"/>
          <w:szCs w:val="24"/>
        </w:rPr>
      </w:pPr>
      <w:r w:rsidRPr="00CF38EB">
        <w:rPr>
          <w:rFonts w:ascii="Times New Roman" w:hAnsi="Times New Roman"/>
          <w:spacing w:val="-2"/>
          <w:sz w:val="24"/>
          <w:szCs w:val="24"/>
        </w:rPr>
        <w:t>Проведена информационно-рекламная кампания по продвижению адаптивного тактильн</w:t>
      </w:r>
      <w:r w:rsidRPr="00CF38EB">
        <w:rPr>
          <w:rFonts w:ascii="Times New Roman" w:hAnsi="Times New Roman"/>
          <w:spacing w:val="-2"/>
          <w:sz w:val="24"/>
          <w:szCs w:val="24"/>
        </w:rPr>
        <w:t>о</w:t>
      </w:r>
      <w:r w:rsidRPr="00CF38EB">
        <w:rPr>
          <w:rFonts w:ascii="Times New Roman" w:hAnsi="Times New Roman"/>
          <w:spacing w:val="-2"/>
          <w:sz w:val="24"/>
          <w:szCs w:val="24"/>
        </w:rPr>
        <w:t>го панно:</w:t>
      </w:r>
    </w:p>
    <w:p w:rsidR="007B32D3" w:rsidRDefault="007B32D3" w:rsidP="00A14CBE">
      <w:pPr>
        <w:rPr>
          <w:rFonts w:ascii="Times New Roman" w:hAnsi="Times New Roman"/>
          <w:spacing w:val="-2"/>
          <w:sz w:val="24"/>
          <w:szCs w:val="24"/>
        </w:rPr>
      </w:pPr>
      <w:r>
        <w:rPr>
          <w:rFonts w:ascii="Times New Roman" w:hAnsi="Times New Roman"/>
          <w:spacing w:val="-2"/>
          <w:sz w:val="24"/>
          <w:szCs w:val="24"/>
        </w:rPr>
        <w:t>–</w:t>
      </w:r>
      <w:r w:rsidR="00A14CBE" w:rsidRPr="00CF38EB">
        <w:rPr>
          <w:rFonts w:ascii="Times New Roman" w:hAnsi="Times New Roman"/>
          <w:spacing w:val="-2"/>
          <w:sz w:val="24"/>
          <w:szCs w:val="24"/>
        </w:rPr>
        <w:t xml:space="preserve"> видеохостинг</w:t>
      </w:r>
      <w:r>
        <w:rPr>
          <w:rFonts w:ascii="Times New Roman" w:hAnsi="Times New Roman"/>
          <w:spacing w:val="-2"/>
          <w:sz w:val="24"/>
          <w:szCs w:val="24"/>
        </w:rPr>
        <w:t xml:space="preserve"> YouTube; </w:t>
      </w:r>
    </w:p>
    <w:p w:rsidR="007B32D3" w:rsidRDefault="007B32D3" w:rsidP="00A14CBE">
      <w:pPr>
        <w:rPr>
          <w:rFonts w:ascii="Times New Roman" w:hAnsi="Times New Roman"/>
          <w:spacing w:val="-2"/>
          <w:sz w:val="24"/>
          <w:szCs w:val="24"/>
        </w:rPr>
      </w:pPr>
      <w:r>
        <w:rPr>
          <w:rFonts w:ascii="Times New Roman" w:hAnsi="Times New Roman"/>
          <w:spacing w:val="-2"/>
          <w:sz w:val="24"/>
          <w:szCs w:val="24"/>
        </w:rPr>
        <w:t xml:space="preserve">– </w:t>
      </w:r>
      <w:r w:rsidR="00A14CBE" w:rsidRPr="00CF38EB">
        <w:rPr>
          <w:rFonts w:ascii="Times New Roman" w:hAnsi="Times New Roman"/>
          <w:spacing w:val="-2"/>
          <w:sz w:val="24"/>
          <w:szCs w:val="24"/>
        </w:rPr>
        <w:t>соцсет</w:t>
      </w:r>
      <w:r>
        <w:rPr>
          <w:rFonts w:ascii="Times New Roman" w:hAnsi="Times New Roman"/>
          <w:spacing w:val="-2"/>
          <w:sz w:val="24"/>
          <w:szCs w:val="24"/>
        </w:rPr>
        <w:t>и</w:t>
      </w:r>
      <w:r w:rsidR="00A14CBE" w:rsidRPr="00CF38EB">
        <w:rPr>
          <w:rFonts w:ascii="Times New Roman" w:hAnsi="Times New Roman"/>
          <w:spacing w:val="-2"/>
          <w:sz w:val="24"/>
          <w:szCs w:val="24"/>
        </w:rPr>
        <w:t xml:space="preserve">; </w:t>
      </w:r>
    </w:p>
    <w:p w:rsidR="00A14CBE" w:rsidRPr="00CF38EB" w:rsidRDefault="007B32D3" w:rsidP="00A14CBE">
      <w:pPr>
        <w:rPr>
          <w:rFonts w:ascii="Times New Roman" w:hAnsi="Times New Roman"/>
          <w:spacing w:val="-2"/>
          <w:sz w:val="24"/>
          <w:szCs w:val="24"/>
        </w:rPr>
      </w:pPr>
      <w:r>
        <w:rPr>
          <w:rFonts w:ascii="Times New Roman" w:hAnsi="Times New Roman"/>
          <w:spacing w:val="-2"/>
          <w:sz w:val="24"/>
          <w:szCs w:val="24"/>
        </w:rPr>
        <w:t>–</w:t>
      </w:r>
      <w:r w:rsidR="00A14CBE" w:rsidRPr="00CF38EB">
        <w:rPr>
          <w:rFonts w:ascii="Times New Roman" w:hAnsi="Times New Roman"/>
          <w:spacing w:val="-2"/>
          <w:sz w:val="24"/>
          <w:szCs w:val="24"/>
        </w:rPr>
        <w:t xml:space="preserve"> СМИ</w:t>
      </w:r>
      <w:r w:rsidR="000D0CA3">
        <w:rPr>
          <w:rFonts w:ascii="Times New Roman" w:hAnsi="Times New Roman"/>
          <w:spacing w:val="-2"/>
          <w:sz w:val="24"/>
          <w:szCs w:val="24"/>
        </w:rPr>
        <w:t>.</w:t>
      </w:r>
    </w:p>
    <w:p w:rsidR="00A14CBE" w:rsidRPr="00CF38EB" w:rsidRDefault="00A14CBE" w:rsidP="00A14CBE">
      <w:pPr>
        <w:rPr>
          <w:rFonts w:ascii="Times New Roman" w:hAnsi="Times New Roman"/>
          <w:spacing w:val="-2"/>
          <w:sz w:val="24"/>
          <w:szCs w:val="24"/>
        </w:rPr>
      </w:pPr>
      <w:r w:rsidRPr="00CF38EB">
        <w:rPr>
          <w:rFonts w:ascii="Times New Roman" w:hAnsi="Times New Roman"/>
          <w:spacing w:val="-2"/>
          <w:sz w:val="24"/>
          <w:szCs w:val="24"/>
        </w:rPr>
        <w:t>Проведена презентация адаптивного тактильного панно в муниципальных библиотечных учреждениях области дл</w:t>
      </w:r>
      <w:r w:rsidR="00482BEB" w:rsidRPr="00CF38EB">
        <w:rPr>
          <w:rFonts w:ascii="Times New Roman" w:hAnsi="Times New Roman"/>
          <w:spacing w:val="-2"/>
          <w:sz w:val="24"/>
          <w:szCs w:val="24"/>
        </w:rPr>
        <w:t>я социальных партн</w:t>
      </w:r>
      <w:r w:rsidR="007B32D3">
        <w:rPr>
          <w:rFonts w:ascii="Times New Roman" w:hAnsi="Times New Roman"/>
          <w:spacing w:val="-2"/>
          <w:sz w:val="24"/>
          <w:szCs w:val="24"/>
        </w:rPr>
        <w:t>е</w:t>
      </w:r>
      <w:r w:rsidR="00482BEB" w:rsidRPr="00CF38EB">
        <w:rPr>
          <w:rFonts w:ascii="Times New Roman" w:hAnsi="Times New Roman"/>
          <w:spacing w:val="-2"/>
          <w:sz w:val="24"/>
          <w:szCs w:val="24"/>
        </w:rPr>
        <w:t>ров проекта</w:t>
      </w:r>
      <w:r w:rsidRPr="00CF38EB">
        <w:rPr>
          <w:rFonts w:ascii="Times New Roman" w:hAnsi="Times New Roman"/>
          <w:spacing w:val="-2"/>
          <w:sz w:val="24"/>
          <w:szCs w:val="24"/>
        </w:rPr>
        <w:t xml:space="preserve"> в Валуйском и Старооскольском фил</w:t>
      </w:r>
      <w:r w:rsidRPr="00CF38EB">
        <w:rPr>
          <w:rFonts w:ascii="Times New Roman" w:hAnsi="Times New Roman"/>
          <w:spacing w:val="-2"/>
          <w:sz w:val="24"/>
          <w:szCs w:val="24"/>
        </w:rPr>
        <w:t>и</w:t>
      </w:r>
      <w:r w:rsidRPr="00CF38EB">
        <w:rPr>
          <w:rFonts w:ascii="Times New Roman" w:hAnsi="Times New Roman"/>
          <w:spacing w:val="-2"/>
          <w:sz w:val="24"/>
          <w:szCs w:val="24"/>
        </w:rPr>
        <w:t>алах БГСБС, библиотекарей, воспитателей и педагогов области.</w:t>
      </w:r>
    </w:p>
    <w:p w:rsidR="00A14CBE" w:rsidRPr="00CF38EB" w:rsidRDefault="00A14CBE" w:rsidP="00A14CBE">
      <w:pPr>
        <w:rPr>
          <w:rFonts w:ascii="Times New Roman" w:hAnsi="Times New Roman"/>
          <w:spacing w:val="-2"/>
          <w:sz w:val="24"/>
          <w:szCs w:val="24"/>
        </w:rPr>
      </w:pPr>
      <w:r w:rsidRPr="00CF38EB">
        <w:rPr>
          <w:rFonts w:ascii="Times New Roman" w:hAnsi="Times New Roman"/>
          <w:spacing w:val="-2"/>
          <w:sz w:val="24"/>
          <w:szCs w:val="24"/>
        </w:rPr>
        <w:t>Разработаны и переданы методика работы с интерактивным продуктом «Культурная Бе</w:t>
      </w:r>
      <w:r w:rsidRPr="00CF38EB">
        <w:rPr>
          <w:rFonts w:ascii="Times New Roman" w:hAnsi="Times New Roman"/>
          <w:spacing w:val="-2"/>
          <w:sz w:val="24"/>
          <w:szCs w:val="24"/>
        </w:rPr>
        <w:t>л</w:t>
      </w:r>
      <w:r w:rsidRPr="00CF38EB">
        <w:rPr>
          <w:rFonts w:ascii="Times New Roman" w:hAnsi="Times New Roman"/>
          <w:spacing w:val="-2"/>
          <w:sz w:val="24"/>
          <w:szCs w:val="24"/>
        </w:rPr>
        <w:t>городчина» и сценарий проведения презентации в 23 муниципальных библиотек</w:t>
      </w:r>
      <w:r w:rsidR="00970C20" w:rsidRPr="00CF38EB">
        <w:rPr>
          <w:rFonts w:ascii="Times New Roman" w:hAnsi="Times New Roman"/>
          <w:spacing w:val="-2"/>
          <w:sz w:val="24"/>
          <w:szCs w:val="24"/>
        </w:rPr>
        <w:t>ах</w:t>
      </w:r>
      <w:r w:rsidRPr="00CF38EB">
        <w:rPr>
          <w:rFonts w:ascii="Times New Roman" w:hAnsi="Times New Roman"/>
          <w:spacing w:val="-2"/>
          <w:sz w:val="24"/>
          <w:szCs w:val="24"/>
        </w:rPr>
        <w:t xml:space="preserve"> Белгородской области.</w:t>
      </w:r>
    </w:p>
    <w:p w:rsidR="00A14CBE" w:rsidRPr="00CF38EB" w:rsidRDefault="00A14CBE" w:rsidP="00A14CBE">
      <w:pPr>
        <w:rPr>
          <w:rFonts w:ascii="Times New Roman" w:hAnsi="Times New Roman"/>
          <w:spacing w:val="-2"/>
          <w:sz w:val="24"/>
          <w:szCs w:val="24"/>
        </w:rPr>
      </w:pPr>
      <w:r w:rsidRPr="00CF38EB">
        <w:rPr>
          <w:rFonts w:ascii="Times New Roman" w:hAnsi="Times New Roman"/>
          <w:spacing w:val="-2"/>
          <w:sz w:val="24"/>
          <w:szCs w:val="24"/>
        </w:rPr>
        <w:t>Создано адаптивное тактильное панно по 21 культурному бренду Белгородской области.</w:t>
      </w:r>
    </w:p>
    <w:p w:rsidR="00A14CBE" w:rsidRPr="00CF38EB" w:rsidRDefault="00A14CBE" w:rsidP="00A14CBE">
      <w:pPr>
        <w:rPr>
          <w:rFonts w:ascii="Times New Roman" w:hAnsi="Times New Roman"/>
          <w:spacing w:val="-2"/>
          <w:sz w:val="24"/>
          <w:szCs w:val="24"/>
        </w:rPr>
      </w:pPr>
      <w:r w:rsidRPr="00CF38EB">
        <w:rPr>
          <w:rFonts w:ascii="Times New Roman" w:hAnsi="Times New Roman"/>
          <w:spacing w:val="-2"/>
          <w:sz w:val="24"/>
          <w:szCs w:val="24"/>
        </w:rPr>
        <w:t xml:space="preserve">Собран и систематизирован информационный материал по культурным брендам региона </w:t>
      </w:r>
      <w:r w:rsidR="007B32D3">
        <w:rPr>
          <w:rFonts w:ascii="Times New Roman" w:hAnsi="Times New Roman"/>
          <w:spacing w:val="-2"/>
          <w:sz w:val="24"/>
          <w:szCs w:val="24"/>
        </w:rPr>
        <w:br/>
      </w:r>
      <w:r w:rsidRPr="00CF38EB">
        <w:rPr>
          <w:rFonts w:ascii="Times New Roman" w:hAnsi="Times New Roman"/>
          <w:spacing w:val="-2"/>
          <w:sz w:val="24"/>
          <w:szCs w:val="24"/>
        </w:rPr>
        <w:t>с привлечением сотрудников муниципальных библиотек.</w:t>
      </w:r>
    </w:p>
    <w:p w:rsidR="00814AE8" w:rsidRPr="000D0CA3" w:rsidRDefault="00814AE8" w:rsidP="00814AE8">
      <w:pPr>
        <w:rPr>
          <w:rFonts w:ascii="Times New Roman" w:hAnsi="Times New Roman"/>
          <w:spacing w:val="-4"/>
          <w:sz w:val="24"/>
          <w:szCs w:val="24"/>
        </w:rPr>
      </w:pPr>
      <w:r w:rsidRPr="000D0CA3">
        <w:rPr>
          <w:rFonts w:ascii="Times New Roman" w:hAnsi="Times New Roman"/>
          <w:spacing w:val="-4"/>
          <w:sz w:val="24"/>
          <w:szCs w:val="24"/>
        </w:rPr>
        <w:t xml:space="preserve">Проект реализован управлением культуры Белгородской области совместно </w:t>
      </w:r>
      <w:r w:rsidR="000D0CA3" w:rsidRPr="000D0CA3">
        <w:rPr>
          <w:rFonts w:ascii="Times New Roman" w:hAnsi="Times New Roman"/>
          <w:spacing w:val="-4"/>
          <w:sz w:val="24"/>
          <w:szCs w:val="24"/>
        </w:rPr>
        <w:br/>
      </w:r>
      <w:r w:rsidRPr="000D0CA3">
        <w:rPr>
          <w:rFonts w:ascii="Times New Roman" w:hAnsi="Times New Roman"/>
          <w:spacing w:val="-4"/>
          <w:sz w:val="24"/>
          <w:szCs w:val="24"/>
        </w:rPr>
        <w:t>с ГКУК «Белгородская государственная специальная библиотека для слепых им. В.</w:t>
      </w:r>
      <w:r w:rsidR="007B32D3" w:rsidRPr="000D0CA3">
        <w:rPr>
          <w:rFonts w:ascii="Times New Roman" w:hAnsi="Times New Roman"/>
          <w:spacing w:val="-4"/>
          <w:sz w:val="24"/>
          <w:szCs w:val="24"/>
        </w:rPr>
        <w:t> </w:t>
      </w:r>
      <w:r w:rsidRPr="000D0CA3">
        <w:rPr>
          <w:rFonts w:ascii="Times New Roman" w:hAnsi="Times New Roman"/>
          <w:spacing w:val="-4"/>
          <w:sz w:val="24"/>
          <w:szCs w:val="24"/>
        </w:rPr>
        <w:t>Я.</w:t>
      </w:r>
      <w:r w:rsidR="00970C20" w:rsidRPr="000D0CA3">
        <w:rPr>
          <w:rFonts w:ascii="Times New Roman" w:hAnsi="Times New Roman"/>
          <w:spacing w:val="-4"/>
          <w:sz w:val="24"/>
          <w:szCs w:val="24"/>
        </w:rPr>
        <w:t xml:space="preserve"> </w:t>
      </w:r>
      <w:r w:rsidRPr="000D0CA3">
        <w:rPr>
          <w:rFonts w:ascii="Times New Roman" w:hAnsi="Times New Roman"/>
          <w:spacing w:val="-4"/>
          <w:sz w:val="24"/>
          <w:szCs w:val="24"/>
        </w:rPr>
        <w:t>Ерошенко».</w:t>
      </w:r>
    </w:p>
    <w:p w:rsidR="007B32D3" w:rsidRPr="000D0CA3" w:rsidRDefault="007B32D3" w:rsidP="00814AE8">
      <w:pPr>
        <w:rPr>
          <w:rFonts w:ascii="Times New Roman" w:hAnsi="Times New Roman"/>
          <w:spacing w:val="-2"/>
          <w:sz w:val="16"/>
          <w:szCs w:val="16"/>
        </w:rPr>
      </w:pPr>
    </w:p>
    <w:p w:rsidR="00A14CBE" w:rsidRPr="00CF38EB" w:rsidRDefault="00A14CBE" w:rsidP="00482BEB">
      <w:pPr>
        <w:numPr>
          <w:ilvl w:val="0"/>
          <w:numId w:val="6"/>
        </w:numPr>
        <w:ind w:left="0" w:firstLine="709"/>
        <w:contextualSpacing/>
        <w:rPr>
          <w:rFonts w:ascii="Times New Roman" w:hAnsi="Times New Roman"/>
          <w:sz w:val="24"/>
          <w:szCs w:val="24"/>
        </w:rPr>
      </w:pPr>
      <w:r w:rsidRPr="007B32D3">
        <w:rPr>
          <w:rFonts w:ascii="Times New Roman" w:hAnsi="Times New Roman"/>
          <w:sz w:val="24"/>
          <w:szCs w:val="24"/>
        </w:rPr>
        <w:t>Проект</w:t>
      </w:r>
      <w:r w:rsidRPr="00CF38EB">
        <w:rPr>
          <w:rFonts w:ascii="Times New Roman" w:hAnsi="Times New Roman"/>
          <w:b/>
          <w:sz w:val="24"/>
          <w:szCs w:val="24"/>
        </w:rPr>
        <w:t xml:space="preserve"> «АРТтерритория31»</w:t>
      </w:r>
      <w:r w:rsidRPr="00CF38EB">
        <w:rPr>
          <w:rFonts w:ascii="Times New Roman" w:hAnsi="Times New Roman"/>
          <w:sz w:val="24"/>
          <w:szCs w:val="24"/>
        </w:rPr>
        <w:t xml:space="preserve"> </w:t>
      </w:r>
      <w:r w:rsidR="00482BEB" w:rsidRPr="00CF38EB">
        <w:rPr>
          <w:rFonts w:ascii="Times New Roman" w:hAnsi="Times New Roman"/>
          <w:sz w:val="24"/>
          <w:szCs w:val="24"/>
        </w:rPr>
        <w:t>–</w:t>
      </w:r>
      <w:r w:rsidRPr="00CF38EB">
        <w:rPr>
          <w:rFonts w:ascii="Times New Roman" w:hAnsi="Times New Roman"/>
          <w:sz w:val="24"/>
          <w:szCs w:val="24"/>
        </w:rPr>
        <w:t xml:space="preserve"> социализация особых детей Белгородской области посредством вовлечения в театротерапевтическую деятельность.</w:t>
      </w:r>
    </w:p>
    <w:p w:rsidR="00A14CBE" w:rsidRPr="00CF38EB" w:rsidRDefault="00A14CBE" w:rsidP="00482BEB">
      <w:pPr>
        <w:contextualSpacing/>
        <w:rPr>
          <w:rFonts w:ascii="Times New Roman" w:hAnsi="Times New Roman"/>
          <w:spacing w:val="-2"/>
          <w:sz w:val="24"/>
          <w:szCs w:val="24"/>
        </w:rPr>
      </w:pPr>
      <w:r w:rsidRPr="00CF38EB">
        <w:rPr>
          <w:rFonts w:ascii="Times New Roman" w:hAnsi="Times New Roman"/>
          <w:sz w:val="24"/>
          <w:szCs w:val="24"/>
        </w:rPr>
        <w:t>По итогам реализации проекта о</w:t>
      </w:r>
      <w:r w:rsidRPr="00CF38EB">
        <w:rPr>
          <w:rFonts w:ascii="Times New Roman" w:hAnsi="Times New Roman"/>
          <w:spacing w:val="-2"/>
          <w:sz w:val="24"/>
          <w:szCs w:val="24"/>
        </w:rPr>
        <w:t>рганизована и проведена областная акция художестве</w:t>
      </w:r>
      <w:r w:rsidRPr="00CF38EB">
        <w:rPr>
          <w:rFonts w:ascii="Times New Roman" w:hAnsi="Times New Roman"/>
          <w:spacing w:val="-2"/>
          <w:sz w:val="24"/>
          <w:szCs w:val="24"/>
        </w:rPr>
        <w:t>н</w:t>
      </w:r>
      <w:r w:rsidRPr="00CF38EB">
        <w:rPr>
          <w:rFonts w:ascii="Times New Roman" w:hAnsi="Times New Roman"/>
          <w:spacing w:val="-2"/>
          <w:sz w:val="24"/>
          <w:szCs w:val="24"/>
        </w:rPr>
        <w:t>ного чтени</w:t>
      </w:r>
      <w:r w:rsidR="00482BEB" w:rsidRPr="00CF38EB">
        <w:rPr>
          <w:rFonts w:ascii="Times New Roman" w:hAnsi="Times New Roman"/>
          <w:spacing w:val="-2"/>
          <w:sz w:val="24"/>
          <w:szCs w:val="24"/>
        </w:rPr>
        <w:t>я для детей с ОВЗ «Книжное эхо». П</w:t>
      </w:r>
      <w:r w:rsidRPr="00CF38EB">
        <w:rPr>
          <w:rFonts w:ascii="Times New Roman" w:hAnsi="Times New Roman"/>
          <w:spacing w:val="-2"/>
          <w:sz w:val="24"/>
          <w:szCs w:val="24"/>
        </w:rPr>
        <w:t>одготовлены методическое пособие по организ</w:t>
      </w:r>
      <w:r w:rsidRPr="00CF38EB">
        <w:rPr>
          <w:rFonts w:ascii="Times New Roman" w:hAnsi="Times New Roman"/>
          <w:spacing w:val="-2"/>
          <w:sz w:val="24"/>
          <w:szCs w:val="24"/>
        </w:rPr>
        <w:t>а</w:t>
      </w:r>
      <w:r w:rsidRPr="00CF38EB">
        <w:rPr>
          <w:rFonts w:ascii="Times New Roman" w:hAnsi="Times New Roman"/>
          <w:spacing w:val="-2"/>
          <w:sz w:val="24"/>
          <w:szCs w:val="24"/>
        </w:rPr>
        <w:t xml:space="preserve">ции и проведению театральных миниатюр в библиотечной практике </w:t>
      </w:r>
      <w:r w:rsidR="00482BEB" w:rsidRPr="00CF38EB">
        <w:rPr>
          <w:rFonts w:ascii="Times New Roman" w:hAnsi="Times New Roman"/>
          <w:spacing w:val="-2"/>
          <w:sz w:val="24"/>
          <w:szCs w:val="24"/>
        </w:rPr>
        <w:t xml:space="preserve">и </w:t>
      </w:r>
      <w:r w:rsidRPr="00CF38EB">
        <w:rPr>
          <w:rFonts w:ascii="Times New Roman" w:hAnsi="Times New Roman"/>
          <w:spacing w:val="-2"/>
          <w:sz w:val="24"/>
          <w:szCs w:val="24"/>
        </w:rPr>
        <w:t>типовое Положение о с</w:t>
      </w:r>
      <w:r w:rsidRPr="00CF38EB">
        <w:rPr>
          <w:rFonts w:ascii="Times New Roman" w:hAnsi="Times New Roman"/>
          <w:spacing w:val="-2"/>
          <w:sz w:val="24"/>
          <w:szCs w:val="24"/>
        </w:rPr>
        <w:t>о</w:t>
      </w:r>
      <w:r w:rsidRPr="00CF38EB">
        <w:rPr>
          <w:rFonts w:ascii="Times New Roman" w:hAnsi="Times New Roman"/>
          <w:spacing w:val="-2"/>
          <w:sz w:val="24"/>
          <w:szCs w:val="24"/>
        </w:rPr>
        <w:t>здании творческой площадки «АРТтерритория31»</w:t>
      </w:r>
      <w:r w:rsidR="00482BEB" w:rsidRPr="00CF38EB">
        <w:rPr>
          <w:rFonts w:ascii="Times New Roman" w:hAnsi="Times New Roman"/>
          <w:spacing w:val="-2"/>
          <w:sz w:val="24"/>
          <w:szCs w:val="24"/>
        </w:rPr>
        <w:t>,</w:t>
      </w:r>
      <w:r w:rsidRPr="00CF38EB">
        <w:rPr>
          <w:rFonts w:ascii="Times New Roman" w:hAnsi="Times New Roman"/>
          <w:spacing w:val="-2"/>
          <w:sz w:val="24"/>
          <w:szCs w:val="24"/>
        </w:rPr>
        <w:t xml:space="preserve"> </w:t>
      </w:r>
      <w:r w:rsidR="00482BEB" w:rsidRPr="00CF38EB">
        <w:rPr>
          <w:rFonts w:ascii="Times New Roman" w:hAnsi="Times New Roman"/>
          <w:spacing w:val="-2"/>
          <w:sz w:val="24"/>
          <w:szCs w:val="24"/>
        </w:rPr>
        <w:t>а также</w:t>
      </w:r>
      <w:r w:rsidRPr="00CF38EB">
        <w:rPr>
          <w:rFonts w:ascii="Times New Roman" w:hAnsi="Times New Roman"/>
          <w:spacing w:val="-2"/>
          <w:sz w:val="24"/>
          <w:szCs w:val="24"/>
        </w:rPr>
        <w:t xml:space="preserve"> методические рекомендации для м</w:t>
      </w:r>
      <w:r w:rsidRPr="00CF38EB">
        <w:rPr>
          <w:rFonts w:ascii="Times New Roman" w:hAnsi="Times New Roman"/>
          <w:spacing w:val="-2"/>
          <w:sz w:val="24"/>
          <w:szCs w:val="24"/>
        </w:rPr>
        <w:t>у</w:t>
      </w:r>
      <w:r w:rsidRPr="00CF38EB">
        <w:rPr>
          <w:rFonts w:ascii="Times New Roman" w:hAnsi="Times New Roman"/>
          <w:spacing w:val="-2"/>
          <w:sz w:val="24"/>
          <w:szCs w:val="24"/>
        </w:rPr>
        <w:t>ниципальных библиотечных учреждений Белгородской области по созданию творческих площ</w:t>
      </w:r>
      <w:r w:rsidRPr="00CF38EB">
        <w:rPr>
          <w:rFonts w:ascii="Times New Roman" w:hAnsi="Times New Roman"/>
          <w:spacing w:val="-2"/>
          <w:sz w:val="24"/>
          <w:szCs w:val="24"/>
        </w:rPr>
        <w:t>а</w:t>
      </w:r>
      <w:r w:rsidRPr="00CF38EB">
        <w:rPr>
          <w:rFonts w:ascii="Times New Roman" w:hAnsi="Times New Roman"/>
          <w:spacing w:val="-2"/>
          <w:sz w:val="24"/>
          <w:szCs w:val="24"/>
        </w:rPr>
        <w:t>док и организации театротерапевтических мероприятий для детей с</w:t>
      </w:r>
      <w:r w:rsidR="007B32D3">
        <w:rPr>
          <w:rFonts w:ascii="Times New Roman" w:hAnsi="Times New Roman"/>
          <w:spacing w:val="-2"/>
          <w:sz w:val="24"/>
          <w:szCs w:val="24"/>
        </w:rPr>
        <w:t> </w:t>
      </w:r>
      <w:r w:rsidRPr="00CF38EB">
        <w:rPr>
          <w:rFonts w:ascii="Times New Roman" w:hAnsi="Times New Roman"/>
          <w:spacing w:val="-2"/>
          <w:sz w:val="24"/>
          <w:szCs w:val="24"/>
        </w:rPr>
        <w:t>ОВЗ.</w:t>
      </w:r>
    </w:p>
    <w:p w:rsidR="00482BEB" w:rsidRPr="00CF38EB" w:rsidRDefault="00482BEB" w:rsidP="00482BEB">
      <w:pPr>
        <w:contextualSpacing/>
        <w:rPr>
          <w:rFonts w:ascii="Times New Roman" w:hAnsi="Times New Roman"/>
          <w:spacing w:val="-2"/>
          <w:sz w:val="24"/>
          <w:szCs w:val="24"/>
        </w:rPr>
      </w:pPr>
      <w:r w:rsidRPr="00CF38EB">
        <w:rPr>
          <w:rFonts w:ascii="Times New Roman" w:hAnsi="Times New Roman"/>
          <w:spacing w:val="-2"/>
          <w:sz w:val="24"/>
          <w:szCs w:val="24"/>
        </w:rPr>
        <w:t>Организованы и п</w:t>
      </w:r>
      <w:r w:rsidR="00A14CBE" w:rsidRPr="00CF38EB">
        <w:rPr>
          <w:rFonts w:ascii="Times New Roman" w:hAnsi="Times New Roman"/>
          <w:spacing w:val="-2"/>
          <w:sz w:val="24"/>
          <w:szCs w:val="24"/>
        </w:rPr>
        <w:t>роведен</w:t>
      </w:r>
      <w:r w:rsidRPr="00CF38EB">
        <w:rPr>
          <w:rFonts w:ascii="Times New Roman" w:hAnsi="Times New Roman"/>
          <w:spacing w:val="-2"/>
          <w:sz w:val="24"/>
          <w:szCs w:val="24"/>
        </w:rPr>
        <w:t>ы:</w:t>
      </w:r>
    </w:p>
    <w:p w:rsidR="00A14CBE" w:rsidRPr="00CF38EB" w:rsidRDefault="00482BEB" w:rsidP="00482BEB">
      <w:pPr>
        <w:contextualSpacing/>
        <w:rPr>
          <w:rFonts w:ascii="Times New Roman" w:hAnsi="Times New Roman"/>
          <w:spacing w:val="-2"/>
          <w:sz w:val="24"/>
          <w:szCs w:val="24"/>
        </w:rPr>
      </w:pPr>
      <w:r w:rsidRPr="00CF38EB">
        <w:rPr>
          <w:rFonts w:ascii="Times New Roman" w:hAnsi="Times New Roman"/>
          <w:spacing w:val="-2"/>
          <w:sz w:val="24"/>
          <w:szCs w:val="24"/>
        </w:rPr>
        <w:t>–</w:t>
      </w:r>
      <w:r w:rsidR="00A14CBE" w:rsidRPr="00CF38EB">
        <w:rPr>
          <w:rFonts w:ascii="Times New Roman" w:hAnsi="Times New Roman"/>
          <w:spacing w:val="-2"/>
          <w:sz w:val="24"/>
          <w:szCs w:val="24"/>
        </w:rPr>
        <w:t xml:space="preserve"> социологический опрос среди участников (детей с ОВЗ и их родителей) о мероприятиях проекта</w:t>
      </w:r>
      <w:r w:rsidRPr="00CF38EB">
        <w:rPr>
          <w:rFonts w:ascii="Times New Roman" w:hAnsi="Times New Roman"/>
          <w:spacing w:val="-2"/>
          <w:sz w:val="24"/>
          <w:szCs w:val="24"/>
        </w:rPr>
        <w:t>;</w:t>
      </w:r>
    </w:p>
    <w:p w:rsidR="00A14CBE" w:rsidRPr="00CF38EB" w:rsidRDefault="00482BEB" w:rsidP="00482BEB">
      <w:pPr>
        <w:contextualSpacing/>
        <w:rPr>
          <w:rFonts w:ascii="Times New Roman" w:hAnsi="Times New Roman"/>
          <w:spacing w:val="-2"/>
          <w:sz w:val="24"/>
          <w:szCs w:val="24"/>
        </w:rPr>
      </w:pPr>
      <w:r w:rsidRPr="00CF38EB">
        <w:rPr>
          <w:rFonts w:ascii="Times New Roman" w:hAnsi="Times New Roman"/>
          <w:spacing w:val="-2"/>
          <w:sz w:val="24"/>
          <w:szCs w:val="24"/>
        </w:rPr>
        <w:t>–</w:t>
      </w:r>
      <w:r w:rsidR="00A14CBE" w:rsidRPr="00CF38EB">
        <w:rPr>
          <w:rFonts w:ascii="Times New Roman" w:hAnsi="Times New Roman"/>
          <w:spacing w:val="-2"/>
          <w:sz w:val="24"/>
          <w:szCs w:val="24"/>
        </w:rPr>
        <w:t xml:space="preserve"> областной интегрированный фестиваль детских театральных студий «Под радугой»</w:t>
      </w:r>
      <w:r w:rsidRPr="00CF38EB">
        <w:rPr>
          <w:rFonts w:ascii="Times New Roman" w:hAnsi="Times New Roman"/>
          <w:spacing w:val="-2"/>
          <w:sz w:val="24"/>
          <w:szCs w:val="24"/>
        </w:rPr>
        <w:t>;</w:t>
      </w:r>
    </w:p>
    <w:p w:rsidR="00A14CBE" w:rsidRPr="00CF38EB" w:rsidRDefault="00482BEB" w:rsidP="00482BEB">
      <w:pPr>
        <w:contextualSpacing/>
        <w:rPr>
          <w:rFonts w:ascii="Times New Roman" w:hAnsi="Times New Roman"/>
          <w:spacing w:val="-2"/>
          <w:sz w:val="24"/>
          <w:szCs w:val="24"/>
        </w:rPr>
      </w:pPr>
      <w:r w:rsidRPr="00CF38EB">
        <w:rPr>
          <w:rFonts w:ascii="Times New Roman" w:hAnsi="Times New Roman"/>
          <w:spacing w:val="-2"/>
          <w:sz w:val="24"/>
          <w:szCs w:val="24"/>
        </w:rPr>
        <w:t xml:space="preserve">– </w:t>
      </w:r>
      <w:r w:rsidR="00A14CBE" w:rsidRPr="00CF38EB">
        <w:rPr>
          <w:rFonts w:ascii="Times New Roman" w:hAnsi="Times New Roman"/>
          <w:spacing w:val="-2"/>
          <w:sz w:val="24"/>
          <w:szCs w:val="24"/>
        </w:rPr>
        <w:t xml:space="preserve">областной конкурс среди муниципальных библиотечных учреждений Белгородской </w:t>
      </w:r>
      <w:r w:rsidR="009C5620">
        <w:rPr>
          <w:rFonts w:ascii="Times New Roman" w:hAnsi="Times New Roman"/>
          <w:spacing w:val="-2"/>
          <w:sz w:val="24"/>
          <w:szCs w:val="24"/>
        </w:rPr>
        <w:br/>
      </w:r>
      <w:r w:rsidR="00A14CBE" w:rsidRPr="00CF38EB">
        <w:rPr>
          <w:rFonts w:ascii="Times New Roman" w:hAnsi="Times New Roman"/>
          <w:spacing w:val="-2"/>
          <w:sz w:val="24"/>
          <w:szCs w:val="24"/>
        </w:rPr>
        <w:t>области «АРТтерритори</w:t>
      </w:r>
      <w:r w:rsidR="007B32D3">
        <w:rPr>
          <w:rFonts w:ascii="Times New Roman" w:hAnsi="Times New Roman"/>
          <w:spacing w:val="-2"/>
          <w:sz w:val="24"/>
          <w:szCs w:val="24"/>
        </w:rPr>
        <w:t>я</w:t>
      </w:r>
      <w:r w:rsidR="00A14CBE" w:rsidRPr="00CF38EB">
        <w:rPr>
          <w:rFonts w:ascii="Times New Roman" w:hAnsi="Times New Roman"/>
          <w:spacing w:val="-2"/>
          <w:sz w:val="24"/>
          <w:szCs w:val="24"/>
        </w:rPr>
        <w:t>31»</w:t>
      </w:r>
      <w:r w:rsidRPr="00CF38EB">
        <w:rPr>
          <w:rFonts w:ascii="Times New Roman" w:hAnsi="Times New Roman"/>
          <w:spacing w:val="-2"/>
          <w:sz w:val="24"/>
          <w:szCs w:val="24"/>
        </w:rPr>
        <w:t>.</w:t>
      </w:r>
    </w:p>
    <w:p w:rsidR="00A14CBE" w:rsidRPr="00CF38EB" w:rsidRDefault="00A14CBE" w:rsidP="00482BEB">
      <w:pPr>
        <w:contextualSpacing/>
        <w:rPr>
          <w:rFonts w:ascii="Times New Roman" w:hAnsi="Times New Roman"/>
          <w:spacing w:val="-2"/>
          <w:sz w:val="24"/>
          <w:szCs w:val="24"/>
        </w:rPr>
      </w:pPr>
      <w:r w:rsidRPr="00CF38EB">
        <w:rPr>
          <w:rFonts w:ascii="Times New Roman" w:hAnsi="Times New Roman"/>
          <w:spacing w:val="-2"/>
          <w:sz w:val="24"/>
          <w:szCs w:val="24"/>
        </w:rPr>
        <w:t>Создан сводный план мероприятий творческих площадок и организовано его исполнение на базе библиотеки им. В.</w:t>
      </w:r>
      <w:r w:rsidR="007B32D3">
        <w:rPr>
          <w:rFonts w:ascii="Times New Roman" w:hAnsi="Times New Roman"/>
          <w:spacing w:val="-2"/>
          <w:sz w:val="24"/>
          <w:szCs w:val="24"/>
        </w:rPr>
        <w:t> </w:t>
      </w:r>
      <w:r w:rsidRPr="00CF38EB">
        <w:rPr>
          <w:rFonts w:ascii="Times New Roman" w:hAnsi="Times New Roman"/>
          <w:spacing w:val="-2"/>
          <w:sz w:val="24"/>
          <w:szCs w:val="24"/>
        </w:rPr>
        <w:t>Я. Ерошенко и в 23 муниципальных библиотечных учреждени</w:t>
      </w:r>
      <w:r w:rsidR="00482BEB" w:rsidRPr="00CF38EB">
        <w:rPr>
          <w:rFonts w:ascii="Times New Roman" w:hAnsi="Times New Roman"/>
          <w:spacing w:val="-2"/>
          <w:sz w:val="24"/>
          <w:szCs w:val="24"/>
        </w:rPr>
        <w:t>ях</w:t>
      </w:r>
      <w:r w:rsidRPr="00CF38EB">
        <w:rPr>
          <w:rFonts w:ascii="Times New Roman" w:hAnsi="Times New Roman"/>
          <w:spacing w:val="-2"/>
          <w:sz w:val="24"/>
          <w:szCs w:val="24"/>
        </w:rPr>
        <w:t xml:space="preserve"> Бе</w:t>
      </w:r>
      <w:r w:rsidRPr="00CF38EB">
        <w:rPr>
          <w:rFonts w:ascii="Times New Roman" w:hAnsi="Times New Roman"/>
          <w:spacing w:val="-2"/>
          <w:sz w:val="24"/>
          <w:szCs w:val="24"/>
        </w:rPr>
        <w:t>л</w:t>
      </w:r>
      <w:r w:rsidRPr="00CF38EB">
        <w:rPr>
          <w:rFonts w:ascii="Times New Roman" w:hAnsi="Times New Roman"/>
          <w:spacing w:val="-2"/>
          <w:sz w:val="24"/>
          <w:szCs w:val="24"/>
        </w:rPr>
        <w:t>городской области.</w:t>
      </w:r>
    </w:p>
    <w:p w:rsidR="00814AE8" w:rsidRPr="00CF38EB" w:rsidRDefault="00814AE8" w:rsidP="00814AE8">
      <w:pPr>
        <w:rPr>
          <w:rFonts w:ascii="Times New Roman" w:hAnsi="Times New Roman"/>
          <w:spacing w:val="-2"/>
          <w:sz w:val="24"/>
          <w:szCs w:val="24"/>
        </w:rPr>
      </w:pPr>
      <w:r w:rsidRPr="00CF38EB">
        <w:rPr>
          <w:rFonts w:ascii="Times New Roman" w:hAnsi="Times New Roman"/>
          <w:sz w:val="24"/>
          <w:szCs w:val="24"/>
        </w:rPr>
        <w:t xml:space="preserve">Проект реализован управлением культуры Белгородской области совместно </w:t>
      </w:r>
      <w:r w:rsidR="000D0CA3">
        <w:rPr>
          <w:rFonts w:ascii="Times New Roman" w:hAnsi="Times New Roman"/>
          <w:sz w:val="24"/>
          <w:szCs w:val="24"/>
        </w:rPr>
        <w:br/>
      </w:r>
      <w:r w:rsidRPr="000D0CA3">
        <w:rPr>
          <w:rFonts w:ascii="Times New Roman" w:hAnsi="Times New Roman"/>
          <w:spacing w:val="-4"/>
          <w:sz w:val="24"/>
          <w:szCs w:val="24"/>
        </w:rPr>
        <w:t>с ГКУК «Белгородская государственная специальная библиотека для слепых им. В.</w:t>
      </w:r>
      <w:r w:rsidR="007B32D3" w:rsidRPr="000D0CA3">
        <w:rPr>
          <w:rFonts w:ascii="Times New Roman" w:hAnsi="Times New Roman"/>
          <w:spacing w:val="-4"/>
          <w:sz w:val="24"/>
          <w:szCs w:val="24"/>
        </w:rPr>
        <w:t> </w:t>
      </w:r>
      <w:r w:rsidRPr="000D0CA3">
        <w:rPr>
          <w:rFonts w:ascii="Times New Roman" w:hAnsi="Times New Roman"/>
          <w:spacing w:val="-4"/>
          <w:sz w:val="24"/>
          <w:szCs w:val="24"/>
        </w:rPr>
        <w:t>Я.</w:t>
      </w:r>
      <w:r w:rsidR="007B32D3" w:rsidRPr="000D0CA3">
        <w:rPr>
          <w:rFonts w:ascii="Times New Roman" w:hAnsi="Times New Roman"/>
          <w:spacing w:val="-4"/>
          <w:sz w:val="24"/>
          <w:szCs w:val="24"/>
        </w:rPr>
        <w:t xml:space="preserve"> </w:t>
      </w:r>
      <w:r w:rsidRPr="000D0CA3">
        <w:rPr>
          <w:rFonts w:ascii="Times New Roman" w:hAnsi="Times New Roman"/>
          <w:spacing w:val="-4"/>
          <w:sz w:val="24"/>
          <w:szCs w:val="24"/>
        </w:rPr>
        <w:t>Ерошенко».</w:t>
      </w:r>
    </w:p>
    <w:p w:rsidR="00814AE8" w:rsidRPr="000D0CA3" w:rsidRDefault="00814AE8" w:rsidP="00814AE8">
      <w:pPr>
        <w:rPr>
          <w:rFonts w:ascii="Times New Roman" w:hAnsi="Times New Roman"/>
          <w:sz w:val="16"/>
          <w:szCs w:val="16"/>
        </w:rPr>
      </w:pPr>
    </w:p>
    <w:p w:rsidR="00F6426E" w:rsidRPr="00CF38EB" w:rsidRDefault="007B32D3" w:rsidP="000D0CA3">
      <w:pPr>
        <w:numPr>
          <w:ilvl w:val="0"/>
          <w:numId w:val="6"/>
        </w:numPr>
        <w:tabs>
          <w:tab w:val="left" w:pos="1134"/>
        </w:tabs>
        <w:ind w:left="0" w:firstLine="709"/>
        <w:contextualSpacing/>
        <w:rPr>
          <w:rFonts w:ascii="Times New Roman" w:hAnsi="Times New Roman"/>
          <w:sz w:val="24"/>
          <w:szCs w:val="24"/>
        </w:rPr>
      </w:pPr>
      <w:r w:rsidRPr="007B32D3">
        <w:rPr>
          <w:rFonts w:ascii="Times New Roman" w:hAnsi="Times New Roman"/>
          <w:sz w:val="24"/>
          <w:szCs w:val="24"/>
        </w:rPr>
        <w:lastRenderedPageBreak/>
        <w:t>П</w:t>
      </w:r>
      <w:r w:rsidR="00A14CBE" w:rsidRPr="007B32D3">
        <w:rPr>
          <w:rFonts w:ascii="Times New Roman" w:hAnsi="Times New Roman"/>
          <w:sz w:val="24"/>
          <w:szCs w:val="24"/>
        </w:rPr>
        <w:t>роект</w:t>
      </w:r>
      <w:r w:rsidR="00A14CBE" w:rsidRPr="00CF38EB">
        <w:rPr>
          <w:rFonts w:ascii="Times New Roman" w:hAnsi="Times New Roman"/>
          <w:b/>
          <w:sz w:val="24"/>
          <w:szCs w:val="24"/>
        </w:rPr>
        <w:t xml:space="preserve"> «Библиотека для цифрового поколения: трансформация формы </w:t>
      </w:r>
      <w:r>
        <w:rPr>
          <w:rFonts w:ascii="Times New Roman" w:hAnsi="Times New Roman"/>
          <w:b/>
          <w:sz w:val="24"/>
          <w:szCs w:val="24"/>
        </w:rPr>
        <w:br/>
      </w:r>
      <w:r w:rsidR="00A14CBE" w:rsidRPr="00CF38EB">
        <w:rPr>
          <w:rFonts w:ascii="Times New Roman" w:hAnsi="Times New Roman"/>
          <w:b/>
          <w:sz w:val="24"/>
          <w:szCs w:val="24"/>
        </w:rPr>
        <w:t>и содержания»</w:t>
      </w:r>
      <w:r>
        <w:rPr>
          <w:rFonts w:ascii="Times New Roman" w:hAnsi="Times New Roman"/>
          <w:b/>
          <w:sz w:val="24"/>
          <w:szCs w:val="24"/>
        </w:rPr>
        <w:t xml:space="preserve"> </w:t>
      </w:r>
      <w:r w:rsidRPr="007B32D3">
        <w:rPr>
          <w:rFonts w:ascii="Times New Roman" w:hAnsi="Times New Roman"/>
          <w:sz w:val="24"/>
          <w:szCs w:val="24"/>
        </w:rPr>
        <w:t>(в</w:t>
      </w:r>
      <w:r w:rsidR="00A14CBE" w:rsidRPr="00CF38EB">
        <w:rPr>
          <w:rFonts w:ascii="Times New Roman" w:hAnsi="Times New Roman"/>
          <w:sz w:val="24"/>
          <w:szCs w:val="24"/>
        </w:rPr>
        <w:t>ерсия 1.0</w:t>
      </w:r>
      <w:r>
        <w:rPr>
          <w:rFonts w:ascii="Times New Roman" w:hAnsi="Times New Roman"/>
          <w:sz w:val="24"/>
          <w:szCs w:val="24"/>
        </w:rPr>
        <w:t>) з</w:t>
      </w:r>
      <w:r w:rsidRPr="00CF38EB">
        <w:rPr>
          <w:rFonts w:ascii="Times New Roman" w:hAnsi="Times New Roman"/>
          <w:sz w:val="24"/>
          <w:szCs w:val="24"/>
        </w:rPr>
        <w:t>авершен</w:t>
      </w:r>
      <w:r>
        <w:rPr>
          <w:rFonts w:ascii="Times New Roman" w:hAnsi="Times New Roman"/>
          <w:sz w:val="24"/>
          <w:szCs w:val="24"/>
        </w:rPr>
        <w:t>.</w:t>
      </w:r>
      <w:r w:rsidRPr="00CF38EB">
        <w:rPr>
          <w:rFonts w:ascii="Times New Roman" w:hAnsi="Times New Roman"/>
          <w:sz w:val="24"/>
          <w:szCs w:val="24"/>
        </w:rPr>
        <w:t xml:space="preserve"> </w:t>
      </w:r>
      <w:r w:rsidR="00A14CBE" w:rsidRPr="00CF38EB">
        <w:rPr>
          <w:rFonts w:ascii="Times New Roman" w:hAnsi="Times New Roman"/>
          <w:sz w:val="24"/>
          <w:szCs w:val="24"/>
        </w:rPr>
        <w:t>В</w:t>
      </w:r>
      <w:r>
        <w:rPr>
          <w:rFonts w:ascii="Times New Roman" w:hAnsi="Times New Roman"/>
          <w:sz w:val="24"/>
          <w:szCs w:val="24"/>
        </w:rPr>
        <w:t> рамках проекта проведена</w:t>
      </w:r>
      <w:r w:rsidR="00A14CBE" w:rsidRPr="00CF38EB">
        <w:rPr>
          <w:rFonts w:ascii="Times New Roman" w:hAnsi="Times New Roman"/>
          <w:sz w:val="24"/>
          <w:szCs w:val="24"/>
        </w:rPr>
        <w:t xml:space="preserve"> апробация новой услуги «Центр психологии детского чтения» на базе</w:t>
      </w:r>
      <w:r w:rsidR="00535290" w:rsidRPr="00CF38EB">
        <w:rPr>
          <w:rFonts w:ascii="Times New Roman" w:hAnsi="Times New Roman"/>
          <w:sz w:val="24"/>
          <w:szCs w:val="24"/>
        </w:rPr>
        <w:t xml:space="preserve"> Уразовской </w:t>
      </w:r>
      <w:r w:rsidR="00A14CBE" w:rsidRPr="00CF38EB">
        <w:rPr>
          <w:rFonts w:ascii="Times New Roman" w:hAnsi="Times New Roman"/>
          <w:sz w:val="24"/>
          <w:szCs w:val="24"/>
        </w:rPr>
        <w:t>муниципальной детской библиотеки</w:t>
      </w:r>
      <w:r w:rsidR="00482BEB" w:rsidRPr="00CF38EB">
        <w:rPr>
          <w:rFonts w:ascii="Times New Roman" w:hAnsi="Times New Roman"/>
          <w:sz w:val="24"/>
          <w:szCs w:val="24"/>
        </w:rPr>
        <w:t>-</w:t>
      </w:r>
      <w:r w:rsidR="00A14CBE" w:rsidRPr="00CF38EB">
        <w:rPr>
          <w:rFonts w:ascii="Times New Roman" w:hAnsi="Times New Roman"/>
          <w:sz w:val="24"/>
          <w:szCs w:val="24"/>
        </w:rPr>
        <w:t>филиала</w:t>
      </w:r>
      <w:r w:rsidR="00535290" w:rsidRPr="00CF38EB">
        <w:rPr>
          <w:rFonts w:ascii="Times New Roman" w:hAnsi="Times New Roman"/>
          <w:sz w:val="24"/>
          <w:szCs w:val="24"/>
        </w:rPr>
        <w:t xml:space="preserve"> Валуйского городского округа</w:t>
      </w:r>
      <w:r w:rsidR="00A14CBE" w:rsidRPr="00CF38EB">
        <w:rPr>
          <w:rFonts w:ascii="Times New Roman" w:hAnsi="Times New Roman"/>
          <w:sz w:val="24"/>
          <w:szCs w:val="24"/>
        </w:rPr>
        <w:t xml:space="preserve"> и на базе муниципальной</w:t>
      </w:r>
      <w:r>
        <w:rPr>
          <w:rFonts w:ascii="Times New Roman" w:hAnsi="Times New Roman"/>
          <w:sz w:val="24"/>
          <w:szCs w:val="24"/>
        </w:rPr>
        <w:t xml:space="preserve"> центральной детской библи</w:t>
      </w:r>
      <w:r>
        <w:rPr>
          <w:rFonts w:ascii="Times New Roman" w:hAnsi="Times New Roman"/>
          <w:sz w:val="24"/>
          <w:szCs w:val="24"/>
        </w:rPr>
        <w:t>о</w:t>
      </w:r>
      <w:r>
        <w:rPr>
          <w:rFonts w:ascii="Times New Roman" w:hAnsi="Times New Roman"/>
          <w:sz w:val="24"/>
          <w:szCs w:val="24"/>
        </w:rPr>
        <w:t>теки</w:t>
      </w:r>
      <w:r w:rsidR="00A14CBE" w:rsidRPr="00CF38EB">
        <w:rPr>
          <w:rFonts w:ascii="Times New Roman" w:hAnsi="Times New Roman"/>
          <w:sz w:val="24"/>
          <w:szCs w:val="24"/>
        </w:rPr>
        <w:t xml:space="preserve"> </w:t>
      </w:r>
      <w:r w:rsidR="00535290" w:rsidRPr="00CF38EB">
        <w:rPr>
          <w:rFonts w:ascii="Times New Roman" w:hAnsi="Times New Roman"/>
          <w:sz w:val="24"/>
          <w:szCs w:val="24"/>
        </w:rPr>
        <w:t>Яковлевского городского округа</w:t>
      </w:r>
      <w:r>
        <w:rPr>
          <w:rFonts w:ascii="Times New Roman" w:hAnsi="Times New Roman"/>
          <w:sz w:val="24"/>
          <w:szCs w:val="24"/>
        </w:rPr>
        <w:t>.</w:t>
      </w:r>
      <w:r w:rsidR="00535290" w:rsidRPr="00CF38EB">
        <w:rPr>
          <w:rFonts w:ascii="Times New Roman" w:hAnsi="Times New Roman"/>
          <w:sz w:val="24"/>
          <w:szCs w:val="24"/>
        </w:rPr>
        <w:t xml:space="preserve"> </w:t>
      </w:r>
      <w:r w:rsidR="00A14CBE" w:rsidRPr="00CF38EB">
        <w:rPr>
          <w:rFonts w:ascii="Times New Roman" w:hAnsi="Times New Roman"/>
          <w:spacing w:val="-2"/>
          <w:sz w:val="24"/>
          <w:szCs w:val="24"/>
        </w:rPr>
        <w:t>Организован</w:t>
      </w:r>
      <w:r>
        <w:rPr>
          <w:rFonts w:ascii="Times New Roman" w:hAnsi="Times New Roman"/>
          <w:spacing w:val="-2"/>
          <w:sz w:val="24"/>
          <w:szCs w:val="24"/>
        </w:rPr>
        <w:t>ы и</w:t>
      </w:r>
      <w:r w:rsidR="00A14CBE" w:rsidRPr="00CF38EB">
        <w:rPr>
          <w:rFonts w:ascii="Times New Roman" w:hAnsi="Times New Roman"/>
          <w:spacing w:val="-2"/>
          <w:sz w:val="24"/>
          <w:szCs w:val="24"/>
        </w:rPr>
        <w:t xml:space="preserve"> </w:t>
      </w:r>
      <w:r w:rsidR="00F6426E" w:rsidRPr="00CF38EB">
        <w:rPr>
          <w:rFonts w:ascii="Times New Roman" w:hAnsi="Times New Roman"/>
          <w:spacing w:val="-2"/>
          <w:sz w:val="24"/>
          <w:szCs w:val="24"/>
        </w:rPr>
        <w:t>проведены:</w:t>
      </w:r>
    </w:p>
    <w:p w:rsidR="00F6426E" w:rsidRPr="00CF38EB" w:rsidRDefault="00F6426E" w:rsidP="00F6426E">
      <w:pPr>
        <w:contextualSpacing/>
        <w:rPr>
          <w:rFonts w:ascii="Times New Roman" w:hAnsi="Times New Roman"/>
          <w:spacing w:val="-2"/>
          <w:sz w:val="24"/>
          <w:szCs w:val="24"/>
        </w:rPr>
      </w:pPr>
      <w:r w:rsidRPr="00CF38EB">
        <w:rPr>
          <w:rFonts w:ascii="Times New Roman" w:hAnsi="Times New Roman"/>
          <w:spacing w:val="-2"/>
          <w:sz w:val="24"/>
          <w:szCs w:val="24"/>
        </w:rPr>
        <w:t xml:space="preserve">– </w:t>
      </w:r>
      <w:r w:rsidR="00A14CBE" w:rsidRPr="00CF38EB">
        <w:rPr>
          <w:rFonts w:ascii="Times New Roman" w:hAnsi="Times New Roman"/>
          <w:spacing w:val="-2"/>
          <w:sz w:val="24"/>
          <w:szCs w:val="24"/>
        </w:rPr>
        <w:t>областной практический семинар по внедрению новых услу</w:t>
      </w:r>
      <w:r w:rsidRPr="00CF38EB">
        <w:rPr>
          <w:rFonts w:ascii="Times New Roman" w:hAnsi="Times New Roman"/>
          <w:spacing w:val="-2"/>
          <w:sz w:val="24"/>
          <w:szCs w:val="24"/>
        </w:rPr>
        <w:t>г;</w:t>
      </w:r>
    </w:p>
    <w:p w:rsidR="00F6426E" w:rsidRPr="00CF38EB" w:rsidRDefault="00F6426E" w:rsidP="00F6426E">
      <w:pPr>
        <w:contextualSpacing/>
        <w:rPr>
          <w:rFonts w:ascii="Times New Roman" w:hAnsi="Times New Roman"/>
          <w:spacing w:val="-2"/>
          <w:sz w:val="24"/>
          <w:szCs w:val="24"/>
        </w:rPr>
      </w:pPr>
      <w:r w:rsidRPr="00CF38EB">
        <w:rPr>
          <w:rFonts w:ascii="Times New Roman" w:hAnsi="Times New Roman"/>
          <w:spacing w:val="-2"/>
          <w:sz w:val="24"/>
          <w:szCs w:val="24"/>
        </w:rPr>
        <w:t xml:space="preserve">– </w:t>
      </w:r>
      <w:r w:rsidR="00A14CBE" w:rsidRPr="00CF38EB">
        <w:rPr>
          <w:rFonts w:ascii="Times New Roman" w:hAnsi="Times New Roman"/>
          <w:spacing w:val="-2"/>
          <w:sz w:val="24"/>
          <w:szCs w:val="24"/>
        </w:rPr>
        <w:t>презентация модельного стандарта развития детских библиотек Белгородской области</w:t>
      </w:r>
      <w:r w:rsidRPr="00CF38EB">
        <w:rPr>
          <w:rFonts w:ascii="Times New Roman" w:hAnsi="Times New Roman"/>
          <w:spacing w:val="-2"/>
          <w:sz w:val="24"/>
          <w:szCs w:val="24"/>
        </w:rPr>
        <w:t>;</w:t>
      </w:r>
    </w:p>
    <w:p w:rsidR="00F6426E" w:rsidRPr="00CF38EB" w:rsidRDefault="00F6426E" w:rsidP="00F6426E">
      <w:pPr>
        <w:contextualSpacing/>
        <w:rPr>
          <w:rFonts w:ascii="Times New Roman" w:hAnsi="Times New Roman"/>
          <w:spacing w:val="-2"/>
          <w:sz w:val="24"/>
          <w:szCs w:val="24"/>
        </w:rPr>
      </w:pPr>
      <w:r w:rsidRPr="00CF38EB">
        <w:rPr>
          <w:rFonts w:ascii="Times New Roman" w:hAnsi="Times New Roman"/>
          <w:spacing w:val="-2"/>
          <w:sz w:val="24"/>
          <w:szCs w:val="24"/>
        </w:rPr>
        <w:t xml:space="preserve">– </w:t>
      </w:r>
      <w:r w:rsidR="00A14CBE" w:rsidRPr="00CF38EB">
        <w:rPr>
          <w:rFonts w:ascii="Times New Roman" w:hAnsi="Times New Roman"/>
          <w:spacing w:val="-2"/>
          <w:sz w:val="24"/>
          <w:szCs w:val="24"/>
        </w:rPr>
        <w:t>стратегическая сессия по вопросу развития детских библиотек Белгородской области</w:t>
      </w:r>
      <w:r w:rsidRPr="00CF38EB">
        <w:rPr>
          <w:rFonts w:ascii="Times New Roman" w:hAnsi="Times New Roman"/>
          <w:spacing w:val="-2"/>
          <w:sz w:val="24"/>
          <w:szCs w:val="24"/>
        </w:rPr>
        <w:t>;</w:t>
      </w:r>
    </w:p>
    <w:p w:rsidR="00F6426E" w:rsidRPr="00CF38EB" w:rsidRDefault="00F6426E" w:rsidP="00F6426E">
      <w:pPr>
        <w:contextualSpacing/>
        <w:rPr>
          <w:rFonts w:ascii="Times New Roman" w:hAnsi="Times New Roman"/>
          <w:spacing w:val="-2"/>
          <w:sz w:val="24"/>
          <w:szCs w:val="24"/>
        </w:rPr>
      </w:pPr>
      <w:r w:rsidRPr="00CF38EB">
        <w:rPr>
          <w:rFonts w:ascii="Times New Roman" w:hAnsi="Times New Roman"/>
          <w:spacing w:val="-2"/>
          <w:sz w:val="24"/>
          <w:szCs w:val="24"/>
        </w:rPr>
        <w:t>–</w:t>
      </w:r>
      <w:r w:rsidR="00A14CBE" w:rsidRPr="00CF38EB">
        <w:rPr>
          <w:rFonts w:ascii="Times New Roman" w:hAnsi="Times New Roman"/>
          <w:spacing w:val="-2"/>
          <w:sz w:val="24"/>
          <w:szCs w:val="24"/>
        </w:rPr>
        <w:t xml:space="preserve"> анкетирование по востребованности услуг </w:t>
      </w:r>
      <w:r w:rsidRPr="00CF38EB">
        <w:rPr>
          <w:rFonts w:ascii="Times New Roman" w:hAnsi="Times New Roman"/>
          <w:spacing w:val="-2"/>
          <w:sz w:val="24"/>
          <w:szCs w:val="24"/>
        </w:rPr>
        <w:t>в детских библиотеках области.</w:t>
      </w:r>
    </w:p>
    <w:p w:rsidR="00F6426E" w:rsidRPr="00CF38EB" w:rsidRDefault="00F6426E" w:rsidP="007B32D3">
      <w:pPr>
        <w:ind w:firstLine="708"/>
        <w:contextualSpacing/>
        <w:rPr>
          <w:rFonts w:ascii="Times New Roman" w:hAnsi="Times New Roman"/>
          <w:spacing w:val="-2"/>
          <w:sz w:val="24"/>
          <w:szCs w:val="24"/>
        </w:rPr>
      </w:pPr>
      <w:r w:rsidRPr="00CF38EB">
        <w:rPr>
          <w:rFonts w:ascii="Times New Roman" w:hAnsi="Times New Roman"/>
          <w:spacing w:val="-2"/>
          <w:sz w:val="24"/>
          <w:szCs w:val="24"/>
        </w:rPr>
        <w:t>Р</w:t>
      </w:r>
      <w:r w:rsidR="007B32D3">
        <w:rPr>
          <w:rFonts w:ascii="Times New Roman" w:hAnsi="Times New Roman"/>
          <w:spacing w:val="-2"/>
          <w:sz w:val="24"/>
          <w:szCs w:val="24"/>
        </w:rPr>
        <w:t>азработаны:</w:t>
      </w:r>
    </w:p>
    <w:p w:rsidR="007B32D3" w:rsidRDefault="00F6426E" w:rsidP="007B32D3">
      <w:pPr>
        <w:contextualSpacing/>
        <w:rPr>
          <w:rFonts w:ascii="Times New Roman" w:hAnsi="Times New Roman"/>
          <w:spacing w:val="-2"/>
          <w:sz w:val="24"/>
          <w:szCs w:val="24"/>
        </w:rPr>
      </w:pPr>
      <w:r w:rsidRPr="00CF38EB">
        <w:rPr>
          <w:rFonts w:ascii="Times New Roman" w:hAnsi="Times New Roman"/>
          <w:spacing w:val="-2"/>
          <w:sz w:val="24"/>
          <w:szCs w:val="24"/>
        </w:rPr>
        <w:t xml:space="preserve">– </w:t>
      </w:r>
      <w:r w:rsidR="00A14CBE" w:rsidRPr="00CF38EB">
        <w:rPr>
          <w:rFonts w:ascii="Times New Roman" w:hAnsi="Times New Roman"/>
          <w:spacing w:val="-2"/>
          <w:sz w:val="24"/>
          <w:szCs w:val="24"/>
        </w:rPr>
        <w:t>методические рекомендации по направлению «Библиотека – пространство для встреч»</w:t>
      </w:r>
      <w:r w:rsidRPr="00CF38EB">
        <w:rPr>
          <w:rFonts w:ascii="Times New Roman" w:hAnsi="Times New Roman"/>
          <w:spacing w:val="-2"/>
          <w:sz w:val="24"/>
          <w:szCs w:val="24"/>
        </w:rPr>
        <w:t>;</w:t>
      </w:r>
    </w:p>
    <w:p w:rsidR="007B32D3" w:rsidRDefault="00F6426E" w:rsidP="007B32D3">
      <w:pPr>
        <w:contextualSpacing/>
        <w:rPr>
          <w:rFonts w:ascii="Times New Roman" w:hAnsi="Times New Roman"/>
          <w:spacing w:val="-2"/>
          <w:sz w:val="24"/>
          <w:szCs w:val="24"/>
        </w:rPr>
      </w:pPr>
      <w:r w:rsidRPr="00CF38EB">
        <w:rPr>
          <w:rFonts w:ascii="Times New Roman" w:hAnsi="Times New Roman"/>
          <w:spacing w:val="-2"/>
          <w:sz w:val="24"/>
          <w:szCs w:val="24"/>
        </w:rPr>
        <w:t>–</w:t>
      </w:r>
      <w:r w:rsidR="00A14CBE" w:rsidRPr="00CF38EB">
        <w:rPr>
          <w:rFonts w:ascii="Times New Roman" w:hAnsi="Times New Roman"/>
          <w:spacing w:val="-2"/>
          <w:sz w:val="24"/>
          <w:szCs w:val="24"/>
        </w:rPr>
        <w:t xml:space="preserve"> методиче</w:t>
      </w:r>
      <w:r w:rsidR="007B32D3">
        <w:rPr>
          <w:rFonts w:ascii="Times New Roman" w:hAnsi="Times New Roman"/>
          <w:spacing w:val="-2"/>
          <w:sz w:val="24"/>
          <w:szCs w:val="24"/>
        </w:rPr>
        <w:t>ские рекомендации по направлениям</w:t>
      </w:r>
      <w:r w:rsidR="00A14CBE" w:rsidRPr="00CF38EB">
        <w:rPr>
          <w:rFonts w:ascii="Times New Roman" w:hAnsi="Times New Roman"/>
          <w:spacing w:val="-2"/>
          <w:sz w:val="24"/>
          <w:szCs w:val="24"/>
        </w:rPr>
        <w:t xml:space="preserve"> «Библиотека – перформативное простра</w:t>
      </w:r>
      <w:r w:rsidR="00A14CBE" w:rsidRPr="00CF38EB">
        <w:rPr>
          <w:rFonts w:ascii="Times New Roman" w:hAnsi="Times New Roman"/>
          <w:spacing w:val="-2"/>
          <w:sz w:val="24"/>
          <w:szCs w:val="24"/>
        </w:rPr>
        <w:t>н</w:t>
      </w:r>
      <w:r w:rsidR="00A14CBE" w:rsidRPr="00CF38EB">
        <w:rPr>
          <w:rFonts w:ascii="Times New Roman" w:hAnsi="Times New Roman"/>
          <w:spacing w:val="-2"/>
          <w:sz w:val="24"/>
          <w:szCs w:val="24"/>
        </w:rPr>
        <w:t>ство» (пространство для создания совместно с пользователями проектов, программ, инноваций), «Библиотека – пространство для вдохновения», «Библиотека – обучающее пространство»</w:t>
      </w:r>
      <w:r w:rsidR="007B32D3">
        <w:rPr>
          <w:rFonts w:ascii="Times New Roman" w:hAnsi="Times New Roman"/>
          <w:spacing w:val="-2"/>
          <w:sz w:val="24"/>
          <w:szCs w:val="24"/>
        </w:rPr>
        <w:t>;</w:t>
      </w:r>
    </w:p>
    <w:p w:rsidR="00A14CBE" w:rsidRPr="00CF38EB" w:rsidRDefault="007B32D3" w:rsidP="007B32D3">
      <w:pPr>
        <w:contextualSpacing/>
        <w:rPr>
          <w:rFonts w:ascii="Times New Roman" w:hAnsi="Times New Roman"/>
          <w:sz w:val="24"/>
          <w:szCs w:val="24"/>
        </w:rPr>
      </w:pPr>
      <w:r>
        <w:rPr>
          <w:rFonts w:ascii="Times New Roman" w:hAnsi="Times New Roman"/>
          <w:spacing w:val="-2"/>
          <w:sz w:val="24"/>
          <w:szCs w:val="24"/>
        </w:rPr>
        <w:t xml:space="preserve">– </w:t>
      </w:r>
      <w:r w:rsidR="00A14CBE" w:rsidRPr="00CF38EB">
        <w:rPr>
          <w:rFonts w:ascii="Times New Roman" w:hAnsi="Times New Roman"/>
          <w:spacing w:val="-2"/>
          <w:sz w:val="24"/>
          <w:szCs w:val="24"/>
        </w:rPr>
        <w:t>Стратегия развития детских библиотек Белгородской области.</w:t>
      </w:r>
    </w:p>
    <w:p w:rsidR="00814AE8" w:rsidRPr="00CF38EB" w:rsidRDefault="00814AE8" w:rsidP="00814AE8">
      <w:pPr>
        <w:contextualSpacing/>
        <w:rPr>
          <w:rFonts w:ascii="Times New Roman" w:hAnsi="Times New Roman"/>
          <w:sz w:val="24"/>
          <w:szCs w:val="24"/>
        </w:rPr>
      </w:pPr>
      <w:r w:rsidRPr="00CF38EB">
        <w:rPr>
          <w:rFonts w:ascii="Times New Roman" w:hAnsi="Times New Roman"/>
          <w:sz w:val="24"/>
          <w:szCs w:val="24"/>
        </w:rPr>
        <w:t>Управлением культуры области разработана нормативная правовая база для трансфо</w:t>
      </w:r>
      <w:r w:rsidRPr="00CF38EB">
        <w:rPr>
          <w:rFonts w:ascii="Times New Roman" w:hAnsi="Times New Roman"/>
          <w:sz w:val="24"/>
          <w:szCs w:val="24"/>
        </w:rPr>
        <w:t>р</w:t>
      </w:r>
      <w:r w:rsidRPr="00CF38EB">
        <w:rPr>
          <w:rFonts w:ascii="Times New Roman" w:hAnsi="Times New Roman"/>
          <w:sz w:val="24"/>
          <w:szCs w:val="24"/>
        </w:rPr>
        <w:t xml:space="preserve">мации 43 детских библиотек региона, позволяющая предоставлять не менее 4 новых услуг. </w:t>
      </w:r>
    </w:p>
    <w:p w:rsidR="00A14CBE" w:rsidRPr="00CF38EB" w:rsidRDefault="00A14CBE" w:rsidP="00482BEB">
      <w:pPr>
        <w:contextualSpacing/>
        <w:rPr>
          <w:rFonts w:ascii="Times New Roman" w:hAnsi="Times New Roman"/>
          <w:sz w:val="24"/>
          <w:szCs w:val="24"/>
        </w:rPr>
      </w:pPr>
    </w:p>
    <w:p w:rsidR="00C3511A" w:rsidRPr="00C3511A" w:rsidRDefault="00A14CBE" w:rsidP="00655EE2">
      <w:pPr>
        <w:numPr>
          <w:ilvl w:val="0"/>
          <w:numId w:val="6"/>
        </w:numPr>
        <w:tabs>
          <w:tab w:val="left" w:pos="1134"/>
        </w:tabs>
        <w:ind w:left="0" w:firstLine="709"/>
        <w:contextualSpacing/>
        <w:rPr>
          <w:rFonts w:ascii="Times New Roman" w:hAnsi="Times New Roman"/>
          <w:sz w:val="24"/>
          <w:szCs w:val="24"/>
        </w:rPr>
      </w:pPr>
      <w:r w:rsidRPr="00C3511A">
        <w:rPr>
          <w:rFonts w:ascii="Times New Roman" w:hAnsi="Times New Roman"/>
          <w:sz w:val="24"/>
          <w:szCs w:val="24"/>
        </w:rPr>
        <w:t>Проект</w:t>
      </w:r>
      <w:r w:rsidRPr="00C3511A">
        <w:rPr>
          <w:rFonts w:ascii="Times New Roman" w:hAnsi="Times New Roman"/>
          <w:b/>
          <w:sz w:val="24"/>
          <w:szCs w:val="24"/>
        </w:rPr>
        <w:t xml:space="preserve"> «Деревня мастеров с доставкой на дом</w:t>
      </w:r>
      <w:r w:rsidRPr="00C3511A">
        <w:rPr>
          <w:rFonts w:ascii="Times New Roman" w:hAnsi="Times New Roman"/>
          <w:sz w:val="24"/>
          <w:szCs w:val="24"/>
        </w:rPr>
        <w:t xml:space="preserve"> </w:t>
      </w:r>
      <w:r w:rsidR="00F6426E" w:rsidRPr="00C3511A">
        <w:rPr>
          <w:rFonts w:ascii="Times New Roman" w:hAnsi="Times New Roman"/>
          <w:b/>
          <w:sz w:val="24"/>
          <w:szCs w:val="24"/>
        </w:rPr>
        <w:t>–</w:t>
      </w:r>
      <w:r w:rsidR="00C3511A" w:rsidRPr="00C3511A">
        <w:rPr>
          <w:rFonts w:ascii="Times New Roman" w:hAnsi="Times New Roman"/>
          <w:b/>
          <w:sz w:val="24"/>
          <w:szCs w:val="24"/>
        </w:rPr>
        <w:t xml:space="preserve"> с</w:t>
      </w:r>
      <w:r w:rsidRPr="00C3511A">
        <w:rPr>
          <w:rFonts w:ascii="Times New Roman" w:hAnsi="Times New Roman"/>
          <w:b/>
          <w:sz w:val="24"/>
          <w:szCs w:val="24"/>
        </w:rPr>
        <w:t>оздание передвижной интера</w:t>
      </w:r>
      <w:r w:rsidRPr="00C3511A">
        <w:rPr>
          <w:rFonts w:ascii="Times New Roman" w:hAnsi="Times New Roman"/>
          <w:b/>
          <w:sz w:val="24"/>
          <w:szCs w:val="24"/>
        </w:rPr>
        <w:t>к</w:t>
      </w:r>
      <w:r w:rsidRPr="00C3511A">
        <w:rPr>
          <w:rFonts w:ascii="Times New Roman" w:hAnsi="Times New Roman"/>
          <w:b/>
          <w:sz w:val="24"/>
          <w:szCs w:val="24"/>
        </w:rPr>
        <w:t>тивной экспозиции Центра традиционной культуры и ремесел села Купино как новая форма работ</w:t>
      </w:r>
      <w:r w:rsidR="00970C20" w:rsidRPr="00C3511A">
        <w:rPr>
          <w:rFonts w:ascii="Times New Roman" w:hAnsi="Times New Roman"/>
          <w:b/>
          <w:sz w:val="24"/>
          <w:szCs w:val="24"/>
        </w:rPr>
        <w:t>ы</w:t>
      </w:r>
      <w:r w:rsidRPr="00C3511A">
        <w:rPr>
          <w:rFonts w:ascii="Times New Roman" w:hAnsi="Times New Roman"/>
          <w:b/>
          <w:sz w:val="24"/>
          <w:szCs w:val="24"/>
        </w:rPr>
        <w:t xml:space="preserve"> с населением</w:t>
      </w:r>
      <w:r w:rsidR="00F6426E" w:rsidRPr="00C3511A">
        <w:rPr>
          <w:rFonts w:ascii="Times New Roman" w:hAnsi="Times New Roman"/>
          <w:b/>
          <w:sz w:val="24"/>
          <w:szCs w:val="24"/>
        </w:rPr>
        <w:t>»</w:t>
      </w:r>
      <w:r w:rsidRPr="00C3511A">
        <w:rPr>
          <w:rFonts w:ascii="Times New Roman" w:hAnsi="Times New Roman"/>
          <w:sz w:val="24"/>
          <w:szCs w:val="24"/>
        </w:rPr>
        <w:t>.</w:t>
      </w:r>
    </w:p>
    <w:p w:rsidR="00A14CBE" w:rsidRPr="00C3511A" w:rsidRDefault="00A14CBE" w:rsidP="00C3511A">
      <w:pPr>
        <w:contextualSpacing/>
        <w:rPr>
          <w:rFonts w:ascii="Times New Roman" w:hAnsi="Times New Roman"/>
          <w:sz w:val="24"/>
          <w:szCs w:val="24"/>
        </w:rPr>
      </w:pPr>
      <w:r w:rsidRPr="00C3511A">
        <w:rPr>
          <w:rFonts w:ascii="Times New Roman" w:hAnsi="Times New Roman"/>
          <w:sz w:val="24"/>
          <w:szCs w:val="24"/>
        </w:rPr>
        <w:t xml:space="preserve">В рамках проекта были утверждены методические рекомендации ГБУК «БГЦНТ» </w:t>
      </w:r>
      <w:r w:rsidR="00C3511A">
        <w:rPr>
          <w:rFonts w:ascii="Times New Roman" w:hAnsi="Times New Roman"/>
          <w:sz w:val="24"/>
          <w:szCs w:val="24"/>
        </w:rPr>
        <w:br/>
      </w:r>
      <w:r w:rsidRPr="00C3511A">
        <w:rPr>
          <w:rFonts w:ascii="Times New Roman" w:hAnsi="Times New Roman"/>
          <w:sz w:val="24"/>
          <w:szCs w:val="24"/>
        </w:rPr>
        <w:t xml:space="preserve">по подсчету количества человек на мероприятиях, организованных культурно-досуговыми учреждениями области. Подготовлены сценарии проведения передвижных мастер-классов </w:t>
      </w:r>
      <w:r w:rsidR="007C47BE">
        <w:rPr>
          <w:rFonts w:ascii="Times New Roman" w:hAnsi="Times New Roman"/>
          <w:sz w:val="24"/>
          <w:szCs w:val="24"/>
        </w:rPr>
        <w:br/>
      </w:r>
      <w:r w:rsidRPr="00C3511A">
        <w:rPr>
          <w:rFonts w:ascii="Times New Roman" w:hAnsi="Times New Roman"/>
          <w:sz w:val="24"/>
          <w:szCs w:val="24"/>
        </w:rPr>
        <w:t xml:space="preserve">и интерактивная программа для посетителей передвижной выставки «Деревня мастеров» </w:t>
      </w:r>
      <w:r w:rsidR="007C47BE">
        <w:rPr>
          <w:rFonts w:ascii="Times New Roman" w:hAnsi="Times New Roman"/>
          <w:sz w:val="24"/>
          <w:szCs w:val="24"/>
        </w:rPr>
        <w:br/>
      </w:r>
      <w:r w:rsidRPr="00C3511A">
        <w:rPr>
          <w:rFonts w:ascii="Times New Roman" w:hAnsi="Times New Roman"/>
          <w:sz w:val="24"/>
          <w:szCs w:val="24"/>
        </w:rPr>
        <w:t xml:space="preserve">для участия передвижной интерактивной выставки Центра традиционной культуры и ремесел «Деревня мастеров» в мероприятиях Белгородской области в </w:t>
      </w:r>
      <w:r w:rsidR="00C3511A">
        <w:rPr>
          <w:rFonts w:ascii="Times New Roman" w:hAnsi="Times New Roman"/>
          <w:sz w:val="24"/>
          <w:szCs w:val="24"/>
        </w:rPr>
        <w:t xml:space="preserve">рамках </w:t>
      </w:r>
      <w:r w:rsidRPr="00C3511A">
        <w:rPr>
          <w:rFonts w:ascii="Times New Roman" w:hAnsi="Times New Roman"/>
          <w:sz w:val="24"/>
          <w:szCs w:val="24"/>
        </w:rPr>
        <w:t>межрайонно</w:t>
      </w:r>
      <w:r w:rsidR="00C3511A">
        <w:rPr>
          <w:rFonts w:ascii="Times New Roman" w:hAnsi="Times New Roman"/>
          <w:sz w:val="24"/>
          <w:szCs w:val="24"/>
        </w:rPr>
        <w:t>го</w:t>
      </w:r>
      <w:r w:rsidRPr="00C3511A">
        <w:rPr>
          <w:rFonts w:ascii="Times New Roman" w:hAnsi="Times New Roman"/>
          <w:sz w:val="24"/>
          <w:szCs w:val="24"/>
        </w:rPr>
        <w:t xml:space="preserve"> праздник</w:t>
      </w:r>
      <w:r w:rsidR="00C3511A">
        <w:rPr>
          <w:rFonts w:ascii="Times New Roman" w:hAnsi="Times New Roman"/>
          <w:sz w:val="24"/>
          <w:szCs w:val="24"/>
        </w:rPr>
        <w:t>а</w:t>
      </w:r>
      <w:r w:rsidRPr="00C3511A">
        <w:rPr>
          <w:rFonts w:ascii="Times New Roman" w:hAnsi="Times New Roman"/>
          <w:sz w:val="24"/>
          <w:szCs w:val="24"/>
        </w:rPr>
        <w:t xml:space="preserve"> </w:t>
      </w:r>
      <w:r w:rsidR="00F6426E" w:rsidRPr="00C3511A">
        <w:rPr>
          <w:rFonts w:ascii="Times New Roman" w:hAnsi="Times New Roman"/>
          <w:sz w:val="24"/>
          <w:szCs w:val="24"/>
        </w:rPr>
        <w:t>«</w:t>
      </w:r>
      <w:r w:rsidRPr="00C3511A">
        <w:rPr>
          <w:rFonts w:ascii="Times New Roman" w:hAnsi="Times New Roman"/>
          <w:sz w:val="24"/>
          <w:szCs w:val="24"/>
        </w:rPr>
        <w:t>Бирюченская ярмарка</w:t>
      </w:r>
      <w:r w:rsidR="00F6426E" w:rsidRPr="00C3511A">
        <w:rPr>
          <w:rFonts w:ascii="Times New Roman" w:hAnsi="Times New Roman"/>
          <w:sz w:val="24"/>
          <w:szCs w:val="24"/>
        </w:rPr>
        <w:t>»</w:t>
      </w:r>
      <w:r w:rsidRPr="00C3511A">
        <w:rPr>
          <w:rFonts w:ascii="Times New Roman" w:hAnsi="Times New Roman"/>
          <w:sz w:val="24"/>
          <w:szCs w:val="24"/>
        </w:rPr>
        <w:t xml:space="preserve"> в Красногвардейском районе, фестивале «Праздник Гуся» в Нов</w:t>
      </w:r>
      <w:r w:rsidR="00C3511A">
        <w:rPr>
          <w:rFonts w:ascii="Times New Roman" w:hAnsi="Times New Roman"/>
          <w:sz w:val="24"/>
          <w:szCs w:val="24"/>
        </w:rPr>
        <w:t>о</w:t>
      </w:r>
      <w:r w:rsidR="00C3511A">
        <w:rPr>
          <w:rFonts w:ascii="Times New Roman" w:hAnsi="Times New Roman"/>
          <w:sz w:val="24"/>
          <w:szCs w:val="24"/>
        </w:rPr>
        <w:t xml:space="preserve">оскольском городском округе, </w:t>
      </w:r>
      <w:r w:rsidRPr="00C3511A">
        <w:rPr>
          <w:rFonts w:ascii="Times New Roman" w:hAnsi="Times New Roman"/>
          <w:sz w:val="24"/>
          <w:szCs w:val="24"/>
        </w:rPr>
        <w:t>фестивале «Крестья</w:t>
      </w:r>
      <w:r w:rsidR="00C3511A">
        <w:rPr>
          <w:rFonts w:ascii="Times New Roman" w:hAnsi="Times New Roman"/>
          <w:sz w:val="24"/>
          <w:szCs w:val="24"/>
        </w:rPr>
        <w:t>нин.ru» в Волоконовском районе,</w:t>
      </w:r>
      <w:r w:rsidRPr="00C3511A">
        <w:rPr>
          <w:rFonts w:ascii="Times New Roman" w:hAnsi="Times New Roman"/>
          <w:sz w:val="24"/>
          <w:szCs w:val="24"/>
        </w:rPr>
        <w:t xml:space="preserve"> фестивале «Белгород в цвету» в Белгородском районе, международном фестивале локальной хороводной культуры «Узорный хоровод: кривые танки с мымрочками» в Гр</w:t>
      </w:r>
      <w:r w:rsidR="00C3511A">
        <w:rPr>
          <w:rFonts w:ascii="Times New Roman" w:hAnsi="Times New Roman"/>
          <w:sz w:val="24"/>
          <w:szCs w:val="24"/>
        </w:rPr>
        <w:t>айворонском городском окр</w:t>
      </w:r>
      <w:r w:rsidR="00C3511A">
        <w:rPr>
          <w:rFonts w:ascii="Times New Roman" w:hAnsi="Times New Roman"/>
          <w:sz w:val="24"/>
          <w:szCs w:val="24"/>
        </w:rPr>
        <w:t>у</w:t>
      </w:r>
      <w:r w:rsidR="00C3511A">
        <w:rPr>
          <w:rFonts w:ascii="Times New Roman" w:hAnsi="Times New Roman"/>
          <w:sz w:val="24"/>
          <w:szCs w:val="24"/>
        </w:rPr>
        <w:t xml:space="preserve">ге, </w:t>
      </w:r>
      <w:r w:rsidRPr="00C3511A">
        <w:rPr>
          <w:rFonts w:ascii="Times New Roman" w:hAnsi="Times New Roman"/>
          <w:sz w:val="24"/>
          <w:szCs w:val="24"/>
        </w:rPr>
        <w:t>фестивале «Белгородское лето» в Белгороде.</w:t>
      </w:r>
    </w:p>
    <w:p w:rsidR="00814AE8" w:rsidRPr="00CF38EB" w:rsidRDefault="00814AE8" w:rsidP="00814AE8">
      <w:pPr>
        <w:contextualSpacing/>
        <w:rPr>
          <w:rFonts w:ascii="Times New Roman" w:hAnsi="Times New Roman"/>
          <w:sz w:val="24"/>
          <w:szCs w:val="24"/>
        </w:rPr>
      </w:pPr>
      <w:r w:rsidRPr="00C3511A">
        <w:rPr>
          <w:rFonts w:ascii="Times New Roman" w:hAnsi="Times New Roman"/>
          <w:sz w:val="24"/>
          <w:szCs w:val="24"/>
        </w:rPr>
        <w:t>Проект реализован ГБУК «Белгородский государственный центр народного творчества» совместно с управлением культуры Белгородской области, управлением культуры, молодежной политики и туризма Шебекинского городского округа.</w:t>
      </w:r>
    </w:p>
    <w:p w:rsidR="00A14CBE" w:rsidRPr="00CF38EB" w:rsidRDefault="00A14CBE" w:rsidP="00482BEB">
      <w:pPr>
        <w:contextualSpacing/>
        <w:rPr>
          <w:rFonts w:ascii="Times New Roman" w:hAnsi="Times New Roman"/>
          <w:sz w:val="24"/>
          <w:szCs w:val="24"/>
        </w:rPr>
      </w:pPr>
    </w:p>
    <w:p w:rsidR="00A14CBE" w:rsidRPr="00CF38EB" w:rsidRDefault="00A14CBE" w:rsidP="000D0CA3">
      <w:pPr>
        <w:numPr>
          <w:ilvl w:val="0"/>
          <w:numId w:val="6"/>
        </w:numPr>
        <w:tabs>
          <w:tab w:val="left" w:pos="1134"/>
        </w:tabs>
        <w:ind w:left="0" w:firstLine="709"/>
        <w:contextualSpacing/>
        <w:rPr>
          <w:rFonts w:ascii="Times New Roman" w:hAnsi="Times New Roman"/>
          <w:b/>
          <w:sz w:val="24"/>
          <w:szCs w:val="24"/>
        </w:rPr>
      </w:pPr>
      <w:r w:rsidRPr="00C3511A">
        <w:rPr>
          <w:rFonts w:ascii="Times New Roman" w:hAnsi="Times New Roman"/>
          <w:sz w:val="24"/>
          <w:szCs w:val="24"/>
        </w:rPr>
        <w:t>Проект</w:t>
      </w:r>
      <w:r w:rsidRPr="00CF38EB">
        <w:rPr>
          <w:rFonts w:ascii="Times New Roman" w:hAnsi="Times New Roman"/>
          <w:b/>
          <w:sz w:val="24"/>
          <w:szCs w:val="24"/>
        </w:rPr>
        <w:t xml:space="preserve"> «В русле традиций и новаторства: создание студии керамики на базе Белгородского государственного художественного музея»</w:t>
      </w:r>
      <w:r w:rsidR="00C3511A">
        <w:rPr>
          <w:rFonts w:ascii="Times New Roman" w:hAnsi="Times New Roman"/>
          <w:b/>
          <w:sz w:val="24"/>
          <w:szCs w:val="24"/>
        </w:rPr>
        <w:t>.</w:t>
      </w:r>
    </w:p>
    <w:p w:rsidR="00A14CBE" w:rsidRPr="00CF38EB" w:rsidRDefault="00A14CBE" w:rsidP="00482BEB">
      <w:pPr>
        <w:rPr>
          <w:rFonts w:ascii="Times New Roman" w:hAnsi="Times New Roman"/>
          <w:sz w:val="24"/>
          <w:szCs w:val="24"/>
        </w:rPr>
      </w:pPr>
      <w:r w:rsidRPr="00CF38EB">
        <w:rPr>
          <w:rFonts w:ascii="Times New Roman" w:hAnsi="Times New Roman"/>
          <w:sz w:val="24"/>
          <w:szCs w:val="24"/>
        </w:rPr>
        <w:t>По итогам реализации проекта создана студия «Школа керамики». Разработаны полож</w:t>
      </w:r>
      <w:r w:rsidRPr="00CF38EB">
        <w:rPr>
          <w:rFonts w:ascii="Times New Roman" w:hAnsi="Times New Roman"/>
          <w:sz w:val="24"/>
          <w:szCs w:val="24"/>
        </w:rPr>
        <w:t>е</w:t>
      </w:r>
      <w:r w:rsidRPr="00CF38EB">
        <w:rPr>
          <w:rFonts w:ascii="Times New Roman" w:hAnsi="Times New Roman"/>
          <w:sz w:val="24"/>
          <w:szCs w:val="24"/>
        </w:rPr>
        <w:t>ние о студии, программа проведения цикла занятий для детей от 12 лет и старше, а также пр</w:t>
      </w:r>
      <w:r w:rsidRPr="00CF38EB">
        <w:rPr>
          <w:rFonts w:ascii="Times New Roman" w:hAnsi="Times New Roman"/>
          <w:sz w:val="24"/>
          <w:szCs w:val="24"/>
        </w:rPr>
        <w:t>о</w:t>
      </w:r>
      <w:r w:rsidRPr="00CF38EB">
        <w:rPr>
          <w:rFonts w:ascii="Times New Roman" w:hAnsi="Times New Roman"/>
          <w:sz w:val="24"/>
          <w:szCs w:val="24"/>
        </w:rPr>
        <w:t>грамма проведения цикла занятий для детей с ОВЗ в соответствии с программами коррекцио</w:t>
      </w:r>
      <w:r w:rsidRPr="00CF38EB">
        <w:rPr>
          <w:rFonts w:ascii="Times New Roman" w:hAnsi="Times New Roman"/>
          <w:sz w:val="24"/>
          <w:szCs w:val="24"/>
        </w:rPr>
        <w:t>н</w:t>
      </w:r>
      <w:r w:rsidRPr="00CF38EB">
        <w:rPr>
          <w:rFonts w:ascii="Times New Roman" w:hAnsi="Times New Roman"/>
          <w:sz w:val="24"/>
          <w:szCs w:val="24"/>
        </w:rPr>
        <w:t>ной педагогики. Закуплено оборудование для проведения занятий (гончарные круги, настол</w:t>
      </w:r>
      <w:r w:rsidRPr="00CF38EB">
        <w:rPr>
          <w:rFonts w:ascii="Times New Roman" w:hAnsi="Times New Roman"/>
          <w:sz w:val="24"/>
          <w:szCs w:val="24"/>
        </w:rPr>
        <w:t>ь</w:t>
      </w:r>
      <w:r w:rsidRPr="00CF38EB">
        <w:rPr>
          <w:rFonts w:ascii="Times New Roman" w:hAnsi="Times New Roman"/>
          <w:sz w:val="24"/>
          <w:szCs w:val="24"/>
        </w:rPr>
        <w:t>ные турнетки, муфельная печь, расходные материалы). Заключены договор</w:t>
      </w:r>
      <w:r w:rsidR="00C3511A">
        <w:rPr>
          <w:rFonts w:ascii="Times New Roman" w:hAnsi="Times New Roman"/>
          <w:sz w:val="24"/>
          <w:szCs w:val="24"/>
        </w:rPr>
        <w:t>ы</w:t>
      </w:r>
      <w:r w:rsidRPr="00CF38EB">
        <w:rPr>
          <w:rFonts w:ascii="Times New Roman" w:hAnsi="Times New Roman"/>
          <w:sz w:val="24"/>
          <w:szCs w:val="24"/>
        </w:rPr>
        <w:t xml:space="preserve"> ГПХ с мастерами</w:t>
      </w:r>
      <w:r w:rsidR="00C3511A">
        <w:rPr>
          <w:rFonts w:ascii="Times New Roman" w:hAnsi="Times New Roman"/>
          <w:sz w:val="24"/>
          <w:szCs w:val="24"/>
        </w:rPr>
        <w:t>-</w:t>
      </w:r>
      <w:r w:rsidRPr="00CF38EB">
        <w:rPr>
          <w:rFonts w:ascii="Times New Roman" w:hAnsi="Times New Roman"/>
          <w:sz w:val="24"/>
          <w:szCs w:val="24"/>
        </w:rPr>
        <w:t>керамистами для проведения занятий в студии «Школа керамики», а также обучения музейных специалистов для дальн</w:t>
      </w:r>
      <w:r w:rsidR="008A035D">
        <w:rPr>
          <w:rFonts w:ascii="Times New Roman" w:hAnsi="Times New Roman"/>
          <w:sz w:val="24"/>
          <w:szCs w:val="24"/>
        </w:rPr>
        <w:t>ейшего проведения занятий. Снято</w:t>
      </w:r>
      <w:r w:rsidRPr="00CF38EB">
        <w:rPr>
          <w:rFonts w:ascii="Times New Roman" w:hAnsi="Times New Roman"/>
          <w:sz w:val="24"/>
          <w:szCs w:val="24"/>
        </w:rPr>
        <w:t xml:space="preserve"> два репортажа на телеканале «Мир Белогорья». Размещены новости о проекте в социальных сетях музея. Опубликованы статьи о</w:t>
      </w:r>
      <w:r w:rsidR="007C47BE">
        <w:rPr>
          <w:rFonts w:ascii="Times New Roman" w:hAnsi="Times New Roman"/>
          <w:sz w:val="24"/>
          <w:szCs w:val="24"/>
        </w:rPr>
        <w:t> </w:t>
      </w:r>
      <w:r w:rsidRPr="00CF38EB">
        <w:rPr>
          <w:rFonts w:ascii="Times New Roman" w:hAnsi="Times New Roman"/>
          <w:sz w:val="24"/>
          <w:szCs w:val="24"/>
        </w:rPr>
        <w:t>работе студии в журнал</w:t>
      </w:r>
      <w:r w:rsidR="00C3511A">
        <w:rPr>
          <w:rFonts w:ascii="Times New Roman" w:hAnsi="Times New Roman"/>
          <w:sz w:val="24"/>
          <w:szCs w:val="24"/>
        </w:rPr>
        <w:t>ах</w:t>
      </w:r>
      <w:r w:rsidRPr="00CF38EB">
        <w:rPr>
          <w:rFonts w:ascii="Times New Roman" w:hAnsi="Times New Roman"/>
          <w:sz w:val="24"/>
          <w:szCs w:val="24"/>
        </w:rPr>
        <w:t xml:space="preserve"> «Большая переменка» и «Музей». Проведены выездные </w:t>
      </w:r>
      <w:r w:rsidR="007C47BE">
        <w:rPr>
          <w:rFonts w:ascii="Times New Roman" w:hAnsi="Times New Roman"/>
          <w:sz w:val="24"/>
          <w:szCs w:val="24"/>
        </w:rPr>
        <w:t>з</w:t>
      </w:r>
      <w:r w:rsidRPr="00CF38EB">
        <w:rPr>
          <w:rFonts w:ascii="Times New Roman" w:hAnsi="Times New Roman"/>
          <w:sz w:val="24"/>
          <w:szCs w:val="24"/>
        </w:rPr>
        <w:t xml:space="preserve">анятия для детей с ОВЗ на базе </w:t>
      </w:r>
      <w:r w:rsidR="00F6426E" w:rsidRPr="00CF38EB">
        <w:rPr>
          <w:rFonts w:ascii="Times New Roman" w:hAnsi="Times New Roman"/>
          <w:sz w:val="24"/>
          <w:szCs w:val="24"/>
        </w:rPr>
        <w:t>Б</w:t>
      </w:r>
      <w:r w:rsidRPr="00CF38EB">
        <w:rPr>
          <w:rFonts w:ascii="Times New Roman" w:hAnsi="Times New Roman"/>
          <w:sz w:val="24"/>
          <w:szCs w:val="24"/>
        </w:rPr>
        <w:t>елгородской коррекционной общеобразовательной школы-интернат</w:t>
      </w:r>
      <w:r w:rsidR="00C3511A">
        <w:rPr>
          <w:rFonts w:ascii="Times New Roman" w:hAnsi="Times New Roman"/>
          <w:sz w:val="24"/>
          <w:szCs w:val="24"/>
        </w:rPr>
        <w:t>а № </w:t>
      </w:r>
      <w:r w:rsidRPr="00CF38EB">
        <w:rPr>
          <w:rFonts w:ascii="Times New Roman" w:hAnsi="Times New Roman"/>
          <w:sz w:val="24"/>
          <w:szCs w:val="24"/>
        </w:rPr>
        <w:t>3. Привлечены волонтеры для проведения занятий в студии «Ш</w:t>
      </w:r>
      <w:r w:rsidR="00970C20" w:rsidRPr="00CF38EB">
        <w:rPr>
          <w:rFonts w:ascii="Times New Roman" w:hAnsi="Times New Roman"/>
          <w:sz w:val="24"/>
          <w:szCs w:val="24"/>
        </w:rPr>
        <w:t>кола керамики»</w:t>
      </w:r>
      <w:r w:rsidRPr="00CF38EB">
        <w:rPr>
          <w:rFonts w:ascii="Times New Roman" w:hAnsi="Times New Roman"/>
          <w:sz w:val="24"/>
          <w:szCs w:val="24"/>
        </w:rPr>
        <w:t xml:space="preserve">. Введена платная услуга для занятий в студии «Школа керамики». Проведены: платные занятия в студии «Школа керамики»; мониторинг удовлетворенности посетителей творческой студии «Школа керамики». Разработано методическое пособие для работы в студии с детьми от 12 лет </w:t>
      </w:r>
      <w:r w:rsidR="00C3511A">
        <w:rPr>
          <w:rFonts w:ascii="Times New Roman" w:hAnsi="Times New Roman"/>
          <w:sz w:val="24"/>
          <w:szCs w:val="24"/>
        </w:rPr>
        <w:t>и старше и детей с</w:t>
      </w:r>
      <w:r w:rsidR="007C47BE">
        <w:rPr>
          <w:rFonts w:ascii="Times New Roman" w:hAnsi="Times New Roman"/>
          <w:sz w:val="24"/>
          <w:szCs w:val="24"/>
        </w:rPr>
        <w:t> </w:t>
      </w:r>
      <w:r w:rsidR="00C3511A">
        <w:rPr>
          <w:rFonts w:ascii="Times New Roman" w:hAnsi="Times New Roman"/>
          <w:sz w:val="24"/>
          <w:szCs w:val="24"/>
        </w:rPr>
        <w:t>ОВЗ.</w:t>
      </w:r>
    </w:p>
    <w:p w:rsidR="00814AE8" w:rsidRPr="00CF38EB" w:rsidRDefault="00814AE8" w:rsidP="00814AE8">
      <w:pPr>
        <w:rPr>
          <w:rFonts w:ascii="Times New Roman" w:hAnsi="Times New Roman"/>
          <w:sz w:val="24"/>
          <w:szCs w:val="24"/>
        </w:rPr>
      </w:pPr>
      <w:r w:rsidRPr="00CF38EB">
        <w:rPr>
          <w:rFonts w:ascii="Times New Roman" w:hAnsi="Times New Roman"/>
          <w:sz w:val="24"/>
          <w:szCs w:val="24"/>
        </w:rPr>
        <w:t>Проект реализован ГБУК «Белгородский государственный художественный музей».</w:t>
      </w:r>
    </w:p>
    <w:p w:rsidR="00814AE8" w:rsidRPr="00CF38EB" w:rsidRDefault="00814AE8" w:rsidP="00814AE8">
      <w:pPr>
        <w:ind w:left="709" w:firstLine="0"/>
        <w:rPr>
          <w:rFonts w:ascii="Times New Roman" w:hAnsi="Times New Roman"/>
          <w:sz w:val="24"/>
          <w:szCs w:val="24"/>
        </w:rPr>
      </w:pP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Также в 2021 году были инициированы новые проекты управления культуры области</w:t>
      </w:r>
      <w:r w:rsidR="00F6426E" w:rsidRPr="00CF38EB">
        <w:rPr>
          <w:rFonts w:ascii="Times New Roman" w:hAnsi="Times New Roman"/>
          <w:sz w:val="24"/>
          <w:szCs w:val="24"/>
        </w:rPr>
        <w:t>:</w:t>
      </w:r>
    </w:p>
    <w:p w:rsidR="00C3511A" w:rsidRPr="00C3511A" w:rsidRDefault="00A14CBE" w:rsidP="000D0CA3">
      <w:pPr>
        <w:numPr>
          <w:ilvl w:val="0"/>
          <w:numId w:val="7"/>
        </w:numPr>
        <w:tabs>
          <w:tab w:val="left" w:pos="426"/>
          <w:tab w:val="left" w:pos="1134"/>
        </w:tabs>
        <w:ind w:left="0" w:firstLine="709"/>
        <w:contextualSpacing/>
        <w:rPr>
          <w:rFonts w:ascii="Times New Roman" w:hAnsi="Times New Roman"/>
          <w:sz w:val="24"/>
          <w:szCs w:val="24"/>
        </w:rPr>
      </w:pPr>
      <w:r w:rsidRPr="00C3511A">
        <w:rPr>
          <w:rFonts w:ascii="Times New Roman" w:hAnsi="Times New Roman"/>
          <w:sz w:val="24"/>
          <w:szCs w:val="24"/>
        </w:rPr>
        <w:t>В феврале 2021 года инициирован проект</w:t>
      </w:r>
      <w:r w:rsidRPr="00C3511A">
        <w:rPr>
          <w:rFonts w:ascii="Times New Roman" w:hAnsi="Times New Roman"/>
          <w:b/>
          <w:sz w:val="24"/>
          <w:szCs w:val="24"/>
        </w:rPr>
        <w:t xml:space="preserve"> «Студенческий театральный абон</w:t>
      </w:r>
      <w:r w:rsidRPr="00C3511A">
        <w:rPr>
          <w:rFonts w:ascii="Times New Roman" w:hAnsi="Times New Roman"/>
          <w:b/>
          <w:sz w:val="24"/>
          <w:szCs w:val="24"/>
        </w:rPr>
        <w:t>е</w:t>
      </w:r>
      <w:r w:rsidRPr="00C3511A">
        <w:rPr>
          <w:rFonts w:ascii="Times New Roman" w:hAnsi="Times New Roman"/>
          <w:b/>
          <w:sz w:val="24"/>
          <w:szCs w:val="24"/>
        </w:rPr>
        <w:t>мент».</w:t>
      </w:r>
      <w:r w:rsidRPr="00C3511A">
        <w:rPr>
          <w:rFonts w:ascii="Times New Roman" w:hAnsi="Times New Roman"/>
          <w:sz w:val="24"/>
          <w:szCs w:val="24"/>
        </w:rPr>
        <w:t xml:space="preserve"> В</w:t>
      </w:r>
      <w:r w:rsidR="00C3511A" w:rsidRPr="00C3511A">
        <w:rPr>
          <w:rFonts w:ascii="Times New Roman" w:hAnsi="Times New Roman"/>
          <w:sz w:val="24"/>
          <w:szCs w:val="24"/>
        </w:rPr>
        <w:t> </w:t>
      </w:r>
      <w:r w:rsidRPr="00C3511A">
        <w:rPr>
          <w:rFonts w:ascii="Times New Roman" w:hAnsi="Times New Roman"/>
          <w:sz w:val="24"/>
          <w:szCs w:val="24"/>
        </w:rPr>
        <w:t xml:space="preserve">рамках проекта планируется </w:t>
      </w:r>
      <w:r w:rsidR="00C3511A" w:rsidRPr="00C3511A">
        <w:rPr>
          <w:rFonts w:ascii="Times New Roman" w:hAnsi="Times New Roman"/>
          <w:spacing w:val="-2"/>
          <w:sz w:val="24"/>
          <w:szCs w:val="24"/>
        </w:rPr>
        <w:t>с</w:t>
      </w:r>
      <w:r w:rsidRPr="00C3511A">
        <w:rPr>
          <w:rFonts w:ascii="Times New Roman" w:hAnsi="Times New Roman"/>
          <w:spacing w:val="-2"/>
          <w:sz w:val="24"/>
          <w:szCs w:val="24"/>
        </w:rPr>
        <w:t>оздание абонементной систем</w:t>
      </w:r>
      <w:r w:rsidR="00F6426E" w:rsidRPr="00C3511A">
        <w:rPr>
          <w:rFonts w:ascii="Times New Roman" w:hAnsi="Times New Roman"/>
          <w:spacing w:val="-2"/>
          <w:sz w:val="24"/>
          <w:szCs w:val="24"/>
        </w:rPr>
        <w:t>ы</w:t>
      </w:r>
      <w:r w:rsidRPr="00C3511A">
        <w:rPr>
          <w:rFonts w:ascii="Times New Roman" w:hAnsi="Times New Roman"/>
          <w:spacing w:val="-2"/>
          <w:sz w:val="24"/>
          <w:szCs w:val="24"/>
        </w:rPr>
        <w:t>, направленной на пр</w:t>
      </w:r>
      <w:r w:rsidRPr="00C3511A">
        <w:rPr>
          <w:rFonts w:ascii="Times New Roman" w:hAnsi="Times New Roman"/>
          <w:spacing w:val="-2"/>
          <w:sz w:val="24"/>
          <w:szCs w:val="24"/>
        </w:rPr>
        <w:t>и</w:t>
      </w:r>
      <w:r w:rsidRPr="00C3511A">
        <w:rPr>
          <w:rFonts w:ascii="Times New Roman" w:hAnsi="Times New Roman"/>
          <w:spacing w:val="-2"/>
          <w:sz w:val="24"/>
          <w:szCs w:val="24"/>
        </w:rPr>
        <w:t>влечение студентов вузов региона к участию в тво</w:t>
      </w:r>
      <w:r w:rsidR="00C3511A" w:rsidRPr="00C3511A">
        <w:rPr>
          <w:rFonts w:ascii="Times New Roman" w:hAnsi="Times New Roman"/>
          <w:spacing w:val="-2"/>
          <w:sz w:val="24"/>
          <w:szCs w:val="24"/>
        </w:rPr>
        <w:t xml:space="preserve">рческих мероприятиях БГАДТ </w:t>
      </w:r>
      <w:r w:rsidR="00C3511A" w:rsidRPr="00C3511A">
        <w:rPr>
          <w:rFonts w:ascii="Times New Roman" w:hAnsi="Times New Roman"/>
          <w:spacing w:val="-2"/>
          <w:sz w:val="24"/>
          <w:szCs w:val="24"/>
        </w:rPr>
        <w:br/>
        <w:t>им.</w:t>
      </w:r>
      <w:r w:rsidRPr="00C3511A">
        <w:rPr>
          <w:rFonts w:ascii="Times New Roman" w:hAnsi="Times New Roman"/>
          <w:spacing w:val="-2"/>
          <w:sz w:val="24"/>
          <w:szCs w:val="24"/>
        </w:rPr>
        <w:t xml:space="preserve"> М.</w:t>
      </w:r>
      <w:r w:rsidR="00C3511A" w:rsidRPr="00C3511A">
        <w:rPr>
          <w:rFonts w:ascii="Times New Roman" w:hAnsi="Times New Roman"/>
          <w:spacing w:val="-2"/>
          <w:sz w:val="24"/>
          <w:szCs w:val="24"/>
        </w:rPr>
        <w:t xml:space="preserve"> </w:t>
      </w:r>
      <w:r w:rsidRPr="00C3511A">
        <w:rPr>
          <w:rFonts w:ascii="Times New Roman" w:hAnsi="Times New Roman"/>
          <w:spacing w:val="-2"/>
          <w:sz w:val="24"/>
          <w:szCs w:val="24"/>
        </w:rPr>
        <w:t>С. Щепкина, для этого будет</w:t>
      </w:r>
      <w:r w:rsidRPr="00C3511A">
        <w:rPr>
          <w:rFonts w:ascii="Times New Roman" w:hAnsi="Times New Roman"/>
          <w:sz w:val="24"/>
          <w:szCs w:val="24"/>
        </w:rPr>
        <w:t xml:space="preserve"> </w:t>
      </w:r>
      <w:r w:rsidRPr="00C3511A">
        <w:rPr>
          <w:rFonts w:ascii="Times New Roman" w:hAnsi="Times New Roman"/>
          <w:spacing w:val="-2"/>
          <w:sz w:val="24"/>
          <w:szCs w:val="24"/>
        </w:rPr>
        <w:t>организована творческая встреча для владельцев «Студенч</w:t>
      </w:r>
      <w:r w:rsidRPr="00C3511A">
        <w:rPr>
          <w:rFonts w:ascii="Times New Roman" w:hAnsi="Times New Roman"/>
          <w:spacing w:val="-2"/>
          <w:sz w:val="24"/>
          <w:szCs w:val="24"/>
        </w:rPr>
        <w:t>е</w:t>
      </w:r>
      <w:r w:rsidRPr="00C3511A">
        <w:rPr>
          <w:rFonts w:ascii="Times New Roman" w:hAnsi="Times New Roman"/>
          <w:spacing w:val="-2"/>
          <w:sz w:val="24"/>
          <w:szCs w:val="24"/>
        </w:rPr>
        <w:t>ского театрального абонемента» в День российского студенчества. Также планируется разраб</w:t>
      </w:r>
      <w:r w:rsidRPr="00C3511A">
        <w:rPr>
          <w:rFonts w:ascii="Times New Roman" w:hAnsi="Times New Roman"/>
          <w:spacing w:val="-2"/>
          <w:sz w:val="24"/>
          <w:szCs w:val="24"/>
        </w:rPr>
        <w:t>о</w:t>
      </w:r>
      <w:r w:rsidRPr="00C3511A">
        <w:rPr>
          <w:rFonts w:ascii="Times New Roman" w:hAnsi="Times New Roman"/>
          <w:spacing w:val="-2"/>
          <w:sz w:val="24"/>
          <w:szCs w:val="24"/>
        </w:rPr>
        <w:t>тать репертуар и организовать 5 показов спектаклей для студентов, заключение 4</w:t>
      </w:r>
      <w:r w:rsidR="00F6426E" w:rsidRPr="00C3511A">
        <w:rPr>
          <w:rFonts w:ascii="Times New Roman" w:hAnsi="Times New Roman"/>
          <w:spacing w:val="-2"/>
          <w:sz w:val="24"/>
          <w:szCs w:val="24"/>
        </w:rPr>
        <w:t xml:space="preserve"> договоров </w:t>
      </w:r>
      <w:r w:rsidR="007C47BE">
        <w:rPr>
          <w:rFonts w:ascii="Times New Roman" w:hAnsi="Times New Roman"/>
          <w:spacing w:val="-2"/>
          <w:sz w:val="24"/>
          <w:szCs w:val="24"/>
        </w:rPr>
        <w:br/>
      </w:r>
      <w:r w:rsidR="00F6426E" w:rsidRPr="00C3511A">
        <w:rPr>
          <w:rFonts w:ascii="Times New Roman" w:hAnsi="Times New Roman"/>
          <w:spacing w:val="-2"/>
          <w:sz w:val="24"/>
          <w:szCs w:val="24"/>
        </w:rPr>
        <w:t>с вузами в регионе. Т</w:t>
      </w:r>
      <w:r w:rsidRPr="00C3511A">
        <w:rPr>
          <w:rFonts w:ascii="Times New Roman" w:hAnsi="Times New Roman"/>
          <w:spacing w:val="-2"/>
          <w:sz w:val="24"/>
          <w:szCs w:val="24"/>
        </w:rPr>
        <w:t>ем самым к маю 2022 года планируется привлечь не менее 1</w:t>
      </w:r>
      <w:r w:rsidR="00C3511A" w:rsidRPr="00C3511A">
        <w:rPr>
          <w:rFonts w:ascii="Times New Roman" w:hAnsi="Times New Roman"/>
          <w:spacing w:val="-2"/>
          <w:sz w:val="24"/>
          <w:szCs w:val="24"/>
        </w:rPr>
        <w:t> </w:t>
      </w:r>
      <w:r w:rsidRPr="00C3511A">
        <w:rPr>
          <w:rFonts w:ascii="Times New Roman" w:hAnsi="Times New Roman"/>
          <w:spacing w:val="-2"/>
          <w:sz w:val="24"/>
          <w:szCs w:val="24"/>
        </w:rPr>
        <w:t>440 студентов вузов г</w:t>
      </w:r>
      <w:r w:rsidR="00C3511A" w:rsidRPr="00C3511A">
        <w:rPr>
          <w:rFonts w:ascii="Times New Roman" w:hAnsi="Times New Roman"/>
          <w:spacing w:val="-2"/>
          <w:sz w:val="24"/>
          <w:szCs w:val="24"/>
        </w:rPr>
        <w:t>. </w:t>
      </w:r>
      <w:r w:rsidRPr="00C3511A">
        <w:rPr>
          <w:rFonts w:ascii="Times New Roman" w:hAnsi="Times New Roman"/>
          <w:spacing w:val="-2"/>
          <w:sz w:val="24"/>
          <w:szCs w:val="24"/>
        </w:rPr>
        <w:t>Белгорода к участию в творческих мероприятиях БГАДТ им. М.</w:t>
      </w:r>
      <w:r w:rsidR="00C3511A" w:rsidRPr="00C3511A">
        <w:rPr>
          <w:rFonts w:ascii="Times New Roman" w:hAnsi="Times New Roman"/>
          <w:spacing w:val="-2"/>
          <w:sz w:val="24"/>
          <w:szCs w:val="24"/>
        </w:rPr>
        <w:t> </w:t>
      </w:r>
      <w:r w:rsidRPr="00C3511A">
        <w:rPr>
          <w:rFonts w:ascii="Times New Roman" w:hAnsi="Times New Roman"/>
          <w:spacing w:val="-2"/>
          <w:sz w:val="24"/>
          <w:szCs w:val="24"/>
        </w:rPr>
        <w:t>С. Щеп</w:t>
      </w:r>
      <w:r w:rsidR="00C3511A" w:rsidRPr="00C3511A">
        <w:rPr>
          <w:rFonts w:ascii="Times New Roman" w:hAnsi="Times New Roman"/>
          <w:spacing w:val="-2"/>
          <w:sz w:val="24"/>
          <w:szCs w:val="24"/>
        </w:rPr>
        <w:t>кина.</w:t>
      </w:r>
    </w:p>
    <w:p w:rsidR="00A14CBE" w:rsidRPr="00C3511A" w:rsidRDefault="00814AE8" w:rsidP="00C3511A">
      <w:pPr>
        <w:tabs>
          <w:tab w:val="left" w:pos="1134"/>
        </w:tabs>
        <w:contextualSpacing/>
        <w:rPr>
          <w:rFonts w:ascii="Times New Roman" w:hAnsi="Times New Roman"/>
          <w:spacing w:val="-4"/>
          <w:sz w:val="24"/>
          <w:szCs w:val="24"/>
        </w:rPr>
      </w:pPr>
      <w:r w:rsidRPr="00C3511A">
        <w:rPr>
          <w:rFonts w:ascii="Times New Roman" w:hAnsi="Times New Roman"/>
          <w:spacing w:val="-4"/>
          <w:sz w:val="24"/>
          <w:szCs w:val="24"/>
        </w:rPr>
        <w:t xml:space="preserve">Проект реализуется министерством культуры Белгородской области совместно </w:t>
      </w:r>
      <w:r w:rsidR="00C3511A" w:rsidRPr="00C3511A">
        <w:rPr>
          <w:rFonts w:ascii="Times New Roman" w:hAnsi="Times New Roman"/>
          <w:spacing w:val="-4"/>
          <w:sz w:val="24"/>
          <w:szCs w:val="24"/>
        </w:rPr>
        <w:br/>
      </w:r>
      <w:r w:rsidRPr="00C3511A">
        <w:rPr>
          <w:rFonts w:ascii="Times New Roman" w:hAnsi="Times New Roman"/>
          <w:spacing w:val="-4"/>
          <w:sz w:val="24"/>
          <w:szCs w:val="24"/>
        </w:rPr>
        <w:t>с ГАУК «Белгородский государственный академический драматический театр им. М.</w:t>
      </w:r>
      <w:r w:rsidR="00C3511A" w:rsidRPr="00C3511A">
        <w:rPr>
          <w:rFonts w:ascii="Times New Roman" w:hAnsi="Times New Roman"/>
          <w:spacing w:val="-4"/>
          <w:sz w:val="24"/>
          <w:szCs w:val="24"/>
        </w:rPr>
        <w:t xml:space="preserve"> </w:t>
      </w:r>
      <w:r w:rsidRPr="00C3511A">
        <w:rPr>
          <w:rFonts w:ascii="Times New Roman" w:hAnsi="Times New Roman"/>
          <w:spacing w:val="-4"/>
          <w:sz w:val="24"/>
          <w:szCs w:val="24"/>
        </w:rPr>
        <w:t>С. Щепкина».</w:t>
      </w:r>
    </w:p>
    <w:p w:rsidR="00814AE8" w:rsidRPr="00C3511A" w:rsidRDefault="00814AE8" w:rsidP="00814AE8">
      <w:pPr>
        <w:ind w:firstLine="0"/>
        <w:rPr>
          <w:rFonts w:ascii="Times New Roman" w:hAnsi="Times New Roman"/>
          <w:sz w:val="24"/>
          <w:szCs w:val="24"/>
        </w:rPr>
      </w:pPr>
    </w:p>
    <w:p w:rsidR="00A14CBE" w:rsidRPr="000B6663" w:rsidRDefault="00A14CBE" w:rsidP="000D0CA3">
      <w:pPr>
        <w:numPr>
          <w:ilvl w:val="0"/>
          <w:numId w:val="7"/>
        </w:numPr>
        <w:tabs>
          <w:tab w:val="left" w:pos="1134"/>
        </w:tabs>
        <w:ind w:left="0" w:firstLine="709"/>
        <w:contextualSpacing/>
        <w:rPr>
          <w:rFonts w:ascii="Times New Roman" w:hAnsi="Times New Roman"/>
          <w:sz w:val="24"/>
          <w:szCs w:val="24"/>
        </w:rPr>
      </w:pPr>
      <w:r w:rsidRPr="00CF38EB">
        <w:rPr>
          <w:rFonts w:ascii="Times New Roman" w:hAnsi="Times New Roman"/>
          <w:sz w:val="24"/>
          <w:szCs w:val="24"/>
        </w:rPr>
        <w:t xml:space="preserve">В феврале 2021 года инициирован </w:t>
      </w:r>
      <w:r w:rsidRPr="00C3511A">
        <w:rPr>
          <w:rFonts w:ascii="Times New Roman" w:hAnsi="Times New Roman"/>
          <w:sz w:val="24"/>
          <w:szCs w:val="24"/>
        </w:rPr>
        <w:t>проект</w:t>
      </w:r>
      <w:r w:rsidRPr="00CF38EB">
        <w:rPr>
          <w:rFonts w:ascii="Times New Roman" w:hAnsi="Times New Roman"/>
          <w:b/>
          <w:sz w:val="24"/>
          <w:szCs w:val="24"/>
        </w:rPr>
        <w:t xml:space="preserve"> «Виртуальная медиагостиная #ТЕАТ</w:t>
      </w:r>
      <w:r w:rsidRPr="00CF38EB">
        <w:rPr>
          <w:rFonts w:ascii="Times New Roman" w:hAnsi="Times New Roman"/>
          <w:b/>
          <w:sz w:val="24"/>
          <w:szCs w:val="24"/>
        </w:rPr>
        <w:t>Р</w:t>
      </w:r>
      <w:r w:rsidRPr="00CF38EB">
        <w:rPr>
          <w:rFonts w:ascii="Times New Roman" w:hAnsi="Times New Roman"/>
          <w:b/>
          <w:sz w:val="24"/>
          <w:szCs w:val="24"/>
        </w:rPr>
        <w:t>ДОМА»</w:t>
      </w:r>
      <w:r w:rsidR="00257F37" w:rsidRPr="00CF38EB">
        <w:rPr>
          <w:rFonts w:ascii="Times New Roman" w:hAnsi="Times New Roman"/>
          <w:sz w:val="24"/>
          <w:szCs w:val="24"/>
        </w:rPr>
        <w:t>,</w:t>
      </w:r>
      <w:r w:rsidRPr="00CF38EB">
        <w:rPr>
          <w:rFonts w:ascii="Times New Roman" w:hAnsi="Times New Roman"/>
          <w:sz w:val="24"/>
          <w:szCs w:val="24"/>
        </w:rPr>
        <w:t xml:space="preserve"> в рамках которого запланировано создание функционирующего культурно-</w:t>
      </w:r>
      <w:r w:rsidRPr="000B6663">
        <w:rPr>
          <w:rFonts w:ascii="Times New Roman" w:hAnsi="Times New Roman"/>
          <w:sz w:val="24"/>
          <w:szCs w:val="24"/>
        </w:rPr>
        <w:t xml:space="preserve">информационного медиа пространства «#ТеатрДома», направленного на вовлечение целевой аудитории не менее </w:t>
      </w:r>
      <w:r w:rsidR="000B6663" w:rsidRPr="000B6663">
        <w:rPr>
          <w:rFonts w:ascii="Times New Roman" w:hAnsi="Times New Roman"/>
          <w:sz w:val="24"/>
          <w:szCs w:val="24"/>
        </w:rPr>
        <w:t xml:space="preserve">чем </w:t>
      </w:r>
      <w:r w:rsidRPr="000B6663">
        <w:rPr>
          <w:rFonts w:ascii="Times New Roman" w:hAnsi="Times New Roman"/>
          <w:sz w:val="24"/>
          <w:szCs w:val="24"/>
        </w:rPr>
        <w:t>50 тысяч человек.</w:t>
      </w:r>
    </w:p>
    <w:p w:rsidR="00A14CBE" w:rsidRPr="00CF38EB" w:rsidRDefault="00A14CBE" w:rsidP="00A14CBE">
      <w:pPr>
        <w:spacing w:line="226" w:lineRule="auto"/>
        <w:rPr>
          <w:rFonts w:ascii="Times New Roman" w:hAnsi="Times New Roman"/>
          <w:spacing w:val="-2"/>
          <w:sz w:val="24"/>
          <w:szCs w:val="24"/>
        </w:rPr>
      </w:pPr>
      <w:r w:rsidRPr="000B6663">
        <w:rPr>
          <w:rFonts w:ascii="Times New Roman" w:hAnsi="Times New Roman"/>
          <w:sz w:val="24"/>
          <w:szCs w:val="24"/>
        </w:rPr>
        <w:t>Для достижения эт</w:t>
      </w:r>
      <w:r w:rsidR="008A035D" w:rsidRPr="000B6663">
        <w:rPr>
          <w:rFonts w:ascii="Times New Roman" w:hAnsi="Times New Roman"/>
          <w:sz w:val="24"/>
          <w:szCs w:val="24"/>
        </w:rPr>
        <w:t xml:space="preserve">ой цели планируется проведение </w:t>
      </w:r>
      <w:r w:rsidRPr="000B6663">
        <w:rPr>
          <w:rFonts w:ascii="Times New Roman" w:hAnsi="Times New Roman"/>
          <w:spacing w:val="-2"/>
          <w:sz w:val="24"/>
          <w:szCs w:val="24"/>
        </w:rPr>
        <w:t>не менее</w:t>
      </w:r>
      <w:r w:rsidR="00257F37" w:rsidRPr="000B6663">
        <w:rPr>
          <w:rFonts w:ascii="Times New Roman" w:hAnsi="Times New Roman"/>
          <w:spacing w:val="-2"/>
          <w:sz w:val="24"/>
          <w:szCs w:val="24"/>
        </w:rPr>
        <w:t>:</w:t>
      </w:r>
      <w:r w:rsidRPr="000B6663">
        <w:rPr>
          <w:rFonts w:ascii="Times New Roman" w:hAnsi="Times New Roman"/>
          <w:spacing w:val="-2"/>
          <w:sz w:val="24"/>
          <w:szCs w:val="24"/>
        </w:rPr>
        <w:t xml:space="preserve"> 5 воркшопов</w:t>
      </w:r>
      <w:r w:rsidR="00257F37" w:rsidRPr="000B6663">
        <w:rPr>
          <w:rFonts w:ascii="Times New Roman" w:hAnsi="Times New Roman"/>
          <w:spacing w:val="-2"/>
          <w:sz w:val="24"/>
          <w:szCs w:val="24"/>
        </w:rPr>
        <w:t>;</w:t>
      </w:r>
      <w:r w:rsidRPr="000B6663">
        <w:rPr>
          <w:rFonts w:ascii="Times New Roman" w:hAnsi="Times New Roman"/>
          <w:spacing w:val="-2"/>
          <w:sz w:val="24"/>
          <w:szCs w:val="24"/>
        </w:rPr>
        <w:t xml:space="preserve"> </w:t>
      </w:r>
      <w:r w:rsidR="00257F37" w:rsidRPr="000B6663">
        <w:rPr>
          <w:rFonts w:ascii="Times New Roman" w:hAnsi="Times New Roman"/>
          <w:spacing w:val="-2"/>
          <w:sz w:val="24"/>
          <w:szCs w:val="24"/>
        </w:rPr>
        <w:t>5 мастер-классов;</w:t>
      </w:r>
      <w:r w:rsidRPr="000B6663">
        <w:rPr>
          <w:rFonts w:ascii="Times New Roman" w:hAnsi="Times New Roman"/>
          <w:spacing w:val="-2"/>
          <w:sz w:val="24"/>
          <w:szCs w:val="24"/>
        </w:rPr>
        <w:t xml:space="preserve"> 10 показов спектаклей для участников проекта</w:t>
      </w:r>
      <w:r w:rsidR="00257F37" w:rsidRPr="000B6663">
        <w:rPr>
          <w:rFonts w:ascii="Times New Roman" w:hAnsi="Times New Roman"/>
          <w:spacing w:val="-2"/>
          <w:sz w:val="24"/>
          <w:szCs w:val="24"/>
        </w:rPr>
        <w:t>;</w:t>
      </w:r>
      <w:r w:rsidRPr="000B6663">
        <w:rPr>
          <w:rFonts w:ascii="Times New Roman" w:hAnsi="Times New Roman"/>
          <w:spacing w:val="-2"/>
          <w:sz w:val="24"/>
          <w:szCs w:val="24"/>
        </w:rPr>
        <w:t xml:space="preserve"> 20 консультаций для руководителей </w:t>
      </w:r>
      <w:r w:rsidR="009C5620">
        <w:rPr>
          <w:rFonts w:ascii="Times New Roman" w:hAnsi="Times New Roman"/>
          <w:spacing w:val="-2"/>
          <w:sz w:val="24"/>
          <w:szCs w:val="24"/>
        </w:rPr>
        <w:br/>
      </w:r>
      <w:r w:rsidRPr="000B6663">
        <w:rPr>
          <w:rFonts w:ascii="Times New Roman" w:hAnsi="Times New Roman"/>
          <w:spacing w:val="-2"/>
          <w:sz w:val="24"/>
          <w:szCs w:val="24"/>
        </w:rPr>
        <w:t>самодеятельных театральных коллективов</w:t>
      </w:r>
      <w:r w:rsidR="00257F37" w:rsidRPr="000B6663">
        <w:rPr>
          <w:rFonts w:ascii="Times New Roman" w:hAnsi="Times New Roman"/>
          <w:spacing w:val="-2"/>
          <w:sz w:val="24"/>
          <w:szCs w:val="24"/>
        </w:rPr>
        <w:t>;</w:t>
      </w:r>
      <w:r w:rsidR="008A035D" w:rsidRPr="000B6663">
        <w:rPr>
          <w:rFonts w:ascii="Times New Roman" w:hAnsi="Times New Roman"/>
          <w:spacing w:val="-2"/>
          <w:sz w:val="24"/>
          <w:szCs w:val="24"/>
        </w:rPr>
        <w:t xml:space="preserve"> 5 </w:t>
      </w:r>
      <w:r w:rsidRPr="000B6663">
        <w:rPr>
          <w:rFonts w:ascii="Times New Roman" w:hAnsi="Times New Roman"/>
          <w:spacing w:val="-2"/>
          <w:sz w:val="24"/>
          <w:szCs w:val="24"/>
        </w:rPr>
        <w:t>официальных групп проекта в социальных сетях</w:t>
      </w:r>
      <w:r w:rsidR="00257F37" w:rsidRPr="000B6663">
        <w:rPr>
          <w:rFonts w:ascii="Times New Roman" w:hAnsi="Times New Roman"/>
          <w:spacing w:val="-2"/>
          <w:sz w:val="24"/>
          <w:szCs w:val="24"/>
        </w:rPr>
        <w:t xml:space="preserve">; </w:t>
      </w:r>
      <w:r w:rsidR="008A035D" w:rsidRPr="000B6663">
        <w:rPr>
          <w:rFonts w:ascii="Times New Roman" w:hAnsi="Times New Roman"/>
          <w:spacing w:val="-2"/>
          <w:sz w:val="24"/>
          <w:szCs w:val="24"/>
        </w:rPr>
        <w:br/>
        <w:t xml:space="preserve">30 </w:t>
      </w:r>
      <w:r w:rsidRPr="000B6663">
        <w:rPr>
          <w:rFonts w:ascii="Times New Roman" w:hAnsi="Times New Roman"/>
          <w:spacing w:val="-2"/>
          <w:sz w:val="24"/>
          <w:szCs w:val="24"/>
        </w:rPr>
        <w:t>семей по вопросам создания домашнего театра</w:t>
      </w:r>
      <w:r w:rsidR="00257F37" w:rsidRPr="000B6663">
        <w:rPr>
          <w:rFonts w:ascii="Times New Roman" w:hAnsi="Times New Roman"/>
          <w:spacing w:val="-2"/>
          <w:sz w:val="24"/>
          <w:szCs w:val="24"/>
        </w:rPr>
        <w:t>;</w:t>
      </w:r>
      <w:r w:rsidRPr="000B6663">
        <w:rPr>
          <w:rFonts w:ascii="Times New Roman" w:hAnsi="Times New Roman"/>
          <w:spacing w:val="-2"/>
          <w:sz w:val="24"/>
          <w:szCs w:val="24"/>
        </w:rPr>
        <w:t xml:space="preserve"> 10 обучающих Z</w:t>
      </w:r>
      <w:r w:rsidR="008A035D" w:rsidRPr="000B6663">
        <w:rPr>
          <w:rFonts w:ascii="Times New Roman" w:hAnsi="Times New Roman"/>
          <w:spacing w:val="-2"/>
          <w:sz w:val="24"/>
          <w:szCs w:val="24"/>
          <w:lang w:val="en-US"/>
        </w:rPr>
        <w:t>oom</w:t>
      </w:r>
      <w:r w:rsidRPr="000B6663">
        <w:rPr>
          <w:rFonts w:ascii="Times New Roman" w:hAnsi="Times New Roman"/>
          <w:spacing w:val="-2"/>
          <w:sz w:val="24"/>
          <w:szCs w:val="24"/>
        </w:rPr>
        <w:t>-конференций</w:t>
      </w:r>
      <w:r w:rsidR="00257F37" w:rsidRPr="000B6663">
        <w:rPr>
          <w:rFonts w:ascii="Times New Roman" w:hAnsi="Times New Roman"/>
          <w:spacing w:val="-2"/>
          <w:sz w:val="24"/>
          <w:szCs w:val="24"/>
        </w:rPr>
        <w:t xml:space="preserve">; </w:t>
      </w:r>
      <w:r w:rsidRPr="000B6663">
        <w:rPr>
          <w:rFonts w:ascii="Times New Roman" w:hAnsi="Times New Roman"/>
          <w:spacing w:val="-2"/>
          <w:sz w:val="24"/>
          <w:szCs w:val="24"/>
        </w:rPr>
        <w:t>10 онлайн</w:t>
      </w:r>
      <w:r w:rsidR="008A035D" w:rsidRPr="000B6663">
        <w:rPr>
          <w:rFonts w:ascii="Times New Roman" w:hAnsi="Times New Roman"/>
          <w:spacing w:val="-2"/>
          <w:sz w:val="24"/>
          <w:szCs w:val="24"/>
        </w:rPr>
        <w:t>-</w:t>
      </w:r>
      <w:r w:rsidRPr="00CF38EB">
        <w:rPr>
          <w:rFonts w:ascii="Times New Roman" w:hAnsi="Times New Roman"/>
          <w:spacing w:val="-2"/>
          <w:sz w:val="24"/>
          <w:szCs w:val="24"/>
        </w:rPr>
        <w:t>трансляций на портале «Культурный регион» и других медиаплатформах («Культура</w:t>
      </w:r>
      <w:r w:rsidR="008A035D">
        <w:rPr>
          <w:rFonts w:ascii="Times New Roman" w:hAnsi="Times New Roman"/>
          <w:spacing w:val="-2"/>
          <w:sz w:val="24"/>
          <w:szCs w:val="24"/>
        </w:rPr>
        <w:t>.</w:t>
      </w:r>
      <w:r w:rsidRPr="00CF38EB">
        <w:rPr>
          <w:rFonts w:ascii="Times New Roman" w:hAnsi="Times New Roman"/>
          <w:spacing w:val="-2"/>
          <w:sz w:val="24"/>
          <w:szCs w:val="24"/>
        </w:rPr>
        <w:t>РФ»).</w:t>
      </w:r>
    </w:p>
    <w:p w:rsidR="00A14CBE" w:rsidRPr="00CF38EB" w:rsidRDefault="00A14CBE" w:rsidP="00A14CBE">
      <w:pPr>
        <w:spacing w:line="226" w:lineRule="auto"/>
        <w:rPr>
          <w:rFonts w:ascii="Times New Roman" w:hAnsi="Times New Roman"/>
          <w:spacing w:val="-2"/>
          <w:sz w:val="24"/>
          <w:szCs w:val="24"/>
        </w:rPr>
      </w:pPr>
      <w:r w:rsidRPr="00CF38EB">
        <w:rPr>
          <w:rFonts w:ascii="Times New Roman" w:hAnsi="Times New Roman"/>
          <w:spacing w:val="-2"/>
          <w:sz w:val="24"/>
          <w:szCs w:val="24"/>
        </w:rPr>
        <w:t>По итогам реализации проекта планируется проведение опроса среди целевой аудитории по удовлетворенности новым медиапродуктом</w:t>
      </w:r>
      <w:r w:rsidR="00970C20" w:rsidRPr="00CF38EB">
        <w:rPr>
          <w:rFonts w:ascii="Times New Roman" w:hAnsi="Times New Roman"/>
          <w:spacing w:val="-2"/>
          <w:sz w:val="24"/>
          <w:szCs w:val="24"/>
        </w:rPr>
        <w:t>.</w:t>
      </w:r>
    </w:p>
    <w:p w:rsidR="00814AE8" w:rsidRPr="00CF38EB" w:rsidRDefault="00814AE8" w:rsidP="00814AE8">
      <w:pPr>
        <w:spacing w:line="226" w:lineRule="auto"/>
        <w:rPr>
          <w:rFonts w:ascii="Times New Roman" w:hAnsi="Times New Roman"/>
          <w:sz w:val="24"/>
          <w:szCs w:val="24"/>
        </w:rPr>
      </w:pPr>
      <w:r w:rsidRPr="00CF38EB">
        <w:rPr>
          <w:rFonts w:ascii="Times New Roman" w:hAnsi="Times New Roman"/>
          <w:sz w:val="24"/>
          <w:szCs w:val="24"/>
        </w:rPr>
        <w:t xml:space="preserve">Проект реализуется министерством культуры Белгородской области совместно </w:t>
      </w:r>
      <w:r w:rsidR="007C47BE">
        <w:rPr>
          <w:rFonts w:ascii="Times New Roman" w:hAnsi="Times New Roman"/>
          <w:sz w:val="24"/>
          <w:szCs w:val="24"/>
        </w:rPr>
        <w:br/>
      </w:r>
      <w:r w:rsidRPr="00CF38EB">
        <w:rPr>
          <w:rFonts w:ascii="Times New Roman" w:hAnsi="Times New Roman"/>
          <w:sz w:val="24"/>
          <w:szCs w:val="24"/>
        </w:rPr>
        <w:t>с ГБУК «Белгородский государственный театр кукол» и руководителями детских самодеятел</w:t>
      </w:r>
      <w:r w:rsidRPr="00CF38EB">
        <w:rPr>
          <w:rFonts w:ascii="Times New Roman" w:hAnsi="Times New Roman"/>
          <w:sz w:val="24"/>
          <w:szCs w:val="24"/>
        </w:rPr>
        <w:t>ь</w:t>
      </w:r>
      <w:r w:rsidRPr="00CF38EB">
        <w:rPr>
          <w:rFonts w:ascii="Times New Roman" w:hAnsi="Times New Roman"/>
          <w:sz w:val="24"/>
          <w:szCs w:val="24"/>
        </w:rPr>
        <w:t>ных театральных коллективов.</w:t>
      </w:r>
    </w:p>
    <w:p w:rsidR="00814AE8" w:rsidRPr="00DC4C1E" w:rsidRDefault="00814AE8" w:rsidP="00814AE8">
      <w:pPr>
        <w:rPr>
          <w:rFonts w:ascii="Times New Roman" w:hAnsi="Times New Roman"/>
          <w:sz w:val="16"/>
          <w:szCs w:val="16"/>
        </w:rPr>
      </w:pPr>
    </w:p>
    <w:p w:rsidR="00A14CBE" w:rsidRPr="00CF38EB" w:rsidRDefault="00A14CBE" w:rsidP="000D0CA3">
      <w:pPr>
        <w:numPr>
          <w:ilvl w:val="0"/>
          <w:numId w:val="7"/>
        </w:numPr>
        <w:tabs>
          <w:tab w:val="left" w:pos="1134"/>
        </w:tabs>
        <w:ind w:left="0" w:firstLine="709"/>
        <w:contextualSpacing/>
        <w:rPr>
          <w:rFonts w:ascii="Times New Roman" w:hAnsi="Times New Roman"/>
          <w:sz w:val="24"/>
          <w:szCs w:val="24"/>
        </w:rPr>
      </w:pPr>
      <w:r w:rsidRPr="00CF38EB">
        <w:rPr>
          <w:rFonts w:ascii="Times New Roman" w:hAnsi="Times New Roman"/>
          <w:bCs/>
          <w:sz w:val="24"/>
          <w:szCs w:val="24"/>
        </w:rPr>
        <w:t xml:space="preserve">В марте 2021 года инициирован </w:t>
      </w:r>
      <w:r w:rsidRPr="008A035D">
        <w:rPr>
          <w:rFonts w:ascii="Times New Roman" w:hAnsi="Times New Roman"/>
          <w:bCs/>
          <w:sz w:val="24"/>
          <w:szCs w:val="24"/>
        </w:rPr>
        <w:t>проект</w:t>
      </w:r>
      <w:r w:rsidRPr="00CF38EB">
        <w:rPr>
          <w:rFonts w:ascii="Times New Roman" w:hAnsi="Times New Roman"/>
          <w:b/>
          <w:bCs/>
          <w:sz w:val="24"/>
          <w:szCs w:val="24"/>
        </w:rPr>
        <w:t xml:space="preserve"> «По следам этнографических экспед</w:t>
      </w:r>
      <w:r w:rsidRPr="00CF38EB">
        <w:rPr>
          <w:rFonts w:ascii="Times New Roman" w:hAnsi="Times New Roman"/>
          <w:b/>
          <w:bCs/>
          <w:sz w:val="24"/>
          <w:szCs w:val="24"/>
        </w:rPr>
        <w:t>и</w:t>
      </w:r>
      <w:r w:rsidRPr="00CF38EB">
        <w:rPr>
          <w:rFonts w:ascii="Times New Roman" w:hAnsi="Times New Roman"/>
          <w:b/>
          <w:bCs/>
          <w:sz w:val="24"/>
          <w:szCs w:val="24"/>
        </w:rPr>
        <w:t>ций»</w:t>
      </w:r>
      <w:r w:rsidR="008A035D">
        <w:rPr>
          <w:rFonts w:ascii="Times New Roman" w:hAnsi="Times New Roman"/>
          <w:b/>
          <w:bCs/>
          <w:sz w:val="24"/>
          <w:szCs w:val="24"/>
        </w:rPr>
        <w:t>.</w:t>
      </w:r>
      <w:r w:rsidRPr="00CF38EB">
        <w:rPr>
          <w:rFonts w:ascii="Times New Roman" w:hAnsi="Times New Roman"/>
          <w:bCs/>
          <w:sz w:val="24"/>
          <w:szCs w:val="24"/>
        </w:rPr>
        <w:t xml:space="preserve"> </w:t>
      </w:r>
      <w:r w:rsidRPr="00CF38EB">
        <w:rPr>
          <w:rFonts w:ascii="Times New Roman" w:hAnsi="Times New Roman"/>
          <w:sz w:val="24"/>
          <w:szCs w:val="24"/>
        </w:rPr>
        <w:t>В</w:t>
      </w:r>
      <w:r w:rsidR="008A035D">
        <w:rPr>
          <w:rFonts w:ascii="Times New Roman" w:hAnsi="Times New Roman"/>
          <w:sz w:val="24"/>
          <w:szCs w:val="24"/>
        </w:rPr>
        <w:t> </w:t>
      </w:r>
      <w:r w:rsidRPr="00CF38EB">
        <w:rPr>
          <w:rFonts w:ascii="Times New Roman" w:hAnsi="Times New Roman"/>
          <w:sz w:val="24"/>
          <w:szCs w:val="24"/>
        </w:rPr>
        <w:t xml:space="preserve">ходе его реализации планируется организовать </w:t>
      </w:r>
      <w:r w:rsidRPr="00CF38EB">
        <w:rPr>
          <w:rFonts w:ascii="Times New Roman" w:hAnsi="Times New Roman"/>
          <w:spacing w:val="-2"/>
          <w:sz w:val="24"/>
          <w:szCs w:val="24"/>
        </w:rPr>
        <w:t>передвижное этнокультурное простра</w:t>
      </w:r>
      <w:r w:rsidRPr="00CF38EB">
        <w:rPr>
          <w:rFonts w:ascii="Times New Roman" w:hAnsi="Times New Roman"/>
          <w:spacing w:val="-2"/>
          <w:sz w:val="24"/>
          <w:szCs w:val="24"/>
        </w:rPr>
        <w:t>н</w:t>
      </w:r>
      <w:r w:rsidRPr="00CF38EB">
        <w:rPr>
          <w:rFonts w:ascii="Times New Roman" w:hAnsi="Times New Roman"/>
          <w:spacing w:val="-2"/>
          <w:sz w:val="24"/>
          <w:szCs w:val="24"/>
        </w:rPr>
        <w:t>ство с интерактивной выставкой «По следам этнографических экспедиций» с количеством пос</w:t>
      </w:r>
      <w:r w:rsidRPr="00CF38EB">
        <w:rPr>
          <w:rFonts w:ascii="Times New Roman" w:hAnsi="Times New Roman"/>
          <w:spacing w:val="-2"/>
          <w:sz w:val="24"/>
          <w:szCs w:val="24"/>
        </w:rPr>
        <w:t>е</w:t>
      </w:r>
      <w:r w:rsidRPr="00CF38EB">
        <w:rPr>
          <w:rFonts w:ascii="Times New Roman" w:hAnsi="Times New Roman"/>
          <w:spacing w:val="-2"/>
          <w:sz w:val="24"/>
          <w:szCs w:val="24"/>
        </w:rPr>
        <w:t>тителей из числа школьников 3</w:t>
      </w:r>
      <w:r w:rsidR="008A208D">
        <w:rPr>
          <w:rFonts w:ascii="Times New Roman" w:hAnsi="Times New Roman"/>
          <w:spacing w:val="-2"/>
          <w:sz w:val="24"/>
          <w:szCs w:val="24"/>
        </w:rPr>
        <w:t>–</w:t>
      </w:r>
      <w:r w:rsidRPr="00CF38EB">
        <w:rPr>
          <w:rFonts w:ascii="Times New Roman" w:hAnsi="Times New Roman"/>
          <w:spacing w:val="-2"/>
          <w:sz w:val="24"/>
          <w:szCs w:val="24"/>
        </w:rPr>
        <w:t>7 классов общеобразовательных учреждений области не менее 15</w:t>
      </w:r>
      <w:r w:rsidR="000D0CA3">
        <w:rPr>
          <w:rFonts w:ascii="Times New Roman" w:hAnsi="Times New Roman"/>
          <w:spacing w:val="-2"/>
          <w:sz w:val="24"/>
          <w:szCs w:val="24"/>
        </w:rPr>
        <w:t> </w:t>
      </w:r>
      <w:r w:rsidR="008A035D">
        <w:rPr>
          <w:rFonts w:ascii="Times New Roman" w:hAnsi="Times New Roman"/>
          <w:spacing w:val="-2"/>
          <w:sz w:val="24"/>
          <w:szCs w:val="24"/>
        </w:rPr>
        <w:t>тыс.</w:t>
      </w:r>
      <w:r w:rsidRPr="00CF38EB">
        <w:rPr>
          <w:rFonts w:ascii="Times New Roman" w:hAnsi="Times New Roman"/>
          <w:spacing w:val="-2"/>
          <w:sz w:val="24"/>
          <w:szCs w:val="24"/>
        </w:rPr>
        <w:t xml:space="preserve"> человек</w:t>
      </w:r>
      <w:r w:rsidR="00970C20" w:rsidRPr="00CF38EB">
        <w:rPr>
          <w:rFonts w:ascii="Times New Roman" w:hAnsi="Times New Roman"/>
          <w:spacing w:val="-2"/>
          <w:sz w:val="24"/>
          <w:szCs w:val="24"/>
        </w:rPr>
        <w:t>.</w:t>
      </w:r>
    </w:p>
    <w:p w:rsidR="00A14CBE" w:rsidRPr="00CF38EB" w:rsidRDefault="00A14CBE" w:rsidP="00257F37">
      <w:pPr>
        <w:contextualSpacing/>
        <w:rPr>
          <w:rFonts w:ascii="Times New Roman" w:hAnsi="Times New Roman"/>
          <w:bCs/>
          <w:sz w:val="24"/>
          <w:szCs w:val="24"/>
        </w:rPr>
      </w:pPr>
      <w:r w:rsidRPr="00CF38EB">
        <w:rPr>
          <w:rFonts w:ascii="Times New Roman" w:hAnsi="Times New Roman"/>
          <w:bCs/>
          <w:sz w:val="24"/>
          <w:szCs w:val="24"/>
        </w:rPr>
        <w:t xml:space="preserve">Для достижения результата проекта в рамках его реализации планируется создать </w:t>
      </w:r>
      <w:r w:rsidRPr="00CF38EB">
        <w:rPr>
          <w:rFonts w:ascii="Times New Roman" w:hAnsi="Times New Roman"/>
          <w:spacing w:val="-2"/>
          <w:sz w:val="24"/>
          <w:szCs w:val="24"/>
        </w:rPr>
        <w:t>кат</w:t>
      </w:r>
      <w:r w:rsidRPr="00CF38EB">
        <w:rPr>
          <w:rFonts w:ascii="Times New Roman" w:hAnsi="Times New Roman"/>
          <w:spacing w:val="-2"/>
          <w:sz w:val="24"/>
          <w:szCs w:val="24"/>
        </w:rPr>
        <w:t>а</w:t>
      </w:r>
      <w:r w:rsidRPr="00CF38EB">
        <w:rPr>
          <w:rFonts w:ascii="Times New Roman" w:hAnsi="Times New Roman"/>
          <w:spacing w:val="-2"/>
          <w:sz w:val="24"/>
          <w:szCs w:val="24"/>
        </w:rPr>
        <w:t>лог нематери</w:t>
      </w:r>
      <w:r w:rsidR="008A035D">
        <w:rPr>
          <w:rFonts w:ascii="Times New Roman" w:hAnsi="Times New Roman"/>
          <w:spacing w:val="-2"/>
          <w:sz w:val="24"/>
          <w:szCs w:val="24"/>
        </w:rPr>
        <w:t>ального культурного наследия «С </w:t>
      </w:r>
      <w:r w:rsidRPr="00CF38EB">
        <w:rPr>
          <w:rFonts w:ascii="Times New Roman" w:hAnsi="Times New Roman"/>
          <w:spacing w:val="-2"/>
          <w:sz w:val="24"/>
          <w:szCs w:val="24"/>
        </w:rPr>
        <w:t>села по рецепту», подготовить пакет сценариев проведения передвижных мастер-классов, разработать брендбук проекта, записать и смонтир</w:t>
      </w:r>
      <w:r w:rsidRPr="00CF38EB">
        <w:rPr>
          <w:rFonts w:ascii="Times New Roman" w:hAnsi="Times New Roman"/>
          <w:spacing w:val="-2"/>
          <w:sz w:val="24"/>
          <w:szCs w:val="24"/>
        </w:rPr>
        <w:t>о</w:t>
      </w:r>
      <w:r w:rsidRPr="00CF38EB">
        <w:rPr>
          <w:rFonts w:ascii="Times New Roman" w:hAnsi="Times New Roman"/>
          <w:spacing w:val="-2"/>
          <w:sz w:val="24"/>
          <w:szCs w:val="24"/>
        </w:rPr>
        <w:t>вать: 6 этноуроков с фольклористами, 12 фильмов о народной традиционной культуре Белгоро</w:t>
      </w:r>
      <w:r w:rsidRPr="00CF38EB">
        <w:rPr>
          <w:rFonts w:ascii="Times New Roman" w:hAnsi="Times New Roman"/>
          <w:spacing w:val="-2"/>
          <w:sz w:val="24"/>
          <w:szCs w:val="24"/>
        </w:rPr>
        <w:t>д</w:t>
      </w:r>
      <w:r w:rsidRPr="00CF38EB">
        <w:rPr>
          <w:rFonts w:ascii="Times New Roman" w:hAnsi="Times New Roman"/>
          <w:spacing w:val="-2"/>
          <w:sz w:val="24"/>
          <w:szCs w:val="24"/>
        </w:rPr>
        <w:t>ской области</w:t>
      </w:r>
      <w:r w:rsidR="00257F37" w:rsidRPr="00CF38EB">
        <w:rPr>
          <w:rFonts w:ascii="Times New Roman" w:hAnsi="Times New Roman"/>
          <w:spacing w:val="-2"/>
          <w:sz w:val="24"/>
          <w:szCs w:val="24"/>
        </w:rPr>
        <w:t>.</w:t>
      </w:r>
      <w:r w:rsidRPr="00CF38EB">
        <w:rPr>
          <w:rFonts w:ascii="Times New Roman" w:hAnsi="Times New Roman"/>
          <w:spacing w:val="-2"/>
          <w:sz w:val="24"/>
          <w:szCs w:val="24"/>
        </w:rPr>
        <w:t xml:space="preserve"> Подготови</w:t>
      </w:r>
      <w:r w:rsidR="00257F37" w:rsidRPr="00CF38EB">
        <w:rPr>
          <w:rFonts w:ascii="Times New Roman" w:hAnsi="Times New Roman"/>
          <w:spacing w:val="-2"/>
          <w:sz w:val="24"/>
          <w:szCs w:val="24"/>
        </w:rPr>
        <w:t>ть 12 научно-популярных статей.</w:t>
      </w:r>
      <w:r w:rsidRPr="00CF38EB">
        <w:rPr>
          <w:rFonts w:ascii="Times New Roman" w:hAnsi="Times New Roman"/>
          <w:spacing w:val="-2"/>
          <w:sz w:val="24"/>
          <w:szCs w:val="24"/>
        </w:rPr>
        <w:t xml:space="preserve"> Организовать участие 22 выездных и</w:t>
      </w:r>
      <w:r w:rsidRPr="00CF38EB">
        <w:rPr>
          <w:rFonts w:ascii="Times New Roman" w:hAnsi="Times New Roman"/>
          <w:spacing w:val="-2"/>
          <w:sz w:val="24"/>
          <w:szCs w:val="24"/>
        </w:rPr>
        <w:t>н</w:t>
      </w:r>
      <w:r w:rsidRPr="00CF38EB">
        <w:rPr>
          <w:rFonts w:ascii="Times New Roman" w:hAnsi="Times New Roman"/>
          <w:spacing w:val="-2"/>
          <w:sz w:val="24"/>
          <w:szCs w:val="24"/>
        </w:rPr>
        <w:t>терактивных выстав</w:t>
      </w:r>
      <w:r w:rsidR="00257F37" w:rsidRPr="00CF38EB">
        <w:rPr>
          <w:rFonts w:ascii="Times New Roman" w:hAnsi="Times New Roman"/>
          <w:spacing w:val="-2"/>
          <w:sz w:val="24"/>
          <w:szCs w:val="24"/>
        </w:rPr>
        <w:t>о</w:t>
      </w:r>
      <w:r w:rsidRPr="00CF38EB">
        <w:rPr>
          <w:rFonts w:ascii="Times New Roman" w:hAnsi="Times New Roman"/>
          <w:spacing w:val="-2"/>
          <w:sz w:val="24"/>
          <w:szCs w:val="24"/>
        </w:rPr>
        <w:t>к «По следам этнографических экспедиций» и 13 передвижных фотовыст</w:t>
      </w:r>
      <w:r w:rsidRPr="00CF38EB">
        <w:rPr>
          <w:rFonts w:ascii="Times New Roman" w:hAnsi="Times New Roman"/>
          <w:spacing w:val="-2"/>
          <w:sz w:val="24"/>
          <w:szCs w:val="24"/>
        </w:rPr>
        <w:t>а</w:t>
      </w:r>
      <w:r w:rsidRPr="00CF38EB">
        <w:rPr>
          <w:rFonts w:ascii="Times New Roman" w:hAnsi="Times New Roman"/>
          <w:spacing w:val="-2"/>
          <w:sz w:val="24"/>
          <w:szCs w:val="24"/>
        </w:rPr>
        <w:t>вок «Веретено времени» в районах и городских округах области. Опубликовать 13 материалов о</w:t>
      </w:r>
      <w:r w:rsidR="000D0CA3">
        <w:rPr>
          <w:rFonts w:ascii="Times New Roman" w:hAnsi="Times New Roman"/>
          <w:spacing w:val="-2"/>
          <w:sz w:val="24"/>
          <w:szCs w:val="24"/>
        </w:rPr>
        <w:t> </w:t>
      </w:r>
      <w:r w:rsidRPr="00CF38EB">
        <w:rPr>
          <w:rFonts w:ascii="Times New Roman" w:hAnsi="Times New Roman"/>
          <w:spacing w:val="-2"/>
          <w:sz w:val="24"/>
          <w:szCs w:val="24"/>
        </w:rPr>
        <w:t>передвижной выставке «Веретено времени» и 22 материала о выездной интерактивной выста</w:t>
      </w:r>
      <w:r w:rsidRPr="00CF38EB">
        <w:rPr>
          <w:rFonts w:ascii="Times New Roman" w:hAnsi="Times New Roman"/>
          <w:spacing w:val="-2"/>
          <w:sz w:val="24"/>
          <w:szCs w:val="24"/>
        </w:rPr>
        <w:t>в</w:t>
      </w:r>
      <w:r w:rsidRPr="00CF38EB">
        <w:rPr>
          <w:rFonts w:ascii="Times New Roman" w:hAnsi="Times New Roman"/>
          <w:spacing w:val="-2"/>
          <w:sz w:val="24"/>
          <w:szCs w:val="24"/>
        </w:rPr>
        <w:t>ке «По</w:t>
      </w:r>
      <w:r w:rsidR="008A035D">
        <w:rPr>
          <w:rFonts w:ascii="Times New Roman" w:hAnsi="Times New Roman"/>
          <w:spacing w:val="-2"/>
          <w:sz w:val="24"/>
          <w:szCs w:val="24"/>
        </w:rPr>
        <w:t> </w:t>
      </w:r>
      <w:r w:rsidRPr="00CF38EB">
        <w:rPr>
          <w:rFonts w:ascii="Times New Roman" w:hAnsi="Times New Roman"/>
          <w:spacing w:val="-2"/>
          <w:sz w:val="24"/>
          <w:szCs w:val="24"/>
        </w:rPr>
        <w:t>след</w:t>
      </w:r>
      <w:r w:rsidR="008A035D">
        <w:rPr>
          <w:rFonts w:ascii="Times New Roman" w:hAnsi="Times New Roman"/>
          <w:spacing w:val="-2"/>
          <w:sz w:val="24"/>
          <w:szCs w:val="24"/>
        </w:rPr>
        <w:t>ам этнографических экспедиций».</w:t>
      </w:r>
    </w:p>
    <w:p w:rsidR="001A648A" w:rsidRPr="00CF38EB" w:rsidRDefault="001A648A" w:rsidP="001A648A">
      <w:pPr>
        <w:contextualSpacing/>
        <w:rPr>
          <w:rFonts w:ascii="Times New Roman" w:hAnsi="Times New Roman"/>
          <w:bCs/>
          <w:sz w:val="24"/>
          <w:szCs w:val="24"/>
        </w:rPr>
      </w:pPr>
      <w:r w:rsidRPr="00CF38EB">
        <w:rPr>
          <w:rFonts w:ascii="Times New Roman" w:hAnsi="Times New Roman"/>
          <w:sz w:val="24"/>
          <w:szCs w:val="24"/>
        </w:rPr>
        <w:t xml:space="preserve">Проект реализуется министерством культуры Белгородской области совместно </w:t>
      </w:r>
      <w:r w:rsidR="008A035D">
        <w:rPr>
          <w:rFonts w:ascii="Times New Roman" w:hAnsi="Times New Roman"/>
          <w:bCs/>
          <w:sz w:val="24"/>
          <w:szCs w:val="24"/>
        </w:rPr>
        <w:t xml:space="preserve">с </w:t>
      </w:r>
      <w:r w:rsidRPr="00CF38EB">
        <w:rPr>
          <w:rFonts w:ascii="Times New Roman" w:hAnsi="Times New Roman"/>
          <w:bCs/>
          <w:sz w:val="24"/>
          <w:szCs w:val="24"/>
        </w:rPr>
        <w:t>орган</w:t>
      </w:r>
      <w:r w:rsidRPr="00CF38EB">
        <w:rPr>
          <w:rFonts w:ascii="Times New Roman" w:hAnsi="Times New Roman"/>
          <w:bCs/>
          <w:sz w:val="24"/>
          <w:szCs w:val="24"/>
        </w:rPr>
        <w:t>а</w:t>
      </w:r>
      <w:r w:rsidRPr="00CF38EB">
        <w:rPr>
          <w:rFonts w:ascii="Times New Roman" w:hAnsi="Times New Roman"/>
          <w:bCs/>
          <w:sz w:val="24"/>
          <w:szCs w:val="24"/>
        </w:rPr>
        <w:t>ми в сфере культуры муниципальных районов и городских округов области.</w:t>
      </w:r>
    </w:p>
    <w:p w:rsidR="00A14CBE" w:rsidRPr="00DC4C1E" w:rsidRDefault="00A14CBE" w:rsidP="00A14CBE">
      <w:pPr>
        <w:ind w:left="720"/>
        <w:contextualSpacing/>
        <w:rPr>
          <w:rFonts w:ascii="Times New Roman" w:hAnsi="Times New Roman"/>
          <w:sz w:val="16"/>
          <w:szCs w:val="16"/>
        </w:rPr>
      </w:pPr>
    </w:p>
    <w:p w:rsidR="00A14CBE" w:rsidRPr="00CF38EB" w:rsidRDefault="00A14CBE" w:rsidP="002013C8">
      <w:pPr>
        <w:numPr>
          <w:ilvl w:val="0"/>
          <w:numId w:val="7"/>
        </w:numPr>
        <w:tabs>
          <w:tab w:val="left" w:pos="1134"/>
        </w:tabs>
        <w:ind w:left="0" w:firstLine="709"/>
        <w:contextualSpacing/>
        <w:rPr>
          <w:rFonts w:ascii="Times New Roman" w:hAnsi="Times New Roman"/>
          <w:b/>
          <w:sz w:val="24"/>
          <w:szCs w:val="24"/>
        </w:rPr>
      </w:pPr>
      <w:r w:rsidRPr="00CF38EB">
        <w:rPr>
          <w:rFonts w:ascii="Times New Roman" w:hAnsi="Times New Roman"/>
          <w:sz w:val="24"/>
          <w:szCs w:val="24"/>
        </w:rPr>
        <w:t xml:space="preserve">В феврале 2021 года инициирован </w:t>
      </w:r>
      <w:r w:rsidRPr="008A035D">
        <w:rPr>
          <w:rFonts w:ascii="Times New Roman" w:hAnsi="Times New Roman"/>
          <w:sz w:val="24"/>
          <w:szCs w:val="24"/>
        </w:rPr>
        <w:t>проект</w:t>
      </w:r>
      <w:r w:rsidRPr="00CF38EB">
        <w:rPr>
          <w:rFonts w:ascii="Times New Roman" w:hAnsi="Times New Roman"/>
          <w:b/>
          <w:sz w:val="24"/>
          <w:szCs w:val="24"/>
        </w:rPr>
        <w:t xml:space="preserve"> </w:t>
      </w:r>
      <w:r w:rsidRPr="00CF38EB">
        <w:rPr>
          <w:rFonts w:ascii="Times New Roman" w:hAnsi="Times New Roman"/>
          <w:b/>
          <w:bCs/>
          <w:sz w:val="24"/>
          <w:szCs w:val="24"/>
        </w:rPr>
        <w:t>«На БИС» (Библиотечные интеллект</w:t>
      </w:r>
      <w:r w:rsidRPr="00CF38EB">
        <w:rPr>
          <w:rFonts w:ascii="Times New Roman" w:hAnsi="Times New Roman"/>
          <w:b/>
          <w:bCs/>
          <w:sz w:val="24"/>
          <w:szCs w:val="24"/>
        </w:rPr>
        <w:t>у</w:t>
      </w:r>
      <w:r w:rsidRPr="00CF38EB">
        <w:rPr>
          <w:rFonts w:ascii="Times New Roman" w:hAnsi="Times New Roman"/>
          <w:b/>
          <w:bCs/>
          <w:sz w:val="24"/>
          <w:szCs w:val="24"/>
        </w:rPr>
        <w:t>альные сезоны в общедоступных библиотеках Белгородской области)</w:t>
      </w:r>
      <w:r w:rsidR="002013C8" w:rsidRPr="00CF38EB">
        <w:rPr>
          <w:rFonts w:ascii="Times New Roman" w:hAnsi="Times New Roman"/>
          <w:b/>
          <w:bCs/>
          <w:sz w:val="24"/>
          <w:szCs w:val="24"/>
        </w:rPr>
        <w:t>.</w:t>
      </w:r>
    </w:p>
    <w:p w:rsidR="00A14CBE" w:rsidRPr="00CF38EB" w:rsidRDefault="00A14CBE" w:rsidP="002013C8">
      <w:pPr>
        <w:contextualSpacing/>
        <w:rPr>
          <w:rFonts w:ascii="Times New Roman" w:hAnsi="Times New Roman"/>
          <w:spacing w:val="-2"/>
          <w:sz w:val="24"/>
          <w:szCs w:val="24"/>
        </w:rPr>
      </w:pPr>
      <w:r w:rsidRPr="00CF38EB">
        <w:rPr>
          <w:rFonts w:ascii="Times New Roman" w:hAnsi="Times New Roman"/>
          <w:bCs/>
          <w:sz w:val="24"/>
          <w:szCs w:val="24"/>
        </w:rPr>
        <w:t>Цель данного проекта</w:t>
      </w:r>
      <w:r w:rsidR="002013C8" w:rsidRPr="00CF38EB">
        <w:rPr>
          <w:rFonts w:ascii="Times New Roman" w:hAnsi="Times New Roman"/>
          <w:bCs/>
          <w:sz w:val="24"/>
          <w:szCs w:val="24"/>
        </w:rPr>
        <w:t>: к</w:t>
      </w:r>
      <w:r w:rsidRPr="00CF38EB">
        <w:rPr>
          <w:rFonts w:ascii="Times New Roman" w:hAnsi="Times New Roman"/>
          <w:spacing w:val="-2"/>
          <w:sz w:val="24"/>
          <w:szCs w:val="24"/>
        </w:rPr>
        <w:t xml:space="preserve"> декабрю 2021 года охватить библиотечным обслуживанием </w:t>
      </w:r>
      <w:r w:rsidR="008A035D">
        <w:rPr>
          <w:rFonts w:ascii="Times New Roman" w:hAnsi="Times New Roman"/>
          <w:spacing w:val="-2"/>
          <w:sz w:val="24"/>
          <w:szCs w:val="24"/>
        </w:rPr>
        <w:br/>
        <w:t>не менее 50 </w:t>
      </w:r>
      <w:r w:rsidRPr="00CF38EB">
        <w:rPr>
          <w:rFonts w:ascii="Times New Roman" w:hAnsi="Times New Roman"/>
          <w:spacing w:val="-2"/>
          <w:sz w:val="24"/>
          <w:szCs w:val="24"/>
        </w:rPr>
        <w:t>% молодежи Белгородской области путем создания новых интерактивно-досуговых программ.</w:t>
      </w:r>
    </w:p>
    <w:p w:rsidR="00A14CBE" w:rsidRPr="00CF38EB" w:rsidRDefault="00A14CBE" w:rsidP="002013C8">
      <w:pPr>
        <w:contextualSpacing/>
        <w:rPr>
          <w:rFonts w:ascii="Times New Roman" w:hAnsi="Times New Roman"/>
          <w:spacing w:val="-2"/>
          <w:sz w:val="24"/>
          <w:szCs w:val="24"/>
        </w:rPr>
      </w:pPr>
      <w:r w:rsidRPr="00CF38EB">
        <w:rPr>
          <w:rFonts w:ascii="Times New Roman" w:hAnsi="Times New Roman"/>
          <w:spacing w:val="-2"/>
          <w:sz w:val="24"/>
          <w:szCs w:val="24"/>
        </w:rPr>
        <w:t xml:space="preserve">Для достижения поставленной цели планируется: </w:t>
      </w:r>
      <w:r w:rsidR="002013C8" w:rsidRPr="00CF38EB">
        <w:rPr>
          <w:rFonts w:ascii="Times New Roman" w:hAnsi="Times New Roman"/>
          <w:spacing w:val="-2"/>
          <w:sz w:val="24"/>
          <w:szCs w:val="24"/>
        </w:rPr>
        <w:t>с</w:t>
      </w:r>
      <w:r w:rsidRPr="00CF38EB">
        <w:rPr>
          <w:rFonts w:ascii="Times New Roman" w:hAnsi="Times New Roman"/>
          <w:spacing w:val="-2"/>
          <w:sz w:val="24"/>
          <w:szCs w:val="24"/>
        </w:rPr>
        <w:t>оздание в социальной сети «ВКонта</w:t>
      </w:r>
      <w:r w:rsidRPr="00CF38EB">
        <w:rPr>
          <w:rFonts w:ascii="Times New Roman" w:hAnsi="Times New Roman"/>
          <w:spacing w:val="-2"/>
          <w:sz w:val="24"/>
          <w:szCs w:val="24"/>
        </w:rPr>
        <w:t>к</w:t>
      </w:r>
      <w:r w:rsidRPr="00CF38EB">
        <w:rPr>
          <w:rFonts w:ascii="Times New Roman" w:hAnsi="Times New Roman"/>
          <w:spacing w:val="-2"/>
          <w:sz w:val="24"/>
          <w:szCs w:val="24"/>
        </w:rPr>
        <w:t>те» групп</w:t>
      </w:r>
      <w:r w:rsidR="002013C8" w:rsidRPr="00CF38EB">
        <w:rPr>
          <w:rFonts w:ascii="Times New Roman" w:hAnsi="Times New Roman"/>
          <w:spacing w:val="-2"/>
          <w:sz w:val="24"/>
          <w:szCs w:val="24"/>
        </w:rPr>
        <w:t>ы</w:t>
      </w:r>
      <w:r w:rsidRPr="00CF38EB">
        <w:rPr>
          <w:rFonts w:ascii="Times New Roman" w:hAnsi="Times New Roman"/>
          <w:spacing w:val="-2"/>
          <w:sz w:val="24"/>
          <w:szCs w:val="24"/>
        </w:rPr>
        <w:t xml:space="preserve"> проекта «На БИС», создание молодежны</w:t>
      </w:r>
      <w:r w:rsidR="002013C8" w:rsidRPr="00CF38EB">
        <w:rPr>
          <w:rFonts w:ascii="Times New Roman" w:hAnsi="Times New Roman"/>
          <w:spacing w:val="-2"/>
          <w:sz w:val="24"/>
          <w:szCs w:val="24"/>
        </w:rPr>
        <w:t>х</w:t>
      </w:r>
      <w:r w:rsidRPr="00CF38EB">
        <w:rPr>
          <w:rFonts w:ascii="Times New Roman" w:hAnsi="Times New Roman"/>
          <w:spacing w:val="-2"/>
          <w:sz w:val="24"/>
          <w:szCs w:val="24"/>
        </w:rPr>
        <w:t xml:space="preserve"> зон в центральных библиотеках Белгоро</w:t>
      </w:r>
      <w:r w:rsidRPr="00CF38EB">
        <w:rPr>
          <w:rFonts w:ascii="Times New Roman" w:hAnsi="Times New Roman"/>
          <w:spacing w:val="-2"/>
          <w:sz w:val="24"/>
          <w:szCs w:val="24"/>
        </w:rPr>
        <w:t>д</w:t>
      </w:r>
      <w:r w:rsidRPr="00CF38EB">
        <w:rPr>
          <w:rFonts w:ascii="Times New Roman" w:hAnsi="Times New Roman"/>
          <w:spacing w:val="-2"/>
          <w:sz w:val="24"/>
          <w:szCs w:val="24"/>
        </w:rPr>
        <w:t>ского, Волоконовского, Ровеньского, Корочанского и Прохоровского районо</w:t>
      </w:r>
      <w:r w:rsidR="002013C8" w:rsidRPr="00CF38EB">
        <w:rPr>
          <w:rFonts w:ascii="Times New Roman" w:hAnsi="Times New Roman"/>
          <w:spacing w:val="-2"/>
          <w:sz w:val="24"/>
          <w:szCs w:val="24"/>
        </w:rPr>
        <w:t>в.</w:t>
      </w:r>
      <w:r w:rsidRPr="00CF38EB">
        <w:rPr>
          <w:rFonts w:ascii="Times New Roman" w:hAnsi="Times New Roman"/>
          <w:spacing w:val="-2"/>
          <w:sz w:val="24"/>
          <w:szCs w:val="24"/>
        </w:rPr>
        <w:t xml:space="preserve"> Прове</w:t>
      </w:r>
      <w:r w:rsidR="002013C8" w:rsidRPr="00CF38EB">
        <w:rPr>
          <w:rFonts w:ascii="Times New Roman" w:hAnsi="Times New Roman"/>
          <w:spacing w:val="-2"/>
          <w:sz w:val="24"/>
          <w:szCs w:val="24"/>
        </w:rPr>
        <w:t>сти</w:t>
      </w:r>
      <w:r w:rsidRPr="00CF38EB">
        <w:rPr>
          <w:rFonts w:ascii="Times New Roman" w:hAnsi="Times New Roman"/>
          <w:spacing w:val="-2"/>
          <w:sz w:val="24"/>
          <w:szCs w:val="24"/>
        </w:rPr>
        <w:t xml:space="preserve"> киноп</w:t>
      </w:r>
      <w:r w:rsidRPr="00CF38EB">
        <w:rPr>
          <w:rFonts w:ascii="Times New Roman" w:hAnsi="Times New Roman"/>
          <w:spacing w:val="-2"/>
          <w:sz w:val="24"/>
          <w:szCs w:val="24"/>
        </w:rPr>
        <w:t>о</w:t>
      </w:r>
      <w:r w:rsidRPr="00CF38EB">
        <w:rPr>
          <w:rFonts w:ascii="Times New Roman" w:hAnsi="Times New Roman"/>
          <w:spacing w:val="-2"/>
          <w:sz w:val="24"/>
          <w:szCs w:val="24"/>
        </w:rPr>
        <w:t>казы молодежных фильмов в режиме non-stop.</w:t>
      </w:r>
    </w:p>
    <w:p w:rsidR="00A14CBE" w:rsidRPr="00CF38EB" w:rsidRDefault="00A14CBE" w:rsidP="002013C8">
      <w:pPr>
        <w:contextualSpacing/>
        <w:rPr>
          <w:rFonts w:ascii="Times New Roman" w:hAnsi="Times New Roman"/>
          <w:spacing w:val="-2"/>
          <w:sz w:val="24"/>
          <w:szCs w:val="24"/>
        </w:rPr>
      </w:pPr>
      <w:r w:rsidRPr="00CF38EB">
        <w:rPr>
          <w:rFonts w:ascii="Times New Roman" w:hAnsi="Times New Roman"/>
          <w:sz w:val="24"/>
          <w:szCs w:val="24"/>
        </w:rPr>
        <w:lastRenderedPageBreak/>
        <w:t>Также планир</w:t>
      </w:r>
      <w:r w:rsidR="002013C8" w:rsidRPr="00CF38EB">
        <w:rPr>
          <w:rFonts w:ascii="Times New Roman" w:hAnsi="Times New Roman"/>
          <w:sz w:val="24"/>
          <w:szCs w:val="24"/>
        </w:rPr>
        <w:t>овалось</w:t>
      </w:r>
      <w:r w:rsidRPr="00CF38EB">
        <w:rPr>
          <w:rFonts w:ascii="Times New Roman" w:hAnsi="Times New Roman"/>
          <w:sz w:val="24"/>
          <w:szCs w:val="24"/>
        </w:rPr>
        <w:t xml:space="preserve"> активное привлечение молодежи и населения для участия </w:t>
      </w:r>
      <w:r w:rsidR="002013C8" w:rsidRPr="00CF38EB">
        <w:rPr>
          <w:rFonts w:ascii="Times New Roman" w:hAnsi="Times New Roman"/>
          <w:sz w:val="24"/>
          <w:szCs w:val="24"/>
        </w:rPr>
        <w:br/>
      </w:r>
      <w:r w:rsidRPr="00CF38EB">
        <w:rPr>
          <w:rFonts w:ascii="Times New Roman" w:hAnsi="Times New Roman"/>
          <w:sz w:val="24"/>
          <w:szCs w:val="24"/>
        </w:rPr>
        <w:t xml:space="preserve">в </w:t>
      </w:r>
      <w:r w:rsidRPr="00CF38EB">
        <w:rPr>
          <w:rFonts w:ascii="Times New Roman" w:hAnsi="Times New Roman"/>
          <w:spacing w:val="-2"/>
          <w:sz w:val="24"/>
          <w:szCs w:val="24"/>
        </w:rPr>
        <w:t>творческих мастер-классах, театрализованных постановках, встреч с интересными людьми, психологические тренинги, научные стендапы, литературные и интеллектуальные батлы, игры «Что? Где? Ког</w:t>
      </w:r>
      <w:r w:rsidR="008A035D">
        <w:rPr>
          <w:rFonts w:ascii="Times New Roman" w:hAnsi="Times New Roman"/>
          <w:spacing w:val="-2"/>
          <w:sz w:val="24"/>
          <w:szCs w:val="24"/>
        </w:rPr>
        <w:t>да?», «Брейн-ринг», «Своя игра»;</w:t>
      </w:r>
      <w:r w:rsidRPr="00CF38EB">
        <w:rPr>
          <w:rFonts w:ascii="Times New Roman" w:hAnsi="Times New Roman"/>
          <w:spacing w:val="-2"/>
          <w:sz w:val="24"/>
          <w:szCs w:val="24"/>
        </w:rPr>
        <w:t xml:space="preserve"> </w:t>
      </w:r>
      <w:r w:rsidR="008A035D">
        <w:rPr>
          <w:rFonts w:ascii="Times New Roman" w:hAnsi="Times New Roman"/>
          <w:spacing w:val="-2"/>
          <w:sz w:val="24"/>
          <w:szCs w:val="24"/>
        </w:rPr>
        <w:t>п</w:t>
      </w:r>
      <w:r w:rsidRPr="00CF38EB">
        <w:rPr>
          <w:rFonts w:ascii="Times New Roman" w:hAnsi="Times New Roman"/>
          <w:spacing w:val="-2"/>
          <w:sz w:val="24"/>
          <w:szCs w:val="24"/>
        </w:rPr>
        <w:t>роведение литературных и библиотечно-экскурсионных викторин и семинаров по развитию личности, в том числе лидерских качеств</w:t>
      </w:r>
      <w:r w:rsidR="00A67F41" w:rsidRPr="00CF38EB">
        <w:rPr>
          <w:rFonts w:ascii="Times New Roman" w:hAnsi="Times New Roman"/>
          <w:spacing w:val="-2"/>
          <w:sz w:val="24"/>
          <w:szCs w:val="24"/>
        </w:rPr>
        <w:t>.</w:t>
      </w:r>
      <w:r w:rsidRPr="00CF38EB">
        <w:rPr>
          <w:rFonts w:ascii="Times New Roman" w:hAnsi="Times New Roman"/>
          <w:spacing w:val="-2"/>
          <w:sz w:val="24"/>
          <w:szCs w:val="24"/>
        </w:rPr>
        <w:t xml:space="preserve"> </w:t>
      </w:r>
      <w:r w:rsidR="008A035D">
        <w:rPr>
          <w:rFonts w:ascii="Times New Roman" w:hAnsi="Times New Roman"/>
          <w:spacing w:val="-2"/>
          <w:sz w:val="24"/>
          <w:szCs w:val="24"/>
        </w:rPr>
        <w:br/>
      </w:r>
      <w:r w:rsidR="002013C8" w:rsidRPr="00CF38EB">
        <w:rPr>
          <w:rFonts w:ascii="Times New Roman" w:hAnsi="Times New Roman"/>
          <w:sz w:val="24"/>
          <w:szCs w:val="24"/>
        </w:rPr>
        <w:t>П</w:t>
      </w:r>
      <w:r w:rsidRPr="00CF38EB">
        <w:rPr>
          <w:rFonts w:ascii="Times New Roman" w:hAnsi="Times New Roman"/>
          <w:sz w:val="24"/>
          <w:szCs w:val="24"/>
        </w:rPr>
        <w:t xml:space="preserve">о итогам реализации проекта </w:t>
      </w:r>
      <w:r w:rsidR="002013C8" w:rsidRPr="00CF38EB">
        <w:rPr>
          <w:rFonts w:ascii="Times New Roman" w:hAnsi="Times New Roman"/>
          <w:sz w:val="24"/>
          <w:szCs w:val="24"/>
        </w:rPr>
        <w:t>ч</w:t>
      </w:r>
      <w:r w:rsidRPr="00CF38EB">
        <w:rPr>
          <w:rFonts w:ascii="Times New Roman" w:hAnsi="Times New Roman"/>
          <w:spacing w:val="-2"/>
          <w:sz w:val="24"/>
          <w:szCs w:val="24"/>
        </w:rPr>
        <w:t>исло виртуальных посещений библиотек и электронных библи</w:t>
      </w:r>
      <w:r w:rsidRPr="00CF38EB">
        <w:rPr>
          <w:rFonts w:ascii="Times New Roman" w:hAnsi="Times New Roman"/>
          <w:spacing w:val="-2"/>
          <w:sz w:val="24"/>
          <w:szCs w:val="24"/>
        </w:rPr>
        <w:t>о</w:t>
      </w:r>
      <w:r w:rsidRPr="00CF38EB">
        <w:rPr>
          <w:rFonts w:ascii="Times New Roman" w:hAnsi="Times New Roman"/>
          <w:spacing w:val="-2"/>
          <w:sz w:val="24"/>
          <w:szCs w:val="24"/>
        </w:rPr>
        <w:t xml:space="preserve">течных ресурсов </w:t>
      </w:r>
      <w:r w:rsidR="002013C8" w:rsidRPr="00CF38EB">
        <w:rPr>
          <w:rFonts w:ascii="Times New Roman" w:hAnsi="Times New Roman"/>
          <w:spacing w:val="-2"/>
          <w:sz w:val="24"/>
          <w:szCs w:val="24"/>
        </w:rPr>
        <w:t xml:space="preserve">должно </w:t>
      </w:r>
      <w:r w:rsidRPr="00CF38EB">
        <w:rPr>
          <w:rFonts w:ascii="Times New Roman" w:hAnsi="Times New Roman"/>
          <w:spacing w:val="-2"/>
          <w:sz w:val="24"/>
          <w:szCs w:val="24"/>
        </w:rPr>
        <w:t>возраст</w:t>
      </w:r>
      <w:r w:rsidR="002013C8" w:rsidRPr="00CF38EB">
        <w:rPr>
          <w:rFonts w:ascii="Times New Roman" w:hAnsi="Times New Roman"/>
          <w:spacing w:val="-2"/>
          <w:sz w:val="24"/>
          <w:szCs w:val="24"/>
        </w:rPr>
        <w:t>и</w:t>
      </w:r>
      <w:r w:rsidRPr="00CF38EB">
        <w:rPr>
          <w:rFonts w:ascii="Times New Roman" w:hAnsi="Times New Roman"/>
          <w:spacing w:val="-2"/>
          <w:sz w:val="24"/>
          <w:szCs w:val="24"/>
        </w:rPr>
        <w:t xml:space="preserve"> не менее чем на 1</w:t>
      </w:r>
      <w:r w:rsidR="008A035D">
        <w:rPr>
          <w:rFonts w:ascii="Times New Roman" w:hAnsi="Times New Roman"/>
          <w:spacing w:val="-2"/>
          <w:sz w:val="24"/>
          <w:szCs w:val="24"/>
        </w:rPr>
        <w:t> </w:t>
      </w:r>
      <w:r w:rsidRPr="00CF38EB">
        <w:rPr>
          <w:rFonts w:ascii="Times New Roman" w:hAnsi="Times New Roman"/>
          <w:spacing w:val="-2"/>
          <w:sz w:val="24"/>
          <w:szCs w:val="24"/>
        </w:rPr>
        <w:t xml:space="preserve">052,2 тыс., в том числе через удаленный </w:t>
      </w:r>
      <w:r w:rsidR="009C5620">
        <w:rPr>
          <w:rFonts w:ascii="Times New Roman" w:hAnsi="Times New Roman"/>
          <w:spacing w:val="-2"/>
          <w:sz w:val="24"/>
          <w:szCs w:val="24"/>
        </w:rPr>
        <w:br/>
      </w:r>
      <w:r w:rsidRPr="00CF38EB">
        <w:rPr>
          <w:rFonts w:ascii="Times New Roman" w:hAnsi="Times New Roman"/>
          <w:spacing w:val="-2"/>
          <w:sz w:val="24"/>
          <w:szCs w:val="24"/>
        </w:rPr>
        <w:t>доступ</w:t>
      </w:r>
      <w:r w:rsidR="001A648A" w:rsidRPr="00CF38EB">
        <w:rPr>
          <w:rFonts w:ascii="Times New Roman" w:hAnsi="Times New Roman"/>
          <w:spacing w:val="-2"/>
          <w:sz w:val="24"/>
          <w:szCs w:val="24"/>
        </w:rPr>
        <w:t>.</w:t>
      </w:r>
    </w:p>
    <w:p w:rsidR="001A648A" w:rsidRPr="00CF38EB" w:rsidRDefault="001A648A" w:rsidP="001A648A">
      <w:pPr>
        <w:contextualSpacing/>
        <w:rPr>
          <w:rFonts w:ascii="Times New Roman" w:hAnsi="Times New Roman"/>
          <w:spacing w:val="-2"/>
          <w:sz w:val="24"/>
          <w:szCs w:val="24"/>
        </w:rPr>
      </w:pPr>
      <w:r w:rsidRPr="00CF38EB">
        <w:rPr>
          <w:rFonts w:ascii="Times New Roman" w:hAnsi="Times New Roman"/>
          <w:spacing w:val="-2"/>
          <w:sz w:val="24"/>
          <w:szCs w:val="24"/>
        </w:rPr>
        <w:t>Проект реализуется министерством культуры Белгородской области и ГБУК «Белгоро</w:t>
      </w:r>
      <w:r w:rsidRPr="00CF38EB">
        <w:rPr>
          <w:rFonts w:ascii="Times New Roman" w:hAnsi="Times New Roman"/>
          <w:spacing w:val="-2"/>
          <w:sz w:val="24"/>
          <w:szCs w:val="24"/>
        </w:rPr>
        <w:t>д</w:t>
      </w:r>
      <w:r w:rsidRPr="00CF38EB">
        <w:rPr>
          <w:rFonts w:ascii="Times New Roman" w:hAnsi="Times New Roman"/>
          <w:spacing w:val="-2"/>
          <w:sz w:val="24"/>
          <w:szCs w:val="24"/>
        </w:rPr>
        <w:t>ская государственная универсальная научная библиотека».</w:t>
      </w:r>
    </w:p>
    <w:p w:rsidR="001A648A" w:rsidRPr="00DC4C1E" w:rsidRDefault="001A648A" w:rsidP="002013C8">
      <w:pPr>
        <w:contextualSpacing/>
        <w:rPr>
          <w:rFonts w:ascii="Times New Roman" w:hAnsi="Times New Roman"/>
          <w:spacing w:val="-2"/>
          <w:sz w:val="16"/>
          <w:szCs w:val="16"/>
        </w:rPr>
      </w:pPr>
    </w:p>
    <w:p w:rsidR="00A14CBE" w:rsidRPr="00CF38EB" w:rsidRDefault="00A14CBE" w:rsidP="002013C8">
      <w:pPr>
        <w:rPr>
          <w:rFonts w:ascii="Times New Roman" w:hAnsi="Times New Roman"/>
          <w:sz w:val="24"/>
          <w:szCs w:val="24"/>
        </w:rPr>
      </w:pPr>
      <w:r w:rsidRPr="00CF38EB">
        <w:rPr>
          <w:rFonts w:ascii="Times New Roman" w:hAnsi="Times New Roman"/>
          <w:sz w:val="24"/>
          <w:szCs w:val="24"/>
        </w:rPr>
        <w:t>В 2021 году продолжена работа по реализации следующих проектов управления культ</w:t>
      </w:r>
      <w:r w:rsidRPr="00CF38EB">
        <w:rPr>
          <w:rFonts w:ascii="Times New Roman" w:hAnsi="Times New Roman"/>
          <w:sz w:val="24"/>
          <w:szCs w:val="24"/>
        </w:rPr>
        <w:t>у</w:t>
      </w:r>
      <w:r w:rsidRPr="00CF38EB">
        <w:rPr>
          <w:rFonts w:ascii="Times New Roman" w:hAnsi="Times New Roman"/>
          <w:sz w:val="24"/>
          <w:szCs w:val="24"/>
        </w:rPr>
        <w:t>ры области:</w:t>
      </w:r>
    </w:p>
    <w:p w:rsidR="00A14CBE" w:rsidRPr="00CF38EB" w:rsidRDefault="002013C8" w:rsidP="00A14CBE">
      <w:pPr>
        <w:rPr>
          <w:rFonts w:ascii="Times New Roman" w:hAnsi="Times New Roman"/>
          <w:sz w:val="24"/>
          <w:szCs w:val="24"/>
        </w:rPr>
      </w:pPr>
      <w:r w:rsidRPr="00CF38EB">
        <w:rPr>
          <w:rFonts w:ascii="Times New Roman" w:hAnsi="Times New Roman"/>
          <w:sz w:val="24"/>
          <w:szCs w:val="24"/>
        </w:rPr>
        <w:t>–</w:t>
      </w:r>
      <w:r w:rsidR="006F5A2D">
        <w:rPr>
          <w:rFonts w:ascii="Times New Roman" w:hAnsi="Times New Roman"/>
          <w:sz w:val="24"/>
          <w:szCs w:val="24"/>
        </w:rPr>
        <w:t xml:space="preserve"> </w:t>
      </w:r>
      <w:r w:rsidR="00A14CBE" w:rsidRPr="00CF38EB">
        <w:rPr>
          <w:rFonts w:ascii="Times New Roman" w:hAnsi="Times New Roman"/>
          <w:sz w:val="24"/>
          <w:szCs w:val="24"/>
        </w:rPr>
        <w:t xml:space="preserve">проект </w:t>
      </w:r>
      <w:r w:rsidR="00A14CBE" w:rsidRPr="00CF38EB">
        <w:rPr>
          <w:rFonts w:ascii="Times New Roman" w:hAnsi="Times New Roman"/>
          <w:b/>
          <w:sz w:val="24"/>
          <w:szCs w:val="24"/>
        </w:rPr>
        <w:t xml:space="preserve">«Организация работы передвижных многофункциональных культурных </w:t>
      </w:r>
      <w:r w:rsidR="006F5A2D">
        <w:rPr>
          <w:rFonts w:ascii="Times New Roman" w:hAnsi="Times New Roman"/>
          <w:b/>
          <w:sz w:val="24"/>
          <w:szCs w:val="24"/>
        </w:rPr>
        <w:t>центров «Культура в движении».</w:t>
      </w:r>
    </w:p>
    <w:p w:rsidR="00A14CBE" w:rsidRPr="00CF38EB" w:rsidRDefault="00A14CBE" w:rsidP="00A14CBE">
      <w:pPr>
        <w:rPr>
          <w:rFonts w:ascii="Times New Roman" w:hAnsi="Times New Roman"/>
          <w:sz w:val="24"/>
          <w:szCs w:val="24"/>
        </w:rPr>
      </w:pPr>
      <w:r w:rsidRPr="00CF38EB">
        <w:rPr>
          <w:rFonts w:ascii="Times New Roman" w:hAnsi="Times New Roman"/>
          <w:sz w:val="24"/>
          <w:szCs w:val="24"/>
        </w:rPr>
        <w:t>В рамках проекта сформирован</w:t>
      </w:r>
      <w:r w:rsidR="006F5A2D">
        <w:rPr>
          <w:rFonts w:ascii="Times New Roman" w:hAnsi="Times New Roman"/>
          <w:sz w:val="24"/>
          <w:szCs w:val="24"/>
        </w:rPr>
        <w:t>о</w:t>
      </w:r>
      <w:r w:rsidRPr="00CF38EB">
        <w:rPr>
          <w:rFonts w:ascii="Times New Roman" w:hAnsi="Times New Roman"/>
          <w:sz w:val="24"/>
          <w:szCs w:val="24"/>
        </w:rPr>
        <w:t xml:space="preserve"> 5 отделов внестационарного обслуживания муниц</w:t>
      </w:r>
      <w:r w:rsidRPr="00CF38EB">
        <w:rPr>
          <w:rFonts w:ascii="Times New Roman" w:hAnsi="Times New Roman"/>
          <w:sz w:val="24"/>
          <w:szCs w:val="24"/>
        </w:rPr>
        <w:t>и</w:t>
      </w:r>
      <w:r w:rsidRPr="00CF38EB">
        <w:rPr>
          <w:rFonts w:ascii="Times New Roman" w:hAnsi="Times New Roman"/>
          <w:sz w:val="24"/>
          <w:szCs w:val="24"/>
        </w:rPr>
        <w:t xml:space="preserve">пальных районов и городских округов области. Организованы и проведены: 5 обучающих </w:t>
      </w:r>
      <w:r w:rsidR="0088583F" w:rsidRPr="0088583F">
        <w:rPr>
          <w:rFonts w:ascii="Times New Roman" w:hAnsi="Times New Roman"/>
          <w:sz w:val="24"/>
          <w:szCs w:val="24"/>
        </w:rPr>
        <w:br/>
      </w:r>
      <w:r w:rsidRPr="00CF38EB">
        <w:rPr>
          <w:rFonts w:ascii="Times New Roman" w:hAnsi="Times New Roman"/>
          <w:sz w:val="24"/>
          <w:szCs w:val="24"/>
        </w:rPr>
        <w:t>вебинаров для специалистов учреждений культуры, в том числе специалистов отделов внест</w:t>
      </w:r>
      <w:r w:rsidRPr="00CF38EB">
        <w:rPr>
          <w:rFonts w:ascii="Times New Roman" w:hAnsi="Times New Roman"/>
          <w:sz w:val="24"/>
          <w:szCs w:val="24"/>
        </w:rPr>
        <w:t>а</w:t>
      </w:r>
      <w:r w:rsidRPr="00CF38EB">
        <w:rPr>
          <w:rFonts w:ascii="Times New Roman" w:hAnsi="Times New Roman"/>
          <w:sz w:val="24"/>
          <w:szCs w:val="24"/>
        </w:rPr>
        <w:t>ционарного обслуживания с общим охватом 360 человек. Организованы и проведены 5</w:t>
      </w:r>
      <w:r w:rsidR="006F5A2D">
        <w:rPr>
          <w:rFonts w:ascii="Times New Roman" w:hAnsi="Times New Roman"/>
          <w:sz w:val="24"/>
          <w:szCs w:val="24"/>
          <w:lang w:val="en-US"/>
        </w:rPr>
        <w:t> </w:t>
      </w:r>
      <w:r w:rsidRPr="00CF38EB">
        <w:rPr>
          <w:rFonts w:ascii="Times New Roman" w:hAnsi="Times New Roman"/>
          <w:sz w:val="24"/>
          <w:szCs w:val="24"/>
        </w:rPr>
        <w:t>244 м</w:t>
      </w:r>
      <w:r w:rsidRPr="00CF38EB">
        <w:rPr>
          <w:rFonts w:ascii="Times New Roman" w:hAnsi="Times New Roman"/>
          <w:sz w:val="24"/>
          <w:szCs w:val="24"/>
        </w:rPr>
        <w:t>е</w:t>
      </w:r>
      <w:r w:rsidRPr="00CF38EB">
        <w:rPr>
          <w:rFonts w:ascii="Times New Roman" w:hAnsi="Times New Roman"/>
          <w:sz w:val="24"/>
          <w:szCs w:val="24"/>
        </w:rPr>
        <w:t>роприятия для жителей населенных пунктов 10 муниципалитетов, не имеющих стационарных учреждений культуры, в т</w:t>
      </w:r>
      <w:r w:rsidR="006F5A2D">
        <w:rPr>
          <w:rFonts w:ascii="Times New Roman" w:hAnsi="Times New Roman"/>
          <w:sz w:val="24"/>
          <w:szCs w:val="24"/>
        </w:rPr>
        <w:t>.</w:t>
      </w:r>
      <w:r w:rsidRPr="00CF38EB">
        <w:rPr>
          <w:rFonts w:ascii="Times New Roman" w:hAnsi="Times New Roman"/>
          <w:sz w:val="24"/>
          <w:szCs w:val="24"/>
        </w:rPr>
        <w:t xml:space="preserve"> ч</w:t>
      </w:r>
      <w:r w:rsidR="006F5A2D">
        <w:rPr>
          <w:rFonts w:ascii="Times New Roman" w:hAnsi="Times New Roman"/>
          <w:sz w:val="24"/>
          <w:szCs w:val="24"/>
        </w:rPr>
        <w:t>.</w:t>
      </w:r>
      <w:r w:rsidRPr="00CF38EB">
        <w:rPr>
          <w:rFonts w:ascii="Times New Roman" w:hAnsi="Times New Roman"/>
          <w:sz w:val="24"/>
          <w:szCs w:val="24"/>
        </w:rPr>
        <w:t>: массовые культурно-просветительские и досуговые мероприятия, кинопоказы, мастер-классы по жанрам декоративно-прикладного и изобразительного творч</w:t>
      </w:r>
      <w:r w:rsidRPr="00CF38EB">
        <w:rPr>
          <w:rFonts w:ascii="Times New Roman" w:hAnsi="Times New Roman"/>
          <w:sz w:val="24"/>
          <w:szCs w:val="24"/>
        </w:rPr>
        <w:t>е</w:t>
      </w:r>
      <w:r w:rsidRPr="00CF38EB">
        <w:rPr>
          <w:rFonts w:ascii="Times New Roman" w:hAnsi="Times New Roman"/>
          <w:sz w:val="24"/>
          <w:szCs w:val="24"/>
        </w:rPr>
        <w:t>ства, лектории, выставки мастеров декоративно-прикладного и изобразительного творчества, фотохудожников, музейных коллекций. Создан и наполнен контентом раздел, освещающий д</w:t>
      </w:r>
      <w:r w:rsidRPr="00CF38EB">
        <w:rPr>
          <w:rFonts w:ascii="Times New Roman" w:hAnsi="Times New Roman"/>
          <w:sz w:val="24"/>
          <w:szCs w:val="24"/>
        </w:rPr>
        <w:t>е</w:t>
      </w:r>
      <w:r w:rsidRPr="00CF38EB">
        <w:rPr>
          <w:rFonts w:ascii="Times New Roman" w:hAnsi="Times New Roman"/>
          <w:sz w:val="24"/>
          <w:szCs w:val="24"/>
        </w:rPr>
        <w:t>ятельность 10 передвижных многофункциональных культурных центров Белгородской области на сайте управления культуры области. Проект реализуется на территории Белгородской обл</w:t>
      </w:r>
      <w:r w:rsidRPr="00CF38EB">
        <w:rPr>
          <w:rFonts w:ascii="Times New Roman" w:hAnsi="Times New Roman"/>
          <w:sz w:val="24"/>
          <w:szCs w:val="24"/>
        </w:rPr>
        <w:t>а</w:t>
      </w:r>
      <w:r w:rsidRPr="00CF38EB">
        <w:rPr>
          <w:rFonts w:ascii="Times New Roman" w:hAnsi="Times New Roman"/>
          <w:sz w:val="24"/>
          <w:szCs w:val="24"/>
        </w:rPr>
        <w:t>сти с 2019 года. Пользователями резуль</w:t>
      </w:r>
      <w:r w:rsidR="006F5A2D">
        <w:rPr>
          <w:rFonts w:ascii="Times New Roman" w:hAnsi="Times New Roman"/>
          <w:sz w:val="24"/>
          <w:szCs w:val="24"/>
        </w:rPr>
        <w:t>тата проекта стали жители населе</w:t>
      </w:r>
      <w:r w:rsidRPr="00CF38EB">
        <w:rPr>
          <w:rFonts w:ascii="Times New Roman" w:hAnsi="Times New Roman"/>
          <w:sz w:val="24"/>
          <w:szCs w:val="24"/>
        </w:rPr>
        <w:t>нных пунктов Алекс</w:t>
      </w:r>
      <w:r w:rsidRPr="00CF38EB">
        <w:rPr>
          <w:rFonts w:ascii="Times New Roman" w:hAnsi="Times New Roman"/>
          <w:sz w:val="24"/>
          <w:szCs w:val="24"/>
        </w:rPr>
        <w:t>е</w:t>
      </w:r>
      <w:r w:rsidRPr="00CF38EB">
        <w:rPr>
          <w:rFonts w:ascii="Times New Roman" w:hAnsi="Times New Roman"/>
          <w:sz w:val="24"/>
          <w:szCs w:val="24"/>
        </w:rPr>
        <w:t>евского, Белгородского, Волоконовского, Ивнянского, Краснояружского, Новооскольского, Прохоровского, Ракитянского, Чернянского, Шебекинского муниципалитетов области, не обе</w:t>
      </w:r>
      <w:r w:rsidRPr="00CF38EB">
        <w:rPr>
          <w:rFonts w:ascii="Times New Roman" w:hAnsi="Times New Roman"/>
          <w:sz w:val="24"/>
          <w:szCs w:val="24"/>
        </w:rPr>
        <w:t>с</w:t>
      </w:r>
      <w:r w:rsidRPr="00CF38EB">
        <w:rPr>
          <w:rFonts w:ascii="Times New Roman" w:hAnsi="Times New Roman"/>
          <w:sz w:val="24"/>
          <w:szCs w:val="24"/>
        </w:rPr>
        <w:t>печенных стационарными культурно-досуговыми учреждениями.</w:t>
      </w:r>
    </w:p>
    <w:p w:rsidR="001A648A" w:rsidRPr="00CF38EB" w:rsidRDefault="001A648A" w:rsidP="00A14CBE">
      <w:pPr>
        <w:rPr>
          <w:rFonts w:ascii="Times New Roman" w:hAnsi="Times New Roman"/>
          <w:sz w:val="24"/>
          <w:szCs w:val="24"/>
        </w:rPr>
      </w:pPr>
      <w:r w:rsidRPr="009C5620">
        <w:rPr>
          <w:rFonts w:ascii="Times New Roman" w:hAnsi="Times New Roman"/>
          <w:sz w:val="24"/>
          <w:szCs w:val="24"/>
        </w:rPr>
        <w:t xml:space="preserve">Проект реализуется министерством культуры Белгородской области в </w:t>
      </w:r>
      <w:r w:rsidRPr="009C5620">
        <w:rPr>
          <w:rFonts w:ascii="Times New Roman" w:hAnsi="Times New Roman"/>
          <w:color w:val="000000" w:themeColor="text1"/>
          <w:sz w:val="24"/>
          <w:szCs w:val="24"/>
        </w:rPr>
        <w:t xml:space="preserve">10 </w:t>
      </w:r>
      <w:r w:rsidR="00CD535D" w:rsidRPr="009C5620">
        <w:rPr>
          <w:rFonts w:ascii="Times New Roman" w:hAnsi="Times New Roman"/>
          <w:color w:val="000000" w:themeColor="text1"/>
          <w:sz w:val="24"/>
          <w:szCs w:val="24"/>
        </w:rPr>
        <w:t>муниципалит</w:t>
      </w:r>
      <w:r w:rsidR="00CD535D" w:rsidRPr="009C5620">
        <w:rPr>
          <w:rFonts w:ascii="Times New Roman" w:hAnsi="Times New Roman"/>
          <w:color w:val="000000" w:themeColor="text1"/>
          <w:sz w:val="24"/>
          <w:szCs w:val="24"/>
        </w:rPr>
        <w:t>е</w:t>
      </w:r>
      <w:r w:rsidR="00CD535D" w:rsidRPr="009C5620">
        <w:rPr>
          <w:rFonts w:ascii="Times New Roman" w:hAnsi="Times New Roman"/>
          <w:color w:val="000000" w:themeColor="text1"/>
          <w:sz w:val="24"/>
          <w:szCs w:val="24"/>
        </w:rPr>
        <w:t>тах</w:t>
      </w:r>
      <w:r w:rsidRPr="009C5620">
        <w:rPr>
          <w:rFonts w:ascii="Times New Roman" w:hAnsi="Times New Roman"/>
          <w:color w:val="FF0000"/>
          <w:sz w:val="24"/>
          <w:szCs w:val="24"/>
        </w:rPr>
        <w:t xml:space="preserve"> </w:t>
      </w:r>
      <w:r w:rsidRPr="009C5620">
        <w:rPr>
          <w:rFonts w:ascii="Times New Roman" w:hAnsi="Times New Roman"/>
          <w:sz w:val="24"/>
          <w:szCs w:val="24"/>
        </w:rPr>
        <w:t>(</w:t>
      </w:r>
      <w:r w:rsidR="00C33A6B" w:rsidRPr="009C5620">
        <w:rPr>
          <w:rFonts w:ascii="Times New Roman" w:hAnsi="Times New Roman"/>
          <w:sz w:val="24"/>
          <w:szCs w:val="24"/>
        </w:rPr>
        <w:t>Алексеевский,</w:t>
      </w:r>
      <w:r w:rsidR="006F5A2D">
        <w:rPr>
          <w:rFonts w:ascii="Times New Roman" w:hAnsi="Times New Roman"/>
          <w:sz w:val="24"/>
          <w:szCs w:val="24"/>
        </w:rPr>
        <w:t xml:space="preserve"> </w:t>
      </w:r>
      <w:r w:rsidRPr="00CF38EB">
        <w:rPr>
          <w:rFonts w:ascii="Times New Roman" w:hAnsi="Times New Roman"/>
          <w:sz w:val="24"/>
          <w:szCs w:val="24"/>
        </w:rPr>
        <w:t>Белгородский, Волоконовский, Ивнянский, Краснояружский, Новооскол</w:t>
      </w:r>
      <w:r w:rsidRPr="00CF38EB">
        <w:rPr>
          <w:rFonts w:ascii="Times New Roman" w:hAnsi="Times New Roman"/>
          <w:sz w:val="24"/>
          <w:szCs w:val="24"/>
        </w:rPr>
        <w:t>ь</w:t>
      </w:r>
      <w:r w:rsidRPr="00CF38EB">
        <w:rPr>
          <w:rFonts w:ascii="Times New Roman" w:hAnsi="Times New Roman"/>
          <w:sz w:val="24"/>
          <w:szCs w:val="24"/>
        </w:rPr>
        <w:t>ский, Прохор</w:t>
      </w:r>
      <w:r w:rsidR="006F5A2D">
        <w:rPr>
          <w:rFonts w:ascii="Times New Roman" w:hAnsi="Times New Roman"/>
          <w:sz w:val="24"/>
          <w:szCs w:val="24"/>
        </w:rPr>
        <w:t>овский, Ракитянский, Чернянский,</w:t>
      </w:r>
      <w:r w:rsidRPr="00CF38EB">
        <w:rPr>
          <w:rFonts w:ascii="Times New Roman" w:hAnsi="Times New Roman"/>
          <w:sz w:val="24"/>
          <w:szCs w:val="24"/>
        </w:rPr>
        <w:t xml:space="preserve"> Шебекинский).</w:t>
      </w:r>
    </w:p>
    <w:p w:rsidR="00CD535D" w:rsidRPr="00DC4C1E" w:rsidRDefault="00CD535D" w:rsidP="00A14CBE">
      <w:pPr>
        <w:rPr>
          <w:rFonts w:ascii="Times New Roman" w:hAnsi="Times New Roman"/>
          <w:sz w:val="16"/>
          <w:szCs w:val="16"/>
        </w:rPr>
      </w:pPr>
    </w:p>
    <w:p w:rsidR="00692923" w:rsidRPr="00CF38EB" w:rsidRDefault="002013C8" w:rsidP="00A14CBE">
      <w:pPr>
        <w:rPr>
          <w:rFonts w:ascii="Times New Roman" w:hAnsi="Times New Roman"/>
          <w:sz w:val="24"/>
          <w:szCs w:val="24"/>
        </w:rPr>
      </w:pPr>
      <w:r w:rsidRPr="00CF38EB">
        <w:rPr>
          <w:rFonts w:ascii="Times New Roman" w:hAnsi="Times New Roman"/>
          <w:sz w:val="24"/>
          <w:szCs w:val="24"/>
        </w:rPr>
        <w:t>–</w:t>
      </w:r>
      <w:r w:rsidR="006F5A2D">
        <w:rPr>
          <w:rFonts w:ascii="Times New Roman" w:hAnsi="Times New Roman"/>
          <w:sz w:val="24"/>
          <w:szCs w:val="24"/>
        </w:rPr>
        <w:t xml:space="preserve"> </w:t>
      </w:r>
      <w:r w:rsidR="00A14CBE" w:rsidRPr="00CF38EB">
        <w:rPr>
          <w:rFonts w:ascii="Times New Roman" w:hAnsi="Times New Roman"/>
          <w:sz w:val="24"/>
          <w:szCs w:val="24"/>
        </w:rPr>
        <w:t>инициированн</w:t>
      </w:r>
      <w:r w:rsidR="006F5A2D">
        <w:rPr>
          <w:rFonts w:ascii="Times New Roman" w:hAnsi="Times New Roman"/>
          <w:sz w:val="24"/>
          <w:szCs w:val="24"/>
        </w:rPr>
        <w:t>ый</w:t>
      </w:r>
      <w:r w:rsidR="00A14CBE" w:rsidRPr="00CF38EB">
        <w:rPr>
          <w:rFonts w:ascii="Times New Roman" w:hAnsi="Times New Roman"/>
          <w:sz w:val="24"/>
          <w:szCs w:val="24"/>
        </w:rPr>
        <w:t xml:space="preserve"> в мае 2019 года </w:t>
      </w:r>
      <w:r w:rsidR="00A14CBE" w:rsidRPr="006F5A2D">
        <w:rPr>
          <w:rFonts w:ascii="Times New Roman" w:hAnsi="Times New Roman"/>
          <w:sz w:val="24"/>
          <w:szCs w:val="24"/>
        </w:rPr>
        <w:t>проект</w:t>
      </w:r>
      <w:r w:rsidR="00A14CBE" w:rsidRPr="00CF38EB">
        <w:rPr>
          <w:rFonts w:ascii="Times New Roman" w:hAnsi="Times New Roman"/>
          <w:b/>
          <w:sz w:val="24"/>
          <w:szCs w:val="24"/>
        </w:rPr>
        <w:t xml:space="preserve"> «Создание уличного театра кукол».</w:t>
      </w:r>
    </w:p>
    <w:p w:rsidR="00692923" w:rsidRPr="00CF38EB" w:rsidRDefault="00692923" w:rsidP="00692923">
      <w:pPr>
        <w:rPr>
          <w:rFonts w:ascii="Times New Roman" w:hAnsi="Times New Roman"/>
          <w:sz w:val="24"/>
          <w:szCs w:val="24"/>
        </w:rPr>
      </w:pPr>
      <w:r w:rsidRPr="00CF38EB">
        <w:rPr>
          <w:rFonts w:ascii="Times New Roman" w:hAnsi="Times New Roman"/>
          <w:sz w:val="24"/>
          <w:szCs w:val="24"/>
        </w:rPr>
        <w:t xml:space="preserve">На базе Белгородского театра кукол создан уличный театр кукол с репертуаром уличных спектаклей, предназначенных для </w:t>
      </w:r>
      <w:r w:rsidR="006F5A2D">
        <w:rPr>
          <w:rFonts w:ascii="Times New Roman" w:hAnsi="Times New Roman"/>
          <w:sz w:val="24"/>
          <w:szCs w:val="24"/>
        </w:rPr>
        <w:t xml:space="preserve">показа на открытых площадках. </w:t>
      </w:r>
      <w:r w:rsidRPr="00CF38EB">
        <w:rPr>
          <w:rFonts w:ascii="Times New Roman" w:hAnsi="Times New Roman"/>
          <w:sz w:val="24"/>
          <w:szCs w:val="24"/>
        </w:rPr>
        <w:t xml:space="preserve">Это как вновь созданные </w:t>
      </w:r>
      <w:r w:rsidR="006F5A2D">
        <w:rPr>
          <w:rFonts w:ascii="Times New Roman" w:hAnsi="Times New Roman"/>
          <w:sz w:val="24"/>
          <w:szCs w:val="24"/>
        </w:rPr>
        <w:br/>
      </w:r>
      <w:r w:rsidRPr="00CF38EB">
        <w:rPr>
          <w:rFonts w:ascii="Times New Roman" w:hAnsi="Times New Roman"/>
          <w:sz w:val="24"/>
          <w:szCs w:val="24"/>
        </w:rPr>
        <w:t>в рамках проекта специальные постановки: спектакль «Комедия о Петрушке», кукольный ко</w:t>
      </w:r>
      <w:r w:rsidRPr="00CF38EB">
        <w:rPr>
          <w:rFonts w:ascii="Times New Roman" w:hAnsi="Times New Roman"/>
          <w:sz w:val="24"/>
          <w:szCs w:val="24"/>
        </w:rPr>
        <w:t>н</w:t>
      </w:r>
      <w:r w:rsidRPr="00CF38EB">
        <w:rPr>
          <w:rFonts w:ascii="Times New Roman" w:hAnsi="Times New Roman"/>
          <w:sz w:val="24"/>
          <w:szCs w:val="24"/>
        </w:rPr>
        <w:t>це</w:t>
      </w:r>
      <w:r w:rsidR="006F5A2D">
        <w:rPr>
          <w:rFonts w:ascii="Times New Roman" w:hAnsi="Times New Roman"/>
          <w:sz w:val="24"/>
          <w:szCs w:val="24"/>
        </w:rPr>
        <w:t xml:space="preserve">рт «Вокруг света за 60 минут», </w:t>
      </w:r>
      <w:r w:rsidRPr="00CF38EB">
        <w:rPr>
          <w:rFonts w:ascii="Times New Roman" w:hAnsi="Times New Roman"/>
          <w:sz w:val="24"/>
          <w:szCs w:val="24"/>
        </w:rPr>
        <w:t>спектакль «Птичьи забав</w:t>
      </w:r>
      <w:r w:rsidR="006F5A2D">
        <w:rPr>
          <w:rFonts w:ascii="Times New Roman" w:hAnsi="Times New Roman"/>
          <w:sz w:val="24"/>
          <w:szCs w:val="24"/>
        </w:rPr>
        <w:t xml:space="preserve">ы», спектакль «Быть по сему!», </w:t>
      </w:r>
      <w:r w:rsidRPr="00CF38EB">
        <w:rPr>
          <w:rFonts w:ascii="Times New Roman" w:hAnsi="Times New Roman"/>
          <w:sz w:val="24"/>
          <w:szCs w:val="24"/>
        </w:rPr>
        <w:t xml:space="preserve">так </w:t>
      </w:r>
      <w:r w:rsidR="00856ED9">
        <w:rPr>
          <w:rFonts w:ascii="Times New Roman" w:hAnsi="Times New Roman"/>
          <w:sz w:val="24"/>
          <w:szCs w:val="24"/>
        </w:rPr>
        <w:br/>
      </w:r>
      <w:r w:rsidRPr="00CF38EB">
        <w:rPr>
          <w:rFonts w:ascii="Times New Roman" w:hAnsi="Times New Roman"/>
          <w:sz w:val="24"/>
          <w:szCs w:val="24"/>
        </w:rPr>
        <w:t>и адаптированные для уличных представлений име</w:t>
      </w:r>
      <w:r w:rsidR="006F5A2D">
        <w:rPr>
          <w:rFonts w:ascii="Times New Roman" w:hAnsi="Times New Roman"/>
          <w:sz w:val="24"/>
          <w:szCs w:val="24"/>
        </w:rPr>
        <w:t xml:space="preserve">ющиеся в репертуаре спектакли: </w:t>
      </w:r>
      <w:r w:rsidRPr="00CF38EB">
        <w:rPr>
          <w:rFonts w:ascii="Times New Roman" w:hAnsi="Times New Roman"/>
          <w:sz w:val="24"/>
          <w:szCs w:val="24"/>
        </w:rPr>
        <w:t>«Два жа</w:t>
      </w:r>
      <w:r w:rsidRPr="00CF38EB">
        <w:rPr>
          <w:rFonts w:ascii="Times New Roman" w:hAnsi="Times New Roman"/>
          <w:sz w:val="24"/>
          <w:szCs w:val="24"/>
        </w:rPr>
        <w:t>д</w:t>
      </w:r>
      <w:r w:rsidRPr="00CF38EB">
        <w:rPr>
          <w:rFonts w:ascii="Times New Roman" w:hAnsi="Times New Roman"/>
          <w:sz w:val="24"/>
          <w:szCs w:val="24"/>
        </w:rPr>
        <w:t xml:space="preserve">ных медвежонка», </w:t>
      </w:r>
      <w:r w:rsidR="006F5A2D">
        <w:rPr>
          <w:rFonts w:ascii="Times New Roman" w:hAnsi="Times New Roman"/>
          <w:sz w:val="24"/>
          <w:szCs w:val="24"/>
        </w:rPr>
        <w:t xml:space="preserve">«Машенька и медведь», </w:t>
      </w:r>
      <w:r w:rsidRPr="00CF38EB">
        <w:rPr>
          <w:rFonts w:ascii="Times New Roman" w:hAnsi="Times New Roman"/>
          <w:sz w:val="24"/>
          <w:szCs w:val="24"/>
        </w:rPr>
        <w:t>«Сказка</w:t>
      </w:r>
      <w:r w:rsidR="006F5A2D">
        <w:rPr>
          <w:rFonts w:ascii="Times New Roman" w:hAnsi="Times New Roman"/>
          <w:sz w:val="24"/>
          <w:szCs w:val="24"/>
        </w:rPr>
        <w:t>-</w:t>
      </w:r>
      <w:r w:rsidRPr="00CF38EB">
        <w:rPr>
          <w:rFonts w:ascii="Times New Roman" w:hAnsi="Times New Roman"/>
          <w:sz w:val="24"/>
          <w:szCs w:val="24"/>
        </w:rPr>
        <w:t>загадка», «</w:t>
      </w:r>
      <w:r w:rsidR="006F5A2D">
        <w:rPr>
          <w:rFonts w:ascii="Times New Roman" w:hAnsi="Times New Roman"/>
          <w:sz w:val="24"/>
          <w:szCs w:val="24"/>
        </w:rPr>
        <w:t>Заяц, Лиса и Петух», «Гусенок»,</w:t>
      </w:r>
      <w:r w:rsidRPr="00CF38EB">
        <w:rPr>
          <w:rFonts w:ascii="Times New Roman" w:hAnsi="Times New Roman"/>
          <w:sz w:val="24"/>
          <w:szCs w:val="24"/>
        </w:rPr>
        <w:t xml:space="preserve"> «Шляпа с приключениями», «Золотой цыпленок».</w:t>
      </w:r>
    </w:p>
    <w:p w:rsidR="00692923" w:rsidRPr="00CF38EB" w:rsidRDefault="00692923" w:rsidP="00692923">
      <w:pPr>
        <w:rPr>
          <w:rFonts w:ascii="Times New Roman" w:hAnsi="Times New Roman"/>
          <w:sz w:val="24"/>
          <w:szCs w:val="24"/>
        </w:rPr>
      </w:pPr>
      <w:r w:rsidRPr="00CF38EB">
        <w:rPr>
          <w:rFonts w:ascii="Times New Roman" w:hAnsi="Times New Roman"/>
          <w:sz w:val="24"/>
          <w:szCs w:val="24"/>
        </w:rPr>
        <w:t>Организация показов уличных спектаклей осуществлялась при проведении тематических мероприятий, областных, городских, районных праздников и конкурсов, а также р</w:t>
      </w:r>
      <w:r w:rsidR="006F5A2D">
        <w:rPr>
          <w:rFonts w:ascii="Times New Roman" w:hAnsi="Times New Roman"/>
          <w:sz w:val="24"/>
          <w:szCs w:val="24"/>
        </w:rPr>
        <w:t>азличных творческих фестивалей.</w:t>
      </w:r>
    </w:p>
    <w:p w:rsidR="00692923" w:rsidRPr="00CF38EB" w:rsidRDefault="00692923" w:rsidP="00692923">
      <w:pPr>
        <w:rPr>
          <w:rFonts w:ascii="Times New Roman" w:hAnsi="Times New Roman"/>
          <w:sz w:val="24"/>
          <w:szCs w:val="24"/>
          <w:shd w:val="clear" w:color="auto" w:fill="FFFFFF"/>
        </w:rPr>
      </w:pPr>
      <w:r w:rsidRPr="00CF38EB">
        <w:rPr>
          <w:rFonts w:ascii="Times New Roman" w:hAnsi="Times New Roman"/>
          <w:sz w:val="24"/>
          <w:szCs w:val="24"/>
          <w:shd w:val="clear" w:color="auto" w:fill="FFFFFF"/>
        </w:rPr>
        <w:t>Зрители на площадках под открытым неб</w:t>
      </w:r>
      <w:r w:rsidR="006F5A2D">
        <w:rPr>
          <w:rFonts w:ascii="Times New Roman" w:hAnsi="Times New Roman"/>
          <w:sz w:val="24"/>
          <w:szCs w:val="24"/>
          <w:shd w:val="clear" w:color="auto" w:fill="FFFFFF"/>
        </w:rPr>
        <w:t xml:space="preserve">ом смогли не только посмотреть </w:t>
      </w:r>
      <w:r w:rsidRPr="00CF38EB">
        <w:rPr>
          <w:rFonts w:ascii="Times New Roman" w:hAnsi="Times New Roman"/>
          <w:sz w:val="24"/>
          <w:szCs w:val="24"/>
          <w:shd w:val="clear" w:color="auto" w:fill="FFFFFF"/>
        </w:rPr>
        <w:t>представления уличного театра белгор</w:t>
      </w:r>
      <w:r w:rsidR="006F5A2D">
        <w:rPr>
          <w:rFonts w:ascii="Times New Roman" w:hAnsi="Times New Roman"/>
          <w:sz w:val="24"/>
          <w:szCs w:val="24"/>
          <w:shd w:val="clear" w:color="auto" w:fill="FFFFFF"/>
        </w:rPr>
        <w:t xml:space="preserve">одских кукольников, но и стать </w:t>
      </w:r>
      <w:r w:rsidRPr="00CF38EB">
        <w:rPr>
          <w:rFonts w:ascii="Times New Roman" w:hAnsi="Times New Roman"/>
          <w:sz w:val="24"/>
          <w:szCs w:val="24"/>
          <w:shd w:val="clear" w:color="auto" w:fill="FFFFFF"/>
        </w:rPr>
        <w:t>участниками открытых мастер-классо</w:t>
      </w:r>
      <w:r w:rsidR="006F5A2D">
        <w:rPr>
          <w:rFonts w:ascii="Times New Roman" w:hAnsi="Times New Roman"/>
          <w:sz w:val="24"/>
          <w:szCs w:val="24"/>
          <w:shd w:val="clear" w:color="auto" w:fill="FFFFFF"/>
        </w:rPr>
        <w:t>в по акте</w:t>
      </w:r>
      <w:r w:rsidRPr="00CF38EB">
        <w:rPr>
          <w:rFonts w:ascii="Times New Roman" w:hAnsi="Times New Roman"/>
          <w:sz w:val="24"/>
          <w:szCs w:val="24"/>
          <w:shd w:val="clear" w:color="auto" w:fill="FFFFFF"/>
        </w:rPr>
        <w:t>рскому мастерству и кукловождению, по изготовлению кукол, а также посетить теа</w:t>
      </w:r>
      <w:r w:rsidRPr="00CF38EB">
        <w:rPr>
          <w:rFonts w:ascii="Times New Roman" w:hAnsi="Times New Roman"/>
          <w:sz w:val="24"/>
          <w:szCs w:val="24"/>
          <w:shd w:val="clear" w:color="auto" w:fill="FFFFFF"/>
        </w:rPr>
        <w:t>т</w:t>
      </w:r>
      <w:r w:rsidRPr="00CF38EB">
        <w:rPr>
          <w:rFonts w:ascii="Times New Roman" w:hAnsi="Times New Roman"/>
          <w:sz w:val="24"/>
          <w:szCs w:val="24"/>
          <w:shd w:val="clear" w:color="auto" w:fill="FFFFFF"/>
        </w:rPr>
        <w:t>ральные выставки.</w:t>
      </w:r>
    </w:p>
    <w:p w:rsidR="00692923" w:rsidRPr="00CF38EB" w:rsidRDefault="00692923" w:rsidP="00692923">
      <w:pPr>
        <w:rPr>
          <w:rFonts w:ascii="Times New Roman" w:hAnsi="Times New Roman"/>
          <w:sz w:val="24"/>
          <w:szCs w:val="24"/>
        </w:rPr>
      </w:pPr>
      <w:r w:rsidRPr="00CF38EB">
        <w:rPr>
          <w:rFonts w:ascii="Times New Roman" w:hAnsi="Times New Roman"/>
          <w:sz w:val="24"/>
          <w:szCs w:val="24"/>
        </w:rPr>
        <w:t>Спектакли проходили в основном на открытых площадках муниципальных домов кул</w:t>
      </w:r>
      <w:r w:rsidRPr="00CF38EB">
        <w:rPr>
          <w:rFonts w:ascii="Times New Roman" w:hAnsi="Times New Roman"/>
          <w:sz w:val="24"/>
          <w:szCs w:val="24"/>
        </w:rPr>
        <w:t>ь</w:t>
      </w:r>
      <w:r w:rsidRPr="00CF38EB">
        <w:rPr>
          <w:rFonts w:ascii="Times New Roman" w:hAnsi="Times New Roman"/>
          <w:sz w:val="24"/>
          <w:szCs w:val="24"/>
        </w:rPr>
        <w:t>туры и центров культурного развития в парках и на площадях районных це</w:t>
      </w:r>
      <w:r w:rsidR="006F5A2D">
        <w:rPr>
          <w:rFonts w:ascii="Times New Roman" w:hAnsi="Times New Roman"/>
          <w:sz w:val="24"/>
          <w:szCs w:val="24"/>
        </w:rPr>
        <w:t>нтров.</w:t>
      </w:r>
    </w:p>
    <w:p w:rsidR="00692923" w:rsidRPr="00CF38EB" w:rsidRDefault="006F5A2D" w:rsidP="00692923">
      <w:pPr>
        <w:rPr>
          <w:rFonts w:ascii="Times New Roman" w:hAnsi="Times New Roman"/>
          <w:sz w:val="24"/>
          <w:szCs w:val="24"/>
        </w:rPr>
      </w:pPr>
      <w:r>
        <w:rPr>
          <w:rFonts w:ascii="Times New Roman" w:hAnsi="Times New Roman"/>
          <w:sz w:val="24"/>
          <w:szCs w:val="24"/>
        </w:rPr>
        <w:t>За период действия проекта б</w:t>
      </w:r>
      <w:r w:rsidR="00692923" w:rsidRPr="00CF38EB">
        <w:rPr>
          <w:rFonts w:ascii="Times New Roman" w:hAnsi="Times New Roman"/>
          <w:sz w:val="24"/>
          <w:szCs w:val="24"/>
        </w:rPr>
        <w:t>елгородские кукольники побывали как в крупных райо</w:t>
      </w:r>
      <w:r w:rsidR="00692923" w:rsidRPr="00CF38EB">
        <w:rPr>
          <w:rFonts w:ascii="Times New Roman" w:hAnsi="Times New Roman"/>
          <w:sz w:val="24"/>
          <w:szCs w:val="24"/>
        </w:rPr>
        <w:t>н</w:t>
      </w:r>
      <w:r w:rsidR="00692923" w:rsidRPr="00CF38EB">
        <w:rPr>
          <w:rFonts w:ascii="Times New Roman" w:hAnsi="Times New Roman"/>
          <w:sz w:val="24"/>
          <w:szCs w:val="24"/>
        </w:rPr>
        <w:t>ных центрах Белгородской области, так и в отдаленных населенных пунктах. За</w:t>
      </w:r>
      <w:r>
        <w:rPr>
          <w:rFonts w:ascii="Times New Roman" w:hAnsi="Times New Roman"/>
          <w:sz w:val="24"/>
          <w:szCs w:val="24"/>
        </w:rPr>
        <w:t> </w:t>
      </w:r>
      <w:r w:rsidR="00692923" w:rsidRPr="00CF38EB">
        <w:rPr>
          <w:rFonts w:ascii="Times New Roman" w:hAnsi="Times New Roman"/>
          <w:sz w:val="24"/>
          <w:szCs w:val="24"/>
        </w:rPr>
        <w:t>период де</w:t>
      </w:r>
      <w:r w:rsidR="00692923" w:rsidRPr="00CF38EB">
        <w:rPr>
          <w:rFonts w:ascii="Times New Roman" w:hAnsi="Times New Roman"/>
          <w:sz w:val="24"/>
          <w:szCs w:val="24"/>
        </w:rPr>
        <w:t>й</w:t>
      </w:r>
      <w:r w:rsidR="00692923" w:rsidRPr="00CF38EB">
        <w:rPr>
          <w:rFonts w:ascii="Times New Roman" w:hAnsi="Times New Roman"/>
          <w:sz w:val="24"/>
          <w:szCs w:val="24"/>
        </w:rPr>
        <w:t>ствия проекта состоялось 64 показа уличных представлений с охватом 11 247 зрителей</w:t>
      </w:r>
      <w:r>
        <w:rPr>
          <w:rFonts w:ascii="Times New Roman" w:hAnsi="Times New Roman"/>
          <w:sz w:val="24"/>
          <w:szCs w:val="24"/>
        </w:rPr>
        <w:t>.</w:t>
      </w:r>
    </w:p>
    <w:p w:rsidR="00692923" w:rsidRPr="006F5A2D" w:rsidRDefault="00692923" w:rsidP="00692923">
      <w:pPr>
        <w:rPr>
          <w:rFonts w:ascii="Times New Roman" w:hAnsi="Times New Roman"/>
          <w:sz w:val="24"/>
          <w:szCs w:val="24"/>
        </w:rPr>
      </w:pPr>
      <w:r w:rsidRPr="00CF38EB">
        <w:rPr>
          <w:rFonts w:ascii="Times New Roman" w:hAnsi="Times New Roman"/>
          <w:sz w:val="24"/>
          <w:szCs w:val="24"/>
        </w:rPr>
        <w:t>В 2022 году работа по проекту будет продолжена в рамках постпроектной деятельности.</w:t>
      </w:r>
    </w:p>
    <w:p w:rsidR="00A14CBE" w:rsidRPr="00CA1459" w:rsidRDefault="00A14CBE" w:rsidP="00CA1459">
      <w:pPr>
        <w:pStyle w:val="1"/>
        <w:jc w:val="center"/>
        <w:rPr>
          <w:rFonts w:ascii="Times New Roman" w:hAnsi="Times New Roman"/>
          <w:bCs w:val="0"/>
          <w:sz w:val="24"/>
          <w:szCs w:val="24"/>
        </w:rPr>
      </w:pPr>
      <w:bookmarkStart w:id="19" w:name="_Toc107393343"/>
      <w:r w:rsidRPr="00CA1459">
        <w:rPr>
          <w:rFonts w:ascii="Times New Roman" w:hAnsi="Times New Roman"/>
          <w:bCs w:val="0"/>
          <w:sz w:val="24"/>
          <w:szCs w:val="24"/>
        </w:rPr>
        <w:lastRenderedPageBreak/>
        <w:t>НЕЗАВИСИМАЯ ОЦЕНКА</w:t>
      </w:r>
      <w:bookmarkEnd w:id="19"/>
    </w:p>
    <w:p w:rsidR="00551C28" w:rsidRPr="00856ED9" w:rsidRDefault="00551C28" w:rsidP="003D7D92">
      <w:pPr>
        <w:shd w:val="clear" w:color="auto" w:fill="FFFFFF"/>
        <w:spacing w:line="233" w:lineRule="auto"/>
        <w:rPr>
          <w:rFonts w:ascii="Times New Roman" w:hAnsi="Times New Roman"/>
          <w:sz w:val="16"/>
          <w:szCs w:val="24"/>
          <w:lang w:eastAsia="ru-RU"/>
        </w:rPr>
      </w:pPr>
    </w:p>
    <w:p w:rsidR="00A14CBE" w:rsidRPr="00CF38EB" w:rsidRDefault="00A14CBE" w:rsidP="003D7D92">
      <w:pPr>
        <w:shd w:val="clear" w:color="auto" w:fill="FFFFFF"/>
        <w:spacing w:line="228" w:lineRule="auto"/>
        <w:rPr>
          <w:rFonts w:ascii="Times New Roman" w:hAnsi="Times New Roman"/>
          <w:sz w:val="24"/>
          <w:szCs w:val="24"/>
          <w:lang w:eastAsia="ru-RU"/>
        </w:rPr>
      </w:pPr>
      <w:r w:rsidRPr="00CF38EB">
        <w:rPr>
          <w:rFonts w:ascii="Times New Roman" w:hAnsi="Times New Roman"/>
          <w:sz w:val="24"/>
          <w:szCs w:val="24"/>
          <w:lang w:eastAsia="ru-RU"/>
        </w:rPr>
        <w:t>В соответствии с Федеральным законом от 5 декабря 2017 года №</w:t>
      </w:r>
      <w:r w:rsidR="006F5A2D">
        <w:rPr>
          <w:rFonts w:ascii="Times New Roman" w:hAnsi="Times New Roman"/>
          <w:sz w:val="24"/>
          <w:szCs w:val="24"/>
          <w:lang w:eastAsia="ru-RU"/>
        </w:rPr>
        <w:t> </w:t>
      </w:r>
      <w:r w:rsidRPr="00CF38EB">
        <w:rPr>
          <w:rFonts w:ascii="Times New Roman" w:hAnsi="Times New Roman"/>
          <w:sz w:val="24"/>
          <w:szCs w:val="24"/>
          <w:lang w:eastAsia="ru-RU"/>
        </w:rPr>
        <w:t>392-ФЗ «О</w:t>
      </w:r>
      <w:r w:rsidR="006F5A2D">
        <w:rPr>
          <w:rFonts w:ascii="Times New Roman" w:hAnsi="Times New Roman"/>
          <w:sz w:val="24"/>
          <w:szCs w:val="24"/>
          <w:lang w:eastAsia="ru-RU"/>
        </w:rPr>
        <w:t> </w:t>
      </w:r>
      <w:r w:rsidRPr="00CF38EB">
        <w:rPr>
          <w:rFonts w:ascii="Times New Roman" w:hAnsi="Times New Roman"/>
          <w:sz w:val="24"/>
          <w:szCs w:val="24"/>
          <w:lang w:eastAsia="ru-RU"/>
        </w:rPr>
        <w:t>внесении изменений в отдельные законодательные акты Российской Федерации по вопросам соверше</w:t>
      </w:r>
      <w:r w:rsidRPr="00CF38EB">
        <w:rPr>
          <w:rFonts w:ascii="Times New Roman" w:hAnsi="Times New Roman"/>
          <w:sz w:val="24"/>
          <w:szCs w:val="24"/>
          <w:lang w:eastAsia="ru-RU"/>
        </w:rPr>
        <w:t>н</w:t>
      </w:r>
      <w:r w:rsidRPr="00CF38EB">
        <w:rPr>
          <w:rFonts w:ascii="Times New Roman" w:hAnsi="Times New Roman"/>
          <w:sz w:val="24"/>
          <w:szCs w:val="24"/>
          <w:lang w:eastAsia="ru-RU"/>
        </w:rPr>
        <w:t>ствования проведения независимой оценки качества условий оказания услуг организациями в</w:t>
      </w:r>
      <w:r w:rsidR="003D7D92">
        <w:rPr>
          <w:rFonts w:ascii="Times New Roman" w:hAnsi="Times New Roman"/>
          <w:sz w:val="24"/>
          <w:szCs w:val="24"/>
          <w:lang w:eastAsia="ru-RU"/>
        </w:rPr>
        <w:t> </w:t>
      </w:r>
      <w:r w:rsidRPr="00CF38EB">
        <w:rPr>
          <w:rFonts w:ascii="Times New Roman" w:hAnsi="Times New Roman"/>
          <w:sz w:val="24"/>
          <w:szCs w:val="24"/>
          <w:lang w:eastAsia="ru-RU"/>
        </w:rPr>
        <w:t>сфере культуры, охраны здоровья, образования, социального обслуживания и федеральными учреждениями медико-социальной экспертизы» учреждения культуры Белгородской области проходят независимую оценку качества условий оказания услуг организациями в сфере культ</w:t>
      </w:r>
      <w:r w:rsidRPr="00CF38EB">
        <w:rPr>
          <w:rFonts w:ascii="Times New Roman" w:hAnsi="Times New Roman"/>
          <w:sz w:val="24"/>
          <w:szCs w:val="24"/>
          <w:lang w:eastAsia="ru-RU"/>
        </w:rPr>
        <w:t>у</w:t>
      </w:r>
      <w:r w:rsidRPr="00CF38EB">
        <w:rPr>
          <w:rFonts w:ascii="Times New Roman" w:hAnsi="Times New Roman"/>
          <w:sz w:val="24"/>
          <w:szCs w:val="24"/>
          <w:lang w:eastAsia="ru-RU"/>
        </w:rPr>
        <w:t>ры, охраны здоровья, образования, социального обслуживания.</w:t>
      </w:r>
    </w:p>
    <w:p w:rsidR="00A14CBE" w:rsidRPr="00CF38EB" w:rsidRDefault="00A14CBE" w:rsidP="003D7D92">
      <w:pPr>
        <w:shd w:val="clear" w:color="auto" w:fill="FFFFFF"/>
        <w:spacing w:line="228" w:lineRule="auto"/>
        <w:rPr>
          <w:rFonts w:ascii="Times New Roman" w:hAnsi="Times New Roman"/>
          <w:sz w:val="24"/>
          <w:szCs w:val="24"/>
          <w:lang w:eastAsia="ru-RU"/>
        </w:rPr>
      </w:pPr>
      <w:r w:rsidRPr="00CF38EB">
        <w:rPr>
          <w:rFonts w:ascii="Times New Roman" w:hAnsi="Times New Roman"/>
          <w:sz w:val="24"/>
          <w:szCs w:val="24"/>
          <w:lang w:eastAsia="ru-RU"/>
        </w:rPr>
        <w:t>Распоряжением</w:t>
      </w:r>
      <w:r w:rsidR="006F5A2D">
        <w:rPr>
          <w:rFonts w:ascii="Times New Roman" w:hAnsi="Times New Roman"/>
          <w:sz w:val="24"/>
          <w:szCs w:val="24"/>
          <w:lang w:eastAsia="ru-RU"/>
        </w:rPr>
        <w:t xml:space="preserve"> п</w:t>
      </w:r>
      <w:r w:rsidRPr="00CF38EB">
        <w:rPr>
          <w:rFonts w:ascii="Times New Roman" w:hAnsi="Times New Roman"/>
          <w:sz w:val="24"/>
          <w:szCs w:val="24"/>
          <w:lang w:eastAsia="ru-RU"/>
        </w:rPr>
        <w:t xml:space="preserve">равительства Белгородской области от 19 июля 2021 года№ 308-рп </w:t>
      </w:r>
      <w:r w:rsidR="003D7D92">
        <w:rPr>
          <w:rFonts w:ascii="Times New Roman" w:hAnsi="Times New Roman"/>
          <w:sz w:val="24"/>
          <w:szCs w:val="24"/>
          <w:lang w:eastAsia="ru-RU"/>
        </w:rPr>
        <w:br/>
      </w:r>
      <w:r w:rsidRPr="00CF38EB">
        <w:rPr>
          <w:rFonts w:ascii="Times New Roman" w:hAnsi="Times New Roman"/>
          <w:sz w:val="24"/>
          <w:szCs w:val="24"/>
          <w:lang w:eastAsia="ru-RU"/>
        </w:rPr>
        <w:t>«Об определении уполномоченного органа» управление культуры Белгородской области опр</w:t>
      </w:r>
      <w:r w:rsidRPr="00CF38EB">
        <w:rPr>
          <w:rFonts w:ascii="Times New Roman" w:hAnsi="Times New Roman"/>
          <w:sz w:val="24"/>
          <w:szCs w:val="24"/>
          <w:lang w:eastAsia="ru-RU"/>
        </w:rPr>
        <w:t>е</w:t>
      </w:r>
      <w:r w:rsidRPr="00CF38EB">
        <w:rPr>
          <w:rFonts w:ascii="Times New Roman" w:hAnsi="Times New Roman"/>
          <w:sz w:val="24"/>
          <w:szCs w:val="24"/>
          <w:lang w:eastAsia="ru-RU"/>
        </w:rPr>
        <w:t>делено уполномоченным органом исполнительной власти области по проведению независимой оценки качества условий оказания услуг организациями в сфере культуры.</w:t>
      </w:r>
    </w:p>
    <w:p w:rsidR="00A14CBE" w:rsidRPr="00CF38EB" w:rsidRDefault="00A14CBE" w:rsidP="003D7D92">
      <w:pPr>
        <w:shd w:val="clear" w:color="auto" w:fill="FFFFFF"/>
        <w:spacing w:line="228" w:lineRule="auto"/>
        <w:rPr>
          <w:rFonts w:ascii="Times New Roman" w:hAnsi="Times New Roman"/>
          <w:sz w:val="24"/>
          <w:szCs w:val="24"/>
          <w:lang w:eastAsia="ru-RU"/>
        </w:rPr>
      </w:pPr>
      <w:r w:rsidRPr="003D7D92">
        <w:rPr>
          <w:rFonts w:ascii="Times New Roman" w:hAnsi="Times New Roman"/>
          <w:spacing w:val="-4"/>
          <w:sz w:val="24"/>
          <w:szCs w:val="24"/>
          <w:lang w:eastAsia="ru-RU"/>
        </w:rPr>
        <w:t>В 2018 году независимую оценку качества прошли 109 организаций культуры. В</w:t>
      </w:r>
      <w:r w:rsidR="006F5A2D" w:rsidRPr="003D7D92">
        <w:rPr>
          <w:rFonts w:ascii="Times New Roman" w:hAnsi="Times New Roman"/>
          <w:spacing w:val="-4"/>
          <w:sz w:val="24"/>
          <w:szCs w:val="24"/>
          <w:lang w:eastAsia="ru-RU"/>
        </w:rPr>
        <w:t> </w:t>
      </w:r>
      <w:r w:rsidRPr="003D7D92">
        <w:rPr>
          <w:rFonts w:ascii="Times New Roman" w:hAnsi="Times New Roman"/>
          <w:spacing w:val="-4"/>
          <w:sz w:val="24"/>
          <w:szCs w:val="24"/>
          <w:lang w:eastAsia="ru-RU"/>
        </w:rPr>
        <w:t>2019 го</w:t>
      </w:r>
      <w:r w:rsidR="00551C28" w:rsidRPr="003D7D92">
        <w:rPr>
          <w:rFonts w:ascii="Times New Roman" w:hAnsi="Times New Roman"/>
          <w:spacing w:val="-4"/>
          <w:sz w:val="24"/>
          <w:szCs w:val="24"/>
          <w:lang w:eastAsia="ru-RU"/>
        </w:rPr>
        <w:t>ду</w:t>
      </w:r>
      <w:r w:rsidR="00551C28">
        <w:rPr>
          <w:rFonts w:ascii="Times New Roman" w:hAnsi="Times New Roman"/>
          <w:sz w:val="24"/>
          <w:szCs w:val="24"/>
          <w:lang w:eastAsia="ru-RU"/>
        </w:rPr>
        <w:t xml:space="preserve"> – 66 организаций культуры, в </w:t>
      </w:r>
      <w:r w:rsidRPr="00CF38EB">
        <w:rPr>
          <w:rFonts w:ascii="Times New Roman" w:hAnsi="Times New Roman"/>
          <w:sz w:val="24"/>
          <w:szCs w:val="24"/>
          <w:lang w:eastAsia="ru-RU"/>
        </w:rPr>
        <w:t>2020 году – 36</w:t>
      </w:r>
      <w:r w:rsidR="00551C28">
        <w:rPr>
          <w:rFonts w:ascii="Times New Roman" w:hAnsi="Times New Roman"/>
          <w:sz w:val="24"/>
          <w:szCs w:val="24"/>
          <w:lang w:eastAsia="ru-RU"/>
        </w:rPr>
        <w:t>,</w:t>
      </w:r>
      <w:r w:rsidRPr="00CF38EB">
        <w:rPr>
          <w:rFonts w:ascii="Times New Roman" w:hAnsi="Times New Roman"/>
          <w:sz w:val="24"/>
          <w:szCs w:val="24"/>
          <w:lang w:eastAsia="ru-RU"/>
        </w:rPr>
        <w:t xml:space="preserve"> </w:t>
      </w:r>
      <w:r w:rsidR="00551C28">
        <w:rPr>
          <w:rFonts w:ascii="Times New Roman" w:hAnsi="Times New Roman"/>
          <w:sz w:val="24"/>
          <w:szCs w:val="24"/>
          <w:lang w:eastAsia="ru-RU"/>
        </w:rPr>
        <w:t>в</w:t>
      </w:r>
      <w:r w:rsidRPr="00CF38EB">
        <w:rPr>
          <w:rFonts w:ascii="Times New Roman" w:hAnsi="Times New Roman"/>
          <w:sz w:val="24"/>
          <w:szCs w:val="24"/>
          <w:lang w:eastAsia="ru-RU"/>
        </w:rPr>
        <w:t xml:space="preserve"> 2021 году – 60.</w:t>
      </w:r>
    </w:p>
    <w:p w:rsidR="00A14CBE" w:rsidRPr="00CF38EB" w:rsidRDefault="00A14CBE" w:rsidP="003D7D92">
      <w:pPr>
        <w:shd w:val="clear" w:color="auto" w:fill="FFFFFF"/>
        <w:spacing w:line="228" w:lineRule="auto"/>
        <w:rPr>
          <w:rFonts w:ascii="Times New Roman" w:hAnsi="Times New Roman"/>
          <w:sz w:val="24"/>
          <w:szCs w:val="24"/>
          <w:lang w:eastAsia="ru-RU"/>
        </w:rPr>
      </w:pPr>
      <w:r w:rsidRPr="00CF38EB">
        <w:rPr>
          <w:rFonts w:ascii="Times New Roman" w:hAnsi="Times New Roman"/>
          <w:sz w:val="24"/>
          <w:szCs w:val="24"/>
          <w:lang w:eastAsia="ru-RU"/>
        </w:rPr>
        <w:t>Итоговое значение по совокупности организаций, в отношении которых проводилась н</w:t>
      </w:r>
      <w:r w:rsidRPr="00CF38EB">
        <w:rPr>
          <w:rFonts w:ascii="Times New Roman" w:hAnsi="Times New Roman"/>
          <w:sz w:val="24"/>
          <w:szCs w:val="24"/>
          <w:lang w:eastAsia="ru-RU"/>
        </w:rPr>
        <w:t>е</w:t>
      </w:r>
      <w:r w:rsidRPr="00CF38EB">
        <w:rPr>
          <w:rFonts w:ascii="Times New Roman" w:hAnsi="Times New Roman"/>
          <w:sz w:val="24"/>
          <w:szCs w:val="24"/>
          <w:lang w:eastAsia="ru-RU"/>
        </w:rPr>
        <w:t>зависимая оценка, в части показателей, характеризующих общие критерии оценки по отрасли «Культура»:</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в 2018 году составило 91,66 балл</w:t>
      </w:r>
      <w:r>
        <w:rPr>
          <w:rFonts w:ascii="Times New Roman" w:hAnsi="Times New Roman"/>
          <w:sz w:val="24"/>
          <w:szCs w:val="24"/>
          <w:lang w:eastAsia="ru-RU"/>
        </w:rPr>
        <w:t>а</w:t>
      </w:r>
      <w:r w:rsidR="00A14CBE" w:rsidRPr="00CF38EB">
        <w:rPr>
          <w:rFonts w:ascii="Times New Roman" w:hAnsi="Times New Roman"/>
          <w:sz w:val="24"/>
          <w:szCs w:val="24"/>
          <w:lang w:eastAsia="ru-RU"/>
        </w:rPr>
        <w:t>;</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в 2019 году составило</w:t>
      </w:r>
      <w:r>
        <w:rPr>
          <w:rFonts w:ascii="Times New Roman" w:hAnsi="Times New Roman"/>
          <w:sz w:val="24"/>
          <w:szCs w:val="24"/>
          <w:lang w:eastAsia="ru-RU"/>
        </w:rPr>
        <w:t xml:space="preserve"> 91,08 балла</w:t>
      </w:r>
      <w:r w:rsidR="00A14CBE" w:rsidRPr="00CF38EB">
        <w:rPr>
          <w:rFonts w:ascii="Times New Roman" w:hAnsi="Times New Roman"/>
          <w:sz w:val="24"/>
          <w:szCs w:val="24"/>
          <w:lang w:eastAsia="ru-RU"/>
        </w:rPr>
        <w:t>;</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в</w:t>
      </w:r>
      <w:r>
        <w:rPr>
          <w:rFonts w:ascii="Times New Roman" w:hAnsi="Times New Roman"/>
          <w:sz w:val="24"/>
          <w:szCs w:val="24"/>
          <w:lang w:eastAsia="ru-RU"/>
        </w:rPr>
        <w:t xml:space="preserve"> 2020 году составило 90,97 балла</w:t>
      </w:r>
      <w:r w:rsidR="00A14CBE" w:rsidRPr="00CF38EB">
        <w:rPr>
          <w:rFonts w:ascii="Times New Roman" w:hAnsi="Times New Roman"/>
          <w:sz w:val="24"/>
          <w:szCs w:val="24"/>
          <w:lang w:eastAsia="ru-RU"/>
        </w:rPr>
        <w:t>;</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в 2021 году составило </w:t>
      </w:r>
      <w:r w:rsidR="00A14CBE" w:rsidRPr="00CF38EB">
        <w:rPr>
          <w:rFonts w:ascii="Times New Roman" w:eastAsia="Calibri" w:hAnsi="Times New Roman"/>
          <w:sz w:val="24"/>
          <w:szCs w:val="24"/>
        </w:rPr>
        <w:t xml:space="preserve">93,47 </w:t>
      </w:r>
      <w:r>
        <w:rPr>
          <w:rFonts w:ascii="Times New Roman" w:hAnsi="Times New Roman"/>
          <w:sz w:val="24"/>
          <w:szCs w:val="24"/>
          <w:lang w:eastAsia="ru-RU"/>
        </w:rPr>
        <w:t>балла</w:t>
      </w:r>
      <w:r w:rsidR="00A14CBE" w:rsidRPr="00CF38EB">
        <w:rPr>
          <w:rFonts w:ascii="Times New Roman" w:hAnsi="Times New Roman"/>
          <w:sz w:val="24"/>
          <w:szCs w:val="24"/>
          <w:lang w:eastAsia="ru-RU"/>
        </w:rPr>
        <w:t>.</w:t>
      </w:r>
    </w:p>
    <w:p w:rsidR="00A14CBE" w:rsidRPr="00CF38EB" w:rsidRDefault="00A14CBE" w:rsidP="003D7D92">
      <w:pPr>
        <w:shd w:val="clear" w:color="auto" w:fill="FFFFFF"/>
        <w:spacing w:line="228" w:lineRule="auto"/>
        <w:rPr>
          <w:rFonts w:ascii="Times New Roman" w:hAnsi="Times New Roman"/>
          <w:sz w:val="24"/>
          <w:szCs w:val="24"/>
          <w:lang w:eastAsia="ru-RU"/>
        </w:rPr>
      </w:pPr>
      <w:r w:rsidRPr="00CF38EB">
        <w:rPr>
          <w:rFonts w:ascii="Times New Roman" w:hAnsi="Times New Roman"/>
          <w:sz w:val="24"/>
          <w:szCs w:val="24"/>
          <w:lang w:eastAsia="ru-RU"/>
        </w:rPr>
        <w:t>По результатам независимой оценки качества в 2021 году наибольшее количество баллов (</w:t>
      </w:r>
      <w:r w:rsidRPr="00CF38EB">
        <w:rPr>
          <w:rFonts w:ascii="Times New Roman" w:eastAsia="Calibri" w:hAnsi="Times New Roman"/>
          <w:sz w:val="24"/>
          <w:szCs w:val="24"/>
        </w:rPr>
        <w:t>99,2</w:t>
      </w:r>
      <w:r w:rsidRPr="00CF38EB">
        <w:rPr>
          <w:rFonts w:ascii="Times New Roman" w:hAnsi="Times New Roman"/>
          <w:sz w:val="24"/>
          <w:szCs w:val="24"/>
          <w:lang w:eastAsia="ru-RU"/>
        </w:rPr>
        <w:t xml:space="preserve"> балла) набрал </w:t>
      </w:r>
      <w:r w:rsidRPr="00CF38EB">
        <w:rPr>
          <w:rFonts w:ascii="Times New Roman" w:eastAsia="Calibri" w:hAnsi="Times New Roman"/>
          <w:sz w:val="24"/>
          <w:szCs w:val="24"/>
        </w:rPr>
        <w:t>МБУК «Центр культурного развития села Толстое» Губкинского городского округа</w:t>
      </w:r>
      <w:r w:rsidRPr="00CF38EB">
        <w:rPr>
          <w:rFonts w:ascii="Times New Roman" w:hAnsi="Times New Roman"/>
          <w:sz w:val="24"/>
          <w:szCs w:val="24"/>
          <w:lang w:eastAsia="ru-RU"/>
        </w:rPr>
        <w:t>. Наименьшее количество баллов (</w:t>
      </w:r>
      <w:r w:rsidRPr="00CF38EB">
        <w:rPr>
          <w:rFonts w:ascii="Times New Roman" w:eastAsia="Calibri" w:hAnsi="Times New Roman"/>
          <w:sz w:val="24"/>
          <w:szCs w:val="24"/>
        </w:rPr>
        <w:t>85,62 балла</w:t>
      </w:r>
      <w:r w:rsidRPr="00CF38EB">
        <w:rPr>
          <w:rFonts w:ascii="Times New Roman" w:hAnsi="Times New Roman"/>
          <w:sz w:val="24"/>
          <w:szCs w:val="24"/>
          <w:lang w:eastAsia="ru-RU"/>
        </w:rPr>
        <w:t xml:space="preserve">) набрал </w:t>
      </w:r>
      <w:r w:rsidR="00551C28">
        <w:rPr>
          <w:rFonts w:ascii="Times New Roman" w:eastAsia="Calibri" w:hAnsi="Times New Roman"/>
          <w:sz w:val="24"/>
          <w:szCs w:val="24"/>
        </w:rPr>
        <w:t xml:space="preserve">МАУК «Дворец культуры </w:t>
      </w:r>
      <w:r w:rsidR="00551C28" w:rsidRPr="00551C28">
        <w:rPr>
          <w:rFonts w:ascii="Times New Roman" w:eastAsia="Calibri" w:hAnsi="Times New Roman"/>
          <w:sz w:val="24"/>
          <w:szCs w:val="24"/>
        </w:rPr>
        <w:t>“</w:t>
      </w:r>
      <w:r w:rsidRPr="00CF38EB">
        <w:rPr>
          <w:rFonts w:ascii="Times New Roman" w:eastAsia="Calibri" w:hAnsi="Times New Roman"/>
          <w:sz w:val="24"/>
          <w:szCs w:val="24"/>
        </w:rPr>
        <w:t>Ко</w:t>
      </w:r>
      <w:r w:rsidRPr="00CF38EB">
        <w:rPr>
          <w:rFonts w:ascii="Times New Roman" w:eastAsia="Calibri" w:hAnsi="Times New Roman"/>
          <w:sz w:val="24"/>
          <w:szCs w:val="24"/>
        </w:rPr>
        <w:t>м</w:t>
      </w:r>
      <w:r w:rsidRPr="00CF38EB">
        <w:rPr>
          <w:rFonts w:ascii="Times New Roman" w:eastAsia="Calibri" w:hAnsi="Times New Roman"/>
          <w:sz w:val="24"/>
          <w:szCs w:val="24"/>
        </w:rPr>
        <w:t>сомолец</w:t>
      </w:r>
      <w:r w:rsidR="00551C28" w:rsidRPr="00551C28">
        <w:rPr>
          <w:rFonts w:ascii="Times New Roman" w:eastAsia="Calibri" w:hAnsi="Times New Roman"/>
          <w:sz w:val="24"/>
          <w:szCs w:val="24"/>
        </w:rPr>
        <w:t>”</w:t>
      </w:r>
      <w:r w:rsidRPr="00CF38EB">
        <w:rPr>
          <w:rFonts w:ascii="Times New Roman" w:eastAsia="Calibri" w:hAnsi="Times New Roman"/>
          <w:sz w:val="24"/>
          <w:szCs w:val="24"/>
        </w:rPr>
        <w:t xml:space="preserve">» </w:t>
      </w:r>
      <w:r w:rsidRPr="00CF38EB">
        <w:rPr>
          <w:rFonts w:ascii="Times New Roman" w:hAnsi="Times New Roman"/>
          <w:sz w:val="24"/>
          <w:szCs w:val="24"/>
          <w:lang w:eastAsia="ru-RU"/>
        </w:rPr>
        <w:t>Старооскольского городского округа.</w:t>
      </w:r>
    </w:p>
    <w:p w:rsidR="00A14CBE" w:rsidRPr="003D7D92" w:rsidRDefault="00A14CBE" w:rsidP="003D7D92">
      <w:pPr>
        <w:shd w:val="clear" w:color="auto" w:fill="FFFFFF"/>
        <w:spacing w:line="228" w:lineRule="auto"/>
        <w:rPr>
          <w:rFonts w:ascii="Times New Roman" w:hAnsi="Times New Roman"/>
          <w:spacing w:val="-4"/>
          <w:sz w:val="24"/>
          <w:szCs w:val="24"/>
          <w:lang w:eastAsia="ru-RU"/>
        </w:rPr>
      </w:pPr>
      <w:r w:rsidRPr="003D7D92">
        <w:rPr>
          <w:rFonts w:ascii="Times New Roman" w:hAnsi="Times New Roman"/>
          <w:spacing w:val="-4"/>
          <w:sz w:val="24"/>
          <w:szCs w:val="24"/>
          <w:lang w:eastAsia="ru-RU"/>
        </w:rPr>
        <w:t>В ходе проведения независимой оценки качества были оценены официальные сайты орган</w:t>
      </w:r>
      <w:r w:rsidRPr="003D7D92">
        <w:rPr>
          <w:rFonts w:ascii="Times New Roman" w:hAnsi="Times New Roman"/>
          <w:spacing w:val="-4"/>
          <w:sz w:val="24"/>
          <w:szCs w:val="24"/>
          <w:lang w:eastAsia="ru-RU"/>
        </w:rPr>
        <w:t>и</w:t>
      </w:r>
      <w:r w:rsidRPr="003D7D92">
        <w:rPr>
          <w:rFonts w:ascii="Times New Roman" w:hAnsi="Times New Roman"/>
          <w:spacing w:val="-4"/>
          <w:sz w:val="24"/>
          <w:szCs w:val="24"/>
          <w:lang w:eastAsia="ru-RU"/>
        </w:rPr>
        <w:t>заций культуры в информационно-телекоммуникационной сети Интернет, информационные сте</w:t>
      </w:r>
      <w:r w:rsidRPr="003D7D92">
        <w:rPr>
          <w:rFonts w:ascii="Times New Roman" w:hAnsi="Times New Roman"/>
          <w:spacing w:val="-4"/>
          <w:sz w:val="24"/>
          <w:szCs w:val="24"/>
          <w:lang w:eastAsia="ru-RU"/>
        </w:rPr>
        <w:t>н</w:t>
      </w:r>
      <w:r w:rsidRPr="003D7D92">
        <w:rPr>
          <w:rFonts w:ascii="Times New Roman" w:hAnsi="Times New Roman"/>
          <w:spacing w:val="-4"/>
          <w:sz w:val="24"/>
          <w:szCs w:val="24"/>
          <w:lang w:eastAsia="ru-RU"/>
        </w:rPr>
        <w:t>ды в помещениях указанных организаций. Членами Общественного совета были изучены условия оказания услуг организациями социальной сферы: наличие и функционирование дистанционных способов обратной связи и взаимодействия с получателями услуг, обеспечение комфортных усл</w:t>
      </w:r>
      <w:r w:rsidRPr="003D7D92">
        <w:rPr>
          <w:rFonts w:ascii="Times New Roman" w:hAnsi="Times New Roman"/>
          <w:spacing w:val="-4"/>
          <w:sz w:val="24"/>
          <w:szCs w:val="24"/>
          <w:lang w:eastAsia="ru-RU"/>
        </w:rPr>
        <w:t>о</w:t>
      </w:r>
      <w:r w:rsidRPr="003D7D92">
        <w:rPr>
          <w:rFonts w:ascii="Times New Roman" w:hAnsi="Times New Roman"/>
          <w:spacing w:val="-4"/>
          <w:sz w:val="24"/>
          <w:szCs w:val="24"/>
          <w:lang w:eastAsia="ru-RU"/>
        </w:rPr>
        <w:t>вий предоставления услуг, обеспечение доступности для инвалидов помещений указанных орган</w:t>
      </w:r>
      <w:r w:rsidRPr="003D7D92">
        <w:rPr>
          <w:rFonts w:ascii="Times New Roman" w:hAnsi="Times New Roman"/>
          <w:spacing w:val="-4"/>
          <w:sz w:val="24"/>
          <w:szCs w:val="24"/>
          <w:lang w:eastAsia="ru-RU"/>
        </w:rPr>
        <w:t>и</w:t>
      </w:r>
      <w:r w:rsidRPr="003D7D92">
        <w:rPr>
          <w:rFonts w:ascii="Times New Roman" w:hAnsi="Times New Roman"/>
          <w:spacing w:val="-4"/>
          <w:sz w:val="24"/>
          <w:szCs w:val="24"/>
          <w:lang w:eastAsia="ru-RU"/>
        </w:rPr>
        <w:t>заций, прилегающих территорий и предоставляемых услуг. Также был изучен уровень удовлетв</w:t>
      </w:r>
      <w:r w:rsidRPr="003D7D92">
        <w:rPr>
          <w:rFonts w:ascii="Times New Roman" w:hAnsi="Times New Roman"/>
          <w:spacing w:val="-4"/>
          <w:sz w:val="24"/>
          <w:szCs w:val="24"/>
          <w:lang w:eastAsia="ru-RU"/>
        </w:rPr>
        <w:t>о</w:t>
      </w:r>
      <w:r w:rsidRPr="003D7D92">
        <w:rPr>
          <w:rFonts w:ascii="Times New Roman" w:hAnsi="Times New Roman"/>
          <w:spacing w:val="-4"/>
          <w:sz w:val="24"/>
          <w:szCs w:val="24"/>
          <w:lang w:eastAsia="ru-RU"/>
        </w:rPr>
        <w:t xml:space="preserve">ренности </w:t>
      </w:r>
      <w:r w:rsidR="00D64388" w:rsidRPr="003D7D92">
        <w:rPr>
          <w:rFonts w:ascii="Times New Roman" w:hAnsi="Times New Roman"/>
          <w:spacing w:val="-4"/>
          <w:sz w:val="24"/>
          <w:szCs w:val="24"/>
          <w:lang w:eastAsia="ru-RU"/>
        </w:rPr>
        <w:t>пользователей</w:t>
      </w:r>
      <w:r w:rsidRPr="003D7D92">
        <w:rPr>
          <w:rFonts w:ascii="Times New Roman" w:hAnsi="Times New Roman"/>
          <w:spacing w:val="-4"/>
          <w:sz w:val="24"/>
          <w:szCs w:val="24"/>
          <w:lang w:eastAsia="ru-RU"/>
        </w:rPr>
        <w:t xml:space="preserve"> условиями оказания услуг в организациях социальной сферы.</w:t>
      </w:r>
    </w:p>
    <w:p w:rsidR="00A14CBE" w:rsidRPr="00CF38EB" w:rsidRDefault="00A14CBE" w:rsidP="003D7D92">
      <w:pPr>
        <w:shd w:val="clear" w:color="auto" w:fill="FFFFFF"/>
        <w:spacing w:line="228" w:lineRule="auto"/>
        <w:rPr>
          <w:rFonts w:ascii="Times New Roman" w:hAnsi="Times New Roman"/>
          <w:sz w:val="24"/>
          <w:szCs w:val="24"/>
          <w:lang w:eastAsia="ru-RU"/>
        </w:rPr>
      </w:pPr>
      <w:r w:rsidRPr="00CF38EB">
        <w:rPr>
          <w:rFonts w:ascii="Times New Roman" w:hAnsi="Times New Roman"/>
          <w:sz w:val="24"/>
          <w:szCs w:val="24"/>
          <w:lang w:eastAsia="ru-RU"/>
        </w:rPr>
        <w:t>Основные недостатки, выявленные в ходе проведения независимой оценки качества условий оказания услуг учреждений культуры</w:t>
      </w:r>
      <w:r w:rsidR="00551C28">
        <w:rPr>
          <w:rFonts w:ascii="Times New Roman" w:hAnsi="Times New Roman"/>
          <w:sz w:val="24"/>
          <w:szCs w:val="24"/>
          <w:lang w:eastAsia="ru-RU"/>
        </w:rPr>
        <w:t xml:space="preserve">, за </w:t>
      </w:r>
      <w:r w:rsidRPr="00CF38EB">
        <w:rPr>
          <w:rFonts w:ascii="Times New Roman" w:hAnsi="Times New Roman"/>
          <w:sz w:val="24"/>
          <w:szCs w:val="24"/>
          <w:lang w:eastAsia="ru-RU"/>
        </w:rPr>
        <w:t>2018</w:t>
      </w:r>
      <w:r w:rsidR="00551C28">
        <w:rPr>
          <w:rFonts w:ascii="Times New Roman" w:hAnsi="Times New Roman"/>
          <w:sz w:val="24"/>
          <w:szCs w:val="24"/>
          <w:lang w:eastAsia="ru-RU"/>
        </w:rPr>
        <w:t>–</w:t>
      </w:r>
      <w:r w:rsidRPr="00CF38EB">
        <w:rPr>
          <w:rFonts w:ascii="Times New Roman" w:hAnsi="Times New Roman"/>
          <w:sz w:val="24"/>
          <w:szCs w:val="24"/>
          <w:lang w:eastAsia="ru-RU"/>
        </w:rPr>
        <w:t>2021</w:t>
      </w:r>
      <w:r w:rsidR="00551C28">
        <w:rPr>
          <w:rFonts w:ascii="Times New Roman" w:hAnsi="Times New Roman"/>
          <w:sz w:val="24"/>
          <w:szCs w:val="24"/>
          <w:lang w:eastAsia="ru-RU"/>
        </w:rPr>
        <w:t xml:space="preserve"> </w:t>
      </w:r>
      <w:r w:rsidRPr="00CF38EB">
        <w:rPr>
          <w:rFonts w:ascii="Times New Roman" w:hAnsi="Times New Roman"/>
          <w:sz w:val="24"/>
          <w:szCs w:val="24"/>
          <w:lang w:eastAsia="ru-RU"/>
        </w:rPr>
        <w:t>гг</w:t>
      </w:r>
      <w:r w:rsidR="00D64388" w:rsidRPr="00CF38EB">
        <w:rPr>
          <w:rFonts w:ascii="Times New Roman" w:hAnsi="Times New Roman"/>
          <w:sz w:val="24"/>
          <w:szCs w:val="24"/>
          <w:lang w:eastAsia="ru-RU"/>
        </w:rPr>
        <w:t>. следующие</w:t>
      </w:r>
      <w:r w:rsidRPr="00CF38EB">
        <w:rPr>
          <w:rFonts w:ascii="Times New Roman" w:hAnsi="Times New Roman"/>
          <w:sz w:val="24"/>
          <w:szCs w:val="24"/>
          <w:lang w:eastAsia="ru-RU"/>
        </w:rPr>
        <w:t>:</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неполное соответствие информации, размещенной на официальных сайтах учреждений культуры, перечню и требованиям к ней, установленными нормативными правовыми актами;</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на официальных сайтах учреждений культуры не в полном объеме обеспечено наличие и функционирование дистанционных способов обратной связи и взаимодействия с получател</w:t>
      </w:r>
      <w:r w:rsidR="00A14CBE" w:rsidRPr="00CF38EB">
        <w:rPr>
          <w:rFonts w:ascii="Times New Roman" w:hAnsi="Times New Roman"/>
          <w:sz w:val="24"/>
          <w:szCs w:val="24"/>
          <w:lang w:eastAsia="ru-RU"/>
        </w:rPr>
        <w:t>я</w:t>
      </w:r>
      <w:r w:rsidR="00A14CBE" w:rsidRPr="00CF38EB">
        <w:rPr>
          <w:rFonts w:ascii="Times New Roman" w:hAnsi="Times New Roman"/>
          <w:sz w:val="24"/>
          <w:szCs w:val="24"/>
          <w:lang w:eastAsia="ru-RU"/>
        </w:rPr>
        <w:t>ми услуг;</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не в полной мере созданы комфортные условия оказания услуг, в частности, отсу</w:t>
      </w:r>
      <w:r w:rsidR="00A14CBE" w:rsidRPr="00CF38EB">
        <w:rPr>
          <w:rFonts w:ascii="Times New Roman" w:hAnsi="Times New Roman"/>
          <w:sz w:val="24"/>
          <w:szCs w:val="24"/>
          <w:lang w:eastAsia="ru-RU"/>
        </w:rPr>
        <w:t>т</w:t>
      </w:r>
      <w:r w:rsidR="00A14CBE" w:rsidRPr="00CF38EB">
        <w:rPr>
          <w:rFonts w:ascii="Times New Roman" w:hAnsi="Times New Roman"/>
          <w:sz w:val="24"/>
          <w:szCs w:val="24"/>
          <w:lang w:eastAsia="ru-RU"/>
        </w:rPr>
        <w:t>ствуют комфортные зоны отдыха (ожидания) в помещениях, не организована доступность п</w:t>
      </w:r>
      <w:r w:rsidR="00A14CBE" w:rsidRPr="00CF38EB">
        <w:rPr>
          <w:rFonts w:ascii="Times New Roman" w:hAnsi="Times New Roman"/>
          <w:sz w:val="24"/>
          <w:szCs w:val="24"/>
          <w:lang w:eastAsia="ru-RU"/>
        </w:rPr>
        <w:t>и</w:t>
      </w:r>
      <w:r w:rsidR="00A14CBE" w:rsidRPr="00CF38EB">
        <w:rPr>
          <w:rFonts w:ascii="Times New Roman" w:hAnsi="Times New Roman"/>
          <w:sz w:val="24"/>
          <w:szCs w:val="24"/>
          <w:lang w:eastAsia="ru-RU"/>
        </w:rPr>
        <w:t xml:space="preserve">тьевой воды, </w:t>
      </w:r>
      <w:r w:rsidRPr="00CF38EB">
        <w:rPr>
          <w:rFonts w:ascii="Times New Roman" w:hAnsi="Times New Roman"/>
          <w:sz w:val="24"/>
          <w:szCs w:val="24"/>
          <w:lang w:eastAsia="ru-RU"/>
        </w:rPr>
        <w:t xml:space="preserve">помещения </w:t>
      </w:r>
      <w:r w:rsidR="00A14CBE" w:rsidRPr="00CF38EB">
        <w:rPr>
          <w:rFonts w:ascii="Times New Roman" w:hAnsi="Times New Roman"/>
          <w:sz w:val="24"/>
          <w:szCs w:val="24"/>
          <w:lang w:eastAsia="ru-RU"/>
        </w:rPr>
        <w:t>не</w:t>
      </w:r>
      <w:r>
        <w:rPr>
          <w:rFonts w:ascii="Times New Roman" w:hAnsi="Times New Roman"/>
          <w:sz w:val="24"/>
          <w:szCs w:val="24"/>
          <w:lang w:eastAsia="ru-RU"/>
        </w:rPr>
        <w:t xml:space="preserve"> </w:t>
      </w:r>
      <w:r w:rsidR="00A14CBE" w:rsidRPr="00CF38EB">
        <w:rPr>
          <w:rFonts w:ascii="Times New Roman" w:hAnsi="Times New Roman"/>
          <w:sz w:val="24"/>
          <w:szCs w:val="24"/>
          <w:lang w:eastAsia="ru-RU"/>
        </w:rPr>
        <w:t>соответств</w:t>
      </w:r>
      <w:r>
        <w:rPr>
          <w:rFonts w:ascii="Times New Roman" w:hAnsi="Times New Roman"/>
          <w:sz w:val="24"/>
          <w:szCs w:val="24"/>
          <w:lang w:eastAsia="ru-RU"/>
        </w:rPr>
        <w:t>уют</w:t>
      </w:r>
      <w:r w:rsidR="00A14CBE" w:rsidRPr="00CF38EB">
        <w:rPr>
          <w:rFonts w:ascii="Times New Roman" w:hAnsi="Times New Roman"/>
          <w:sz w:val="24"/>
          <w:szCs w:val="24"/>
          <w:lang w:eastAsia="ru-RU"/>
        </w:rPr>
        <w:t xml:space="preserve"> действующим санитарным нормам;</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не во всех учреждениях оборудованы прилегающие территории и помещения с у</w:t>
      </w:r>
      <w:r w:rsidR="00D64388" w:rsidRPr="00CF38EB">
        <w:rPr>
          <w:rFonts w:ascii="Times New Roman" w:hAnsi="Times New Roman"/>
          <w:sz w:val="24"/>
          <w:szCs w:val="24"/>
          <w:lang w:eastAsia="ru-RU"/>
        </w:rPr>
        <w:t>четом доступности для инвалидов,</w:t>
      </w:r>
      <w:r w:rsidR="00A14CBE" w:rsidRPr="00CF38EB">
        <w:rPr>
          <w:rFonts w:ascii="Times New Roman" w:hAnsi="Times New Roman"/>
          <w:sz w:val="24"/>
          <w:szCs w:val="24"/>
          <w:lang w:eastAsia="ru-RU"/>
        </w:rPr>
        <w:t xml:space="preserve"> в учреждениях отсутствуют адаптированные лифты, нет кресел-колясок, не организованы специально оборудованные санитарно-гигиенические помещения;</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не в полной мере обеспечены условия доступности, позволяющие инвалидам получать услуги наравне с другими: нет дублирования звуковой и зрительной информации, надписей, знаков и иной текстовой и графической информации знаками, выполненными рельефно-точечным шрифтом Брайля; не организована возможность предоставления инвалидам по слуху (слуху и зрению) услуг сурдопереводчика (тифлосурдопереводчика);</w:t>
      </w:r>
    </w:p>
    <w:p w:rsidR="00A14CBE" w:rsidRPr="00CF38EB" w:rsidRDefault="00551C28" w:rsidP="003D7D92">
      <w:pPr>
        <w:shd w:val="clear" w:color="auto" w:fill="FFFFFF"/>
        <w:spacing w:line="228" w:lineRule="auto"/>
        <w:rPr>
          <w:rFonts w:ascii="Times New Roman" w:hAnsi="Times New Roman"/>
          <w:sz w:val="24"/>
          <w:szCs w:val="24"/>
          <w:lang w:eastAsia="ru-RU"/>
        </w:rPr>
      </w:pPr>
      <w:r>
        <w:rPr>
          <w:rFonts w:ascii="Times New Roman" w:hAnsi="Times New Roman"/>
          <w:sz w:val="24"/>
          <w:szCs w:val="24"/>
          <w:lang w:eastAsia="ru-RU"/>
        </w:rPr>
        <w:t>–</w:t>
      </w:r>
      <w:r w:rsidR="00A14CBE" w:rsidRPr="00CF38EB">
        <w:rPr>
          <w:rFonts w:ascii="Times New Roman" w:hAnsi="Times New Roman"/>
          <w:sz w:val="24"/>
          <w:szCs w:val="24"/>
          <w:lang w:eastAsia="ru-RU"/>
        </w:rPr>
        <w:t xml:space="preserve"> получатели услуг не в полной мере удовлетворены условиями организации услуг для инвалидов в организациях.</w:t>
      </w:r>
    </w:p>
    <w:p w:rsidR="00A14CBE" w:rsidRPr="00CF38EB" w:rsidRDefault="00A14CBE" w:rsidP="003D7D92">
      <w:pPr>
        <w:shd w:val="clear" w:color="auto" w:fill="FFFFFF"/>
        <w:spacing w:line="228" w:lineRule="auto"/>
        <w:rPr>
          <w:rFonts w:ascii="Times New Roman" w:hAnsi="Times New Roman"/>
          <w:sz w:val="24"/>
          <w:szCs w:val="24"/>
          <w:lang w:eastAsia="ru-RU"/>
        </w:rPr>
      </w:pPr>
      <w:r w:rsidRPr="00CF38EB">
        <w:rPr>
          <w:rFonts w:ascii="Times New Roman" w:hAnsi="Times New Roman"/>
          <w:sz w:val="24"/>
          <w:szCs w:val="24"/>
          <w:lang w:eastAsia="ru-RU"/>
        </w:rPr>
        <w:t>Активные ссылки в сети Интернет п</w:t>
      </w:r>
      <w:r w:rsidR="00551C28">
        <w:rPr>
          <w:rFonts w:ascii="Times New Roman" w:hAnsi="Times New Roman"/>
          <w:sz w:val="24"/>
          <w:szCs w:val="24"/>
          <w:lang w:eastAsia="ru-RU"/>
        </w:rPr>
        <w:t xml:space="preserve">о результатам указанных оценок: </w:t>
      </w:r>
      <w:hyperlink r:id="rId15" w:tgtFrame="_blank" w:history="1">
        <w:r w:rsidRPr="00CF38EB">
          <w:rPr>
            <w:rFonts w:ascii="Times New Roman" w:hAnsi="Times New Roman"/>
            <w:sz w:val="24"/>
            <w:szCs w:val="24"/>
            <w:u w:val="single"/>
            <w:lang w:eastAsia="ru-RU"/>
          </w:rPr>
          <w:t>https://bus.gov.ru/independentRating/details/72235</w:t>
        </w:r>
      </w:hyperlink>
      <w:r w:rsidR="00551C28">
        <w:rPr>
          <w:rFonts w:ascii="Times New Roman" w:hAnsi="Times New Roman"/>
          <w:sz w:val="24"/>
          <w:szCs w:val="24"/>
          <w:u w:val="single"/>
          <w:lang w:eastAsia="ru-RU"/>
        </w:rPr>
        <w:t xml:space="preserve">; </w:t>
      </w:r>
      <w:hyperlink r:id="rId16" w:tgtFrame="_blank" w:history="1">
        <w:r w:rsidRPr="00CF38EB">
          <w:rPr>
            <w:rFonts w:ascii="Times New Roman" w:hAnsi="Times New Roman"/>
            <w:sz w:val="24"/>
            <w:szCs w:val="24"/>
            <w:u w:val="single"/>
            <w:lang w:eastAsia="ru-RU"/>
          </w:rPr>
          <w:t>https://belregion.ru/activity/nezavisimaya-ocenka-uchrezhdeniy-sotsialnoy-sfery/</w:t>
        </w:r>
      </w:hyperlink>
      <w:r w:rsidR="00551C28" w:rsidRPr="00551C28">
        <w:rPr>
          <w:rFonts w:ascii="Times New Roman" w:hAnsi="Times New Roman"/>
          <w:sz w:val="24"/>
          <w:szCs w:val="24"/>
          <w:lang w:eastAsia="ru-RU"/>
        </w:rPr>
        <w:t>.</w:t>
      </w:r>
    </w:p>
    <w:p w:rsidR="00D64388" w:rsidRPr="00CA1459" w:rsidRDefault="00616BA3" w:rsidP="00CA1459">
      <w:pPr>
        <w:pStyle w:val="1"/>
        <w:jc w:val="center"/>
        <w:rPr>
          <w:rFonts w:ascii="Times New Roman" w:hAnsi="Times New Roman"/>
          <w:sz w:val="24"/>
          <w:szCs w:val="24"/>
        </w:rPr>
      </w:pPr>
      <w:bookmarkStart w:id="20" w:name="_Toc107393344"/>
      <w:r w:rsidRPr="00CA1459">
        <w:rPr>
          <w:rFonts w:ascii="Times New Roman" w:hAnsi="Times New Roman"/>
          <w:sz w:val="24"/>
          <w:szCs w:val="24"/>
        </w:rPr>
        <w:lastRenderedPageBreak/>
        <w:t>КАДРОВЫЙ ПОТЕНЦИАЛ СФЕРЫ КУЛЬТУРЫ ОБЛАСТИ</w:t>
      </w:r>
      <w:bookmarkEnd w:id="20"/>
    </w:p>
    <w:p w:rsidR="00616BA3" w:rsidRPr="00CF38EB" w:rsidRDefault="00616BA3" w:rsidP="00C917A4">
      <w:pPr>
        <w:rPr>
          <w:rFonts w:ascii="Times New Roman" w:hAnsi="Times New Roman"/>
          <w:b/>
          <w:sz w:val="24"/>
          <w:szCs w:val="24"/>
        </w:rPr>
      </w:pPr>
    </w:p>
    <w:p w:rsidR="00616BA3" w:rsidRPr="00CF38EB" w:rsidRDefault="00D03E27" w:rsidP="00C917A4">
      <w:pPr>
        <w:rPr>
          <w:rFonts w:ascii="Times New Roman" w:hAnsi="Times New Roman"/>
          <w:b/>
          <w:sz w:val="24"/>
          <w:szCs w:val="24"/>
        </w:rPr>
      </w:pPr>
      <w:r>
        <w:rPr>
          <w:rFonts w:ascii="Times New Roman" w:hAnsi="Times New Roman"/>
          <w:sz w:val="24"/>
          <w:szCs w:val="24"/>
        </w:rPr>
        <w:t xml:space="preserve">На </w:t>
      </w:r>
      <w:r w:rsidR="00C917A4" w:rsidRPr="00CF38EB">
        <w:rPr>
          <w:rFonts w:ascii="Times New Roman" w:hAnsi="Times New Roman"/>
          <w:sz w:val="24"/>
          <w:szCs w:val="24"/>
        </w:rPr>
        <w:t>сегодняшний</w:t>
      </w:r>
      <w:r>
        <w:rPr>
          <w:rFonts w:ascii="Times New Roman" w:hAnsi="Times New Roman"/>
          <w:sz w:val="24"/>
          <w:szCs w:val="24"/>
        </w:rPr>
        <w:t xml:space="preserve"> </w:t>
      </w:r>
      <w:r w:rsidR="00C917A4" w:rsidRPr="00CF38EB">
        <w:rPr>
          <w:rFonts w:ascii="Times New Roman" w:hAnsi="Times New Roman"/>
          <w:sz w:val="24"/>
          <w:szCs w:val="24"/>
        </w:rPr>
        <w:t>день уровень работы зависит не столько от финансов и материально-технической базы, сколько от людей (персонала), работающих в учреждениях культуры.</w:t>
      </w:r>
    </w:p>
    <w:p w:rsidR="00616BA3" w:rsidRPr="00CF38EB" w:rsidRDefault="00616BA3" w:rsidP="00616BA3">
      <w:pPr>
        <w:rPr>
          <w:rFonts w:ascii="Times New Roman" w:hAnsi="Times New Roman"/>
          <w:sz w:val="24"/>
          <w:szCs w:val="24"/>
          <w:lang w:eastAsia="ru-RU"/>
        </w:rPr>
      </w:pPr>
      <w:r w:rsidRPr="00CF38EB">
        <w:rPr>
          <w:rFonts w:ascii="Times New Roman" w:hAnsi="Times New Roman"/>
          <w:sz w:val="24"/>
          <w:szCs w:val="24"/>
          <w:lang w:eastAsia="ru-RU"/>
        </w:rPr>
        <w:t xml:space="preserve">В </w:t>
      </w:r>
      <w:r w:rsidR="001320DD" w:rsidRPr="00CF38EB">
        <w:rPr>
          <w:rFonts w:ascii="Times New Roman" w:hAnsi="Times New Roman"/>
          <w:sz w:val="24"/>
          <w:szCs w:val="24"/>
          <w:lang w:eastAsia="ru-RU"/>
        </w:rPr>
        <w:t xml:space="preserve">государственных и муниципальных учреждениях культуры области </w:t>
      </w:r>
      <w:r w:rsidRPr="00CF38EB">
        <w:rPr>
          <w:rFonts w:ascii="Times New Roman" w:hAnsi="Times New Roman"/>
          <w:sz w:val="24"/>
          <w:szCs w:val="24"/>
          <w:lang w:eastAsia="ru-RU"/>
        </w:rPr>
        <w:t xml:space="preserve">численность </w:t>
      </w:r>
      <w:r w:rsidR="007C47BE">
        <w:rPr>
          <w:rFonts w:ascii="Times New Roman" w:hAnsi="Times New Roman"/>
          <w:sz w:val="24"/>
          <w:szCs w:val="24"/>
          <w:lang w:eastAsia="ru-RU"/>
        </w:rPr>
        <w:br/>
      </w:r>
      <w:r w:rsidRPr="00CF38EB">
        <w:rPr>
          <w:rFonts w:ascii="Times New Roman" w:hAnsi="Times New Roman"/>
          <w:sz w:val="24"/>
          <w:szCs w:val="24"/>
          <w:lang w:eastAsia="ru-RU"/>
        </w:rPr>
        <w:t xml:space="preserve">работников составляет </w:t>
      </w:r>
      <w:r w:rsidRPr="00CF38EB">
        <w:rPr>
          <w:rFonts w:ascii="Times New Roman" w:hAnsi="Times New Roman"/>
          <w:b/>
          <w:sz w:val="24"/>
          <w:szCs w:val="24"/>
          <w:lang w:eastAsia="ru-RU"/>
        </w:rPr>
        <w:t>12 605</w:t>
      </w:r>
      <w:r w:rsidRPr="00CF38EB">
        <w:rPr>
          <w:rFonts w:ascii="Times New Roman" w:hAnsi="Times New Roman"/>
          <w:sz w:val="24"/>
          <w:szCs w:val="24"/>
          <w:lang w:eastAsia="ru-RU"/>
        </w:rPr>
        <w:t xml:space="preserve"> человек, из них специалистов – </w:t>
      </w:r>
      <w:r w:rsidRPr="00CF38EB">
        <w:rPr>
          <w:rFonts w:ascii="Times New Roman" w:hAnsi="Times New Roman"/>
          <w:b/>
          <w:sz w:val="24"/>
          <w:szCs w:val="24"/>
          <w:lang w:eastAsia="ru-RU"/>
        </w:rPr>
        <w:t>9</w:t>
      </w:r>
      <w:r w:rsidR="00D03E27">
        <w:rPr>
          <w:rFonts w:ascii="Times New Roman" w:hAnsi="Times New Roman"/>
          <w:b/>
          <w:sz w:val="24"/>
          <w:szCs w:val="24"/>
          <w:lang w:eastAsia="ru-RU"/>
        </w:rPr>
        <w:t> </w:t>
      </w:r>
      <w:r w:rsidRPr="00CF38EB">
        <w:rPr>
          <w:rFonts w:ascii="Times New Roman" w:hAnsi="Times New Roman"/>
          <w:b/>
          <w:sz w:val="24"/>
          <w:szCs w:val="24"/>
          <w:lang w:eastAsia="ru-RU"/>
        </w:rPr>
        <w:t>780</w:t>
      </w:r>
      <w:r w:rsidR="00D03E27">
        <w:rPr>
          <w:rFonts w:ascii="Times New Roman" w:hAnsi="Times New Roman"/>
          <w:b/>
          <w:sz w:val="24"/>
          <w:szCs w:val="24"/>
          <w:lang w:eastAsia="ru-RU"/>
        </w:rPr>
        <w:t>.</w:t>
      </w:r>
    </w:p>
    <w:p w:rsidR="00616BA3" w:rsidRPr="00CF38EB" w:rsidRDefault="00616BA3" w:rsidP="00616BA3">
      <w:pPr>
        <w:rPr>
          <w:rFonts w:ascii="Times New Roman" w:hAnsi="Times New Roman"/>
          <w:sz w:val="24"/>
          <w:szCs w:val="24"/>
          <w:lang w:eastAsia="ru-RU"/>
        </w:rPr>
      </w:pPr>
      <w:r w:rsidRPr="00CF38EB">
        <w:rPr>
          <w:rFonts w:ascii="Times New Roman" w:hAnsi="Times New Roman"/>
          <w:sz w:val="24"/>
          <w:szCs w:val="24"/>
          <w:lang w:eastAsia="ru-RU"/>
        </w:rPr>
        <w:t xml:space="preserve">В сельских учреждениях культуры численность специалистов – </w:t>
      </w:r>
      <w:r w:rsidR="00D03E27">
        <w:rPr>
          <w:rFonts w:ascii="Times New Roman" w:hAnsi="Times New Roman"/>
          <w:b/>
          <w:sz w:val="24"/>
          <w:szCs w:val="24"/>
          <w:lang w:eastAsia="ru-RU"/>
        </w:rPr>
        <w:t>3 567 (36,4 </w:t>
      </w:r>
      <w:r w:rsidRPr="00CF38EB">
        <w:rPr>
          <w:rFonts w:ascii="Times New Roman" w:hAnsi="Times New Roman"/>
          <w:b/>
          <w:sz w:val="24"/>
          <w:szCs w:val="24"/>
          <w:lang w:eastAsia="ru-RU"/>
        </w:rPr>
        <w:t>%).</w:t>
      </w:r>
    </w:p>
    <w:p w:rsidR="00616BA3" w:rsidRPr="00CF38EB" w:rsidRDefault="009B21E2" w:rsidP="00616BA3">
      <w:pPr>
        <w:rPr>
          <w:rFonts w:ascii="Times New Roman" w:eastAsia="Calibri" w:hAnsi="Times New Roman"/>
          <w:sz w:val="24"/>
          <w:szCs w:val="24"/>
          <w:lang w:eastAsia="ru-RU"/>
        </w:rPr>
      </w:pPr>
      <w:r w:rsidRPr="00CF38EB">
        <w:rPr>
          <w:rFonts w:ascii="Times New Roman" w:eastAsia="Calibri" w:hAnsi="Times New Roman"/>
          <w:sz w:val="24"/>
          <w:szCs w:val="24"/>
          <w:lang w:eastAsia="ru-RU"/>
        </w:rPr>
        <w:t>Ч</w:t>
      </w:r>
      <w:r w:rsidR="00616BA3" w:rsidRPr="00CF38EB">
        <w:rPr>
          <w:rFonts w:ascii="Times New Roman" w:eastAsia="Calibri" w:hAnsi="Times New Roman"/>
          <w:sz w:val="24"/>
          <w:szCs w:val="24"/>
          <w:lang w:eastAsia="ru-RU"/>
        </w:rPr>
        <w:t xml:space="preserve">исленность работников </w:t>
      </w:r>
      <w:r w:rsidRPr="00CF38EB">
        <w:rPr>
          <w:rFonts w:ascii="Times New Roman" w:eastAsia="Calibri" w:hAnsi="Times New Roman"/>
          <w:sz w:val="24"/>
          <w:szCs w:val="24"/>
          <w:lang w:eastAsia="ru-RU"/>
        </w:rPr>
        <w:t xml:space="preserve">в сельских КДУ </w:t>
      </w:r>
      <w:r w:rsidR="00D03E27">
        <w:rPr>
          <w:rFonts w:ascii="Times New Roman" w:eastAsia="Calibri" w:hAnsi="Times New Roman"/>
          <w:sz w:val="24"/>
          <w:szCs w:val="24"/>
          <w:lang w:eastAsia="ru-RU"/>
        </w:rPr>
        <w:t>составляет 2 316 человек. В </w:t>
      </w:r>
      <w:r w:rsidR="00616BA3" w:rsidRPr="00CF38EB">
        <w:rPr>
          <w:rFonts w:ascii="Times New Roman" w:eastAsia="Calibri" w:hAnsi="Times New Roman"/>
          <w:sz w:val="24"/>
          <w:szCs w:val="24"/>
          <w:lang w:eastAsia="ru-RU"/>
        </w:rPr>
        <w:t xml:space="preserve">среднем на </w:t>
      </w:r>
      <w:r w:rsidRPr="00CF38EB">
        <w:rPr>
          <w:rFonts w:ascii="Times New Roman" w:eastAsia="Calibri" w:hAnsi="Times New Roman"/>
          <w:sz w:val="24"/>
          <w:szCs w:val="24"/>
          <w:lang w:eastAsia="ru-RU"/>
        </w:rPr>
        <w:t>одно</w:t>
      </w:r>
      <w:r w:rsidR="00616BA3" w:rsidRPr="00CF38EB">
        <w:rPr>
          <w:rFonts w:ascii="Times New Roman" w:eastAsia="Calibri" w:hAnsi="Times New Roman"/>
          <w:sz w:val="24"/>
          <w:szCs w:val="24"/>
          <w:lang w:eastAsia="ru-RU"/>
        </w:rPr>
        <w:t xml:space="preserve"> муниципальное учреждение клубного типа в регионе приходится 6,4 штатн</w:t>
      </w:r>
      <w:r w:rsidR="00D03E27">
        <w:rPr>
          <w:rFonts w:ascii="Times New Roman" w:eastAsia="Calibri" w:hAnsi="Times New Roman"/>
          <w:sz w:val="24"/>
          <w:szCs w:val="24"/>
          <w:lang w:eastAsia="ru-RU"/>
        </w:rPr>
        <w:t>ой</w:t>
      </w:r>
      <w:r w:rsidR="00616BA3" w:rsidRPr="00CF38EB">
        <w:rPr>
          <w:rFonts w:ascii="Times New Roman" w:eastAsia="Calibri" w:hAnsi="Times New Roman"/>
          <w:sz w:val="24"/>
          <w:szCs w:val="24"/>
          <w:lang w:eastAsia="ru-RU"/>
        </w:rPr>
        <w:t xml:space="preserve"> единиц</w:t>
      </w:r>
      <w:r w:rsidR="00D03E27">
        <w:rPr>
          <w:rFonts w:ascii="Times New Roman" w:eastAsia="Calibri" w:hAnsi="Times New Roman"/>
          <w:sz w:val="24"/>
          <w:szCs w:val="24"/>
          <w:lang w:eastAsia="ru-RU"/>
        </w:rPr>
        <w:t>ы</w:t>
      </w:r>
      <w:r w:rsidR="00616BA3" w:rsidRPr="00CF38EB">
        <w:rPr>
          <w:rFonts w:ascii="Times New Roman" w:eastAsia="Calibri" w:hAnsi="Times New Roman"/>
          <w:sz w:val="24"/>
          <w:szCs w:val="24"/>
          <w:lang w:eastAsia="ru-RU"/>
        </w:rPr>
        <w:t xml:space="preserve"> осно</w:t>
      </w:r>
      <w:r w:rsidR="00616BA3" w:rsidRPr="00CF38EB">
        <w:rPr>
          <w:rFonts w:ascii="Times New Roman" w:eastAsia="Calibri" w:hAnsi="Times New Roman"/>
          <w:sz w:val="24"/>
          <w:szCs w:val="24"/>
          <w:lang w:eastAsia="ru-RU"/>
        </w:rPr>
        <w:t>в</w:t>
      </w:r>
      <w:r w:rsidR="00616BA3" w:rsidRPr="00CF38EB">
        <w:rPr>
          <w:rFonts w:ascii="Times New Roman" w:eastAsia="Calibri" w:hAnsi="Times New Roman"/>
          <w:sz w:val="24"/>
          <w:szCs w:val="24"/>
          <w:lang w:eastAsia="ru-RU"/>
        </w:rPr>
        <w:t>ного персонала, а на селе – 3,74.</w:t>
      </w:r>
    </w:p>
    <w:p w:rsidR="00616BA3" w:rsidRPr="00CF38EB" w:rsidRDefault="00616BA3" w:rsidP="00616BA3">
      <w:pPr>
        <w:rPr>
          <w:rFonts w:ascii="Times New Roman" w:hAnsi="Times New Roman"/>
          <w:b/>
          <w:sz w:val="24"/>
          <w:szCs w:val="24"/>
          <w:lang w:eastAsia="ru-RU"/>
        </w:rPr>
      </w:pPr>
      <w:r w:rsidRPr="00CF38EB">
        <w:rPr>
          <w:rFonts w:ascii="Times New Roman" w:eastAsia="Calibri" w:hAnsi="Times New Roman"/>
          <w:sz w:val="24"/>
          <w:szCs w:val="24"/>
          <w:lang w:eastAsia="ru-RU"/>
        </w:rPr>
        <w:t xml:space="preserve">В сельских библиотеках численность работников составляет 620 человек. В среднем </w:t>
      </w:r>
      <w:r w:rsidR="007C47BE">
        <w:rPr>
          <w:rFonts w:ascii="Times New Roman" w:eastAsia="Calibri" w:hAnsi="Times New Roman"/>
          <w:sz w:val="24"/>
          <w:szCs w:val="24"/>
          <w:lang w:eastAsia="ru-RU"/>
        </w:rPr>
        <w:br/>
      </w:r>
      <w:r w:rsidRPr="00CF38EB">
        <w:rPr>
          <w:rFonts w:ascii="Times New Roman" w:eastAsia="Calibri" w:hAnsi="Times New Roman"/>
          <w:sz w:val="24"/>
          <w:szCs w:val="24"/>
          <w:lang w:eastAsia="ru-RU"/>
        </w:rPr>
        <w:t xml:space="preserve">на </w:t>
      </w:r>
      <w:r w:rsidR="009B21E2" w:rsidRPr="00CF38EB">
        <w:rPr>
          <w:rFonts w:ascii="Times New Roman" w:eastAsia="Calibri" w:hAnsi="Times New Roman"/>
          <w:sz w:val="24"/>
          <w:szCs w:val="24"/>
          <w:lang w:eastAsia="ru-RU"/>
        </w:rPr>
        <w:t>одну</w:t>
      </w:r>
      <w:r w:rsidRPr="00CF38EB">
        <w:rPr>
          <w:rFonts w:ascii="Times New Roman" w:eastAsia="Calibri" w:hAnsi="Times New Roman"/>
          <w:sz w:val="24"/>
          <w:szCs w:val="24"/>
          <w:lang w:eastAsia="ru-RU"/>
        </w:rPr>
        <w:t xml:space="preserve"> муниципальную публичную библиотеку в регионе приходится 2,67 штатн</w:t>
      </w:r>
      <w:r w:rsidR="00D03E27">
        <w:rPr>
          <w:rFonts w:ascii="Times New Roman" w:eastAsia="Calibri" w:hAnsi="Times New Roman"/>
          <w:sz w:val="24"/>
          <w:szCs w:val="24"/>
          <w:lang w:eastAsia="ru-RU"/>
        </w:rPr>
        <w:t>ой</w:t>
      </w:r>
      <w:r w:rsidRPr="00CF38EB">
        <w:rPr>
          <w:rFonts w:ascii="Times New Roman" w:eastAsia="Calibri" w:hAnsi="Times New Roman"/>
          <w:sz w:val="24"/>
          <w:szCs w:val="24"/>
          <w:lang w:eastAsia="ru-RU"/>
        </w:rPr>
        <w:t xml:space="preserve"> единиц</w:t>
      </w:r>
      <w:r w:rsidR="00D03E27">
        <w:rPr>
          <w:rFonts w:ascii="Times New Roman" w:eastAsia="Calibri" w:hAnsi="Times New Roman"/>
          <w:sz w:val="24"/>
          <w:szCs w:val="24"/>
          <w:lang w:eastAsia="ru-RU"/>
        </w:rPr>
        <w:t>ы</w:t>
      </w:r>
      <w:r w:rsidRPr="00CF38EB">
        <w:rPr>
          <w:rFonts w:ascii="Times New Roman" w:eastAsia="Calibri" w:hAnsi="Times New Roman"/>
          <w:sz w:val="24"/>
          <w:szCs w:val="24"/>
          <w:lang w:eastAsia="ru-RU"/>
        </w:rPr>
        <w:t xml:space="preserve">, </w:t>
      </w:r>
      <w:r w:rsidR="00D03E27">
        <w:rPr>
          <w:rFonts w:ascii="Times New Roman" w:eastAsia="Calibri" w:hAnsi="Times New Roman"/>
          <w:sz w:val="24"/>
          <w:szCs w:val="24"/>
          <w:lang w:eastAsia="ru-RU"/>
        </w:rPr>
        <w:br/>
      </w:r>
      <w:r w:rsidRPr="00CF38EB">
        <w:rPr>
          <w:rFonts w:ascii="Times New Roman" w:eastAsia="Calibri" w:hAnsi="Times New Roman"/>
          <w:sz w:val="24"/>
          <w:szCs w:val="24"/>
          <w:lang w:eastAsia="ru-RU"/>
        </w:rPr>
        <w:t xml:space="preserve">на </w:t>
      </w:r>
      <w:r w:rsidR="009B21E2" w:rsidRPr="00CF38EB">
        <w:rPr>
          <w:rFonts w:ascii="Times New Roman" w:eastAsia="Calibri" w:hAnsi="Times New Roman"/>
          <w:sz w:val="24"/>
          <w:szCs w:val="24"/>
          <w:lang w:eastAsia="ru-RU"/>
        </w:rPr>
        <w:t>одну</w:t>
      </w:r>
      <w:r w:rsidRPr="00CF38EB">
        <w:rPr>
          <w:rFonts w:ascii="Times New Roman" w:eastAsia="Calibri" w:hAnsi="Times New Roman"/>
          <w:sz w:val="24"/>
          <w:szCs w:val="24"/>
          <w:lang w:eastAsia="ru-RU"/>
        </w:rPr>
        <w:t xml:space="preserve"> сельскую библиотеку приходится 1,24 штатн</w:t>
      </w:r>
      <w:r w:rsidR="00D03E27">
        <w:rPr>
          <w:rFonts w:ascii="Times New Roman" w:eastAsia="Calibri" w:hAnsi="Times New Roman"/>
          <w:sz w:val="24"/>
          <w:szCs w:val="24"/>
          <w:lang w:eastAsia="ru-RU"/>
        </w:rPr>
        <w:t>ой</w:t>
      </w:r>
      <w:r w:rsidRPr="00CF38EB">
        <w:rPr>
          <w:rFonts w:ascii="Times New Roman" w:eastAsia="Calibri" w:hAnsi="Times New Roman"/>
          <w:sz w:val="24"/>
          <w:szCs w:val="24"/>
          <w:lang w:eastAsia="ru-RU"/>
        </w:rPr>
        <w:t xml:space="preserve"> единиц</w:t>
      </w:r>
      <w:r w:rsidR="00D03E27">
        <w:rPr>
          <w:rFonts w:ascii="Times New Roman" w:eastAsia="Calibri" w:hAnsi="Times New Roman"/>
          <w:sz w:val="24"/>
          <w:szCs w:val="24"/>
          <w:lang w:eastAsia="ru-RU"/>
        </w:rPr>
        <w:t>ы</w:t>
      </w:r>
      <w:r w:rsidRPr="00CF38EB">
        <w:rPr>
          <w:rFonts w:ascii="Times New Roman" w:eastAsia="Calibri" w:hAnsi="Times New Roman"/>
          <w:sz w:val="24"/>
          <w:szCs w:val="24"/>
          <w:lang w:eastAsia="ru-RU"/>
        </w:rPr>
        <w:t xml:space="preserve"> основного персонала</w:t>
      </w:r>
      <w:r w:rsidR="009B21E2" w:rsidRPr="00CF38EB">
        <w:rPr>
          <w:rFonts w:ascii="Times New Roman" w:eastAsia="Calibri" w:hAnsi="Times New Roman"/>
          <w:sz w:val="24"/>
          <w:szCs w:val="24"/>
          <w:lang w:eastAsia="ru-RU"/>
        </w:rPr>
        <w:t>.</w:t>
      </w:r>
    </w:p>
    <w:p w:rsidR="00D03E27" w:rsidRDefault="00D03E27" w:rsidP="00616BA3">
      <w:pPr>
        <w:rPr>
          <w:rFonts w:ascii="Times New Roman" w:hAnsi="Times New Roman"/>
          <w:b/>
          <w:sz w:val="24"/>
          <w:szCs w:val="24"/>
          <w:lang w:eastAsia="ru-RU"/>
        </w:rPr>
      </w:pPr>
    </w:p>
    <w:p w:rsidR="00616BA3" w:rsidRDefault="00616BA3" w:rsidP="00616BA3">
      <w:pPr>
        <w:rPr>
          <w:rFonts w:ascii="Times New Roman" w:hAnsi="Times New Roman"/>
          <w:b/>
          <w:sz w:val="24"/>
          <w:szCs w:val="24"/>
          <w:lang w:eastAsia="ru-RU"/>
        </w:rPr>
      </w:pPr>
      <w:r w:rsidRPr="00CF38EB">
        <w:rPr>
          <w:rFonts w:ascii="Times New Roman" w:hAnsi="Times New Roman"/>
          <w:b/>
          <w:sz w:val="24"/>
          <w:szCs w:val="24"/>
          <w:lang w:eastAsia="ru-RU"/>
        </w:rPr>
        <w:t xml:space="preserve">Уровень образования </w:t>
      </w:r>
      <w:r w:rsidR="00551C28">
        <w:rPr>
          <w:rFonts w:ascii="Times New Roman" w:hAnsi="Times New Roman"/>
          <w:b/>
          <w:sz w:val="24"/>
          <w:szCs w:val="24"/>
          <w:lang w:eastAsia="ru-RU"/>
        </w:rPr>
        <w:t>специалистов:</w:t>
      </w:r>
    </w:p>
    <w:p w:rsidR="00D03E27" w:rsidRPr="00CF38EB" w:rsidRDefault="00D03E27" w:rsidP="00616BA3">
      <w:pPr>
        <w:rPr>
          <w:rFonts w:ascii="Times New Roman" w:hAnsi="Times New Roman"/>
          <w:b/>
          <w:sz w:val="24"/>
          <w:szCs w:val="24"/>
          <w:lang w:eastAsia="ru-RU"/>
        </w:rPr>
      </w:pPr>
    </w:p>
    <w:p w:rsidR="00616BA3" w:rsidRDefault="00616BA3" w:rsidP="003D7D92">
      <w:pPr>
        <w:ind w:firstLine="0"/>
        <w:jc w:val="center"/>
        <w:rPr>
          <w:rFonts w:ascii="Times New Roman" w:hAnsi="Times New Roman"/>
          <w:b/>
          <w:sz w:val="24"/>
          <w:szCs w:val="24"/>
          <w:lang w:val="en-US" w:eastAsia="ru-RU"/>
        </w:rPr>
      </w:pPr>
      <w:r w:rsidRPr="00CF38EB">
        <w:rPr>
          <w:rFonts w:asciiTheme="minorHAnsi" w:hAnsiTheme="minorHAnsi"/>
          <w:b/>
          <w:noProof/>
          <w:sz w:val="24"/>
          <w:szCs w:val="24"/>
          <w:lang w:eastAsia="ru-RU"/>
        </w:rPr>
        <w:drawing>
          <wp:inline distT="0" distB="0" distL="0" distR="0" wp14:anchorId="65FE5987" wp14:editId="69BD6B9A">
            <wp:extent cx="4775200" cy="3635023"/>
            <wp:effectExtent l="0" t="0" r="25400" b="2286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8583F" w:rsidRPr="0088583F" w:rsidRDefault="0088583F" w:rsidP="003D7D92">
      <w:pPr>
        <w:ind w:firstLine="0"/>
        <w:jc w:val="center"/>
        <w:rPr>
          <w:rFonts w:ascii="Times New Roman" w:hAnsi="Times New Roman"/>
          <w:b/>
          <w:sz w:val="10"/>
          <w:szCs w:val="24"/>
          <w:lang w:val="en-US" w:eastAsia="ru-RU"/>
        </w:rPr>
      </w:pPr>
    </w:p>
    <w:p w:rsidR="00616BA3" w:rsidRPr="00CF38EB" w:rsidRDefault="00D03E27" w:rsidP="003D7D92">
      <w:pPr>
        <w:spacing w:before="120"/>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с высшим профессиональным образованием – </w:t>
      </w:r>
      <w:r w:rsidR="00616BA3" w:rsidRPr="00CF38EB">
        <w:rPr>
          <w:rFonts w:ascii="Times New Roman" w:hAnsi="Times New Roman"/>
          <w:b/>
          <w:sz w:val="24"/>
          <w:szCs w:val="24"/>
          <w:lang w:eastAsia="ru-RU"/>
        </w:rPr>
        <w:t xml:space="preserve">6 423 чел. </w:t>
      </w:r>
      <w:r>
        <w:rPr>
          <w:rFonts w:ascii="Times New Roman" w:hAnsi="Times New Roman"/>
          <w:b/>
          <w:sz w:val="24"/>
          <w:szCs w:val="24"/>
          <w:lang w:eastAsia="ru-RU"/>
        </w:rPr>
        <w:t>(</w:t>
      </w:r>
      <w:r w:rsidR="00616BA3" w:rsidRPr="00CF38EB">
        <w:rPr>
          <w:rFonts w:ascii="Times New Roman" w:hAnsi="Times New Roman"/>
          <w:b/>
          <w:sz w:val="24"/>
          <w:szCs w:val="24"/>
          <w:lang w:eastAsia="ru-RU"/>
        </w:rPr>
        <w:t>65,68</w:t>
      </w:r>
      <w:r>
        <w:rPr>
          <w:rFonts w:ascii="Times New Roman" w:hAnsi="Times New Roman"/>
          <w:b/>
          <w:sz w:val="24"/>
          <w:szCs w:val="24"/>
          <w:lang w:eastAsia="ru-RU"/>
        </w:rPr>
        <w:t> %)</w:t>
      </w:r>
      <w:r w:rsidR="00616BA3" w:rsidRPr="00CF38EB">
        <w:rPr>
          <w:rFonts w:ascii="Times New Roman" w:hAnsi="Times New Roman"/>
          <w:b/>
          <w:sz w:val="24"/>
          <w:szCs w:val="24"/>
          <w:lang w:eastAsia="ru-RU"/>
        </w:rPr>
        <w:t>;</w:t>
      </w:r>
    </w:p>
    <w:p w:rsidR="00616BA3" w:rsidRPr="00CF38EB" w:rsidRDefault="00D03E27"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со средним профессиональным образованием – </w:t>
      </w:r>
      <w:r w:rsidR="00616BA3" w:rsidRPr="00CF38EB">
        <w:rPr>
          <w:rFonts w:ascii="Times New Roman" w:hAnsi="Times New Roman"/>
          <w:b/>
          <w:sz w:val="24"/>
          <w:szCs w:val="24"/>
          <w:lang w:eastAsia="ru-RU"/>
        </w:rPr>
        <w:t xml:space="preserve">2 978 чел. </w:t>
      </w:r>
      <w:r>
        <w:rPr>
          <w:rFonts w:ascii="Times New Roman" w:hAnsi="Times New Roman"/>
          <w:b/>
          <w:sz w:val="24"/>
          <w:szCs w:val="24"/>
          <w:lang w:eastAsia="ru-RU"/>
        </w:rPr>
        <w:t>(</w:t>
      </w:r>
      <w:r w:rsidR="00616BA3" w:rsidRPr="00CF38EB">
        <w:rPr>
          <w:rFonts w:ascii="Times New Roman" w:hAnsi="Times New Roman"/>
          <w:b/>
          <w:sz w:val="24"/>
          <w:szCs w:val="24"/>
          <w:lang w:eastAsia="ru-RU"/>
        </w:rPr>
        <w:t>30,45</w:t>
      </w:r>
      <w:r>
        <w:rPr>
          <w:rFonts w:ascii="Times New Roman" w:hAnsi="Times New Roman"/>
          <w:b/>
          <w:sz w:val="24"/>
          <w:szCs w:val="24"/>
          <w:lang w:eastAsia="ru-RU"/>
        </w:rPr>
        <w:t> </w:t>
      </w:r>
      <w:r w:rsidR="00616BA3" w:rsidRPr="00CF38EB">
        <w:rPr>
          <w:rFonts w:ascii="Times New Roman" w:hAnsi="Times New Roman"/>
          <w:b/>
          <w:sz w:val="24"/>
          <w:szCs w:val="24"/>
          <w:lang w:eastAsia="ru-RU"/>
        </w:rPr>
        <w:t>%</w:t>
      </w:r>
      <w:r>
        <w:rPr>
          <w:rFonts w:ascii="Times New Roman" w:hAnsi="Times New Roman"/>
          <w:b/>
          <w:sz w:val="24"/>
          <w:szCs w:val="24"/>
          <w:lang w:eastAsia="ru-RU"/>
        </w:rPr>
        <w:t>)</w:t>
      </w:r>
      <w:r w:rsidR="00616BA3" w:rsidRPr="00CF38EB">
        <w:rPr>
          <w:rFonts w:ascii="Times New Roman" w:hAnsi="Times New Roman"/>
          <w:b/>
          <w:sz w:val="24"/>
          <w:szCs w:val="24"/>
          <w:lang w:eastAsia="ru-RU"/>
        </w:rPr>
        <w:t>;</w:t>
      </w:r>
    </w:p>
    <w:p w:rsidR="00616BA3" w:rsidRPr="00CF38EB" w:rsidRDefault="00D03E27"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не имеют специального профильного образования в сфере культуры (</w:t>
      </w:r>
      <w:r w:rsidR="001320DD" w:rsidRPr="00CF38EB">
        <w:rPr>
          <w:rFonts w:ascii="Times New Roman" w:hAnsi="Times New Roman"/>
          <w:sz w:val="24"/>
          <w:szCs w:val="24"/>
          <w:lang w:eastAsia="ru-RU"/>
        </w:rPr>
        <w:t>в т.</w:t>
      </w:r>
      <w:r>
        <w:rPr>
          <w:rFonts w:ascii="Times New Roman" w:hAnsi="Times New Roman"/>
          <w:sz w:val="24"/>
          <w:szCs w:val="24"/>
          <w:lang w:eastAsia="ru-RU"/>
        </w:rPr>
        <w:t xml:space="preserve"> </w:t>
      </w:r>
      <w:r w:rsidR="001320DD" w:rsidRPr="00CF38EB">
        <w:rPr>
          <w:rFonts w:ascii="Times New Roman" w:hAnsi="Times New Roman"/>
          <w:sz w:val="24"/>
          <w:szCs w:val="24"/>
          <w:lang w:eastAsia="ru-RU"/>
        </w:rPr>
        <w:t>ч.</w:t>
      </w:r>
      <w:r w:rsidR="00616BA3" w:rsidRPr="00CF38EB">
        <w:rPr>
          <w:rFonts w:ascii="Times New Roman" w:hAnsi="Times New Roman"/>
          <w:sz w:val="24"/>
          <w:szCs w:val="24"/>
          <w:lang w:eastAsia="ru-RU"/>
        </w:rPr>
        <w:t xml:space="preserve"> педагог</w:t>
      </w:r>
      <w:r w:rsidR="00616BA3" w:rsidRPr="00CF38EB">
        <w:rPr>
          <w:rFonts w:ascii="Times New Roman" w:hAnsi="Times New Roman"/>
          <w:sz w:val="24"/>
          <w:szCs w:val="24"/>
          <w:lang w:eastAsia="ru-RU"/>
        </w:rPr>
        <w:t>и</w:t>
      </w:r>
      <w:r w:rsidR="00616BA3" w:rsidRPr="00CF38EB">
        <w:rPr>
          <w:rFonts w:ascii="Times New Roman" w:hAnsi="Times New Roman"/>
          <w:sz w:val="24"/>
          <w:szCs w:val="24"/>
          <w:lang w:eastAsia="ru-RU"/>
        </w:rPr>
        <w:t xml:space="preserve">ческое) – </w:t>
      </w:r>
      <w:r>
        <w:rPr>
          <w:rFonts w:ascii="Times New Roman" w:hAnsi="Times New Roman"/>
          <w:b/>
          <w:sz w:val="24"/>
          <w:szCs w:val="24"/>
          <w:lang w:eastAsia="ru-RU"/>
        </w:rPr>
        <w:t>3 </w:t>
      </w:r>
      <w:r w:rsidR="00616BA3" w:rsidRPr="00CF38EB">
        <w:rPr>
          <w:rFonts w:ascii="Times New Roman" w:hAnsi="Times New Roman"/>
          <w:b/>
          <w:sz w:val="24"/>
          <w:szCs w:val="24"/>
          <w:lang w:eastAsia="ru-RU"/>
        </w:rPr>
        <w:t>687</w:t>
      </w:r>
      <w:r w:rsidR="00616BA3" w:rsidRPr="00CF38EB">
        <w:rPr>
          <w:rFonts w:ascii="Times New Roman" w:hAnsi="Times New Roman"/>
          <w:sz w:val="24"/>
          <w:szCs w:val="24"/>
          <w:lang w:eastAsia="ru-RU"/>
        </w:rPr>
        <w:t xml:space="preserve"> творческих работников </w:t>
      </w:r>
      <w:r w:rsidR="00616BA3" w:rsidRPr="00CF38EB">
        <w:rPr>
          <w:rFonts w:ascii="Times New Roman" w:hAnsi="Times New Roman"/>
          <w:b/>
          <w:sz w:val="24"/>
          <w:szCs w:val="24"/>
          <w:lang w:eastAsia="ru-RU"/>
        </w:rPr>
        <w:t>(37,7</w:t>
      </w:r>
      <w:r>
        <w:rPr>
          <w:rFonts w:ascii="Times New Roman" w:hAnsi="Times New Roman"/>
          <w:b/>
          <w:sz w:val="24"/>
          <w:szCs w:val="24"/>
          <w:lang w:eastAsia="ru-RU"/>
        </w:rPr>
        <w:t> </w:t>
      </w:r>
      <w:r w:rsidR="00616BA3" w:rsidRPr="00CF38EB">
        <w:rPr>
          <w:rFonts w:ascii="Times New Roman" w:hAnsi="Times New Roman"/>
          <w:b/>
          <w:sz w:val="24"/>
          <w:szCs w:val="24"/>
          <w:lang w:eastAsia="ru-RU"/>
        </w:rPr>
        <w:t>%).</w:t>
      </w:r>
      <w:r w:rsidR="00616BA3" w:rsidRPr="00CF38EB">
        <w:rPr>
          <w:rFonts w:ascii="Times New Roman" w:hAnsi="Times New Roman"/>
          <w:sz w:val="24"/>
          <w:szCs w:val="24"/>
          <w:lang w:eastAsia="ru-RU"/>
        </w:rPr>
        <w:t xml:space="preserve"> Наибольшее количество специалистов без профильного образования работают в культур</w:t>
      </w:r>
      <w:r>
        <w:rPr>
          <w:rFonts w:ascii="Times New Roman" w:hAnsi="Times New Roman"/>
          <w:sz w:val="24"/>
          <w:szCs w:val="24"/>
          <w:lang w:eastAsia="ru-RU"/>
        </w:rPr>
        <w:t>но-досуговых учреждениях – 1 </w:t>
      </w:r>
      <w:r w:rsidR="00616BA3" w:rsidRPr="00CF38EB">
        <w:rPr>
          <w:rFonts w:ascii="Times New Roman" w:hAnsi="Times New Roman"/>
          <w:sz w:val="24"/>
          <w:szCs w:val="24"/>
          <w:lang w:eastAsia="ru-RU"/>
        </w:rPr>
        <w:t>338 чел. (31,2</w:t>
      </w:r>
      <w:r>
        <w:rPr>
          <w:rFonts w:ascii="Times New Roman" w:hAnsi="Times New Roman"/>
          <w:sz w:val="24"/>
          <w:szCs w:val="24"/>
          <w:lang w:eastAsia="ru-RU"/>
        </w:rPr>
        <w:t> </w:t>
      </w:r>
      <w:r w:rsidR="00616BA3" w:rsidRPr="00CF38EB">
        <w:rPr>
          <w:rFonts w:ascii="Times New Roman" w:hAnsi="Times New Roman"/>
          <w:sz w:val="24"/>
          <w:szCs w:val="24"/>
          <w:lang w:eastAsia="ru-RU"/>
        </w:rPr>
        <w:t>%).</w:t>
      </w:r>
    </w:p>
    <w:p w:rsidR="00616BA3" w:rsidRPr="00CF38EB" w:rsidRDefault="00616BA3" w:rsidP="00616BA3">
      <w:pPr>
        <w:rPr>
          <w:rFonts w:ascii="Times New Roman" w:hAnsi="Times New Roman"/>
          <w:sz w:val="24"/>
          <w:szCs w:val="24"/>
          <w:lang w:eastAsia="ru-RU"/>
        </w:rPr>
      </w:pPr>
      <w:r w:rsidRPr="00CF38EB">
        <w:rPr>
          <w:rFonts w:ascii="Times New Roman" w:hAnsi="Times New Roman"/>
          <w:b/>
          <w:sz w:val="24"/>
          <w:szCs w:val="24"/>
          <w:lang w:eastAsia="ru-RU"/>
        </w:rPr>
        <w:t>Доля специалистов с высшим и средним специальным образованием составляет 96,1</w:t>
      </w:r>
      <w:r w:rsidR="00D03E27">
        <w:rPr>
          <w:rFonts w:ascii="Times New Roman" w:hAnsi="Times New Roman"/>
          <w:b/>
          <w:sz w:val="24"/>
          <w:szCs w:val="24"/>
          <w:lang w:eastAsia="ru-RU"/>
        </w:rPr>
        <w:t> </w:t>
      </w:r>
      <w:r w:rsidRPr="00CF38EB">
        <w:rPr>
          <w:rFonts w:ascii="Times New Roman" w:hAnsi="Times New Roman"/>
          <w:b/>
          <w:sz w:val="24"/>
          <w:szCs w:val="24"/>
          <w:lang w:eastAsia="ru-RU"/>
        </w:rPr>
        <w:t>%.</w:t>
      </w:r>
    </w:p>
    <w:p w:rsidR="00616BA3" w:rsidRPr="00CF38EB" w:rsidRDefault="00616BA3" w:rsidP="00616BA3">
      <w:pPr>
        <w:rPr>
          <w:rFonts w:ascii="Times New Roman" w:hAnsi="Times New Roman"/>
          <w:sz w:val="24"/>
          <w:szCs w:val="24"/>
          <w:lang w:eastAsia="ru-RU"/>
        </w:rPr>
      </w:pPr>
    </w:p>
    <w:p w:rsidR="00616BA3" w:rsidRPr="00CF38EB" w:rsidRDefault="00616BA3" w:rsidP="00616BA3">
      <w:pPr>
        <w:rPr>
          <w:rFonts w:ascii="Times New Roman" w:hAnsi="Times New Roman"/>
          <w:sz w:val="24"/>
          <w:szCs w:val="24"/>
          <w:lang w:eastAsia="ru-RU"/>
        </w:rPr>
      </w:pPr>
      <w:r w:rsidRPr="00CF38EB">
        <w:rPr>
          <w:rFonts w:ascii="Times New Roman" w:hAnsi="Times New Roman"/>
          <w:sz w:val="24"/>
          <w:szCs w:val="24"/>
          <w:lang w:eastAsia="ru-RU"/>
        </w:rPr>
        <w:t xml:space="preserve">В муниципальных учреждениях культуры трудятся </w:t>
      </w:r>
      <w:r w:rsidR="00D03E27">
        <w:rPr>
          <w:rFonts w:ascii="Times New Roman" w:hAnsi="Times New Roman"/>
          <w:b/>
          <w:sz w:val="24"/>
          <w:szCs w:val="24"/>
          <w:lang w:eastAsia="ru-RU"/>
        </w:rPr>
        <w:t>1 </w:t>
      </w:r>
      <w:r w:rsidRPr="00CF38EB">
        <w:rPr>
          <w:rFonts w:ascii="Times New Roman" w:hAnsi="Times New Roman"/>
          <w:b/>
          <w:sz w:val="24"/>
          <w:szCs w:val="24"/>
          <w:lang w:eastAsia="ru-RU"/>
        </w:rPr>
        <w:t>125 внешних совместителей</w:t>
      </w:r>
      <w:r w:rsidR="00D03E27">
        <w:rPr>
          <w:rFonts w:ascii="Times New Roman" w:hAnsi="Times New Roman"/>
          <w:b/>
          <w:sz w:val="24"/>
          <w:szCs w:val="24"/>
          <w:lang w:eastAsia="ru-RU"/>
        </w:rPr>
        <w:t>,</w:t>
      </w:r>
      <w:r w:rsidRPr="00CF38EB">
        <w:rPr>
          <w:rFonts w:ascii="Times New Roman" w:hAnsi="Times New Roman"/>
          <w:sz w:val="24"/>
          <w:szCs w:val="24"/>
          <w:lang w:eastAsia="ru-RU"/>
        </w:rPr>
        <w:t xml:space="preserve"> что составляет </w:t>
      </w:r>
      <w:r w:rsidR="00D03E27">
        <w:rPr>
          <w:rFonts w:ascii="Times New Roman" w:hAnsi="Times New Roman"/>
          <w:b/>
          <w:sz w:val="24"/>
          <w:szCs w:val="24"/>
          <w:lang w:eastAsia="ru-RU"/>
        </w:rPr>
        <w:t>11,5 </w:t>
      </w:r>
      <w:r w:rsidRPr="00CF38EB">
        <w:rPr>
          <w:rFonts w:ascii="Times New Roman" w:hAnsi="Times New Roman"/>
          <w:b/>
          <w:sz w:val="24"/>
          <w:szCs w:val="24"/>
          <w:lang w:eastAsia="ru-RU"/>
        </w:rPr>
        <w:t>%</w:t>
      </w:r>
      <w:r w:rsidRPr="00CF38EB">
        <w:rPr>
          <w:rFonts w:ascii="Times New Roman" w:hAnsi="Times New Roman"/>
          <w:sz w:val="24"/>
          <w:szCs w:val="24"/>
          <w:lang w:eastAsia="ru-RU"/>
        </w:rPr>
        <w:t xml:space="preserve"> от общего числа специалистов сферы культуры.</w:t>
      </w:r>
    </w:p>
    <w:p w:rsidR="00616BA3" w:rsidRPr="00CF38EB" w:rsidRDefault="00616BA3" w:rsidP="00616BA3">
      <w:pPr>
        <w:rPr>
          <w:rFonts w:ascii="Times New Roman" w:hAnsi="Times New Roman"/>
          <w:sz w:val="24"/>
          <w:szCs w:val="24"/>
          <w:lang w:eastAsia="ru-RU"/>
        </w:rPr>
      </w:pPr>
    </w:p>
    <w:p w:rsidR="00616BA3" w:rsidRPr="00CF38EB" w:rsidRDefault="00616BA3" w:rsidP="00616BA3">
      <w:pPr>
        <w:rPr>
          <w:rFonts w:ascii="Times New Roman" w:hAnsi="Times New Roman"/>
          <w:sz w:val="24"/>
          <w:szCs w:val="24"/>
          <w:lang w:eastAsia="ru-RU"/>
        </w:rPr>
      </w:pPr>
      <w:r w:rsidRPr="00CF38EB">
        <w:rPr>
          <w:rFonts w:ascii="Times New Roman" w:hAnsi="Times New Roman"/>
          <w:b/>
          <w:sz w:val="24"/>
          <w:szCs w:val="24"/>
          <w:lang w:eastAsia="ru-RU"/>
        </w:rPr>
        <w:t>Гендерный состав.</w:t>
      </w:r>
      <w:r w:rsidRPr="00CF38EB">
        <w:rPr>
          <w:rFonts w:ascii="Times New Roman" w:hAnsi="Times New Roman"/>
          <w:sz w:val="24"/>
          <w:szCs w:val="24"/>
          <w:lang w:eastAsia="ru-RU"/>
        </w:rPr>
        <w:t xml:space="preserve"> Соотношение мужчин и женщин в учреждениях культуры непр</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порционально: женщин – 7 410 </w:t>
      </w:r>
      <w:r w:rsidR="001320DD" w:rsidRPr="00CF38EB">
        <w:rPr>
          <w:rFonts w:ascii="Times New Roman" w:hAnsi="Times New Roman"/>
          <w:sz w:val="24"/>
          <w:szCs w:val="24"/>
          <w:lang w:eastAsia="ru-RU"/>
        </w:rPr>
        <w:t>(74</w:t>
      </w:r>
      <w:r w:rsidR="00D03E27">
        <w:rPr>
          <w:rFonts w:ascii="Times New Roman" w:hAnsi="Times New Roman"/>
          <w:sz w:val="24"/>
          <w:szCs w:val="24"/>
          <w:lang w:eastAsia="ru-RU"/>
        </w:rPr>
        <w:t> </w:t>
      </w:r>
      <w:r w:rsidR="001320DD" w:rsidRPr="00CF38EB">
        <w:rPr>
          <w:rFonts w:ascii="Times New Roman" w:hAnsi="Times New Roman"/>
          <w:sz w:val="24"/>
          <w:szCs w:val="24"/>
          <w:lang w:eastAsia="ru-RU"/>
        </w:rPr>
        <w:t>%)</w:t>
      </w:r>
      <w:r w:rsidRPr="00CF38EB">
        <w:rPr>
          <w:rFonts w:ascii="Times New Roman" w:hAnsi="Times New Roman"/>
          <w:sz w:val="24"/>
          <w:szCs w:val="24"/>
          <w:lang w:eastAsia="ru-RU"/>
        </w:rPr>
        <w:t>, мужчин – 2 370 (26</w:t>
      </w:r>
      <w:r w:rsidR="00D03E27">
        <w:rPr>
          <w:rFonts w:ascii="Times New Roman" w:hAnsi="Times New Roman"/>
          <w:sz w:val="24"/>
          <w:szCs w:val="24"/>
          <w:lang w:eastAsia="ru-RU"/>
        </w:rPr>
        <w:t> </w:t>
      </w:r>
      <w:r w:rsidRPr="00CF38EB">
        <w:rPr>
          <w:rFonts w:ascii="Times New Roman" w:hAnsi="Times New Roman"/>
          <w:sz w:val="24"/>
          <w:szCs w:val="24"/>
          <w:lang w:eastAsia="ru-RU"/>
        </w:rPr>
        <w:t xml:space="preserve">%). Пенсионеров – 1 782, имеют </w:t>
      </w:r>
      <w:r w:rsidR="007C47BE">
        <w:rPr>
          <w:rFonts w:ascii="Times New Roman" w:hAnsi="Times New Roman"/>
          <w:sz w:val="24"/>
          <w:szCs w:val="24"/>
          <w:lang w:eastAsia="ru-RU"/>
        </w:rPr>
        <w:br/>
      </w:r>
      <w:r w:rsidRPr="00CF38EB">
        <w:rPr>
          <w:rFonts w:ascii="Times New Roman" w:hAnsi="Times New Roman"/>
          <w:sz w:val="24"/>
          <w:szCs w:val="24"/>
          <w:lang w:eastAsia="ru-RU"/>
        </w:rPr>
        <w:t>и</w:t>
      </w:r>
      <w:r w:rsidR="00D03E27">
        <w:rPr>
          <w:rFonts w:ascii="Times New Roman" w:hAnsi="Times New Roman"/>
          <w:sz w:val="24"/>
          <w:szCs w:val="24"/>
          <w:lang w:eastAsia="ru-RU"/>
        </w:rPr>
        <w:t>нвалидность – 373 специалиста.</w:t>
      </w:r>
    </w:p>
    <w:p w:rsidR="003D7D92" w:rsidRDefault="003D7D92" w:rsidP="00616BA3">
      <w:pPr>
        <w:rPr>
          <w:rFonts w:ascii="Times New Roman" w:hAnsi="Times New Roman"/>
          <w:b/>
          <w:sz w:val="24"/>
          <w:szCs w:val="24"/>
          <w:lang w:eastAsia="ru-RU"/>
        </w:rPr>
      </w:pPr>
    </w:p>
    <w:p w:rsidR="006C322A" w:rsidRDefault="006C322A" w:rsidP="00616BA3">
      <w:pPr>
        <w:rPr>
          <w:rFonts w:ascii="Times New Roman" w:hAnsi="Times New Roman"/>
          <w:b/>
          <w:sz w:val="24"/>
          <w:szCs w:val="24"/>
          <w:lang w:eastAsia="ru-RU"/>
        </w:rPr>
      </w:pPr>
    </w:p>
    <w:p w:rsidR="00616BA3" w:rsidRPr="007C47BE" w:rsidRDefault="00616BA3" w:rsidP="00616BA3">
      <w:pPr>
        <w:rPr>
          <w:rFonts w:ascii="Times New Roman" w:hAnsi="Times New Roman"/>
          <w:sz w:val="24"/>
          <w:szCs w:val="24"/>
          <w:lang w:eastAsia="ru-RU"/>
        </w:rPr>
      </w:pPr>
      <w:r w:rsidRPr="00CF38EB">
        <w:rPr>
          <w:rFonts w:ascii="Times New Roman" w:hAnsi="Times New Roman"/>
          <w:b/>
          <w:sz w:val="24"/>
          <w:szCs w:val="24"/>
          <w:lang w:eastAsia="ru-RU"/>
        </w:rPr>
        <w:lastRenderedPageBreak/>
        <w:t>Возрастной ценз специалистов составляет</w:t>
      </w:r>
      <w:r w:rsidRPr="00CF38EB">
        <w:rPr>
          <w:rFonts w:ascii="Times New Roman" w:hAnsi="Times New Roman"/>
          <w:sz w:val="24"/>
          <w:szCs w:val="24"/>
          <w:lang w:eastAsia="ru-RU"/>
        </w:rPr>
        <w:t>:</w:t>
      </w:r>
    </w:p>
    <w:p w:rsidR="00705A8A" w:rsidRPr="007C47BE" w:rsidRDefault="00705A8A" w:rsidP="00616BA3">
      <w:pPr>
        <w:rPr>
          <w:rFonts w:ascii="Times New Roman" w:hAnsi="Times New Roman"/>
          <w:sz w:val="24"/>
          <w:szCs w:val="24"/>
          <w:lang w:eastAsia="ru-RU"/>
        </w:rPr>
      </w:pPr>
    </w:p>
    <w:p w:rsidR="00616BA3" w:rsidRDefault="00616BA3" w:rsidP="003D7D92">
      <w:pPr>
        <w:ind w:firstLine="0"/>
        <w:jc w:val="center"/>
        <w:rPr>
          <w:rFonts w:ascii="Times New Roman" w:hAnsi="Times New Roman"/>
          <w:sz w:val="24"/>
          <w:szCs w:val="24"/>
          <w:lang w:eastAsia="ru-RU"/>
        </w:rPr>
      </w:pPr>
      <w:r w:rsidRPr="00CF38EB">
        <w:rPr>
          <w:rFonts w:asciiTheme="minorHAnsi" w:hAnsiTheme="minorHAnsi"/>
          <w:noProof/>
          <w:sz w:val="24"/>
          <w:szCs w:val="24"/>
          <w:lang w:eastAsia="ru-RU"/>
        </w:rPr>
        <w:drawing>
          <wp:inline distT="0" distB="0" distL="0" distR="0" wp14:anchorId="22D5F1CD" wp14:editId="04AA0CCF">
            <wp:extent cx="4880225" cy="3164440"/>
            <wp:effectExtent l="0" t="0" r="15875" b="1714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D7D92" w:rsidRPr="00856ED9" w:rsidRDefault="003D7D92" w:rsidP="003D7D92">
      <w:pPr>
        <w:ind w:firstLine="0"/>
        <w:jc w:val="center"/>
        <w:rPr>
          <w:rFonts w:ascii="Times New Roman" w:hAnsi="Times New Roman"/>
          <w:sz w:val="12"/>
          <w:szCs w:val="24"/>
          <w:lang w:eastAsia="ru-RU"/>
        </w:rPr>
      </w:pP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спе</w:t>
      </w:r>
      <w:r w:rsidR="00B17044">
        <w:rPr>
          <w:rFonts w:ascii="Times New Roman" w:hAnsi="Times New Roman"/>
          <w:sz w:val="24"/>
          <w:szCs w:val="24"/>
          <w:lang w:eastAsia="ru-RU"/>
        </w:rPr>
        <w:t xml:space="preserve">циалистов в возрасте до 35 лет </w:t>
      </w:r>
      <w:r w:rsidR="00616BA3" w:rsidRPr="00CF38EB">
        <w:rPr>
          <w:rFonts w:ascii="Times New Roman" w:hAnsi="Times New Roman"/>
          <w:sz w:val="24"/>
          <w:szCs w:val="24"/>
          <w:lang w:eastAsia="ru-RU"/>
        </w:rPr>
        <w:t>–</w:t>
      </w:r>
      <w:r w:rsidR="00B17044">
        <w:rPr>
          <w:rFonts w:ascii="Times New Roman" w:hAnsi="Times New Roman"/>
          <w:sz w:val="24"/>
          <w:szCs w:val="24"/>
          <w:lang w:eastAsia="ru-RU"/>
        </w:rPr>
        <w:t xml:space="preserve"> </w:t>
      </w:r>
      <w:r w:rsidR="00616BA3" w:rsidRPr="00CF38EB">
        <w:rPr>
          <w:rFonts w:ascii="Times New Roman" w:hAnsi="Times New Roman"/>
          <w:sz w:val="24"/>
          <w:szCs w:val="24"/>
          <w:lang w:eastAsia="ru-RU"/>
        </w:rPr>
        <w:t>2</w:t>
      </w:r>
      <w:r w:rsidR="00B17044">
        <w:rPr>
          <w:rFonts w:ascii="Times New Roman" w:hAnsi="Times New Roman"/>
          <w:sz w:val="24"/>
          <w:szCs w:val="24"/>
          <w:lang w:eastAsia="ru-RU"/>
        </w:rPr>
        <w:t> </w:t>
      </w:r>
      <w:r w:rsidR="00616BA3" w:rsidRPr="00CF38EB">
        <w:rPr>
          <w:rFonts w:ascii="Times New Roman" w:hAnsi="Times New Roman"/>
          <w:sz w:val="24"/>
          <w:szCs w:val="24"/>
          <w:lang w:eastAsia="ru-RU"/>
        </w:rPr>
        <w:t>685 чел. (27,5 %);</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от 36 до 55 лет – 4</w:t>
      </w:r>
      <w:r>
        <w:rPr>
          <w:rFonts w:ascii="Times New Roman" w:hAnsi="Times New Roman"/>
          <w:sz w:val="24"/>
          <w:szCs w:val="24"/>
          <w:lang w:eastAsia="ru-RU"/>
        </w:rPr>
        <w:t xml:space="preserve"> </w:t>
      </w:r>
      <w:r w:rsidR="00616BA3" w:rsidRPr="00CF38EB">
        <w:rPr>
          <w:rFonts w:ascii="Times New Roman" w:hAnsi="Times New Roman"/>
          <w:sz w:val="24"/>
          <w:szCs w:val="24"/>
          <w:lang w:eastAsia="ru-RU"/>
        </w:rPr>
        <w:t>893 (50,0 %);</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56</w:t>
      </w:r>
      <w:r>
        <w:rPr>
          <w:rFonts w:ascii="Times New Roman" w:hAnsi="Times New Roman"/>
          <w:sz w:val="24"/>
          <w:szCs w:val="24"/>
          <w:lang w:eastAsia="ru-RU"/>
        </w:rPr>
        <w:t>–</w:t>
      </w:r>
      <w:r w:rsidR="00616BA3" w:rsidRPr="00CF38EB">
        <w:rPr>
          <w:rFonts w:ascii="Times New Roman" w:hAnsi="Times New Roman"/>
          <w:sz w:val="24"/>
          <w:szCs w:val="24"/>
          <w:lang w:eastAsia="ru-RU"/>
        </w:rPr>
        <w:t>60 лет – 1</w:t>
      </w:r>
      <w:r>
        <w:rPr>
          <w:rFonts w:ascii="Times New Roman" w:hAnsi="Times New Roman"/>
          <w:sz w:val="24"/>
          <w:szCs w:val="24"/>
          <w:lang w:eastAsia="ru-RU"/>
        </w:rPr>
        <w:t xml:space="preserve"> </w:t>
      </w:r>
      <w:r w:rsidR="00616BA3" w:rsidRPr="00CF38EB">
        <w:rPr>
          <w:rFonts w:ascii="Times New Roman" w:hAnsi="Times New Roman"/>
          <w:sz w:val="24"/>
          <w:szCs w:val="24"/>
          <w:lang w:eastAsia="ru-RU"/>
        </w:rPr>
        <w:t xml:space="preserve">073 (10,1 %); </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61</w:t>
      </w:r>
      <w:r w:rsidR="00616BA3" w:rsidRPr="00CF38EB">
        <w:rPr>
          <w:rFonts w:ascii="Times New Roman" w:hAnsi="Times New Roman"/>
          <w:sz w:val="24"/>
          <w:szCs w:val="24"/>
          <w:lang w:eastAsia="ru-RU"/>
        </w:rPr>
        <w:t>–65 лет – 673 (6,9 %)</w:t>
      </w:r>
      <w:r>
        <w:rPr>
          <w:rFonts w:ascii="Times New Roman" w:hAnsi="Times New Roman"/>
          <w:sz w:val="24"/>
          <w:szCs w:val="24"/>
          <w:lang w:eastAsia="ru-RU"/>
        </w:rPr>
        <w:t>;</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xml:space="preserve">– старше 65 лет </w:t>
      </w:r>
      <w:r w:rsidR="00616BA3" w:rsidRPr="00CF38EB">
        <w:rPr>
          <w:rFonts w:ascii="Times New Roman" w:hAnsi="Times New Roman"/>
          <w:sz w:val="24"/>
          <w:szCs w:val="24"/>
          <w:lang w:eastAsia="ru-RU"/>
        </w:rPr>
        <w:t>– 456 (4,7 %).</w:t>
      </w:r>
    </w:p>
    <w:p w:rsidR="00616BA3" w:rsidRPr="00CF38EB" w:rsidRDefault="00616BA3" w:rsidP="00616BA3">
      <w:pPr>
        <w:rPr>
          <w:rFonts w:ascii="Times New Roman" w:hAnsi="Times New Roman"/>
          <w:sz w:val="24"/>
          <w:szCs w:val="24"/>
          <w:lang w:eastAsia="ru-RU"/>
        </w:rPr>
      </w:pPr>
      <w:r w:rsidRPr="00CF38EB">
        <w:rPr>
          <w:rFonts w:ascii="Times New Roman" w:hAnsi="Times New Roman"/>
          <w:sz w:val="24"/>
          <w:szCs w:val="24"/>
          <w:lang w:eastAsia="ru-RU"/>
        </w:rPr>
        <w:t>Таким образом, б</w:t>
      </w:r>
      <w:r w:rsidR="006445FC">
        <w:rPr>
          <w:rFonts w:ascii="Times New Roman" w:hAnsi="Times New Roman"/>
          <w:b/>
          <w:sz w:val="24"/>
          <w:szCs w:val="24"/>
          <w:lang w:eastAsia="ru-RU"/>
        </w:rPr>
        <w:t>о</w:t>
      </w:r>
      <w:r w:rsidRPr="00CF38EB">
        <w:rPr>
          <w:rFonts w:ascii="Times New Roman" w:hAnsi="Times New Roman"/>
          <w:sz w:val="24"/>
          <w:szCs w:val="24"/>
          <w:lang w:eastAsia="ru-RU"/>
        </w:rPr>
        <w:t xml:space="preserve">льшая часть работников сферы культуры находится в возрасте </w:t>
      </w:r>
      <w:r w:rsidRPr="00CF38EB">
        <w:rPr>
          <w:rFonts w:ascii="Times New Roman" w:hAnsi="Times New Roman"/>
          <w:sz w:val="24"/>
          <w:szCs w:val="24"/>
          <w:lang w:eastAsia="ru-RU"/>
        </w:rPr>
        <w:br/>
        <w:t>от 36 до 55 лет (50 %), однако численность молодежи в возрасте до 35 лет почти в 2 раза ниже численности этих специалистов.</w:t>
      </w:r>
    </w:p>
    <w:p w:rsidR="00616BA3" w:rsidRPr="00CF38EB" w:rsidRDefault="00616BA3" w:rsidP="00616BA3">
      <w:pPr>
        <w:rPr>
          <w:rFonts w:ascii="Times New Roman" w:hAnsi="Times New Roman"/>
          <w:sz w:val="24"/>
          <w:szCs w:val="24"/>
          <w:lang w:eastAsia="ru-RU"/>
        </w:rPr>
      </w:pPr>
      <w:r w:rsidRPr="00CF38EB">
        <w:rPr>
          <w:rFonts w:ascii="Times New Roman" w:hAnsi="Times New Roman"/>
          <w:sz w:val="24"/>
          <w:szCs w:val="24"/>
          <w:lang w:eastAsia="ru-RU"/>
        </w:rPr>
        <w:t xml:space="preserve">Средний возраст специалистов составляет </w:t>
      </w:r>
      <w:r w:rsidRPr="000B6663">
        <w:rPr>
          <w:rFonts w:ascii="Times New Roman" w:hAnsi="Times New Roman"/>
          <w:sz w:val="24"/>
          <w:szCs w:val="24"/>
          <w:lang w:eastAsia="ru-RU"/>
        </w:rPr>
        <w:t>4</w:t>
      </w:r>
      <w:r w:rsidR="001320DD" w:rsidRPr="000B6663">
        <w:rPr>
          <w:rFonts w:ascii="Times New Roman" w:hAnsi="Times New Roman"/>
          <w:sz w:val="24"/>
          <w:szCs w:val="24"/>
          <w:lang w:eastAsia="ru-RU"/>
        </w:rPr>
        <w:t>3</w:t>
      </w:r>
      <w:r w:rsidRPr="000B6663">
        <w:rPr>
          <w:rFonts w:ascii="Times New Roman" w:hAnsi="Times New Roman"/>
          <w:sz w:val="24"/>
          <w:szCs w:val="24"/>
          <w:lang w:eastAsia="ru-RU"/>
        </w:rPr>
        <w:t>,</w:t>
      </w:r>
      <w:r w:rsidR="001320DD" w:rsidRPr="000B6663">
        <w:rPr>
          <w:rFonts w:ascii="Times New Roman" w:hAnsi="Times New Roman"/>
          <w:sz w:val="24"/>
          <w:szCs w:val="24"/>
          <w:lang w:eastAsia="ru-RU"/>
        </w:rPr>
        <w:t>8</w:t>
      </w:r>
      <w:r w:rsidRPr="000B6663">
        <w:rPr>
          <w:rFonts w:ascii="Times New Roman" w:hAnsi="Times New Roman"/>
          <w:sz w:val="24"/>
          <w:szCs w:val="24"/>
          <w:lang w:eastAsia="ru-RU"/>
        </w:rPr>
        <w:t xml:space="preserve"> лет</w:t>
      </w:r>
      <w:r w:rsidRPr="00CF38EB">
        <w:rPr>
          <w:rFonts w:ascii="Times New Roman" w:hAnsi="Times New Roman"/>
          <w:sz w:val="24"/>
          <w:szCs w:val="24"/>
          <w:lang w:eastAsia="ru-RU"/>
        </w:rPr>
        <w:t>.</w:t>
      </w:r>
    </w:p>
    <w:p w:rsidR="00616BA3" w:rsidRPr="00CF38EB" w:rsidRDefault="00616BA3" w:rsidP="00616BA3">
      <w:pPr>
        <w:rPr>
          <w:rFonts w:ascii="Times New Roman" w:hAnsi="Times New Roman"/>
          <w:sz w:val="24"/>
          <w:szCs w:val="24"/>
          <w:lang w:eastAsia="ru-RU"/>
        </w:rPr>
      </w:pPr>
      <w:r w:rsidRPr="00CF38EB">
        <w:rPr>
          <w:rFonts w:ascii="Times New Roman" w:hAnsi="Times New Roman"/>
          <w:sz w:val="24"/>
          <w:szCs w:val="24"/>
          <w:lang w:eastAsia="ru-RU"/>
        </w:rPr>
        <w:t xml:space="preserve">Из </w:t>
      </w:r>
      <w:r w:rsidR="006445FC">
        <w:rPr>
          <w:rFonts w:ascii="Times New Roman" w:hAnsi="Times New Roman"/>
          <w:sz w:val="24"/>
          <w:szCs w:val="24"/>
          <w:lang w:eastAsia="ru-RU"/>
        </w:rPr>
        <w:t>15</w:t>
      </w:r>
      <w:r w:rsidRPr="00CF38EB">
        <w:rPr>
          <w:rFonts w:ascii="Times New Roman" w:hAnsi="Times New Roman"/>
          <w:sz w:val="24"/>
          <w:szCs w:val="24"/>
          <w:lang w:eastAsia="ru-RU"/>
        </w:rPr>
        <w:t xml:space="preserve"> руководителей подведомственных областных государственных учреждений:</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w:t>
      </w:r>
      <w:r>
        <w:rPr>
          <w:rFonts w:ascii="Times New Roman" w:hAnsi="Times New Roman"/>
          <w:sz w:val="24"/>
          <w:szCs w:val="24"/>
          <w:lang w:eastAsia="ru-RU"/>
        </w:rPr>
        <w:t>в возрасте до 40 лет –1 чел.;</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до 50 лет – 3 чел.;</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до 55лет – 3 чел.;</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до 60 – 3 чел.;</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xml:space="preserve">– </w:t>
      </w:r>
      <w:r w:rsidR="00616BA3" w:rsidRPr="00CF38EB">
        <w:rPr>
          <w:rFonts w:ascii="Times New Roman" w:hAnsi="Times New Roman"/>
          <w:sz w:val="24"/>
          <w:szCs w:val="24"/>
          <w:lang w:eastAsia="ru-RU"/>
        </w:rPr>
        <w:t>старше 60 лет – 5 чел. (34,4%).</w:t>
      </w:r>
    </w:p>
    <w:p w:rsidR="00616BA3" w:rsidRPr="00CF38EB" w:rsidRDefault="00616BA3" w:rsidP="00616BA3">
      <w:pPr>
        <w:rPr>
          <w:rFonts w:ascii="Times New Roman" w:hAnsi="Times New Roman"/>
          <w:sz w:val="24"/>
          <w:szCs w:val="24"/>
          <w:lang w:eastAsia="ru-RU"/>
        </w:rPr>
      </w:pPr>
      <w:r w:rsidRPr="00CF38EB">
        <w:rPr>
          <w:rFonts w:ascii="Times New Roman" w:hAnsi="Times New Roman"/>
          <w:sz w:val="24"/>
          <w:szCs w:val="24"/>
          <w:lang w:eastAsia="ru-RU"/>
        </w:rPr>
        <w:t>Среди руководителей муниципальных управлений (отдела) культуры:</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в возрасте до 40 лет – 6 чел.</w:t>
      </w:r>
      <w:r>
        <w:rPr>
          <w:rFonts w:ascii="Times New Roman" w:hAnsi="Times New Roman"/>
          <w:sz w:val="24"/>
          <w:szCs w:val="24"/>
          <w:lang w:eastAsia="ru-RU"/>
        </w:rPr>
        <w:t>;</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xml:space="preserve">– </w:t>
      </w:r>
      <w:r w:rsidR="00616BA3" w:rsidRPr="00CF38EB">
        <w:rPr>
          <w:rFonts w:ascii="Times New Roman" w:hAnsi="Times New Roman"/>
          <w:sz w:val="24"/>
          <w:szCs w:val="24"/>
          <w:lang w:eastAsia="ru-RU"/>
        </w:rPr>
        <w:t>до 50 лет – 7 чел.</w:t>
      </w:r>
      <w:r>
        <w:rPr>
          <w:rFonts w:ascii="Times New Roman" w:hAnsi="Times New Roman"/>
          <w:sz w:val="24"/>
          <w:szCs w:val="24"/>
          <w:lang w:eastAsia="ru-RU"/>
        </w:rPr>
        <w:t>;</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 xml:space="preserve">– </w:t>
      </w:r>
      <w:r w:rsidR="00616BA3" w:rsidRPr="00CF38EB">
        <w:rPr>
          <w:rFonts w:ascii="Times New Roman" w:hAnsi="Times New Roman"/>
          <w:sz w:val="24"/>
          <w:szCs w:val="24"/>
          <w:lang w:eastAsia="ru-RU"/>
        </w:rPr>
        <w:t>до 55 лет – 6 чел.</w:t>
      </w:r>
      <w:r>
        <w:rPr>
          <w:rFonts w:ascii="Times New Roman" w:hAnsi="Times New Roman"/>
          <w:sz w:val="24"/>
          <w:szCs w:val="24"/>
          <w:lang w:eastAsia="ru-RU"/>
        </w:rPr>
        <w:t>;</w:t>
      </w:r>
    </w:p>
    <w:p w:rsidR="00616BA3" w:rsidRPr="00CF38EB" w:rsidRDefault="006445FC" w:rsidP="00616BA3">
      <w:pPr>
        <w:rPr>
          <w:rFonts w:ascii="Times New Roman" w:hAnsi="Times New Roman"/>
          <w:sz w:val="24"/>
          <w:szCs w:val="24"/>
          <w:lang w:eastAsia="ru-RU"/>
        </w:rPr>
      </w:pPr>
      <w:r>
        <w:rPr>
          <w:rFonts w:ascii="Times New Roman" w:hAnsi="Times New Roman"/>
          <w:sz w:val="24"/>
          <w:szCs w:val="24"/>
          <w:lang w:eastAsia="ru-RU"/>
        </w:rPr>
        <w:t>–</w:t>
      </w:r>
      <w:r w:rsidR="00616BA3" w:rsidRPr="00CF38EB">
        <w:rPr>
          <w:rFonts w:ascii="Times New Roman" w:hAnsi="Times New Roman"/>
          <w:sz w:val="24"/>
          <w:szCs w:val="24"/>
          <w:lang w:eastAsia="ru-RU"/>
        </w:rPr>
        <w:t xml:space="preserve"> старше 55 – 3 чел.</w:t>
      </w:r>
    </w:p>
    <w:p w:rsidR="00616BA3" w:rsidRPr="00CF38EB" w:rsidRDefault="001320DD" w:rsidP="001320DD">
      <w:pPr>
        <w:rPr>
          <w:rFonts w:ascii="Times New Roman" w:hAnsi="Times New Roman"/>
          <w:sz w:val="24"/>
          <w:szCs w:val="24"/>
        </w:rPr>
      </w:pPr>
      <w:r w:rsidRPr="00CF38EB">
        <w:rPr>
          <w:rFonts w:ascii="Times New Roman" w:hAnsi="Times New Roman"/>
          <w:sz w:val="24"/>
          <w:szCs w:val="24"/>
        </w:rPr>
        <w:t xml:space="preserve">В государственных и муниципальных учреждениях культуры насчитывается </w:t>
      </w:r>
      <w:r w:rsidR="006445FC">
        <w:rPr>
          <w:rFonts w:ascii="Times New Roman" w:hAnsi="Times New Roman"/>
          <w:sz w:val="24"/>
          <w:szCs w:val="24"/>
        </w:rPr>
        <w:br/>
      </w:r>
      <w:r w:rsidRPr="00CF38EB">
        <w:rPr>
          <w:rFonts w:ascii="Times New Roman" w:hAnsi="Times New Roman"/>
          <w:sz w:val="24"/>
          <w:szCs w:val="24"/>
        </w:rPr>
        <w:t>128 вакансий. Внешних совместителей – 1</w:t>
      </w:r>
      <w:r w:rsidR="006445FC">
        <w:rPr>
          <w:rFonts w:ascii="Times New Roman" w:hAnsi="Times New Roman"/>
          <w:sz w:val="24"/>
          <w:szCs w:val="24"/>
        </w:rPr>
        <w:t> </w:t>
      </w:r>
      <w:r w:rsidRPr="00CF38EB">
        <w:rPr>
          <w:rFonts w:ascii="Times New Roman" w:hAnsi="Times New Roman"/>
          <w:sz w:val="24"/>
          <w:szCs w:val="24"/>
        </w:rPr>
        <w:t>1</w:t>
      </w:r>
      <w:r w:rsidR="003F177A" w:rsidRPr="00CF38EB">
        <w:rPr>
          <w:rFonts w:ascii="Times New Roman" w:hAnsi="Times New Roman"/>
          <w:sz w:val="24"/>
          <w:szCs w:val="24"/>
        </w:rPr>
        <w:t>2</w:t>
      </w:r>
      <w:r w:rsidRPr="00CF38EB">
        <w:rPr>
          <w:rFonts w:ascii="Times New Roman" w:hAnsi="Times New Roman"/>
          <w:sz w:val="24"/>
          <w:szCs w:val="24"/>
        </w:rPr>
        <w:t>5 человек.</w:t>
      </w:r>
    </w:p>
    <w:p w:rsidR="00797B0C" w:rsidRPr="00CF38EB" w:rsidRDefault="00797B0C" w:rsidP="00797B0C">
      <w:pPr>
        <w:ind w:firstLine="708"/>
        <w:rPr>
          <w:rFonts w:ascii="Times New Roman" w:hAnsi="Times New Roman"/>
          <w:sz w:val="24"/>
          <w:szCs w:val="24"/>
          <w:lang w:eastAsia="ru-RU"/>
        </w:rPr>
      </w:pPr>
      <w:r w:rsidRPr="00CF38EB">
        <w:rPr>
          <w:rFonts w:ascii="Times New Roman" w:hAnsi="Times New Roman"/>
          <w:sz w:val="24"/>
          <w:szCs w:val="24"/>
          <w:lang w:eastAsia="ru-RU"/>
        </w:rPr>
        <w:t>Основным фактором в решении задач по повышению качества предоставляемых услуг является обеспечение квалифицированными кадрами учрежден</w:t>
      </w:r>
      <w:r w:rsidR="006445FC">
        <w:rPr>
          <w:rFonts w:ascii="Times New Roman" w:hAnsi="Times New Roman"/>
          <w:sz w:val="24"/>
          <w:szCs w:val="24"/>
          <w:lang w:eastAsia="ru-RU"/>
        </w:rPr>
        <w:t>ий сферы культуры и искусства.</w:t>
      </w:r>
    </w:p>
    <w:p w:rsidR="00797B0C" w:rsidRPr="00CF38EB" w:rsidRDefault="00797B0C" w:rsidP="00797B0C">
      <w:pPr>
        <w:ind w:firstLine="708"/>
        <w:rPr>
          <w:rFonts w:ascii="Times New Roman" w:hAnsi="Times New Roman"/>
          <w:sz w:val="24"/>
          <w:szCs w:val="24"/>
          <w:lang w:eastAsia="ru-RU"/>
        </w:rPr>
      </w:pPr>
      <w:r w:rsidRPr="00CF38EB">
        <w:rPr>
          <w:rFonts w:ascii="Times New Roman" w:hAnsi="Times New Roman"/>
          <w:sz w:val="24"/>
          <w:szCs w:val="24"/>
          <w:lang w:eastAsia="ru-RU"/>
        </w:rPr>
        <w:t>Рассматривается два аспекта кадровой работы: кадровое обеспечение учреждений кул</w:t>
      </w:r>
      <w:r w:rsidRPr="00CF38EB">
        <w:rPr>
          <w:rFonts w:ascii="Times New Roman" w:hAnsi="Times New Roman"/>
          <w:sz w:val="24"/>
          <w:szCs w:val="24"/>
          <w:lang w:eastAsia="ru-RU"/>
        </w:rPr>
        <w:t>ь</w:t>
      </w:r>
      <w:r w:rsidRPr="00CF38EB">
        <w:rPr>
          <w:rFonts w:ascii="Times New Roman" w:hAnsi="Times New Roman"/>
          <w:sz w:val="24"/>
          <w:szCs w:val="24"/>
          <w:lang w:eastAsia="ru-RU"/>
        </w:rPr>
        <w:t>туры и совершенствование кадрового потенциала.</w:t>
      </w:r>
      <w:r w:rsidR="006445FC">
        <w:rPr>
          <w:rFonts w:ascii="Times New Roman" w:hAnsi="Times New Roman"/>
          <w:sz w:val="24"/>
          <w:szCs w:val="24"/>
          <w:lang w:eastAsia="ru-RU"/>
        </w:rPr>
        <w:t xml:space="preserve"> </w:t>
      </w:r>
      <w:r w:rsidRPr="00CF38EB">
        <w:rPr>
          <w:rFonts w:ascii="Times New Roman" w:hAnsi="Times New Roman"/>
          <w:sz w:val="24"/>
          <w:szCs w:val="24"/>
          <w:lang w:eastAsia="ru-RU"/>
        </w:rPr>
        <w:t>Под кадровым обеспечением подразумевае</w:t>
      </w:r>
      <w:r w:rsidRPr="00CF38EB">
        <w:rPr>
          <w:rFonts w:ascii="Times New Roman" w:hAnsi="Times New Roman"/>
          <w:sz w:val="24"/>
          <w:szCs w:val="24"/>
          <w:lang w:eastAsia="ru-RU"/>
        </w:rPr>
        <w:t>т</w:t>
      </w:r>
      <w:r w:rsidRPr="00CF38EB">
        <w:rPr>
          <w:rFonts w:ascii="Times New Roman" w:hAnsi="Times New Roman"/>
          <w:sz w:val="24"/>
          <w:szCs w:val="24"/>
          <w:lang w:eastAsia="ru-RU"/>
        </w:rPr>
        <w:t>ся процесс «снабжения» учреждений культуры кадрами, в т.</w:t>
      </w:r>
      <w:r w:rsidR="006445FC">
        <w:rPr>
          <w:rFonts w:ascii="Times New Roman" w:hAnsi="Times New Roman"/>
          <w:sz w:val="24"/>
          <w:szCs w:val="24"/>
          <w:lang w:eastAsia="ru-RU"/>
        </w:rPr>
        <w:t xml:space="preserve"> </w:t>
      </w:r>
      <w:r w:rsidRPr="00CF38EB">
        <w:rPr>
          <w:rFonts w:ascii="Times New Roman" w:hAnsi="Times New Roman"/>
          <w:sz w:val="24"/>
          <w:szCs w:val="24"/>
          <w:lang w:eastAsia="ru-RU"/>
        </w:rPr>
        <w:t>ч. молодыми специалистами (в</w:t>
      </w:r>
      <w:r w:rsidRPr="00CF38EB">
        <w:rPr>
          <w:rFonts w:ascii="Times New Roman" w:hAnsi="Times New Roman"/>
          <w:sz w:val="24"/>
          <w:szCs w:val="24"/>
          <w:lang w:eastAsia="ru-RU"/>
        </w:rPr>
        <w:t>ы</w:t>
      </w:r>
      <w:r w:rsidRPr="00CF38EB">
        <w:rPr>
          <w:rFonts w:ascii="Times New Roman" w:hAnsi="Times New Roman"/>
          <w:sz w:val="24"/>
          <w:szCs w:val="24"/>
          <w:lang w:eastAsia="ru-RU"/>
        </w:rPr>
        <w:t>пускниками образовательных учреждений).</w:t>
      </w:r>
    </w:p>
    <w:p w:rsidR="00797B0C" w:rsidRPr="00CF38EB" w:rsidRDefault="00797B0C" w:rsidP="00797B0C">
      <w:pPr>
        <w:rPr>
          <w:rFonts w:ascii="Times New Roman" w:eastAsia="Calibri" w:hAnsi="Times New Roman"/>
          <w:sz w:val="24"/>
          <w:szCs w:val="24"/>
        </w:rPr>
      </w:pPr>
      <w:r w:rsidRPr="00CF38EB">
        <w:rPr>
          <w:rFonts w:ascii="Times New Roman" w:eastAsia="Calibri" w:hAnsi="Times New Roman"/>
          <w:sz w:val="24"/>
          <w:szCs w:val="24"/>
        </w:rPr>
        <w:t xml:space="preserve">Ежегодно </w:t>
      </w:r>
      <w:r w:rsidR="006445FC">
        <w:rPr>
          <w:rFonts w:ascii="Times New Roman" w:eastAsia="Calibri" w:hAnsi="Times New Roman"/>
          <w:sz w:val="24"/>
          <w:szCs w:val="24"/>
        </w:rPr>
        <w:t>в соответствии с распоряжением п</w:t>
      </w:r>
      <w:r w:rsidRPr="00CF38EB">
        <w:rPr>
          <w:rFonts w:ascii="Times New Roman" w:eastAsia="Calibri" w:hAnsi="Times New Roman"/>
          <w:sz w:val="24"/>
          <w:szCs w:val="24"/>
        </w:rPr>
        <w:t xml:space="preserve">равительства Белгородской области </w:t>
      </w:r>
      <w:r w:rsidRPr="00CF38EB">
        <w:rPr>
          <w:rFonts w:ascii="Times New Roman" w:eastAsia="Calibri" w:hAnsi="Times New Roman"/>
          <w:sz w:val="24"/>
          <w:szCs w:val="24"/>
        </w:rPr>
        <w:br/>
        <w:t>№ 219-рп от 20 апреля 2015 года «Об утверждении Регламента взаимодействия по организации подготовки специалистов для социальной сферы области и их трудоустройства» Белгородский государственный институт искусств и культуры запрашивает информацию в управлениях кул</w:t>
      </w:r>
      <w:r w:rsidRPr="00CF38EB">
        <w:rPr>
          <w:rFonts w:ascii="Times New Roman" w:eastAsia="Calibri" w:hAnsi="Times New Roman"/>
          <w:sz w:val="24"/>
          <w:szCs w:val="24"/>
        </w:rPr>
        <w:t>ь</w:t>
      </w:r>
      <w:r w:rsidRPr="00CF38EB">
        <w:rPr>
          <w:rFonts w:ascii="Times New Roman" w:eastAsia="Calibri" w:hAnsi="Times New Roman"/>
          <w:sz w:val="24"/>
          <w:szCs w:val="24"/>
        </w:rPr>
        <w:lastRenderedPageBreak/>
        <w:t>туры муниципальных образований и городских округов о возможных вариантах трудоустро</w:t>
      </w:r>
      <w:r w:rsidRPr="00CF38EB">
        <w:rPr>
          <w:rFonts w:ascii="Times New Roman" w:eastAsia="Calibri" w:hAnsi="Times New Roman"/>
          <w:sz w:val="24"/>
          <w:szCs w:val="24"/>
        </w:rPr>
        <w:t>й</w:t>
      </w:r>
      <w:r w:rsidR="006445FC">
        <w:rPr>
          <w:rFonts w:ascii="Times New Roman" w:eastAsia="Calibri" w:hAnsi="Times New Roman"/>
          <w:sz w:val="24"/>
          <w:szCs w:val="24"/>
        </w:rPr>
        <w:t>ства выпускников текущего года.</w:t>
      </w:r>
    </w:p>
    <w:p w:rsidR="00797B0C" w:rsidRPr="00CF38EB" w:rsidRDefault="00797B0C" w:rsidP="00797B0C">
      <w:pPr>
        <w:rPr>
          <w:rFonts w:ascii="Times New Roman" w:eastAsia="Calibri" w:hAnsi="Times New Roman"/>
          <w:sz w:val="24"/>
          <w:szCs w:val="24"/>
        </w:rPr>
      </w:pPr>
      <w:r w:rsidRPr="00CF38EB">
        <w:rPr>
          <w:rFonts w:ascii="Times New Roman" w:eastAsia="Calibri" w:hAnsi="Times New Roman"/>
          <w:sz w:val="24"/>
          <w:szCs w:val="24"/>
        </w:rPr>
        <w:t>В 2020–2021 учебном году по итогам запроса поступило 34 предложения о возможных вариантах трудоустройства выпускников 2021 года в учреждениях культуры из 12 муниципал</w:t>
      </w:r>
      <w:r w:rsidRPr="00CF38EB">
        <w:rPr>
          <w:rFonts w:ascii="Times New Roman" w:eastAsia="Calibri" w:hAnsi="Times New Roman"/>
          <w:sz w:val="24"/>
          <w:szCs w:val="24"/>
        </w:rPr>
        <w:t>ь</w:t>
      </w:r>
      <w:r w:rsidRPr="00CF38EB">
        <w:rPr>
          <w:rFonts w:ascii="Times New Roman" w:eastAsia="Calibri" w:hAnsi="Times New Roman"/>
          <w:sz w:val="24"/>
          <w:szCs w:val="24"/>
        </w:rPr>
        <w:t>ных образований Белгородской области, таких как: Алексеевский, Валуйский, Грайворонский, Губкинский, Старооскольский городские округа, Белгородский, Борисовский, Вейделевский, Волоконовский, Ивнянский, Краснояруж</w:t>
      </w:r>
      <w:r w:rsidR="006445FC">
        <w:rPr>
          <w:rFonts w:ascii="Times New Roman" w:eastAsia="Calibri" w:hAnsi="Times New Roman"/>
          <w:sz w:val="24"/>
          <w:szCs w:val="24"/>
        </w:rPr>
        <w:t>ский, Красногвардейский районы.</w:t>
      </w:r>
    </w:p>
    <w:p w:rsidR="00797B0C" w:rsidRPr="00CF38EB" w:rsidRDefault="00797B0C" w:rsidP="00797B0C">
      <w:pPr>
        <w:rPr>
          <w:rFonts w:ascii="Times New Roman" w:eastAsia="Calibri" w:hAnsi="Times New Roman"/>
          <w:sz w:val="24"/>
          <w:szCs w:val="24"/>
        </w:rPr>
      </w:pPr>
      <w:r w:rsidRPr="00CF38EB">
        <w:rPr>
          <w:rFonts w:ascii="Times New Roman" w:eastAsia="Calibri" w:hAnsi="Times New Roman"/>
          <w:sz w:val="24"/>
          <w:szCs w:val="24"/>
        </w:rPr>
        <w:t xml:space="preserve">В то же время, заявок не поступило из 10 муниципальных образований Белгородской </w:t>
      </w:r>
      <w:r w:rsidR="00856ED9">
        <w:rPr>
          <w:rFonts w:ascii="Times New Roman" w:eastAsia="Calibri" w:hAnsi="Times New Roman"/>
          <w:sz w:val="24"/>
          <w:szCs w:val="24"/>
        </w:rPr>
        <w:br/>
      </w:r>
      <w:r w:rsidRPr="00CF38EB">
        <w:rPr>
          <w:rFonts w:ascii="Times New Roman" w:eastAsia="Calibri" w:hAnsi="Times New Roman"/>
          <w:sz w:val="24"/>
          <w:szCs w:val="24"/>
        </w:rPr>
        <w:t>области: г. Белгород, Корочанский, Красненский, Прохоровский, Ракитянский, Ровен</w:t>
      </w:r>
      <w:r w:rsidR="006445FC">
        <w:rPr>
          <w:rFonts w:ascii="Times New Roman" w:eastAsia="Calibri" w:hAnsi="Times New Roman"/>
          <w:sz w:val="24"/>
          <w:szCs w:val="24"/>
        </w:rPr>
        <w:t>ь</w:t>
      </w:r>
      <w:r w:rsidRPr="00CF38EB">
        <w:rPr>
          <w:rFonts w:ascii="Times New Roman" w:eastAsia="Calibri" w:hAnsi="Times New Roman"/>
          <w:sz w:val="24"/>
          <w:szCs w:val="24"/>
        </w:rPr>
        <w:t>ский, Чернянский районы, Новооскольский, Шебекинский</w:t>
      </w:r>
      <w:r w:rsidR="006445FC">
        <w:rPr>
          <w:rFonts w:ascii="Times New Roman" w:eastAsia="Calibri" w:hAnsi="Times New Roman"/>
          <w:sz w:val="24"/>
          <w:szCs w:val="24"/>
        </w:rPr>
        <w:t xml:space="preserve"> и</w:t>
      </w:r>
      <w:r w:rsidRPr="00CF38EB">
        <w:rPr>
          <w:rFonts w:ascii="Times New Roman" w:eastAsia="Calibri" w:hAnsi="Times New Roman"/>
          <w:sz w:val="24"/>
          <w:szCs w:val="24"/>
        </w:rPr>
        <w:t xml:space="preserve"> Яковлевский городские округа.</w:t>
      </w:r>
    </w:p>
    <w:p w:rsidR="00797B0C" w:rsidRDefault="00797B0C" w:rsidP="00797B0C">
      <w:pPr>
        <w:ind w:firstLine="708"/>
        <w:rPr>
          <w:rFonts w:ascii="Times New Roman" w:eastAsia="Calibri" w:hAnsi="Times New Roman"/>
          <w:sz w:val="24"/>
          <w:szCs w:val="24"/>
        </w:rPr>
      </w:pPr>
      <w:r w:rsidRPr="00CF38EB">
        <w:rPr>
          <w:rFonts w:ascii="Times New Roman" w:eastAsia="Calibri" w:hAnsi="Times New Roman"/>
          <w:sz w:val="24"/>
          <w:szCs w:val="24"/>
        </w:rPr>
        <w:t xml:space="preserve">В 2021 году по заявкам муниципалитетов распределились в учреждения культуры </w:t>
      </w:r>
      <w:r w:rsidR="00986557" w:rsidRPr="00CF38EB">
        <w:rPr>
          <w:rFonts w:ascii="Times New Roman" w:eastAsia="Calibri" w:hAnsi="Times New Roman"/>
          <w:sz w:val="24"/>
          <w:szCs w:val="24"/>
        </w:rPr>
        <w:br/>
      </w:r>
      <w:r w:rsidRPr="00CF38EB">
        <w:rPr>
          <w:rFonts w:ascii="Times New Roman" w:eastAsia="Calibri" w:hAnsi="Times New Roman"/>
          <w:sz w:val="24"/>
          <w:szCs w:val="24"/>
        </w:rPr>
        <w:t>12 выпускников (запрос – 34).</w:t>
      </w:r>
    </w:p>
    <w:p w:rsidR="006445FC" w:rsidRPr="00CF38EB" w:rsidRDefault="006445FC" w:rsidP="00797B0C">
      <w:pPr>
        <w:ind w:firstLine="708"/>
        <w:rPr>
          <w:rFonts w:ascii="Times New Roman" w:eastAsia="Calibri" w:hAnsi="Times New Roman"/>
          <w:sz w:val="24"/>
          <w:szCs w:val="24"/>
        </w:rPr>
      </w:pPr>
    </w:p>
    <w:p w:rsidR="00797B0C" w:rsidRPr="00CF38EB" w:rsidRDefault="00797B0C" w:rsidP="003D7D92">
      <w:pPr>
        <w:ind w:firstLine="0"/>
        <w:jc w:val="center"/>
        <w:rPr>
          <w:rFonts w:ascii="Times New Roman" w:eastAsia="Calibri" w:hAnsi="Times New Roman"/>
          <w:sz w:val="24"/>
          <w:szCs w:val="24"/>
        </w:rPr>
      </w:pPr>
      <w:r w:rsidRPr="00CF38EB">
        <w:rPr>
          <w:rFonts w:asciiTheme="minorHAnsi" w:eastAsiaTheme="minorHAnsi" w:hAnsiTheme="minorHAnsi" w:cstheme="minorBidi"/>
          <w:b/>
          <w:noProof/>
          <w:lang w:eastAsia="ru-RU"/>
        </w:rPr>
        <w:drawing>
          <wp:inline distT="0" distB="0" distL="0" distR="0" wp14:anchorId="0ABA11AE" wp14:editId="1F4507B2">
            <wp:extent cx="5486400" cy="32004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445FC" w:rsidRPr="00A20C03" w:rsidRDefault="006445FC" w:rsidP="00797B0C">
      <w:pPr>
        <w:ind w:firstLine="708"/>
        <w:rPr>
          <w:rFonts w:ascii="Times New Roman" w:eastAsia="Calibri" w:hAnsi="Times New Roman"/>
          <w:sz w:val="14"/>
          <w:szCs w:val="24"/>
        </w:rPr>
      </w:pPr>
    </w:p>
    <w:p w:rsidR="00797B0C" w:rsidRPr="00CF38EB" w:rsidRDefault="006445FC" w:rsidP="006445FC">
      <w:pPr>
        <w:ind w:firstLine="708"/>
        <w:rPr>
          <w:rFonts w:ascii="Times New Roman" w:eastAsia="Calibri" w:hAnsi="Times New Roman"/>
          <w:sz w:val="24"/>
          <w:szCs w:val="24"/>
        </w:rPr>
      </w:pPr>
      <w:r>
        <w:rPr>
          <w:rFonts w:ascii="Times New Roman" w:eastAsia="Calibri" w:hAnsi="Times New Roman"/>
          <w:sz w:val="24"/>
          <w:szCs w:val="24"/>
        </w:rPr>
        <w:t>Согласно</w:t>
      </w:r>
      <w:r w:rsidR="00797B0C" w:rsidRPr="00CF38EB">
        <w:rPr>
          <w:rFonts w:ascii="Times New Roman" w:eastAsia="Calibri" w:hAnsi="Times New Roman"/>
          <w:sz w:val="24"/>
          <w:szCs w:val="24"/>
        </w:rPr>
        <w:t xml:space="preserve"> информаци</w:t>
      </w:r>
      <w:r>
        <w:rPr>
          <w:rFonts w:ascii="Times New Roman" w:eastAsia="Calibri" w:hAnsi="Times New Roman"/>
          <w:sz w:val="24"/>
          <w:szCs w:val="24"/>
        </w:rPr>
        <w:t>и</w:t>
      </w:r>
      <w:r w:rsidR="00797B0C" w:rsidRPr="00CF38EB">
        <w:rPr>
          <w:rFonts w:ascii="Times New Roman" w:eastAsia="Calibri" w:hAnsi="Times New Roman"/>
          <w:sz w:val="24"/>
          <w:szCs w:val="24"/>
        </w:rPr>
        <w:t xml:space="preserve"> органов культуры местного самоуправл</w:t>
      </w:r>
      <w:r>
        <w:rPr>
          <w:rFonts w:ascii="Times New Roman" w:eastAsia="Calibri" w:hAnsi="Times New Roman"/>
          <w:sz w:val="24"/>
          <w:szCs w:val="24"/>
        </w:rPr>
        <w:t>ения области ситуация следующая: п</w:t>
      </w:r>
      <w:r w:rsidR="00797B0C" w:rsidRPr="00CF38EB">
        <w:rPr>
          <w:rFonts w:ascii="Times New Roman" w:eastAsia="Calibri" w:hAnsi="Times New Roman"/>
          <w:sz w:val="24"/>
          <w:szCs w:val="24"/>
        </w:rPr>
        <w:t>риняты на работу молодые специалисты из разных учебных заведений: в 2019 г</w:t>
      </w:r>
      <w:r w:rsidR="00797B0C" w:rsidRPr="00CF38EB">
        <w:rPr>
          <w:rFonts w:ascii="Times New Roman" w:eastAsia="Calibri" w:hAnsi="Times New Roman"/>
          <w:sz w:val="24"/>
          <w:szCs w:val="24"/>
        </w:rPr>
        <w:t>о</w:t>
      </w:r>
      <w:r w:rsidR="00797B0C" w:rsidRPr="00CF38EB">
        <w:rPr>
          <w:rFonts w:ascii="Times New Roman" w:eastAsia="Calibri" w:hAnsi="Times New Roman"/>
          <w:sz w:val="24"/>
          <w:szCs w:val="24"/>
        </w:rPr>
        <w:t>ду – 99, в 20</w:t>
      </w:r>
      <w:r>
        <w:rPr>
          <w:rFonts w:ascii="Times New Roman" w:eastAsia="Calibri" w:hAnsi="Times New Roman"/>
          <w:sz w:val="24"/>
          <w:szCs w:val="24"/>
        </w:rPr>
        <w:t>20 году – 110, в 2021 году – 63,</w:t>
      </w:r>
      <w:r w:rsidR="00797B0C" w:rsidRPr="00CF38EB">
        <w:rPr>
          <w:rFonts w:ascii="Times New Roman" w:eastAsia="Calibri" w:hAnsi="Times New Roman"/>
          <w:sz w:val="24"/>
          <w:szCs w:val="24"/>
        </w:rPr>
        <w:t xml:space="preserve"> </w:t>
      </w:r>
      <w:r>
        <w:rPr>
          <w:rFonts w:ascii="Times New Roman" w:eastAsia="Calibri" w:hAnsi="Times New Roman"/>
          <w:sz w:val="24"/>
          <w:szCs w:val="24"/>
        </w:rPr>
        <w:t>и</w:t>
      </w:r>
      <w:r w:rsidR="00797B0C" w:rsidRPr="00CF38EB">
        <w:rPr>
          <w:rFonts w:ascii="Times New Roman" w:eastAsia="Calibri" w:hAnsi="Times New Roman"/>
          <w:sz w:val="24"/>
          <w:szCs w:val="24"/>
        </w:rPr>
        <w:t>з н</w:t>
      </w:r>
      <w:r>
        <w:rPr>
          <w:rFonts w:ascii="Times New Roman" w:eastAsia="Calibri" w:hAnsi="Times New Roman"/>
          <w:sz w:val="24"/>
          <w:szCs w:val="24"/>
        </w:rPr>
        <w:t xml:space="preserve">их выпускники БГИИК – 202. </w:t>
      </w:r>
      <w:r w:rsidR="00797B0C" w:rsidRPr="00CF38EB">
        <w:rPr>
          <w:rFonts w:ascii="Times New Roman" w:eastAsia="Calibri" w:hAnsi="Times New Roman"/>
          <w:sz w:val="24"/>
          <w:szCs w:val="24"/>
        </w:rPr>
        <w:t>Итого за 3 года поступили на работу в учреждения культуры области по специальности 272 молодых специал</w:t>
      </w:r>
      <w:r w:rsidR="00797B0C" w:rsidRPr="00CF38EB">
        <w:rPr>
          <w:rFonts w:ascii="Times New Roman" w:eastAsia="Calibri" w:hAnsi="Times New Roman"/>
          <w:sz w:val="24"/>
          <w:szCs w:val="24"/>
        </w:rPr>
        <w:t>и</w:t>
      </w:r>
      <w:r w:rsidR="00797B0C" w:rsidRPr="00CF38EB">
        <w:rPr>
          <w:rFonts w:ascii="Times New Roman" w:eastAsia="Calibri" w:hAnsi="Times New Roman"/>
          <w:sz w:val="24"/>
          <w:szCs w:val="24"/>
        </w:rPr>
        <w:t>ста, в т.</w:t>
      </w:r>
      <w:r>
        <w:rPr>
          <w:rFonts w:ascii="Times New Roman" w:eastAsia="Calibri" w:hAnsi="Times New Roman"/>
          <w:sz w:val="24"/>
          <w:szCs w:val="24"/>
        </w:rPr>
        <w:t> </w:t>
      </w:r>
      <w:r w:rsidR="00797B0C" w:rsidRPr="00CF38EB">
        <w:rPr>
          <w:rFonts w:ascii="Times New Roman" w:eastAsia="Calibri" w:hAnsi="Times New Roman"/>
          <w:sz w:val="24"/>
          <w:szCs w:val="24"/>
        </w:rPr>
        <w:t>ч. в муниципальные учреждения – 222 чел., за этот период уволились 50 молодых сп</w:t>
      </w:r>
      <w:r w:rsidR="00797B0C" w:rsidRPr="00CF38EB">
        <w:rPr>
          <w:rFonts w:ascii="Times New Roman" w:eastAsia="Calibri" w:hAnsi="Times New Roman"/>
          <w:sz w:val="24"/>
          <w:szCs w:val="24"/>
        </w:rPr>
        <w:t>е</w:t>
      </w:r>
      <w:r w:rsidR="00797B0C" w:rsidRPr="00CF38EB">
        <w:rPr>
          <w:rFonts w:ascii="Times New Roman" w:eastAsia="Calibri" w:hAnsi="Times New Roman"/>
          <w:sz w:val="24"/>
          <w:szCs w:val="24"/>
        </w:rPr>
        <w:t xml:space="preserve">циалистов. В 2021 году из БГИИК прибыли на работу в учреждения культуры </w:t>
      </w:r>
      <w:r>
        <w:rPr>
          <w:rFonts w:ascii="Times New Roman" w:eastAsia="Calibri" w:hAnsi="Times New Roman"/>
          <w:sz w:val="24"/>
          <w:szCs w:val="24"/>
        </w:rPr>
        <w:t xml:space="preserve">в районы </w:t>
      </w:r>
      <w:r w:rsidR="00797B0C" w:rsidRPr="00CF38EB">
        <w:rPr>
          <w:rFonts w:ascii="Times New Roman" w:eastAsia="Calibri" w:hAnsi="Times New Roman"/>
          <w:sz w:val="24"/>
          <w:szCs w:val="24"/>
        </w:rPr>
        <w:t>36 в</w:t>
      </w:r>
      <w:r w:rsidR="00797B0C" w:rsidRPr="00CF38EB">
        <w:rPr>
          <w:rFonts w:ascii="Times New Roman" w:eastAsia="Calibri" w:hAnsi="Times New Roman"/>
          <w:sz w:val="24"/>
          <w:szCs w:val="24"/>
        </w:rPr>
        <w:t>ы</w:t>
      </w:r>
      <w:r w:rsidR="00797B0C" w:rsidRPr="00CF38EB">
        <w:rPr>
          <w:rFonts w:ascii="Times New Roman" w:eastAsia="Calibri" w:hAnsi="Times New Roman"/>
          <w:sz w:val="24"/>
          <w:szCs w:val="24"/>
        </w:rPr>
        <w:t>пускников, 7 – в государственные учреждения культуры.</w:t>
      </w:r>
    </w:p>
    <w:p w:rsidR="00797B0C" w:rsidRPr="00540BB3" w:rsidRDefault="00797B0C" w:rsidP="00797B0C">
      <w:pPr>
        <w:pStyle w:val="Default"/>
        <w:ind w:firstLine="709"/>
        <w:jc w:val="both"/>
        <w:rPr>
          <w:color w:val="auto"/>
          <w:spacing w:val="-2"/>
        </w:rPr>
      </w:pPr>
      <w:r w:rsidRPr="00540BB3">
        <w:rPr>
          <w:color w:val="auto"/>
          <w:spacing w:val="-2"/>
        </w:rPr>
        <w:t>На протяжении многих лет существует проблема невозвращения выпускников учебных заведений в родные края. Главной причиной указывается отсутствие жилищ</w:t>
      </w:r>
      <w:r w:rsidR="006445FC" w:rsidRPr="00540BB3">
        <w:rPr>
          <w:color w:val="auto"/>
          <w:spacing w:val="-2"/>
        </w:rPr>
        <w:t>ных условий. (Но </w:t>
      </w:r>
      <w:r w:rsidRPr="00540BB3">
        <w:rPr>
          <w:color w:val="auto"/>
          <w:spacing w:val="-2"/>
        </w:rPr>
        <w:t>даже при решении этой проблемы не всегда есть желающие работать в сельской местности).</w:t>
      </w:r>
    </w:p>
    <w:p w:rsidR="00797B0C" w:rsidRPr="00CF38EB" w:rsidRDefault="00797B0C" w:rsidP="00797B0C">
      <w:pPr>
        <w:pStyle w:val="Default"/>
        <w:ind w:firstLine="708"/>
        <w:jc w:val="both"/>
        <w:rPr>
          <w:color w:val="auto"/>
        </w:rPr>
      </w:pPr>
      <w:r w:rsidRPr="00CF38EB">
        <w:rPr>
          <w:color w:val="auto"/>
        </w:rPr>
        <w:t>По итогам проведенного мониторинга (август 2021 г</w:t>
      </w:r>
      <w:r w:rsidR="006445FC">
        <w:rPr>
          <w:color w:val="auto"/>
        </w:rPr>
        <w:t>ода</w:t>
      </w:r>
      <w:r w:rsidRPr="00CF38EB">
        <w:rPr>
          <w:color w:val="auto"/>
        </w:rPr>
        <w:t>) из 9 780 работников муниц</w:t>
      </w:r>
      <w:r w:rsidRPr="00CF38EB">
        <w:rPr>
          <w:color w:val="auto"/>
        </w:rPr>
        <w:t>и</w:t>
      </w:r>
      <w:r w:rsidRPr="00CF38EB">
        <w:rPr>
          <w:color w:val="auto"/>
        </w:rPr>
        <w:t>пальных и государственных учреждений культуры:</w:t>
      </w:r>
    </w:p>
    <w:p w:rsidR="00797B0C" w:rsidRPr="00CF38EB" w:rsidRDefault="006445FC" w:rsidP="00797B0C">
      <w:pPr>
        <w:pStyle w:val="Default"/>
        <w:ind w:firstLine="708"/>
        <w:jc w:val="both"/>
        <w:rPr>
          <w:color w:val="auto"/>
        </w:rPr>
      </w:pPr>
      <w:r>
        <w:rPr>
          <w:color w:val="auto"/>
        </w:rPr>
        <w:t>–</w:t>
      </w:r>
      <w:r w:rsidR="00797B0C" w:rsidRPr="00CF38EB">
        <w:rPr>
          <w:color w:val="auto"/>
        </w:rPr>
        <w:t xml:space="preserve"> имеют собственное </w:t>
      </w:r>
      <w:r w:rsidR="003D7D92">
        <w:rPr>
          <w:color w:val="auto"/>
        </w:rPr>
        <w:tab/>
      </w:r>
      <w:r w:rsidR="003D7D92">
        <w:rPr>
          <w:color w:val="auto"/>
        </w:rPr>
        <w:tab/>
      </w:r>
      <w:r w:rsidR="003D7D92">
        <w:rPr>
          <w:color w:val="auto"/>
        </w:rPr>
        <w:tab/>
      </w:r>
      <w:r w:rsidR="003D7D92">
        <w:rPr>
          <w:color w:val="auto"/>
        </w:rPr>
        <w:tab/>
      </w:r>
      <w:r w:rsidR="00797B0C" w:rsidRPr="00CF38EB">
        <w:rPr>
          <w:color w:val="auto"/>
        </w:rPr>
        <w:t>– 7</w:t>
      </w:r>
      <w:r>
        <w:rPr>
          <w:color w:val="auto"/>
        </w:rPr>
        <w:t> </w:t>
      </w:r>
      <w:r w:rsidR="00797B0C" w:rsidRPr="00CF38EB">
        <w:rPr>
          <w:color w:val="auto"/>
        </w:rPr>
        <w:t>597 чел.</w:t>
      </w:r>
      <w:r>
        <w:rPr>
          <w:color w:val="auto"/>
        </w:rPr>
        <w:t>;</w:t>
      </w:r>
    </w:p>
    <w:p w:rsidR="00797B0C" w:rsidRPr="00CF38EB" w:rsidRDefault="006445FC" w:rsidP="00797B0C">
      <w:pPr>
        <w:pStyle w:val="Default"/>
        <w:ind w:firstLine="708"/>
        <w:jc w:val="both"/>
        <w:rPr>
          <w:color w:val="auto"/>
        </w:rPr>
      </w:pPr>
      <w:r>
        <w:rPr>
          <w:color w:val="auto"/>
        </w:rPr>
        <w:t>–</w:t>
      </w:r>
      <w:r w:rsidR="00797B0C" w:rsidRPr="00CF38EB">
        <w:rPr>
          <w:color w:val="auto"/>
        </w:rPr>
        <w:t xml:space="preserve"> служебный найм </w:t>
      </w:r>
      <w:r w:rsidR="00797B0C" w:rsidRPr="00CF38EB">
        <w:rPr>
          <w:color w:val="auto"/>
        </w:rPr>
        <w:tab/>
      </w:r>
      <w:r w:rsidR="00797B0C" w:rsidRPr="00CF38EB">
        <w:rPr>
          <w:color w:val="auto"/>
        </w:rPr>
        <w:tab/>
      </w:r>
      <w:r w:rsidR="00797B0C" w:rsidRPr="00CF38EB">
        <w:rPr>
          <w:color w:val="auto"/>
        </w:rPr>
        <w:tab/>
      </w:r>
      <w:r w:rsidR="003D7D92">
        <w:rPr>
          <w:color w:val="auto"/>
        </w:rPr>
        <w:tab/>
      </w:r>
      <w:r w:rsidR="003D7D92">
        <w:rPr>
          <w:color w:val="auto"/>
        </w:rPr>
        <w:tab/>
      </w:r>
      <w:r w:rsidR="00797B0C" w:rsidRPr="00CF38EB">
        <w:rPr>
          <w:color w:val="auto"/>
        </w:rPr>
        <w:t>–</w:t>
      </w:r>
      <w:r>
        <w:rPr>
          <w:color w:val="auto"/>
        </w:rPr>
        <w:t xml:space="preserve"> </w:t>
      </w:r>
      <w:r w:rsidR="00797B0C" w:rsidRPr="00CF38EB">
        <w:rPr>
          <w:color w:val="auto"/>
        </w:rPr>
        <w:t>855 чел.</w:t>
      </w:r>
      <w:r>
        <w:rPr>
          <w:color w:val="auto"/>
        </w:rPr>
        <w:t>;</w:t>
      </w:r>
    </w:p>
    <w:p w:rsidR="00797B0C" w:rsidRPr="00CF38EB" w:rsidRDefault="006445FC" w:rsidP="00797B0C">
      <w:pPr>
        <w:pStyle w:val="Default"/>
        <w:ind w:firstLine="708"/>
        <w:jc w:val="both"/>
        <w:rPr>
          <w:color w:val="auto"/>
        </w:rPr>
      </w:pPr>
      <w:r>
        <w:rPr>
          <w:color w:val="auto"/>
        </w:rPr>
        <w:t>– съе</w:t>
      </w:r>
      <w:r w:rsidR="00797B0C" w:rsidRPr="00CF38EB">
        <w:rPr>
          <w:color w:val="auto"/>
        </w:rPr>
        <w:t>мное жилье</w:t>
      </w:r>
      <w:r w:rsidR="003D7D92">
        <w:rPr>
          <w:color w:val="auto"/>
        </w:rPr>
        <w:tab/>
      </w:r>
      <w:r w:rsidR="003D7D92">
        <w:rPr>
          <w:color w:val="auto"/>
        </w:rPr>
        <w:tab/>
      </w:r>
      <w:r w:rsidR="003D7D92">
        <w:rPr>
          <w:color w:val="auto"/>
        </w:rPr>
        <w:tab/>
      </w:r>
      <w:r w:rsidR="003D7D92">
        <w:rPr>
          <w:color w:val="auto"/>
        </w:rPr>
        <w:tab/>
      </w:r>
      <w:r w:rsidR="003D7D92">
        <w:rPr>
          <w:color w:val="auto"/>
        </w:rPr>
        <w:tab/>
      </w:r>
      <w:r w:rsidR="00797B0C" w:rsidRPr="00CF38EB">
        <w:rPr>
          <w:color w:val="auto"/>
        </w:rPr>
        <w:t>–</w:t>
      </w:r>
      <w:r>
        <w:rPr>
          <w:color w:val="auto"/>
        </w:rPr>
        <w:t xml:space="preserve"> </w:t>
      </w:r>
      <w:r w:rsidR="00797B0C" w:rsidRPr="00CF38EB">
        <w:rPr>
          <w:color w:val="auto"/>
        </w:rPr>
        <w:t>405 чел.;</w:t>
      </w:r>
    </w:p>
    <w:p w:rsidR="00797B0C" w:rsidRPr="00CF38EB" w:rsidRDefault="006445FC" w:rsidP="00797B0C">
      <w:pPr>
        <w:pStyle w:val="Default"/>
        <w:ind w:firstLine="708"/>
        <w:jc w:val="both"/>
        <w:rPr>
          <w:color w:val="auto"/>
        </w:rPr>
      </w:pPr>
      <w:r>
        <w:rPr>
          <w:color w:val="auto"/>
        </w:rPr>
        <w:t>–</w:t>
      </w:r>
      <w:r w:rsidR="00797B0C" w:rsidRPr="00CF38EB">
        <w:rPr>
          <w:color w:val="auto"/>
        </w:rPr>
        <w:t xml:space="preserve"> проживание с родственниками </w:t>
      </w:r>
      <w:r w:rsidR="00797B0C" w:rsidRPr="00CF38EB">
        <w:rPr>
          <w:color w:val="auto"/>
        </w:rPr>
        <w:tab/>
      </w:r>
      <w:r w:rsidR="003D7D92">
        <w:rPr>
          <w:color w:val="auto"/>
        </w:rPr>
        <w:tab/>
      </w:r>
      <w:r w:rsidR="003D7D92">
        <w:rPr>
          <w:color w:val="auto"/>
        </w:rPr>
        <w:tab/>
      </w:r>
      <w:r w:rsidR="00797B0C" w:rsidRPr="00CF38EB">
        <w:rPr>
          <w:color w:val="auto"/>
        </w:rPr>
        <w:t>–</w:t>
      </w:r>
      <w:r>
        <w:rPr>
          <w:color w:val="auto"/>
        </w:rPr>
        <w:t xml:space="preserve"> </w:t>
      </w:r>
      <w:r w:rsidR="00797B0C" w:rsidRPr="00CF38EB">
        <w:rPr>
          <w:color w:val="auto"/>
        </w:rPr>
        <w:t>1</w:t>
      </w:r>
      <w:r>
        <w:rPr>
          <w:color w:val="auto"/>
        </w:rPr>
        <w:t> </w:t>
      </w:r>
      <w:r w:rsidR="00797B0C" w:rsidRPr="00CF38EB">
        <w:rPr>
          <w:color w:val="auto"/>
        </w:rPr>
        <w:t>610 чел.;</w:t>
      </w:r>
    </w:p>
    <w:p w:rsidR="00797B0C" w:rsidRDefault="006445FC" w:rsidP="00797B0C">
      <w:pPr>
        <w:pStyle w:val="Default"/>
        <w:ind w:firstLine="708"/>
        <w:jc w:val="both"/>
        <w:rPr>
          <w:color w:val="auto"/>
        </w:rPr>
      </w:pPr>
      <w:r>
        <w:rPr>
          <w:color w:val="auto"/>
        </w:rPr>
        <w:t>–</w:t>
      </w:r>
      <w:r w:rsidR="00797B0C" w:rsidRPr="00CF38EB">
        <w:rPr>
          <w:color w:val="auto"/>
        </w:rPr>
        <w:t xml:space="preserve"> требуется улучшение жилищных</w:t>
      </w:r>
      <w:r>
        <w:rPr>
          <w:color w:val="auto"/>
        </w:rPr>
        <w:t xml:space="preserve"> </w:t>
      </w:r>
      <w:r w:rsidR="00797B0C" w:rsidRPr="00CF38EB">
        <w:rPr>
          <w:color w:val="auto"/>
        </w:rPr>
        <w:t>условий</w:t>
      </w:r>
      <w:r>
        <w:rPr>
          <w:color w:val="auto"/>
        </w:rPr>
        <w:t xml:space="preserve"> </w:t>
      </w:r>
      <w:r w:rsidR="003D7D92">
        <w:rPr>
          <w:color w:val="auto"/>
        </w:rPr>
        <w:tab/>
      </w:r>
      <w:r w:rsidR="00797B0C" w:rsidRPr="00CF38EB">
        <w:rPr>
          <w:color w:val="auto"/>
        </w:rPr>
        <w:t>– 1</w:t>
      </w:r>
      <w:r>
        <w:rPr>
          <w:color w:val="auto"/>
        </w:rPr>
        <w:t> </w:t>
      </w:r>
      <w:r w:rsidR="00797B0C" w:rsidRPr="00CF38EB">
        <w:rPr>
          <w:color w:val="auto"/>
        </w:rPr>
        <w:t>136 чел.</w:t>
      </w:r>
    </w:p>
    <w:p w:rsidR="006445FC" w:rsidRPr="00CF38EB" w:rsidRDefault="006445FC" w:rsidP="00797B0C">
      <w:pPr>
        <w:pStyle w:val="Default"/>
        <w:ind w:firstLine="708"/>
        <w:jc w:val="both"/>
        <w:rPr>
          <w:color w:val="auto"/>
        </w:rPr>
      </w:pPr>
    </w:p>
    <w:p w:rsidR="00797B0C" w:rsidRPr="00CF38EB" w:rsidRDefault="00797B0C" w:rsidP="003D7D92">
      <w:pPr>
        <w:pStyle w:val="Default"/>
        <w:jc w:val="center"/>
        <w:rPr>
          <w:color w:val="auto"/>
        </w:rPr>
      </w:pPr>
      <w:r w:rsidRPr="00CF38EB">
        <w:rPr>
          <w:noProof/>
          <w:color w:val="auto"/>
          <w:lang w:eastAsia="ru-RU"/>
        </w:rPr>
        <w:lastRenderedPageBreak/>
        <w:drawing>
          <wp:inline distT="0" distB="0" distL="0" distR="0" wp14:anchorId="3644F615" wp14:editId="0EA142DF">
            <wp:extent cx="4529138" cy="4157663"/>
            <wp:effectExtent l="0" t="0" r="24130" b="1460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97B0C" w:rsidRPr="00CF38EB" w:rsidRDefault="00797B0C" w:rsidP="00797B0C">
      <w:pPr>
        <w:pStyle w:val="Default"/>
        <w:ind w:firstLine="709"/>
        <w:jc w:val="both"/>
        <w:rPr>
          <w:color w:val="auto"/>
        </w:rPr>
      </w:pPr>
    </w:p>
    <w:p w:rsidR="00505134" w:rsidRDefault="00505134" w:rsidP="00505134">
      <w:pPr>
        <w:rPr>
          <w:rFonts w:ascii="Times New Roman" w:eastAsiaTheme="minorHAnsi" w:hAnsi="Times New Roman"/>
          <w:sz w:val="24"/>
          <w:szCs w:val="24"/>
        </w:rPr>
      </w:pPr>
      <w:r w:rsidRPr="00CF38EB">
        <w:rPr>
          <w:rFonts w:ascii="Times New Roman" w:eastAsiaTheme="minorHAnsi" w:hAnsi="Times New Roman"/>
          <w:sz w:val="24"/>
          <w:szCs w:val="24"/>
        </w:rPr>
        <w:t>В области трудятся 143 заслуженных работник</w:t>
      </w:r>
      <w:r w:rsidR="006445FC">
        <w:rPr>
          <w:rFonts w:ascii="Times New Roman" w:eastAsiaTheme="minorHAnsi" w:hAnsi="Times New Roman"/>
          <w:sz w:val="24"/>
          <w:szCs w:val="24"/>
        </w:rPr>
        <w:t>а</w:t>
      </w:r>
      <w:r w:rsidRPr="00CF38EB">
        <w:rPr>
          <w:rFonts w:ascii="Times New Roman" w:eastAsiaTheme="minorHAnsi" w:hAnsi="Times New Roman"/>
          <w:sz w:val="24"/>
          <w:szCs w:val="24"/>
        </w:rPr>
        <w:t xml:space="preserve"> культуры, народных и заслуженных</w:t>
      </w:r>
      <w:r w:rsidR="003D7D92">
        <w:rPr>
          <w:rFonts w:ascii="Times New Roman" w:eastAsiaTheme="minorHAnsi" w:hAnsi="Times New Roman"/>
          <w:sz w:val="24"/>
          <w:szCs w:val="24"/>
        </w:rPr>
        <w:br/>
      </w:r>
      <w:r w:rsidRPr="00CF38EB">
        <w:rPr>
          <w:rFonts w:ascii="Times New Roman" w:eastAsiaTheme="minorHAnsi" w:hAnsi="Times New Roman"/>
          <w:sz w:val="24"/>
          <w:szCs w:val="24"/>
        </w:rPr>
        <w:t>артист</w:t>
      </w:r>
      <w:r w:rsidR="006445FC">
        <w:rPr>
          <w:rFonts w:ascii="Times New Roman" w:eastAsiaTheme="minorHAnsi" w:hAnsi="Times New Roman"/>
          <w:sz w:val="24"/>
          <w:szCs w:val="24"/>
        </w:rPr>
        <w:t>а</w:t>
      </w:r>
      <w:r w:rsidRPr="00CF38EB">
        <w:rPr>
          <w:rFonts w:ascii="Times New Roman" w:eastAsiaTheme="minorHAnsi" w:hAnsi="Times New Roman"/>
          <w:sz w:val="24"/>
          <w:szCs w:val="24"/>
        </w:rPr>
        <w:t>, заслуженных деятел</w:t>
      </w:r>
      <w:r w:rsidR="006445FC">
        <w:rPr>
          <w:rFonts w:ascii="Times New Roman" w:eastAsiaTheme="minorHAnsi" w:hAnsi="Times New Roman"/>
          <w:sz w:val="24"/>
          <w:szCs w:val="24"/>
        </w:rPr>
        <w:t>я</w:t>
      </w:r>
      <w:r w:rsidRPr="00CF38EB">
        <w:rPr>
          <w:rFonts w:ascii="Times New Roman" w:eastAsiaTheme="minorHAnsi" w:hAnsi="Times New Roman"/>
          <w:sz w:val="24"/>
          <w:szCs w:val="24"/>
        </w:rPr>
        <w:t xml:space="preserve"> искусств. Неработающих пенсионеров, </w:t>
      </w:r>
      <w:r w:rsidR="0059781B" w:rsidRPr="00CF38EB">
        <w:rPr>
          <w:rFonts w:ascii="Times New Roman" w:eastAsiaTheme="minorHAnsi" w:hAnsi="Times New Roman"/>
          <w:sz w:val="24"/>
          <w:szCs w:val="24"/>
        </w:rPr>
        <w:t>имеющих звание «З</w:t>
      </w:r>
      <w:r w:rsidRPr="00CF38EB">
        <w:rPr>
          <w:rFonts w:ascii="Times New Roman" w:eastAsiaTheme="minorHAnsi" w:hAnsi="Times New Roman"/>
          <w:sz w:val="24"/>
          <w:szCs w:val="24"/>
        </w:rPr>
        <w:t>асл</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женны</w:t>
      </w:r>
      <w:r w:rsidR="0059781B" w:rsidRPr="00CF38EB">
        <w:rPr>
          <w:rFonts w:ascii="Times New Roman" w:eastAsiaTheme="minorHAnsi" w:hAnsi="Times New Roman"/>
          <w:sz w:val="24"/>
          <w:szCs w:val="24"/>
        </w:rPr>
        <w:t>й</w:t>
      </w:r>
      <w:r w:rsidRPr="00CF38EB">
        <w:rPr>
          <w:rFonts w:ascii="Times New Roman" w:eastAsiaTheme="minorHAnsi" w:hAnsi="Times New Roman"/>
          <w:sz w:val="24"/>
          <w:szCs w:val="24"/>
        </w:rPr>
        <w:t xml:space="preserve"> работник культуры</w:t>
      </w:r>
      <w:r w:rsidR="0059781B" w:rsidRPr="00CF38EB">
        <w:rPr>
          <w:rFonts w:ascii="Times New Roman" w:eastAsiaTheme="minorHAnsi" w:hAnsi="Times New Roman"/>
          <w:sz w:val="24"/>
          <w:szCs w:val="24"/>
        </w:rPr>
        <w:t xml:space="preserve"> Российской Федерации»</w:t>
      </w:r>
      <w:r w:rsidR="006445FC">
        <w:rPr>
          <w:rFonts w:ascii="Times New Roman" w:eastAsiaTheme="minorHAnsi" w:hAnsi="Times New Roman"/>
          <w:sz w:val="24"/>
          <w:szCs w:val="24"/>
        </w:rPr>
        <w:t>,</w:t>
      </w:r>
      <w:r w:rsidR="0059781B"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 128.</w:t>
      </w:r>
    </w:p>
    <w:p w:rsidR="006445FC" w:rsidRPr="00CF38EB" w:rsidRDefault="006445FC" w:rsidP="00505134">
      <w:pPr>
        <w:rPr>
          <w:rFonts w:ascii="Times New Roman" w:eastAsiaTheme="minorHAnsi" w:hAnsi="Times New Roman"/>
          <w:sz w:val="24"/>
          <w:szCs w:val="24"/>
        </w:rPr>
      </w:pPr>
    </w:p>
    <w:tbl>
      <w:tblPr>
        <w:tblStyle w:val="a3"/>
        <w:tblW w:w="4947" w:type="pct"/>
        <w:tblInd w:w="108" w:type="dxa"/>
        <w:tblLook w:val="04A0" w:firstRow="1" w:lastRow="0" w:firstColumn="1" w:lastColumn="0" w:noHBand="0" w:noVBand="1"/>
      </w:tblPr>
      <w:tblGrid>
        <w:gridCol w:w="8484"/>
        <w:gridCol w:w="1547"/>
      </w:tblGrid>
      <w:tr w:rsidR="00CF38EB" w:rsidRPr="00CF38EB" w:rsidTr="0088583F">
        <w:tc>
          <w:tcPr>
            <w:tcW w:w="4229" w:type="pct"/>
          </w:tcPr>
          <w:p w:rsidR="00505134" w:rsidRPr="00CF38EB" w:rsidRDefault="00505134" w:rsidP="003D7D92">
            <w:pPr>
              <w:spacing w:before="120" w:after="12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Наименование награды</w:t>
            </w:r>
          </w:p>
        </w:tc>
        <w:tc>
          <w:tcPr>
            <w:tcW w:w="771" w:type="pct"/>
          </w:tcPr>
          <w:p w:rsidR="00505134" w:rsidRPr="00CF38EB" w:rsidRDefault="00505134" w:rsidP="003D7D92">
            <w:pPr>
              <w:spacing w:before="120" w:after="12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Количество</w:t>
            </w:r>
          </w:p>
        </w:tc>
      </w:tr>
      <w:tr w:rsidR="00CF38EB" w:rsidRPr="00CF38EB" w:rsidTr="0088583F">
        <w:tc>
          <w:tcPr>
            <w:tcW w:w="4229" w:type="pct"/>
          </w:tcPr>
          <w:p w:rsidR="00505134" w:rsidRPr="00CF38EB" w:rsidRDefault="00540BB3" w:rsidP="00505134">
            <w:pPr>
              <w:ind w:firstLine="0"/>
              <w:rPr>
                <w:rFonts w:ascii="Times New Roman" w:eastAsiaTheme="minorHAnsi" w:hAnsi="Times New Roman"/>
                <w:sz w:val="24"/>
                <w:szCs w:val="24"/>
              </w:rPr>
            </w:pPr>
            <w:r>
              <w:rPr>
                <w:rFonts w:ascii="Times New Roman" w:eastAsia="Calibri" w:hAnsi="Times New Roman"/>
                <w:sz w:val="24"/>
                <w:szCs w:val="24"/>
              </w:rPr>
              <w:t>Орден Д</w:t>
            </w:r>
            <w:r w:rsidR="00505134" w:rsidRPr="00CF38EB">
              <w:rPr>
                <w:rFonts w:ascii="Times New Roman" w:eastAsia="Calibri" w:hAnsi="Times New Roman"/>
                <w:sz w:val="24"/>
                <w:szCs w:val="24"/>
              </w:rPr>
              <w:t>ружбы</w:t>
            </w:r>
          </w:p>
        </w:tc>
        <w:tc>
          <w:tcPr>
            <w:tcW w:w="771" w:type="pct"/>
          </w:tcPr>
          <w:p w:rsidR="00505134" w:rsidRPr="00CF38EB" w:rsidRDefault="00505134" w:rsidP="00505134">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w:t>
            </w:r>
          </w:p>
        </w:tc>
      </w:tr>
      <w:tr w:rsidR="00CF38EB" w:rsidRPr="00CF38EB" w:rsidTr="0088583F">
        <w:tc>
          <w:tcPr>
            <w:tcW w:w="4229" w:type="pct"/>
          </w:tcPr>
          <w:p w:rsidR="00505134" w:rsidRPr="00CF38EB" w:rsidRDefault="00505134" w:rsidP="00540BB3">
            <w:pPr>
              <w:ind w:firstLine="0"/>
              <w:rPr>
                <w:rFonts w:ascii="Times New Roman" w:eastAsiaTheme="minorHAnsi" w:hAnsi="Times New Roman"/>
                <w:sz w:val="24"/>
                <w:szCs w:val="24"/>
              </w:rPr>
            </w:pPr>
            <w:r w:rsidRPr="00CF38EB">
              <w:rPr>
                <w:rFonts w:ascii="Times New Roman" w:eastAsia="Calibri" w:hAnsi="Times New Roman"/>
                <w:sz w:val="24"/>
                <w:szCs w:val="24"/>
              </w:rPr>
              <w:t xml:space="preserve">Медаль </w:t>
            </w:r>
            <w:r w:rsidR="00540BB3">
              <w:rPr>
                <w:rFonts w:ascii="Times New Roman" w:eastAsia="Calibri" w:hAnsi="Times New Roman"/>
                <w:sz w:val="24"/>
                <w:szCs w:val="24"/>
              </w:rPr>
              <w:t>о</w:t>
            </w:r>
            <w:r w:rsidRPr="00CF38EB">
              <w:rPr>
                <w:rFonts w:ascii="Times New Roman" w:eastAsia="Calibri" w:hAnsi="Times New Roman"/>
                <w:sz w:val="24"/>
                <w:szCs w:val="24"/>
              </w:rPr>
              <w:t xml:space="preserve">рдена «За заслуги перед Отечеством» </w:t>
            </w:r>
            <w:r w:rsidRPr="00CF38EB">
              <w:rPr>
                <w:rFonts w:ascii="Times New Roman" w:eastAsia="Calibri" w:hAnsi="Times New Roman"/>
                <w:sz w:val="24"/>
                <w:szCs w:val="24"/>
                <w:lang w:val="en-US"/>
              </w:rPr>
              <w:t>I</w:t>
            </w:r>
            <w:r w:rsidR="00540BB3">
              <w:rPr>
                <w:rFonts w:ascii="Times New Roman" w:eastAsia="Calibri" w:hAnsi="Times New Roman"/>
                <w:sz w:val="24"/>
                <w:szCs w:val="24"/>
              </w:rPr>
              <w:t>,</w:t>
            </w:r>
            <w:r w:rsidRPr="00CF38EB">
              <w:rPr>
                <w:rFonts w:ascii="Times New Roman" w:eastAsia="Calibri" w:hAnsi="Times New Roman"/>
                <w:sz w:val="24"/>
                <w:szCs w:val="24"/>
              </w:rPr>
              <w:t xml:space="preserve"> </w:t>
            </w:r>
            <w:r w:rsidRPr="00CF38EB">
              <w:rPr>
                <w:rFonts w:ascii="Times New Roman" w:eastAsia="Calibri" w:hAnsi="Times New Roman"/>
                <w:sz w:val="24"/>
                <w:szCs w:val="24"/>
                <w:lang w:val="en-US"/>
              </w:rPr>
              <w:t>II</w:t>
            </w:r>
            <w:r w:rsidRPr="00CF38EB">
              <w:rPr>
                <w:rFonts w:ascii="Times New Roman" w:eastAsia="Calibri" w:hAnsi="Times New Roman"/>
                <w:sz w:val="24"/>
                <w:szCs w:val="24"/>
              </w:rPr>
              <w:t xml:space="preserve"> степени</w:t>
            </w:r>
          </w:p>
        </w:tc>
        <w:tc>
          <w:tcPr>
            <w:tcW w:w="771" w:type="pct"/>
          </w:tcPr>
          <w:p w:rsidR="00505134" w:rsidRPr="00CF38EB" w:rsidRDefault="00505134" w:rsidP="00505134">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6</w:t>
            </w:r>
          </w:p>
        </w:tc>
      </w:tr>
      <w:tr w:rsidR="00CF38EB" w:rsidRPr="00CF38EB" w:rsidTr="0088583F">
        <w:tc>
          <w:tcPr>
            <w:tcW w:w="4229" w:type="pct"/>
          </w:tcPr>
          <w:p w:rsidR="00505134" w:rsidRPr="00CF38EB" w:rsidRDefault="00505134" w:rsidP="00505134">
            <w:pPr>
              <w:ind w:firstLine="0"/>
              <w:rPr>
                <w:rFonts w:ascii="Times New Roman" w:eastAsiaTheme="minorHAnsi" w:hAnsi="Times New Roman"/>
                <w:sz w:val="24"/>
                <w:szCs w:val="24"/>
              </w:rPr>
            </w:pPr>
            <w:r w:rsidRPr="00CF38EB">
              <w:rPr>
                <w:rFonts w:ascii="Times New Roman" w:eastAsia="Calibri" w:hAnsi="Times New Roman"/>
                <w:sz w:val="24"/>
                <w:szCs w:val="24"/>
              </w:rPr>
              <w:t>Заслуженный деятель искусств Российской Федерации</w:t>
            </w:r>
          </w:p>
        </w:tc>
        <w:tc>
          <w:tcPr>
            <w:tcW w:w="771" w:type="pct"/>
          </w:tcPr>
          <w:p w:rsidR="00505134" w:rsidRPr="00CF38EB" w:rsidRDefault="00505134" w:rsidP="00505134">
            <w:pPr>
              <w:ind w:firstLine="0"/>
              <w:jc w:val="center"/>
              <w:rPr>
                <w:rFonts w:ascii="Times New Roman" w:eastAsiaTheme="minorHAnsi" w:hAnsi="Times New Roman"/>
                <w:sz w:val="24"/>
                <w:szCs w:val="24"/>
                <w:lang w:val="en-US"/>
              </w:rPr>
            </w:pPr>
            <w:r w:rsidRPr="00CF38EB">
              <w:rPr>
                <w:rFonts w:ascii="Times New Roman" w:eastAsiaTheme="minorHAnsi" w:hAnsi="Times New Roman"/>
                <w:sz w:val="24"/>
                <w:szCs w:val="24"/>
                <w:lang w:val="en-US"/>
              </w:rPr>
              <w:t>3</w:t>
            </w:r>
          </w:p>
        </w:tc>
      </w:tr>
      <w:tr w:rsidR="00CF38EB" w:rsidRPr="00CF38EB" w:rsidTr="0088583F">
        <w:tc>
          <w:tcPr>
            <w:tcW w:w="4229" w:type="pct"/>
          </w:tcPr>
          <w:p w:rsidR="00505134" w:rsidRPr="00CF38EB" w:rsidRDefault="00505134" w:rsidP="00505134">
            <w:pPr>
              <w:ind w:firstLine="0"/>
              <w:rPr>
                <w:rFonts w:ascii="Times New Roman" w:eastAsiaTheme="minorHAnsi" w:hAnsi="Times New Roman"/>
                <w:sz w:val="24"/>
                <w:szCs w:val="24"/>
              </w:rPr>
            </w:pPr>
            <w:r w:rsidRPr="00CF38EB">
              <w:rPr>
                <w:rFonts w:ascii="Times New Roman" w:eastAsia="Calibri" w:hAnsi="Times New Roman"/>
                <w:sz w:val="24"/>
                <w:szCs w:val="24"/>
              </w:rPr>
              <w:t>Народный артист Российской Федерации</w:t>
            </w:r>
          </w:p>
        </w:tc>
        <w:tc>
          <w:tcPr>
            <w:tcW w:w="771" w:type="pct"/>
          </w:tcPr>
          <w:p w:rsidR="00505134" w:rsidRPr="00CF38EB" w:rsidRDefault="00505134" w:rsidP="00505134">
            <w:pPr>
              <w:ind w:firstLine="0"/>
              <w:jc w:val="center"/>
              <w:rPr>
                <w:rFonts w:ascii="Times New Roman" w:eastAsiaTheme="minorHAnsi" w:hAnsi="Times New Roman"/>
                <w:sz w:val="24"/>
                <w:szCs w:val="24"/>
                <w:lang w:val="en-US"/>
              </w:rPr>
            </w:pPr>
            <w:r w:rsidRPr="00CF38EB">
              <w:rPr>
                <w:rFonts w:ascii="Times New Roman" w:eastAsiaTheme="minorHAnsi" w:hAnsi="Times New Roman"/>
                <w:sz w:val="24"/>
                <w:szCs w:val="24"/>
                <w:lang w:val="en-US"/>
              </w:rPr>
              <w:t>3</w:t>
            </w:r>
          </w:p>
        </w:tc>
      </w:tr>
      <w:tr w:rsidR="00CF38EB" w:rsidRPr="00CF38EB" w:rsidTr="0088583F">
        <w:tc>
          <w:tcPr>
            <w:tcW w:w="4229" w:type="pct"/>
          </w:tcPr>
          <w:p w:rsidR="00505134" w:rsidRPr="00CF38EB" w:rsidRDefault="00505134" w:rsidP="00505134">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Заслуженный работник культуры Российской Федерации</w:t>
            </w:r>
          </w:p>
        </w:tc>
        <w:tc>
          <w:tcPr>
            <w:tcW w:w="771" w:type="pct"/>
          </w:tcPr>
          <w:p w:rsidR="00505134" w:rsidRPr="00CF38EB" w:rsidRDefault="00505134" w:rsidP="00505134">
            <w:pPr>
              <w:ind w:firstLine="0"/>
              <w:jc w:val="center"/>
              <w:rPr>
                <w:rFonts w:ascii="Times New Roman" w:eastAsiaTheme="minorHAnsi" w:hAnsi="Times New Roman"/>
                <w:sz w:val="24"/>
                <w:szCs w:val="24"/>
                <w:lang w:val="en-US"/>
              </w:rPr>
            </w:pPr>
            <w:r w:rsidRPr="00CF38EB">
              <w:rPr>
                <w:rFonts w:ascii="Times New Roman" w:eastAsiaTheme="minorHAnsi" w:hAnsi="Times New Roman"/>
                <w:sz w:val="24"/>
                <w:szCs w:val="24"/>
                <w:lang w:val="en-US"/>
              </w:rPr>
              <w:t>119</w:t>
            </w:r>
          </w:p>
        </w:tc>
      </w:tr>
      <w:tr w:rsidR="00CF38EB" w:rsidRPr="00CF38EB" w:rsidTr="0088583F">
        <w:tc>
          <w:tcPr>
            <w:tcW w:w="4229" w:type="pct"/>
          </w:tcPr>
          <w:p w:rsidR="00505134" w:rsidRPr="00CF38EB" w:rsidRDefault="00505134" w:rsidP="00505134">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Заслуженный артист Российской Федерации</w:t>
            </w:r>
          </w:p>
        </w:tc>
        <w:tc>
          <w:tcPr>
            <w:tcW w:w="771" w:type="pct"/>
          </w:tcPr>
          <w:p w:rsidR="00505134" w:rsidRPr="00CF38EB" w:rsidRDefault="00505134" w:rsidP="00505134">
            <w:pPr>
              <w:ind w:firstLine="0"/>
              <w:jc w:val="center"/>
              <w:rPr>
                <w:rFonts w:ascii="Times New Roman" w:eastAsiaTheme="minorHAnsi" w:hAnsi="Times New Roman"/>
                <w:sz w:val="24"/>
                <w:szCs w:val="24"/>
                <w:lang w:val="en-US"/>
              </w:rPr>
            </w:pPr>
            <w:r w:rsidRPr="00CF38EB">
              <w:rPr>
                <w:rFonts w:ascii="Times New Roman" w:eastAsiaTheme="minorHAnsi" w:hAnsi="Times New Roman"/>
                <w:sz w:val="24"/>
                <w:szCs w:val="24"/>
                <w:lang w:val="en-US"/>
              </w:rPr>
              <w:t>18</w:t>
            </w:r>
          </w:p>
        </w:tc>
      </w:tr>
      <w:tr w:rsidR="00CF38EB" w:rsidRPr="00CF38EB" w:rsidTr="0088583F">
        <w:tc>
          <w:tcPr>
            <w:tcW w:w="4229" w:type="pct"/>
          </w:tcPr>
          <w:p w:rsidR="00505134" w:rsidRPr="00CF38EB" w:rsidRDefault="00505134" w:rsidP="006C322A">
            <w:pPr>
              <w:ind w:firstLine="0"/>
              <w:jc w:val="left"/>
              <w:rPr>
                <w:rFonts w:ascii="Times New Roman" w:eastAsiaTheme="minorHAnsi" w:hAnsi="Times New Roman"/>
                <w:sz w:val="24"/>
                <w:szCs w:val="24"/>
              </w:rPr>
            </w:pPr>
            <w:r w:rsidRPr="00CF38EB">
              <w:rPr>
                <w:rFonts w:ascii="Times New Roman" w:eastAsia="Calibri" w:hAnsi="Times New Roman"/>
                <w:sz w:val="24"/>
                <w:szCs w:val="24"/>
              </w:rPr>
              <w:t>Высший знак отличия БО «Прохоровское поле – Третье ратное поле России»</w:t>
            </w:r>
            <w:r w:rsidR="006C322A">
              <w:rPr>
                <w:rFonts w:ascii="Times New Roman" w:eastAsia="Calibri" w:hAnsi="Times New Roman"/>
                <w:sz w:val="24"/>
                <w:szCs w:val="24"/>
              </w:rPr>
              <w:br/>
            </w:r>
            <w:r w:rsidRPr="00CF38EB">
              <w:rPr>
                <w:rFonts w:ascii="Times New Roman" w:eastAsia="Calibri" w:hAnsi="Times New Roman"/>
                <w:sz w:val="24"/>
                <w:szCs w:val="24"/>
                <w:lang w:val="en-US"/>
              </w:rPr>
              <w:t>I</w:t>
            </w:r>
            <w:r w:rsidRPr="00CF38EB">
              <w:rPr>
                <w:rFonts w:ascii="Times New Roman" w:eastAsia="Calibri" w:hAnsi="Times New Roman"/>
                <w:sz w:val="24"/>
                <w:szCs w:val="24"/>
              </w:rPr>
              <w:t xml:space="preserve">, </w:t>
            </w:r>
            <w:r w:rsidRPr="00CF38EB">
              <w:rPr>
                <w:rFonts w:ascii="Times New Roman" w:eastAsia="Calibri" w:hAnsi="Times New Roman"/>
                <w:sz w:val="24"/>
                <w:szCs w:val="24"/>
                <w:lang w:val="en-US"/>
              </w:rPr>
              <w:t>II</w:t>
            </w:r>
            <w:r w:rsidRPr="00CF38EB">
              <w:rPr>
                <w:rFonts w:ascii="Times New Roman" w:eastAsia="Calibri" w:hAnsi="Times New Roman"/>
                <w:sz w:val="24"/>
                <w:szCs w:val="24"/>
              </w:rPr>
              <w:t xml:space="preserve">, </w:t>
            </w:r>
            <w:r w:rsidRPr="00CF38EB">
              <w:rPr>
                <w:rFonts w:ascii="Times New Roman" w:eastAsia="Calibri" w:hAnsi="Times New Roman"/>
                <w:sz w:val="24"/>
                <w:szCs w:val="24"/>
                <w:lang w:val="en-US"/>
              </w:rPr>
              <w:t>III</w:t>
            </w:r>
            <w:r w:rsidRPr="00CF38EB">
              <w:rPr>
                <w:rFonts w:ascii="Times New Roman" w:eastAsia="Calibri" w:hAnsi="Times New Roman"/>
                <w:sz w:val="24"/>
                <w:szCs w:val="24"/>
              </w:rPr>
              <w:t xml:space="preserve"> </w:t>
            </w:r>
            <w:r w:rsidRPr="00CF38EB">
              <w:rPr>
                <w:rFonts w:ascii="Times New Roman" w:eastAsia="Calibri" w:hAnsi="Times New Roman"/>
                <w:sz w:val="24"/>
                <w:szCs w:val="24"/>
                <w:lang w:val="en-US"/>
              </w:rPr>
              <w:t>c</w:t>
            </w:r>
            <w:r w:rsidRPr="00CF38EB">
              <w:rPr>
                <w:rFonts w:ascii="Times New Roman" w:eastAsia="Calibri" w:hAnsi="Times New Roman"/>
                <w:sz w:val="24"/>
                <w:szCs w:val="24"/>
              </w:rPr>
              <w:t>тепени</w:t>
            </w:r>
          </w:p>
        </w:tc>
        <w:tc>
          <w:tcPr>
            <w:tcW w:w="771" w:type="pct"/>
          </w:tcPr>
          <w:p w:rsidR="00505134" w:rsidRPr="006C322A" w:rsidRDefault="00505134" w:rsidP="00505134">
            <w:pPr>
              <w:ind w:firstLine="0"/>
              <w:jc w:val="center"/>
              <w:rPr>
                <w:rFonts w:ascii="Times New Roman" w:eastAsiaTheme="minorHAnsi" w:hAnsi="Times New Roman"/>
                <w:sz w:val="24"/>
                <w:szCs w:val="24"/>
              </w:rPr>
            </w:pPr>
            <w:r w:rsidRPr="006C322A">
              <w:rPr>
                <w:rFonts w:ascii="Times New Roman" w:eastAsiaTheme="minorHAnsi" w:hAnsi="Times New Roman"/>
                <w:sz w:val="24"/>
                <w:szCs w:val="24"/>
              </w:rPr>
              <w:t>2</w:t>
            </w:r>
          </w:p>
        </w:tc>
      </w:tr>
      <w:tr w:rsidR="00CF38EB" w:rsidRPr="00CF38EB" w:rsidTr="0088583F">
        <w:tc>
          <w:tcPr>
            <w:tcW w:w="4229" w:type="pct"/>
          </w:tcPr>
          <w:p w:rsidR="00505134" w:rsidRPr="00CF38EB" w:rsidRDefault="00505134" w:rsidP="00015A96">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Почетный гражданин </w:t>
            </w:r>
            <w:r w:rsidR="00015A96" w:rsidRPr="00CF38EB">
              <w:rPr>
                <w:rFonts w:ascii="Times New Roman" w:eastAsiaTheme="minorHAnsi" w:hAnsi="Times New Roman"/>
                <w:sz w:val="24"/>
                <w:szCs w:val="24"/>
              </w:rPr>
              <w:t xml:space="preserve">города </w:t>
            </w:r>
            <w:r w:rsidRPr="00CF38EB">
              <w:rPr>
                <w:rFonts w:ascii="Times New Roman" w:eastAsiaTheme="minorHAnsi" w:hAnsi="Times New Roman"/>
                <w:sz w:val="24"/>
                <w:szCs w:val="24"/>
              </w:rPr>
              <w:t>Б</w:t>
            </w:r>
            <w:r w:rsidR="00015A96" w:rsidRPr="00CF38EB">
              <w:rPr>
                <w:rFonts w:ascii="Times New Roman" w:eastAsiaTheme="minorHAnsi" w:hAnsi="Times New Roman"/>
                <w:sz w:val="24"/>
                <w:szCs w:val="24"/>
              </w:rPr>
              <w:t>елгорода</w:t>
            </w:r>
          </w:p>
        </w:tc>
        <w:tc>
          <w:tcPr>
            <w:tcW w:w="771" w:type="pct"/>
          </w:tcPr>
          <w:p w:rsidR="00505134" w:rsidRPr="006C322A" w:rsidRDefault="00505134" w:rsidP="00505134">
            <w:pPr>
              <w:ind w:firstLine="0"/>
              <w:jc w:val="center"/>
              <w:rPr>
                <w:rFonts w:ascii="Times New Roman" w:eastAsiaTheme="minorHAnsi" w:hAnsi="Times New Roman"/>
                <w:sz w:val="24"/>
                <w:szCs w:val="24"/>
              </w:rPr>
            </w:pPr>
            <w:r w:rsidRPr="006C322A">
              <w:rPr>
                <w:rFonts w:ascii="Times New Roman" w:eastAsiaTheme="minorHAnsi" w:hAnsi="Times New Roman"/>
                <w:sz w:val="24"/>
                <w:szCs w:val="24"/>
              </w:rPr>
              <w:t>1</w:t>
            </w:r>
          </w:p>
        </w:tc>
      </w:tr>
      <w:tr w:rsidR="00CF38EB" w:rsidRPr="00CF38EB" w:rsidTr="0088583F">
        <w:tc>
          <w:tcPr>
            <w:tcW w:w="4229" w:type="pct"/>
          </w:tcPr>
          <w:p w:rsidR="00505134" w:rsidRPr="00CF38EB" w:rsidRDefault="00505134" w:rsidP="00505134">
            <w:pPr>
              <w:ind w:firstLine="0"/>
              <w:rPr>
                <w:rFonts w:ascii="Times New Roman" w:eastAsiaTheme="minorHAnsi" w:hAnsi="Times New Roman"/>
                <w:sz w:val="24"/>
                <w:szCs w:val="24"/>
              </w:rPr>
            </w:pPr>
            <w:r w:rsidRPr="00CF38EB">
              <w:rPr>
                <w:rFonts w:ascii="Times New Roman" w:eastAsia="Calibri" w:hAnsi="Times New Roman"/>
                <w:sz w:val="24"/>
                <w:szCs w:val="24"/>
              </w:rPr>
              <w:t xml:space="preserve">Медаль «За заслуги перед Землей Белгородской» </w:t>
            </w:r>
            <w:r w:rsidRPr="00CF38EB">
              <w:rPr>
                <w:rFonts w:ascii="Times New Roman" w:eastAsia="Calibri" w:hAnsi="Times New Roman"/>
                <w:sz w:val="24"/>
                <w:szCs w:val="24"/>
                <w:lang w:val="en-US"/>
              </w:rPr>
              <w:t>I</w:t>
            </w:r>
            <w:r w:rsidRPr="00CF38EB">
              <w:rPr>
                <w:rFonts w:ascii="Times New Roman" w:eastAsia="Calibri" w:hAnsi="Times New Roman"/>
                <w:sz w:val="24"/>
                <w:szCs w:val="24"/>
              </w:rPr>
              <w:t xml:space="preserve">, </w:t>
            </w:r>
            <w:r w:rsidRPr="00CF38EB">
              <w:rPr>
                <w:rFonts w:ascii="Times New Roman" w:eastAsia="Calibri" w:hAnsi="Times New Roman"/>
                <w:sz w:val="24"/>
                <w:szCs w:val="24"/>
                <w:lang w:val="en-US"/>
              </w:rPr>
              <w:t>II</w:t>
            </w:r>
            <w:r w:rsidRPr="00CF38EB">
              <w:rPr>
                <w:rFonts w:ascii="Times New Roman" w:eastAsia="Calibri" w:hAnsi="Times New Roman"/>
                <w:sz w:val="24"/>
                <w:szCs w:val="24"/>
              </w:rPr>
              <w:t xml:space="preserve"> </w:t>
            </w:r>
            <w:r w:rsidRPr="00CF38EB">
              <w:rPr>
                <w:rFonts w:ascii="Times New Roman" w:eastAsia="Calibri" w:hAnsi="Times New Roman"/>
                <w:sz w:val="24"/>
                <w:szCs w:val="24"/>
                <w:lang w:val="en-US"/>
              </w:rPr>
              <w:t>c</w:t>
            </w:r>
            <w:r w:rsidRPr="00CF38EB">
              <w:rPr>
                <w:rFonts w:ascii="Times New Roman" w:eastAsia="Calibri" w:hAnsi="Times New Roman"/>
                <w:sz w:val="24"/>
                <w:szCs w:val="24"/>
              </w:rPr>
              <w:t>тепени</w:t>
            </w:r>
          </w:p>
        </w:tc>
        <w:tc>
          <w:tcPr>
            <w:tcW w:w="771" w:type="pct"/>
          </w:tcPr>
          <w:p w:rsidR="00505134" w:rsidRPr="006C322A" w:rsidRDefault="00505134" w:rsidP="00505134">
            <w:pPr>
              <w:ind w:firstLine="0"/>
              <w:jc w:val="center"/>
              <w:rPr>
                <w:rFonts w:ascii="Times New Roman" w:eastAsiaTheme="minorHAnsi" w:hAnsi="Times New Roman"/>
                <w:sz w:val="24"/>
                <w:szCs w:val="24"/>
              </w:rPr>
            </w:pPr>
            <w:r w:rsidRPr="006C322A">
              <w:rPr>
                <w:rFonts w:ascii="Times New Roman" w:eastAsiaTheme="minorHAnsi" w:hAnsi="Times New Roman"/>
                <w:sz w:val="24"/>
                <w:szCs w:val="24"/>
              </w:rPr>
              <w:t>34</w:t>
            </w:r>
          </w:p>
        </w:tc>
      </w:tr>
      <w:tr w:rsidR="00505134" w:rsidRPr="00CF38EB" w:rsidTr="0088583F">
        <w:tc>
          <w:tcPr>
            <w:tcW w:w="4229" w:type="pct"/>
          </w:tcPr>
          <w:p w:rsidR="00505134" w:rsidRPr="00CF38EB" w:rsidRDefault="00505134" w:rsidP="00505134">
            <w:pPr>
              <w:ind w:firstLine="0"/>
              <w:rPr>
                <w:rFonts w:ascii="Times New Roman" w:eastAsia="Calibri" w:hAnsi="Times New Roman"/>
                <w:sz w:val="24"/>
                <w:szCs w:val="24"/>
              </w:rPr>
            </w:pPr>
            <w:r w:rsidRPr="00CF38EB">
              <w:rPr>
                <w:rFonts w:ascii="Times New Roman" w:eastAsia="Calibri" w:hAnsi="Times New Roman"/>
                <w:sz w:val="24"/>
                <w:szCs w:val="24"/>
              </w:rPr>
              <w:t>Иные награды</w:t>
            </w:r>
          </w:p>
        </w:tc>
        <w:tc>
          <w:tcPr>
            <w:tcW w:w="771" w:type="pct"/>
          </w:tcPr>
          <w:p w:rsidR="00505134" w:rsidRPr="00CF38EB" w:rsidRDefault="00505134" w:rsidP="00505134">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3</w:t>
            </w:r>
          </w:p>
        </w:tc>
      </w:tr>
    </w:tbl>
    <w:p w:rsidR="00505134" w:rsidRPr="00540BB3" w:rsidRDefault="00505134" w:rsidP="003D7D92">
      <w:pPr>
        <w:spacing w:before="120"/>
        <w:rPr>
          <w:rFonts w:ascii="Times New Roman" w:eastAsiaTheme="minorHAnsi" w:hAnsi="Times New Roman"/>
          <w:spacing w:val="-2"/>
          <w:sz w:val="24"/>
          <w:szCs w:val="24"/>
        </w:rPr>
      </w:pPr>
      <w:r w:rsidRPr="00540BB3">
        <w:rPr>
          <w:rFonts w:ascii="Times New Roman" w:eastAsiaTheme="minorHAnsi" w:hAnsi="Times New Roman"/>
          <w:spacing w:val="-2"/>
          <w:sz w:val="24"/>
          <w:szCs w:val="24"/>
        </w:rPr>
        <w:t>Орденом Дружбы награждены 2 человека</w:t>
      </w:r>
      <w:r w:rsidR="007C3154" w:rsidRPr="00540BB3">
        <w:rPr>
          <w:rFonts w:ascii="Times New Roman" w:eastAsiaTheme="minorHAnsi" w:hAnsi="Times New Roman"/>
          <w:spacing w:val="-2"/>
          <w:sz w:val="24"/>
          <w:szCs w:val="24"/>
        </w:rPr>
        <w:t xml:space="preserve"> (В.</w:t>
      </w:r>
      <w:r w:rsidR="00540BB3" w:rsidRPr="00540BB3">
        <w:rPr>
          <w:rFonts w:ascii="Times New Roman" w:eastAsiaTheme="minorHAnsi" w:hAnsi="Times New Roman"/>
          <w:spacing w:val="-2"/>
          <w:sz w:val="24"/>
          <w:szCs w:val="24"/>
        </w:rPr>
        <w:t> </w:t>
      </w:r>
      <w:r w:rsidR="007C3154" w:rsidRPr="00540BB3">
        <w:rPr>
          <w:rFonts w:ascii="Times New Roman" w:eastAsiaTheme="minorHAnsi" w:hAnsi="Times New Roman"/>
          <w:spacing w:val="-2"/>
          <w:sz w:val="24"/>
          <w:szCs w:val="24"/>
        </w:rPr>
        <w:t>И.</w:t>
      </w:r>
      <w:r w:rsidR="00540BB3" w:rsidRPr="00540BB3">
        <w:rPr>
          <w:rFonts w:ascii="Times New Roman" w:eastAsiaTheme="minorHAnsi" w:hAnsi="Times New Roman"/>
          <w:spacing w:val="-2"/>
          <w:sz w:val="24"/>
          <w:szCs w:val="24"/>
        </w:rPr>
        <w:t xml:space="preserve"> Слободчук</w:t>
      </w:r>
      <w:r w:rsidR="007C3154" w:rsidRPr="00540BB3">
        <w:rPr>
          <w:rFonts w:ascii="Times New Roman" w:eastAsiaTheme="minorHAnsi" w:hAnsi="Times New Roman"/>
          <w:spacing w:val="-2"/>
          <w:sz w:val="24"/>
          <w:szCs w:val="24"/>
        </w:rPr>
        <w:t xml:space="preserve">, </w:t>
      </w:r>
      <w:r w:rsidR="00540BB3" w:rsidRPr="00540BB3">
        <w:rPr>
          <w:rFonts w:ascii="Times New Roman" w:eastAsiaTheme="minorHAnsi" w:hAnsi="Times New Roman"/>
          <w:spacing w:val="-2"/>
          <w:sz w:val="24"/>
          <w:szCs w:val="24"/>
        </w:rPr>
        <w:t xml:space="preserve">В. Н. </w:t>
      </w:r>
      <w:r w:rsidR="007C3154" w:rsidRPr="00540BB3">
        <w:rPr>
          <w:rFonts w:ascii="Times New Roman" w:eastAsiaTheme="minorHAnsi" w:hAnsi="Times New Roman"/>
          <w:spacing w:val="-2"/>
          <w:sz w:val="24"/>
          <w:szCs w:val="24"/>
        </w:rPr>
        <w:t>Бойко)</w:t>
      </w:r>
      <w:r w:rsidRPr="00540BB3">
        <w:rPr>
          <w:rFonts w:ascii="Times New Roman" w:eastAsiaTheme="minorHAnsi" w:hAnsi="Times New Roman"/>
          <w:spacing w:val="-2"/>
          <w:sz w:val="24"/>
          <w:szCs w:val="24"/>
        </w:rPr>
        <w:t xml:space="preserve">, </w:t>
      </w:r>
      <w:r w:rsidR="00540BB3" w:rsidRPr="00540BB3">
        <w:rPr>
          <w:rFonts w:ascii="Times New Roman" w:eastAsiaTheme="minorHAnsi" w:hAnsi="Times New Roman"/>
          <w:spacing w:val="-2"/>
          <w:sz w:val="24"/>
          <w:szCs w:val="24"/>
        </w:rPr>
        <w:t>медалью о</w:t>
      </w:r>
      <w:r w:rsidRPr="00540BB3">
        <w:rPr>
          <w:rFonts w:ascii="Times New Roman" w:eastAsiaTheme="minorHAnsi" w:hAnsi="Times New Roman"/>
          <w:spacing w:val="-2"/>
          <w:sz w:val="24"/>
          <w:szCs w:val="24"/>
        </w:rPr>
        <w:t>рдена «За</w:t>
      </w:r>
      <w:r w:rsidR="00540BB3" w:rsidRPr="00540BB3">
        <w:rPr>
          <w:rFonts w:ascii="Times New Roman" w:eastAsiaTheme="minorHAnsi" w:hAnsi="Times New Roman"/>
          <w:spacing w:val="-2"/>
          <w:sz w:val="24"/>
          <w:szCs w:val="24"/>
        </w:rPr>
        <w:t> </w:t>
      </w:r>
      <w:r w:rsidRPr="00540BB3">
        <w:rPr>
          <w:rFonts w:ascii="Times New Roman" w:eastAsiaTheme="minorHAnsi" w:hAnsi="Times New Roman"/>
          <w:spacing w:val="-2"/>
          <w:sz w:val="24"/>
          <w:szCs w:val="24"/>
        </w:rPr>
        <w:t>заслуги перед Отечеством</w:t>
      </w:r>
      <w:r w:rsidR="00540BB3" w:rsidRPr="00540BB3">
        <w:rPr>
          <w:rFonts w:ascii="Times New Roman" w:eastAsiaTheme="minorHAnsi" w:hAnsi="Times New Roman"/>
          <w:spacing w:val="-2"/>
          <w:sz w:val="24"/>
          <w:szCs w:val="24"/>
        </w:rPr>
        <w:t>»</w:t>
      </w:r>
      <w:r w:rsidRPr="00540BB3">
        <w:rPr>
          <w:rFonts w:ascii="Times New Roman" w:eastAsiaTheme="minorHAnsi" w:hAnsi="Times New Roman"/>
          <w:spacing w:val="-2"/>
          <w:sz w:val="24"/>
          <w:szCs w:val="24"/>
        </w:rPr>
        <w:t xml:space="preserve"> </w:t>
      </w:r>
      <w:r w:rsidRPr="00540BB3">
        <w:rPr>
          <w:rFonts w:ascii="Times New Roman" w:eastAsiaTheme="minorHAnsi" w:hAnsi="Times New Roman"/>
          <w:spacing w:val="-2"/>
          <w:sz w:val="24"/>
          <w:szCs w:val="24"/>
          <w:lang w:val="en-US"/>
        </w:rPr>
        <w:t>I</w:t>
      </w:r>
      <w:r w:rsidR="00540BB3" w:rsidRPr="00540BB3">
        <w:rPr>
          <w:rFonts w:ascii="Times New Roman" w:eastAsiaTheme="minorHAnsi" w:hAnsi="Times New Roman"/>
          <w:spacing w:val="-2"/>
          <w:sz w:val="24"/>
          <w:szCs w:val="24"/>
        </w:rPr>
        <w:t>,</w:t>
      </w:r>
      <w:r w:rsidRPr="00540BB3">
        <w:rPr>
          <w:rFonts w:ascii="Times New Roman" w:eastAsiaTheme="minorHAnsi" w:hAnsi="Times New Roman"/>
          <w:spacing w:val="-2"/>
          <w:sz w:val="24"/>
          <w:szCs w:val="24"/>
        </w:rPr>
        <w:t xml:space="preserve"> </w:t>
      </w:r>
      <w:r w:rsidRPr="00540BB3">
        <w:rPr>
          <w:rFonts w:ascii="Times New Roman" w:eastAsiaTheme="minorHAnsi" w:hAnsi="Times New Roman"/>
          <w:spacing w:val="-2"/>
          <w:sz w:val="24"/>
          <w:szCs w:val="24"/>
          <w:lang w:val="en-US"/>
        </w:rPr>
        <w:t>II</w:t>
      </w:r>
      <w:r w:rsidRPr="00540BB3">
        <w:rPr>
          <w:rFonts w:ascii="Times New Roman" w:eastAsiaTheme="minorHAnsi" w:hAnsi="Times New Roman"/>
          <w:spacing w:val="-2"/>
          <w:sz w:val="24"/>
          <w:szCs w:val="24"/>
        </w:rPr>
        <w:t xml:space="preserve"> степен</w:t>
      </w:r>
      <w:r w:rsidR="00540BB3" w:rsidRPr="00540BB3">
        <w:rPr>
          <w:rFonts w:ascii="Times New Roman" w:eastAsiaTheme="minorHAnsi" w:hAnsi="Times New Roman"/>
          <w:spacing w:val="-2"/>
          <w:sz w:val="24"/>
          <w:szCs w:val="24"/>
        </w:rPr>
        <w:t>и</w:t>
      </w:r>
      <w:r w:rsidRPr="00540BB3">
        <w:rPr>
          <w:rFonts w:ascii="Times New Roman" w:eastAsiaTheme="minorHAnsi" w:hAnsi="Times New Roman"/>
          <w:spacing w:val="-2"/>
          <w:sz w:val="24"/>
          <w:szCs w:val="24"/>
        </w:rPr>
        <w:t xml:space="preserve"> награждены 6 человек. Высш</w:t>
      </w:r>
      <w:r w:rsidR="00540BB3" w:rsidRPr="00540BB3">
        <w:rPr>
          <w:rFonts w:ascii="Times New Roman" w:eastAsiaTheme="minorHAnsi" w:hAnsi="Times New Roman"/>
          <w:spacing w:val="-2"/>
          <w:sz w:val="24"/>
          <w:szCs w:val="24"/>
        </w:rPr>
        <w:t>его знака</w:t>
      </w:r>
      <w:r w:rsidRPr="00540BB3">
        <w:rPr>
          <w:rFonts w:ascii="Times New Roman" w:eastAsiaTheme="minorHAnsi" w:hAnsi="Times New Roman"/>
          <w:spacing w:val="-2"/>
          <w:sz w:val="24"/>
          <w:szCs w:val="24"/>
        </w:rPr>
        <w:t xml:space="preserve"> отличия Бе</w:t>
      </w:r>
      <w:r w:rsidRPr="00540BB3">
        <w:rPr>
          <w:rFonts w:ascii="Times New Roman" w:eastAsiaTheme="minorHAnsi" w:hAnsi="Times New Roman"/>
          <w:spacing w:val="-2"/>
          <w:sz w:val="24"/>
          <w:szCs w:val="24"/>
        </w:rPr>
        <w:t>л</w:t>
      </w:r>
      <w:r w:rsidRPr="00540BB3">
        <w:rPr>
          <w:rFonts w:ascii="Times New Roman" w:eastAsiaTheme="minorHAnsi" w:hAnsi="Times New Roman"/>
          <w:spacing w:val="-2"/>
          <w:sz w:val="24"/>
          <w:szCs w:val="24"/>
        </w:rPr>
        <w:t xml:space="preserve">городской области «Прохоровское поле – Третье ратное поле России» </w:t>
      </w:r>
      <w:r w:rsidR="00540BB3" w:rsidRPr="00540BB3">
        <w:rPr>
          <w:rFonts w:ascii="Times New Roman" w:eastAsiaTheme="minorHAnsi" w:hAnsi="Times New Roman"/>
          <w:spacing w:val="-2"/>
          <w:sz w:val="24"/>
          <w:szCs w:val="24"/>
        </w:rPr>
        <w:t>удостоены</w:t>
      </w:r>
      <w:r w:rsidRPr="00540BB3">
        <w:rPr>
          <w:rFonts w:ascii="Times New Roman" w:eastAsiaTheme="minorHAnsi" w:hAnsi="Times New Roman"/>
          <w:spacing w:val="-2"/>
          <w:sz w:val="24"/>
          <w:szCs w:val="24"/>
        </w:rPr>
        <w:t xml:space="preserve"> 2 человека (</w:t>
      </w:r>
      <w:r w:rsidR="00540BB3" w:rsidRPr="00540BB3">
        <w:rPr>
          <w:rFonts w:ascii="Times New Roman" w:eastAsiaTheme="minorHAnsi" w:hAnsi="Times New Roman"/>
          <w:spacing w:val="-2"/>
          <w:sz w:val="24"/>
          <w:szCs w:val="24"/>
        </w:rPr>
        <w:t>В.</w:t>
      </w:r>
      <w:r w:rsidR="00540BB3" w:rsidRPr="00540BB3">
        <w:rPr>
          <w:rFonts w:ascii="Times New Roman" w:eastAsiaTheme="minorHAnsi" w:hAnsi="Times New Roman"/>
          <w:spacing w:val="-2"/>
          <w:sz w:val="24"/>
          <w:szCs w:val="24"/>
          <w:lang w:val="en-US"/>
        </w:rPr>
        <w:t> </w:t>
      </w:r>
      <w:r w:rsidR="00540BB3" w:rsidRPr="00540BB3">
        <w:rPr>
          <w:rFonts w:ascii="Times New Roman" w:eastAsiaTheme="minorHAnsi" w:hAnsi="Times New Roman"/>
          <w:spacing w:val="-2"/>
          <w:sz w:val="24"/>
          <w:szCs w:val="24"/>
        </w:rPr>
        <w:t>И</w:t>
      </w:r>
      <w:r w:rsidR="00540BB3">
        <w:rPr>
          <w:rFonts w:ascii="Times New Roman" w:eastAsiaTheme="minorHAnsi" w:hAnsi="Times New Roman"/>
          <w:spacing w:val="-2"/>
          <w:sz w:val="24"/>
          <w:szCs w:val="24"/>
        </w:rPr>
        <w:t xml:space="preserve">. </w:t>
      </w:r>
      <w:r w:rsidRPr="00540BB3">
        <w:rPr>
          <w:rFonts w:ascii="Times New Roman" w:eastAsiaTheme="minorHAnsi" w:hAnsi="Times New Roman"/>
          <w:spacing w:val="-2"/>
          <w:sz w:val="24"/>
          <w:szCs w:val="24"/>
        </w:rPr>
        <w:t xml:space="preserve">Слободчук, </w:t>
      </w:r>
      <w:r w:rsidR="00540BB3" w:rsidRPr="00540BB3">
        <w:rPr>
          <w:rFonts w:ascii="Times New Roman" w:eastAsiaTheme="minorHAnsi" w:hAnsi="Times New Roman"/>
          <w:spacing w:val="-2"/>
          <w:sz w:val="24"/>
          <w:szCs w:val="24"/>
        </w:rPr>
        <w:t>М.</w:t>
      </w:r>
      <w:r w:rsidR="00540BB3" w:rsidRPr="00540BB3">
        <w:rPr>
          <w:rFonts w:ascii="Times New Roman" w:eastAsiaTheme="minorHAnsi" w:hAnsi="Times New Roman"/>
          <w:spacing w:val="-2"/>
          <w:sz w:val="24"/>
          <w:szCs w:val="24"/>
          <w:lang w:val="en-US"/>
        </w:rPr>
        <w:t> </w:t>
      </w:r>
      <w:r w:rsidR="00540BB3" w:rsidRPr="00540BB3">
        <w:rPr>
          <w:rFonts w:ascii="Times New Roman" w:eastAsiaTheme="minorHAnsi" w:hAnsi="Times New Roman"/>
          <w:spacing w:val="-2"/>
          <w:sz w:val="24"/>
          <w:szCs w:val="24"/>
        </w:rPr>
        <w:t xml:space="preserve">Б. </w:t>
      </w:r>
      <w:r w:rsidRPr="00540BB3">
        <w:rPr>
          <w:rFonts w:ascii="Times New Roman" w:eastAsiaTheme="minorHAnsi" w:hAnsi="Times New Roman"/>
          <w:spacing w:val="-2"/>
          <w:sz w:val="24"/>
          <w:szCs w:val="24"/>
        </w:rPr>
        <w:t>Кугина</w:t>
      </w:r>
      <w:r w:rsidR="00540BB3" w:rsidRPr="00540BB3">
        <w:rPr>
          <w:rFonts w:ascii="Times New Roman" w:eastAsiaTheme="minorHAnsi" w:hAnsi="Times New Roman"/>
          <w:spacing w:val="-2"/>
          <w:sz w:val="24"/>
          <w:szCs w:val="24"/>
        </w:rPr>
        <w:t>),</w:t>
      </w:r>
      <w:r w:rsidRPr="00540BB3">
        <w:rPr>
          <w:rFonts w:ascii="Times New Roman" w:eastAsiaTheme="minorHAnsi" w:hAnsi="Times New Roman"/>
          <w:spacing w:val="-2"/>
          <w:sz w:val="24"/>
          <w:szCs w:val="24"/>
        </w:rPr>
        <w:t xml:space="preserve"> </w:t>
      </w:r>
      <w:r w:rsidR="00540BB3" w:rsidRPr="00540BB3">
        <w:rPr>
          <w:rFonts w:ascii="Times New Roman" w:eastAsiaTheme="minorHAnsi" w:hAnsi="Times New Roman"/>
          <w:spacing w:val="-2"/>
          <w:sz w:val="24"/>
          <w:szCs w:val="24"/>
        </w:rPr>
        <w:t>звания «П</w:t>
      </w:r>
      <w:r w:rsidRPr="00540BB3">
        <w:rPr>
          <w:rFonts w:ascii="Times New Roman" w:eastAsiaTheme="minorHAnsi" w:hAnsi="Times New Roman"/>
          <w:spacing w:val="-2"/>
          <w:sz w:val="24"/>
          <w:szCs w:val="24"/>
        </w:rPr>
        <w:t xml:space="preserve">очетный гражданин </w:t>
      </w:r>
      <w:r w:rsidR="00015A96" w:rsidRPr="00540BB3">
        <w:rPr>
          <w:rFonts w:ascii="Times New Roman" w:eastAsiaTheme="minorHAnsi" w:hAnsi="Times New Roman"/>
          <w:spacing w:val="-2"/>
          <w:sz w:val="24"/>
          <w:szCs w:val="24"/>
        </w:rPr>
        <w:t xml:space="preserve">города </w:t>
      </w:r>
      <w:r w:rsidRPr="00540BB3">
        <w:rPr>
          <w:rFonts w:ascii="Times New Roman" w:eastAsiaTheme="minorHAnsi" w:hAnsi="Times New Roman"/>
          <w:spacing w:val="-2"/>
          <w:sz w:val="24"/>
          <w:szCs w:val="24"/>
        </w:rPr>
        <w:t>Белгород</w:t>
      </w:r>
      <w:r w:rsidR="00015A96" w:rsidRPr="00540BB3">
        <w:rPr>
          <w:rFonts w:ascii="Times New Roman" w:eastAsiaTheme="minorHAnsi" w:hAnsi="Times New Roman"/>
          <w:spacing w:val="-2"/>
          <w:sz w:val="24"/>
          <w:szCs w:val="24"/>
        </w:rPr>
        <w:t>а</w:t>
      </w:r>
      <w:r w:rsidR="00540BB3" w:rsidRPr="00540BB3">
        <w:rPr>
          <w:rFonts w:ascii="Times New Roman" w:eastAsiaTheme="minorHAnsi" w:hAnsi="Times New Roman"/>
          <w:spacing w:val="-2"/>
          <w:sz w:val="24"/>
          <w:szCs w:val="24"/>
        </w:rPr>
        <w:t>» – 1 человек (М.</w:t>
      </w:r>
      <w:r w:rsidR="00540BB3">
        <w:rPr>
          <w:rFonts w:ascii="Times New Roman" w:eastAsiaTheme="minorHAnsi" w:hAnsi="Times New Roman"/>
          <w:spacing w:val="-2"/>
          <w:sz w:val="24"/>
          <w:szCs w:val="24"/>
        </w:rPr>
        <w:t> </w:t>
      </w:r>
      <w:r w:rsidR="00540BB3" w:rsidRPr="00540BB3">
        <w:rPr>
          <w:rFonts w:ascii="Times New Roman" w:eastAsiaTheme="minorHAnsi" w:hAnsi="Times New Roman"/>
          <w:spacing w:val="-2"/>
          <w:sz w:val="24"/>
          <w:szCs w:val="24"/>
        </w:rPr>
        <w:t>Б.</w:t>
      </w:r>
      <w:r w:rsidR="00540BB3">
        <w:rPr>
          <w:rFonts w:ascii="Times New Roman" w:eastAsiaTheme="minorHAnsi" w:hAnsi="Times New Roman"/>
          <w:spacing w:val="-2"/>
          <w:sz w:val="24"/>
          <w:szCs w:val="24"/>
        </w:rPr>
        <w:t xml:space="preserve"> </w:t>
      </w:r>
      <w:r w:rsidR="00540BB3" w:rsidRPr="00540BB3">
        <w:rPr>
          <w:rFonts w:ascii="Times New Roman" w:eastAsiaTheme="minorHAnsi" w:hAnsi="Times New Roman"/>
          <w:spacing w:val="-2"/>
          <w:sz w:val="24"/>
          <w:szCs w:val="24"/>
        </w:rPr>
        <w:t>Кугина), м</w:t>
      </w:r>
      <w:r w:rsidRPr="00540BB3">
        <w:rPr>
          <w:rFonts w:ascii="Times New Roman" w:eastAsiaTheme="minorHAnsi" w:hAnsi="Times New Roman"/>
          <w:spacing w:val="-2"/>
          <w:sz w:val="24"/>
          <w:szCs w:val="24"/>
        </w:rPr>
        <w:t>едал</w:t>
      </w:r>
      <w:r w:rsidR="00540BB3" w:rsidRPr="00540BB3">
        <w:rPr>
          <w:rFonts w:ascii="Times New Roman" w:eastAsiaTheme="minorHAnsi" w:hAnsi="Times New Roman"/>
          <w:spacing w:val="-2"/>
          <w:sz w:val="24"/>
          <w:szCs w:val="24"/>
        </w:rPr>
        <w:t>ь</w:t>
      </w:r>
      <w:r w:rsidRPr="00540BB3">
        <w:rPr>
          <w:rFonts w:ascii="Times New Roman" w:eastAsiaTheme="minorHAnsi" w:hAnsi="Times New Roman"/>
          <w:spacing w:val="-2"/>
          <w:sz w:val="24"/>
          <w:szCs w:val="24"/>
        </w:rPr>
        <w:t xml:space="preserve"> «За заслуги перед Землей Белгородской» </w:t>
      </w:r>
      <w:r w:rsidR="00540BB3" w:rsidRPr="00540BB3">
        <w:rPr>
          <w:rFonts w:ascii="Times New Roman" w:eastAsiaTheme="minorHAnsi" w:hAnsi="Times New Roman"/>
          <w:spacing w:val="-2"/>
          <w:sz w:val="24"/>
          <w:szCs w:val="24"/>
        </w:rPr>
        <w:t>вручена</w:t>
      </w:r>
      <w:r w:rsidRPr="00540BB3">
        <w:rPr>
          <w:rFonts w:ascii="Times New Roman" w:eastAsiaTheme="minorHAnsi" w:hAnsi="Times New Roman"/>
          <w:spacing w:val="-2"/>
          <w:sz w:val="24"/>
          <w:szCs w:val="24"/>
        </w:rPr>
        <w:t xml:space="preserve"> 11 муниципальных </w:t>
      </w:r>
      <w:r w:rsidR="003D7D92">
        <w:rPr>
          <w:rFonts w:ascii="Times New Roman" w:eastAsiaTheme="minorHAnsi" w:hAnsi="Times New Roman"/>
          <w:spacing w:val="-2"/>
          <w:sz w:val="24"/>
          <w:szCs w:val="24"/>
        </w:rPr>
        <w:br/>
      </w:r>
      <w:r w:rsidRPr="00540BB3">
        <w:rPr>
          <w:rFonts w:ascii="Times New Roman" w:eastAsiaTheme="minorHAnsi" w:hAnsi="Times New Roman"/>
          <w:spacing w:val="-2"/>
          <w:sz w:val="24"/>
          <w:szCs w:val="24"/>
        </w:rPr>
        <w:t>работник</w:t>
      </w:r>
      <w:r w:rsidR="00540BB3" w:rsidRPr="00540BB3">
        <w:rPr>
          <w:rFonts w:ascii="Times New Roman" w:eastAsiaTheme="minorHAnsi" w:hAnsi="Times New Roman"/>
          <w:spacing w:val="-2"/>
          <w:sz w:val="24"/>
          <w:szCs w:val="24"/>
        </w:rPr>
        <w:t>ам</w:t>
      </w:r>
      <w:r w:rsidRPr="00540BB3">
        <w:rPr>
          <w:rFonts w:ascii="Times New Roman" w:eastAsiaTheme="minorHAnsi" w:hAnsi="Times New Roman"/>
          <w:spacing w:val="-2"/>
          <w:sz w:val="24"/>
          <w:szCs w:val="24"/>
        </w:rPr>
        <w:t xml:space="preserve"> культуры и 23</w:t>
      </w:r>
      <w:r w:rsidR="007C3154" w:rsidRPr="00540BB3">
        <w:rPr>
          <w:rFonts w:ascii="Times New Roman" w:eastAsiaTheme="minorHAnsi" w:hAnsi="Times New Roman"/>
          <w:spacing w:val="-2"/>
          <w:sz w:val="24"/>
          <w:szCs w:val="24"/>
        </w:rPr>
        <w:t xml:space="preserve"> </w:t>
      </w:r>
      <w:r w:rsidRPr="00540BB3">
        <w:rPr>
          <w:rFonts w:ascii="Times New Roman" w:eastAsiaTheme="minorHAnsi" w:hAnsi="Times New Roman"/>
          <w:spacing w:val="-2"/>
          <w:sz w:val="24"/>
          <w:szCs w:val="24"/>
        </w:rPr>
        <w:t>работник</w:t>
      </w:r>
      <w:r w:rsidR="00B77C7B" w:rsidRPr="00540BB3">
        <w:rPr>
          <w:rFonts w:ascii="Times New Roman" w:eastAsiaTheme="minorHAnsi" w:hAnsi="Times New Roman"/>
          <w:spacing w:val="-2"/>
          <w:sz w:val="24"/>
          <w:szCs w:val="24"/>
        </w:rPr>
        <w:t>а</w:t>
      </w:r>
      <w:r w:rsidR="00540BB3" w:rsidRPr="00540BB3">
        <w:rPr>
          <w:rFonts w:ascii="Times New Roman" w:eastAsiaTheme="minorHAnsi" w:hAnsi="Times New Roman"/>
          <w:spacing w:val="-2"/>
          <w:sz w:val="24"/>
          <w:szCs w:val="24"/>
        </w:rPr>
        <w:t>м</w:t>
      </w:r>
      <w:r w:rsidRPr="00540BB3">
        <w:rPr>
          <w:rFonts w:ascii="Times New Roman" w:eastAsiaTheme="minorHAnsi" w:hAnsi="Times New Roman"/>
          <w:spacing w:val="-2"/>
          <w:sz w:val="24"/>
          <w:szCs w:val="24"/>
        </w:rPr>
        <w:t xml:space="preserve"> государственных учреждений культуры.</w:t>
      </w:r>
    </w:p>
    <w:p w:rsidR="001320DD" w:rsidRPr="00CF38EB" w:rsidRDefault="001320DD" w:rsidP="001320DD">
      <w:pPr>
        <w:rPr>
          <w:rFonts w:ascii="Times New Roman" w:hAnsi="Times New Roman"/>
          <w:sz w:val="24"/>
          <w:szCs w:val="24"/>
        </w:rPr>
      </w:pPr>
    </w:p>
    <w:p w:rsidR="003D7D92" w:rsidRDefault="003D7D92">
      <w:pPr>
        <w:spacing w:after="200" w:line="276" w:lineRule="auto"/>
        <w:ind w:firstLine="0"/>
        <w:jc w:val="left"/>
        <w:rPr>
          <w:rFonts w:ascii="Times New Roman" w:hAnsi="Times New Roman"/>
          <w:sz w:val="24"/>
          <w:szCs w:val="24"/>
        </w:rPr>
      </w:pPr>
      <w:r>
        <w:rPr>
          <w:rFonts w:ascii="Times New Roman" w:hAnsi="Times New Roman"/>
          <w:sz w:val="24"/>
          <w:szCs w:val="24"/>
        </w:rPr>
        <w:br w:type="page"/>
      </w:r>
    </w:p>
    <w:p w:rsidR="006C7106" w:rsidRPr="00CA1459" w:rsidRDefault="006C7106" w:rsidP="00CA1459">
      <w:pPr>
        <w:pStyle w:val="1"/>
        <w:jc w:val="center"/>
        <w:rPr>
          <w:rFonts w:ascii="Times New Roman" w:eastAsia="Calibri" w:hAnsi="Times New Roman"/>
          <w:sz w:val="24"/>
          <w:szCs w:val="24"/>
        </w:rPr>
      </w:pPr>
      <w:bookmarkStart w:id="21" w:name="_Toc107393345"/>
      <w:r w:rsidRPr="00CA1459">
        <w:rPr>
          <w:rFonts w:ascii="Times New Roman" w:eastAsia="Calibri" w:hAnsi="Times New Roman"/>
          <w:sz w:val="24"/>
          <w:szCs w:val="24"/>
          <w:shd w:val="clear" w:color="auto" w:fill="FFFFFF"/>
        </w:rPr>
        <w:lastRenderedPageBreak/>
        <w:t xml:space="preserve">ДЕЯТЕЛЬНОСТЬ БЕЛГОРОДСКОГО РЕГИОНАЛЬНОГО </w:t>
      </w:r>
      <w:r w:rsidR="003D7D92" w:rsidRPr="00CA1459">
        <w:rPr>
          <w:rFonts w:ascii="Times New Roman" w:eastAsia="Calibri" w:hAnsi="Times New Roman"/>
          <w:sz w:val="24"/>
          <w:szCs w:val="24"/>
          <w:shd w:val="clear" w:color="auto" w:fill="FFFFFF"/>
        </w:rPr>
        <w:br/>
      </w:r>
      <w:r w:rsidRPr="00CA1459">
        <w:rPr>
          <w:rFonts w:ascii="Times New Roman" w:eastAsia="Calibri" w:hAnsi="Times New Roman"/>
          <w:sz w:val="24"/>
          <w:szCs w:val="24"/>
          <w:shd w:val="clear" w:color="auto" w:fill="FFFFFF"/>
        </w:rPr>
        <w:t>МЕТОДИЧЕСКОГО ЦЕНТРА ПО ХУДОЖЕСТВЕННОМУ РАЗВИТИЮ</w:t>
      </w:r>
      <w:bookmarkEnd w:id="21"/>
    </w:p>
    <w:p w:rsidR="006C7106" w:rsidRPr="00856ED9" w:rsidRDefault="006C7106" w:rsidP="006C7106">
      <w:pPr>
        <w:ind w:firstLine="851"/>
        <w:jc w:val="right"/>
        <w:rPr>
          <w:rFonts w:ascii="Times New Roman" w:eastAsia="Calibri" w:hAnsi="Times New Roman"/>
          <w:i/>
          <w:sz w:val="16"/>
          <w:szCs w:val="24"/>
        </w:rPr>
      </w:pPr>
    </w:p>
    <w:p w:rsidR="006C7106" w:rsidRPr="00CF38EB" w:rsidRDefault="006C7106" w:rsidP="003D7D92">
      <w:pPr>
        <w:rPr>
          <w:rFonts w:ascii="Times New Roman" w:eastAsia="Calibri" w:hAnsi="Times New Roman"/>
          <w:sz w:val="24"/>
          <w:szCs w:val="24"/>
        </w:rPr>
      </w:pPr>
      <w:r w:rsidRPr="00CF38EB">
        <w:rPr>
          <w:rFonts w:ascii="Times New Roman" w:eastAsia="Calibri" w:hAnsi="Times New Roman"/>
          <w:sz w:val="24"/>
          <w:szCs w:val="24"/>
        </w:rPr>
        <w:t>Трехуровневая система образования в сфере культуры и искусства области в минувшем году продолжала обеспечивать необходимую преемственность образовательных программ.</w:t>
      </w:r>
    </w:p>
    <w:p w:rsidR="006C7106" w:rsidRPr="00CF38EB" w:rsidRDefault="006C7106" w:rsidP="003D7D92">
      <w:pPr>
        <w:rPr>
          <w:rFonts w:ascii="Times New Roman" w:eastAsia="Calibri" w:hAnsi="Times New Roman"/>
          <w:sz w:val="24"/>
          <w:szCs w:val="24"/>
        </w:rPr>
      </w:pPr>
      <w:r w:rsidRPr="00CF38EB">
        <w:rPr>
          <w:rFonts w:ascii="Times New Roman" w:eastAsia="Calibri" w:hAnsi="Times New Roman"/>
          <w:sz w:val="24"/>
          <w:szCs w:val="24"/>
        </w:rPr>
        <w:t>Основные показатели деятельности детских школ искусств области регламент</w:t>
      </w:r>
      <w:r w:rsidR="00540BB3">
        <w:rPr>
          <w:rFonts w:ascii="Times New Roman" w:eastAsia="Calibri" w:hAnsi="Times New Roman"/>
          <w:sz w:val="24"/>
          <w:szCs w:val="24"/>
        </w:rPr>
        <w:t>ированы п</w:t>
      </w:r>
      <w:r w:rsidRPr="00CF38EB">
        <w:rPr>
          <w:rFonts w:ascii="Times New Roman" w:eastAsia="Calibri" w:hAnsi="Times New Roman"/>
          <w:sz w:val="24"/>
          <w:szCs w:val="24"/>
        </w:rPr>
        <w:t>ланом мероприятий (</w:t>
      </w:r>
      <w:r w:rsidR="00540BB3">
        <w:rPr>
          <w:rFonts w:ascii="Times New Roman" w:eastAsia="Calibri" w:hAnsi="Times New Roman"/>
          <w:sz w:val="24"/>
          <w:szCs w:val="24"/>
        </w:rPr>
        <w:t>«</w:t>
      </w:r>
      <w:r w:rsidRPr="00CF38EB">
        <w:rPr>
          <w:rFonts w:ascii="Times New Roman" w:eastAsia="Calibri" w:hAnsi="Times New Roman"/>
          <w:sz w:val="24"/>
          <w:szCs w:val="24"/>
        </w:rPr>
        <w:t>дорожной картой</w:t>
      </w:r>
      <w:r w:rsidR="00540BB3">
        <w:rPr>
          <w:rFonts w:ascii="Times New Roman" w:eastAsia="Calibri" w:hAnsi="Times New Roman"/>
          <w:sz w:val="24"/>
          <w:szCs w:val="24"/>
        </w:rPr>
        <w:t>»</w:t>
      </w:r>
      <w:r w:rsidRPr="00CF38EB">
        <w:rPr>
          <w:rFonts w:ascii="Times New Roman" w:eastAsia="Calibri" w:hAnsi="Times New Roman"/>
          <w:sz w:val="24"/>
          <w:szCs w:val="24"/>
        </w:rPr>
        <w:t>) перспективного развития детских школ искусств по видам искусств на 2018</w:t>
      </w:r>
      <w:r w:rsidR="00540BB3">
        <w:rPr>
          <w:rFonts w:ascii="Times New Roman" w:eastAsia="Calibri" w:hAnsi="Times New Roman"/>
          <w:sz w:val="24"/>
          <w:szCs w:val="24"/>
        </w:rPr>
        <w:t>–</w:t>
      </w:r>
      <w:r w:rsidRPr="00CF38EB">
        <w:rPr>
          <w:rFonts w:ascii="Times New Roman" w:eastAsia="Calibri" w:hAnsi="Times New Roman"/>
          <w:sz w:val="24"/>
          <w:szCs w:val="24"/>
        </w:rPr>
        <w:t>2022 годы, целевые ориентиры которой должны быть достигнуты уже к концу текущего года.</w:t>
      </w:r>
    </w:p>
    <w:p w:rsidR="006C7106" w:rsidRDefault="006C7106" w:rsidP="003D7D92">
      <w:pPr>
        <w:rPr>
          <w:rFonts w:ascii="Times New Roman" w:eastAsia="Calibri" w:hAnsi="Times New Roman"/>
          <w:sz w:val="24"/>
          <w:szCs w:val="24"/>
        </w:rPr>
      </w:pPr>
      <w:r w:rsidRPr="00CF38EB">
        <w:rPr>
          <w:rFonts w:ascii="Times New Roman" w:eastAsia="Calibri" w:hAnsi="Times New Roman"/>
          <w:sz w:val="24"/>
          <w:szCs w:val="24"/>
        </w:rPr>
        <w:t>В 2021 году в детских школах искусств обучались более 24 тысяч человек. В учрежден</w:t>
      </w:r>
      <w:r w:rsidRPr="00CF38EB">
        <w:rPr>
          <w:rFonts w:ascii="Times New Roman" w:eastAsia="Calibri" w:hAnsi="Times New Roman"/>
          <w:sz w:val="24"/>
          <w:szCs w:val="24"/>
        </w:rPr>
        <w:t>и</w:t>
      </w:r>
      <w:r w:rsidRPr="00CF38EB">
        <w:rPr>
          <w:rFonts w:ascii="Times New Roman" w:eastAsia="Calibri" w:hAnsi="Times New Roman"/>
          <w:sz w:val="24"/>
          <w:szCs w:val="24"/>
        </w:rPr>
        <w:t>ях данного вида реализуются 12 дополнительных предпрофессиональных общеобразовател</w:t>
      </w:r>
      <w:r w:rsidRPr="00CF38EB">
        <w:rPr>
          <w:rFonts w:ascii="Times New Roman" w:eastAsia="Calibri" w:hAnsi="Times New Roman"/>
          <w:sz w:val="24"/>
          <w:szCs w:val="24"/>
        </w:rPr>
        <w:t>ь</w:t>
      </w:r>
      <w:r w:rsidRPr="00CF38EB">
        <w:rPr>
          <w:rFonts w:ascii="Times New Roman" w:eastAsia="Calibri" w:hAnsi="Times New Roman"/>
          <w:sz w:val="24"/>
          <w:szCs w:val="24"/>
        </w:rPr>
        <w:t>ных программ в области искусства, на обучение по которым в 2021 году принято 3</w:t>
      </w:r>
      <w:r w:rsidR="00540BB3">
        <w:rPr>
          <w:rFonts w:ascii="Times New Roman" w:eastAsia="Calibri" w:hAnsi="Times New Roman"/>
          <w:sz w:val="24"/>
          <w:szCs w:val="24"/>
        </w:rPr>
        <w:t> </w:t>
      </w:r>
      <w:r w:rsidRPr="00CF38EB">
        <w:rPr>
          <w:rFonts w:ascii="Times New Roman" w:eastAsia="Calibri" w:hAnsi="Times New Roman"/>
          <w:sz w:val="24"/>
          <w:szCs w:val="24"/>
        </w:rPr>
        <w:t>805 человек. Число обучающихся по предпрофессиональным программам по сравнению с прошлым годом возросло на 6</w:t>
      </w:r>
      <w:r w:rsidR="00540BB3">
        <w:rPr>
          <w:rFonts w:ascii="Times New Roman" w:eastAsia="Calibri" w:hAnsi="Times New Roman"/>
          <w:sz w:val="24"/>
          <w:szCs w:val="24"/>
        </w:rPr>
        <w:t> % и составляет 17 </w:t>
      </w:r>
      <w:r w:rsidRPr="00CF38EB">
        <w:rPr>
          <w:rFonts w:ascii="Times New Roman" w:eastAsia="Calibri" w:hAnsi="Times New Roman"/>
          <w:sz w:val="24"/>
          <w:szCs w:val="24"/>
        </w:rPr>
        <w:t>212 человек, или 70</w:t>
      </w:r>
      <w:r w:rsidR="00540BB3">
        <w:rPr>
          <w:rFonts w:ascii="Times New Roman" w:eastAsia="Calibri" w:hAnsi="Times New Roman"/>
          <w:sz w:val="24"/>
          <w:szCs w:val="24"/>
        </w:rPr>
        <w:t> </w:t>
      </w:r>
      <w:r w:rsidRPr="00CF38EB">
        <w:rPr>
          <w:rFonts w:ascii="Times New Roman" w:eastAsia="Calibri" w:hAnsi="Times New Roman"/>
          <w:sz w:val="24"/>
          <w:szCs w:val="24"/>
        </w:rPr>
        <w:t>%</w:t>
      </w:r>
      <w:r w:rsidR="00540BB3">
        <w:rPr>
          <w:rFonts w:ascii="Times New Roman" w:eastAsia="Calibri" w:hAnsi="Times New Roman"/>
          <w:sz w:val="24"/>
          <w:szCs w:val="24"/>
        </w:rPr>
        <w:t xml:space="preserve"> всего контингента ДШИ области.</w:t>
      </w:r>
    </w:p>
    <w:p w:rsidR="00540BB3" w:rsidRPr="00856ED9" w:rsidRDefault="00540BB3" w:rsidP="006C7106">
      <w:pPr>
        <w:ind w:firstLine="851"/>
        <w:rPr>
          <w:rFonts w:ascii="Times New Roman" w:eastAsia="Calibri" w:hAnsi="Times New Roman"/>
          <w:sz w:val="16"/>
          <w:szCs w:val="24"/>
        </w:rPr>
      </w:pPr>
    </w:p>
    <w:tbl>
      <w:tblPr>
        <w:tblStyle w:val="a3"/>
        <w:tblW w:w="5000" w:type="pct"/>
        <w:tblLook w:val="04A0" w:firstRow="1" w:lastRow="0" w:firstColumn="1" w:lastColumn="0" w:noHBand="0" w:noVBand="1"/>
      </w:tblPr>
      <w:tblGrid>
        <w:gridCol w:w="3380"/>
        <w:gridCol w:w="3380"/>
        <w:gridCol w:w="3378"/>
      </w:tblGrid>
      <w:tr w:rsidR="00CF38EB" w:rsidRPr="00CF38EB" w:rsidTr="00705A8A">
        <w:tc>
          <w:tcPr>
            <w:tcW w:w="1667" w:type="pct"/>
            <w:vAlign w:val="center"/>
          </w:tcPr>
          <w:p w:rsidR="006C7106" w:rsidRPr="00CF38EB" w:rsidRDefault="006C7106" w:rsidP="003D7D92">
            <w:pPr>
              <w:spacing w:before="120" w:after="120"/>
              <w:ind w:firstLine="0"/>
              <w:jc w:val="center"/>
              <w:rPr>
                <w:rFonts w:ascii="Times New Roman" w:eastAsia="Calibri" w:hAnsi="Times New Roman"/>
                <w:b/>
              </w:rPr>
            </w:pPr>
            <w:r w:rsidRPr="00CF38EB">
              <w:rPr>
                <w:rFonts w:ascii="Times New Roman" w:eastAsia="Calibri" w:hAnsi="Times New Roman"/>
                <w:b/>
              </w:rPr>
              <w:t>Контингент</w:t>
            </w:r>
            <w:r w:rsidR="003D7D92">
              <w:rPr>
                <w:rFonts w:ascii="Times New Roman" w:eastAsia="Calibri" w:hAnsi="Times New Roman"/>
                <w:b/>
              </w:rPr>
              <w:br/>
            </w:r>
            <w:r w:rsidRPr="00CF38EB">
              <w:rPr>
                <w:rFonts w:ascii="Times New Roman" w:eastAsia="Calibri" w:hAnsi="Times New Roman"/>
                <w:b/>
              </w:rPr>
              <w:t>ДШИ области</w:t>
            </w:r>
            <w:r w:rsidR="003D7D92">
              <w:rPr>
                <w:rFonts w:ascii="Times New Roman" w:eastAsia="Calibri" w:hAnsi="Times New Roman"/>
                <w:b/>
              </w:rPr>
              <w:br/>
            </w:r>
            <w:r w:rsidR="00540BB3">
              <w:rPr>
                <w:rFonts w:ascii="Times New Roman" w:eastAsia="Calibri" w:hAnsi="Times New Roman"/>
                <w:b/>
              </w:rPr>
              <w:t>2021–</w:t>
            </w:r>
            <w:r w:rsidRPr="00CF38EB">
              <w:rPr>
                <w:rFonts w:ascii="Times New Roman" w:eastAsia="Calibri" w:hAnsi="Times New Roman"/>
                <w:b/>
              </w:rPr>
              <w:t>2022 учебный год</w:t>
            </w:r>
            <w:r w:rsidR="003D7D92">
              <w:rPr>
                <w:rFonts w:ascii="Times New Roman" w:eastAsia="Calibri" w:hAnsi="Times New Roman"/>
                <w:b/>
              </w:rPr>
              <w:br/>
            </w:r>
            <w:r w:rsidRPr="00CF38EB">
              <w:rPr>
                <w:rFonts w:ascii="Times New Roman" w:eastAsia="Calibri" w:hAnsi="Times New Roman"/>
                <w:b/>
              </w:rPr>
              <w:t>(чел.)</w:t>
            </w:r>
          </w:p>
        </w:tc>
        <w:tc>
          <w:tcPr>
            <w:tcW w:w="1667" w:type="pct"/>
            <w:vAlign w:val="center"/>
          </w:tcPr>
          <w:p w:rsidR="006C7106" w:rsidRPr="00CF38EB" w:rsidRDefault="006C7106" w:rsidP="003D7D92">
            <w:pPr>
              <w:spacing w:before="120" w:after="120"/>
              <w:ind w:firstLine="0"/>
              <w:jc w:val="center"/>
              <w:rPr>
                <w:rFonts w:ascii="Times New Roman" w:eastAsia="Calibri" w:hAnsi="Times New Roman"/>
                <w:b/>
              </w:rPr>
            </w:pPr>
            <w:r w:rsidRPr="00CF38EB">
              <w:rPr>
                <w:rFonts w:ascii="Times New Roman" w:eastAsia="Calibri" w:hAnsi="Times New Roman"/>
                <w:b/>
              </w:rPr>
              <w:t>Обучаются</w:t>
            </w:r>
            <w:r w:rsidR="003D7D92">
              <w:rPr>
                <w:rFonts w:ascii="Times New Roman" w:eastAsia="Calibri" w:hAnsi="Times New Roman"/>
                <w:b/>
              </w:rPr>
              <w:br/>
            </w:r>
            <w:r w:rsidRPr="00CF38EB">
              <w:rPr>
                <w:rFonts w:ascii="Times New Roman" w:eastAsia="Calibri" w:hAnsi="Times New Roman"/>
                <w:b/>
              </w:rPr>
              <w:t xml:space="preserve">по предпрофессиональным общеобразовательным </w:t>
            </w:r>
            <w:r w:rsidR="00705A8A" w:rsidRPr="00705A8A">
              <w:rPr>
                <w:rFonts w:ascii="Times New Roman" w:eastAsia="Calibri" w:hAnsi="Times New Roman"/>
                <w:b/>
              </w:rPr>
              <w:br/>
            </w:r>
            <w:r w:rsidRPr="00CF38EB">
              <w:rPr>
                <w:rFonts w:ascii="Times New Roman" w:eastAsia="Calibri" w:hAnsi="Times New Roman"/>
                <w:b/>
              </w:rPr>
              <w:t>программам (чел.)</w:t>
            </w:r>
          </w:p>
        </w:tc>
        <w:tc>
          <w:tcPr>
            <w:tcW w:w="1667" w:type="pct"/>
            <w:vAlign w:val="center"/>
          </w:tcPr>
          <w:p w:rsidR="006C7106" w:rsidRPr="00CF38EB" w:rsidRDefault="006C7106" w:rsidP="003D7D92">
            <w:pPr>
              <w:spacing w:before="120" w:after="120"/>
              <w:ind w:firstLine="0"/>
              <w:jc w:val="center"/>
              <w:rPr>
                <w:rFonts w:ascii="Times New Roman" w:eastAsia="Calibri" w:hAnsi="Times New Roman"/>
                <w:b/>
              </w:rPr>
            </w:pPr>
            <w:r w:rsidRPr="00CF38EB">
              <w:rPr>
                <w:rFonts w:ascii="Times New Roman" w:eastAsia="Calibri" w:hAnsi="Times New Roman"/>
                <w:b/>
              </w:rPr>
              <w:t>Обучаются</w:t>
            </w:r>
            <w:r w:rsidR="003D7D92">
              <w:rPr>
                <w:rFonts w:ascii="Times New Roman" w:eastAsia="Calibri" w:hAnsi="Times New Roman"/>
                <w:b/>
              </w:rPr>
              <w:br/>
            </w:r>
            <w:r w:rsidRPr="00CF38EB">
              <w:rPr>
                <w:rFonts w:ascii="Times New Roman" w:eastAsia="Calibri" w:hAnsi="Times New Roman"/>
                <w:b/>
              </w:rPr>
              <w:t xml:space="preserve">по общеразвивающим </w:t>
            </w:r>
            <w:r w:rsidR="00705A8A" w:rsidRPr="00705A8A">
              <w:rPr>
                <w:rFonts w:ascii="Times New Roman" w:eastAsia="Calibri" w:hAnsi="Times New Roman"/>
                <w:b/>
              </w:rPr>
              <w:br/>
            </w:r>
            <w:r w:rsidRPr="00CF38EB">
              <w:rPr>
                <w:rFonts w:ascii="Times New Roman" w:eastAsia="Calibri" w:hAnsi="Times New Roman"/>
                <w:b/>
              </w:rPr>
              <w:t xml:space="preserve">общеобразовательным </w:t>
            </w:r>
            <w:r w:rsidR="00705A8A" w:rsidRPr="00705A8A">
              <w:rPr>
                <w:rFonts w:ascii="Times New Roman" w:eastAsia="Calibri" w:hAnsi="Times New Roman"/>
                <w:b/>
              </w:rPr>
              <w:br/>
            </w:r>
            <w:r w:rsidRPr="00CF38EB">
              <w:rPr>
                <w:rFonts w:ascii="Times New Roman" w:eastAsia="Calibri" w:hAnsi="Times New Roman"/>
                <w:b/>
              </w:rPr>
              <w:t>программам (чел.)</w:t>
            </w:r>
          </w:p>
        </w:tc>
      </w:tr>
      <w:tr w:rsidR="006C7106" w:rsidRPr="00CF38EB" w:rsidTr="00705A8A">
        <w:tc>
          <w:tcPr>
            <w:tcW w:w="1667" w:type="pct"/>
            <w:vAlign w:val="center"/>
          </w:tcPr>
          <w:p w:rsidR="006C7106" w:rsidRPr="00CF38EB" w:rsidRDefault="006C7106" w:rsidP="00E343C2">
            <w:pPr>
              <w:ind w:firstLine="0"/>
              <w:jc w:val="center"/>
              <w:rPr>
                <w:rFonts w:ascii="Times New Roman" w:eastAsia="Calibri" w:hAnsi="Times New Roman"/>
              </w:rPr>
            </w:pPr>
            <w:r w:rsidRPr="00CF38EB">
              <w:rPr>
                <w:rFonts w:ascii="Times New Roman" w:eastAsia="Calibri" w:hAnsi="Times New Roman"/>
              </w:rPr>
              <w:t>24</w:t>
            </w:r>
            <w:r w:rsidR="00540BB3">
              <w:rPr>
                <w:rFonts w:ascii="Times New Roman" w:eastAsia="Calibri" w:hAnsi="Times New Roman"/>
              </w:rPr>
              <w:t> </w:t>
            </w:r>
            <w:r w:rsidRPr="00CF38EB">
              <w:rPr>
                <w:rFonts w:ascii="Times New Roman" w:eastAsia="Calibri" w:hAnsi="Times New Roman"/>
              </w:rPr>
              <w:t>631</w:t>
            </w:r>
          </w:p>
        </w:tc>
        <w:tc>
          <w:tcPr>
            <w:tcW w:w="1667" w:type="pct"/>
            <w:vAlign w:val="center"/>
          </w:tcPr>
          <w:p w:rsidR="006C7106" w:rsidRPr="00CF38EB" w:rsidRDefault="006C7106" w:rsidP="00E343C2">
            <w:pPr>
              <w:ind w:firstLine="0"/>
              <w:jc w:val="center"/>
              <w:rPr>
                <w:rFonts w:ascii="Times New Roman" w:eastAsia="Calibri" w:hAnsi="Times New Roman"/>
              </w:rPr>
            </w:pPr>
            <w:r w:rsidRPr="00CF38EB">
              <w:rPr>
                <w:rFonts w:ascii="Times New Roman" w:eastAsia="Calibri" w:hAnsi="Times New Roman"/>
              </w:rPr>
              <w:t>17</w:t>
            </w:r>
            <w:r w:rsidR="00540BB3">
              <w:rPr>
                <w:rFonts w:ascii="Times New Roman" w:eastAsia="Calibri" w:hAnsi="Times New Roman"/>
              </w:rPr>
              <w:t> 212</w:t>
            </w:r>
          </w:p>
          <w:p w:rsidR="006C7106" w:rsidRPr="00CF38EB" w:rsidRDefault="006C7106" w:rsidP="00E343C2">
            <w:pPr>
              <w:ind w:firstLine="0"/>
              <w:jc w:val="center"/>
              <w:rPr>
                <w:rFonts w:ascii="Times New Roman" w:eastAsia="Calibri" w:hAnsi="Times New Roman"/>
              </w:rPr>
            </w:pPr>
            <w:r w:rsidRPr="00CF38EB">
              <w:rPr>
                <w:rFonts w:ascii="Times New Roman" w:eastAsia="Calibri" w:hAnsi="Times New Roman"/>
              </w:rPr>
              <w:t>(70</w:t>
            </w:r>
            <w:r w:rsidR="00540BB3">
              <w:rPr>
                <w:rFonts w:ascii="Times New Roman" w:eastAsia="Calibri" w:hAnsi="Times New Roman"/>
              </w:rPr>
              <w:t> </w:t>
            </w:r>
            <w:r w:rsidRPr="00CF38EB">
              <w:rPr>
                <w:rFonts w:ascii="Times New Roman" w:eastAsia="Calibri" w:hAnsi="Times New Roman"/>
              </w:rPr>
              <w:t>%)</w:t>
            </w:r>
          </w:p>
        </w:tc>
        <w:tc>
          <w:tcPr>
            <w:tcW w:w="1667" w:type="pct"/>
            <w:vAlign w:val="center"/>
          </w:tcPr>
          <w:p w:rsidR="006C7106" w:rsidRPr="00CF38EB" w:rsidRDefault="006C7106" w:rsidP="00E343C2">
            <w:pPr>
              <w:ind w:firstLine="0"/>
              <w:jc w:val="center"/>
              <w:rPr>
                <w:rFonts w:ascii="Times New Roman" w:eastAsia="Calibri" w:hAnsi="Times New Roman"/>
              </w:rPr>
            </w:pPr>
            <w:r w:rsidRPr="00CF38EB">
              <w:rPr>
                <w:rFonts w:ascii="Times New Roman" w:eastAsia="Calibri" w:hAnsi="Times New Roman"/>
              </w:rPr>
              <w:t>7</w:t>
            </w:r>
            <w:r w:rsidR="00540BB3">
              <w:rPr>
                <w:rFonts w:ascii="Times New Roman" w:eastAsia="Calibri" w:hAnsi="Times New Roman"/>
              </w:rPr>
              <w:t> </w:t>
            </w:r>
            <w:r w:rsidRPr="00CF38EB">
              <w:rPr>
                <w:rFonts w:ascii="Times New Roman" w:eastAsia="Calibri" w:hAnsi="Times New Roman"/>
              </w:rPr>
              <w:t>419</w:t>
            </w:r>
          </w:p>
          <w:p w:rsidR="006C7106" w:rsidRPr="00CF38EB" w:rsidRDefault="006C7106" w:rsidP="00E343C2">
            <w:pPr>
              <w:ind w:firstLine="0"/>
              <w:jc w:val="center"/>
              <w:rPr>
                <w:rFonts w:ascii="Times New Roman" w:eastAsia="Calibri" w:hAnsi="Times New Roman"/>
              </w:rPr>
            </w:pPr>
            <w:r w:rsidRPr="00CF38EB">
              <w:rPr>
                <w:rFonts w:ascii="Times New Roman" w:eastAsia="Calibri" w:hAnsi="Times New Roman"/>
              </w:rPr>
              <w:t>(30</w:t>
            </w:r>
            <w:r w:rsidR="00540BB3">
              <w:rPr>
                <w:rFonts w:ascii="Times New Roman" w:eastAsia="Calibri" w:hAnsi="Times New Roman"/>
              </w:rPr>
              <w:t> </w:t>
            </w:r>
            <w:r w:rsidRPr="00CF38EB">
              <w:rPr>
                <w:rFonts w:ascii="Times New Roman" w:eastAsia="Calibri" w:hAnsi="Times New Roman"/>
              </w:rPr>
              <w:t>%)</w:t>
            </w:r>
          </w:p>
        </w:tc>
      </w:tr>
    </w:tbl>
    <w:p w:rsidR="006C7106" w:rsidRPr="00856ED9" w:rsidRDefault="006C7106" w:rsidP="006C7106">
      <w:pPr>
        <w:ind w:firstLine="851"/>
        <w:rPr>
          <w:rFonts w:ascii="Times New Roman" w:eastAsia="Calibri" w:hAnsi="Times New Roman"/>
          <w:sz w:val="16"/>
          <w:szCs w:val="24"/>
        </w:rPr>
      </w:pPr>
    </w:p>
    <w:p w:rsidR="006C7106" w:rsidRPr="00CF38EB" w:rsidRDefault="006C7106" w:rsidP="003D7D92">
      <w:pPr>
        <w:rPr>
          <w:rFonts w:ascii="Times New Roman" w:eastAsia="Calibri" w:hAnsi="Times New Roman"/>
          <w:sz w:val="24"/>
          <w:szCs w:val="24"/>
        </w:rPr>
      </w:pPr>
      <w:r w:rsidRPr="00CF38EB">
        <w:rPr>
          <w:rFonts w:ascii="Times New Roman" w:eastAsia="Calibri" w:hAnsi="Times New Roman"/>
          <w:sz w:val="24"/>
          <w:szCs w:val="24"/>
        </w:rPr>
        <w:t>О востребованности учебного заведения и отдельных специализаций, а также качества преподавания в нем говорит конкурс при приеме на обучение по предпрофессиональным общ</w:t>
      </w:r>
      <w:r w:rsidRPr="00CF38EB">
        <w:rPr>
          <w:rFonts w:ascii="Times New Roman" w:eastAsia="Calibri" w:hAnsi="Times New Roman"/>
          <w:sz w:val="24"/>
          <w:szCs w:val="24"/>
        </w:rPr>
        <w:t>е</w:t>
      </w:r>
      <w:r w:rsidRPr="00CF38EB">
        <w:rPr>
          <w:rFonts w:ascii="Times New Roman" w:eastAsia="Calibri" w:hAnsi="Times New Roman"/>
          <w:sz w:val="24"/>
          <w:szCs w:val="24"/>
        </w:rPr>
        <w:t>образовательным программам. Наибольший конкурс в 2021 году при поступлении в ДШИ сл</w:t>
      </w:r>
      <w:r w:rsidRPr="00CF38EB">
        <w:rPr>
          <w:rFonts w:ascii="Times New Roman" w:eastAsia="Calibri" w:hAnsi="Times New Roman"/>
          <w:sz w:val="24"/>
          <w:szCs w:val="24"/>
        </w:rPr>
        <w:t>о</w:t>
      </w:r>
      <w:r w:rsidRPr="00CF38EB">
        <w:rPr>
          <w:rFonts w:ascii="Times New Roman" w:eastAsia="Calibri" w:hAnsi="Times New Roman"/>
          <w:sz w:val="24"/>
          <w:szCs w:val="24"/>
        </w:rPr>
        <w:t>жился в классы декоративно-прикладного искусства, гитары, фортепиано, трубы. Соответств</w:t>
      </w:r>
      <w:r w:rsidRPr="00CF38EB">
        <w:rPr>
          <w:rFonts w:ascii="Times New Roman" w:eastAsia="Calibri" w:hAnsi="Times New Roman"/>
          <w:sz w:val="24"/>
          <w:szCs w:val="24"/>
        </w:rPr>
        <w:t>о</w:t>
      </w:r>
      <w:r w:rsidRPr="00CF38EB">
        <w:rPr>
          <w:rFonts w:ascii="Times New Roman" w:eastAsia="Calibri" w:hAnsi="Times New Roman"/>
          <w:sz w:val="24"/>
          <w:szCs w:val="24"/>
        </w:rPr>
        <w:t>вал плановому (2 человека на место) конкурс в детских школах искусств г</w:t>
      </w:r>
      <w:r w:rsidR="00540BB3">
        <w:rPr>
          <w:rFonts w:ascii="Times New Roman" w:eastAsia="Calibri" w:hAnsi="Times New Roman"/>
          <w:sz w:val="24"/>
          <w:szCs w:val="24"/>
        </w:rPr>
        <w:t>. </w:t>
      </w:r>
      <w:r w:rsidRPr="00CF38EB">
        <w:rPr>
          <w:rFonts w:ascii="Times New Roman" w:eastAsia="Calibri" w:hAnsi="Times New Roman"/>
          <w:sz w:val="24"/>
          <w:szCs w:val="24"/>
        </w:rPr>
        <w:t>Белгорода, Красн</w:t>
      </w:r>
      <w:r w:rsidRPr="00CF38EB">
        <w:rPr>
          <w:rFonts w:ascii="Times New Roman" w:eastAsia="Calibri" w:hAnsi="Times New Roman"/>
          <w:sz w:val="24"/>
          <w:szCs w:val="24"/>
        </w:rPr>
        <w:t>о</w:t>
      </w:r>
      <w:r w:rsidRPr="00CF38EB">
        <w:rPr>
          <w:rFonts w:ascii="Times New Roman" w:eastAsia="Calibri" w:hAnsi="Times New Roman"/>
          <w:sz w:val="24"/>
          <w:szCs w:val="24"/>
        </w:rPr>
        <w:t>гвардейского, Ивнянского, Краснояружского районов. Практически отсутствовала конкурсная ситуация при приеме в ДШИ Ракитянского, Ровеньского, Прохоровского</w:t>
      </w:r>
      <w:r w:rsidR="00540BB3">
        <w:rPr>
          <w:rFonts w:ascii="Times New Roman" w:eastAsia="Calibri" w:hAnsi="Times New Roman"/>
          <w:sz w:val="24"/>
          <w:szCs w:val="24"/>
        </w:rPr>
        <w:t>, Вейделевского рай</w:t>
      </w:r>
      <w:r w:rsidR="00540BB3">
        <w:rPr>
          <w:rFonts w:ascii="Times New Roman" w:eastAsia="Calibri" w:hAnsi="Times New Roman"/>
          <w:sz w:val="24"/>
          <w:szCs w:val="24"/>
        </w:rPr>
        <w:t>о</w:t>
      </w:r>
      <w:r w:rsidR="00540BB3">
        <w:rPr>
          <w:rFonts w:ascii="Times New Roman" w:eastAsia="Calibri" w:hAnsi="Times New Roman"/>
          <w:sz w:val="24"/>
          <w:szCs w:val="24"/>
        </w:rPr>
        <w:t>нов,</w:t>
      </w:r>
      <w:r w:rsidR="00540BB3" w:rsidRPr="00540BB3">
        <w:rPr>
          <w:rFonts w:ascii="Times New Roman" w:eastAsia="Calibri" w:hAnsi="Times New Roman"/>
          <w:sz w:val="24"/>
          <w:szCs w:val="24"/>
        </w:rPr>
        <w:t xml:space="preserve"> </w:t>
      </w:r>
      <w:r w:rsidR="00540BB3" w:rsidRPr="00CF38EB">
        <w:rPr>
          <w:rFonts w:ascii="Times New Roman" w:eastAsia="Calibri" w:hAnsi="Times New Roman"/>
          <w:sz w:val="24"/>
          <w:szCs w:val="24"/>
        </w:rPr>
        <w:t>Грайворонского</w:t>
      </w:r>
      <w:r w:rsidR="00540BB3">
        <w:rPr>
          <w:rFonts w:ascii="Times New Roman" w:eastAsia="Calibri" w:hAnsi="Times New Roman"/>
          <w:sz w:val="24"/>
          <w:szCs w:val="24"/>
        </w:rPr>
        <w:t xml:space="preserve"> городского округа.</w:t>
      </w:r>
    </w:p>
    <w:p w:rsidR="00856ED9" w:rsidRPr="00856ED9" w:rsidRDefault="00856ED9" w:rsidP="003D7D92">
      <w:pPr>
        <w:rPr>
          <w:rFonts w:ascii="Times New Roman" w:eastAsia="Calibri" w:hAnsi="Times New Roman"/>
          <w:noProof/>
          <w:sz w:val="16"/>
          <w:szCs w:val="24"/>
          <w:lang w:eastAsia="ru-RU"/>
        </w:rPr>
      </w:pPr>
    </w:p>
    <w:p w:rsidR="006C7106" w:rsidRPr="00CF38EB" w:rsidRDefault="009A1FFF" w:rsidP="003D7D92">
      <w:pPr>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617280" behindDoc="0" locked="0" layoutInCell="1" allowOverlap="1" wp14:anchorId="5B8F242D" wp14:editId="1D6BB0E9">
            <wp:simplePos x="0" y="0"/>
            <wp:positionH relativeFrom="column">
              <wp:posOffset>3810</wp:posOffset>
            </wp:positionH>
            <wp:positionV relativeFrom="paragraph">
              <wp:posOffset>1143000</wp:posOffset>
            </wp:positionV>
            <wp:extent cx="2876550" cy="1956435"/>
            <wp:effectExtent l="0" t="0" r="0" b="5715"/>
            <wp:wrapSquare wrapText="bothSides"/>
            <wp:docPr id="21" name="Рисунок 21" descr="C:\Users\zueva\Desktop\ДОКЛАД ИТОГИ 2021\Фото мероприятий\10. Семинар для преподавателей духовых и ударных инструментов, посвященный 100-летию со дня рождения Т.А. Докшиц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ueva\Desktop\ДОКЛАД ИТОГИ 2021\Фото мероприятий\10. Семинар для преподавателей духовых и ударных инструментов, посвященный 100-летию со дня рождения Т.А. Докшицера.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275"/>
                    <a:stretch/>
                  </pic:blipFill>
                  <pic:spPr bwMode="auto">
                    <a:xfrm>
                      <a:off x="0" y="0"/>
                      <a:ext cx="2876550" cy="1956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7106" w:rsidRPr="00CF38EB">
        <w:rPr>
          <w:rFonts w:ascii="Times New Roman" w:eastAsia="Calibri" w:hAnsi="Times New Roman"/>
          <w:sz w:val="24"/>
          <w:szCs w:val="24"/>
        </w:rPr>
        <w:t xml:space="preserve">В школах ведется работа по развитию специализаций – открыты новые отделения </w:t>
      </w:r>
      <w:r w:rsidR="00E343C2">
        <w:rPr>
          <w:rFonts w:ascii="Times New Roman" w:eastAsia="Calibri" w:hAnsi="Times New Roman"/>
          <w:sz w:val="24"/>
          <w:szCs w:val="24"/>
        </w:rPr>
        <w:br/>
      </w:r>
      <w:r w:rsidR="006C7106" w:rsidRPr="00CF38EB">
        <w:rPr>
          <w:rFonts w:ascii="Times New Roman" w:eastAsia="Calibri" w:hAnsi="Times New Roman"/>
          <w:sz w:val="24"/>
          <w:szCs w:val="24"/>
        </w:rPr>
        <w:t>в 10 ДШИ области, среди них – класс домры в Северной ДШИ, класс гитары – в Засосенской ДШИ, классы саксофона и ударных</w:t>
      </w:r>
      <w:r w:rsidR="00540BB3">
        <w:rPr>
          <w:rFonts w:ascii="Times New Roman" w:eastAsia="Calibri" w:hAnsi="Times New Roman"/>
          <w:sz w:val="24"/>
          <w:szCs w:val="24"/>
        </w:rPr>
        <w:t xml:space="preserve"> инструментов в ДШИ г. Строителя</w:t>
      </w:r>
      <w:r w:rsidR="006C7106" w:rsidRPr="00CF38EB">
        <w:rPr>
          <w:rFonts w:ascii="Times New Roman" w:eastAsia="Calibri" w:hAnsi="Times New Roman"/>
          <w:sz w:val="24"/>
          <w:szCs w:val="24"/>
        </w:rPr>
        <w:t>, эстрадное отделение в</w:t>
      </w:r>
      <w:r w:rsidR="00E343C2">
        <w:rPr>
          <w:rFonts w:ascii="Times New Roman" w:eastAsia="Calibri" w:hAnsi="Times New Roman"/>
          <w:sz w:val="24"/>
          <w:szCs w:val="24"/>
        </w:rPr>
        <w:t> </w:t>
      </w:r>
      <w:r w:rsidR="006C7106" w:rsidRPr="00CF38EB">
        <w:rPr>
          <w:rFonts w:ascii="Times New Roman" w:eastAsia="Calibri" w:hAnsi="Times New Roman"/>
          <w:sz w:val="24"/>
          <w:szCs w:val="24"/>
        </w:rPr>
        <w:t>ДМХШ г. Белгорода, классы гитары и хореографии в Новотаволжанской ДШИ. Хочется о</w:t>
      </w:r>
      <w:r w:rsidR="006C7106" w:rsidRPr="00CF38EB">
        <w:rPr>
          <w:rFonts w:ascii="Times New Roman" w:eastAsia="Calibri" w:hAnsi="Times New Roman"/>
          <w:sz w:val="24"/>
          <w:szCs w:val="24"/>
        </w:rPr>
        <w:t>т</w:t>
      </w:r>
      <w:r w:rsidR="006C7106" w:rsidRPr="00CF38EB">
        <w:rPr>
          <w:rFonts w:ascii="Times New Roman" w:eastAsia="Calibri" w:hAnsi="Times New Roman"/>
          <w:sz w:val="24"/>
          <w:szCs w:val="24"/>
        </w:rPr>
        <w:t>метить ДШИ села Городище, где за последние два года открыты четыре новые музыкальные специализации – классы балалайки, ги</w:t>
      </w:r>
      <w:r w:rsidR="00540BB3">
        <w:rPr>
          <w:rFonts w:ascii="Times New Roman" w:eastAsia="Calibri" w:hAnsi="Times New Roman"/>
          <w:sz w:val="24"/>
          <w:szCs w:val="24"/>
        </w:rPr>
        <w:t>тары, аккордеона и ксилофона. В </w:t>
      </w:r>
      <w:r w:rsidR="006C7106" w:rsidRPr="00CF38EB">
        <w:rPr>
          <w:rFonts w:ascii="Times New Roman" w:eastAsia="Calibri" w:hAnsi="Times New Roman"/>
          <w:sz w:val="24"/>
          <w:szCs w:val="24"/>
        </w:rPr>
        <w:t>ми</w:t>
      </w:r>
      <w:r w:rsidR="00540BB3">
        <w:rPr>
          <w:rFonts w:ascii="Times New Roman" w:eastAsia="Calibri" w:hAnsi="Times New Roman"/>
          <w:sz w:val="24"/>
          <w:szCs w:val="24"/>
        </w:rPr>
        <w:t>нувшем году Гор</w:t>
      </w:r>
      <w:r w:rsidR="00540BB3">
        <w:rPr>
          <w:rFonts w:ascii="Times New Roman" w:eastAsia="Calibri" w:hAnsi="Times New Roman"/>
          <w:sz w:val="24"/>
          <w:szCs w:val="24"/>
        </w:rPr>
        <w:t>о</w:t>
      </w:r>
      <w:r w:rsidR="00540BB3">
        <w:rPr>
          <w:rFonts w:ascii="Times New Roman" w:eastAsia="Calibri" w:hAnsi="Times New Roman"/>
          <w:sz w:val="24"/>
          <w:szCs w:val="24"/>
        </w:rPr>
        <w:t>дищенская ДШИ в </w:t>
      </w:r>
      <w:r w:rsidR="006C7106" w:rsidRPr="00CF38EB">
        <w:rPr>
          <w:rFonts w:ascii="Times New Roman" w:eastAsia="Calibri" w:hAnsi="Times New Roman"/>
          <w:sz w:val="24"/>
          <w:szCs w:val="24"/>
        </w:rPr>
        <w:t>сво</w:t>
      </w:r>
      <w:r w:rsidR="00540BB3">
        <w:rPr>
          <w:rFonts w:ascii="Times New Roman" w:eastAsia="Calibri" w:hAnsi="Times New Roman"/>
          <w:sz w:val="24"/>
          <w:szCs w:val="24"/>
        </w:rPr>
        <w:t>ей номинации стала поб</w:t>
      </w:r>
      <w:r w:rsidR="00540BB3">
        <w:rPr>
          <w:rFonts w:ascii="Times New Roman" w:eastAsia="Calibri" w:hAnsi="Times New Roman"/>
          <w:sz w:val="24"/>
          <w:szCs w:val="24"/>
        </w:rPr>
        <w:t>е</w:t>
      </w:r>
      <w:r w:rsidR="00540BB3">
        <w:rPr>
          <w:rFonts w:ascii="Times New Roman" w:eastAsia="Calibri" w:hAnsi="Times New Roman"/>
          <w:sz w:val="24"/>
          <w:szCs w:val="24"/>
        </w:rPr>
        <w:t>дителем к</w:t>
      </w:r>
      <w:r w:rsidR="006C7106" w:rsidRPr="00CF38EB">
        <w:rPr>
          <w:rFonts w:ascii="Times New Roman" w:eastAsia="Calibri" w:hAnsi="Times New Roman"/>
          <w:sz w:val="24"/>
          <w:szCs w:val="24"/>
        </w:rPr>
        <w:t>онкурса на получение денежного поо</w:t>
      </w:r>
      <w:r w:rsidR="006C7106" w:rsidRPr="00CF38EB">
        <w:rPr>
          <w:rFonts w:ascii="Times New Roman" w:eastAsia="Calibri" w:hAnsi="Times New Roman"/>
          <w:sz w:val="24"/>
          <w:szCs w:val="24"/>
        </w:rPr>
        <w:t>щ</w:t>
      </w:r>
      <w:r w:rsidR="006C7106" w:rsidRPr="00CF38EB">
        <w:rPr>
          <w:rFonts w:ascii="Times New Roman" w:eastAsia="Calibri" w:hAnsi="Times New Roman"/>
          <w:sz w:val="24"/>
          <w:szCs w:val="24"/>
        </w:rPr>
        <w:t>рения среди лучших сельских учреждений кул</w:t>
      </w:r>
      <w:r w:rsidR="006C7106" w:rsidRPr="00CF38EB">
        <w:rPr>
          <w:rFonts w:ascii="Times New Roman" w:eastAsia="Calibri" w:hAnsi="Times New Roman"/>
          <w:sz w:val="24"/>
          <w:szCs w:val="24"/>
        </w:rPr>
        <w:t>ь</w:t>
      </w:r>
      <w:r w:rsidR="006C7106" w:rsidRPr="00CF38EB">
        <w:rPr>
          <w:rFonts w:ascii="Times New Roman" w:eastAsia="Calibri" w:hAnsi="Times New Roman"/>
          <w:sz w:val="24"/>
          <w:szCs w:val="24"/>
        </w:rPr>
        <w:t>туры и их работников.</w:t>
      </w:r>
    </w:p>
    <w:p w:rsidR="006C7106" w:rsidRPr="00CF38EB" w:rsidRDefault="006C7106" w:rsidP="006C7106">
      <w:pPr>
        <w:rPr>
          <w:rFonts w:ascii="Times New Roman" w:eastAsia="Calibri" w:hAnsi="Times New Roman"/>
          <w:sz w:val="24"/>
          <w:szCs w:val="24"/>
        </w:rPr>
      </w:pPr>
      <w:r w:rsidRPr="00CF38EB">
        <w:rPr>
          <w:rFonts w:ascii="Times New Roman" w:eastAsia="Calibri" w:hAnsi="Times New Roman"/>
          <w:sz w:val="24"/>
          <w:szCs w:val="24"/>
        </w:rPr>
        <w:t>По данным статистики Министерства культуры России детские школы искусств области по ряду показателей продолжают занимать лид</w:t>
      </w:r>
      <w:r w:rsidRPr="00CF38EB">
        <w:rPr>
          <w:rFonts w:ascii="Times New Roman" w:eastAsia="Calibri" w:hAnsi="Times New Roman"/>
          <w:sz w:val="24"/>
          <w:szCs w:val="24"/>
        </w:rPr>
        <w:t>и</w:t>
      </w:r>
      <w:r w:rsidRPr="00CF38EB">
        <w:rPr>
          <w:rFonts w:ascii="Times New Roman" w:eastAsia="Calibri" w:hAnsi="Times New Roman"/>
          <w:sz w:val="24"/>
          <w:szCs w:val="24"/>
        </w:rPr>
        <w:t>рующие позиции среди субъектов ЦФО. Наибольшее число обучающихся после Моско</w:t>
      </w:r>
      <w:r w:rsidRPr="00CF38EB">
        <w:rPr>
          <w:rFonts w:ascii="Times New Roman" w:eastAsia="Calibri" w:hAnsi="Times New Roman"/>
          <w:sz w:val="24"/>
          <w:szCs w:val="24"/>
        </w:rPr>
        <w:t>в</w:t>
      </w:r>
      <w:r w:rsidRPr="00CF38EB">
        <w:rPr>
          <w:rFonts w:ascii="Times New Roman" w:eastAsia="Calibri" w:hAnsi="Times New Roman"/>
          <w:sz w:val="24"/>
          <w:szCs w:val="24"/>
        </w:rPr>
        <w:t>ского региона, на отделениях струнных смычк</w:t>
      </w:r>
      <w:r w:rsidRPr="00CF38EB">
        <w:rPr>
          <w:rFonts w:ascii="Times New Roman" w:eastAsia="Calibri" w:hAnsi="Times New Roman"/>
          <w:sz w:val="24"/>
          <w:szCs w:val="24"/>
        </w:rPr>
        <w:t>о</w:t>
      </w:r>
      <w:r w:rsidRPr="00CF38EB">
        <w:rPr>
          <w:rFonts w:ascii="Times New Roman" w:eastAsia="Calibri" w:hAnsi="Times New Roman"/>
          <w:sz w:val="24"/>
          <w:szCs w:val="24"/>
        </w:rPr>
        <w:t>вых инструментов, народных инструментов (кла</w:t>
      </w:r>
      <w:r w:rsidRPr="00CF38EB">
        <w:rPr>
          <w:rFonts w:ascii="Times New Roman" w:eastAsia="Calibri" w:hAnsi="Times New Roman"/>
          <w:sz w:val="24"/>
          <w:szCs w:val="24"/>
        </w:rPr>
        <w:t>с</w:t>
      </w:r>
      <w:r w:rsidRPr="00CF38EB">
        <w:rPr>
          <w:rFonts w:ascii="Times New Roman" w:eastAsia="Calibri" w:hAnsi="Times New Roman"/>
          <w:sz w:val="24"/>
          <w:szCs w:val="24"/>
        </w:rPr>
        <w:t>сы баяна, балалайки), духовых инструментов, а по классу тубы (обучаются 19 человек) школы идут наравне с Московской областью и п</w:t>
      </w:r>
      <w:r w:rsidR="00D87581">
        <w:rPr>
          <w:rFonts w:ascii="Times New Roman" w:eastAsia="Calibri" w:hAnsi="Times New Roman"/>
          <w:sz w:val="24"/>
          <w:szCs w:val="24"/>
        </w:rPr>
        <w:t xml:space="preserve">ревышают </w:t>
      </w:r>
      <w:r w:rsidR="00D87581" w:rsidRPr="00D87581">
        <w:rPr>
          <w:rFonts w:ascii="Times New Roman" w:eastAsia="Calibri" w:hAnsi="Times New Roman"/>
          <w:sz w:val="24"/>
          <w:szCs w:val="24"/>
        </w:rPr>
        <w:t>в несколько раз</w:t>
      </w:r>
      <w:r w:rsidR="00D87581">
        <w:rPr>
          <w:rFonts w:ascii="Times New Roman" w:eastAsia="Calibri" w:hAnsi="Times New Roman"/>
          <w:sz w:val="24"/>
          <w:szCs w:val="24"/>
        </w:rPr>
        <w:t xml:space="preserve"> другие регионы.</w:t>
      </w:r>
    </w:p>
    <w:p w:rsidR="006C7106" w:rsidRPr="00CF38EB" w:rsidRDefault="006C7106" w:rsidP="006C7106">
      <w:pPr>
        <w:rPr>
          <w:rFonts w:ascii="Times New Roman" w:eastAsia="Calibri" w:hAnsi="Times New Roman"/>
          <w:sz w:val="24"/>
          <w:szCs w:val="24"/>
        </w:rPr>
      </w:pPr>
      <w:r w:rsidRPr="00CF38EB">
        <w:rPr>
          <w:rFonts w:ascii="Times New Roman" w:eastAsia="Calibri" w:hAnsi="Times New Roman"/>
          <w:sz w:val="24"/>
          <w:szCs w:val="24"/>
        </w:rPr>
        <w:t>В 2021 году 21,4</w:t>
      </w:r>
      <w:r w:rsidR="00D87581">
        <w:rPr>
          <w:rFonts w:ascii="Times New Roman" w:eastAsia="Calibri" w:hAnsi="Times New Roman"/>
          <w:sz w:val="24"/>
          <w:szCs w:val="24"/>
        </w:rPr>
        <w:t xml:space="preserve"> </w:t>
      </w:r>
      <w:r w:rsidRPr="00CF38EB">
        <w:rPr>
          <w:rFonts w:ascii="Times New Roman" w:eastAsia="Calibri" w:hAnsi="Times New Roman"/>
          <w:sz w:val="24"/>
          <w:szCs w:val="24"/>
        </w:rPr>
        <w:t xml:space="preserve">% выпускников детских школ искусств, завершивших обучение </w:t>
      </w:r>
      <w:r w:rsidR="00D87581" w:rsidRPr="00D87581">
        <w:rPr>
          <w:rFonts w:ascii="Times New Roman" w:eastAsia="Calibri" w:hAnsi="Times New Roman"/>
          <w:sz w:val="24"/>
          <w:szCs w:val="24"/>
        </w:rPr>
        <w:br/>
      </w:r>
      <w:r w:rsidRPr="00CF38EB">
        <w:rPr>
          <w:rFonts w:ascii="Times New Roman" w:eastAsia="Calibri" w:hAnsi="Times New Roman"/>
          <w:sz w:val="24"/>
          <w:szCs w:val="24"/>
        </w:rPr>
        <w:t xml:space="preserve">по дополнительным предпрофессиональным программам, продолжили профильное обучение </w:t>
      </w:r>
      <w:r w:rsidR="00D87581" w:rsidRPr="00D87581">
        <w:rPr>
          <w:rFonts w:ascii="Times New Roman" w:eastAsia="Calibri" w:hAnsi="Times New Roman"/>
          <w:sz w:val="24"/>
          <w:szCs w:val="24"/>
        </w:rPr>
        <w:br/>
      </w:r>
      <w:r w:rsidRPr="00CF38EB">
        <w:rPr>
          <w:rFonts w:ascii="Times New Roman" w:eastAsia="Calibri" w:hAnsi="Times New Roman"/>
          <w:sz w:val="24"/>
          <w:szCs w:val="24"/>
        </w:rPr>
        <w:t>в профессиональных образовательных организациях и образовательных организациях высшего образования.</w:t>
      </w:r>
    </w:p>
    <w:p w:rsidR="006C7106" w:rsidRPr="00CF38EB" w:rsidRDefault="006C7106" w:rsidP="006C322A">
      <w:pPr>
        <w:rPr>
          <w:rFonts w:ascii="Times New Roman" w:eastAsia="Calibri" w:hAnsi="Times New Roman"/>
          <w:sz w:val="24"/>
          <w:szCs w:val="24"/>
        </w:rPr>
      </w:pPr>
      <w:r w:rsidRPr="00CF38EB">
        <w:rPr>
          <w:rFonts w:ascii="Times New Roman" w:eastAsia="Calibri" w:hAnsi="Times New Roman"/>
          <w:sz w:val="24"/>
          <w:szCs w:val="24"/>
        </w:rPr>
        <w:lastRenderedPageBreak/>
        <w:t>Охват детей школьного возраста обучением в детских школах искусств в текущ</w:t>
      </w:r>
      <w:r w:rsidR="00D87581">
        <w:rPr>
          <w:rFonts w:ascii="Times New Roman" w:eastAsia="Calibri" w:hAnsi="Times New Roman"/>
          <w:sz w:val="24"/>
          <w:szCs w:val="24"/>
        </w:rPr>
        <w:t>ем уче</w:t>
      </w:r>
      <w:r w:rsidR="00D87581">
        <w:rPr>
          <w:rFonts w:ascii="Times New Roman" w:eastAsia="Calibri" w:hAnsi="Times New Roman"/>
          <w:sz w:val="24"/>
          <w:szCs w:val="24"/>
        </w:rPr>
        <w:t>б</w:t>
      </w:r>
      <w:r w:rsidR="00D87581">
        <w:rPr>
          <w:rFonts w:ascii="Times New Roman" w:eastAsia="Calibri" w:hAnsi="Times New Roman"/>
          <w:sz w:val="24"/>
          <w:szCs w:val="24"/>
        </w:rPr>
        <w:t>ном году составляет 14,9</w:t>
      </w:r>
      <w:r w:rsidR="00D87581">
        <w:rPr>
          <w:rFonts w:ascii="Times New Roman" w:eastAsia="Calibri" w:hAnsi="Times New Roman"/>
          <w:sz w:val="24"/>
          <w:szCs w:val="24"/>
          <w:lang w:val="en-US"/>
        </w:rPr>
        <w:t> </w:t>
      </w:r>
      <w:r w:rsidRPr="00CF38EB">
        <w:rPr>
          <w:rFonts w:ascii="Times New Roman" w:eastAsia="Calibri" w:hAnsi="Times New Roman"/>
          <w:sz w:val="24"/>
          <w:szCs w:val="24"/>
        </w:rPr>
        <w:t>%, плановое значение целевого показателя государственной програ</w:t>
      </w:r>
      <w:r w:rsidRPr="00CF38EB">
        <w:rPr>
          <w:rFonts w:ascii="Times New Roman" w:eastAsia="Calibri" w:hAnsi="Times New Roman"/>
          <w:sz w:val="24"/>
          <w:szCs w:val="24"/>
        </w:rPr>
        <w:t>м</w:t>
      </w:r>
      <w:r w:rsidRPr="00CF38EB">
        <w:rPr>
          <w:rFonts w:ascii="Times New Roman" w:eastAsia="Calibri" w:hAnsi="Times New Roman"/>
          <w:sz w:val="24"/>
          <w:szCs w:val="24"/>
        </w:rPr>
        <w:t>мы «Развитие культуры и искусства Белгородской о</w:t>
      </w:r>
      <w:r w:rsidR="00D87581">
        <w:rPr>
          <w:rFonts w:ascii="Times New Roman" w:eastAsia="Calibri" w:hAnsi="Times New Roman"/>
          <w:sz w:val="24"/>
          <w:szCs w:val="24"/>
        </w:rPr>
        <w:t>бласти» определено в 13</w:t>
      </w:r>
      <w:r w:rsidR="00D87581">
        <w:rPr>
          <w:rFonts w:ascii="Times New Roman" w:eastAsia="Calibri" w:hAnsi="Times New Roman"/>
          <w:sz w:val="24"/>
          <w:szCs w:val="24"/>
          <w:lang w:val="en-US"/>
        </w:rPr>
        <w:t> </w:t>
      </w:r>
      <w:r w:rsidRPr="00CF38EB">
        <w:rPr>
          <w:rFonts w:ascii="Times New Roman" w:eastAsia="Calibri" w:hAnsi="Times New Roman"/>
          <w:sz w:val="24"/>
          <w:szCs w:val="24"/>
        </w:rPr>
        <w:t>%. Наибольший процент охвата детей художественным образованием в Красненском (34</w:t>
      </w:r>
      <w:r w:rsidR="00D87581">
        <w:rPr>
          <w:rFonts w:ascii="Times New Roman" w:eastAsia="Calibri" w:hAnsi="Times New Roman"/>
          <w:sz w:val="24"/>
          <w:szCs w:val="24"/>
          <w:lang w:val="en-US"/>
        </w:rPr>
        <w:t> </w:t>
      </w:r>
      <w:r w:rsidRPr="00CF38EB">
        <w:rPr>
          <w:rFonts w:ascii="Times New Roman" w:eastAsia="Calibri" w:hAnsi="Times New Roman"/>
          <w:sz w:val="24"/>
          <w:szCs w:val="24"/>
        </w:rPr>
        <w:t xml:space="preserve">%) </w:t>
      </w:r>
      <w:r w:rsidR="00D87581">
        <w:rPr>
          <w:rFonts w:ascii="Times New Roman" w:eastAsia="Calibri" w:hAnsi="Times New Roman"/>
          <w:sz w:val="24"/>
          <w:szCs w:val="24"/>
        </w:rPr>
        <w:t>и Ивнянском (33</w:t>
      </w:r>
      <w:r w:rsidR="00D87581">
        <w:rPr>
          <w:rFonts w:ascii="Times New Roman" w:eastAsia="Calibri" w:hAnsi="Times New Roman"/>
          <w:sz w:val="24"/>
          <w:szCs w:val="24"/>
          <w:lang w:val="en-US"/>
        </w:rPr>
        <w:t> </w:t>
      </w:r>
      <w:r w:rsidRPr="00CF38EB">
        <w:rPr>
          <w:rFonts w:ascii="Times New Roman" w:eastAsia="Calibri" w:hAnsi="Times New Roman"/>
          <w:sz w:val="24"/>
          <w:szCs w:val="24"/>
        </w:rPr>
        <w:t>%) районах, намного ниже планового показателя – в Белгородском районе (11</w:t>
      </w:r>
      <w:r w:rsidR="00D87581">
        <w:rPr>
          <w:rFonts w:ascii="Times New Roman" w:eastAsia="Calibri" w:hAnsi="Times New Roman"/>
          <w:sz w:val="24"/>
          <w:szCs w:val="24"/>
          <w:lang w:val="en-US"/>
        </w:rPr>
        <w:t> </w:t>
      </w:r>
      <w:r w:rsidRPr="00CF38EB">
        <w:rPr>
          <w:rFonts w:ascii="Times New Roman" w:eastAsia="Calibri" w:hAnsi="Times New Roman"/>
          <w:sz w:val="24"/>
          <w:szCs w:val="24"/>
        </w:rPr>
        <w:t>%), Шебекинском (11,8</w:t>
      </w:r>
      <w:r w:rsidR="00D87581">
        <w:rPr>
          <w:rFonts w:ascii="Times New Roman" w:eastAsia="Calibri" w:hAnsi="Times New Roman"/>
          <w:sz w:val="24"/>
          <w:szCs w:val="24"/>
          <w:lang w:val="en-US"/>
        </w:rPr>
        <w:t> </w:t>
      </w:r>
      <w:r w:rsidRPr="00CF38EB">
        <w:rPr>
          <w:rFonts w:ascii="Times New Roman" w:eastAsia="Calibri" w:hAnsi="Times New Roman"/>
          <w:sz w:val="24"/>
          <w:szCs w:val="24"/>
        </w:rPr>
        <w:t>%) и Прохоровском (12</w:t>
      </w:r>
      <w:r w:rsidR="00D87581">
        <w:rPr>
          <w:rFonts w:ascii="Times New Roman" w:eastAsia="Calibri" w:hAnsi="Times New Roman"/>
          <w:sz w:val="24"/>
          <w:szCs w:val="24"/>
          <w:lang w:val="en-US"/>
        </w:rPr>
        <w:t> </w:t>
      </w:r>
      <w:r w:rsidRPr="00CF38EB">
        <w:rPr>
          <w:rFonts w:ascii="Times New Roman" w:eastAsia="Calibri" w:hAnsi="Times New Roman"/>
          <w:sz w:val="24"/>
          <w:szCs w:val="24"/>
        </w:rPr>
        <w:t>%) муниципалитетах. Чтобы достичь 13%</w:t>
      </w:r>
      <w:r w:rsidR="00D87581" w:rsidRPr="00D87581">
        <w:rPr>
          <w:rFonts w:ascii="Times New Roman" w:eastAsia="Calibri" w:hAnsi="Times New Roman"/>
          <w:sz w:val="24"/>
          <w:szCs w:val="24"/>
        </w:rPr>
        <w:t>-</w:t>
      </w:r>
      <w:r w:rsidR="00D87581">
        <w:rPr>
          <w:rFonts w:ascii="Times New Roman" w:eastAsia="Calibri" w:hAnsi="Times New Roman"/>
          <w:sz w:val="24"/>
          <w:szCs w:val="24"/>
        </w:rPr>
        <w:t>ного</w:t>
      </w:r>
      <w:r w:rsidRPr="00CF38EB">
        <w:rPr>
          <w:rFonts w:ascii="Times New Roman" w:eastAsia="Calibri" w:hAnsi="Times New Roman"/>
          <w:sz w:val="24"/>
          <w:szCs w:val="24"/>
        </w:rPr>
        <w:t xml:space="preserve"> охвата, в 5 мун</w:t>
      </w:r>
      <w:r w:rsidRPr="00CF38EB">
        <w:rPr>
          <w:rFonts w:ascii="Times New Roman" w:eastAsia="Calibri" w:hAnsi="Times New Roman"/>
          <w:sz w:val="24"/>
          <w:szCs w:val="24"/>
        </w:rPr>
        <w:t>и</w:t>
      </w:r>
      <w:r w:rsidRPr="00CF38EB">
        <w:rPr>
          <w:rFonts w:ascii="Times New Roman" w:eastAsia="Calibri" w:hAnsi="Times New Roman"/>
          <w:sz w:val="24"/>
          <w:szCs w:val="24"/>
        </w:rPr>
        <w:t>ципалитетах необходимо увеличить контингент обучающихся, в общей численности более чем на 600 человек: в г</w:t>
      </w:r>
      <w:r w:rsidR="00D87581">
        <w:rPr>
          <w:rFonts w:ascii="Times New Roman" w:eastAsia="Calibri" w:hAnsi="Times New Roman"/>
          <w:sz w:val="24"/>
          <w:szCs w:val="24"/>
        </w:rPr>
        <w:t>.</w:t>
      </w:r>
      <w:r w:rsidRPr="00CF38EB">
        <w:rPr>
          <w:rFonts w:ascii="Times New Roman" w:eastAsia="Calibri" w:hAnsi="Times New Roman"/>
          <w:sz w:val="24"/>
          <w:szCs w:val="24"/>
        </w:rPr>
        <w:t xml:space="preserve"> Белгороде (+90</w:t>
      </w:r>
      <w:r w:rsidR="00D87581">
        <w:rPr>
          <w:rFonts w:ascii="Times New Roman" w:eastAsia="Calibri" w:hAnsi="Times New Roman"/>
          <w:sz w:val="24"/>
          <w:szCs w:val="24"/>
        </w:rPr>
        <w:t> </w:t>
      </w:r>
      <w:r w:rsidRPr="00CF38EB">
        <w:rPr>
          <w:rFonts w:ascii="Times New Roman" w:eastAsia="Calibri" w:hAnsi="Times New Roman"/>
          <w:sz w:val="24"/>
          <w:szCs w:val="24"/>
        </w:rPr>
        <w:t>чел.), Белгородском (+360 чел.), Прохоровском (+25</w:t>
      </w:r>
      <w:r w:rsidR="00D87581">
        <w:rPr>
          <w:rFonts w:ascii="Times New Roman" w:eastAsia="Calibri" w:hAnsi="Times New Roman"/>
          <w:sz w:val="24"/>
          <w:szCs w:val="24"/>
        </w:rPr>
        <w:t> </w:t>
      </w:r>
      <w:r w:rsidRPr="00CF38EB">
        <w:rPr>
          <w:rFonts w:ascii="Times New Roman" w:eastAsia="Calibri" w:hAnsi="Times New Roman"/>
          <w:sz w:val="24"/>
          <w:szCs w:val="24"/>
        </w:rPr>
        <w:t xml:space="preserve">чел.) районах, Шебекинском (+93 чел.), Яковлевском (+41 чел.) городских округах. </w:t>
      </w:r>
    </w:p>
    <w:p w:rsidR="006C7106" w:rsidRPr="00CF38EB" w:rsidRDefault="006C322A" w:rsidP="00E343C2">
      <w:pPr>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608064" behindDoc="1" locked="0" layoutInCell="1" allowOverlap="1" wp14:anchorId="79DBAA56" wp14:editId="7B229781">
            <wp:simplePos x="0" y="0"/>
            <wp:positionH relativeFrom="column">
              <wp:posOffset>140335</wp:posOffset>
            </wp:positionH>
            <wp:positionV relativeFrom="paragraph">
              <wp:posOffset>1520190</wp:posOffset>
            </wp:positionV>
            <wp:extent cx="6001385" cy="3039110"/>
            <wp:effectExtent l="0" t="0" r="0" b="8890"/>
            <wp:wrapTight wrapText="bothSides">
              <wp:wrapPolygon edited="0">
                <wp:start x="0" y="0"/>
                <wp:lineTo x="0" y="21528"/>
                <wp:lineTo x="21529" y="21528"/>
                <wp:lineTo x="21529"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блица 1...png"/>
                    <pic:cNvPicPr/>
                  </pic:nvPicPr>
                  <pic:blipFill rotWithShape="1">
                    <a:blip r:embed="rId22">
                      <a:extLst>
                        <a:ext uri="{28A0092B-C50C-407E-A947-70E740481C1C}">
                          <a14:useLocalDpi xmlns:a14="http://schemas.microsoft.com/office/drawing/2010/main" val="0"/>
                        </a:ext>
                      </a:extLst>
                    </a:blip>
                    <a:srcRect t="-61" b="10030"/>
                    <a:stretch/>
                  </pic:blipFill>
                  <pic:spPr bwMode="auto">
                    <a:xfrm>
                      <a:off x="0" y="0"/>
                      <a:ext cx="6001385" cy="3039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7106" w:rsidRPr="00CF38EB">
        <w:rPr>
          <w:rFonts w:ascii="Times New Roman" w:eastAsia="Calibri" w:hAnsi="Times New Roman"/>
          <w:sz w:val="24"/>
          <w:szCs w:val="24"/>
        </w:rPr>
        <w:t>Руководителям органов ку</w:t>
      </w:r>
      <w:r w:rsidR="00D87581">
        <w:rPr>
          <w:rFonts w:ascii="Times New Roman" w:eastAsia="Calibri" w:hAnsi="Times New Roman"/>
          <w:sz w:val="24"/>
          <w:szCs w:val="24"/>
        </w:rPr>
        <w:t xml:space="preserve">льтуры местного самоуправления </w:t>
      </w:r>
      <w:r w:rsidR="006C7106" w:rsidRPr="00CF38EB">
        <w:rPr>
          <w:rFonts w:ascii="Times New Roman" w:eastAsia="Calibri" w:hAnsi="Times New Roman"/>
          <w:sz w:val="24"/>
          <w:szCs w:val="24"/>
        </w:rPr>
        <w:t>необходимо обратить вн</w:t>
      </w:r>
      <w:r w:rsidR="006C7106" w:rsidRPr="00CF38EB">
        <w:rPr>
          <w:rFonts w:ascii="Times New Roman" w:eastAsia="Calibri" w:hAnsi="Times New Roman"/>
          <w:sz w:val="24"/>
          <w:szCs w:val="24"/>
        </w:rPr>
        <w:t>и</w:t>
      </w:r>
      <w:r w:rsidR="006C7106" w:rsidRPr="00CF38EB">
        <w:rPr>
          <w:rFonts w:ascii="Times New Roman" w:eastAsia="Calibri" w:hAnsi="Times New Roman"/>
          <w:sz w:val="24"/>
          <w:szCs w:val="24"/>
        </w:rPr>
        <w:t xml:space="preserve">мание на формирование контингента детских школ искусств с учетом выполнения планового показателя охвата детей художественным образованием, при </w:t>
      </w:r>
      <w:r w:rsidR="00D87581">
        <w:rPr>
          <w:rFonts w:ascii="Times New Roman" w:eastAsia="Calibri" w:hAnsi="Times New Roman"/>
          <w:sz w:val="24"/>
          <w:szCs w:val="24"/>
        </w:rPr>
        <w:t>этом следует рассмотреть вопрос</w:t>
      </w:r>
      <w:r w:rsidR="006C7106" w:rsidRPr="00CF38EB">
        <w:rPr>
          <w:rFonts w:ascii="Times New Roman" w:eastAsia="Calibri" w:hAnsi="Times New Roman"/>
          <w:sz w:val="24"/>
          <w:szCs w:val="24"/>
        </w:rPr>
        <w:t xml:space="preserve"> как о расширении отдельных малокомплектных специализаций, так и </w:t>
      </w:r>
      <w:r w:rsidR="00D87581">
        <w:rPr>
          <w:rFonts w:ascii="Times New Roman" w:eastAsia="Calibri" w:hAnsi="Times New Roman"/>
          <w:sz w:val="24"/>
          <w:szCs w:val="24"/>
        </w:rPr>
        <w:t xml:space="preserve">об </w:t>
      </w:r>
      <w:r w:rsidR="006C7106" w:rsidRPr="00CF38EB">
        <w:rPr>
          <w:rFonts w:ascii="Times New Roman" w:eastAsia="Calibri" w:hAnsi="Times New Roman"/>
          <w:sz w:val="24"/>
          <w:szCs w:val="24"/>
        </w:rPr>
        <w:t xml:space="preserve">открытии новых, </w:t>
      </w:r>
      <w:r w:rsidR="00E343C2">
        <w:rPr>
          <w:rFonts w:ascii="Times New Roman" w:eastAsia="Calibri" w:hAnsi="Times New Roman"/>
          <w:sz w:val="24"/>
          <w:szCs w:val="24"/>
        </w:rPr>
        <w:br/>
      </w:r>
      <w:r w:rsidR="006C7106" w:rsidRPr="00CF38EB">
        <w:rPr>
          <w:rFonts w:ascii="Times New Roman" w:eastAsia="Calibri" w:hAnsi="Times New Roman"/>
          <w:sz w:val="24"/>
          <w:szCs w:val="24"/>
        </w:rPr>
        <w:t>развитии сети филиалов и выездных классов в отдаленных сельских поселениях, шире испол</w:t>
      </w:r>
      <w:r w:rsidR="006C7106" w:rsidRPr="00CF38EB">
        <w:rPr>
          <w:rFonts w:ascii="Times New Roman" w:eastAsia="Calibri" w:hAnsi="Times New Roman"/>
          <w:sz w:val="24"/>
          <w:szCs w:val="24"/>
        </w:rPr>
        <w:t>ь</w:t>
      </w:r>
      <w:r w:rsidR="006C7106" w:rsidRPr="00CF38EB">
        <w:rPr>
          <w:rFonts w:ascii="Times New Roman" w:eastAsia="Calibri" w:hAnsi="Times New Roman"/>
          <w:sz w:val="24"/>
          <w:szCs w:val="24"/>
        </w:rPr>
        <w:t>зуя при этом сетевые формы взаимодействия. Работу в рамках сетевого обучения уже ведут ДШИ п. Борисовка, Красная Яруга, г. Короча, ДХШ г. Губкин</w:t>
      </w:r>
      <w:r w:rsidR="00D87581">
        <w:rPr>
          <w:rFonts w:ascii="Times New Roman" w:eastAsia="Calibri" w:hAnsi="Times New Roman"/>
          <w:sz w:val="24"/>
          <w:szCs w:val="24"/>
        </w:rPr>
        <w:t>а</w:t>
      </w:r>
      <w:r w:rsidR="006C7106" w:rsidRPr="00CF38EB">
        <w:rPr>
          <w:rFonts w:ascii="Times New Roman" w:eastAsia="Calibri" w:hAnsi="Times New Roman"/>
          <w:sz w:val="24"/>
          <w:szCs w:val="24"/>
        </w:rPr>
        <w:t xml:space="preserve"> и Краснооктябрьская ДШИ Бе</w:t>
      </w:r>
      <w:r w:rsidR="006C7106" w:rsidRPr="00CF38EB">
        <w:rPr>
          <w:rFonts w:ascii="Times New Roman" w:eastAsia="Calibri" w:hAnsi="Times New Roman"/>
          <w:sz w:val="24"/>
          <w:szCs w:val="24"/>
        </w:rPr>
        <w:t>л</w:t>
      </w:r>
      <w:r w:rsidR="006C7106" w:rsidRPr="00CF38EB">
        <w:rPr>
          <w:rFonts w:ascii="Times New Roman" w:eastAsia="Calibri" w:hAnsi="Times New Roman"/>
          <w:sz w:val="24"/>
          <w:szCs w:val="24"/>
        </w:rPr>
        <w:t>городского района.</w:t>
      </w:r>
    </w:p>
    <w:p w:rsidR="006C322A" w:rsidRDefault="006C322A" w:rsidP="00E343C2">
      <w:pPr>
        <w:rPr>
          <w:rFonts w:ascii="Times New Roman" w:eastAsia="Calibri" w:hAnsi="Times New Roman"/>
          <w:sz w:val="24"/>
          <w:szCs w:val="24"/>
        </w:rPr>
      </w:pPr>
    </w:p>
    <w:p w:rsidR="006C7106" w:rsidRPr="00CF38EB" w:rsidRDefault="00E343C2" w:rsidP="00E343C2">
      <w:pPr>
        <w:rPr>
          <w:rFonts w:ascii="Times New Roman" w:eastAsia="Calibri" w:hAnsi="Times New Roman"/>
          <w:sz w:val="24"/>
          <w:szCs w:val="24"/>
        </w:rPr>
      </w:pPr>
      <w:r w:rsidRPr="004C1158">
        <w:rPr>
          <w:rFonts w:ascii="Times New Roman" w:eastAsia="Calibri" w:hAnsi="Times New Roman"/>
          <w:noProof/>
          <w:sz w:val="24"/>
          <w:szCs w:val="24"/>
          <w:lang w:eastAsia="ru-RU"/>
        </w:rPr>
        <w:drawing>
          <wp:anchor distT="0" distB="0" distL="114300" distR="114300" simplePos="0" relativeHeight="251618304" behindDoc="0" locked="0" layoutInCell="1" allowOverlap="1" wp14:anchorId="0324D551" wp14:editId="37183235">
            <wp:simplePos x="0" y="0"/>
            <wp:positionH relativeFrom="column">
              <wp:posOffset>1270</wp:posOffset>
            </wp:positionH>
            <wp:positionV relativeFrom="paragraph">
              <wp:posOffset>90170</wp:posOffset>
            </wp:positionV>
            <wp:extent cx="2878455" cy="1727200"/>
            <wp:effectExtent l="0" t="0" r="0" b="6350"/>
            <wp:wrapSquare wrapText="bothSides"/>
            <wp:docPr id="22" name="Рисунок 22" descr="C:\Users\zueva\Desktop\ДОКЛАД ИТОГИ 2021\Фото мероприятий\5. Всероссийский фестиваль-конкурс для талантливых исполнителей в сфере музыкального искусства «BelgorodMusicFest Competition-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ueva\Desktop\ДОКЛАД ИТОГИ 2021\Фото мероприятий\5. Всероссийский фестиваль-конкурс для талантливых исполнителей в сфере музыкального искусства «BelgorodMusicFest Competition-20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845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C7106" w:rsidRPr="00CF38EB">
        <w:rPr>
          <w:rFonts w:ascii="Times New Roman" w:eastAsia="Calibri" w:hAnsi="Times New Roman"/>
          <w:sz w:val="24"/>
          <w:szCs w:val="24"/>
        </w:rPr>
        <w:t>В 2021 году была продолжена работа по</w:t>
      </w:r>
      <w:r w:rsidR="00856ED9">
        <w:rPr>
          <w:rFonts w:ascii="Times New Roman" w:eastAsia="Calibri" w:hAnsi="Times New Roman"/>
          <w:sz w:val="24"/>
          <w:szCs w:val="24"/>
        </w:rPr>
        <w:t> </w:t>
      </w:r>
      <w:r w:rsidR="006C7106" w:rsidRPr="00CF38EB">
        <w:rPr>
          <w:rFonts w:ascii="Times New Roman" w:eastAsia="Calibri" w:hAnsi="Times New Roman"/>
          <w:sz w:val="24"/>
          <w:szCs w:val="24"/>
        </w:rPr>
        <w:t>приоритетному направлению развития культ</w:t>
      </w:r>
      <w:r w:rsidR="006C7106" w:rsidRPr="00CF38EB">
        <w:rPr>
          <w:rFonts w:ascii="Times New Roman" w:eastAsia="Calibri" w:hAnsi="Times New Roman"/>
          <w:sz w:val="24"/>
          <w:szCs w:val="24"/>
        </w:rPr>
        <w:t>у</w:t>
      </w:r>
      <w:r w:rsidR="006C7106" w:rsidRPr="00CF38EB">
        <w:rPr>
          <w:rFonts w:ascii="Times New Roman" w:eastAsia="Calibri" w:hAnsi="Times New Roman"/>
          <w:sz w:val="24"/>
          <w:szCs w:val="24"/>
        </w:rPr>
        <w:t>ры в Белгородской области – поддержке творч</w:t>
      </w:r>
      <w:r w:rsidR="006C7106" w:rsidRPr="00CF38EB">
        <w:rPr>
          <w:rFonts w:ascii="Times New Roman" w:eastAsia="Calibri" w:hAnsi="Times New Roman"/>
          <w:sz w:val="24"/>
          <w:szCs w:val="24"/>
        </w:rPr>
        <w:t>е</w:t>
      </w:r>
      <w:r w:rsidR="006C7106" w:rsidRPr="00CF38EB">
        <w:rPr>
          <w:rFonts w:ascii="Times New Roman" w:eastAsia="Calibri" w:hAnsi="Times New Roman"/>
          <w:sz w:val="24"/>
          <w:szCs w:val="24"/>
        </w:rPr>
        <w:t>ски одаренных детей и молодежи.</w:t>
      </w:r>
      <w:r>
        <w:rPr>
          <w:rFonts w:ascii="Times New Roman" w:eastAsia="Calibri" w:hAnsi="Times New Roman"/>
          <w:sz w:val="24"/>
          <w:szCs w:val="24"/>
        </w:rPr>
        <w:t xml:space="preserve"> </w:t>
      </w:r>
      <w:r w:rsidR="006C7106" w:rsidRPr="00CF38EB">
        <w:rPr>
          <w:rFonts w:ascii="Times New Roman" w:eastAsia="Calibri" w:hAnsi="Times New Roman"/>
          <w:sz w:val="24"/>
          <w:szCs w:val="24"/>
        </w:rPr>
        <w:t>За отчетный период Белгородским региональным методич</w:t>
      </w:r>
      <w:r w:rsidR="006C7106" w:rsidRPr="00CF38EB">
        <w:rPr>
          <w:rFonts w:ascii="Times New Roman" w:eastAsia="Calibri" w:hAnsi="Times New Roman"/>
          <w:sz w:val="24"/>
          <w:szCs w:val="24"/>
        </w:rPr>
        <w:t>е</w:t>
      </w:r>
      <w:r w:rsidR="006C7106" w:rsidRPr="00CF38EB">
        <w:rPr>
          <w:rFonts w:ascii="Times New Roman" w:eastAsia="Calibri" w:hAnsi="Times New Roman"/>
          <w:sz w:val="24"/>
          <w:szCs w:val="24"/>
        </w:rPr>
        <w:t>ским центром по художественному развитию пр</w:t>
      </w:r>
      <w:r w:rsidR="006C7106" w:rsidRPr="00CF38EB">
        <w:rPr>
          <w:rFonts w:ascii="Times New Roman" w:eastAsia="Calibri" w:hAnsi="Times New Roman"/>
          <w:sz w:val="24"/>
          <w:szCs w:val="24"/>
        </w:rPr>
        <w:t>о</w:t>
      </w:r>
      <w:r w:rsidR="006C7106" w:rsidRPr="00CF38EB">
        <w:rPr>
          <w:rFonts w:ascii="Times New Roman" w:eastAsia="Calibri" w:hAnsi="Times New Roman"/>
          <w:sz w:val="24"/>
          <w:szCs w:val="24"/>
        </w:rPr>
        <w:t>водились мероприятия в сотрудничестве с Белг</w:t>
      </w:r>
      <w:r w:rsidR="006C7106" w:rsidRPr="00CF38EB">
        <w:rPr>
          <w:rFonts w:ascii="Times New Roman" w:eastAsia="Calibri" w:hAnsi="Times New Roman"/>
          <w:sz w:val="24"/>
          <w:szCs w:val="24"/>
        </w:rPr>
        <w:t>о</w:t>
      </w:r>
      <w:r w:rsidR="006C7106" w:rsidRPr="00CF38EB">
        <w:rPr>
          <w:rFonts w:ascii="Times New Roman" w:eastAsia="Calibri" w:hAnsi="Times New Roman"/>
          <w:sz w:val="24"/>
          <w:szCs w:val="24"/>
        </w:rPr>
        <w:t>родским государственным институтом иску</w:t>
      </w:r>
      <w:r w:rsidR="006C7106" w:rsidRPr="00CF38EB">
        <w:rPr>
          <w:rFonts w:ascii="Times New Roman" w:eastAsia="Calibri" w:hAnsi="Times New Roman"/>
          <w:sz w:val="24"/>
          <w:szCs w:val="24"/>
        </w:rPr>
        <w:t>с</w:t>
      </w:r>
      <w:r w:rsidR="006C7106" w:rsidRPr="00CF38EB">
        <w:rPr>
          <w:rFonts w:ascii="Times New Roman" w:eastAsia="Calibri" w:hAnsi="Times New Roman"/>
          <w:sz w:val="24"/>
          <w:szCs w:val="24"/>
        </w:rPr>
        <w:t>ств и</w:t>
      </w:r>
      <w:r w:rsidR="00856ED9">
        <w:rPr>
          <w:rFonts w:ascii="Times New Roman" w:eastAsia="Calibri" w:hAnsi="Times New Roman"/>
          <w:sz w:val="24"/>
          <w:szCs w:val="24"/>
        </w:rPr>
        <w:t> </w:t>
      </w:r>
      <w:r w:rsidR="006C7106" w:rsidRPr="00CF38EB">
        <w:rPr>
          <w:rFonts w:ascii="Times New Roman" w:eastAsia="Calibri" w:hAnsi="Times New Roman"/>
          <w:sz w:val="24"/>
          <w:szCs w:val="24"/>
        </w:rPr>
        <w:t>культуры, преподавателями Московской гос</w:t>
      </w:r>
      <w:r w:rsidR="006C7106" w:rsidRPr="00CF38EB">
        <w:rPr>
          <w:rFonts w:ascii="Times New Roman" w:eastAsia="Calibri" w:hAnsi="Times New Roman"/>
          <w:sz w:val="24"/>
          <w:szCs w:val="24"/>
        </w:rPr>
        <w:t>у</w:t>
      </w:r>
      <w:r w:rsidR="006C7106" w:rsidRPr="00CF38EB">
        <w:rPr>
          <w:rFonts w:ascii="Times New Roman" w:eastAsia="Calibri" w:hAnsi="Times New Roman"/>
          <w:sz w:val="24"/>
          <w:szCs w:val="24"/>
        </w:rPr>
        <w:t>дарственной консерватории</w:t>
      </w:r>
      <w:r w:rsidR="00BF4154">
        <w:rPr>
          <w:rFonts w:ascii="Times New Roman" w:eastAsia="Calibri" w:hAnsi="Times New Roman"/>
          <w:sz w:val="24"/>
          <w:szCs w:val="24"/>
        </w:rPr>
        <w:t xml:space="preserve"> имени</w:t>
      </w:r>
      <w:r w:rsidR="006C7106" w:rsidRPr="00CF38EB">
        <w:rPr>
          <w:rFonts w:ascii="Times New Roman" w:eastAsia="Calibri" w:hAnsi="Times New Roman"/>
          <w:sz w:val="24"/>
          <w:szCs w:val="24"/>
        </w:rPr>
        <w:t xml:space="preserve"> П.</w:t>
      </w:r>
      <w:r w:rsidR="00D87581">
        <w:rPr>
          <w:rFonts w:ascii="Times New Roman" w:eastAsia="Calibri" w:hAnsi="Times New Roman"/>
          <w:sz w:val="24"/>
          <w:szCs w:val="24"/>
          <w:lang w:val="en-US"/>
        </w:rPr>
        <w:t> </w:t>
      </w:r>
      <w:r w:rsidR="006C7106" w:rsidRPr="00CF38EB">
        <w:rPr>
          <w:rFonts w:ascii="Times New Roman" w:eastAsia="Calibri" w:hAnsi="Times New Roman"/>
          <w:sz w:val="24"/>
          <w:szCs w:val="24"/>
        </w:rPr>
        <w:t>И. Чайко</w:t>
      </w:r>
      <w:r w:rsidR="006C7106" w:rsidRPr="00CF38EB">
        <w:rPr>
          <w:rFonts w:ascii="Times New Roman" w:eastAsia="Calibri" w:hAnsi="Times New Roman"/>
          <w:sz w:val="24"/>
          <w:szCs w:val="24"/>
        </w:rPr>
        <w:t>в</w:t>
      </w:r>
      <w:r w:rsidR="006C7106" w:rsidRPr="00CF38EB">
        <w:rPr>
          <w:rFonts w:ascii="Times New Roman" w:eastAsia="Calibri" w:hAnsi="Times New Roman"/>
          <w:sz w:val="24"/>
          <w:szCs w:val="24"/>
        </w:rPr>
        <w:t>ского,</w:t>
      </w:r>
      <w:r w:rsidR="00D87581" w:rsidRPr="00D87581">
        <w:rPr>
          <w:rFonts w:ascii="Times New Roman" w:eastAsia="Calibri" w:hAnsi="Times New Roman"/>
          <w:sz w:val="24"/>
          <w:szCs w:val="24"/>
        </w:rPr>
        <w:t xml:space="preserve"> </w:t>
      </w:r>
      <w:r w:rsidR="006C7106" w:rsidRPr="00CF38EB">
        <w:rPr>
          <w:rFonts w:ascii="Times New Roman" w:eastAsia="Calibri" w:hAnsi="Times New Roman"/>
          <w:sz w:val="24"/>
          <w:szCs w:val="24"/>
        </w:rPr>
        <w:t>Российской академии музыки им</w:t>
      </w:r>
      <w:r w:rsidR="00D87581">
        <w:rPr>
          <w:rFonts w:ascii="Times New Roman" w:eastAsia="Calibri" w:hAnsi="Times New Roman"/>
          <w:sz w:val="24"/>
          <w:szCs w:val="24"/>
        </w:rPr>
        <w:t>ени</w:t>
      </w:r>
      <w:r w:rsidR="006C7106" w:rsidRPr="00CF38EB">
        <w:rPr>
          <w:rFonts w:ascii="Times New Roman" w:eastAsia="Calibri" w:hAnsi="Times New Roman"/>
          <w:sz w:val="24"/>
          <w:szCs w:val="24"/>
        </w:rPr>
        <w:t xml:space="preserve"> Гн</w:t>
      </w:r>
      <w:r w:rsidR="006C7106" w:rsidRPr="00CF38EB">
        <w:rPr>
          <w:rFonts w:ascii="Times New Roman" w:eastAsia="Calibri" w:hAnsi="Times New Roman"/>
          <w:sz w:val="24"/>
          <w:szCs w:val="24"/>
        </w:rPr>
        <w:t>е</w:t>
      </w:r>
      <w:r w:rsidR="006C7106" w:rsidRPr="00CF38EB">
        <w:rPr>
          <w:rFonts w:ascii="Times New Roman" w:eastAsia="Calibri" w:hAnsi="Times New Roman"/>
          <w:sz w:val="24"/>
          <w:szCs w:val="24"/>
        </w:rPr>
        <w:t>синых, других ведущих вузов России, Беларуси и Украины.</w:t>
      </w:r>
    </w:p>
    <w:p w:rsidR="006C7106" w:rsidRPr="004C1158" w:rsidRDefault="006C7106" w:rsidP="00E343C2">
      <w:pPr>
        <w:rPr>
          <w:rFonts w:ascii="Times New Roman" w:eastAsia="Calibri" w:hAnsi="Times New Roman"/>
          <w:sz w:val="24"/>
          <w:szCs w:val="24"/>
        </w:rPr>
      </w:pPr>
      <w:r w:rsidRPr="004C1158">
        <w:rPr>
          <w:rFonts w:ascii="Times New Roman" w:eastAsia="Calibri" w:hAnsi="Times New Roman"/>
          <w:sz w:val="24"/>
          <w:szCs w:val="24"/>
        </w:rPr>
        <w:t>Для обучающихся муниципальных детских школ искусств за минувший год было пров</w:t>
      </w:r>
      <w:r w:rsidRPr="004C1158">
        <w:rPr>
          <w:rFonts w:ascii="Times New Roman" w:eastAsia="Calibri" w:hAnsi="Times New Roman"/>
          <w:sz w:val="24"/>
          <w:szCs w:val="24"/>
        </w:rPr>
        <w:t>е</w:t>
      </w:r>
      <w:r w:rsidRPr="004C1158">
        <w:rPr>
          <w:rFonts w:ascii="Times New Roman" w:eastAsia="Calibri" w:hAnsi="Times New Roman"/>
          <w:sz w:val="24"/>
          <w:szCs w:val="24"/>
        </w:rPr>
        <w:t>дено 179 творческих мероприятий, в т</w:t>
      </w:r>
      <w:r w:rsidR="00BF4154">
        <w:rPr>
          <w:rFonts w:ascii="Times New Roman" w:eastAsia="Calibri" w:hAnsi="Times New Roman"/>
          <w:sz w:val="24"/>
          <w:szCs w:val="24"/>
        </w:rPr>
        <w:t>.</w:t>
      </w:r>
      <w:r w:rsidRPr="004C1158">
        <w:rPr>
          <w:rFonts w:ascii="Times New Roman" w:eastAsia="Calibri" w:hAnsi="Times New Roman"/>
          <w:sz w:val="24"/>
          <w:szCs w:val="24"/>
        </w:rPr>
        <w:t xml:space="preserve"> ч</w:t>
      </w:r>
      <w:r w:rsidR="00BF4154">
        <w:rPr>
          <w:rFonts w:ascii="Times New Roman" w:eastAsia="Calibri" w:hAnsi="Times New Roman"/>
          <w:sz w:val="24"/>
          <w:szCs w:val="24"/>
        </w:rPr>
        <w:t>.</w:t>
      </w:r>
      <w:r w:rsidRPr="004C1158">
        <w:rPr>
          <w:rFonts w:ascii="Times New Roman" w:eastAsia="Calibri" w:hAnsi="Times New Roman"/>
          <w:sz w:val="24"/>
          <w:szCs w:val="24"/>
        </w:rPr>
        <w:t xml:space="preserve"> 24 международных, всероссийских и региональных конкурсов, фестивалей, выставок, олимпиад, более 100 методических мероприятий – мастер-классов, семинаров регионального и межзонального уровней, творческих отчетов, концертов, в</w:t>
      </w:r>
      <w:r w:rsidR="00E343C2">
        <w:rPr>
          <w:rFonts w:ascii="Times New Roman" w:eastAsia="Calibri" w:hAnsi="Times New Roman"/>
          <w:sz w:val="24"/>
          <w:szCs w:val="24"/>
        </w:rPr>
        <w:t> </w:t>
      </w:r>
      <w:r w:rsidRPr="004C1158">
        <w:rPr>
          <w:rFonts w:ascii="Times New Roman" w:eastAsia="Calibri" w:hAnsi="Times New Roman"/>
          <w:sz w:val="24"/>
          <w:szCs w:val="24"/>
        </w:rPr>
        <w:t>них в минувшем учебном году приняли участие, в т</w:t>
      </w:r>
      <w:r w:rsidR="00951C58" w:rsidRPr="004C1158">
        <w:rPr>
          <w:rFonts w:ascii="Times New Roman" w:eastAsia="Calibri" w:hAnsi="Times New Roman"/>
          <w:sz w:val="24"/>
          <w:szCs w:val="24"/>
        </w:rPr>
        <w:t>.</w:t>
      </w:r>
      <w:r w:rsidRPr="004C1158">
        <w:rPr>
          <w:rFonts w:ascii="Times New Roman" w:eastAsia="Calibri" w:hAnsi="Times New Roman"/>
          <w:sz w:val="24"/>
          <w:szCs w:val="24"/>
        </w:rPr>
        <w:t xml:space="preserve"> ч</w:t>
      </w:r>
      <w:r w:rsidR="00951C58" w:rsidRPr="004C1158">
        <w:rPr>
          <w:rFonts w:ascii="Times New Roman" w:eastAsia="Calibri" w:hAnsi="Times New Roman"/>
          <w:sz w:val="24"/>
          <w:szCs w:val="24"/>
        </w:rPr>
        <w:t>.</w:t>
      </w:r>
      <w:r w:rsidRPr="004C1158">
        <w:rPr>
          <w:rFonts w:ascii="Times New Roman" w:eastAsia="Calibri" w:hAnsi="Times New Roman"/>
          <w:sz w:val="24"/>
          <w:szCs w:val="24"/>
        </w:rPr>
        <w:t xml:space="preserve"> в качестве солистов, участников </w:t>
      </w:r>
      <w:r w:rsidR="00856ED9">
        <w:rPr>
          <w:rFonts w:ascii="Times New Roman" w:eastAsia="Calibri" w:hAnsi="Times New Roman"/>
          <w:sz w:val="24"/>
          <w:szCs w:val="24"/>
        </w:rPr>
        <w:br/>
      </w:r>
      <w:r w:rsidRPr="004C1158">
        <w:rPr>
          <w:rFonts w:ascii="Times New Roman" w:eastAsia="Calibri" w:hAnsi="Times New Roman"/>
          <w:sz w:val="24"/>
          <w:szCs w:val="24"/>
        </w:rPr>
        <w:t>оркестров и ансамблей, более 11 тыс</w:t>
      </w:r>
      <w:r w:rsidR="004C1158">
        <w:rPr>
          <w:rFonts w:ascii="Times New Roman" w:eastAsia="Calibri" w:hAnsi="Times New Roman"/>
          <w:sz w:val="24"/>
          <w:szCs w:val="24"/>
        </w:rPr>
        <w:t>.</w:t>
      </w:r>
      <w:r w:rsidRPr="004C1158">
        <w:rPr>
          <w:rFonts w:ascii="Times New Roman" w:eastAsia="Calibri" w:hAnsi="Times New Roman"/>
          <w:sz w:val="24"/>
          <w:szCs w:val="24"/>
        </w:rPr>
        <w:t xml:space="preserve"> человек. В</w:t>
      </w:r>
      <w:r w:rsidR="004C1158">
        <w:rPr>
          <w:rFonts w:ascii="Times New Roman" w:eastAsia="Calibri" w:hAnsi="Times New Roman"/>
          <w:sz w:val="24"/>
          <w:szCs w:val="24"/>
        </w:rPr>
        <w:t> </w:t>
      </w:r>
      <w:r w:rsidRPr="004C1158">
        <w:rPr>
          <w:rFonts w:ascii="Times New Roman" w:eastAsia="Calibri" w:hAnsi="Times New Roman"/>
          <w:sz w:val="24"/>
          <w:szCs w:val="24"/>
        </w:rPr>
        <w:t>городе Стар</w:t>
      </w:r>
      <w:r w:rsidR="004C1158">
        <w:rPr>
          <w:rFonts w:ascii="Times New Roman" w:eastAsia="Calibri" w:hAnsi="Times New Roman"/>
          <w:sz w:val="24"/>
          <w:szCs w:val="24"/>
        </w:rPr>
        <w:t>ый</w:t>
      </w:r>
      <w:r w:rsidRPr="004C1158">
        <w:rPr>
          <w:rFonts w:ascii="Times New Roman" w:eastAsia="Calibri" w:hAnsi="Times New Roman"/>
          <w:sz w:val="24"/>
          <w:szCs w:val="24"/>
        </w:rPr>
        <w:t xml:space="preserve"> Оскол традиционным стало </w:t>
      </w:r>
      <w:r w:rsidRPr="004C1158">
        <w:rPr>
          <w:rFonts w:ascii="Times New Roman" w:eastAsia="Calibri" w:hAnsi="Times New Roman"/>
          <w:sz w:val="24"/>
          <w:szCs w:val="24"/>
        </w:rPr>
        <w:lastRenderedPageBreak/>
        <w:t>проведение сезонных творческих школ для одаренных детей. Значение целевого показателя «Доля детей,</w:t>
      </w:r>
      <w:r w:rsidR="004C1158">
        <w:rPr>
          <w:rFonts w:ascii="Times New Roman" w:eastAsia="Calibri" w:hAnsi="Times New Roman"/>
          <w:sz w:val="24"/>
          <w:szCs w:val="24"/>
        </w:rPr>
        <w:t xml:space="preserve"> </w:t>
      </w:r>
      <w:r w:rsidRPr="004C1158">
        <w:rPr>
          <w:rFonts w:ascii="Times New Roman" w:eastAsia="Calibri" w:hAnsi="Times New Roman"/>
          <w:sz w:val="24"/>
          <w:szCs w:val="24"/>
        </w:rPr>
        <w:t>обучающихся в ДШИ, привлекаемых к участию в творческих мероприятиях ме</w:t>
      </w:r>
      <w:r w:rsidRPr="004C1158">
        <w:rPr>
          <w:rFonts w:ascii="Times New Roman" w:eastAsia="Calibri" w:hAnsi="Times New Roman"/>
          <w:sz w:val="24"/>
          <w:szCs w:val="24"/>
        </w:rPr>
        <w:t>ж</w:t>
      </w:r>
      <w:r w:rsidRPr="004C1158">
        <w:rPr>
          <w:rFonts w:ascii="Times New Roman" w:eastAsia="Calibri" w:hAnsi="Times New Roman"/>
          <w:sz w:val="24"/>
          <w:szCs w:val="24"/>
        </w:rPr>
        <w:t>дународного, всероссийского и регионального значения, от общего числа детей, обучающихся в</w:t>
      </w:r>
      <w:r w:rsidR="00856ED9">
        <w:rPr>
          <w:rFonts w:ascii="Times New Roman" w:eastAsia="Calibri" w:hAnsi="Times New Roman"/>
          <w:sz w:val="24"/>
          <w:szCs w:val="24"/>
        </w:rPr>
        <w:t> </w:t>
      </w:r>
      <w:r w:rsidRPr="004C1158">
        <w:rPr>
          <w:rFonts w:ascii="Times New Roman" w:eastAsia="Calibri" w:hAnsi="Times New Roman"/>
          <w:sz w:val="24"/>
          <w:szCs w:val="24"/>
        </w:rPr>
        <w:t xml:space="preserve">ДШИ», предусмотренное </w:t>
      </w:r>
      <w:r w:rsidR="00BF4154" w:rsidRPr="00BF4154">
        <w:rPr>
          <w:rFonts w:ascii="Times New Roman" w:eastAsia="Calibri" w:hAnsi="Times New Roman"/>
          <w:sz w:val="24"/>
          <w:szCs w:val="24"/>
        </w:rPr>
        <w:t>«д</w:t>
      </w:r>
      <w:r w:rsidRPr="00BF4154">
        <w:rPr>
          <w:rFonts w:ascii="Times New Roman" w:eastAsia="Calibri" w:hAnsi="Times New Roman"/>
          <w:sz w:val="24"/>
          <w:szCs w:val="24"/>
        </w:rPr>
        <w:t>орожной картой</w:t>
      </w:r>
      <w:r w:rsidR="00BF4154">
        <w:rPr>
          <w:rFonts w:ascii="Times New Roman" w:eastAsia="Calibri" w:hAnsi="Times New Roman"/>
          <w:sz w:val="24"/>
          <w:szCs w:val="24"/>
        </w:rPr>
        <w:t>»</w:t>
      </w:r>
      <w:r w:rsidRPr="004C1158">
        <w:rPr>
          <w:rFonts w:ascii="Times New Roman" w:eastAsia="Calibri" w:hAnsi="Times New Roman"/>
          <w:sz w:val="24"/>
          <w:szCs w:val="24"/>
        </w:rPr>
        <w:t>, по итогам прошедшего учебного год</w:t>
      </w:r>
      <w:r w:rsidR="004C1158" w:rsidRPr="004C1158">
        <w:rPr>
          <w:rFonts w:ascii="Times New Roman" w:eastAsia="Calibri" w:hAnsi="Times New Roman"/>
          <w:sz w:val="24"/>
          <w:szCs w:val="24"/>
        </w:rPr>
        <w:t>а состав</w:t>
      </w:r>
      <w:r w:rsidR="004C1158" w:rsidRPr="004C1158">
        <w:rPr>
          <w:rFonts w:ascii="Times New Roman" w:eastAsia="Calibri" w:hAnsi="Times New Roman"/>
          <w:sz w:val="24"/>
          <w:szCs w:val="24"/>
        </w:rPr>
        <w:t>и</w:t>
      </w:r>
      <w:r w:rsidR="004C1158" w:rsidRPr="004C1158">
        <w:rPr>
          <w:rFonts w:ascii="Times New Roman" w:eastAsia="Calibri" w:hAnsi="Times New Roman"/>
          <w:sz w:val="24"/>
          <w:szCs w:val="24"/>
        </w:rPr>
        <w:t>ло 46,0 </w:t>
      </w:r>
      <w:r w:rsidRPr="004C1158">
        <w:rPr>
          <w:rFonts w:ascii="Times New Roman" w:eastAsia="Calibri" w:hAnsi="Times New Roman"/>
          <w:sz w:val="24"/>
          <w:szCs w:val="24"/>
        </w:rPr>
        <w:t>% (плановое – 20,0</w:t>
      </w:r>
      <w:r w:rsidR="004C1158" w:rsidRPr="004C1158">
        <w:rPr>
          <w:rFonts w:ascii="Times New Roman" w:eastAsia="Calibri" w:hAnsi="Times New Roman"/>
          <w:sz w:val="24"/>
          <w:szCs w:val="24"/>
        </w:rPr>
        <w:t> </w:t>
      </w:r>
      <w:r w:rsidRPr="004C1158">
        <w:rPr>
          <w:rFonts w:ascii="Times New Roman" w:eastAsia="Calibri" w:hAnsi="Times New Roman"/>
          <w:sz w:val="24"/>
          <w:szCs w:val="24"/>
        </w:rPr>
        <w:t>%).</w:t>
      </w:r>
    </w:p>
    <w:p w:rsidR="006C7106" w:rsidRPr="00CF38EB" w:rsidRDefault="006C7106" w:rsidP="00E343C2">
      <w:pPr>
        <w:tabs>
          <w:tab w:val="left" w:pos="1134"/>
        </w:tabs>
        <w:rPr>
          <w:rFonts w:ascii="Times New Roman" w:eastAsia="Calibri" w:hAnsi="Times New Roman"/>
          <w:sz w:val="24"/>
          <w:szCs w:val="24"/>
        </w:rPr>
      </w:pPr>
      <w:r w:rsidRPr="00CF38EB">
        <w:rPr>
          <w:rFonts w:ascii="Times New Roman" w:eastAsia="Calibri" w:hAnsi="Times New Roman"/>
          <w:sz w:val="24"/>
          <w:szCs w:val="24"/>
        </w:rPr>
        <w:t>Наиболее значимыми творческими проектами в 2021 году стали:</w:t>
      </w:r>
    </w:p>
    <w:p w:rsidR="006C7106" w:rsidRPr="00CF38EB" w:rsidRDefault="006C7106" w:rsidP="00E343C2">
      <w:pPr>
        <w:numPr>
          <w:ilvl w:val="0"/>
          <w:numId w:val="14"/>
        </w:numPr>
        <w:tabs>
          <w:tab w:val="left" w:pos="1134"/>
        </w:tabs>
        <w:ind w:left="0" w:firstLine="709"/>
        <w:rPr>
          <w:rFonts w:ascii="Times New Roman" w:eastAsia="Calibri" w:hAnsi="Times New Roman"/>
          <w:sz w:val="24"/>
          <w:szCs w:val="24"/>
        </w:rPr>
      </w:pPr>
      <w:r w:rsidRPr="00CF38EB">
        <w:rPr>
          <w:rFonts w:ascii="Times New Roman" w:eastAsia="Calibri" w:hAnsi="Times New Roman"/>
          <w:sz w:val="24"/>
          <w:szCs w:val="24"/>
          <w:lang w:val="en-US"/>
        </w:rPr>
        <w:t>V</w:t>
      </w:r>
      <w:r w:rsidRPr="00CF38EB">
        <w:rPr>
          <w:rFonts w:ascii="Times New Roman" w:eastAsia="Calibri" w:hAnsi="Times New Roman"/>
          <w:sz w:val="24"/>
          <w:szCs w:val="24"/>
        </w:rPr>
        <w:t xml:space="preserve"> Международный конкурс мо</w:t>
      </w:r>
      <w:r w:rsidR="004C1158">
        <w:rPr>
          <w:rFonts w:ascii="Times New Roman" w:eastAsia="Calibri" w:hAnsi="Times New Roman"/>
          <w:sz w:val="24"/>
          <w:szCs w:val="24"/>
        </w:rPr>
        <w:t>лодых исполнителей «Белая лира»;</w:t>
      </w:r>
    </w:p>
    <w:p w:rsidR="006C7106" w:rsidRPr="00CF38EB" w:rsidRDefault="006C7106" w:rsidP="00E343C2">
      <w:pPr>
        <w:numPr>
          <w:ilvl w:val="0"/>
          <w:numId w:val="14"/>
        </w:numPr>
        <w:tabs>
          <w:tab w:val="left" w:pos="1134"/>
        </w:tabs>
        <w:ind w:left="0" w:firstLine="709"/>
        <w:rPr>
          <w:rFonts w:ascii="Times New Roman" w:eastAsia="Calibri" w:hAnsi="Times New Roman"/>
          <w:sz w:val="24"/>
          <w:szCs w:val="24"/>
        </w:rPr>
      </w:pPr>
      <w:r w:rsidRPr="00CF38EB">
        <w:rPr>
          <w:rFonts w:ascii="Times New Roman" w:eastAsia="Calibri" w:hAnsi="Times New Roman"/>
          <w:sz w:val="24"/>
          <w:szCs w:val="24"/>
          <w:lang w:val="en-US"/>
        </w:rPr>
        <w:t>I</w:t>
      </w:r>
      <w:r w:rsidRPr="00CF38EB">
        <w:rPr>
          <w:rFonts w:ascii="Times New Roman" w:eastAsia="Calibri" w:hAnsi="Times New Roman"/>
          <w:sz w:val="24"/>
          <w:szCs w:val="24"/>
        </w:rPr>
        <w:t xml:space="preserve"> Международный конкурс изобразительного искусства «Белая лира», посвященный 800-летию со дня ро</w:t>
      </w:r>
      <w:r w:rsidR="004C1158">
        <w:rPr>
          <w:rFonts w:ascii="Times New Roman" w:eastAsia="Calibri" w:hAnsi="Times New Roman"/>
          <w:sz w:val="24"/>
          <w:szCs w:val="24"/>
        </w:rPr>
        <w:t>ждения А. Невского;</w:t>
      </w:r>
    </w:p>
    <w:p w:rsidR="006C7106" w:rsidRPr="00CF38EB" w:rsidRDefault="006C7106" w:rsidP="00E343C2">
      <w:pPr>
        <w:numPr>
          <w:ilvl w:val="0"/>
          <w:numId w:val="14"/>
        </w:numPr>
        <w:tabs>
          <w:tab w:val="left" w:pos="1134"/>
        </w:tabs>
        <w:ind w:left="0" w:firstLine="709"/>
        <w:contextualSpacing/>
        <w:rPr>
          <w:rFonts w:ascii="Times New Roman" w:eastAsia="Calibri" w:hAnsi="Times New Roman"/>
          <w:sz w:val="24"/>
          <w:szCs w:val="24"/>
        </w:rPr>
      </w:pPr>
      <w:r w:rsidRPr="00CF38EB">
        <w:rPr>
          <w:rFonts w:ascii="Times New Roman" w:eastAsia="Calibri" w:hAnsi="Times New Roman"/>
          <w:sz w:val="24"/>
          <w:szCs w:val="24"/>
        </w:rPr>
        <w:t xml:space="preserve">XI Международный конкурс исполнителей на классической гитаре и ансамблей </w:t>
      </w:r>
      <w:r w:rsidR="00856ED9">
        <w:rPr>
          <w:rFonts w:ascii="Times New Roman" w:eastAsia="Calibri" w:hAnsi="Times New Roman"/>
          <w:sz w:val="24"/>
          <w:szCs w:val="24"/>
        </w:rPr>
        <w:br/>
      </w:r>
      <w:r w:rsidRPr="00CF38EB">
        <w:rPr>
          <w:rFonts w:ascii="Times New Roman" w:eastAsia="Calibri" w:hAnsi="Times New Roman"/>
          <w:sz w:val="24"/>
          <w:szCs w:val="24"/>
        </w:rPr>
        <w:t>гитаристов</w:t>
      </w:r>
      <w:r w:rsidR="004C1158">
        <w:rPr>
          <w:rFonts w:ascii="Times New Roman" w:eastAsia="Calibri" w:hAnsi="Times New Roman"/>
          <w:sz w:val="24"/>
          <w:szCs w:val="24"/>
        </w:rPr>
        <w:t>;</w:t>
      </w:r>
    </w:p>
    <w:p w:rsidR="006C7106" w:rsidRPr="004C1158" w:rsidRDefault="006C7106" w:rsidP="00E343C2">
      <w:pPr>
        <w:numPr>
          <w:ilvl w:val="0"/>
          <w:numId w:val="14"/>
        </w:numPr>
        <w:tabs>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 xml:space="preserve">IX </w:t>
      </w:r>
      <w:r w:rsidRPr="00CF38EB">
        <w:rPr>
          <w:rFonts w:ascii="Times New Roman" w:hAnsi="Times New Roman" w:hint="eastAsia"/>
          <w:sz w:val="24"/>
          <w:szCs w:val="24"/>
          <w:lang w:eastAsia="ru-RU"/>
        </w:rPr>
        <w:t>Всероссийский</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конкурс</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по</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рисунку</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и</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живописи</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Мастер</w:t>
      </w:r>
      <w:r w:rsidR="004C1158">
        <w:rPr>
          <w:rFonts w:ascii="Times New Roman" w:hAnsi="Times New Roman"/>
          <w:sz w:val="24"/>
          <w:szCs w:val="24"/>
          <w:lang w:eastAsia="ru-RU"/>
        </w:rPr>
        <w:t>-</w:t>
      </w:r>
      <w:r w:rsidRPr="00CF38EB">
        <w:rPr>
          <w:rFonts w:ascii="Times New Roman" w:hAnsi="Times New Roman"/>
          <w:sz w:val="24"/>
          <w:szCs w:val="24"/>
          <w:lang w:eastAsia="ru-RU"/>
        </w:rPr>
        <w:t xml:space="preserve">2021» </w:t>
      </w:r>
      <w:r w:rsidRPr="00CF38EB">
        <w:rPr>
          <w:rFonts w:ascii="Times New Roman" w:hAnsi="Times New Roman" w:hint="eastAsia"/>
          <w:sz w:val="24"/>
          <w:szCs w:val="24"/>
          <w:lang w:eastAsia="ru-RU"/>
        </w:rPr>
        <w:t>имени</w:t>
      </w:r>
      <w:r w:rsidRPr="00CF38EB">
        <w:rPr>
          <w:rFonts w:ascii="Times New Roman" w:hAnsi="Times New Roman"/>
          <w:sz w:val="24"/>
          <w:szCs w:val="24"/>
          <w:lang w:eastAsia="ru-RU"/>
        </w:rPr>
        <w:t xml:space="preserve"> </w:t>
      </w:r>
      <w:r w:rsidR="004C1158" w:rsidRPr="004C1158">
        <w:rPr>
          <w:rFonts w:ascii="Times New Roman" w:hAnsi="Times New Roman"/>
          <w:sz w:val="24"/>
          <w:szCs w:val="24"/>
          <w:lang w:eastAsia="ru-RU"/>
        </w:rPr>
        <w:t>заслуже</w:t>
      </w:r>
      <w:r w:rsidR="004C1158" w:rsidRPr="004C1158">
        <w:rPr>
          <w:rFonts w:ascii="Times New Roman" w:hAnsi="Times New Roman"/>
          <w:sz w:val="24"/>
          <w:szCs w:val="24"/>
          <w:lang w:eastAsia="ru-RU"/>
        </w:rPr>
        <w:t>н</w:t>
      </w:r>
      <w:r w:rsidR="004C1158" w:rsidRPr="004C1158">
        <w:rPr>
          <w:rFonts w:ascii="Times New Roman" w:hAnsi="Times New Roman"/>
          <w:sz w:val="24"/>
          <w:szCs w:val="24"/>
          <w:lang w:eastAsia="ru-RU"/>
        </w:rPr>
        <w:t>ного работника культуры РФ</w:t>
      </w:r>
      <w:r w:rsidR="004C1158" w:rsidRPr="00CF38EB">
        <w:rPr>
          <w:rFonts w:ascii="Times New Roman" w:hAnsi="Times New Roman" w:hint="eastAsia"/>
          <w:sz w:val="24"/>
          <w:szCs w:val="24"/>
          <w:lang w:eastAsia="ru-RU"/>
        </w:rPr>
        <w:t xml:space="preserve"> </w:t>
      </w:r>
      <w:r w:rsidRPr="00CF38EB">
        <w:rPr>
          <w:rFonts w:ascii="Times New Roman" w:hAnsi="Times New Roman" w:hint="eastAsia"/>
          <w:sz w:val="24"/>
          <w:szCs w:val="24"/>
          <w:lang w:eastAsia="ru-RU"/>
        </w:rPr>
        <w:t>А</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А</w:t>
      </w:r>
      <w:r w:rsidRPr="00CF38EB">
        <w:rPr>
          <w:rFonts w:ascii="Times New Roman" w:hAnsi="Times New Roman"/>
          <w:sz w:val="24"/>
          <w:szCs w:val="24"/>
          <w:lang w:eastAsia="ru-RU"/>
        </w:rPr>
        <w:t xml:space="preserve">. </w:t>
      </w:r>
      <w:r w:rsidRPr="00CF38EB">
        <w:rPr>
          <w:rFonts w:ascii="Times New Roman" w:hAnsi="Times New Roman" w:hint="eastAsia"/>
          <w:sz w:val="24"/>
          <w:szCs w:val="24"/>
          <w:lang w:eastAsia="ru-RU"/>
        </w:rPr>
        <w:t>Матяша</w:t>
      </w:r>
      <w:r w:rsidR="00A947D8">
        <w:rPr>
          <w:rFonts w:ascii="Times New Roman" w:hAnsi="Times New Roman"/>
          <w:sz w:val="24"/>
          <w:szCs w:val="24"/>
          <w:lang w:eastAsia="ru-RU"/>
        </w:rPr>
        <w:t>;</w:t>
      </w:r>
    </w:p>
    <w:p w:rsidR="006C7106" w:rsidRPr="00CF38EB" w:rsidRDefault="006C7106" w:rsidP="00E343C2">
      <w:pPr>
        <w:numPr>
          <w:ilvl w:val="0"/>
          <w:numId w:val="14"/>
        </w:numPr>
        <w:tabs>
          <w:tab w:val="left" w:pos="1134"/>
        </w:tabs>
        <w:ind w:left="0" w:firstLine="709"/>
        <w:rPr>
          <w:rFonts w:ascii="Times New Roman" w:eastAsia="Calibri" w:hAnsi="Times New Roman"/>
          <w:sz w:val="24"/>
          <w:szCs w:val="24"/>
        </w:rPr>
      </w:pPr>
      <w:r w:rsidRPr="004C1158">
        <w:rPr>
          <w:rFonts w:ascii="Times New Roman" w:hAnsi="Times New Roman"/>
          <w:sz w:val="24"/>
          <w:szCs w:val="24"/>
          <w:lang w:eastAsia="ru-RU"/>
        </w:rPr>
        <w:t>I Открытый региональный музыкальный конкурс креативных солистов</w:t>
      </w:r>
      <w:r w:rsidR="00E343C2">
        <w:rPr>
          <w:rFonts w:ascii="Times New Roman" w:hAnsi="Times New Roman"/>
          <w:sz w:val="24"/>
          <w:szCs w:val="24"/>
          <w:lang w:eastAsia="ru-RU"/>
        </w:rPr>
        <w:t xml:space="preserve"> </w:t>
      </w:r>
      <w:r w:rsidRPr="00CF38EB">
        <w:rPr>
          <w:rFonts w:ascii="Times New Roman" w:eastAsia="Calibri" w:hAnsi="Times New Roman"/>
          <w:sz w:val="24"/>
          <w:szCs w:val="24"/>
        </w:rPr>
        <w:t xml:space="preserve">и дуэтов </w:t>
      </w:r>
      <w:r w:rsidR="00E343C2">
        <w:rPr>
          <w:rFonts w:ascii="Times New Roman" w:eastAsia="Calibri" w:hAnsi="Times New Roman"/>
          <w:sz w:val="24"/>
          <w:szCs w:val="24"/>
        </w:rPr>
        <w:br/>
      </w:r>
      <w:r w:rsidRPr="00CF38EB">
        <w:rPr>
          <w:rFonts w:ascii="Times New Roman" w:eastAsia="Calibri" w:hAnsi="Times New Roman"/>
          <w:sz w:val="24"/>
          <w:szCs w:val="24"/>
        </w:rPr>
        <w:t>«От всей души», прошедший в рамках Всероссийского дня баяна, аккордеона и гармоники.</w:t>
      </w:r>
    </w:p>
    <w:p w:rsidR="006C7106" w:rsidRPr="00CF38EB" w:rsidRDefault="006C7106" w:rsidP="00E343C2">
      <w:pPr>
        <w:tabs>
          <w:tab w:val="left" w:pos="709"/>
        </w:tabs>
        <w:contextualSpacing/>
        <w:rPr>
          <w:rFonts w:ascii="Times New Roman" w:eastAsia="Calibri" w:hAnsi="Times New Roman"/>
          <w:sz w:val="24"/>
          <w:szCs w:val="24"/>
        </w:rPr>
      </w:pPr>
      <w:r w:rsidRPr="00CF38EB">
        <w:rPr>
          <w:rFonts w:ascii="Times New Roman" w:eastAsia="Calibri" w:hAnsi="Times New Roman"/>
          <w:sz w:val="24"/>
          <w:szCs w:val="24"/>
        </w:rPr>
        <w:t xml:space="preserve">В минувшем году в число лауреатов </w:t>
      </w:r>
      <w:r w:rsidRPr="00BF4154">
        <w:rPr>
          <w:rFonts w:ascii="Times New Roman" w:eastAsia="Calibri" w:hAnsi="Times New Roman"/>
          <w:sz w:val="24"/>
          <w:szCs w:val="24"/>
        </w:rPr>
        <w:t>Общероссийского</w:t>
      </w:r>
      <w:r w:rsidRPr="00CF38EB">
        <w:rPr>
          <w:rFonts w:ascii="Times New Roman" w:eastAsia="Calibri" w:hAnsi="Times New Roman"/>
          <w:sz w:val="24"/>
          <w:szCs w:val="24"/>
        </w:rPr>
        <w:t xml:space="preserve"> конкурса «Молодые дарования России» от Белгородской области вошли 4 студента БГИИК и 8 обучающихся детских школ</w:t>
      </w:r>
      <w:r w:rsidR="00A947D8">
        <w:rPr>
          <w:rFonts w:ascii="Times New Roman" w:eastAsia="Calibri" w:hAnsi="Times New Roman"/>
          <w:sz w:val="24"/>
          <w:szCs w:val="24"/>
        </w:rPr>
        <w:t xml:space="preserve"> и</w:t>
      </w:r>
      <w:r w:rsidR="00A947D8">
        <w:rPr>
          <w:rFonts w:ascii="Times New Roman" w:eastAsia="Calibri" w:hAnsi="Times New Roman"/>
          <w:sz w:val="24"/>
          <w:szCs w:val="24"/>
        </w:rPr>
        <w:t>с</w:t>
      </w:r>
      <w:r w:rsidR="00A947D8">
        <w:rPr>
          <w:rFonts w:ascii="Times New Roman" w:eastAsia="Calibri" w:hAnsi="Times New Roman"/>
          <w:sz w:val="24"/>
          <w:szCs w:val="24"/>
        </w:rPr>
        <w:t>кусств (ДШИ Староо</w:t>
      </w:r>
      <w:r w:rsidRPr="00CF38EB">
        <w:rPr>
          <w:rFonts w:ascii="Times New Roman" w:eastAsia="Calibri" w:hAnsi="Times New Roman"/>
          <w:sz w:val="24"/>
          <w:szCs w:val="24"/>
        </w:rPr>
        <w:t>скольского городского округа (4 чел.), г. Белгорода (3 чел.), Пятницкой ДШИ им. Г.</w:t>
      </w:r>
      <w:r w:rsidR="00A947D8">
        <w:rPr>
          <w:rFonts w:ascii="Times New Roman" w:eastAsia="Calibri" w:hAnsi="Times New Roman"/>
          <w:sz w:val="24"/>
          <w:szCs w:val="24"/>
        </w:rPr>
        <w:t> </w:t>
      </w:r>
      <w:r w:rsidRPr="00CF38EB">
        <w:rPr>
          <w:rFonts w:ascii="Times New Roman" w:eastAsia="Calibri" w:hAnsi="Times New Roman"/>
          <w:sz w:val="24"/>
          <w:szCs w:val="24"/>
        </w:rPr>
        <w:t>А. Обрезанова, Томаровской и Ивнянской ДШИ).</w:t>
      </w:r>
    </w:p>
    <w:p w:rsidR="00705A8A" w:rsidRPr="0088583F" w:rsidRDefault="00705A8A" w:rsidP="00E343C2">
      <w:pPr>
        <w:rPr>
          <w:rFonts w:ascii="Times New Roman" w:eastAsia="Calibri" w:hAnsi="Times New Roman"/>
          <w:noProof/>
          <w:sz w:val="24"/>
          <w:szCs w:val="24"/>
          <w:lang w:eastAsia="ru-RU"/>
        </w:rPr>
      </w:pPr>
    </w:p>
    <w:p w:rsidR="006C7106" w:rsidRPr="00CF38EB" w:rsidRDefault="00986557" w:rsidP="00E343C2">
      <w:pPr>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619328" behindDoc="0" locked="0" layoutInCell="1" allowOverlap="1" wp14:anchorId="364AF46C" wp14:editId="748FA38E">
            <wp:simplePos x="0" y="0"/>
            <wp:positionH relativeFrom="column">
              <wp:posOffset>24765</wp:posOffset>
            </wp:positionH>
            <wp:positionV relativeFrom="paragraph">
              <wp:posOffset>63500</wp:posOffset>
            </wp:positionV>
            <wp:extent cx="2880000" cy="1762158"/>
            <wp:effectExtent l="0" t="0" r="0" b="0"/>
            <wp:wrapSquare wrapText="bothSides"/>
            <wp:docPr id="23" name="Рисунок 23" descr="C:\Users\zueva\Desktop\ДОКЛАД ИТОГИ 2021\Фото мероприятий\7. Гала-концерт одарённых детей Мир талантов Белогорь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ueva\Desktop\ДОКЛАД ИТОГИ 2021\Фото мероприятий\7. Гала-концерт одарённых детей Мир талантов Белогорья.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634" r="5410"/>
                    <a:stretch/>
                  </pic:blipFill>
                  <pic:spPr bwMode="auto">
                    <a:xfrm>
                      <a:off x="0" y="0"/>
                      <a:ext cx="2880000" cy="17621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7106" w:rsidRPr="00CF38EB">
        <w:rPr>
          <w:rFonts w:ascii="Times New Roman" w:eastAsia="Calibri" w:hAnsi="Times New Roman"/>
          <w:sz w:val="24"/>
          <w:szCs w:val="24"/>
        </w:rPr>
        <w:t>В целях моральной и материальной по</w:t>
      </w:r>
      <w:r w:rsidR="006C7106" w:rsidRPr="00CF38EB">
        <w:rPr>
          <w:rFonts w:ascii="Times New Roman" w:eastAsia="Calibri" w:hAnsi="Times New Roman"/>
          <w:sz w:val="24"/>
          <w:szCs w:val="24"/>
        </w:rPr>
        <w:t>д</w:t>
      </w:r>
      <w:r w:rsidR="006C7106" w:rsidRPr="00CF38EB">
        <w:rPr>
          <w:rFonts w:ascii="Times New Roman" w:eastAsia="Calibri" w:hAnsi="Times New Roman"/>
          <w:sz w:val="24"/>
          <w:szCs w:val="24"/>
        </w:rPr>
        <w:t xml:space="preserve">держки учащихся ДШИ в соответствии </w:t>
      </w:r>
      <w:r w:rsidR="00BF4154">
        <w:rPr>
          <w:rFonts w:ascii="Times New Roman" w:eastAsia="Calibri" w:hAnsi="Times New Roman"/>
          <w:sz w:val="24"/>
          <w:szCs w:val="24"/>
        </w:rPr>
        <w:t>с П</w:t>
      </w:r>
      <w:r w:rsidR="006C7106" w:rsidRPr="00CF38EB">
        <w:rPr>
          <w:rFonts w:ascii="Times New Roman" w:eastAsia="Calibri" w:hAnsi="Times New Roman"/>
          <w:sz w:val="24"/>
          <w:szCs w:val="24"/>
        </w:rPr>
        <w:t>ост</w:t>
      </w:r>
      <w:r w:rsidR="006C7106" w:rsidRPr="00CF38EB">
        <w:rPr>
          <w:rFonts w:ascii="Times New Roman" w:eastAsia="Calibri" w:hAnsi="Times New Roman"/>
          <w:sz w:val="24"/>
          <w:szCs w:val="24"/>
        </w:rPr>
        <w:t>а</w:t>
      </w:r>
      <w:r w:rsidR="006C7106" w:rsidRPr="00CF38EB">
        <w:rPr>
          <w:rFonts w:ascii="Times New Roman" w:eastAsia="Calibri" w:hAnsi="Times New Roman"/>
          <w:sz w:val="24"/>
          <w:szCs w:val="24"/>
        </w:rPr>
        <w:t xml:space="preserve">новлением Губернатора Белгородской области </w:t>
      </w:r>
      <w:r w:rsidR="00856ED9">
        <w:rPr>
          <w:rFonts w:ascii="Times New Roman" w:eastAsia="Calibri" w:hAnsi="Times New Roman"/>
          <w:sz w:val="24"/>
          <w:szCs w:val="24"/>
        </w:rPr>
        <w:br/>
      </w:r>
      <w:r w:rsidR="006C7106" w:rsidRPr="00CF38EB">
        <w:rPr>
          <w:rFonts w:ascii="Times New Roman" w:eastAsia="Calibri" w:hAnsi="Times New Roman"/>
          <w:sz w:val="24"/>
          <w:szCs w:val="24"/>
        </w:rPr>
        <w:t>от 2 сентября 2021 года №</w:t>
      </w:r>
      <w:r w:rsidR="00A947D8">
        <w:rPr>
          <w:rFonts w:ascii="Times New Roman" w:eastAsia="Calibri" w:hAnsi="Times New Roman"/>
          <w:sz w:val="24"/>
          <w:szCs w:val="24"/>
        </w:rPr>
        <w:t> </w:t>
      </w:r>
      <w:r w:rsidR="006C7106" w:rsidRPr="00CF38EB">
        <w:rPr>
          <w:rFonts w:ascii="Times New Roman" w:eastAsia="Calibri" w:hAnsi="Times New Roman"/>
          <w:sz w:val="24"/>
          <w:szCs w:val="24"/>
        </w:rPr>
        <w:t>100 «О персональных стипендиях Губернатора Белгородской обл</w:t>
      </w:r>
      <w:r w:rsidR="006C7106" w:rsidRPr="00CF38EB">
        <w:rPr>
          <w:rFonts w:ascii="Times New Roman" w:eastAsia="Calibri" w:hAnsi="Times New Roman"/>
          <w:sz w:val="24"/>
          <w:szCs w:val="24"/>
        </w:rPr>
        <w:t>а</w:t>
      </w:r>
      <w:r w:rsidR="006C7106" w:rsidRPr="00CF38EB">
        <w:rPr>
          <w:rFonts w:ascii="Times New Roman" w:eastAsia="Calibri" w:hAnsi="Times New Roman"/>
          <w:sz w:val="24"/>
          <w:szCs w:val="24"/>
        </w:rPr>
        <w:t>сти для поддержки одаренных и талантливых детей» в 2021 году присуждены персональные стипендии 42 об</w:t>
      </w:r>
      <w:r w:rsidR="00DD6015" w:rsidRPr="00CF38EB">
        <w:rPr>
          <w:rFonts w:ascii="Times New Roman" w:eastAsia="Calibri" w:hAnsi="Times New Roman"/>
          <w:sz w:val="24"/>
          <w:szCs w:val="24"/>
        </w:rPr>
        <w:t>учающимся детских школ искусств. Та</w:t>
      </w:r>
      <w:r w:rsidR="006C7106" w:rsidRPr="00CF38EB">
        <w:rPr>
          <w:rFonts w:ascii="Times New Roman" w:eastAsia="Calibri" w:hAnsi="Times New Roman"/>
          <w:sz w:val="24"/>
          <w:szCs w:val="24"/>
        </w:rPr>
        <w:t>кже премии за высокое педагогическое мастерство получили подготовившие их 39 педагогических работников из 13 муниципалитетов. Наибольшее число стипендиатов были отмечены из Старооскольского (8 чел.) и Губкинского (7 чел.) горо</w:t>
      </w:r>
      <w:r w:rsidR="006C7106" w:rsidRPr="00CF38EB">
        <w:rPr>
          <w:rFonts w:ascii="Times New Roman" w:eastAsia="Calibri" w:hAnsi="Times New Roman"/>
          <w:sz w:val="24"/>
          <w:szCs w:val="24"/>
        </w:rPr>
        <w:t>д</w:t>
      </w:r>
      <w:r w:rsidR="006C7106" w:rsidRPr="00CF38EB">
        <w:rPr>
          <w:rFonts w:ascii="Times New Roman" w:eastAsia="Calibri" w:hAnsi="Times New Roman"/>
          <w:sz w:val="24"/>
          <w:szCs w:val="24"/>
        </w:rPr>
        <w:t>ских округов, г</w:t>
      </w:r>
      <w:r w:rsidR="00BF4154">
        <w:rPr>
          <w:rFonts w:ascii="Times New Roman" w:eastAsia="Calibri" w:hAnsi="Times New Roman"/>
          <w:sz w:val="24"/>
          <w:szCs w:val="24"/>
        </w:rPr>
        <w:t>.</w:t>
      </w:r>
      <w:r w:rsidR="006C7106" w:rsidRPr="00CF38EB">
        <w:rPr>
          <w:rFonts w:ascii="Times New Roman" w:eastAsia="Calibri" w:hAnsi="Times New Roman"/>
          <w:sz w:val="24"/>
          <w:szCs w:val="24"/>
        </w:rPr>
        <w:t xml:space="preserve"> Белгорода (6 чел.), Яковлевского городского округа (5 чел.). Хочется назвать тех педагогов, чьи обучающиеся показывают высокие ре</w:t>
      </w:r>
      <w:r w:rsidR="00BF4154">
        <w:rPr>
          <w:rFonts w:ascii="Times New Roman" w:eastAsia="Calibri" w:hAnsi="Times New Roman"/>
          <w:sz w:val="24"/>
          <w:szCs w:val="24"/>
        </w:rPr>
        <w:t>зультаты в творческих прое</w:t>
      </w:r>
      <w:r w:rsidR="00BF4154">
        <w:rPr>
          <w:rFonts w:ascii="Times New Roman" w:eastAsia="Calibri" w:hAnsi="Times New Roman"/>
          <w:sz w:val="24"/>
          <w:szCs w:val="24"/>
        </w:rPr>
        <w:t>к</w:t>
      </w:r>
      <w:r w:rsidR="00BF4154">
        <w:rPr>
          <w:rFonts w:ascii="Times New Roman" w:eastAsia="Calibri" w:hAnsi="Times New Roman"/>
          <w:sz w:val="24"/>
          <w:szCs w:val="24"/>
        </w:rPr>
        <w:t xml:space="preserve">тах. </w:t>
      </w:r>
      <w:r w:rsidR="006C7106" w:rsidRPr="00CF38EB">
        <w:rPr>
          <w:rFonts w:ascii="Times New Roman" w:eastAsia="Calibri" w:hAnsi="Times New Roman"/>
          <w:sz w:val="24"/>
          <w:szCs w:val="24"/>
        </w:rPr>
        <w:t>Это педагоги, подготовив</w:t>
      </w:r>
      <w:r w:rsidR="00BF4154">
        <w:rPr>
          <w:rFonts w:ascii="Times New Roman" w:eastAsia="Calibri" w:hAnsi="Times New Roman"/>
          <w:sz w:val="24"/>
          <w:szCs w:val="24"/>
        </w:rPr>
        <w:t>шие по 2 стипендиата 2021 года:</w:t>
      </w:r>
    </w:p>
    <w:p w:rsidR="006C7106" w:rsidRPr="00CF38EB" w:rsidRDefault="006C7106" w:rsidP="00986557">
      <w:pPr>
        <w:numPr>
          <w:ilvl w:val="0"/>
          <w:numId w:val="17"/>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Елена Викторовна</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Степанова</w:t>
      </w:r>
      <w:r w:rsidRPr="00CF38EB">
        <w:rPr>
          <w:rFonts w:ascii="Times New Roman" w:eastAsia="Calibri" w:hAnsi="Times New Roman"/>
          <w:sz w:val="24"/>
          <w:szCs w:val="24"/>
        </w:rPr>
        <w:t>, преподаватель по классу фортепиано ДМШ №</w:t>
      </w:r>
      <w:r w:rsidR="00BF4154">
        <w:rPr>
          <w:rFonts w:ascii="Times New Roman" w:eastAsia="Calibri" w:hAnsi="Times New Roman"/>
          <w:sz w:val="24"/>
          <w:szCs w:val="24"/>
        </w:rPr>
        <w:t> </w:t>
      </w:r>
      <w:r w:rsidRPr="00CF38EB">
        <w:rPr>
          <w:rFonts w:ascii="Times New Roman" w:eastAsia="Calibri" w:hAnsi="Times New Roman"/>
          <w:sz w:val="24"/>
          <w:szCs w:val="24"/>
        </w:rPr>
        <w:t>5 г.</w:t>
      </w:r>
      <w:r w:rsidR="00E343C2">
        <w:rPr>
          <w:rFonts w:ascii="Times New Roman" w:eastAsia="Calibri" w:hAnsi="Times New Roman"/>
          <w:sz w:val="24"/>
          <w:szCs w:val="24"/>
        </w:rPr>
        <w:t> </w:t>
      </w:r>
      <w:r w:rsidRPr="00CF38EB">
        <w:rPr>
          <w:rFonts w:ascii="Times New Roman" w:eastAsia="Calibri" w:hAnsi="Times New Roman"/>
          <w:sz w:val="24"/>
          <w:szCs w:val="24"/>
        </w:rPr>
        <w:t xml:space="preserve">Старый Оскол; </w:t>
      </w:r>
    </w:p>
    <w:p w:rsidR="006C7106" w:rsidRPr="00CF38EB" w:rsidRDefault="006C7106" w:rsidP="00986557">
      <w:pPr>
        <w:numPr>
          <w:ilvl w:val="0"/>
          <w:numId w:val="17"/>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Александр Анатольевич</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Повидыш</w:t>
      </w:r>
      <w:r w:rsidRPr="00CF38EB">
        <w:rPr>
          <w:rFonts w:ascii="Times New Roman" w:eastAsia="Calibri" w:hAnsi="Times New Roman"/>
          <w:sz w:val="24"/>
          <w:szCs w:val="24"/>
        </w:rPr>
        <w:t>, преподаватель духовы</w:t>
      </w:r>
      <w:r w:rsidR="00BF4154">
        <w:rPr>
          <w:rFonts w:ascii="Times New Roman" w:eastAsia="Calibri" w:hAnsi="Times New Roman"/>
          <w:sz w:val="24"/>
          <w:szCs w:val="24"/>
        </w:rPr>
        <w:t>х инструментов Пятни</w:t>
      </w:r>
      <w:r w:rsidR="00BF4154">
        <w:rPr>
          <w:rFonts w:ascii="Times New Roman" w:eastAsia="Calibri" w:hAnsi="Times New Roman"/>
          <w:sz w:val="24"/>
          <w:szCs w:val="24"/>
        </w:rPr>
        <w:t>ц</w:t>
      </w:r>
      <w:r w:rsidR="00BF4154">
        <w:rPr>
          <w:rFonts w:ascii="Times New Roman" w:eastAsia="Calibri" w:hAnsi="Times New Roman"/>
          <w:sz w:val="24"/>
          <w:szCs w:val="24"/>
        </w:rPr>
        <w:t>кой ДШИ имени</w:t>
      </w:r>
      <w:r w:rsidRPr="00CF38EB">
        <w:rPr>
          <w:rFonts w:ascii="Times New Roman" w:eastAsia="Calibri" w:hAnsi="Times New Roman"/>
          <w:sz w:val="24"/>
          <w:szCs w:val="24"/>
        </w:rPr>
        <w:t xml:space="preserve"> Г.</w:t>
      </w:r>
      <w:r w:rsidR="00BF4154">
        <w:rPr>
          <w:rFonts w:ascii="Times New Roman" w:eastAsia="Calibri" w:hAnsi="Times New Roman"/>
          <w:sz w:val="24"/>
          <w:szCs w:val="24"/>
        </w:rPr>
        <w:t xml:space="preserve"> </w:t>
      </w:r>
      <w:r w:rsidRPr="00CF38EB">
        <w:rPr>
          <w:rFonts w:ascii="Times New Roman" w:eastAsia="Calibri" w:hAnsi="Times New Roman"/>
          <w:sz w:val="24"/>
          <w:szCs w:val="24"/>
        </w:rPr>
        <w:t>А. Обрезанова Волоконовского района;</w:t>
      </w:r>
    </w:p>
    <w:p w:rsidR="006C7106" w:rsidRPr="00CF38EB" w:rsidRDefault="006C7106" w:rsidP="00986557">
      <w:pPr>
        <w:numPr>
          <w:ilvl w:val="0"/>
          <w:numId w:val="17"/>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Виктория Владимировна</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Артёменко</w:t>
      </w:r>
      <w:r w:rsidRPr="00CF38EB">
        <w:rPr>
          <w:rFonts w:ascii="Times New Roman" w:eastAsia="Calibri" w:hAnsi="Times New Roman"/>
          <w:sz w:val="24"/>
          <w:szCs w:val="24"/>
        </w:rPr>
        <w:t>, преподаватель по классу фольклора Новот</w:t>
      </w:r>
      <w:r w:rsidRPr="00CF38EB">
        <w:rPr>
          <w:rFonts w:ascii="Times New Roman" w:eastAsia="Calibri" w:hAnsi="Times New Roman"/>
          <w:sz w:val="24"/>
          <w:szCs w:val="24"/>
        </w:rPr>
        <w:t>а</w:t>
      </w:r>
      <w:r w:rsidRPr="00CF38EB">
        <w:rPr>
          <w:rFonts w:ascii="Times New Roman" w:eastAsia="Calibri" w:hAnsi="Times New Roman"/>
          <w:sz w:val="24"/>
          <w:szCs w:val="24"/>
        </w:rPr>
        <w:t>волжанской ДШИ Шебекинского городского округа,</w:t>
      </w:r>
      <w:r w:rsidRPr="00CF38EB">
        <w:rPr>
          <w:rFonts w:eastAsia="Calibri"/>
          <w:sz w:val="24"/>
          <w:szCs w:val="24"/>
        </w:rPr>
        <w:t xml:space="preserve"> </w:t>
      </w:r>
      <w:r w:rsidRPr="00CF38EB">
        <w:rPr>
          <w:rFonts w:ascii="Times New Roman" w:eastAsia="Calibri" w:hAnsi="Times New Roman"/>
          <w:sz w:val="24"/>
          <w:szCs w:val="24"/>
        </w:rPr>
        <w:t xml:space="preserve">в минувшем году она стала победителем </w:t>
      </w:r>
      <w:r w:rsidR="00BF4154">
        <w:rPr>
          <w:rFonts w:ascii="Times New Roman" w:eastAsia="Calibri" w:hAnsi="Times New Roman"/>
          <w:sz w:val="24"/>
          <w:szCs w:val="24"/>
          <w:lang w:val="en-US"/>
        </w:rPr>
        <w:t>r</w:t>
      </w:r>
      <w:r w:rsidRPr="00CF38EB">
        <w:rPr>
          <w:rFonts w:ascii="Times New Roman" w:eastAsia="Calibri" w:hAnsi="Times New Roman"/>
          <w:sz w:val="24"/>
          <w:szCs w:val="24"/>
        </w:rPr>
        <w:t>онкурса на получение денежного поощрения среди лучших сельских учреж</w:t>
      </w:r>
      <w:r w:rsidR="00BF4154">
        <w:rPr>
          <w:rFonts w:ascii="Times New Roman" w:eastAsia="Calibri" w:hAnsi="Times New Roman"/>
          <w:sz w:val="24"/>
          <w:szCs w:val="24"/>
        </w:rPr>
        <w:t xml:space="preserve">дений культуры </w:t>
      </w:r>
      <w:r w:rsidR="00856ED9">
        <w:rPr>
          <w:rFonts w:ascii="Times New Roman" w:eastAsia="Calibri" w:hAnsi="Times New Roman"/>
          <w:sz w:val="24"/>
          <w:szCs w:val="24"/>
        </w:rPr>
        <w:br/>
      </w:r>
      <w:r w:rsidR="00BF4154">
        <w:rPr>
          <w:rFonts w:ascii="Times New Roman" w:eastAsia="Calibri" w:hAnsi="Times New Roman"/>
          <w:sz w:val="24"/>
          <w:szCs w:val="24"/>
        </w:rPr>
        <w:t>и их работников.</w:t>
      </w:r>
    </w:p>
    <w:p w:rsidR="006C7106" w:rsidRPr="00CF38EB" w:rsidRDefault="005F2F60" w:rsidP="00E343C2">
      <w:pPr>
        <w:rPr>
          <w:rFonts w:ascii="Times New Roman" w:eastAsia="Calibri" w:hAnsi="Times New Roman"/>
          <w:sz w:val="24"/>
          <w:szCs w:val="24"/>
        </w:rPr>
      </w:pPr>
      <w:r w:rsidRPr="00CF38EB">
        <w:rPr>
          <w:rFonts w:ascii="Times New Roman" w:eastAsia="Calibri" w:hAnsi="Times New Roman"/>
          <w:noProof/>
          <w:sz w:val="24"/>
          <w:szCs w:val="24"/>
          <w:lang w:eastAsia="ru-RU"/>
        </w:rPr>
        <w:lastRenderedPageBreak/>
        <w:drawing>
          <wp:anchor distT="0" distB="0" distL="114300" distR="114300" simplePos="0" relativeHeight="251607040" behindDoc="1" locked="0" layoutInCell="1" allowOverlap="1" wp14:anchorId="45827400" wp14:editId="38A8EFC1">
            <wp:simplePos x="0" y="0"/>
            <wp:positionH relativeFrom="column">
              <wp:posOffset>38100</wp:posOffset>
            </wp:positionH>
            <wp:positionV relativeFrom="paragraph">
              <wp:posOffset>60960</wp:posOffset>
            </wp:positionV>
            <wp:extent cx="6343015" cy="2646680"/>
            <wp:effectExtent l="0" t="0" r="635" b="1270"/>
            <wp:wrapTight wrapText="bothSides">
              <wp:wrapPolygon edited="0">
                <wp:start x="0" y="0"/>
                <wp:lineTo x="0" y="21455"/>
                <wp:lineTo x="21537" y="21455"/>
                <wp:lineTo x="21537"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блица 4.png"/>
                    <pic:cNvPicPr/>
                  </pic:nvPicPr>
                  <pic:blipFill rotWithShape="1">
                    <a:blip r:embed="rId25">
                      <a:extLst>
                        <a:ext uri="{28A0092B-C50C-407E-A947-70E740481C1C}">
                          <a14:useLocalDpi xmlns:a14="http://schemas.microsoft.com/office/drawing/2010/main" val="0"/>
                        </a:ext>
                      </a:extLst>
                    </a:blip>
                    <a:srcRect b="26607"/>
                    <a:stretch/>
                  </pic:blipFill>
                  <pic:spPr bwMode="auto">
                    <a:xfrm>
                      <a:off x="0" y="0"/>
                      <a:ext cx="6343015"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7106" w:rsidRPr="00CF38EB">
        <w:rPr>
          <w:rFonts w:ascii="Times New Roman" w:eastAsia="Calibri" w:hAnsi="Times New Roman"/>
          <w:sz w:val="24"/>
          <w:szCs w:val="24"/>
        </w:rPr>
        <w:t>Высокий исполнительский уровень подготовки у обучающихся класса преподавателей:</w:t>
      </w:r>
    </w:p>
    <w:p w:rsidR="006C7106" w:rsidRPr="00CF38EB" w:rsidRDefault="006C7106" w:rsidP="00986557">
      <w:pPr>
        <w:numPr>
          <w:ilvl w:val="0"/>
          <w:numId w:val="18"/>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Любов</w:t>
      </w:r>
      <w:r w:rsidR="00BF4154">
        <w:rPr>
          <w:rFonts w:ascii="Times New Roman" w:eastAsia="Calibri" w:hAnsi="Times New Roman"/>
          <w:sz w:val="24"/>
          <w:szCs w:val="24"/>
        </w:rPr>
        <w:t>и</w:t>
      </w:r>
      <w:r w:rsidRPr="00CF38EB">
        <w:rPr>
          <w:rFonts w:ascii="Times New Roman" w:eastAsia="Calibri" w:hAnsi="Times New Roman"/>
          <w:sz w:val="24"/>
          <w:szCs w:val="24"/>
        </w:rPr>
        <w:t xml:space="preserve"> Михайловны</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Барановой</w:t>
      </w:r>
      <w:r w:rsidRPr="00CF38EB">
        <w:rPr>
          <w:rFonts w:ascii="Times New Roman" w:eastAsia="Calibri" w:hAnsi="Times New Roman"/>
          <w:sz w:val="24"/>
          <w:szCs w:val="24"/>
        </w:rPr>
        <w:t xml:space="preserve">, преподавателя по классу аккордеона ДМШ </w:t>
      </w:r>
      <w:r w:rsidR="00986557" w:rsidRPr="00CF38EB">
        <w:rPr>
          <w:rFonts w:ascii="Times New Roman" w:eastAsia="Calibri" w:hAnsi="Times New Roman"/>
          <w:sz w:val="24"/>
          <w:szCs w:val="24"/>
        </w:rPr>
        <w:br/>
      </w:r>
      <w:r w:rsidRPr="00CF38EB">
        <w:rPr>
          <w:rFonts w:ascii="Times New Roman" w:eastAsia="Calibri" w:hAnsi="Times New Roman"/>
          <w:sz w:val="24"/>
          <w:szCs w:val="24"/>
        </w:rPr>
        <w:t>№</w:t>
      </w:r>
      <w:r w:rsidR="00BF4154">
        <w:rPr>
          <w:rFonts w:ascii="Times New Roman" w:eastAsia="Calibri" w:hAnsi="Times New Roman"/>
          <w:sz w:val="24"/>
          <w:szCs w:val="24"/>
        </w:rPr>
        <w:t> </w:t>
      </w:r>
      <w:r w:rsidRPr="00CF38EB">
        <w:rPr>
          <w:rFonts w:ascii="Times New Roman" w:eastAsia="Calibri" w:hAnsi="Times New Roman"/>
          <w:sz w:val="24"/>
          <w:szCs w:val="24"/>
        </w:rPr>
        <w:t>3 г</w:t>
      </w:r>
      <w:r w:rsidR="00BF4154">
        <w:rPr>
          <w:rFonts w:ascii="Times New Roman" w:eastAsia="Calibri" w:hAnsi="Times New Roman"/>
          <w:sz w:val="24"/>
          <w:szCs w:val="24"/>
        </w:rPr>
        <w:t>.</w:t>
      </w:r>
      <w:r w:rsidRPr="00CF38EB">
        <w:rPr>
          <w:rFonts w:ascii="Times New Roman" w:eastAsia="Calibri" w:hAnsi="Times New Roman"/>
          <w:sz w:val="24"/>
          <w:szCs w:val="24"/>
        </w:rPr>
        <w:t xml:space="preserve"> Белгорода,</w:t>
      </w:r>
    </w:p>
    <w:p w:rsidR="006C7106" w:rsidRPr="00CF38EB" w:rsidRDefault="006C7106" w:rsidP="00986557">
      <w:pPr>
        <w:numPr>
          <w:ilvl w:val="0"/>
          <w:numId w:val="18"/>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Галины Николаевны</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Волобуевой</w:t>
      </w:r>
      <w:r w:rsidRPr="00CF38EB">
        <w:rPr>
          <w:rFonts w:ascii="Times New Roman" w:eastAsia="Calibri" w:hAnsi="Times New Roman"/>
          <w:sz w:val="24"/>
          <w:szCs w:val="24"/>
        </w:rPr>
        <w:t>, преподавателя фортепиано ДМШ №</w:t>
      </w:r>
      <w:r w:rsidR="00BF4154">
        <w:rPr>
          <w:rFonts w:ascii="Times New Roman" w:eastAsia="Calibri" w:hAnsi="Times New Roman"/>
          <w:sz w:val="24"/>
          <w:szCs w:val="24"/>
        </w:rPr>
        <w:t> </w:t>
      </w:r>
      <w:r w:rsidRPr="00CF38EB">
        <w:rPr>
          <w:rFonts w:ascii="Times New Roman" w:eastAsia="Calibri" w:hAnsi="Times New Roman"/>
          <w:sz w:val="24"/>
          <w:szCs w:val="24"/>
        </w:rPr>
        <w:t>3 г</w:t>
      </w:r>
      <w:r w:rsidR="00BF4154">
        <w:rPr>
          <w:rFonts w:ascii="Times New Roman" w:eastAsia="Calibri" w:hAnsi="Times New Roman"/>
          <w:sz w:val="24"/>
          <w:szCs w:val="24"/>
        </w:rPr>
        <w:t>. </w:t>
      </w:r>
      <w:r w:rsidRPr="00CF38EB">
        <w:rPr>
          <w:rFonts w:ascii="Times New Roman" w:eastAsia="Calibri" w:hAnsi="Times New Roman"/>
          <w:sz w:val="24"/>
          <w:szCs w:val="24"/>
        </w:rPr>
        <w:t>Стар</w:t>
      </w:r>
      <w:r w:rsidR="00BF4154">
        <w:rPr>
          <w:rFonts w:ascii="Times New Roman" w:eastAsia="Calibri" w:hAnsi="Times New Roman"/>
          <w:sz w:val="24"/>
          <w:szCs w:val="24"/>
        </w:rPr>
        <w:t>ый</w:t>
      </w:r>
      <w:r w:rsidRPr="00CF38EB">
        <w:rPr>
          <w:rFonts w:ascii="Times New Roman" w:eastAsia="Calibri" w:hAnsi="Times New Roman"/>
          <w:sz w:val="24"/>
          <w:szCs w:val="24"/>
        </w:rPr>
        <w:t xml:space="preserve"> Оскол</w:t>
      </w:r>
      <w:r w:rsidR="00BF4154">
        <w:rPr>
          <w:rFonts w:ascii="Times New Roman" w:eastAsia="Calibri" w:hAnsi="Times New Roman"/>
          <w:sz w:val="24"/>
          <w:szCs w:val="24"/>
        </w:rPr>
        <w:t>;</w:t>
      </w:r>
    </w:p>
    <w:p w:rsidR="006C7106" w:rsidRPr="00CF38EB" w:rsidRDefault="006C7106" w:rsidP="00986557">
      <w:pPr>
        <w:numPr>
          <w:ilvl w:val="0"/>
          <w:numId w:val="18"/>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Ольги Валерьевны</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Коноваловой</w:t>
      </w:r>
      <w:r w:rsidRPr="00CF38EB">
        <w:rPr>
          <w:rFonts w:ascii="Times New Roman" w:eastAsia="Calibri" w:hAnsi="Times New Roman"/>
          <w:sz w:val="24"/>
          <w:szCs w:val="24"/>
        </w:rPr>
        <w:t>, преподавателя народных инструментов ДШИ с</w:t>
      </w:r>
      <w:r w:rsidR="00BF4154">
        <w:rPr>
          <w:rFonts w:ascii="Times New Roman" w:eastAsia="Calibri" w:hAnsi="Times New Roman"/>
          <w:sz w:val="24"/>
          <w:szCs w:val="24"/>
        </w:rPr>
        <w:t>. </w:t>
      </w:r>
      <w:r w:rsidRPr="00CF38EB">
        <w:rPr>
          <w:rFonts w:ascii="Times New Roman" w:eastAsia="Calibri" w:hAnsi="Times New Roman"/>
          <w:sz w:val="24"/>
          <w:szCs w:val="24"/>
        </w:rPr>
        <w:t>Городище,</w:t>
      </w:r>
    </w:p>
    <w:p w:rsidR="006C7106" w:rsidRPr="00CF38EB" w:rsidRDefault="006C7106" w:rsidP="00986557">
      <w:pPr>
        <w:numPr>
          <w:ilvl w:val="0"/>
          <w:numId w:val="18"/>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Анны Николаевны</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Алексенко</w:t>
      </w:r>
      <w:r w:rsidRPr="00CF38EB">
        <w:rPr>
          <w:rFonts w:ascii="Times New Roman" w:eastAsia="Calibri" w:hAnsi="Times New Roman"/>
          <w:sz w:val="24"/>
          <w:szCs w:val="24"/>
        </w:rPr>
        <w:t xml:space="preserve">, преподавателя по классу аккордеона ДШИ </w:t>
      </w:r>
      <w:r w:rsidR="00986557" w:rsidRPr="00CF38EB">
        <w:rPr>
          <w:rFonts w:ascii="Times New Roman" w:eastAsia="Calibri" w:hAnsi="Times New Roman"/>
          <w:sz w:val="24"/>
          <w:szCs w:val="24"/>
        </w:rPr>
        <w:br/>
      </w:r>
      <w:r w:rsidRPr="00CF38EB">
        <w:rPr>
          <w:rFonts w:ascii="Times New Roman" w:eastAsia="Calibri" w:hAnsi="Times New Roman"/>
          <w:sz w:val="24"/>
          <w:szCs w:val="24"/>
        </w:rPr>
        <w:t>№</w:t>
      </w:r>
      <w:r w:rsidR="00BF4154">
        <w:rPr>
          <w:rFonts w:ascii="Times New Roman" w:eastAsia="Calibri" w:hAnsi="Times New Roman"/>
          <w:sz w:val="24"/>
          <w:szCs w:val="24"/>
        </w:rPr>
        <w:t xml:space="preserve"> 1 г. </w:t>
      </w:r>
      <w:r w:rsidRPr="00CF38EB">
        <w:rPr>
          <w:rFonts w:ascii="Times New Roman" w:eastAsia="Calibri" w:hAnsi="Times New Roman"/>
          <w:sz w:val="24"/>
          <w:szCs w:val="24"/>
        </w:rPr>
        <w:t>Белгорода,</w:t>
      </w:r>
    </w:p>
    <w:p w:rsidR="006C7106" w:rsidRPr="00CF38EB" w:rsidRDefault="006C7106" w:rsidP="00986557">
      <w:pPr>
        <w:numPr>
          <w:ilvl w:val="0"/>
          <w:numId w:val="18"/>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Татьяны Ивановны</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Козловой</w:t>
      </w:r>
      <w:r w:rsidRPr="00CF38EB">
        <w:rPr>
          <w:rFonts w:ascii="Times New Roman" w:eastAsia="Calibri" w:hAnsi="Times New Roman"/>
          <w:sz w:val="24"/>
          <w:szCs w:val="24"/>
        </w:rPr>
        <w:t>, преподавателя по классу баяна Се</w:t>
      </w:r>
      <w:r w:rsidR="00BF4154">
        <w:rPr>
          <w:rFonts w:ascii="Times New Roman" w:eastAsia="Calibri" w:hAnsi="Times New Roman"/>
          <w:sz w:val="24"/>
          <w:szCs w:val="24"/>
        </w:rPr>
        <w:t>верной ДШИ Белг</w:t>
      </w:r>
      <w:r w:rsidR="00BF4154">
        <w:rPr>
          <w:rFonts w:ascii="Times New Roman" w:eastAsia="Calibri" w:hAnsi="Times New Roman"/>
          <w:sz w:val="24"/>
          <w:szCs w:val="24"/>
        </w:rPr>
        <w:t>о</w:t>
      </w:r>
      <w:r w:rsidR="00BF4154">
        <w:rPr>
          <w:rFonts w:ascii="Times New Roman" w:eastAsia="Calibri" w:hAnsi="Times New Roman"/>
          <w:sz w:val="24"/>
          <w:szCs w:val="24"/>
        </w:rPr>
        <w:t>родского района;</w:t>
      </w:r>
    </w:p>
    <w:p w:rsidR="006C7106" w:rsidRPr="00CF38EB" w:rsidRDefault="006C7106" w:rsidP="00986557">
      <w:pPr>
        <w:numPr>
          <w:ilvl w:val="0"/>
          <w:numId w:val="18"/>
        </w:numPr>
        <w:tabs>
          <w:tab w:val="left" w:pos="1134"/>
        </w:tabs>
        <w:spacing w:after="160" w:line="259" w:lineRule="auto"/>
        <w:ind w:left="0" w:firstLine="709"/>
        <w:contextualSpacing/>
        <w:rPr>
          <w:rFonts w:ascii="Times New Roman" w:eastAsia="Calibri" w:hAnsi="Times New Roman"/>
          <w:sz w:val="24"/>
          <w:szCs w:val="24"/>
        </w:rPr>
      </w:pPr>
      <w:r w:rsidRPr="00CF38EB">
        <w:rPr>
          <w:rFonts w:ascii="Times New Roman" w:eastAsia="Calibri" w:hAnsi="Times New Roman"/>
          <w:sz w:val="24"/>
          <w:szCs w:val="24"/>
        </w:rPr>
        <w:t>Оксаны Викторовны</w:t>
      </w:r>
      <w:r w:rsidR="00BF4154" w:rsidRPr="00BF4154">
        <w:rPr>
          <w:rFonts w:ascii="Times New Roman" w:eastAsia="Calibri" w:hAnsi="Times New Roman"/>
          <w:sz w:val="24"/>
          <w:szCs w:val="24"/>
        </w:rPr>
        <w:t xml:space="preserve"> </w:t>
      </w:r>
      <w:r w:rsidR="00BF4154" w:rsidRPr="00CF38EB">
        <w:rPr>
          <w:rFonts w:ascii="Times New Roman" w:eastAsia="Calibri" w:hAnsi="Times New Roman"/>
          <w:sz w:val="24"/>
          <w:szCs w:val="24"/>
        </w:rPr>
        <w:t>Добронравовой</w:t>
      </w:r>
      <w:r w:rsidRPr="00CF38EB">
        <w:rPr>
          <w:rFonts w:ascii="Times New Roman" w:eastAsia="Calibri" w:hAnsi="Times New Roman"/>
          <w:sz w:val="24"/>
          <w:szCs w:val="24"/>
        </w:rPr>
        <w:t>, преподавателя ударных инструментов ДМХШ г</w:t>
      </w:r>
      <w:r w:rsidR="00BF4154">
        <w:rPr>
          <w:rFonts w:ascii="Times New Roman" w:eastAsia="Calibri" w:hAnsi="Times New Roman"/>
          <w:sz w:val="24"/>
          <w:szCs w:val="24"/>
        </w:rPr>
        <w:t>. </w:t>
      </w:r>
      <w:r w:rsidRPr="00CF38EB">
        <w:rPr>
          <w:rFonts w:ascii="Times New Roman" w:eastAsia="Calibri" w:hAnsi="Times New Roman"/>
          <w:sz w:val="24"/>
          <w:szCs w:val="24"/>
        </w:rPr>
        <w:t>Белгорода.</w:t>
      </w:r>
    </w:p>
    <w:p w:rsidR="006C7106" w:rsidRPr="00CF38EB" w:rsidRDefault="006C7106" w:rsidP="00E343C2">
      <w:pPr>
        <w:spacing w:before="120"/>
        <w:ind w:firstLine="851"/>
        <w:rPr>
          <w:rFonts w:ascii="Times New Roman" w:eastAsia="Calibri" w:hAnsi="Times New Roman"/>
          <w:sz w:val="24"/>
          <w:szCs w:val="24"/>
        </w:rPr>
      </w:pPr>
      <w:r w:rsidRPr="00CF38EB">
        <w:rPr>
          <w:rFonts w:ascii="Times New Roman" w:eastAsia="Calibri" w:hAnsi="Times New Roman"/>
          <w:sz w:val="24"/>
          <w:szCs w:val="24"/>
        </w:rPr>
        <w:t xml:space="preserve">В 2021 году более 300 обучающихся ДШИ пополнили банк одаренных детей </w:t>
      </w:r>
      <w:r w:rsidR="008E1E41" w:rsidRPr="00CF38EB">
        <w:rPr>
          <w:rFonts w:ascii="Times New Roman" w:eastAsia="Calibri" w:hAnsi="Times New Roman"/>
          <w:sz w:val="24"/>
          <w:szCs w:val="24"/>
        </w:rPr>
        <w:br/>
      </w:r>
      <w:r w:rsidRPr="00CF38EB">
        <w:rPr>
          <w:rFonts w:ascii="Times New Roman" w:eastAsia="Calibri" w:hAnsi="Times New Roman"/>
          <w:sz w:val="24"/>
          <w:szCs w:val="24"/>
        </w:rPr>
        <w:t xml:space="preserve">в региональном информационном ресурсе «Одаренные дети Белгородской области», </w:t>
      </w:r>
      <w:r w:rsidR="008E1E41" w:rsidRPr="00CF38EB">
        <w:rPr>
          <w:rFonts w:ascii="Times New Roman" w:eastAsia="Calibri" w:hAnsi="Times New Roman"/>
          <w:sz w:val="24"/>
          <w:szCs w:val="24"/>
        </w:rPr>
        <w:br/>
      </w:r>
      <w:r w:rsidRPr="00CF38EB">
        <w:rPr>
          <w:rFonts w:ascii="Times New Roman" w:eastAsia="Calibri" w:hAnsi="Times New Roman"/>
          <w:sz w:val="24"/>
          <w:szCs w:val="24"/>
        </w:rPr>
        <w:t>в котором зарегистрированы свыше 2</w:t>
      </w:r>
      <w:r w:rsidR="00BF4154">
        <w:rPr>
          <w:rFonts w:ascii="Times New Roman" w:eastAsia="Calibri" w:hAnsi="Times New Roman"/>
          <w:sz w:val="24"/>
          <w:szCs w:val="24"/>
        </w:rPr>
        <w:t> </w:t>
      </w:r>
      <w:r w:rsidRPr="00CF38EB">
        <w:rPr>
          <w:rFonts w:ascii="Times New Roman" w:eastAsia="Calibri" w:hAnsi="Times New Roman"/>
          <w:sz w:val="24"/>
          <w:szCs w:val="24"/>
        </w:rPr>
        <w:t xml:space="preserve">500 детей, имеющих индивидуальные достижения </w:t>
      </w:r>
      <w:r w:rsidR="008E1E41" w:rsidRPr="00CF38EB">
        <w:rPr>
          <w:rFonts w:ascii="Times New Roman" w:eastAsia="Calibri" w:hAnsi="Times New Roman"/>
          <w:sz w:val="24"/>
          <w:szCs w:val="24"/>
        </w:rPr>
        <w:br/>
      </w:r>
      <w:r w:rsidRPr="00CF38EB">
        <w:rPr>
          <w:rFonts w:ascii="Times New Roman" w:eastAsia="Calibri" w:hAnsi="Times New Roman"/>
          <w:sz w:val="24"/>
          <w:szCs w:val="24"/>
        </w:rPr>
        <w:t>в региональных, всероссийских и международных конкурсах, олимпиадах, выставках разли</w:t>
      </w:r>
      <w:r w:rsidRPr="00CF38EB">
        <w:rPr>
          <w:rFonts w:ascii="Times New Roman" w:eastAsia="Calibri" w:hAnsi="Times New Roman"/>
          <w:sz w:val="24"/>
          <w:szCs w:val="24"/>
        </w:rPr>
        <w:t>ч</w:t>
      </w:r>
      <w:r w:rsidRPr="00CF38EB">
        <w:rPr>
          <w:rFonts w:ascii="Times New Roman" w:eastAsia="Calibri" w:hAnsi="Times New Roman"/>
          <w:sz w:val="24"/>
          <w:szCs w:val="24"/>
        </w:rPr>
        <w:t>ной направленности</w:t>
      </w:r>
      <w:r w:rsidR="00BF4154">
        <w:rPr>
          <w:rFonts w:ascii="Times New Roman" w:eastAsia="Calibri" w:hAnsi="Times New Roman"/>
          <w:sz w:val="24"/>
          <w:szCs w:val="24"/>
        </w:rPr>
        <w:t>, и</w:t>
      </w:r>
      <w:r w:rsidRPr="00CF38EB">
        <w:rPr>
          <w:rFonts w:ascii="Times New Roman" w:eastAsia="Calibri" w:hAnsi="Times New Roman"/>
          <w:sz w:val="24"/>
          <w:szCs w:val="24"/>
        </w:rPr>
        <w:t>з них 2</w:t>
      </w:r>
      <w:r w:rsidR="00BF4154">
        <w:rPr>
          <w:rFonts w:ascii="Times New Roman" w:eastAsia="Calibri" w:hAnsi="Times New Roman"/>
          <w:sz w:val="24"/>
          <w:szCs w:val="24"/>
        </w:rPr>
        <w:t> </w:t>
      </w:r>
      <w:r w:rsidRPr="00CF38EB">
        <w:rPr>
          <w:rFonts w:ascii="Times New Roman" w:eastAsia="Calibri" w:hAnsi="Times New Roman"/>
          <w:sz w:val="24"/>
          <w:szCs w:val="24"/>
        </w:rPr>
        <w:t xml:space="preserve">145 человек обучаются на инструментальных отделениях ДШИ </w:t>
      </w:r>
      <w:r w:rsidR="007C47BE">
        <w:rPr>
          <w:rFonts w:ascii="Times New Roman" w:eastAsia="Calibri" w:hAnsi="Times New Roman"/>
          <w:sz w:val="24"/>
          <w:szCs w:val="24"/>
        </w:rPr>
        <w:br/>
      </w:r>
      <w:r w:rsidRPr="00CF38EB">
        <w:rPr>
          <w:rFonts w:ascii="Times New Roman" w:eastAsia="Calibri" w:hAnsi="Times New Roman"/>
          <w:sz w:val="24"/>
          <w:szCs w:val="24"/>
        </w:rPr>
        <w:t>и отделениях ИЗО:</w:t>
      </w:r>
    </w:p>
    <w:p w:rsidR="006C7106" w:rsidRPr="00CF38EB" w:rsidRDefault="006C7106" w:rsidP="006C7106">
      <w:pPr>
        <w:numPr>
          <w:ilvl w:val="0"/>
          <w:numId w:val="15"/>
        </w:numPr>
        <w:spacing w:after="160" w:line="259" w:lineRule="auto"/>
        <w:contextualSpacing/>
        <w:jc w:val="left"/>
        <w:rPr>
          <w:rFonts w:ascii="Times New Roman" w:eastAsia="Calibri" w:hAnsi="Times New Roman"/>
          <w:sz w:val="24"/>
          <w:szCs w:val="24"/>
        </w:rPr>
      </w:pPr>
      <w:r w:rsidRPr="00CF38EB">
        <w:rPr>
          <w:rFonts w:ascii="Times New Roman" w:eastAsia="Calibri" w:hAnsi="Times New Roman"/>
          <w:sz w:val="24"/>
          <w:szCs w:val="24"/>
        </w:rPr>
        <w:t xml:space="preserve">свыше </w:t>
      </w:r>
      <w:r w:rsidR="00BF4154">
        <w:rPr>
          <w:rFonts w:ascii="Times New Roman" w:eastAsia="Calibri" w:hAnsi="Times New Roman"/>
          <w:sz w:val="24"/>
          <w:szCs w:val="24"/>
        </w:rPr>
        <w:t xml:space="preserve">1 </w:t>
      </w:r>
      <w:r w:rsidRPr="00CF38EB">
        <w:rPr>
          <w:rFonts w:ascii="Times New Roman" w:eastAsia="Calibri" w:hAnsi="Times New Roman"/>
          <w:sz w:val="24"/>
          <w:szCs w:val="24"/>
        </w:rPr>
        <w:t>тыс</w:t>
      </w:r>
      <w:r w:rsidR="00BF4154">
        <w:rPr>
          <w:rFonts w:ascii="Times New Roman" w:eastAsia="Calibri" w:hAnsi="Times New Roman"/>
          <w:sz w:val="24"/>
          <w:szCs w:val="24"/>
        </w:rPr>
        <w:t>.</w:t>
      </w:r>
      <w:r w:rsidRPr="00CF38EB">
        <w:rPr>
          <w:rFonts w:ascii="Times New Roman" w:eastAsia="Calibri" w:hAnsi="Times New Roman"/>
          <w:sz w:val="24"/>
          <w:szCs w:val="24"/>
        </w:rPr>
        <w:t xml:space="preserve"> человек – в клас</w:t>
      </w:r>
      <w:r w:rsidR="00BF4154">
        <w:rPr>
          <w:rFonts w:ascii="Times New Roman" w:eastAsia="Calibri" w:hAnsi="Times New Roman"/>
          <w:sz w:val="24"/>
          <w:szCs w:val="24"/>
        </w:rPr>
        <w:t>сах изобразительного искусства;</w:t>
      </w:r>
    </w:p>
    <w:p w:rsidR="006C7106" w:rsidRPr="00CF38EB" w:rsidRDefault="006C7106" w:rsidP="006C7106">
      <w:pPr>
        <w:numPr>
          <w:ilvl w:val="0"/>
          <w:numId w:val="15"/>
        </w:numPr>
        <w:spacing w:after="160" w:line="259" w:lineRule="auto"/>
        <w:contextualSpacing/>
        <w:jc w:val="left"/>
        <w:rPr>
          <w:rFonts w:ascii="Times New Roman" w:eastAsia="Calibri" w:hAnsi="Times New Roman"/>
          <w:sz w:val="24"/>
          <w:szCs w:val="24"/>
        </w:rPr>
      </w:pPr>
      <w:r w:rsidRPr="00CF38EB">
        <w:rPr>
          <w:rFonts w:ascii="Times New Roman" w:eastAsia="Calibri" w:hAnsi="Times New Roman"/>
          <w:sz w:val="24"/>
          <w:szCs w:val="24"/>
        </w:rPr>
        <w:t>504 ч</w:t>
      </w:r>
      <w:r w:rsidR="00BF4154">
        <w:rPr>
          <w:rFonts w:ascii="Times New Roman" w:eastAsia="Calibri" w:hAnsi="Times New Roman"/>
          <w:sz w:val="24"/>
          <w:szCs w:val="24"/>
        </w:rPr>
        <w:t>еловека – в классах фортепиано;</w:t>
      </w:r>
    </w:p>
    <w:p w:rsidR="006C7106" w:rsidRPr="00CF38EB" w:rsidRDefault="006C7106" w:rsidP="006C7106">
      <w:pPr>
        <w:numPr>
          <w:ilvl w:val="0"/>
          <w:numId w:val="15"/>
        </w:numPr>
        <w:spacing w:after="160" w:line="259" w:lineRule="auto"/>
        <w:contextualSpacing/>
        <w:jc w:val="left"/>
        <w:rPr>
          <w:rFonts w:ascii="Times New Roman" w:eastAsia="Calibri" w:hAnsi="Times New Roman"/>
          <w:sz w:val="24"/>
          <w:szCs w:val="24"/>
        </w:rPr>
      </w:pPr>
      <w:r w:rsidRPr="00CF38EB">
        <w:rPr>
          <w:rFonts w:ascii="Times New Roman" w:eastAsia="Calibri" w:hAnsi="Times New Roman"/>
          <w:sz w:val="24"/>
          <w:szCs w:val="24"/>
        </w:rPr>
        <w:t>334 человека – в классах народных инструментов</w:t>
      </w:r>
      <w:r w:rsidR="00BF4154">
        <w:rPr>
          <w:rFonts w:ascii="Times New Roman" w:eastAsia="Calibri" w:hAnsi="Times New Roman"/>
          <w:sz w:val="24"/>
          <w:szCs w:val="24"/>
        </w:rPr>
        <w:t>;</w:t>
      </w:r>
    </w:p>
    <w:p w:rsidR="006C7106" w:rsidRPr="00CF38EB" w:rsidRDefault="006C7106" w:rsidP="006C7106">
      <w:pPr>
        <w:numPr>
          <w:ilvl w:val="0"/>
          <w:numId w:val="15"/>
        </w:numPr>
        <w:spacing w:after="160" w:line="259" w:lineRule="auto"/>
        <w:contextualSpacing/>
        <w:jc w:val="left"/>
        <w:rPr>
          <w:rFonts w:ascii="Times New Roman" w:eastAsia="Calibri" w:hAnsi="Times New Roman"/>
          <w:sz w:val="24"/>
          <w:szCs w:val="24"/>
        </w:rPr>
      </w:pPr>
      <w:r w:rsidRPr="00CF38EB">
        <w:rPr>
          <w:rFonts w:ascii="Times New Roman" w:eastAsia="Calibri" w:hAnsi="Times New Roman"/>
          <w:sz w:val="24"/>
          <w:szCs w:val="24"/>
        </w:rPr>
        <w:t>148 человек –</w:t>
      </w:r>
      <w:r w:rsidR="00BF4154">
        <w:rPr>
          <w:rFonts w:ascii="Times New Roman" w:eastAsia="Calibri" w:hAnsi="Times New Roman"/>
          <w:sz w:val="24"/>
          <w:szCs w:val="24"/>
        </w:rPr>
        <w:t xml:space="preserve"> в классах духовых инструментов;</w:t>
      </w:r>
    </w:p>
    <w:p w:rsidR="00E343C2" w:rsidRDefault="006C7106" w:rsidP="006C7106">
      <w:pPr>
        <w:numPr>
          <w:ilvl w:val="0"/>
          <w:numId w:val="15"/>
        </w:numPr>
        <w:spacing w:after="160" w:line="259" w:lineRule="auto"/>
        <w:contextualSpacing/>
        <w:jc w:val="left"/>
        <w:rPr>
          <w:rFonts w:ascii="Times New Roman" w:eastAsia="Calibri" w:hAnsi="Times New Roman"/>
          <w:sz w:val="24"/>
          <w:szCs w:val="24"/>
        </w:rPr>
      </w:pPr>
      <w:r w:rsidRPr="00E343C2">
        <w:rPr>
          <w:rFonts w:ascii="Times New Roman" w:eastAsia="Calibri" w:hAnsi="Times New Roman"/>
          <w:sz w:val="24"/>
          <w:szCs w:val="24"/>
        </w:rPr>
        <w:t>97 человек – в классах струнных смычковых инструментов.</w:t>
      </w:r>
    </w:p>
    <w:p w:rsidR="00E343C2" w:rsidRPr="00E343C2" w:rsidRDefault="00E343C2" w:rsidP="00E343C2">
      <w:pPr>
        <w:spacing w:after="160" w:line="259" w:lineRule="auto"/>
        <w:contextualSpacing/>
        <w:jc w:val="left"/>
        <w:rPr>
          <w:rFonts w:ascii="Times New Roman" w:eastAsia="Calibri" w:hAnsi="Times New Roman"/>
          <w:sz w:val="16"/>
          <w:szCs w:val="24"/>
        </w:rPr>
      </w:pPr>
    </w:p>
    <w:p w:rsidR="006C7106" w:rsidRPr="00CF38EB" w:rsidRDefault="006C7106" w:rsidP="00E343C2">
      <w:pPr>
        <w:ind w:left="720" w:hanging="720"/>
        <w:contextualSpacing/>
        <w:jc w:val="center"/>
        <w:rPr>
          <w:rFonts w:ascii="Times New Roman" w:eastAsia="Calibri" w:hAnsi="Times New Roman"/>
          <w:sz w:val="24"/>
          <w:szCs w:val="24"/>
        </w:rPr>
      </w:pPr>
      <w:r w:rsidRPr="00CF38EB">
        <w:rPr>
          <w:rFonts w:ascii="Times New Roman" w:eastAsia="Calibri" w:hAnsi="Times New Roman"/>
          <w:noProof/>
          <w:sz w:val="24"/>
          <w:szCs w:val="24"/>
          <w:lang w:eastAsia="ru-RU"/>
        </w:rPr>
        <w:drawing>
          <wp:inline distT="0" distB="0" distL="0" distR="0" wp14:anchorId="44028B17" wp14:editId="309ED23D">
            <wp:extent cx="4253540" cy="2073498"/>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53540" cy="2073498"/>
                    </a:xfrm>
                    <a:prstGeom prst="rect">
                      <a:avLst/>
                    </a:prstGeom>
                    <a:noFill/>
                  </pic:spPr>
                </pic:pic>
              </a:graphicData>
            </a:graphic>
          </wp:inline>
        </w:drawing>
      </w:r>
    </w:p>
    <w:p w:rsidR="006C7106" w:rsidRPr="00CF38EB" w:rsidRDefault="006C7106" w:rsidP="00E343C2">
      <w:pPr>
        <w:contextualSpacing/>
        <w:rPr>
          <w:rFonts w:ascii="Times New Roman" w:eastAsia="Calibri" w:hAnsi="Times New Roman"/>
          <w:sz w:val="24"/>
          <w:szCs w:val="24"/>
        </w:rPr>
      </w:pPr>
      <w:r w:rsidRPr="00CF38EB">
        <w:rPr>
          <w:rFonts w:ascii="Times New Roman" w:eastAsia="Calibri" w:hAnsi="Times New Roman"/>
          <w:sz w:val="24"/>
          <w:szCs w:val="24"/>
        </w:rPr>
        <w:lastRenderedPageBreak/>
        <w:t>На региональном уровне создана и успешно развивается система выявления и поддержк</w:t>
      </w:r>
      <w:r w:rsidR="00BF4154">
        <w:rPr>
          <w:rFonts w:ascii="Times New Roman" w:eastAsia="Calibri" w:hAnsi="Times New Roman"/>
          <w:sz w:val="24"/>
          <w:szCs w:val="24"/>
        </w:rPr>
        <w:t>и одаренных детей. Вместе с тем</w:t>
      </w:r>
      <w:r w:rsidRPr="00CF38EB">
        <w:rPr>
          <w:rFonts w:ascii="Times New Roman" w:eastAsia="Calibri" w:hAnsi="Times New Roman"/>
          <w:sz w:val="24"/>
          <w:szCs w:val="24"/>
        </w:rPr>
        <w:t xml:space="preserve"> в каждом муниципалитете должен быть разработан комплекс мер, своя муниципальная модель развития и сопровождения творчески одаренных детей и м</w:t>
      </w:r>
      <w:r w:rsidRPr="00CF38EB">
        <w:rPr>
          <w:rFonts w:ascii="Times New Roman" w:eastAsia="Calibri" w:hAnsi="Times New Roman"/>
          <w:sz w:val="24"/>
          <w:szCs w:val="24"/>
        </w:rPr>
        <w:t>о</w:t>
      </w:r>
      <w:r w:rsidRPr="00CF38EB">
        <w:rPr>
          <w:rFonts w:ascii="Times New Roman" w:eastAsia="Calibri" w:hAnsi="Times New Roman"/>
          <w:sz w:val="24"/>
          <w:szCs w:val="24"/>
        </w:rPr>
        <w:t>лодежи. Необходимо шире применять на местах полученные обучающимися знания и навыки в</w:t>
      </w:r>
      <w:r w:rsidR="00E343C2">
        <w:rPr>
          <w:rFonts w:ascii="Times New Roman" w:eastAsia="Calibri" w:hAnsi="Times New Roman"/>
          <w:sz w:val="24"/>
          <w:szCs w:val="24"/>
        </w:rPr>
        <w:t> </w:t>
      </w:r>
      <w:r w:rsidRPr="00CF38EB">
        <w:rPr>
          <w:rFonts w:ascii="Times New Roman" w:eastAsia="Calibri" w:hAnsi="Times New Roman"/>
          <w:sz w:val="24"/>
          <w:szCs w:val="24"/>
        </w:rPr>
        <w:t>практической деятельности, в рамках реализации современных образовательных моделей, приглашая к участию в социальных проектах, хак</w:t>
      </w:r>
      <w:r w:rsidR="00BF4154">
        <w:rPr>
          <w:rFonts w:ascii="Times New Roman" w:eastAsia="Calibri" w:hAnsi="Times New Roman"/>
          <w:sz w:val="24"/>
          <w:szCs w:val="24"/>
        </w:rPr>
        <w:t>атонах, концертах, фестивалях и др. В </w:t>
      </w:r>
      <w:r w:rsidRPr="00CF38EB">
        <w:rPr>
          <w:rFonts w:ascii="Times New Roman" w:eastAsia="Calibri" w:hAnsi="Times New Roman"/>
          <w:sz w:val="24"/>
          <w:szCs w:val="24"/>
        </w:rPr>
        <w:t>каждом муниципалитете должны быть разработаны как формы адресного материального стимулиров</w:t>
      </w:r>
      <w:r w:rsidRPr="00CF38EB">
        <w:rPr>
          <w:rFonts w:ascii="Times New Roman" w:eastAsia="Calibri" w:hAnsi="Times New Roman"/>
          <w:sz w:val="24"/>
          <w:szCs w:val="24"/>
        </w:rPr>
        <w:t>а</w:t>
      </w:r>
      <w:r w:rsidRPr="00CF38EB">
        <w:rPr>
          <w:rFonts w:ascii="Times New Roman" w:eastAsia="Calibri" w:hAnsi="Times New Roman"/>
          <w:sz w:val="24"/>
          <w:szCs w:val="24"/>
        </w:rPr>
        <w:t>ния талантливых детей, так и меры поддержки педагогических работников, работающих с од</w:t>
      </w:r>
      <w:r w:rsidRPr="00CF38EB">
        <w:rPr>
          <w:rFonts w:ascii="Times New Roman" w:eastAsia="Calibri" w:hAnsi="Times New Roman"/>
          <w:sz w:val="24"/>
          <w:szCs w:val="24"/>
        </w:rPr>
        <w:t>а</w:t>
      </w:r>
      <w:r w:rsidRPr="00CF38EB">
        <w:rPr>
          <w:rFonts w:ascii="Times New Roman" w:eastAsia="Calibri" w:hAnsi="Times New Roman"/>
          <w:sz w:val="24"/>
          <w:szCs w:val="24"/>
        </w:rPr>
        <w:t>ренными детьми. Также хочу обратить внимание руководителей на качество представляемых документов, заявок на региональный уровень – к стипендиям, премиям, творческим меропри</w:t>
      </w:r>
      <w:r w:rsidRPr="00CF38EB">
        <w:rPr>
          <w:rFonts w:ascii="Times New Roman" w:eastAsia="Calibri" w:hAnsi="Times New Roman"/>
          <w:sz w:val="24"/>
          <w:szCs w:val="24"/>
        </w:rPr>
        <w:t>я</w:t>
      </w:r>
      <w:r w:rsidRPr="00CF38EB">
        <w:rPr>
          <w:rFonts w:ascii="Times New Roman" w:eastAsia="Calibri" w:hAnsi="Times New Roman"/>
          <w:sz w:val="24"/>
          <w:szCs w:val="24"/>
        </w:rPr>
        <w:t>тиям. Документы должны пред</w:t>
      </w:r>
      <w:r w:rsidR="00BF4154">
        <w:rPr>
          <w:rFonts w:ascii="Times New Roman" w:eastAsia="Calibri" w:hAnsi="Times New Roman"/>
          <w:sz w:val="24"/>
          <w:szCs w:val="24"/>
        </w:rPr>
        <w:t>о</w:t>
      </w:r>
      <w:r w:rsidRPr="00CF38EB">
        <w:rPr>
          <w:rFonts w:ascii="Times New Roman" w:eastAsia="Calibri" w:hAnsi="Times New Roman"/>
          <w:sz w:val="24"/>
          <w:szCs w:val="24"/>
        </w:rPr>
        <w:t>ставляться в срок и в соответствии с требованиями, в связи с</w:t>
      </w:r>
      <w:r w:rsidR="007C47BE">
        <w:rPr>
          <w:rFonts w:ascii="Times New Roman" w:eastAsia="Calibri" w:hAnsi="Times New Roman"/>
          <w:sz w:val="24"/>
          <w:szCs w:val="24"/>
        </w:rPr>
        <w:t> </w:t>
      </w:r>
      <w:r w:rsidRPr="00CF38EB">
        <w:rPr>
          <w:rFonts w:ascii="Times New Roman" w:eastAsia="Calibri" w:hAnsi="Times New Roman"/>
          <w:sz w:val="24"/>
          <w:szCs w:val="24"/>
        </w:rPr>
        <w:t>проведением многих мероприятий в заочном формате, прошу обратить внимание на качество направляемых фото</w:t>
      </w:r>
      <w:r w:rsidR="00BF4154">
        <w:rPr>
          <w:rFonts w:ascii="Times New Roman" w:eastAsia="Calibri" w:hAnsi="Times New Roman"/>
          <w:sz w:val="24"/>
          <w:szCs w:val="24"/>
        </w:rPr>
        <w:t>-</w:t>
      </w:r>
      <w:r w:rsidRPr="00CF38EB">
        <w:rPr>
          <w:rFonts w:ascii="Times New Roman" w:eastAsia="Calibri" w:hAnsi="Times New Roman"/>
          <w:sz w:val="24"/>
          <w:szCs w:val="24"/>
        </w:rPr>
        <w:t xml:space="preserve"> и видеоматериалов.</w:t>
      </w:r>
    </w:p>
    <w:p w:rsidR="006C7106" w:rsidRPr="00CF38EB" w:rsidRDefault="006C7106" w:rsidP="00E343C2">
      <w:pPr>
        <w:contextualSpacing/>
        <w:rPr>
          <w:rFonts w:ascii="Times New Roman" w:eastAsia="Calibri" w:hAnsi="Times New Roman"/>
          <w:sz w:val="24"/>
          <w:szCs w:val="24"/>
        </w:rPr>
      </w:pPr>
      <w:r w:rsidRPr="00CF38EB">
        <w:rPr>
          <w:rFonts w:ascii="Times New Roman" w:eastAsia="Calibri" w:hAnsi="Times New Roman"/>
          <w:sz w:val="24"/>
          <w:szCs w:val="24"/>
        </w:rPr>
        <w:t>В связи с поступающими письмами по вопросу индексации заработной платы педагог</w:t>
      </w:r>
      <w:r w:rsidRPr="00CF38EB">
        <w:rPr>
          <w:rFonts w:ascii="Times New Roman" w:eastAsia="Calibri" w:hAnsi="Times New Roman"/>
          <w:sz w:val="24"/>
          <w:szCs w:val="24"/>
        </w:rPr>
        <w:t>и</w:t>
      </w:r>
      <w:r w:rsidRPr="00CF38EB">
        <w:rPr>
          <w:rFonts w:ascii="Times New Roman" w:eastAsia="Calibri" w:hAnsi="Times New Roman"/>
          <w:sz w:val="24"/>
          <w:szCs w:val="24"/>
        </w:rPr>
        <w:t>ческим работникам детских школ искусств, в целях изучения ситуации в августе</w:t>
      </w:r>
      <w:r w:rsidR="00BF4154">
        <w:rPr>
          <w:rFonts w:ascii="Times New Roman" w:eastAsia="Calibri" w:hAnsi="Times New Roman"/>
          <w:sz w:val="24"/>
          <w:szCs w:val="24"/>
        </w:rPr>
        <w:t xml:space="preserve"> – </w:t>
      </w:r>
      <w:r w:rsidRPr="00CF38EB">
        <w:rPr>
          <w:rFonts w:ascii="Times New Roman" w:eastAsia="Calibri" w:hAnsi="Times New Roman"/>
          <w:sz w:val="24"/>
          <w:szCs w:val="24"/>
        </w:rPr>
        <w:t>сентябре управлением культуры был проведен мониторинг оплаты труда, в частности выплат стимул</w:t>
      </w:r>
      <w:r w:rsidRPr="00CF38EB">
        <w:rPr>
          <w:rFonts w:ascii="Times New Roman" w:eastAsia="Calibri" w:hAnsi="Times New Roman"/>
          <w:sz w:val="24"/>
          <w:szCs w:val="24"/>
        </w:rPr>
        <w:t>и</w:t>
      </w:r>
      <w:r w:rsidRPr="00CF38EB">
        <w:rPr>
          <w:rFonts w:ascii="Times New Roman" w:eastAsia="Calibri" w:hAnsi="Times New Roman"/>
          <w:sz w:val="24"/>
          <w:szCs w:val="24"/>
        </w:rPr>
        <w:t>рующего характера, в данных организациях. Анализ показал, что в отдельных муниципалитетах существующие документы и локальные акты по данному направлению требуют доработки. От</w:t>
      </w:r>
      <w:r w:rsidR="007C47BE">
        <w:rPr>
          <w:rFonts w:ascii="Times New Roman" w:eastAsia="Calibri" w:hAnsi="Times New Roman"/>
          <w:sz w:val="24"/>
          <w:szCs w:val="24"/>
        </w:rPr>
        <w:t> </w:t>
      </w:r>
      <w:r w:rsidRPr="00CF38EB">
        <w:rPr>
          <w:rFonts w:ascii="Times New Roman" w:eastAsia="Calibri" w:hAnsi="Times New Roman"/>
          <w:sz w:val="24"/>
          <w:szCs w:val="24"/>
        </w:rPr>
        <w:t>качества работы преподавателя зависят сохранность контингента, уровень обученности уч</w:t>
      </w:r>
      <w:r w:rsidRPr="00CF38EB">
        <w:rPr>
          <w:rFonts w:ascii="Times New Roman" w:eastAsia="Calibri" w:hAnsi="Times New Roman"/>
          <w:sz w:val="24"/>
          <w:szCs w:val="24"/>
        </w:rPr>
        <w:t>е</w:t>
      </w:r>
      <w:r w:rsidRPr="00CF38EB">
        <w:rPr>
          <w:rFonts w:ascii="Times New Roman" w:eastAsia="Calibri" w:hAnsi="Times New Roman"/>
          <w:sz w:val="24"/>
          <w:szCs w:val="24"/>
        </w:rPr>
        <w:t>ников, результативность участия в творческих конкурсах, а также дальнейшая профессионал</w:t>
      </w:r>
      <w:r w:rsidRPr="00CF38EB">
        <w:rPr>
          <w:rFonts w:ascii="Times New Roman" w:eastAsia="Calibri" w:hAnsi="Times New Roman"/>
          <w:sz w:val="24"/>
          <w:szCs w:val="24"/>
        </w:rPr>
        <w:t>и</w:t>
      </w:r>
      <w:r w:rsidRPr="00CF38EB">
        <w:rPr>
          <w:rFonts w:ascii="Times New Roman" w:eastAsia="Calibri" w:hAnsi="Times New Roman"/>
          <w:sz w:val="24"/>
          <w:szCs w:val="24"/>
        </w:rPr>
        <w:t xml:space="preserve">зация выпускников. Все эти критерии должны быть в основе формирования стимулирующих выплат педагогическим работникам детских школ искусств, которые всегда были одной </w:t>
      </w:r>
      <w:r w:rsidR="00470BEB">
        <w:rPr>
          <w:rFonts w:ascii="Times New Roman" w:eastAsia="Calibri" w:hAnsi="Times New Roman"/>
          <w:sz w:val="24"/>
          <w:szCs w:val="24"/>
        </w:rPr>
        <w:br/>
      </w:r>
      <w:r w:rsidRPr="00CF38EB">
        <w:rPr>
          <w:rFonts w:ascii="Times New Roman" w:eastAsia="Calibri" w:hAnsi="Times New Roman"/>
          <w:sz w:val="24"/>
          <w:szCs w:val="24"/>
        </w:rPr>
        <w:t>из сильных и влиятельных мотиваций к улучше</w:t>
      </w:r>
      <w:r w:rsidR="00BF4154">
        <w:rPr>
          <w:rFonts w:ascii="Times New Roman" w:eastAsia="Calibri" w:hAnsi="Times New Roman"/>
          <w:sz w:val="24"/>
          <w:szCs w:val="24"/>
        </w:rPr>
        <w:t>нию трудоспособности работника.</w:t>
      </w:r>
    </w:p>
    <w:p w:rsidR="006C7106" w:rsidRPr="00A20C03" w:rsidRDefault="006C7106" w:rsidP="00E343C2">
      <w:pPr>
        <w:contextualSpacing/>
        <w:rPr>
          <w:rFonts w:ascii="Times New Roman" w:eastAsia="Calibri" w:hAnsi="Times New Roman"/>
          <w:spacing w:val="-4"/>
          <w:sz w:val="24"/>
          <w:szCs w:val="24"/>
        </w:rPr>
      </w:pPr>
      <w:r w:rsidRPr="00A20C03">
        <w:rPr>
          <w:rFonts w:ascii="Times New Roman" w:eastAsia="Calibri" w:hAnsi="Times New Roman"/>
          <w:spacing w:val="-4"/>
          <w:sz w:val="24"/>
          <w:szCs w:val="24"/>
        </w:rPr>
        <w:t>Результативность работы каждого преподавателя и школы в целом легли в основу рейтинга детских школ искусств, который проводится ежегодно по основным критериям функционирования учебных заведений. По итогам рейтинга за минувши</w:t>
      </w:r>
      <w:r w:rsidR="000B4C34" w:rsidRPr="00A20C03">
        <w:rPr>
          <w:rFonts w:ascii="Times New Roman" w:eastAsia="Calibri" w:hAnsi="Times New Roman"/>
          <w:spacing w:val="-4"/>
          <w:sz w:val="24"/>
          <w:szCs w:val="24"/>
        </w:rPr>
        <w:t>й учебный год лучшими признаны:</w:t>
      </w:r>
    </w:p>
    <w:p w:rsidR="006C7106" w:rsidRPr="00CF38EB" w:rsidRDefault="006C7106" w:rsidP="00E343C2">
      <w:pPr>
        <w:numPr>
          <w:ilvl w:val="0"/>
          <w:numId w:val="16"/>
        </w:numPr>
        <w:tabs>
          <w:tab w:val="left" w:pos="1134"/>
        </w:tabs>
        <w:spacing w:after="160" w:line="259" w:lineRule="auto"/>
        <w:ind w:left="0" w:firstLine="709"/>
        <w:contextualSpacing/>
        <w:jc w:val="left"/>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Детская школа искусств им. М.</w:t>
      </w:r>
      <w:r w:rsidR="000B4C34">
        <w:rPr>
          <w:rFonts w:ascii="Times New Roman" w:hAnsi="Times New Roman"/>
          <w:sz w:val="24"/>
          <w:szCs w:val="24"/>
          <w:shd w:val="clear" w:color="auto" w:fill="FFFFFF"/>
          <w:lang w:eastAsia="ru-RU"/>
        </w:rPr>
        <w:t xml:space="preserve"> Г. Эрденко № 1 г. Старый Оскол;</w:t>
      </w:r>
    </w:p>
    <w:p w:rsidR="006C7106" w:rsidRPr="00CF38EB" w:rsidRDefault="006C7106" w:rsidP="00E343C2">
      <w:pPr>
        <w:numPr>
          <w:ilvl w:val="0"/>
          <w:numId w:val="16"/>
        </w:numPr>
        <w:tabs>
          <w:tab w:val="left" w:pos="1134"/>
        </w:tabs>
        <w:spacing w:after="160" w:line="259" w:lineRule="auto"/>
        <w:ind w:left="0" w:firstLine="709"/>
        <w:contextualSpacing/>
        <w:jc w:val="left"/>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Борисовская детская школа искусств им</w:t>
      </w:r>
      <w:r w:rsidR="000B4C34">
        <w:rPr>
          <w:rFonts w:ascii="Times New Roman" w:hAnsi="Times New Roman"/>
          <w:sz w:val="24"/>
          <w:szCs w:val="24"/>
          <w:shd w:val="clear" w:color="auto" w:fill="FFFFFF"/>
          <w:lang w:eastAsia="ru-RU"/>
        </w:rPr>
        <w:t>ени</w:t>
      </w:r>
      <w:r w:rsidRPr="00CF38EB">
        <w:rPr>
          <w:rFonts w:ascii="Times New Roman" w:hAnsi="Times New Roman"/>
          <w:sz w:val="24"/>
          <w:szCs w:val="24"/>
          <w:shd w:val="clear" w:color="auto" w:fill="FFFFFF"/>
          <w:lang w:eastAsia="ru-RU"/>
        </w:rPr>
        <w:t xml:space="preserve"> Г.</w:t>
      </w:r>
      <w:r w:rsidR="000B4C34">
        <w:rPr>
          <w:rFonts w:ascii="Times New Roman" w:hAnsi="Times New Roman"/>
          <w:sz w:val="24"/>
          <w:szCs w:val="24"/>
          <w:shd w:val="clear" w:color="auto" w:fill="FFFFFF"/>
          <w:lang w:eastAsia="ru-RU"/>
        </w:rPr>
        <w:t xml:space="preserve"> Я. Ломакина»;</w:t>
      </w:r>
    </w:p>
    <w:p w:rsidR="006C7106" w:rsidRPr="00CF38EB" w:rsidRDefault="006C7106" w:rsidP="00E343C2">
      <w:pPr>
        <w:numPr>
          <w:ilvl w:val="0"/>
          <w:numId w:val="16"/>
        </w:numPr>
        <w:tabs>
          <w:tab w:val="left" w:pos="1134"/>
        </w:tabs>
        <w:spacing w:after="160" w:line="259" w:lineRule="auto"/>
        <w:ind w:left="0" w:firstLine="709"/>
        <w:contextualSpacing/>
        <w:jc w:val="left"/>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Пятницкая детская школа искусств имени Г.</w:t>
      </w:r>
      <w:r w:rsidR="000B4C34">
        <w:rPr>
          <w:rFonts w:ascii="Times New Roman" w:hAnsi="Times New Roman"/>
          <w:sz w:val="24"/>
          <w:szCs w:val="24"/>
          <w:shd w:val="clear" w:color="auto" w:fill="FFFFFF"/>
          <w:lang w:eastAsia="ru-RU"/>
        </w:rPr>
        <w:t xml:space="preserve"> А. Обрезанова;</w:t>
      </w:r>
    </w:p>
    <w:p w:rsidR="006C7106" w:rsidRPr="00CF38EB" w:rsidRDefault="006C7106" w:rsidP="00E343C2">
      <w:pPr>
        <w:numPr>
          <w:ilvl w:val="0"/>
          <w:numId w:val="16"/>
        </w:numPr>
        <w:tabs>
          <w:tab w:val="left" w:pos="1134"/>
        </w:tabs>
        <w:spacing w:after="160" w:line="259" w:lineRule="auto"/>
        <w:ind w:left="0" w:firstLine="709"/>
        <w:contextualSpacing/>
        <w:jc w:val="left"/>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Детская художественная школа г</w:t>
      </w:r>
      <w:r w:rsidR="000B4C34">
        <w:rPr>
          <w:rFonts w:ascii="Times New Roman" w:hAnsi="Times New Roman"/>
          <w:sz w:val="24"/>
          <w:szCs w:val="24"/>
          <w:shd w:val="clear" w:color="auto" w:fill="FFFFFF"/>
          <w:lang w:eastAsia="ru-RU"/>
        </w:rPr>
        <w:t>.</w:t>
      </w:r>
      <w:r w:rsidRPr="00CF38EB">
        <w:rPr>
          <w:rFonts w:ascii="Times New Roman" w:hAnsi="Times New Roman"/>
          <w:sz w:val="24"/>
          <w:szCs w:val="24"/>
          <w:shd w:val="clear" w:color="auto" w:fill="FFFFFF"/>
          <w:lang w:eastAsia="ru-RU"/>
        </w:rPr>
        <w:t xml:space="preserve"> Белгорода.</w:t>
      </w:r>
    </w:p>
    <w:p w:rsidR="006C7106" w:rsidRPr="00CF38EB" w:rsidRDefault="00A20C03" w:rsidP="00E343C2">
      <w:pPr>
        <w:contextualSpacing/>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620352" behindDoc="0" locked="0" layoutInCell="1" allowOverlap="1" wp14:anchorId="57F442AE" wp14:editId="50AEE2DA">
            <wp:simplePos x="0" y="0"/>
            <wp:positionH relativeFrom="column">
              <wp:posOffset>10795</wp:posOffset>
            </wp:positionH>
            <wp:positionV relativeFrom="paragraph">
              <wp:posOffset>57785</wp:posOffset>
            </wp:positionV>
            <wp:extent cx="2159635" cy="2879725"/>
            <wp:effectExtent l="0" t="0" r="0" b="0"/>
            <wp:wrapSquare wrapText="bothSides"/>
            <wp:docPr id="24" name="Рисунок 24" descr="C:\Users\zueva\Desktop\ДОКЛАД ИТОГИ 2021\Фото мероприятий\1. VII Региональный конкурс балетмейстерских работ «Талант и вдохнов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ueva\Desktop\ДОКЛАД ИТОГИ 2021\Фото мероприятий\1. VII Региональный конкурс балетмейстерских работ «Талант и вдохновение».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C7106" w:rsidRPr="00CF38EB">
        <w:rPr>
          <w:rFonts w:ascii="Times New Roman" w:eastAsia="Calibri" w:hAnsi="Times New Roman"/>
          <w:sz w:val="24"/>
          <w:szCs w:val="24"/>
        </w:rPr>
        <w:t>Стабильную работу и высокий уровень подготовки учащихся ежегодно показывают де</w:t>
      </w:r>
      <w:r w:rsidR="006C7106" w:rsidRPr="00CF38EB">
        <w:rPr>
          <w:rFonts w:ascii="Times New Roman" w:eastAsia="Calibri" w:hAnsi="Times New Roman"/>
          <w:sz w:val="24"/>
          <w:szCs w:val="24"/>
        </w:rPr>
        <w:t>т</w:t>
      </w:r>
      <w:r w:rsidR="006C7106" w:rsidRPr="00CF38EB">
        <w:rPr>
          <w:rFonts w:ascii="Times New Roman" w:eastAsia="Calibri" w:hAnsi="Times New Roman"/>
          <w:sz w:val="24"/>
          <w:szCs w:val="24"/>
        </w:rPr>
        <w:t>ские школы искусств Белгорода и Старого Оскола, школа искусств Алексеевского городского округа, Н</w:t>
      </w:r>
      <w:r w:rsidR="000B4C34">
        <w:rPr>
          <w:rFonts w:ascii="Times New Roman" w:eastAsia="Calibri" w:hAnsi="Times New Roman"/>
          <w:sz w:val="24"/>
          <w:szCs w:val="24"/>
        </w:rPr>
        <w:t>овооскольская школа искусств имени</w:t>
      </w:r>
      <w:r w:rsidR="006C7106" w:rsidRPr="00CF38EB">
        <w:rPr>
          <w:rFonts w:ascii="Times New Roman" w:eastAsia="Calibri" w:hAnsi="Times New Roman"/>
          <w:sz w:val="24"/>
          <w:szCs w:val="24"/>
        </w:rPr>
        <w:t xml:space="preserve"> Н.</w:t>
      </w:r>
      <w:r w:rsidR="000B4C34">
        <w:rPr>
          <w:rFonts w:ascii="Times New Roman" w:eastAsia="Calibri" w:hAnsi="Times New Roman"/>
          <w:sz w:val="24"/>
          <w:szCs w:val="24"/>
        </w:rPr>
        <w:t> </w:t>
      </w:r>
      <w:r w:rsidR="006C7106" w:rsidRPr="00CF38EB">
        <w:rPr>
          <w:rFonts w:ascii="Times New Roman" w:eastAsia="Calibri" w:hAnsi="Times New Roman"/>
          <w:sz w:val="24"/>
          <w:szCs w:val="24"/>
        </w:rPr>
        <w:t>И. Платонова, дет</w:t>
      </w:r>
      <w:r w:rsidR="000B4C34">
        <w:rPr>
          <w:rFonts w:ascii="Times New Roman" w:eastAsia="Calibri" w:hAnsi="Times New Roman"/>
          <w:sz w:val="24"/>
          <w:szCs w:val="24"/>
        </w:rPr>
        <w:t>ская школа искусств г. Строителя</w:t>
      </w:r>
      <w:r w:rsidR="006C7106" w:rsidRPr="00CF38EB">
        <w:rPr>
          <w:rFonts w:ascii="Times New Roman" w:eastAsia="Calibri" w:hAnsi="Times New Roman"/>
          <w:sz w:val="24"/>
          <w:szCs w:val="24"/>
        </w:rPr>
        <w:t>, Раз</w:t>
      </w:r>
      <w:r w:rsidR="006C7106" w:rsidRPr="00CF38EB">
        <w:rPr>
          <w:rFonts w:ascii="Times New Roman" w:eastAsia="Calibri" w:hAnsi="Times New Roman"/>
          <w:sz w:val="24"/>
          <w:szCs w:val="24"/>
        </w:rPr>
        <w:t>у</w:t>
      </w:r>
      <w:r w:rsidR="006C7106" w:rsidRPr="00CF38EB">
        <w:rPr>
          <w:rFonts w:ascii="Times New Roman" w:eastAsia="Calibri" w:hAnsi="Times New Roman"/>
          <w:sz w:val="24"/>
          <w:szCs w:val="24"/>
        </w:rPr>
        <w:t>менская детская школа искусств Белгородского района им</w:t>
      </w:r>
      <w:r w:rsidR="006C7106" w:rsidRPr="00CF38EB">
        <w:rPr>
          <w:rFonts w:ascii="Times New Roman" w:eastAsia="Calibri" w:hAnsi="Times New Roman"/>
          <w:sz w:val="24"/>
          <w:szCs w:val="24"/>
        </w:rPr>
        <w:t>е</w:t>
      </w:r>
      <w:r w:rsidR="006C7106" w:rsidRPr="00CF38EB">
        <w:rPr>
          <w:rFonts w:ascii="Times New Roman" w:eastAsia="Calibri" w:hAnsi="Times New Roman"/>
          <w:sz w:val="24"/>
          <w:szCs w:val="24"/>
        </w:rPr>
        <w:t>ни А.</w:t>
      </w:r>
      <w:r w:rsidR="000B4C34">
        <w:rPr>
          <w:rFonts w:ascii="Times New Roman" w:eastAsia="Calibri" w:hAnsi="Times New Roman"/>
          <w:sz w:val="24"/>
          <w:szCs w:val="24"/>
        </w:rPr>
        <w:t> </w:t>
      </w:r>
      <w:r w:rsidR="006C7106" w:rsidRPr="00CF38EB">
        <w:rPr>
          <w:rFonts w:ascii="Times New Roman" w:eastAsia="Calibri" w:hAnsi="Times New Roman"/>
          <w:sz w:val="24"/>
          <w:szCs w:val="24"/>
        </w:rPr>
        <w:t>В. Тарасова, Северная и Майская ДШИ Белгородского района, Пролетарская ДШИ Ракитянского района, ДШИ с.</w:t>
      </w:r>
      <w:r w:rsidR="007C47BE">
        <w:rPr>
          <w:rFonts w:ascii="Times New Roman" w:eastAsia="Calibri" w:hAnsi="Times New Roman"/>
          <w:sz w:val="24"/>
          <w:szCs w:val="24"/>
        </w:rPr>
        <w:t> </w:t>
      </w:r>
      <w:r w:rsidR="006C7106" w:rsidRPr="00CF38EB">
        <w:rPr>
          <w:rFonts w:ascii="Times New Roman" w:eastAsia="Calibri" w:hAnsi="Times New Roman"/>
          <w:sz w:val="24"/>
          <w:szCs w:val="24"/>
        </w:rPr>
        <w:t>Федосеевка и Городище Старооскольского городского округа. Наибольшую активность в выставочной деятельн</w:t>
      </w:r>
      <w:r w:rsidR="006C7106" w:rsidRPr="00CF38EB">
        <w:rPr>
          <w:rFonts w:ascii="Times New Roman" w:eastAsia="Calibri" w:hAnsi="Times New Roman"/>
          <w:sz w:val="24"/>
          <w:szCs w:val="24"/>
        </w:rPr>
        <w:t>о</w:t>
      </w:r>
      <w:r w:rsidR="006C7106" w:rsidRPr="00CF38EB">
        <w:rPr>
          <w:rFonts w:ascii="Times New Roman" w:eastAsia="Calibri" w:hAnsi="Times New Roman"/>
          <w:sz w:val="24"/>
          <w:szCs w:val="24"/>
        </w:rPr>
        <w:t>сти и поступлении выпускников в профильные вузы демо</w:t>
      </w:r>
      <w:r w:rsidR="006C7106" w:rsidRPr="00CF38EB">
        <w:rPr>
          <w:rFonts w:ascii="Times New Roman" w:eastAsia="Calibri" w:hAnsi="Times New Roman"/>
          <w:sz w:val="24"/>
          <w:szCs w:val="24"/>
        </w:rPr>
        <w:t>н</w:t>
      </w:r>
      <w:r w:rsidR="006C7106" w:rsidRPr="00CF38EB">
        <w:rPr>
          <w:rFonts w:ascii="Times New Roman" w:eastAsia="Calibri" w:hAnsi="Times New Roman"/>
          <w:sz w:val="24"/>
          <w:szCs w:val="24"/>
        </w:rPr>
        <w:t>стрируют обучающиеся детских художественных школ и о</w:t>
      </w:r>
      <w:r w:rsidR="006C7106" w:rsidRPr="00CF38EB">
        <w:rPr>
          <w:rFonts w:ascii="Times New Roman" w:eastAsia="Calibri" w:hAnsi="Times New Roman"/>
          <w:sz w:val="24"/>
          <w:szCs w:val="24"/>
        </w:rPr>
        <w:t>т</w:t>
      </w:r>
      <w:r w:rsidR="006C7106" w:rsidRPr="00CF38EB">
        <w:rPr>
          <w:rFonts w:ascii="Times New Roman" w:eastAsia="Calibri" w:hAnsi="Times New Roman"/>
          <w:sz w:val="24"/>
          <w:szCs w:val="24"/>
        </w:rPr>
        <w:t>делений изобразительного искусства ДШИ области. Хор</w:t>
      </w:r>
      <w:r w:rsidR="006C7106" w:rsidRPr="00CF38EB">
        <w:rPr>
          <w:rFonts w:ascii="Times New Roman" w:eastAsia="Calibri" w:hAnsi="Times New Roman"/>
          <w:sz w:val="24"/>
          <w:szCs w:val="24"/>
        </w:rPr>
        <w:t>о</w:t>
      </w:r>
      <w:r w:rsidR="006C7106" w:rsidRPr="00CF38EB">
        <w:rPr>
          <w:rFonts w:ascii="Times New Roman" w:eastAsia="Calibri" w:hAnsi="Times New Roman"/>
          <w:sz w:val="24"/>
          <w:szCs w:val="24"/>
        </w:rPr>
        <w:t>шая связь со своими выпускниками поддерживается в Че</w:t>
      </w:r>
      <w:r w:rsidR="006C7106" w:rsidRPr="00CF38EB">
        <w:rPr>
          <w:rFonts w:ascii="Times New Roman" w:eastAsia="Calibri" w:hAnsi="Times New Roman"/>
          <w:sz w:val="24"/>
          <w:szCs w:val="24"/>
        </w:rPr>
        <w:t>р</w:t>
      </w:r>
      <w:r w:rsidR="006C7106" w:rsidRPr="00CF38EB">
        <w:rPr>
          <w:rFonts w:ascii="Times New Roman" w:eastAsia="Calibri" w:hAnsi="Times New Roman"/>
          <w:sz w:val="24"/>
          <w:szCs w:val="24"/>
        </w:rPr>
        <w:t>нянском районе, за последние 3 года в</w:t>
      </w:r>
      <w:r w:rsidR="00E343C2">
        <w:rPr>
          <w:rFonts w:ascii="Times New Roman" w:eastAsia="Calibri" w:hAnsi="Times New Roman"/>
          <w:sz w:val="24"/>
          <w:szCs w:val="24"/>
        </w:rPr>
        <w:t> </w:t>
      </w:r>
      <w:r w:rsidR="006C7106" w:rsidRPr="00CF38EB">
        <w:rPr>
          <w:rFonts w:ascii="Times New Roman" w:eastAsia="Calibri" w:hAnsi="Times New Roman"/>
          <w:sz w:val="24"/>
          <w:szCs w:val="24"/>
        </w:rPr>
        <w:t>ДШИ района возвр</w:t>
      </w:r>
      <w:r w:rsidR="006C7106" w:rsidRPr="00CF38EB">
        <w:rPr>
          <w:rFonts w:ascii="Times New Roman" w:eastAsia="Calibri" w:hAnsi="Times New Roman"/>
          <w:sz w:val="24"/>
          <w:szCs w:val="24"/>
        </w:rPr>
        <w:t>а</w:t>
      </w:r>
      <w:r w:rsidR="006C7106" w:rsidRPr="00CF38EB">
        <w:rPr>
          <w:rFonts w:ascii="Times New Roman" w:eastAsia="Calibri" w:hAnsi="Times New Roman"/>
          <w:sz w:val="24"/>
          <w:szCs w:val="24"/>
        </w:rPr>
        <w:t>тились работать 5 молодых специалистов.</w:t>
      </w:r>
    </w:p>
    <w:p w:rsidR="006C7106" w:rsidRPr="00CF38EB" w:rsidRDefault="006C7106" w:rsidP="00E343C2">
      <w:pPr>
        <w:contextualSpacing/>
        <w:rPr>
          <w:rFonts w:ascii="Times New Roman" w:eastAsia="Calibri" w:hAnsi="Times New Roman"/>
          <w:sz w:val="24"/>
          <w:szCs w:val="24"/>
        </w:rPr>
      </w:pPr>
      <w:r w:rsidRPr="00CF38EB">
        <w:rPr>
          <w:rFonts w:ascii="Times New Roman" w:eastAsia="Calibri" w:hAnsi="Times New Roman"/>
          <w:sz w:val="24"/>
          <w:szCs w:val="24"/>
        </w:rPr>
        <w:t>В последние годы улучшилась материально-техни</w:t>
      </w:r>
      <w:r w:rsidR="007C47BE">
        <w:rPr>
          <w:rFonts w:ascii="Times New Roman" w:eastAsia="Calibri" w:hAnsi="Times New Roman"/>
          <w:sz w:val="24"/>
          <w:szCs w:val="24"/>
        </w:rPr>
        <w:t>-</w:t>
      </w:r>
      <w:r w:rsidRPr="00CF38EB">
        <w:rPr>
          <w:rFonts w:ascii="Times New Roman" w:eastAsia="Calibri" w:hAnsi="Times New Roman"/>
          <w:sz w:val="24"/>
          <w:szCs w:val="24"/>
        </w:rPr>
        <w:t>ческая база детских школ искусств области. Получила новое помещение в минувшем году Бе</w:t>
      </w:r>
      <w:r w:rsidRPr="00CF38EB">
        <w:rPr>
          <w:rFonts w:ascii="Times New Roman" w:eastAsia="Calibri" w:hAnsi="Times New Roman"/>
          <w:sz w:val="24"/>
          <w:szCs w:val="24"/>
        </w:rPr>
        <w:t>с</w:t>
      </w:r>
      <w:r w:rsidRPr="00CF38EB">
        <w:rPr>
          <w:rFonts w:ascii="Times New Roman" w:eastAsia="Calibri" w:hAnsi="Times New Roman"/>
          <w:sz w:val="24"/>
          <w:szCs w:val="24"/>
        </w:rPr>
        <w:t>соновская детская школа искусств Белгородского района, капитально отремонтированы Гу</w:t>
      </w:r>
      <w:r w:rsidRPr="00CF38EB">
        <w:rPr>
          <w:rFonts w:ascii="Times New Roman" w:eastAsia="Calibri" w:hAnsi="Times New Roman"/>
          <w:sz w:val="24"/>
          <w:szCs w:val="24"/>
        </w:rPr>
        <w:t>б</w:t>
      </w:r>
      <w:r w:rsidRPr="00CF38EB">
        <w:rPr>
          <w:rFonts w:ascii="Times New Roman" w:eastAsia="Calibri" w:hAnsi="Times New Roman"/>
          <w:sz w:val="24"/>
          <w:szCs w:val="24"/>
        </w:rPr>
        <w:t>кинская ДМШ №</w:t>
      </w:r>
      <w:r w:rsidR="000B4C34">
        <w:rPr>
          <w:rFonts w:ascii="Times New Roman" w:eastAsia="Calibri" w:hAnsi="Times New Roman"/>
          <w:sz w:val="24"/>
          <w:szCs w:val="24"/>
        </w:rPr>
        <w:t> </w:t>
      </w:r>
      <w:r w:rsidRPr="00CF38EB">
        <w:rPr>
          <w:rFonts w:ascii="Times New Roman" w:eastAsia="Calibri" w:hAnsi="Times New Roman"/>
          <w:sz w:val="24"/>
          <w:szCs w:val="24"/>
        </w:rPr>
        <w:t>1, ДШИ №</w:t>
      </w:r>
      <w:r w:rsidR="000B4C34">
        <w:rPr>
          <w:rFonts w:ascii="Times New Roman" w:eastAsia="Calibri" w:hAnsi="Times New Roman"/>
          <w:sz w:val="24"/>
          <w:szCs w:val="24"/>
        </w:rPr>
        <w:t> </w:t>
      </w:r>
      <w:r w:rsidRPr="00CF38EB">
        <w:rPr>
          <w:rFonts w:ascii="Times New Roman" w:eastAsia="Calibri" w:hAnsi="Times New Roman"/>
          <w:sz w:val="24"/>
          <w:szCs w:val="24"/>
        </w:rPr>
        <w:t>1 г</w:t>
      </w:r>
      <w:r w:rsidR="000B4C34">
        <w:rPr>
          <w:rFonts w:ascii="Times New Roman" w:eastAsia="Calibri" w:hAnsi="Times New Roman"/>
          <w:sz w:val="24"/>
          <w:szCs w:val="24"/>
        </w:rPr>
        <w:t>.</w:t>
      </w:r>
      <w:r w:rsidRPr="00CF38EB">
        <w:rPr>
          <w:rFonts w:ascii="Times New Roman" w:eastAsia="Calibri" w:hAnsi="Times New Roman"/>
          <w:sz w:val="24"/>
          <w:szCs w:val="24"/>
        </w:rPr>
        <w:t xml:space="preserve"> Белгорода, ДШИ г</w:t>
      </w:r>
      <w:r w:rsidR="000B4C34">
        <w:rPr>
          <w:rFonts w:ascii="Times New Roman" w:eastAsia="Calibri" w:hAnsi="Times New Roman"/>
          <w:sz w:val="24"/>
          <w:szCs w:val="24"/>
        </w:rPr>
        <w:t>.</w:t>
      </w:r>
      <w:r w:rsidRPr="00CF38EB">
        <w:rPr>
          <w:rFonts w:ascii="Times New Roman" w:eastAsia="Calibri" w:hAnsi="Times New Roman"/>
          <w:sz w:val="24"/>
          <w:szCs w:val="24"/>
        </w:rPr>
        <w:t xml:space="preserve"> Алексеевк</w:t>
      </w:r>
      <w:r w:rsidR="000B4C34">
        <w:rPr>
          <w:rFonts w:ascii="Times New Roman" w:eastAsia="Calibri" w:hAnsi="Times New Roman"/>
          <w:sz w:val="24"/>
          <w:szCs w:val="24"/>
        </w:rPr>
        <w:t>и</w:t>
      </w:r>
      <w:r w:rsidRPr="00CF38EB">
        <w:rPr>
          <w:rFonts w:ascii="Times New Roman" w:eastAsia="Calibri" w:hAnsi="Times New Roman"/>
          <w:sz w:val="24"/>
          <w:szCs w:val="24"/>
        </w:rPr>
        <w:t>, детская школа искусств им</w:t>
      </w:r>
      <w:r w:rsidR="000B4C34">
        <w:rPr>
          <w:rFonts w:ascii="Times New Roman" w:eastAsia="Calibri" w:hAnsi="Times New Roman"/>
          <w:sz w:val="24"/>
          <w:szCs w:val="24"/>
        </w:rPr>
        <w:t>ени</w:t>
      </w:r>
      <w:r w:rsidRPr="00CF38EB">
        <w:rPr>
          <w:rFonts w:ascii="Times New Roman" w:eastAsia="Calibri" w:hAnsi="Times New Roman"/>
          <w:sz w:val="24"/>
          <w:szCs w:val="24"/>
        </w:rPr>
        <w:t xml:space="preserve"> М.</w:t>
      </w:r>
      <w:r w:rsidR="000B4C34">
        <w:rPr>
          <w:rFonts w:ascii="Times New Roman" w:eastAsia="Calibri" w:hAnsi="Times New Roman"/>
          <w:sz w:val="24"/>
          <w:szCs w:val="24"/>
        </w:rPr>
        <w:t> </w:t>
      </w:r>
      <w:r w:rsidRPr="00CF38EB">
        <w:rPr>
          <w:rFonts w:ascii="Times New Roman" w:eastAsia="Calibri" w:hAnsi="Times New Roman"/>
          <w:sz w:val="24"/>
          <w:szCs w:val="24"/>
        </w:rPr>
        <w:t>Г. Эрденко №</w:t>
      </w:r>
      <w:r w:rsidR="000B4C34">
        <w:rPr>
          <w:rFonts w:ascii="Times New Roman" w:eastAsia="Calibri" w:hAnsi="Times New Roman"/>
          <w:sz w:val="24"/>
          <w:szCs w:val="24"/>
        </w:rPr>
        <w:t> </w:t>
      </w:r>
      <w:r w:rsidRPr="00CF38EB">
        <w:rPr>
          <w:rFonts w:ascii="Times New Roman" w:eastAsia="Calibri" w:hAnsi="Times New Roman"/>
          <w:sz w:val="24"/>
          <w:szCs w:val="24"/>
        </w:rPr>
        <w:t>1 г</w:t>
      </w:r>
      <w:r w:rsidR="000B4C34">
        <w:rPr>
          <w:rFonts w:ascii="Times New Roman" w:eastAsia="Calibri" w:hAnsi="Times New Roman"/>
          <w:sz w:val="24"/>
          <w:szCs w:val="24"/>
        </w:rPr>
        <w:t>.</w:t>
      </w:r>
      <w:r w:rsidRPr="00CF38EB">
        <w:rPr>
          <w:rFonts w:ascii="Times New Roman" w:eastAsia="Calibri" w:hAnsi="Times New Roman"/>
          <w:sz w:val="24"/>
          <w:szCs w:val="24"/>
        </w:rPr>
        <w:t xml:space="preserve"> Стар</w:t>
      </w:r>
      <w:r w:rsidR="000B4C34">
        <w:rPr>
          <w:rFonts w:ascii="Times New Roman" w:eastAsia="Calibri" w:hAnsi="Times New Roman"/>
          <w:sz w:val="24"/>
          <w:szCs w:val="24"/>
        </w:rPr>
        <w:t>ый Оскол</w:t>
      </w:r>
      <w:r w:rsidRPr="00CF38EB">
        <w:rPr>
          <w:rFonts w:ascii="Times New Roman" w:eastAsia="Calibri" w:hAnsi="Times New Roman"/>
          <w:sz w:val="24"/>
          <w:szCs w:val="24"/>
        </w:rPr>
        <w:t>, продолжается капитальный ремонт помещения Прохоро</w:t>
      </w:r>
      <w:r w:rsidRPr="00CF38EB">
        <w:rPr>
          <w:rFonts w:ascii="Times New Roman" w:eastAsia="Calibri" w:hAnsi="Times New Roman"/>
          <w:sz w:val="24"/>
          <w:szCs w:val="24"/>
        </w:rPr>
        <w:t>в</w:t>
      </w:r>
      <w:r w:rsidRPr="00CF38EB">
        <w:rPr>
          <w:rFonts w:ascii="Times New Roman" w:eastAsia="Calibri" w:hAnsi="Times New Roman"/>
          <w:sz w:val="24"/>
          <w:szCs w:val="24"/>
        </w:rPr>
        <w:t xml:space="preserve">ской ДШИ, запланировано строительство детской художественной школы в </w:t>
      </w:r>
      <w:r w:rsidR="000B4C34">
        <w:rPr>
          <w:rFonts w:ascii="Times New Roman" w:eastAsia="Calibri" w:hAnsi="Times New Roman"/>
          <w:sz w:val="24"/>
          <w:szCs w:val="24"/>
        </w:rPr>
        <w:t xml:space="preserve">г. </w:t>
      </w:r>
      <w:r w:rsidRPr="00CF38EB">
        <w:rPr>
          <w:rFonts w:ascii="Times New Roman" w:eastAsia="Calibri" w:hAnsi="Times New Roman"/>
          <w:sz w:val="24"/>
          <w:szCs w:val="24"/>
        </w:rPr>
        <w:t>Губкине. В</w:t>
      </w:r>
      <w:r w:rsidR="000B4C34">
        <w:rPr>
          <w:rFonts w:ascii="Times New Roman" w:eastAsia="Calibri" w:hAnsi="Times New Roman"/>
          <w:sz w:val="24"/>
          <w:szCs w:val="24"/>
        </w:rPr>
        <w:t> </w:t>
      </w:r>
      <w:r w:rsidRPr="00CF38EB">
        <w:rPr>
          <w:rFonts w:ascii="Times New Roman" w:eastAsia="Calibri" w:hAnsi="Times New Roman"/>
          <w:sz w:val="24"/>
          <w:szCs w:val="24"/>
        </w:rPr>
        <w:t>2021 году в рамках реализации национального проекта «Культура»</w:t>
      </w:r>
      <w:r w:rsidR="000B4C34">
        <w:rPr>
          <w:rFonts w:ascii="Times New Roman" w:eastAsia="Calibri" w:hAnsi="Times New Roman"/>
          <w:sz w:val="24"/>
          <w:szCs w:val="24"/>
        </w:rPr>
        <w:t xml:space="preserve"> </w:t>
      </w:r>
      <w:r w:rsidRPr="00CF38EB">
        <w:rPr>
          <w:rFonts w:ascii="Times New Roman" w:eastAsia="Calibri" w:hAnsi="Times New Roman"/>
          <w:sz w:val="24"/>
          <w:szCs w:val="24"/>
        </w:rPr>
        <w:t>с целью развития художестве</w:t>
      </w:r>
      <w:r w:rsidRPr="00CF38EB">
        <w:rPr>
          <w:rFonts w:ascii="Times New Roman" w:eastAsia="Calibri" w:hAnsi="Times New Roman"/>
          <w:sz w:val="24"/>
          <w:szCs w:val="24"/>
        </w:rPr>
        <w:t>н</w:t>
      </w:r>
      <w:r w:rsidRPr="00CF38EB">
        <w:rPr>
          <w:rFonts w:ascii="Times New Roman" w:eastAsia="Calibri" w:hAnsi="Times New Roman"/>
          <w:sz w:val="24"/>
          <w:szCs w:val="24"/>
        </w:rPr>
        <w:lastRenderedPageBreak/>
        <w:t>ного образования модернизированы ещ</w:t>
      </w:r>
      <w:r w:rsidR="000B4C34">
        <w:rPr>
          <w:rFonts w:ascii="Times New Roman" w:eastAsia="Calibri" w:hAnsi="Times New Roman"/>
          <w:sz w:val="24"/>
          <w:szCs w:val="24"/>
        </w:rPr>
        <w:t>е</w:t>
      </w:r>
      <w:r w:rsidRPr="00CF38EB">
        <w:rPr>
          <w:rFonts w:ascii="Times New Roman" w:eastAsia="Calibri" w:hAnsi="Times New Roman"/>
          <w:sz w:val="24"/>
          <w:szCs w:val="24"/>
        </w:rPr>
        <w:t xml:space="preserve"> 9 школ искусств области посредством обновления парка музыкальных инструментов и приобретения современного оборудования.</w:t>
      </w:r>
      <w:r w:rsidR="000B4C34">
        <w:rPr>
          <w:rFonts w:ascii="Times New Roman" w:eastAsia="Calibri" w:hAnsi="Times New Roman"/>
          <w:sz w:val="24"/>
          <w:szCs w:val="24"/>
        </w:rPr>
        <w:t xml:space="preserve"> </w:t>
      </w:r>
      <w:r w:rsidRPr="00CF38EB">
        <w:rPr>
          <w:rFonts w:ascii="Times New Roman" w:eastAsia="Calibri" w:hAnsi="Times New Roman"/>
          <w:sz w:val="24"/>
          <w:szCs w:val="24"/>
        </w:rPr>
        <w:t>На</w:t>
      </w:r>
      <w:r w:rsidR="000B4C34">
        <w:rPr>
          <w:rFonts w:ascii="Times New Roman" w:eastAsia="Calibri" w:hAnsi="Times New Roman"/>
          <w:sz w:val="24"/>
          <w:szCs w:val="24"/>
        </w:rPr>
        <w:t> </w:t>
      </w:r>
      <w:r w:rsidRPr="00CF38EB">
        <w:rPr>
          <w:rFonts w:ascii="Times New Roman" w:eastAsia="Calibri" w:hAnsi="Times New Roman"/>
          <w:sz w:val="24"/>
          <w:szCs w:val="24"/>
        </w:rPr>
        <w:t>выделенные денежные средства из областного бюджета школы приобрели музыкальные инструменты, зву</w:t>
      </w:r>
      <w:r w:rsidR="007C47BE" w:rsidRPr="00CF38EB">
        <w:rPr>
          <w:rFonts w:ascii="Times New Roman" w:eastAsia="Calibri" w:hAnsi="Times New Roman"/>
          <w:noProof/>
          <w:sz w:val="24"/>
          <w:szCs w:val="24"/>
          <w:lang w:eastAsia="ru-RU"/>
        </w:rPr>
        <w:drawing>
          <wp:anchor distT="0" distB="0" distL="114300" distR="114300" simplePos="0" relativeHeight="251621376" behindDoc="0" locked="0" layoutInCell="1" allowOverlap="1" wp14:anchorId="6041B6A3" wp14:editId="54086534">
            <wp:simplePos x="0" y="0"/>
            <wp:positionH relativeFrom="column">
              <wp:posOffset>3388360</wp:posOffset>
            </wp:positionH>
            <wp:positionV relativeFrom="paragraph">
              <wp:posOffset>623570</wp:posOffset>
            </wp:positionV>
            <wp:extent cx="2879725" cy="2159635"/>
            <wp:effectExtent l="0" t="0" r="0" b="0"/>
            <wp:wrapSquare wrapText="bothSides"/>
            <wp:docPr id="25" name="Рисунок 25" descr="C:\Users\zueva\Desktop\ДОКЛАД ИТОГИ 2021\Фото мероприятий\8.  IX Всероссийский детский конкурс по рисунку и живописи Мастер2021 имени Заслуженного работника культуры РФ А.А.Матя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ueva\Desktop\ДОКЛАД ИТОГИ 2021\Фото мероприятий\8.  IX Всероссийский детский конкурс по рисунку и живописи Мастер2021 имени Заслуженного работника культуры РФ А.А.Матяш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eastAsia="Calibri" w:hAnsi="Times New Roman"/>
          <w:sz w:val="24"/>
          <w:szCs w:val="24"/>
        </w:rPr>
        <w:t>ковое оборудование, магнитные доски,</w:t>
      </w:r>
      <w:r w:rsidR="000B4C34">
        <w:rPr>
          <w:rFonts w:ascii="Times New Roman" w:eastAsia="Calibri" w:hAnsi="Times New Roman"/>
          <w:sz w:val="24"/>
          <w:szCs w:val="24"/>
        </w:rPr>
        <w:t xml:space="preserve"> </w:t>
      </w:r>
      <w:r w:rsidRPr="00CF38EB">
        <w:rPr>
          <w:rFonts w:ascii="Times New Roman" w:eastAsia="Calibri" w:hAnsi="Times New Roman"/>
          <w:sz w:val="24"/>
          <w:szCs w:val="24"/>
        </w:rPr>
        <w:t>экр</w:t>
      </w:r>
      <w:r w:rsidRPr="00CF38EB">
        <w:rPr>
          <w:rFonts w:ascii="Times New Roman" w:eastAsia="Calibri" w:hAnsi="Times New Roman"/>
          <w:sz w:val="24"/>
          <w:szCs w:val="24"/>
        </w:rPr>
        <w:t>а</w:t>
      </w:r>
      <w:r w:rsidRPr="00CF38EB">
        <w:rPr>
          <w:rFonts w:ascii="Times New Roman" w:eastAsia="Calibri" w:hAnsi="Times New Roman"/>
          <w:sz w:val="24"/>
          <w:szCs w:val="24"/>
        </w:rPr>
        <w:t>ны, интерактивные проекторы и нотную литер</w:t>
      </w:r>
      <w:r w:rsidRPr="00CF38EB">
        <w:rPr>
          <w:rFonts w:ascii="Times New Roman" w:eastAsia="Calibri" w:hAnsi="Times New Roman"/>
          <w:sz w:val="24"/>
          <w:szCs w:val="24"/>
        </w:rPr>
        <w:t>а</w:t>
      </w:r>
      <w:r w:rsidRPr="00CF38EB">
        <w:rPr>
          <w:rFonts w:ascii="Times New Roman" w:eastAsia="Calibri" w:hAnsi="Times New Roman"/>
          <w:sz w:val="24"/>
          <w:szCs w:val="24"/>
        </w:rPr>
        <w:t>туру. Результатом стало улучшение качества о</w:t>
      </w:r>
      <w:r w:rsidRPr="00CF38EB">
        <w:rPr>
          <w:rFonts w:ascii="Times New Roman" w:eastAsia="Calibri" w:hAnsi="Times New Roman"/>
          <w:sz w:val="24"/>
          <w:szCs w:val="24"/>
        </w:rPr>
        <w:t>б</w:t>
      </w:r>
      <w:r w:rsidRPr="00CF38EB">
        <w:rPr>
          <w:rFonts w:ascii="Times New Roman" w:eastAsia="Calibri" w:hAnsi="Times New Roman"/>
          <w:sz w:val="24"/>
          <w:szCs w:val="24"/>
        </w:rPr>
        <w:t>разовательного процесса, за последние 2 года с</w:t>
      </w:r>
      <w:r w:rsidRPr="00CF38EB">
        <w:rPr>
          <w:rFonts w:ascii="Times New Roman" w:eastAsia="Calibri" w:hAnsi="Times New Roman"/>
          <w:sz w:val="24"/>
          <w:szCs w:val="24"/>
        </w:rPr>
        <w:t>о</w:t>
      </w:r>
      <w:r w:rsidRPr="00CF38EB">
        <w:rPr>
          <w:rFonts w:ascii="Times New Roman" w:eastAsia="Calibri" w:hAnsi="Times New Roman"/>
          <w:sz w:val="24"/>
          <w:szCs w:val="24"/>
        </w:rPr>
        <w:t>зданы 125 новых творческих коллективов</w:t>
      </w:r>
      <w:r w:rsidR="000B4C34">
        <w:rPr>
          <w:rFonts w:ascii="Times New Roman" w:eastAsia="Calibri" w:hAnsi="Times New Roman"/>
          <w:sz w:val="24"/>
          <w:szCs w:val="24"/>
        </w:rPr>
        <w:t xml:space="preserve"> –</w:t>
      </w:r>
      <w:r w:rsidRPr="00CF38EB">
        <w:rPr>
          <w:rFonts w:ascii="Times New Roman" w:eastAsia="Calibri" w:hAnsi="Times New Roman"/>
          <w:sz w:val="24"/>
          <w:szCs w:val="24"/>
        </w:rPr>
        <w:t xml:space="preserve"> как из числа обучающихся, так и педагогических, с 570 до 608 возросло число учебных коллективов с количеством участников от 15 человек – детских исполнительских оркестров и ансамблей, хоре</w:t>
      </w:r>
      <w:r w:rsidRPr="00CF38EB">
        <w:rPr>
          <w:rFonts w:ascii="Times New Roman" w:eastAsia="Calibri" w:hAnsi="Times New Roman"/>
          <w:sz w:val="24"/>
          <w:szCs w:val="24"/>
        </w:rPr>
        <w:t>о</w:t>
      </w:r>
      <w:r w:rsidRPr="00CF38EB">
        <w:rPr>
          <w:rFonts w:ascii="Times New Roman" w:eastAsia="Calibri" w:hAnsi="Times New Roman"/>
          <w:sz w:val="24"/>
          <w:szCs w:val="24"/>
        </w:rPr>
        <w:t>графических ансамблей, хоровых ко</w:t>
      </w:r>
      <w:r w:rsidRPr="00CF38EB">
        <w:rPr>
          <w:rFonts w:ascii="Times New Roman" w:eastAsia="Calibri" w:hAnsi="Times New Roman"/>
          <w:sz w:val="24"/>
          <w:szCs w:val="24"/>
        </w:rPr>
        <w:t>л</w:t>
      </w:r>
      <w:r w:rsidRPr="00CF38EB">
        <w:rPr>
          <w:rFonts w:ascii="Times New Roman" w:eastAsia="Calibri" w:hAnsi="Times New Roman"/>
          <w:sz w:val="24"/>
          <w:szCs w:val="24"/>
        </w:rPr>
        <w:t>лективов. Возрос профессиональный уровень коллективов, в минувшем году 23 творческим коллективам детских школ искусств присвоено звание «обра</w:t>
      </w:r>
      <w:r w:rsidRPr="00CF38EB">
        <w:rPr>
          <w:rFonts w:ascii="Times New Roman" w:eastAsia="Calibri" w:hAnsi="Times New Roman"/>
          <w:sz w:val="24"/>
          <w:szCs w:val="24"/>
        </w:rPr>
        <w:t>з</w:t>
      </w:r>
      <w:r w:rsidRPr="00CF38EB">
        <w:rPr>
          <w:rFonts w:ascii="Times New Roman" w:eastAsia="Calibri" w:hAnsi="Times New Roman"/>
          <w:sz w:val="24"/>
          <w:szCs w:val="24"/>
        </w:rPr>
        <w:t>цовый» и «народный».</w:t>
      </w:r>
    </w:p>
    <w:p w:rsidR="006C7106" w:rsidRPr="00CF38EB" w:rsidRDefault="00E343C2" w:rsidP="00E343C2">
      <w:pPr>
        <w:contextualSpacing/>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622400" behindDoc="0" locked="0" layoutInCell="1" allowOverlap="1" wp14:anchorId="611F5B7F" wp14:editId="0B060EA7">
            <wp:simplePos x="0" y="0"/>
            <wp:positionH relativeFrom="column">
              <wp:posOffset>6350</wp:posOffset>
            </wp:positionH>
            <wp:positionV relativeFrom="paragraph">
              <wp:posOffset>1160145</wp:posOffset>
            </wp:positionV>
            <wp:extent cx="2879725" cy="2073275"/>
            <wp:effectExtent l="0" t="0" r="0" b="3175"/>
            <wp:wrapSquare wrapText="bothSides"/>
            <wp:docPr id="26" name="Рисунок 26" descr="C:\Users\zueva\Desktop\ДОКЛАД ИТОГИ 2021\Фото мероприятий\6. Региональная школа-оркестр «Методы формирования и развития творческого коллектива преподавателей и усиление их влияния на обучение и воспитание учащихся ДШИ Белгородской обл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ueva\Desktop\ДОКЛАД ИТОГИ 2021\Фото мероприятий\6. Региональная школа-оркестр «Методы формирования и развития творческого коллектива преподавателей и усиление их влияния на обучение и воспитание учащихся ДШИ Белгородской области».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516" b="22542"/>
                    <a:stretch/>
                  </pic:blipFill>
                  <pic:spPr bwMode="auto">
                    <a:xfrm>
                      <a:off x="0" y="0"/>
                      <a:ext cx="2879725" cy="2073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7106" w:rsidRPr="00CF38EB">
        <w:rPr>
          <w:rFonts w:ascii="Times New Roman" w:eastAsia="Calibri" w:hAnsi="Times New Roman"/>
          <w:sz w:val="24"/>
          <w:szCs w:val="24"/>
        </w:rPr>
        <w:t>Вместе с тем по вопросу приобретения инструментов обращается внимание руководит</w:t>
      </w:r>
      <w:r w:rsidR="006C7106" w:rsidRPr="00CF38EB">
        <w:rPr>
          <w:rFonts w:ascii="Times New Roman" w:eastAsia="Calibri" w:hAnsi="Times New Roman"/>
          <w:sz w:val="24"/>
          <w:szCs w:val="24"/>
        </w:rPr>
        <w:t>е</w:t>
      </w:r>
      <w:r w:rsidR="006C7106" w:rsidRPr="00CF38EB">
        <w:rPr>
          <w:rFonts w:ascii="Times New Roman" w:eastAsia="Calibri" w:hAnsi="Times New Roman"/>
          <w:sz w:val="24"/>
          <w:szCs w:val="24"/>
        </w:rPr>
        <w:t xml:space="preserve">лей, что в адрес министерства культуры области приходят письма </w:t>
      </w:r>
      <w:r w:rsidR="000B4C34">
        <w:rPr>
          <w:rFonts w:ascii="Times New Roman" w:eastAsia="Calibri" w:hAnsi="Times New Roman"/>
          <w:sz w:val="24"/>
          <w:szCs w:val="24"/>
        </w:rPr>
        <w:t xml:space="preserve">как </w:t>
      </w:r>
      <w:r w:rsidR="006C7106" w:rsidRPr="00CF38EB">
        <w:rPr>
          <w:rFonts w:ascii="Times New Roman" w:eastAsia="Calibri" w:hAnsi="Times New Roman"/>
          <w:sz w:val="24"/>
          <w:szCs w:val="24"/>
        </w:rPr>
        <w:t>с просьбами об оказании помощи в приобре</w:t>
      </w:r>
      <w:r w:rsidR="000B4C34">
        <w:rPr>
          <w:rFonts w:ascii="Times New Roman" w:eastAsia="Calibri" w:hAnsi="Times New Roman"/>
          <w:sz w:val="24"/>
          <w:szCs w:val="24"/>
        </w:rPr>
        <w:t>тении тех или иных инструментов</w:t>
      </w:r>
      <w:r w:rsidR="006C7106" w:rsidRPr="00CF38EB">
        <w:rPr>
          <w:rFonts w:ascii="Times New Roman" w:eastAsia="Calibri" w:hAnsi="Times New Roman"/>
          <w:sz w:val="24"/>
          <w:szCs w:val="24"/>
        </w:rPr>
        <w:t xml:space="preserve"> для учебных заведений, так и от родителей о приобретении заказных инструментов в личное пользование для обучающихся школ искусств. </w:t>
      </w:r>
      <w:r w:rsidR="006C7106" w:rsidRPr="007C47BE">
        <w:rPr>
          <w:rFonts w:ascii="Times New Roman" w:eastAsia="Calibri" w:hAnsi="Times New Roman"/>
          <w:color w:val="000000" w:themeColor="text1"/>
          <w:sz w:val="24"/>
          <w:szCs w:val="24"/>
        </w:rPr>
        <w:t xml:space="preserve">Прошу вас, </w:t>
      </w:r>
      <w:r w:rsidR="006C7106" w:rsidRPr="00CF38EB">
        <w:rPr>
          <w:rFonts w:ascii="Times New Roman" w:eastAsia="Calibri" w:hAnsi="Times New Roman"/>
          <w:sz w:val="24"/>
          <w:szCs w:val="24"/>
        </w:rPr>
        <w:t>при формировании заявок на музыкальные инструменты в рамках нацпроекта «Культура», исходить из потребности учебного заведения с учетом перспективы развития сп</w:t>
      </w:r>
      <w:r w:rsidR="006C7106" w:rsidRPr="00CF38EB">
        <w:rPr>
          <w:rFonts w:ascii="Times New Roman" w:eastAsia="Calibri" w:hAnsi="Times New Roman"/>
          <w:sz w:val="24"/>
          <w:szCs w:val="24"/>
        </w:rPr>
        <w:t>е</w:t>
      </w:r>
      <w:r w:rsidR="006C7106" w:rsidRPr="00CF38EB">
        <w:rPr>
          <w:rFonts w:ascii="Times New Roman" w:eastAsia="Calibri" w:hAnsi="Times New Roman"/>
          <w:sz w:val="24"/>
          <w:szCs w:val="24"/>
        </w:rPr>
        <w:t>циализаций и формирования кадрового состава. Вопросы приобретения инструментов для обуч</w:t>
      </w:r>
      <w:r w:rsidR="006C7106" w:rsidRPr="00CF38EB">
        <w:rPr>
          <w:rFonts w:ascii="Times New Roman" w:eastAsia="Calibri" w:hAnsi="Times New Roman"/>
          <w:sz w:val="24"/>
          <w:szCs w:val="24"/>
        </w:rPr>
        <w:t>а</w:t>
      </w:r>
      <w:r w:rsidR="006C7106" w:rsidRPr="00CF38EB">
        <w:rPr>
          <w:rFonts w:ascii="Times New Roman" w:eastAsia="Calibri" w:hAnsi="Times New Roman"/>
          <w:sz w:val="24"/>
          <w:szCs w:val="24"/>
        </w:rPr>
        <w:t>ющихся, если это необходимо, следует</w:t>
      </w:r>
      <w:r w:rsidR="000B4C34">
        <w:rPr>
          <w:rFonts w:ascii="Times New Roman" w:eastAsia="Calibri" w:hAnsi="Times New Roman"/>
          <w:sz w:val="24"/>
          <w:szCs w:val="24"/>
        </w:rPr>
        <w:t xml:space="preserve"> </w:t>
      </w:r>
      <w:r w:rsidR="006C7106" w:rsidRPr="00CF38EB">
        <w:rPr>
          <w:rFonts w:ascii="Times New Roman" w:eastAsia="Calibri" w:hAnsi="Times New Roman"/>
          <w:sz w:val="24"/>
          <w:szCs w:val="24"/>
        </w:rPr>
        <w:t>решать за счет</w:t>
      </w:r>
      <w:r w:rsidR="000B4C34">
        <w:rPr>
          <w:rFonts w:ascii="Times New Roman" w:eastAsia="Calibri" w:hAnsi="Times New Roman"/>
          <w:sz w:val="24"/>
          <w:szCs w:val="24"/>
        </w:rPr>
        <w:t xml:space="preserve"> </w:t>
      </w:r>
      <w:r w:rsidR="006C7106" w:rsidRPr="00CF38EB">
        <w:rPr>
          <w:rFonts w:ascii="Times New Roman" w:eastAsia="Calibri" w:hAnsi="Times New Roman"/>
          <w:sz w:val="24"/>
          <w:szCs w:val="24"/>
        </w:rPr>
        <w:t>привлечения внебюджетных средств, выи</w:t>
      </w:r>
      <w:r w:rsidR="006C7106" w:rsidRPr="00CF38EB">
        <w:rPr>
          <w:rFonts w:ascii="Times New Roman" w:eastAsia="Calibri" w:hAnsi="Times New Roman"/>
          <w:sz w:val="24"/>
          <w:szCs w:val="24"/>
        </w:rPr>
        <w:t>г</w:t>
      </w:r>
      <w:r w:rsidR="006C7106" w:rsidRPr="00CF38EB">
        <w:rPr>
          <w:rFonts w:ascii="Times New Roman" w:eastAsia="Calibri" w:hAnsi="Times New Roman"/>
          <w:sz w:val="24"/>
          <w:szCs w:val="24"/>
        </w:rPr>
        <w:t>ранных грантов, педагоги школ по этому вопросу должны вести разъяснительную работу с родит</w:t>
      </w:r>
      <w:r w:rsidR="006C7106" w:rsidRPr="00CF38EB">
        <w:rPr>
          <w:rFonts w:ascii="Times New Roman" w:eastAsia="Calibri" w:hAnsi="Times New Roman"/>
          <w:sz w:val="24"/>
          <w:szCs w:val="24"/>
        </w:rPr>
        <w:t>е</w:t>
      </w:r>
      <w:r w:rsidR="006C7106" w:rsidRPr="00CF38EB">
        <w:rPr>
          <w:rFonts w:ascii="Times New Roman" w:eastAsia="Calibri" w:hAnsi="Times New Roman"/>
          <w:sz w:val="24"/>
          <w:szCs w:val="24"/>
        </w:rPr>
        <w:t>лями. Не решаются вопросы в муниципалитетах по приобретению специализированного авт</w:t>
      </w:r>
      <w:r w:rsidR="006C7106" w:rsidRPr="00CF38EB">
        <w:rPr>
          <w:rFonts w:ascii="Times New Roman" w:eastAsia="Calibri" w:hAnsi="Times New Roman"/>
          <w:sz w:val="24"/>
          <w:szCs w:val="24"/>
        </w:rPr>
        <w:t>о</w:t>
      </w:r>
      <w:r w:rsidR="006C7106" w:rsidRPr="00CF38EB">
        <w:rPr>
          <w:rFonts w:ascii="Times New Roman" w:eastAsia="Calibri" w:hAnsi="Times New Roman"/>
          <w:sz w:val="24"/>
          <w:szCs w:val="24"/>
        </w:rPr>
        <w:t>транспорта для детских школ искусств, особенно в нем нуждаются школы, работающие в условиях филиальной системы, имеющие выездные классы в отдаленн</w:t>
      </w:r>
      <w:r w:rsidR="000B4C34">
        <w:rPr>
          <w:rFonts w:ascii="Times New Roman" w:eastAsia="Calibri" w:hAnsi="Times New Roman"/>
          <w:sz w:val="24"/>
          <w:szCs w:val="24"/>
        </w:rPr>
        <w:t>ых сельских населенных пунктах.</w:t>
      </w:r>
    </w:p>
    <w:p w:rsidR="006C7106" w:rsidRPr="00CF38EB" w:rsidRDefault="006C7106" w:rsidP="00E343C2">
      <w:pPr>
        <w:contextualSpacing/>
        <w:rPr>
          <w:rFonts w:ascii="Times New Roman" w:eastAsia="Calibri" w:hAnsi="Times New Roman"/>
          <w:sz w:val="24"/>
          <w:szCs w:val="24"/>
        </w:rPr>
      </w:pPr>
      <w:r w:rsidRPr="00CF38EB">
        <w:rPr>
          <w:rFonts w:ascii="Times New Roman" w:eastAsia="Calibri" w:hAnsi="Times New Roman"/>
          <w:sz w:val="24"/>
          <w:szCs w:val="24"/>
        </w:rPr>
        <w:t>Важным аспектом, от которого напрямую зависит качество образования, является имеющийся в ДШИ кадровой потенциал. В</w:t>
      </w:r>
      <w:r w:rsidR="000B4C34">
        <w:rPr>
          <w:rFonts w:ascii="Times New Roman" w:eastAsia="Calibri" w:hAnsi="Times New Roman"/>
          <w:sz w:val="24"/>
          <w:szCs w:val="24"/>
        </w:rPr>
        <w:t> </w:t>
      </w:r>
      <w:r w:rsidRPr="00CF38EB">
        <w:rPr>
          <w:rFonts w:ascii="Times New Roman" w:eastAsia="Calibri" w:hAnsi="Times New Roman"/>
          <w:sz w:val="24"/>
          <w:szCs w:val="24"/>
        </w:rPr>
        <w:t>ДШИ раб</w:t>
      </w:r>
      <w:r w:rsidRPr="00CF38EB">
        <w:rPr>
          <w:rFonts w:ascii="Times New Roman" w:eastAsia="Calibri" w:hAnsi="Times New Roman"/>
          <w:sz w:val="24"/>
          <w:szCs w:val="24"/>
        </w:rPr>
        <w:t>о</w:t>
      </w:r>
      <w:r w:rsidRPr="00CF38EB">
        <w:rPr>
          <w:rFonts w:ascii="Times New Roman" w:eastAsia="Calibri" w:hAnsi="Times New Roman"/>
          <w:sz w:val="24"/>
          <w:szCs w:val="24"/>
        </w:rPr>
        <w:t>тают 1</w:t>
      </w:r>
      <w:r w:rsidR="000B4C34">
        <w:rPr>
          <w:rFonts w:ascii="Times New Roman" w:eastAsia="Calibri" w:hAnsi="Times New Roman"/>
          <w:sz w:val="24"/>
          <w:szCs w:val="24"/>
        </w:rPr>
        <w:t> </w:t>
      </w:r>
      <w:r w:rsidRPr="00CF38EB">
        <w:rPr>
          <w:rFonts w:ascii="Times New Roman" w:eastAsia="Calibri" w:hAnsi="Times New Roman"/>
          <w:sz w:val="24"/>
          <w:szCs w:val="24"/>
        </w:rPr>
        <w:t>656 штатн</w:t>
      </w:r>
      <w:r w:rsidR="000B4C34">
        <w:rPr>
          <w:rFonts w:ascii="Times New Roman" w:eastAsia="Calibri" w:hAnsi="Times New Roman"/>
          <w:sz w:val="24"/>
          <w:szCs w:val="24"/>
        </w:rPr>
        <w:t>ых педагогических работников. В </w:t>
      </w:r>
      <w:r w:rsidRPr="00CF38EB">
        <w:rPr>
          <w:rFonts w:ascii="Times New Roman" w:eastAsia="Calibri" w:hAnsi="Times New Roman"/>
          <w:sz w:val="24"/>
          <w:szCs w:val="24"/>
        </w:rPr>
        <w:t>последние годы возрос профессиональный уровень педагогических кадров детских школ искусств. 86</w:t>
      </w:r>
      <w:r w:rsidR="000B4C34">
        <w:rPr>
          <w:rFonts w:ascii="Times New Roman" w:eastAsia="Calibri" w:hAnsi="Times New Roman"/>
          <w:sz w:val="24"/>
          <w:szCs w:val="24"/>
        </w:rPr>
        <w:t> </w:t>
      </w:r>
      <w:r w:rsidRPr="00CF38EB">
        <w:rPr>
          <w:rFonts w:ascii="Times New Roman" w:eastAsia="Calibri" w:hAnsi="Times New Roman"/>
          <w:sz w:val="24"/>
          <w:szCs w:val="24"/>
        </w:rPr>
        <w:t>% из них имеют высшее образов</w:t>
      </w:r>
      <w:r w:rsidRPr="00CF38EB">
        <w:rPr>
          <w:rFonts w:ascii="Times New Roman" w:eastAsia="Calibri" w:hAnsi="Times New Roman"/>
          <w:sz w:val="24"/>
          <w:szCs w:val="24"/>
        </w:rPr>
        <w:t>а</w:t>
      </w:r>
      <w:r w:rsidRPr="00CF38EB">
        <w:rPr>
          <w:rFonts w:ascii="Times New Roman" w:eastAsia="Calibri" w:hAnsi="Times New Roman"/>
          <w:sz w:val="24"/>
          <w:szCs w:val="24"/>
        </w:rPr>
        <w:t>ние, 75 педагогов обучаются в настоящее время в вузах</w:t>
      </w:r>
      <w:r w:rsidR="000B4C34">
        <w:rPr>
          <w:rFonts w:ascii="Times New Roman" w:eastAsia="Calibri" w:hAnsi="Times New Roman"/>
          <w:sz w:val="24"/>
          <w:szCs w:val="24"/>
        </w:rPr>
        <w:t xml:space="preserve">, 8 педагогов – в аспирантуре. </w:t>
      </w:r>
      <w:r w:rsidRPr="00CF38EB">
        <w:rPr>
          <w:rFonts w:ascii="Times New Roman" w:eastAsia="Calibri" w:hAnsi="Times New Roman"/>
          <w:sz w:val="24"/>
          <w:szCs w:val="24"/>
        </w:rPr>
        <w:t>75</w:t>
      </w:r>
      <w:r w:rsidR="000B4C34">
        <w:rPr>
          <w:rFonts w:ascii="Times New Roman" w:eastAsia="Calibri" w:hAnsi="Times New Roman"/>
          <w:sz w:val="24"/>
          <w:szCs w:val="24"/>
        </w:rPr>
        <w:t> </w:t>
      </w:r>
      <w:r w:rsidRPr="00CF38EB">
        <w:rPr>
          <w:rFonts w:ascii="Times New Roman" w:eastAsia="Calibri" w:hAnsi="Times New Roman"/>
          <w:sz w:val="24"/>
          <w:szCs w:val="24"/>
        </w:rPr>
        <w:t>% п</w:t>
      </w:r>
      <w:r w:rsidRPr="00CF38EB">
        <w:rPr>
          <w:rFonts w:ascii="Times New Roman" w:eastAsia="Calibri" w:hAnsi="Times New Roman"/>
          <w:sz w:val="24"/>
          <w:szCs w:val="24"/>
        </w:rPr>
        <w:t>е</w:t>
      </w:r>
      <w:r w:rsidRPr="00CF38EB">
        <w:rPr>
          <w:rFonts w:ascii="Times New Roman" w:eastAsia="Calibri" w:hAnsi="Times New Roman"/>
          <w:sz w:val="24"/>
          <w:szCs w:val="24"/>
        </w:rPr>
        <w:t>дагогических работников ДШИ аттестованы на первую и высшую квалификационные кате</w:t>
      </w:r>
      <w:r w:rsidR="000B4C34">
        <w:rPr>
          <w:rFonts w:ascii="Times New Roman" w:eastAsia="Calibri" w:hAnsi="Times New Roman"/>
          <w:sz w:val="24"/>
          <w:szCs w:val="24"/>
        </w:rPr>
        <w:t>г</w:t>
      </w:r>
      <w:r w:rsidR="000B4C34">
        <w:rPr>
          <w:rFonts w:ascii="Times New Roman" w:eastAsia="Calibri" w:hAnsi="Times New Roman"/>
          <w:sz w:val="24"/>
          <w:szCs w:val="24"/>
        </w:rPr>
        <w:t>о</w:t>
      </w:r>
      <w:r w:rsidR="000B4C34">
        <w:rPr>
          <w:rFonts w:ascii="Times New Roman" w:eastAsia="Calibri" w:hAnsi="Times New Roman"/>
          <w:sz w:val="24"/>
          <w:szCs w:val="24"/>
        </w:rPr>
        <w:t>рии, 36</w:t>
      </w:r>
      <w:r w:rsidR="00A71C04">
        <w:rPr>
          <w:rFonts w:ascii="Times New Roman" w:eastAsia="Calibri" w:hAnsi="Times New Roman"/>
          <w:sz w:val="24"/>
          <w:szCs w:val="24"/>
        </w:rPr>
        <w:t> </w:t>
      </w:r>
      <w:r w:rsidR="000B4C34">
        <w:rPr>
          <w:rFonts w:ascii="Times New Roman" w:eastAsia="Calibri" w:hAnsi="Times New Roman"/>
          <w:sz w:val="24"/>
          <w:szCs w:val="24"/>
        </w:rPr>
        <w:t>педагогов имеют звание</w:t>
      </w:r>
      <w:r w:rsidRPr="00CF38EB">
        <w:rPr>
          <w:rFonts w:ascii="Times New Roman" w:eastAsia="Calibri" w:hAnsi="Times New Roman"/>
          <w:sz w:val="24"/>
          <w:szCs w:val="24"/>
        </w:rPr>
        <w:t xml:space="preserve"> «Заслуженный работник культуры РФ».</w:t>
      </w:r>
    </w:p>
    <w:p w:rsidR="006C7106" w:rsidRPr="000B4C34" w:rsidRDefault="000B4C34" w:rsidP="00E343C2">
      <w:pPr>
        <w:contextualSpacing/>
        <w:rPr>
          <w:rFonts w:ascii="Times New Roman" w:eastAsia="Calibri" w:hAnsi="Times New Roman"/>
          <w:spacing w:val="-3"/>
          <w:sz w:val="24"/>
          <w:szCs w:val="24"/>
        </w:rPr>
      </w:pPr>
      <w:r w:rsidRPr="000B4C34">
        <w:rPr>
          <w:rFonts w:ascii="Times New Roman" w:eastAsia="Calibri" w:hAnsi="Times New Roman"/>
          <w:spacing w:val="-3"/>
          <w:sz w:val="24"/>
          <w:szCs w:val="24"/>
        </w:rPr>
        <w:t>В то же время</w:t>
      </w:r>
      <w:r w:rsidR="006C7106" w:rsidRPr="000B4C34">
        <w:rPr>
          <w:rFonts w:ascii="Times New Roman" w:eastAsia="Calibri" w:hAnsi="Times New Roman"/>
          <w:spacing w:val="-3"/>
          <w:sz w:val="24"/>
          <w:szCs w:val="24"/>
        </w:rPr>
        <w:t xml:space="preserve"> в области есть вопросы возрастной ротации педагогических кадров: четверть всех педагогов – это пенсионеры по возрасту, 25</w:t>
      </w:r>
      <w:r w:rsidRPr="000B4C34">
        <w:rPr>
          <w:rFonts w:ascii="Times New Roman" w:eastAsia="Calibri" w:hAnsi="Times New Roman"/>
          <w:spacing w:val="-3"/>
          <w:sz w:val="24"/>
          <w:szCs w:val="24"/>
        </w:rPr>
        <w:t> </w:t>
      </w:r>
      <w:r w:rsidR="006C7106" w:rsidRPr="000B4C34">
        <w:rPr>
          <w:rFonts w:ascii="Times New Roman" w:eastAsia="Calibri" w:hAnsi="Times New Roman"/>
          <w:spacing w:val="-3"/>
          <w:sz w:val="24"/>
          <w:szCs w:val="24"/>
        </w:rPr>
        <w:t>% педагогов имеют стаж до 10 лет, молодые сп</w:t>
      </w:r>
      <w:r w:rsidR="006C7106" w:rsidRPr="000B4C34">
        <w:rPr>
          <w:rFonts w:ascii="Times New Roman" w:eastAsia="Calibri" w:hAnsi="Times New Roman"/>
          <w:spacing w:val="-3"/>
          <w:sz w:val="24"/>
          <w:szCs w:val="24"/>
        </w:rPr>
        <w:t>е</w:t>
      </w:r>
      <w:r w:rsidR="006C7106" w:rsidRPr="000B4C34">
        <w:rPr>
          <w:rFonts w:ascii="Times New Roman" w:eastAsia="Calibri" w:hAnsi="Times New Roman"/>
          <w:spacing w:val="-3"/>
          <w:sz w:val="24"/>
          <w:szCs w:val="24"/>
        </w:rPr>
        <w:t>циалисты в школы искусств идут редко, сейчас в школах работают всего 10</w:t>
      </w:r>
      <w:r w:rsidRPr="000B4C34">
        <w:rPr>
          <w:rFonts w:ascii="Times New Roman" w:eastAsia="Calibri" w:hAnsi="Times New Roman"/>
          <w:spacing w:val="-3"/>
          <w:sz w:val="24"/>
          <w:szCs w:val="24"/>
        </w:rPr>
        <w:t> </w:t>
      </w:r>
      <w:r w:rsidR="006C7106" w:rsidRPr="000B4C34">
        <w:rPr>
          <w:rFonts w:ascii="Times New Roman" w:eastAsia="Calibri" w:hAnsi="Times New Roman"/>
          <w:spacing w:val="-3"/>
          <w:sz w:val="24"/>
          <w:szCs w:val="24"/>
        </w:rPr>
        <w:t>% молодых людей со стажем работы до 3 лет. Сегодня средний возра</w:t>
      </w:r>
      <w:r>
        <w:rPr>
          <w:rFonts w:ascii="Times New Roman" w:eastAsia="Calibri" w:hAnsi="Times New Roman"/>
          <w:spacing w:val="-3"/>
          <w:sz w:val="24"/>
          <w:szCs w:val="24"/>
        </w:rPr>
        <w:t>ст преподавателей ДШИ – 45 лет.</w:t>
      </w:r>
    </w:p>
    <w:p w:rsidR="006C7106" w:rsidRPr="00470BEB" w:rsidRDefault="006C7106" w:rsidP="00E343C2">
      <w:pPr>
        <w:contextualSpacing/>
        <w:rPr>
          <w:rFonts w:ascii="Times New Roman" w:eastAsia="Calibri" w:hAnsi="Times New Roman"/>
          <w:spacing w:val="-2"/>
          <w:sz w:val="24"/>
          <w:szCs w:val="24"/>
        </w:rPr>
      </w:pPr>
      <w:r w:rsidRPr="00470BEB">
        <w:rPr>
          <w:rFonts w:ascii="Times New Roman" w:eastAsia="Calibri" w:hAnsi="Times New Roman"/>
          <w:spacing w:val="-2"/>
          <w:sz w:val="24"/>
          <w:szCs w:val="24"/>
        </w:rPr>
        <w:t>В детских школах искусств сохраняется проблема кадрового обеспечения реализац</w:t>
      </w:r>
      <w:r w:rsidR="000B4C34" w:rsidRPr="00470BEB">
        <w:rPr>
          <w:rFonts w:ascii="Times New Roman" w:eastAsia="Calibri" w:hAnsi="Times New Roman"/>
          <w:spacing w:val="-2"/>
          <w:sz w:val="24"/>
          <w:szCs w:val="24"/>
        </w:rPr>
        <w:t>ии о</w:t>
      </w:r>
      <w:r w:rsidR="000B4C34" w:rsidRPr="00470BEB">
        <w:rPr>
          <w:rFonts w:ascii="Times New Roman" w:eastAsia="Calibri" w:hAnsi="Times New Roman"/>
          <w:spacing w:val="-2"/>
          <w:sz w:val="24"/>
          <w:szCs w:val="24"/>
        </w:rPr>
        <w:t>б</w:t>
      </w:r>
      <w:r w:rsidR="000B4C34" w:rsidRPr="00470BEB">
        <w:rPr>
          <w:rFonts w:ascii="Times New Roman" w:eastAsia="Calibri" w:hAnsi="Times New Roman"/>
          <w:spacing w:val="-2"/>
          <w:sz w:val="24"/>
          <w:szCs w:val="24"/>
        </w:rPr>
        <w:t>разовательных программ. На </w:t>
      </w:r>
      <w:r w:rsidRPr="00470BEB">
        <w:rPr>
          <w:rFonts w:ascii="Times New Roman" w:eastAsia="Calibri" w:hAnsi="Times New Roman"/>
          <w:spacing w:val="-2"/>
          <w:sz w:val="24"/>
          <w:szCs w:val="24"/>
        </w:rPr>
        <w:t>начало учебного года в ДШИ было открыто 49 вакансий, наибол</w:t>
      </w:r>
      <w:r w:rsidRPr="00470BEB">
        <w:rPr>
          <w:rFonts w:ascii="Times New Roman" w:eastAsia="Calibri" w:hAnsi="Times New Roman"/>
          <w:spacing w:val="-2"/>
          <w:sz w:val="24"/>
          <w:szCs w:val="24"/>
        </w:rPr>
        <w:t>ь</w:t>
      </w:r>
      <w:r w:rsidRPr="00470BEB">
        <w:rPr>
          <w:rFonts w:ascii="Times New Roman" w:eastAsia="Calibri" w:hAnsi="Times New Roman"/>
          <w:spacing w:val="-2"/>
          <w:sz w:val="24"/>
          <w:szCs w:val="24"/>
        </w:rPr>
        <w:t xml:space="preserve">шее число специалистов </w:t>
      </w:r>
      <w:r w:rsidR="000B4C34" w:rsidRPr="00470BEB">
        <w:rPr>
          <w:rFonts w:ascii="Times New Roman" w:eastAsia="Calibri" w:hAnsi="Times New Roman"/>
          <w:spacing w:val="-2"/>
          <w:sz w:val="24"/>
          <w:szCs w:val="24"/>
        </w:rPr>
        <w:t>требуются</w:t>
      </w:r>
      <w:r w:rsidRPr="00470BEB">
        <w:rPr>
          <w:rFonts w:ascii="Times New Roman" w:eastAsia="Calibri" w:hAnsi="Times New Roman"/>
          <w:spacing w:val="-2"/>
          <w:sz w:val="24"/>
          <w:szCs w:val="24"/>
        </w:rPr>
        <w:t xml:space="preserve"> по классу духовых инструментов (14), фортепиано (10), народных инструментов (9), преподаватели по классу хореографии, скрипки, виолончели, фоль</w:t>
      </w:r>
      <w:r w:rsidRPr="00470BEB">
        <w:rPr>
          <w:rFonts w:ascii="Times New Roman" w:eastAsia="Calibri" w:hAnsi="Times New Roman"/>
          <w:spacing w:val="-2"/>
          <w:sz w:val="24"/>
          <w:szCs w:val="24"/>
        </w:rPr>
        <w:t>к</w:t>
      </w:r>
      <w:r w:rsidRPr="00470BEB">
        <w:rPr>
          <w:rFonts w:ascii="Times New Roman" w:eastAsia="Calibri" w:hAnsi="Times New Roman"/>
          <w:spacing w:val="-2"/>
          <w:sz w:val="24"/>
          <w:szCs w:val="24"/>
        </w:rPr>
        <w:t>лора. Остается неукомплектованным штатное расписание отдельных школ. По-прежнему отсу</w:t>
      </w:r>
      <w:r w:rsidRPr="00470BEB">
        <w:rPr>
          <w:rFonts w:ascii="Times New Roman" w:eastAsia="Calibri" w:hAnsi="Times New Roman"/>
          <w:spacing w:val="-2"/>
          <w:sz w:val="24"/>
          <w:szCs w:val="24"/>
        </w:rPr>
        <w:t>т</w:t>
      </w:r>
      <w:r w:rsidRPr="00470BEB">
        <w:rPr>
          <w:rFonts w:ascii="Times New Roman" w:eastAsia="Calibri" w:hAnsi="Times New Roman"/>
          <w:spacing w:val="-2"/>
          <w:sz w:val="24"/>
          <w:szCs w:val="24"/>
        </w:rPr>
        <w:t>ствуют ставки заместителей директора в ДШИ Валуйского городского округа, сельских ДШИ Корочанского района, Новооскольского и Шебекинского городских округов, Истобнянской ДШИ Губкинского городского округа. Лишь 5 детских школ искусств имеют ставки методиста.</w:t>
      </w:r>
    </w:p>
    <w:p w:rsidR="006C7106" w:rsidRPr="0088583F" w:rsidRDefault="006C7106" w:rsidP="00E343C2">
      <w:pPr>
        <w:contextualSpacing/>
        <w:rPr>
          <w:rFonts w:ascii="Times New Roman" w:eastAsia="Calibri" w:hAnsi="Times New Roman"/>
          <w:sz w:val="24"/>
          <w:szCs w:val="24"/>
        </w:rPr>
      </w:pPr>
      <w:r w:rsidRPr="00CF38EB">
        <w:rPr>
          <w:rFonts w:ascii="Times New Roman" w:eastAsia="Calibri" w:hAnsi="Times New Roman"/>
          <w:sz w:val="24"/>
          <w:szCs w:val="24"/>
        </w:rPr>
        <w:lastRenderedPageBreak/>
        <w:t>Если не будет преподавателей, то ни новые классы, ни дорогие инструменты не помогут воспитать талантливых музыкантов. Кадровая проблема в детских школах искусств области н</w:t>
      </w:r>
      <w:r w:rsidRPr="00CF38EB">
        <w:rPr>
          <w:rFonts w:ascii="Times New Roman" w:eastAsia="Calibri" w:hAnsi="Times New Roman"/>
          <w:sz w:val="24"/>
          <w:szCs w:val="24"/>
        </w:rPr>
        <w:t>о</w:t>
      </w:r>
      <w:r w:rsidRPr="00CF38EB">
        <w:rPr>
          <w:rFonts w:ascii="Times New Roman" w:eastAsia="Calibri" w:hAnsi="Times New Roman"/>
          <w:sz w:val="24"/>
          <w:szCs w:val="24"/>
        </w:rPr>
        <w:t>сит системный характер, и решать е</w:t>
      </w:r>
      <w:r w:rsidR="000B4C34">
        <w:rPr>
          <w:rFonts w:ascii="Times New Roman" w:eastAsia="Calibri" w:hAnsi="Times New Roman"/>
          <w:sz w:val="24"/>
          <w:szCs w:val="24"/>
        </w:rPr>
        <w:t>е</w:t>
      </w:r>
      <w:r w:rsidRPr="00CF38EB">
        <w:rPr>
          <w:rFonts w:ascii="Times New Roman" w:eastAsia="Calibri" w:hAnsi="Times New Roman"/>
          <w:sz w:val="24"/>
          <w:szCs w:val="24"/>
        </w:rPr>
        <w:t xml:space="preserve"> надо путем привлечения молодых специалистов в ДШИ через целевое обучение,</w:t>
      </w:r>
      <w:r w:rsidR="000B4C34">
        <w:rPr>
          <w:rFonts w:ascii="Times New Roman" w:eastAsia="Calibri" w:hAnsi="Times New Roman"/>
          <w:sz w:val="24"/>
          <w:szCs w:val="24"/>
        </w:rPr>
        <w:t xml:space="preserve"> </w:t>
      </w:r>
      <w:r w:rsidRPr="00CF38EB">
        <w:rPr>
          <w:rFonts w:ascii="Times New Roman" w:eastAsia="Calibri" w:hAnsi="Times New Roman"/>
          <w:sz w:val="24"/>
          <w:szCs w:val="24"/>
        </w:rPr>
        <w:t>учитывая потребности учебных заведений в современных педагогич</w:t>
      </w:r>
      <w:r w:rsidRPr="00CF38EB">
        <w:rPr>
          <w:rFonts w:ascii="Times New Roman" w:eastAsia="Calibri" w:hAnsi="Times New Roman"/>
          <w:sz w:val="24"/>
          <w:szCs w:val="24"/>
        </w:rPr>
        <w:t>е</w:t>
      </w:r>
      <w:r w:rsidRPr="00CF38EB">
        <w:rPr>
          <w:rFonts w:ascii="Times New Roman" w:eastAsia="Calibri" w:hAnsi="Times New Roman"/>
          <w:sz w:val="24"/>
          <w:szCs w:val="24"/>
        </w:rPr>
        <w:t>ских кадрах; также необходимо шире использовать привлечение к трудовой деятельности ст</w:t>
      </w:r>
      <w:r w:rsidRPr="00CF38EB">
        <w:rPr>
          <w:rFonts w:ascii="Times New Roman" w:eastAsia="Calibri" w:hAnsi="Times New Roman"/>
          <w:sz w:val="24"/>
          <w:szCs w:val="24"/>
        </w:rPr>
        <w:t>у</w:t>
      </w:r>
      <w:r w:rsidRPr="00CF38EB">
        <w:rPr>
          <w:rFonts w:ascii="Times New Roman" w:eastAsia="Calibri" w:hAnsi="Times New Roman"/>
          <w:sz w:val="24"/>
          <w:szCs w:val="24"/>
        </w:rPr>
        <w:t>дентов профильного вуза, способствовать созданию стажировочных площадок вуза на базе учебных заведений начального звена.</w:t>
      </w:r>
    </w:p>
    <w:p w:rsidR="00705A8A" w:rsidRPr="0088583F" w:rsidRDefault="00705A8A" w:rsidP="00E343C2">
      <w:pPr>
        <w:contextualSpacing/>
        <w:rPr>
          <w:rFonts w:ascii="Times New Roman" w:eastAsia="Calibri" w:hAnsi="Times New Roman"/>
          <w:sz w:val="24"/>
          <w:szCs w:val="24"/>
        </w:rPr>
      </w:pPr>
    </w:p>
    <w:p w:rsidR="00705A8A" w:rsidRDefault="00705A8A" w:rsidP="00705A8A">
      <w:pPr>
        <w:ind w:firstLine="0"/>
        <w:contextualSpacing/>
        <w:jc w:val="center"/>
        <w:rPr>
          <w:rFonts w:ascii="Times New Roman" w:eastAsia="Calibri" w:hAnsi="Times New Roman"/>
          <w:sz w:val="24"/>
          <w:szCs w:val="24"/>
          <w:lang w:val="en-US"/>
        </w:rPr>
      </w:pPr>
      <w:r w:rsidRPr="00CF38EB">
        <w:rPr>
          <w:rFonts w:ascii="Times New Roman" w:eastAsia="Calibri" w:hAnsi="Times New Roman"/>
          <w:noProof/>
          <w:sz w:val="24"/>
          <w:szCs w:val="24"/>
          <w:lang w:eastAsia="ru-RU"/>
        </w:rPr>
        <w:drawing>
          <wp:inline distT="0" distB="0" distL="0" distR="0" wp14:anchorId="026CC548" wp14:editId="21D91FDE">
            <wp:extent cx="4305363" cy="3307645"/>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таблица 3.png"/>
                    <pic:cNvPicPr/>
                  </pic:nvPicPr>
                  <pic:blipFill rotWithShape="1">
                    <a:blip r:embed="rId30">
                      <a:extLst>
                        <a:ext uri="{28A0092B-C50C-407E-A947-70E740481C1C}">
                          <a14:useLocalDpi xmlns:a14="http://schemas.microsoft.com/office/drawing/2010/main" val="0"/>
                        </a:ext>
                      </a:extLst>
                    </a:blip>
                    <a:srcRect l="20845" r="16782" b="4657"/>
                    <a:stretch/>
                  </pic:blipFill>
                  <pic:spPr bwMode="auto">
                    <a:xfrm>
                      <a:off x="0" y="0"/>
                      <a:ext cx="4304668" cy="3307111"/>
                    </a:xfrm>
                    <a:prstGeom prst="rect">
                      <a:avLst/>
                    </a:prstGeom>
                    <a:ln>
                      <a:noFill/>
                    </a:ln>
                    <a:extLst>
                      <a:ext uri="{53640926-AAD7-44D8-BBD7-CCE9431645EC}">
                        <a14:shadowObscured xmlns:a14="http://schemas.microsoft.com/office/drawing/2010/main"/>
                      </a:ext>
                    </a:extLst>
                  </pic:spPr>
                </pic:pic>
              </a:graphicData>
            </a:graphic>
          </wp:inline>
        </w:drawing>
      </w:r>
    </w:p>
    <w:p w:rsidR="00705A8A" w:rsidRDefault="00705A8A" w:rsidP="00705A8A">
      <w:pPr>
        <w:ind w:firstLine="0"/>
        <w:contextualSpacing/>
        <w:jc w:val="center"/>
        <w:rPr>
          <w:rFonts w:ascii="Times New Roman" w:eastAsia="Calibri" w:hAnsi="Times New Roman"/>
          <w:sz w:val="24"/>
          <w:szCs w:val="24"/>
          <w:lang w:val="en-US"/>
        </w:rPr>
      </w:pPr>
    </w:p>
    <w:p w:rsidR="006C7106" w:rsidRPr="00CF38EB" w:rsidRDefault="006C7106" w:rsidP="00705A8A">
      <w:pPr>
        <w:contextualSpacing/>
        <w:rPr>
          <w:rFonts w:ascii="Times New Roman" w:eastAsia="Calibri" w:hAnsi="Times New Roman"/>
          <w:sz w:val="24"/>
          <w:szCs w:val="24"/>
        </w:rPr>
      </w:pPr>
      <w:r w:rsidRPr="00CF38EB">
        <w:rPr>
          <w:rFonts w:ascii="Times New Roman" w:eastAsia="Calibri" w:hAnsi="Times New Roman"/>
          <w:sz w:val="24"/>
          <w:szCs w:val="24"/>
        </w:rPr>
        <w:t>В целях эффективного развития системы художественного образования детей отрасли культуры необходимо:</w:t>
      </w:r>
    </w:p>
    <w:p w:rsidR="006C7106" w:rsidRPr="00CF38EB" w:rsidRDefault="000B4C34" w:rsidP="00E343C2">
      <w:pPr>
        <w:numPr>
          <w:ilvl w:val="0"/>
          <w:numId w:val="19"/>
        </w:numPr>
        <w:tabs>
          <w:tab w:val="left" w:pos="993"/>
        </w:tabs>
        <w:ind w:left="0" w:firstLine="709"/>
        <w:contextualSpacing/>
        <w:rPr>
          <w:rFonts w:ascii="Times New Roman" w:eastAsia="Calibri" w:hAnsi="Times New Roman"/>
          <w:sz w:val="24"/>
          <w:szCs w:val="24"/>
        </w:rPr>
      </w:pPr>
      <w:r>
        <w:rPr>
          <w:rFonts w:ascii="Times New Roman" w:eastAsia="Calibri" w:hAnsi="Times New Roman"/>
          <w:sz w:val="24"/>
          <w:szCs w:val="24"/>
        </w:rPr>
        <w:t>с</w:t>
      </w:r>
      <w:r w:rsidR="006C7106" w:rsidRPr="00CF38EB">
        <w:rPr>
          <w:rFonts w:ascii="Times New Roman" w:eastAsia="Calibri" w:hAnsi="Times New Roman"/>
          <w:sz w:val="24"/>
          <w:szCs w:val="24"/>
        </w:rPr>
        <w:t>пособствовать сохранению сети детских школ искусств области как начальной ст</w:t>
      </w:r>
      <w:r w:rsidR="006C7106" w:rsidRPr="00CF38EB">
        <w:rPr>
          <w:rFonts w:ascii="Times New Roman" w:eastAsia="Calibri" w:hAnsi="Times New Roman"/>
          <w:sz w:val="24"/>
          <w:szCs w:val="24"/>
        </w:rPr>
        <w:t>у</w:t>
      </w:r>
      <w:r w:rsidR="006C7106" w:rsidRPr="00CF38EB">
        <w:rPr>
          <w:rFonts w:ascii="Times New Roman" w:eastAsia="Calibri" w:hAnsi="Times New Roman"/>
          <w:sz w:val="24"/>
          <w:szCs w:val="24"/>
        </w:rPr>
        <w:t>пени трехступенчатого общего образования в области искусства, принять меры по обеспечению охвата детей школьного возраста обучением в ДШИ не ниже 13</w:t>
      </w:r>
      <w:r>
        <w:rPr>
          <w:rFonts w:ascii="Times New Roman" w:eastAsia="Calibri" w:hAnsi="Times New Roman"/>
          <w:sz w:val="24"/>
          <w:szCs w:val="24"/>
        </w:rPr>
        <w:t> %;</w:t>
      </w:r>
    </w:p>
    <w:p w:rsidR="006C7106" w:rsidRPr="00CF38EB" w:rsidRDefault="000B4C34" w:rsidP="00E343C2">
      <w:pPr>
        <w:numPr>
          <w:ilvl w:val="0"/>
          <w:numId w:val="19"/>
        </w:numPr>
        <w:tabs>
          <w:tab w:val="left" w:pos="993"/>
        </w:tabs>
        <w:ind w:left="0" w:firstLine="709"/>
        <w:contextualSpacing/>
        <w:rPr>
          <w:rFonts w:ascii="Times New Roman" w:eastAsia="Calibri" w:hAnsi="Times New Roman"/>
          <w:sz w:val="24"/>
          <w:szCs w:val="24"/>
        </w:rPr>
      </w:pPr>
      <w:r>
        <w:rPr>
          <w:rFonts w:ascii="Times New Roman" w:eastAsia="Calibri" w:hAnsi="Times New Roman"/>
          <w:sz w:val="24"/>
          <w:szCs w:val="24"/>
        </w:rPr>
        <w:t>о</w:t>
      </w:r>
      <w:r w:rsidR="006C7106" w:rsidRPr="00CF38EB">
        <w:rPr>
          <w:rFonts w:ascii="Times New Roman" w:eastAsia="Calibri" w:hAnsi="Times New Roman"/>
          <w:sz w:val="24"/>
          <w:szCs w:val="24"/>
        </w:rPr>
        <w:t xml:space="preserve">существлять контроль выполнения целевых показателей </w:t>
      </w:r>
      <w:r>
        <w:rPr>
          <w:rFonts w:ascii="Times New Roman" w:eastAsia="Calibri" w:hAnsi="Times New Roman"/>
          <w:sz w:val="24"/>
          <w:szCs w:val="24"/>
        </w:rPr>
        <w:t>п</w:t>
      </w:r>
      <w:r w:rsidR="006C7106" w:rsidRPr="00CF38EB">
        <w:rPr>
          <w:rFonts w:ascii="Times New Roman" w:eastAsia="Calibri" w:hAnsi="Times New Roman"/>
          <w:sz w:val="24"/>
          <w:szCs w:val="24"/>
        </w:rPr>
        <w:t xml:space="preserve">лана мероприятий </w:t>
      </w:r>
      <w:r w:rsidR="00470BEB">
        <w:rPr>
          <w:rFonts w:ascii="Times New Roman" w:eastAsia="Calibri" w:hAnsi="Times New Roman"/>
          <w:sz w:val="24"/>
          <w:szCs w:val="24"/>
        </w:rPr>
        <w:br/>
      </w:r>
      <w:r>
        <w:rPr>
          <w:rFonts w:ascii="Times New Roman" w:eastAsia="Calibri" w:hAnsi="Times New Roman"/>
          <w:sz w:val="24"/>
          <w:szCs w:val="24"/>
        </w:rPr>
        <w:t>(</w:t>
      </w:r>
      <w:r w:rsidR="006C7106" w:rsidRPr="00CF38EB">
        <w:rPr>
          <w:rFonts w:ascii="Times New Roman" w:eastAsia="Calibri" w:hAnsi="Times New Roman"/>
          <w:sz w:val="24"/>
          <w:szCs w:val="24"/>
        </w:rPr>
        <w:t>«дорожной карты»</w:t>
      </w:r>
      <w:r>
        <w:rPr>
          <w:rFonts w:ascii="Times New Roman" w:eastAsia="Calibri" w:hAnsi="Times New Roman"/>
          <w:sz w:val="24"/>
          <w:szCs w:val="24"/>
        </w:rPr>
        <w:t>)</w:t>
      </w:r>
      <w:r w:rsidR="006C7106" w:rsidRPr="00CF38EB">
        <w:rPr>
          <w:rFonts w:ascii="Times New Roman" w:eastAsia="Calibri" w:hAnsi="Times New Roman"/>
          <w:sz w:val="24"/>
          <w:szCs w:val="24"/>
        </w:rPr>
        <w:t xml:space="preserve"> по перспективному развити</w:t>
      </w:r>
      <w:r>
        <w:rPr>
          <w:rFonts w:ascii="Times New Roman" w:eastAsia="Calibri" w:hAnsi="Times New Roman"/>
          <w:sz w:val="24"/>
          <w:szCs w:val="24"/>
        </w:rPr>
        <w:t>ю детских школ искусств на 2018–2022 годы;</w:t>
      </w:r>
    </w:p>
    <w:p w:rsidR="006C7106" w:rsidRPr="00CF38EB" w:rsidRDefault="000B4C34" w:rsidP="00E343C2">
      <w:pPr>
        <w:numPr>
          <w:ilvl w:val="0"/>
          <w:numId w:val="19"/>
        </w:numPr>
        <w:tabs>
          <w:tab w:val="left" w:pos="993"/>
        </w:tabs>
        <w:ind w:left="0" w:firstLine="709"/>
        <w:contextualSpacing/>
        <w:rPr>
          <w:rFonts w:ascii="Times New Roman" w:eastAsia="Calibri" w:hAnsi="Times New Roman"/>
          <w:sz w:val="24"/>
          <w:szCs w:val="24"/>
        </w:rPr>
      </w:pPr>
      <w:r>
        <w:rPr>
          <w:rFonts w:ascii="Times New Roman" w:eastAsia="Calibri" w:hAnsi="Times New Roman"/>
          <w:sz w:val="24"/>
          <w:szCs w:val="24"/>
        </w:rPr>
        <w:t>м</w:t>
      </w:r>
      <w:r w:rsidR="006C7106" w:rsidRPr="00CF38EB">
        <w:rPr>
          <w:rFonts w:ascii="Times New Roman" w:eastAsia="Calibri" w:hAnsi="Times New Roman"/>
          <w:sz w:val="24"/>
          <w:szCs w:val="24"/>
        </w:rPr>
        <w:t xml:space="preserve">униципальным органам </w:t>
      </w:r>
      <w:r>
        <w:rPr>
          <w:rFonts w:ascii="Times New Roman" w:eastAsia="Calibri" w:hAnsi="Times New Roman"/>
          <w:sz w:val="24"/>
          <w:szCs w:val="24"/>
        </w:rPr>
        <w:t>управления культуры необходимо:</w:t>
      </w:r>
    </w:p>
    <w:p w:rsidR="006C7106" w:rsidRPr="00CF38EB" w:rsidRDefault="006C7106" w:rsidP="00E343C2">
      <w:pPr>
        <w:numPr>
          <w:ilvl w:val="0"/>
          <w:numId w:val="20"/>
        </w:numPr>
        <w:tabs>
          <w:tab w:val="left" w:pos="993"/>
        </w:tabs>
        <w:ind w:left="0" w:firstLine="709"/>
        <w:contextualSpacing/>
        <w:rPr>
          <w:rFonts w:ascii="Times New Roman" w:eastAsia="Calibri" w:hAnsi="Times New Roman"/>
          <w:sz w:val="24"/>
          <w:szCs w:val="24"/>
        </w:rPr>
      </w:pPr>
      <w:r w:rsidRPr="00CF38EB">
        <w:rPr>
          <w:rFonts w:ascii="Times New Roman" w:eastAsia="Calibri" w:hAnsi="Times New Roman"/>
          <w:sz w:val="24"/>
          <w:szCs w:val="24"/>
        </w:rPr>
        <w:t xml:space="preserve">разработать комплекс мер по поддержке творчески одаренных детей </w:t>
      </w:r>
      <w:r w:rsidR="005B4FB5">
        <w:rPr>
          <w:rFonts w:ascii="Times New Roman" w:eastAsia="Calibri" w:hAnsi="Times New Roman"/>
          <w:sz w:val="24"/>
          <w:szCs w:val="24"/>
        </w:rPr>
        <w:t>и молодежи, в </w:t>
      </w:r>
      <w:r w:rsidRPr="00CF38EB">
        <w:rPr>
          <w:rFonts w:ascii="Times New Roman" w:eastAsia="Calibri" w:hAnsi="Times New Roman"/>
          <w:sz w:val="24"/>
          <w:szCs w:val="24"/>
        </w:rPr>
        <w:t>т</w:t>
      </w:r>
      <w:r w:rsidR="005B4FB5">
        <w:rPr>
          <w:rFonts w:ascii="Times New Roman" w:eastAsia="Calibri" w:hAnsi="Times New Roman"/>
          <w:sz w:val="24"/>
          <w:szCs w:val="24"/>
        </w:rPr>
        <w:t>. ч.</w:t>
      </w:r>
      <w:r w:rsidRPr="00CF38EB">
        <w:rPr>
          <w:rFonts w:ascii="Times New Roman" w:eastAsia="Calibri" w:hAnsi="Times New Roman"/>
          <w:sz w:val="24"/>
          <w:szCs w:val="24"/>
        </w:rPr>
        <w:t xml:space="preserve"> используя как формы адресного материального стимулирования талантливых детей, так </w:t>
      </w:r>
      <w:r w:rsidR="00470BEB">
        <w:rPr>
          <w:rFonts w:ascii="Times New Roman" w:eastAsia="Calibri" w:hAnsi="Times New Roman"/>
          <w:sz w:val="24"/>
          <w:szCs w:val="24"/>
        </w:rPr>
        <w:br/>
      </w:r>
      <w:r w:rsidRPr="00CF38EB">
        <w:rPr>
          <w:rFonts w:ascii="Times New Roman" w:eastAsia="Calibri" w:hAnsi="Times New Roman"/>
          <w:sz w:val="24"/>
          <w:szCs w:val="24"/>
        </w:rPr>
        <w:t>и меры поддержки педагогических работников, работающих с одаренными детьми;</w:t>
      </w:r>
    </w:p>
    <w:p w:rsidR="006C7106" w:rsidRPr="00CF38EB" w:rsidRDefault="006C7106" w:rsidP="00E343C2">
      <w:pPr>
        <w:numPr>
          <w:ilvl w:val="0"/>
          <w:numId w:val="20"/>
        </w:numPr>
        <w:tabs>
          <w:tab w:val="left" w:pos="993"/>
        </w:tabs>
        <w:ind w:left="0" w:firstLine="709"/>
        <w:contextualSpacing/>
        <w:rPr>
          <w:rFonts w:ascii="Times New Roman" w:eastAsia="Calibri" w:hAnsi="Times New Roman"/>
          <w:sz w:val="24"/>
          <w:szCs w:val="24"/>
        </w:rPr>
      </w:pPr>
      <w:r w:rsidRPr="00CF38EB">
        <w:rPr>
          <w:rFonts w:ascii="Times New Roman" w:eastAsia="Calibri" w:hAnsi="Times New Roman"/>
          <w:sz w:val="24"/>
          <w:szCs w:val="24"/>
        </w:rPr>
        <w:t>содействовать привлечению и трудоустройству молодых специалистов, рассмотреть возможности их материальной поддержки.</w:t>
      </w:r>
    </w:p>
    <w:p w:rsidR="00DC7643" w:rsidRPr="00CF38EB" w:rsidRDefault="00DC7643" w:rsidP="00BF4844">
      <w:pPr>
        <w:rPr>
          <w:rFonts w:ascii="Times New Roman" w:hAnsi="Times New Roman"/>
          <w:sz w:val="24"/>
          <w:szCs w:val="24"/>
        </w:rPr>
      </w:pPr>
    </w:p>
    <w:p w:rsidR="00A71C04" w:rsidRDefault="00A71C04">
      <w:pPr>
        <w:spacing w:after="200" w:line="276" w:lineRule="auto"/>
        <w:ind w:firstLine="0"/>
        <w:jc w:val="left"/>
        <w:rPr>
          <w:rFonts w:ascii="Times New Roman" w:hAnsi="Times New Roman"/>
          <w:b/>
          <w:bCs/>
          <w:spacing w:val="-4"/>
          <w:sz w:val="24"/>
          <w:szCs w:val="24"/>
          <w:lang w:eastAsia="ru-RU"/>
        </w:rPr>
      </w:pPr>
      <w:r>
        <w:rPr>
          <w:rFonts w:ascii="Times New Roman" w:hAnsi="Times New Roman"/>
          <w:b/>
          <w:bCs/>
          <w:spacing w:val="-4"/>
          <w:sz w:val="24"/>
          <w:szCs w:val="24"/>
          <w:lang w:eastAsia="ru-RU"/>
        </w:rPr>
        <w:br w:type="page"/>
      </w:r>
    </w:p>
    <w:p w:rsidR="00581F29" w:rsidRPr="00CA1459" w:rsidRDefault="00581F29" w:rsidP="00CA1459">
      <w:pPr>
        <w:pStyle w:val="1"/>
        <w:jc w:val="center"/>
        <w:rPr>
          <w:rFonts w:ascii="Times New Roman" w:eastAsia="Calibri" w:hAnsi="Times New Roman"/>
          <w:sz w:val="24"/>
          <w:szCs w:val="24"/>
          <w:shd w:val="clear" w:color="auto" w:fill="FFFFFF"/>
        </w:rPr>
      </w:pPr>
      <w:bookmarkStart w:id="22" w:name="_Toc107393346"/>
      <w:r w:rsidRPr="00CA1459">
        <w:rPr>
          <w:rFonts w:ascii="Times New Roman" w:eastAsia="Calibri" w:hAnsi="Times New Roman"/>
          <w:sz w:val="24"/>
          <w:szCs w:val="24"/>
          <w:shd w:val="clear" w:color="auto" w:fill="FFFFFF"/>
        </w:rPr>
        <w:lastRenderedPageBreak/>
        <w:t xml:space="preserve">ДЕЯТЕЛЬНОСТЬ РЕГИОНАЛЬНОГО ЦЕНТРА </w:t>
      </w:r>
      <w:r w:rsidR="00A71C04" w:rsidRPr="00CA1459">
        <w:rPr>
          <w:rFonts w:ascii="Times New Roman" w:eastAsia="Calibri" w:hAnsi="Times New Roman"/>
          <w:sz w:val="24"/>
          <w:szCs w:val="24"/>
          <w:shd w:val="clear" w:color="auto" w:fill="FFFFFF"/>
        </w:rPr>
        <w:br/>
      </w:r>
      <w:r w:rsidRPr="00CA1459">
        <w:rPr>
          <w:rFonts w:ascii="Times New Roman" w:eastAsia="Calibri" w:hAnsi="Times New Roman"/>
          <w:sz w:val="24"/>
          <w:szCs w:val="24"/>
          <w:shd w:val="clear" w:color="auto" w:fill="FFFFFF"/>
        </w:rPr>
        <w:t xml:space="preserve">ДОПОЛНИТЕЛЬНОГО ПРОФЕССИОНАЛЬНОГО ОБРАЗОВАНИЯ </w:t>
      </w:r>
      <w:r w:rsidR="005B4FB5" w:rsidRPr="00CA1459">
        <w:rPr>
          <w:rFonts w:ascii="Times New Roman" w:eastAsia="Calibri" w:hAnsi="Times New Roman"/>
          <w:sz w:val="24"/>
          <w:szCs w:val="24"/>
          <w:shd w:val="clear" w:color="auto" w:fill="FFFFFF"/>
        </w:rPr>
        <w:t>БГИИК</w:t>
      </w:r>
      <w:bookmarkEnd w:id="22"/>
    </w:p>
    <w:p w:rsidR="00581F29" w:rsidRPr="00CF38EB" w:rsidRDefault="00581F29" w:rsidP="00581F29">
      <w:pPr>
        <w:shd w:val="clear" w:color="auto" w:fill="FFFFFF"/>
        <w:ind w:firstLine="851"/>
        <w:jc w:val="center"/>
        <w:rPr>
          <w:rFonts w:ascii="Times New Roman" w:hAnsi="Times New Roman"/>
          <w:b/>
          <w:bCs/>
          <w:spacing w:val="-4"/>
          <w:sz w:val="24"/>
          <w:szCs w:val="24"/>
          <w:lang w:eastAsia="ru-RU"/>
        </w:rPr>
      </w:pPr>
    </w:p>
    <w:p w:rsidR="00581F29" w:rsidRPr="00CF38EB" w:rsidRDefault="00581F29" w:rsidP="00A71C04">
      <w:pPr>
        <w:rPr>
          <w:rFonts w:ascii="Times New Roman" w:hAnsi="Times New Roman"/>
          <w:strike/>
          <w:sz w:val="24"/>
          <w:szCs w:val="24"/>
          <w:lang w:eastAsia="ru-RU"/>
        </w:rPr>
      </w:pPr>
      <w:r w:rsidRPr="00CF38EB">
        <w:rPr>
          <w:rFonts w:ascii="Times New Roman" w:hAnsi="Times New Roman"/>
          <w:sz w:val="24"/>
          <w:szCs w:val="24"/>
          <w:lang w:eastAsia="ru-RU"/>
        </w:rPr>
        <w:t>В 2021 году деятельность</w:t>
      </w:r>
      <w:r w:rsidR="00E13573" w:rsidRPr="00CF38EB">
        <w:rPr>
          <w:rFonts w:ascii="Times New Roman" w:hAnsi="Times New Roman"/>
          <w:sz w:val="24"/>
          <w:szCs w:val="24"/>
          <w:lang w:eastAsia="ru-RU"/>
        </w:rPr>
        <w:t xml:space="preserve"> </w:t>
      </w:r>
      <w:r w:rsidRPr="00CF38EB">
        <w:rPr>
          <w:rFonts w:ascii="Times New Roman" w:hAnsi="Times New Roman"/>
          <w:sz w:val="24"/>
          <w:szCs w:val="24"/>
          <w:lang w:eastAsia="ru-RU"/>
        </w:rPr>
        <w:t>Регионального центра дополнительного профессионального образования Белгородского государственного института искусств и культуры была направлена на</w:t>
      </w:r>
      <w:r w:rsidR="005B4FB5">
        <w:rPr>
          <w:rFonts w:ascii="Times New Roman" w:hAnsi="Times New Roman"/>
          <w:sz w:val="24"/>
          <w:szCs w:val="24"/>
          <w:lang w:eastAsia="ru-RU"/>
        </w:rPr>
        <w:t xml:space="preserve"> </w:t>
      </w:r>
      <w:r w:rsidRPr="00CF38EB">
        <w:rPr>
          <w:rFonts w:ascii="Times New Roman" w:hAnsi="Times New Roman"/>
          <w:sz w:val="24"/>
          <w:szCs w:val="24"/>
          <w:lang w:eastAsia="ru-RU"/>
        </w:rPr>
        <w:t xml:space="preserve">удовлетворение образовательных и </w:t>
      </w:r>
      <w:r w:rsidRPr="00CF38EB">
        <w:rPr>
          <w:rFonts w:ascii="Times New Roman" w:hAnsi="Times New Roman"/>
          <w:bCs/>
          <w:sz w:val="24"/>
          <w:szCs w:val="24"/>
          <w:lang w:eastAsia="ru-RU"/>
        </w:rPr>
        <w:t>профессиональных</w:t>
      </w:r>
      <w:r w:rsidRPr="00CF38EB">
        <w:rPr>
          <w:rFonts w:ascii="Times New Roman" w:hAnsi="Times New Roman"/>
          <w:sz w:val="24"/>
          <w:szCs w:val="24"/>
          <w:lang w:eastAsia="ru-RU"/>
        </w:rPr>
        <w:t xml:space="preserve"> потребностей руководителей и сп</w:t>
      </w:r>
      <w:r w:rsidRPr="00CF38EB">
        <w:rPr>
          <w:rFonts w:ascii="Times New Roman" w:hAnsi="Times New Roman"/>
          <w:sz w:val="24"/>
          <w:szCs w:val="24"/>
          <w:lang w:eastAsia="ru-RU"/>
        </w:rPr>
        <w:t>е</w:t>
      </w:r>
      <w:r w:rsidRPr="00CF38EB">
        <w:rPr>
          <w:rFonts w:ascii="Times New Roman" w:hAnsi="Times New Roman"/>
          <w:sz w:val="24"/>
          <w:szCs w:val="24"/>
          <w:lang w:eastAsia="ru-RU"/>
        </w:rPr>
        <w:t>циалистов в сфере культуры</w:t>
      </w:r>
      <w:r w:rsidR="005B4FB5">
        <w:rPr>
          <w:rFonts w:ascii="Times New Roman" w:hAnsi="Times New Roman"/>
          <w:sz w:val="24"/>
          <w:szCs w:val="24"/>
          <w:lang w:eastAsia="ru-RU"/>
        </w:rPr>
        <w:t xml:space="preserve"> и искусства.</w:t>
      </w:r>
    </w:p>
    <w:p w:rsidR="00581F29" w:rsidRPr="005B4FB5" w:rsidRDefault="00581F29" w:rsidP="00A71C04">
      <w:pPr>
        <w:autoSpaceDE w:val="0"/>
        <w:autoSpaceDN w:val="0"/>
        <w:adjustRightInd w:val="0"/>
        <w:rPr>
          <w:rFonts w:ascii="Times New Roman" w:eastAsia="Calibri" w:hAnsi="Times New Roman"/>
          <w:spacing w:val="-2"/>
          <w:sz w:val="24"/>
          <w:szCs w:val="24"/>
          <w:lang w:eastAsia="ru-RU"/>
        </w:rPr>
      </w:pPr>
      <w:r w:rsidRPr="005B4FB5">
        <w:rPr>
          <w:rFonts w:ascii="Times New Roman" w:eastAsia="Calibri" w:hAnsi="Times New Roman"/>
          <w:spacing w:val="-2"/>
          <w:sz w:val="24"/>
          <w:szCs w:val="24"/>
          <w:lang w:eastAsia="ru-RU"/>
        </w:rPr>
        <w:t>В течение отчетного периода РЦ ДПО БГИИК продолжил работу по реализации дополн</w:t>
      </w:r>
      <w:r w:rsidRPr="005B4FB5">
        <w:rPr>
          <w:rFonts w:ascii="Times New Roman" w:eastAsia="Calibri" w:hAnsi="Times New Roman"/>
          <w:spacing w:val="-2"/>
          <w:sz w:val="24"/>
          <w:szCs w:val="24"/>
          <w:lang w:eastAsia="ru-RU"/>
        </w:rPr>
        <w:t>и</w:t>
      </w:r>
      <w:r w:rsidRPr="005B4FB5">
        <w:rPr>
          <w:rFonts w:ascii="Times New Roman" w:eastAsia="Calibri" w:hAnsi="Times New Roman"/>
          <w:spacing w:val="-2"/>
          <w:sz w:val="24"/>
          <w:szCs w:val="24"/>
          <w:lang w:eastAsia="ru-RU"/>
        </w:rPr>
        <w:t>тельных профессиональных программ. За</w:t>
      </w:r>
      <w:r w:rsidR="005B4FB5" w:rsidRPr="005B4FB5">
        <w:rPr>
          <w:rFonts w:ascii="Times New Roman" w:eastAsia="Calibri" w:hAnsi="Times New Roman"/>
          <w:spacing w:val="-2"/>
          <w:sz w:val="24"/>
          <w:szCs w:val="24"/>
          <w:lang w:eastAsia="ru-RU"/>
        </w:rPr>
        <w:t> </w:t>
      </w:r>
      <w:r w:rsidRPr="005B4FB5">
        <w:rPr>
          <w:rFonts w:ascii="Times New Roman" w:eastAsia="Calibri" w:hAnsi="Times New Roman"/>
          <w:spacing w:val="-2"/>
          <w:sz w:val="24"/>
          <w:szCs w:val="24"/>
          <w:lang w:eastAsia="ru-RU"/>
        </w:rPr>
        <w:t>этот период в РЦ ДПО прошли обучение 2</w:t>
      </w:r>
      <w:r w:rsidR="005B4FB5" w:rsidRPr="005B4FB5">
        <w:rPr>
          <w:rFonts w:ascii="Times New Roman" w:eastAsia="Calibri" w:hAnsi="Times New Roman"/>
          <w:spacing w:val="-2"/>
          <w:sz w:val="24"/>
          <w:szCs w:val="24"/>
          <w:lang w:eastAsia="ru-RU"/>
        </w:rPr>
        <w:t> </w:t>
      </w:r>
      <w:r w:rsidRPr="005B4FB5">
        <w:rPr>
          <w:rFonts w:ascii="Times New Roman" w:eastAsia="Calibri" w:hAnsi="Times New Roman"/>
          <w:spacing w:val="-2"/>
          <w:sz w:val="24"/>
          <w:szCs w:val="24"/>
          <w:lang w:eastAsia="ru-RU"/>
        </w:rPr>
        <w:t>619 слуш</w:t>
      </w:r>
      <w:r w:rsidRPr="005B4FB5">
        <w:rPr>
          <w:rFonts w:ascii="Times New Roman" w:eastAsia="Calibri" w:hAnsi="Times New Roman"/>
          <w:spacing w:val="-2"/>
          <w:sz w:val="24"/>
          <w:szCs w:val="24"/>
          <w:lang w:eastAsia="ru-RU"/>
        </w:rPr>
        <w:t>а</w:t>
      </w:r>
      <w:r w:rsidRPr="005B4FB5">
        <w:rPr>
          <w:rFonts w:ascii="Times New Roman" w:eastAsia="Calibri" w:hAnsi="Times New Roman"/>
          <w:spacing w:val="-2"/>
          <w:sz w:val="24"/>
          <w:szCs w:val="24"/>
          <w:lang w:eastAsia="ru-RU"/>
        </w:rPr>
        <w:t>телей:</w:t>
      </w:r>
    </w:p>
    <w:p w:rsidR="00581F29" w:rsidRPr="00CF38EB" w:rsidRDefault="00A71C04" w:rsidP="0088583F">
      <w:pPr>
        <w:numPr>
          <w:ilvl w:val="0"/>
          <w:numId w:val="24"/>
        </w:numPr>
        <w:tabs>
          <w:tab w:val="left" w:pos="993"/>
        </w:tabs>
        <w:autoSpaceDE w:val="0"/>
        <w:autoSpaceDN w:val="0"/>
        <w:adjustRightInd w:val="0"/>
        <w:ind w:left="0" w:firstLine="709"/>
        <w:jc w:val="left"/>
        <w:rPr>
          <w:rFonts w:ascii="Times New Roman" w:eastAsia="Calibri" w:hAnsi="Times New Roman"/>
          <w:sz w:val="24"/>
          <w:szCs w:val="24"/>
          <w:lang w:eastAsia="ru-RU"/>
        </w:rPr>
      </w:pPr>
      <w:r w:rsidRPr="00CF38EB">
        <w:rPr>
          <w:rFonts w:ascii="Times New Roman" w:eastAsia="Calibri" w:hAnsi="Times New Roman"/>
          <w:noProof/>
          <w:sz w:val="24"/>
          <w:szCs w:val="24"/>
          <w:lang w:eastAsia="ru-RU"/>
        </w:rPr>
        <w:drawing>
          <wp:anchor distT="0" distB="0" distL="114300" distR="114300" simplePos="0" relativeHeight="251769856" behindDoc="0" locked="0" layoutInCell="1" allowOverlap="1" wp14:anchorId="21A850C8" wp14:editId="512FDDED">
            <wp:simplePos x="0" y="0"/>
            <wp:positionH relativeFrom="column">
              <wp:posOffset>10795</wp:posOffset>
            </wp:positionH>
            <wp:positionV relativeFrom="paragraph">
              <wp:posOffset>22860</wp:posOffset>
            </wp:positionV>
            <wp:extent cx="2880000" cy="2304000"/>
            <wp:effectExtent l="0" t="0" r="0" b="1270"/>
            <wp:wrapSquare wrapText="bothSides"/>
            <wp:docPr id="259" name="Рисунок 259" descr="C:\Users\zueva\Desktop\ОТЧЕТ ЗА 2021 ГОД\КУРСЫ\Выездные курсы в Шебекинском райо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Desktop\ОТЧЕТ ЗА 2021 ГОД\КУРСЫ\Выездные курсы в Шебекинском районе.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30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B4FB5">
        <w:rPr>
          <w:rFonts w:ascii="Times New Roman" w:eastAsia="Calibri" w:hAnsi="Times New Roman"/>
          <w:sz w:val="24"/>
          <w:szCs w:val="24"/>
          <w:lang w:eastAsia="ru-RU"/>
        </w:rPr>
        <w:t>н</w:t>
      </w:r>
      <w:r w:rsidR="00581F29" w:rsidRPr="00CF38EB">
        <w:rPr>
          <w:rFonts w:ascii="Times New Roman" w:eastAsia="Calibri" w:hAnsi="Times New Roman"/>
          <w:sz w:val="24"/>
          <w:szCs w:val="24"/>
          <w:lang w:eastAsia="ru-RU"/>
        </w:rPr>
        <w:t>а бюджетной основе – 2</w:t>
      </w:r>
      <w:r w:rsidR="005B4FB5">
        <w:rPr>
          <w:rFonts w:ascii="Times New Roman" w:eastAsia="Calibri" w:hAnsi="Times New Roman"/>
          <w:sz w:val="24"/>
          <w:szCs w:val="24"/>
          <w:lang w:eastAsia="ru-RU"/>
        </w:rPr>
        <w:t> </w:t>
      </w:r>
      <w:r w:rsidR="00581F29" w:rsidRPr="00CF38EB">
        <w:rPr>
          <w:rFonts w:ascii="Times New Roman" w:eastAsia="Calibri" w:hAnsi="Times New Roman"/>
          <w:sz w:val="24"/>
          <w:szCs w:val="24"/>
          <w:lang w:eastAsia="ru-RU"/>
        </w:rPr>
        <w:t>527 человек</w:t>
      </w:r>
      <w:r w:rsidR="005B4FB5">
        <w:rPr>
          <w:rFonts w:ascii="Times New Roman" w:eastAsia="Calibri" w:hAnsi="Times New Roman"/>
          <w:sz w:val="24"/>
          <w:szCs w:val="24"/>
          <w:lang w:eastAsia="ru-RU"/>
        </w:rPr>
        <w:t>,</w:t>
      </w:r>
      <w:r w:rsidR="00581F29" w:rsidRPr="00CF38EB">
        <w:rPr>
          <w:rFonts w:ascii="Times New Roman" w:eastAsia="Calibri" w:hAnsi="Times New Roman"/>
          <w:sz w:val="24"/>
          <w:szCs w:val="24"/>
          <w:lang w:eastAsia="ru-RU"/>
        </w:rPr>
        <w:t xml:space="preserve"> из них:</w:t>
      </w:r>
    </w:p>
    <w:p w:rsidR="00581F29" w:rsidRPr="00CF38EB" w:rsidRDefault="00581F29" w:rsidP="0088583F">
      <w:pPr>
        <w:numPr>
          <w:ilvl w:val="0"/>
          <w:numId w:val="25"/>
        </w:numPr>
        <w:tabs>
          <w:tab w:val="left" w:pos="993"/>
        </w:tabs>
        <w:autoSpaceDE w:val="0"/>
        <w:autoSpaceDN w:val="0"/>
        <w:adjustRightInd w:val="0"/>
        <w:ind w:left="0" w:firstLine="709"/>
        <w:rPr>
          <w:rFonts w:ascii="Times New Roman" w:eastAsia="Calibri" w:hAnsi="Times New Roman"/>
          <w:sz w:val="24"/>
          <w:szCs w:val="24"/>
          <w:lang w:eastAsia="ru-RU"/>
        </w:rPr>
      </w:pPr>
      <w:r w:rsidRPr="00CF38EB">
        <w:rPr>
          <w:rFonts w:ascii="Times New Roman" w:eastAsia="Calibri" w:hAnsi="Times New Roman"/>
          <w:sz w:val="24"/>
          <w:szCs w:val="24"/>
          <w:lang w:eastAsia="ru-RU"/>
        </w:rPr>
        <w:t>руководители и специ</w:t>
      </w:r>
      <w:r w:rsidR="005B4FB5">
        <w:rPr>
          <w:rFonts w:ascii="Times New Roman" w:eastAsia="Calibri" w:hAnsi="Times New Roman"/>
          <w:sz w:val="24"/>
          <w:szCs w:val="24"/>
          <w:lang w:eastAsia="ru-RU"/>
        </w:rPr>
        <w:t>алисты библи</w:t>
      </w:r>
      <w:r w:rsidR="005B4FB5">
        <w:rPr>
          <w:rFonts w:ascii="Times New Roman" w:eastAsia="Calibri" w:hAnsi="Times New Roman"/>
          <w:sz w:val="24"/>
          <w:szCs w:val="24"/>
          <w:lang w:eastAsia="ru-RU"/>
        </w:rPr>
        <w:t>о</w:t>
      </w:r>
      <w:r w:rsidR="005B4FB5">
        <w:rPr>
          <w:rFonts w:ascii="Times New Roman" w:eastAsia="Calibri" w:hAnsi="Times New Roman"/>
          <w:sz w:val="24"/>
          <w:szCs w:val="24"/>
          <w:lang w:eastAsia="ru-RU"/>
        </w:rPr>
        <w:t xml:space="preserve">течных учреждений </w:t>
      </w:r>
      <w:r w:rsidRPr="00CF38EB">
        <w:rPr>
          <w:rFonts w:ascii="Times New Roman" w:eastAsia="Calibri" w:hAnsi="Times New Roman"/>
          <w:sz w:val="24"/>
          <w:szCs w:val="24"/>
          <w:lang w:eastAsia="ru-RU"/>
        </w:rPr>
        <w:t>– 559 человек;</w:t>
      </w:r>
    </w:p>
    <w:p w:rsidR="00581F29" w:rsidRPr="00CF38EB" w:rsidRDefault="00581F29" w:rsidP="0088583F">
      <w:pPr>
        <w:numPr>
          <w:ilvl w:val="0"/>
          <w:numId w:val="25"/>
        </w:numPr>
        <w:tabs>
          <w:tab w:val="left" w:pos="993"/>
        </w:tabs>
        <w:autoSpaceDE w:val="0"/>
        <w:autoSpaceDN w:val="0"/>
        <w:adjustRightInd w:val="0"/>
        <w:ind w:left="0" w:firstLine="709"/>
        <w:rPr>
          <w:rFonts w:ascii="Times New Roman" w:eastAsia="Calibri" w:hAnsi="Times New Roman"/>
          <w:sz w:val="24"/>
          <w:szCs w:val="24"/>
          <w:lang w:eastAsia="ru-RU"/>
        </w:rPr>
      </w:pPr>
      <w:r w:rsidRPr="00CF38EB">
        <w:rPr>
          <w:rFonts w:ascii="Times New Roman" w:eastAsia="Calibri" w:hAnsi="Times New Roman"/>
          <w:sz w:val="24"/>
          <w:szCs w:val="24"/>
          <w:lang w:eastAsia="ru-RU"/>
        </w:rPr>
        <w:t>руководители и специалисты культурно-досуговых учреждений – 674 человека;</w:t>
      </w:r>
    </w:p>
    <w:p w:rsidR="00581F29" w:rsidRPr="00CF38EB" w:rsidRDefault="00581F29" w:rsidP="0088583F">
      <w:pPr>
        <w:numPr>
          <w:ilvl w:val="0"/>
          <w:numId w:val="25"/>
        </w:numPr>
        <w:tabs>
          <w:tab w:val="left" w:pos="993"/>
        </w:tabs>
        <w:autoSpaceDE w:val="0"/>
        <w:autoSpaceDN w:val="0"/>
        <w:adjustRightInd w:val="0"/>
        <w:ind w:left="0" w:firstLine="709"/>
        <w:jc w:val="left"/>
        <w:rPr>
          <w:rFonts w:ascii="Times New Roman" w:eastAsia="Calibri" w:hAnsi="Times New Roman"/>
          <w:sz w:val="24"/>
          <w:szCs w:val="24"/>
          <w:lang w:eastAsia="ru-RU"/>
        </w:rPr>
      </w:pPr>
      <w:r w:rsidRPr="00CF38EB">
        <w:rPr>
          <w:rFonts w:ascii="Times New Roman" w:eastAsia="Calibri" w:hAnsi="Times New Roman"/>
          <w:sz w:val="24"/>
          <w:szCs w:val="24"/>
          <w:lang w:eastAsia="ru-RU"/>
        </w:rPr>
        <w:t xml:space="preserve">руководители и преподаватели ДМШ, ДШИ, ДХШ </w:t>
      </w:r>
      <w:r w:rsidR="005B4FB5">
        <w:rPr>
          <w:rFonts w:ascii="Times New Roman" w:eastAsia="Calibri" w:hAnsi="Times New Roman"/>
          <w:sz w:val="24"/>
          <w:szCs w:val="24"/>
          <w:lang w:eastAsia="ru-RU"/>
        </w:rPr>
        <w:t xml:space="preserve">– </w:t>
      </w:r>
      <w:r w:rsidRPr="00CF38EB">
        <w:rPr>
          <w:rFonts w:ascii="Times New Roman" w:eastAsia="Calibri" w:hAnsi="Times New Roman"/>
          <w:sz w:val="24"/>
          <w:szCs w:val="24"/>
          <w:lang w:eastAsia="ru-RU"/>
        </w:rPr>
        <w:t>466 человек;</w:t>
      </w:r>
    </w:p>
    <w:p w:rsidR="00581F29" w:rsidRPr="00CF38EB" w:rsidRDefault="00581F29" w:rsidP="0088583F">
      <w:pPr>
        <w:numPr>
          <w:ilvl w:val="0"/>
          <w:numId w:val="25"/>
        </w:numPr>
        <w:tabs>
          <w:tab w:val="left" w:pos="993"/>
        </w:tabs>
        <w:autoSpaceDE w:val="0"/>
        <w:autoSpaceDN w:val="0"/>
        <w:adjustRightInd w:val="0"/>
        <w:ind w:left="0" w:firstLine="709"/>
        <w:jc w:val="left"/>
        <w:rPr>
          <w:rFonts w:ascii="Times New Roman" w:eastAsia="Calibri" w:hAnsi="Times New Roman"/>
          <w:sz w:val="24"/>
          <w:szCs w:val="24"/>
          <w:lang w:eastAsia="ru-RU"/>
        </w:rPr>
      </w:pPr>
      <w:r w:rsidRPr="00CF38EB">
        <w:rPr>
          <w:rFonts w:ascii="Times New Roman" w:eastAsia="Calibri" w:hAnsi="Times New Roman"/>
          <w:sz w:val="24"/>
          <w:szCs w:val="24"/>
          <w:lang w:eastAsia="ru-RU"/>
        </w:rPr>
        <w:t xml:space="preserve">руководители и специалисты музейных учреждений </w:t>
      </w:r>
      <w:r w:rsidR="005B4FB5">
        <w:rPr>
          <w:rFonts w:ascii="Times New Roman" w:eastAsia="Calibri" w:hAnsi="Times New Roman"/>
          <w:sz w:val="24"/>
          <w:szCs w:val="24"/>
          <w:lang w:eastAsia="ru-RU"/>
        </w:rPr>
        <w:t xml:space="preserve">– </w:t>
      </w:r>
      <w:r w:rsidRPr="00CF38EB">
        <w:rPr>
          <w:rFonts w:ascii="Times New Roman" w:eastAsia="Calibri" w:hAnsi="Times New Roman"/>
          <w:sz w:val="24"/>
          <w:szCs w:val="24"/>
          <w:lang w:eastAsia="ru-RU"/>
        </w:rPr>
        <w:t>71 человек;</w:t>
      </w:r>
    </w:p>
    <w:p w:rsidR="00581F29" w:rsidRPr="00CF38EB" w:rsidRDefault="00581F29" w:rsidP="0088583F">
      <w:pPr>
        <w:numPr>
          <w:ilvl w:val="0"/>
          <w:numId w:val="25"/>
        </w:numPr>
        <w:tabs>
          <w:tab w:val="left" w:pos="993"/>
        </w:tabs>
        <w:autoSpaceDE w:val="0"/>
        <w:autoSpaceDN w:val="0"/>
        <w:adjustRightInd w:val="0"/>
        <w:ind w:left="0" w:firstLine="709"/>
        <w:jc w:val="left"/>
        <w:rPr>
          <w:rFonts w:ascii="Times New Roman" w:eastAsia="Calibri" w:hAnsi="Times New Roman"/>
          <w:sz w:val="24"/>
          <w:szCs w:val="24"/>
          <w:lang w:eastAsia="ru-RU"/>
        </w:rPr>
      </w:pPr>
      <w:r w:rsidRPr="00CF38EB">
        <w:rPr>
          <w:rFonts w:ascii="Times New Roman" w:eastAsia="Calibri" w:hAnsi="Times New Roman"/>
          <w:sz w:val="24"/>
          <w:szCs w:val="24"/>
          <w:lang w:eastAsia="ru-RU"/>
        </w:rPr>
        <w:t>профессорско-преподавательский состав и сотрудники БГИИК – 753 человека;</w:t>
      </w:r>
    </w:p>
    <w:p w:rsidR="00581F29" w:rsidRPr="00CF38EB" w:rsidRDefault="00581F29" w:rsidP="0088583F">
      <w:pPr>
        <w:numPr>
          <w:ilvl w:val="0"/>
          <w:numId w:val="25"/>
        </w:numPr>
        <w:tabs>
          <w:tab w:val="left" w:pos="993"/>
        </w:tabs>
        <w:autoSpaceDE w:val="0"/>
        <w:autoSpaceDN w:val="0"/>
        <w:adjustRightInd w:val="0"/>
        <w:ind w:left="0" w:firstLine="709"/>
        <w:rPr>
          <w:rFonts w:ascii="Times New Roman" w:eastAsia="Calibri" w:hAnsi="Times New Roman"/>
          <w:sz w:val="24"/>
          <w:szCs w:val="24"/>
          <w:lang w:eastAsia="ru-RU"/>
        </w:rPr>
      </w:pPr>
      <w:r w:rsidRPr="00CF38EB">
        <w:rPr>
          <w:rFonts w:ascii="Times New Roman" w:eastAsia="Calibri" w:hAnsi="Times New Roman"/>
          <w:sz w:val="24"/>
          <w:szCs w:val="24"/>
          <w:lang w:eastAsia="ru-RU"/>
        </w:rPr>
        <w:t>руководители и специалисты управл</w:t>
      </w:r>
      <w:r w:rsidRPr="00CF38EB">
        <w:rPr>
          <w:rFonts w:ascii="Times New Roman" w:eastAsia="Calibri" w:hAnsi="Times New Roman"/>
          <w:sz w:val="24"/>
          <w:szCs w:val="24"/>
          <w:lang w:eastAsia="ru-RU"/>
        </w:rPr>
        <w:t>е</w:t>
      </w:r>
      <w:r w:rsidRPr="00CF38EB">
        <w:rPr>
          <w:rFonts w:ascii="Times New Roman" w:eastAsia="Calibri" w:hAnsi="Times New Roman"/>
          <w:sz w:val="24"/>
          <w:szCs w:val="24"/>
          <w:lang w:eastAsia="ru-RU"/>
        </w:rPr>
        <w:t>ний культуры районов и городов Белгородской области – 4 человека;</w:t>
      </w:r>
    </w:p>
    <w:p w:rsidR="00581F29" w:rsidRPr="00CF38EB" w:rsidRDefault="005B4FB5" w:rsidP="0088583F">
      <w:pPr>
        <w:numPr>
          <w:ilvl w:val="0"/>
          <w:numId w:val="24"/>
        </w:numPr>
        <w:tabs>
          <w:tab w:val="left" w:pos="993"/>
        </w:tabs>
        <w:autoSpaceDE w:val="0"/>
        <w:autoSpaceDN w:val="0"/>
        <w:adjustRightInd w:val="0"/>
        <w:ind w:left="0" w:firstLine="709"/>
        <w:jc w:val="left"/>
        <w:rPr>
          <w:rFonts w:ascii="Times New Roman" w:eastAsia="Calibri" w:hAnsi="Times New Roman"/>
          <w:sz w:val="24"/>
          <w:szCs w:val="24"/>
          <w:lang w:eastAsia="ru-RU"/>
        </w:rPr>
      </w:pPr>
      <w:r>
        <w:rPr>
          <w:rFonts w:ascii="Times New Roman" w:eastAsia="Calibri" w:hAnsi="Times New Roman"/>
          <w:sz w:val="24"/>
          <w:szCs w:val="24"/>
          <w:lang w:eastAsia="ru-RU"/>
        </w:rPr>
        <w:t>н</w:t>
      </w:r>
      <w:r w:rsidR="00581F29" w:rsidRPr="00CF38EB">
        <w:rPr>
          <w:rFonts w:ascii="Times New Roman" w:eastAsia="Calibri" w:hAnsi="Times New Roman"/>
          <w:sz w:val="24"/>
          <w:szCs w:val="24"/>
          <w:lang w:eastAsia="ru-RU"/>
        </w:rPr>
        <w:t>а внебюджетной основе – 92 человека.</w:t>
      </w:r>
    </w:p>
    <w:p w:rsidR="005B4FB5" w:rsidRDefault="005B4FB5" w:rsidP="00A71C04">
      <w:pPr>
        <w:spacing w:after="200" w:line="276" w:lineRule="auto"/>
        <w:jc w:val="left"/>
        <w:rPr>
          <w:rFonts w:ascii="Times New Roman" w:eastAsia="Calibri" w:hAnsi="Times New Roman"/>
          <w:b/>
          <w:sz w:val="24"/>
          <w:szCs w:val="24"/>
          <w:lang w:eastAsia="ru-RU"/>
        </w:rPr>
      </w:pPr>
    </w:p>
    <w:p w:rsidR="00581F29" w:rsidRPr="00CF38EB" w:rsidRDefault="00581F29" w:rsidP="00A71C04">
      <w:pPr>
        <w:autoSpaceDE w:val="0"/>
        <w:autoSpaceDN w:val="0"/>
        <w:adjustRightInd w:val="0"/>
        <w:ind w:firstLine="0"/>
        <w:jc w:val="center"/>
        <w:rPr>
          <w:rFonts w:ascii="Times New Roman" w:eastAsia="Calibri" w:hAnsi="Times New Roman"/>
          <w:b/>
          <w:sz w:val="24"/>
          <w:szCs w:val="24"/>
          <w:lang w:eastAsia="ru-RU"/>
        </w:rPr>
      </w:pPr>
      <w:r w:rsidRPr="00CF38EB">
        <w:rPr>
          <w:rFonts w:ascii="Times New Roman" w:eastAsia="Calibri" w:hAnsi="Times New Roman"/>
          <w:b/>
          <w:sz w:val="24"/>
          <w:szCs w:val="24"/>
          <w:lang w:eastAsia="ru-RU"/>
        </w:rPr>
        <w:t>Сравнительный анализ количества слушателей РЦДПО</w:t>
      </w:r>
    </w:p>
    <w:p w:rsidR="00581F29" w:rsidRPr="00CF38EB" w:rsidRDefault="00581F29" w:rsidP="00A71C04">
      <w:pPr>
        <w:autoSpaceDE w:val="0"/>
        <w:autoSpaceDN w:val="0"/>
        <w:adjustRightInd w:val="0"/>
        <w:ind w:left="426"/>
        <w:jc w:val="center"/>
        <w:rPr>
          <w:rFonts w:ascii="Times New Roman" w:eastAsia="Calibri" w:hAnsi="Times New Roman"/>
          <w:b/>
          <w:sz w:val="24"/>
          <w:szCs w:val="24"/>
          <w:lang w:eastAsia="ru-RU"/>
        </w:rPr>
      </w:pPr>
    </w:p>
    <w:p w:rsidR="00581F29" w:rsidRPr="00CF38EB" w:rsidRDefault="00581F29" w:rsidP="00A71C04">
      <w:pPr>
        <w:autoSpaceDE w:val="0"/>
        <w:autoSpaceDN w:val="0"/>
        <w:adjustRightInd w:val="0"/>
        <w:ind w:firstLine="0"/>
        <w:jc w:val="center"/>
        <w:rPr>
          <w:rFonts w:ascii="Times New Roman" w:eastAsia="Calibri" w:hAnsi="Times New Roman"/>
          <w:b/>
          <w:sz w:val="24"/>
          <w:szCs w:val="24"/>
          <w:lang w:eastAsia="ru-RU"/>
        </w:rPr>
      </w:pPr>
      <w:r w:rsidRPr="00CF38EB">
        <w:rPr>
          <w:rFonts w:ascii="Times New Roman" w:eastAsia="Calibri" w:hAnsi="Times New Roman"/>
          <w:noProof/>
          <w:sz w:val="24"/>
          <w:szCs w:val="24"/>
          <w:lang w:eastAsia="ru-RU"/>
        </w:rPr>
        <w:drawing>
          <wp:inline distT="0" distB="0" distL="0" distR="0" wp14:anchorId="34619BB3" wp14:editId="1F9EEA43">
            <wp:extent cx="5794872" cy="2655065"/>
            <wp:effectExtent l="0" t="0" r="15875" b="12065"/>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81F29" w:rsidRPr="00CF38EB" w:rsidRDefault="00581F29" w:rsidP="00A71C04">
      <w:pPr>
        <w:autoSpaceDE w:val="0"/>
        <w:autoSpaceDN w:val="0"/>
        <w:adjustRightInd w:val="0"/>
        <w:ind w:left="426"/>
        <w:jc w:val="center"/>
        <w:rPr>
          <w:rFonts w:ascii="Times New Roman" w:eastAsia="Calibri" w:hAnsi="Times New Roman"/>
          <w:b/>
          <w:sz w:val="24"/>
          <w:szCs w:val="24"/>
          <w:lang w:eastAsia="ru-RU"/>
        </w:rPr>
      </w:pPr>
    </w:p>
    <w:p w:rsidR="00581F29" w:rsidRPr="00CF38EB" w:rsidRDefault="00581F29" w:rsidP="00A71C04">
      <w:pPr>
        <w:autoSpaceDE w:val="0"/>
        <w:autoSpaceDN w:val="0"/>
        <w:adjustRightInd w:val="0"/>
        <w:ind w:left="426"/>
        <w:rPr>
          <w:rFonts w:ascii="Times New Roman" w:eastAsia="Calibri" w:hAnsi="Times New Roman"/>
          <w:sz w:val="24"/>
          <w:szCs w:val="24"/>
          <w:lang w:eastAsia="ru-RU"/>
        </w:rPr>
      </w:pPr>
    </w:p>
    <w:tbl>
      <w:tblPr>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
        <w:gridCol w:w="1068"/>
        <w:gridCol w:w="2513"/>
        <w:gridCol w:w="2874"/>
      </w:tblGrid>
      <w:tr w:rsidR="00CF38EB" w:rsidRPr="00CF38EB" w:rsidTr="00A71C04">
        <w:trPr>
          <w:jc w:val="center"/>
        </w:trPr>
        <w:tc>
          <w:tcPr>
            <w:tcW w:w="904" w:type="dxa"/>
            <w:vAlign w:val="center"/>
          </w:tcPr>
          <w:p w:rsidR="00581F29" w:rsidRPr="00CF38EB" w:rsidRDefault="00581F29" w:rsidP="00A71C04">
            <w:pPr>
              <w:autoSpaceDE w:val="0"/>
              <w:autoSpaceDN w:val="0"/>
              <w:adjustRightInd w:val="0"/>
              <w:spacing w:before="120" w:after="120"/>
              <w:ind w:firstLine="0"/>
              <w:jc w:val="center"/>
              <w:rPr>
                <w:rFonts w:ascii="Times New Roman" w:eastAsia="Calibri" w:hAnsi="Times New Roman"/>
                <w:b/>
                <w:sz w:val="20"/>
                <w:szCs w:val="20"/>
                <w:lang w:eastAsia="ru-RU"/>
              </w:rPr>
            </w:pPr>
            <w:r w:rsidRPr="00CF38EB">
              <w:rPr>
                <w:rFonts w:ascii="Times New Roman" w:eastAsia="Calibri" w:hAnsi="Times New Roman"/>
                <w:b/>
                <w:sz w:val="20"/>
                <w:szCs w:val="20"/>
                <w:lang w:eastAsia="ru-RU"/>
              </w:rPr>
              <w:t>Год</w:t>
            </w:r>
          </w:p>
        </w:tc>
        <w:tc>
          <w:tcPr>
            <w:tcW w:w="1068" w:type="dxa"/>
            <w:vAlign w:val="center"/>
          </w:tcPr>
          <w:p w:rsidR="00581F29" w:rsidRPr="00CF38EB" w:rsidRDefault="00581F29" w:rsidP="00A71C04">
            <w:pPr>
              <w:autoSpaceDE w:val="0"/>
              <w:autoSpaceDN w:val="0"/>
              <w:adjustRightInd w:val="0"/>
              <w:spacing w:before="120" w:after="120"/>
              <w:ind w:firstLine="0"/>
              <w:jc w:val="center"/>
              <w:rPr>
                <w:rFonts w:ascii="Times New Roman" w:eastAsia="Calibri" w:hAnsi="Times New Roman"/>
                <w:b/>
                <w:sz w:val="20"/>
                <w:szCs w:val="20"/>
                <w:lang w:eastAsia="ru-RU"/>
              </w:rPr>
            </w:pPr>
            <w:r w:rsidRPr="00CF38EB">
              <w:rPr>
                <w:rFonts w:ascii="Times New Roman" w:eastAsia="Calibri" w:hAnsi="Times New Roman"/>
                <w:b/>
                <w:sz w:val="20"/>
                <w:szCs w:val="20"/>
                <w:lang w:eastAsia="ru-RU"/>
              </w:rPr>
              <w:t>Всего</w:t>
            </w:r>
          </w:p>
        </w:tc>
        <w:tc>
          <w:tcPr>
            <w:tcW w:w="2513" w:type="dxa"/>
            <w:vAlign w:val="center"/>
          </w:tcPr>
          <w:p w:rsidR="00581F29" w:rsidRPr="00CF38EB" w:rsidRDefault="00581F29" w:rsidP="00A71C04">
            <w:pPr>
              <w:autoSpaceDE w:val="0"/>
              <w:autoSpaceDN w:val="0"/>
              <w:adjustRightInd w:val="0"/>
              <w:spacing w:before="120" w:after="120"/>
              <w:ind w:firstLine="0"/>
              <w:jc w:val="center"/>
              <w:rPr>
                <w:rFonts w:ascii="Times New Roman" w:eastAsia="Calibri" w:hAnsi="Times New Roman"/>
                <w:b/>
                <w:sz w:val="20"/>
                <w:szCs w:val="20"/>
                <w:lang w:eastAsia="ru-RU"/>
              </w:rPr>
            </w:pPr>
            <w:r w:rsidRPr="00CF38EB">
              <w:rPr>
                <w:rFonts w:ascii="Times New Roman" w:eastAsia="Calibri" w:hAnsi="Times New Roman"/>
                <w:b/>
                <w:sz w:val="20"/>
                <w:szCs w:val="20"/>
                <w:lang w:eastAsia="ru-RU"/>
              </w:rPr>
              <w:t>На бюджетной основе</w:t>
            </w:r>
          </w:p>
        </w:tc>
        <w:tc>
          <w:tcPr>
            <w:tcW w:w="2874" w:type="dxa"/>
            <w:vAlign w:val="center"/>
          </w:tcPr>
          <w:p w:rsidR="00581F29" w:rsidRPr="00CF38EB" w:rsidRDefault="00581F29" w:rsidP="00A71C04">
            <w:pPr>
              <w:autoSpaceDE w:val="0"/>
              <w:autoSpaceDN w:val="0"/>
              <w:adjustRightInd w:val="0"/>
              <w:spacing w:before="120" w:after="120"/>
              <w:ind w:firstLine="0"/>
              <w:jc w:val="center"/>
              <w:rPr>
                <w:rFonts w:ascii="Times New Roman" w:eastAsia="Calibri" w:hAnsi="Times New Roman"/>
                <w:b/>
                <w:sz w:val="20"/>
                <w:szCs w:val="20"/>
                <w:lang w:eastAsia="ru-RU"/>
              </w:rPr>
            </w:pPr>
            <w:r w:rsidRPr="00CF38EB">
              <w:rPr>
                <w:rFonts w:ascii="Times New Roman" w:eastAsia="Calibri" w:hAnsi="Times New Roman"/>
                <w:b/>
                <w:sz w:val="20"/>
                <w:szCs w:val="20"/>
                <w:lang w:eastAsia="ru-RU"/>
              </w:rPr>
              <w:t>На внебюджетной основе</w:t>
            </w:r>
          </w:p>
        </w:tc>
      </w:tr>
      <w:tr w:rsidR="00CF38EB" w:rsidRPr="00CF38EB" w:rsidTr="005B4FB5">
        <w:trPr>
          <w:jc w:val="center"/>
        </w:trPr>
        <w:tc>
          <w:tcPr>
            <w:tcW w:w="904"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2020</w:t>
            </w:r>
          </w:p>
        </w:tc>
        <w:tc>
          <w:tcPr>
            <w:tcW w:w="1068"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2892</w:t>
            </w:r>
          </w:p>
        </w:tc>
        <w:tc>
          <w:tcPr>
            <w:tcW w:w="2513"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2793</w:t>
            </w:r>
          </w:p>
        </w:tc>
        <w:tc>
          <w:tcPr>
            <w:tcW w:w="2874"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99</w:t>
            </w:r>
          </w:p>
        </w:tc>
      </w:tr>
      <w:tr w:rsidR="00581F29" w:rsidRPr="00CF38EB" w:rsidTr="005B4FB5">
        <w:trPr>
          <w:jc w:val="center"/>
        </w:trPr>
        <w:tc>
          <w:tcPr>
            <w:tcW w:w="904"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2021</w:t>
            </w:r>
          </w:p>
        </w:tc>
        <w:tc>
          <w:tcPr>
            <w:tcW w:w="1068"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2619</w:t>
            </w:r>
          </w:p>
        </w:tc>
        <w:tc>
          <w:tcPr>
            <w:tcW w:w="2513"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2527</w:t>
            </w:r>
          </w:p>
        </w:tc>
        <w:tc>
          <w:tcPr>
            <w:tcW w:w="2874" w:type="dxa"/>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92</w:t>
            </w:r>
          </w:p>
        </w:tc>
      </w:tr>
    </w:tbl>
    <w:p w:rsidR="00581F29" w:rsidRPr="00CF38EB" w:rsidRDefault="00581F29" w:rsidP="00A71C04">
      <w:pPr>
        <w:autoSpaceDE w:val="0"/>
        <w:autoSpaceDN w:val="0"/>
        <w:adjustRightInd w:val="0"/>
        <w:ind w:left="426"/>
        <w:rPr>
          <w:rFonts w:ascii="Times New Roman" w:eastAsia="Calibri" w:hAnsi="Times New Roman"/>
          <w:sz w:val="24"/>
          <w:szCs w:val="24"/>
          <w:lang w:eastAsia="ru-RU"/>
        </w:rPr>
      </w:pPr>
    </w:p>
    <w:p w:rsidR="00581F29" w:rsidRPr="00CF38EB" w:rsidRDefault="00581F29" w:rsidP="00A71C04">
      <w:pPr>
        <w:autoSpaceDE w:val="0"/>
        <w:autoSpaceDN w:val="0"/>
        <w:adjustRightInd w:val="0"/>
        <w:rPr>
          <w:rFonts w:ascii="Times New Roman" w:eastAsia="Calibri" w:hAnsi="Times New Roman"/>
          <w:sz w:val="24"/>
          <w:szCs w:val="24"/>
          <w:lang w:eastAsia="ru-RU"/>
        </w:rPr>
      </w:pPr>
      <w:r w:rsidRPr="00CF38EB">
        <w:rPr>
          <w:rFonts w:ascii="Times New Roman" w:eastAsia="Calibri" w:hAnsi="Times New Roman"/>
          <w:sz w:val="24"/>
          <w:szCs w:val="24"/>
          <w:lang w:eastAsia="ru-RU"/>
        </w:rPr>
        <w:t>Всего было реализовано 38 дополнител</w:t>
      </w:r>
      <w:r w:rsidR="005B4FB5">
        <w:rPr>
          <w:rFonts w:ascii="Times New Roman" w:eastAsia="Calibri" w:hAnsi="Times New Roman"/>
          <w:sz w:val="24"/>
          <w:szCs w:val="24"/>
          <w:lang w:eastAsia="ru-RU"/>
        </w:rPr>
        <w:t>ьных профессиональных программ.</w:t>
      </w:r>
    </w:p>
    <w:p w:rsidR="005B4FB5" w:rsidRDefault="005B4FB5" w:rsidP="00A71C04">
      <w:pPr>
        <w:autoSpaceDE w:val="0"/>
        <w:autoSpaceDN w:val="0"/>
        <w:adjustRightInd w:val="0"/>
        <w:rPr>
          <w:rFonts w:ascii="Times New Roman" w:eastAsia="Calibri" w:hAnsi="Times New Roman"/>
          <w:b/>
          <w:sz w:val="24"/>
          <w:szCs w:val="24"/>
          <w:lang w:eastAsia="ru-RU"/>
        </w:rPr>
      </w:pPr>
    </w:p>
    <w:p w:rsidR="00A71C04" w:rsidRDefault="00A71C04" w:rsidP="00A71C04">
      <w:pPr>
        <w:autoSpaceDE w:val="0"/>
        <w:autoSpaceDN w:val="0"/>
        <w:adjustRightInd w:val="0"/>
        <w:rPr>
          <w:rFonts w:ascii="Times New Roman" w:eastAsia="Calibri" w:hAnsi="Times New Roman"/>
          <w:b/>
          <w:sz w:val="24"/>
          <w:szCs w:val="24"/>
          <w:lang w:eastAsia="ru-RU"/>
        </w:rPr>
      </w:pPr>
    </w:p>
    <w:p w:rsidR="00581F29" w:rsidRPr="00CF38EB" w:rsidRDefault="00581F29" w:rsidP="00A71C04">
      <w:pPr>
        <w:autoSpaceDE w:val="0"/>
        <w:autoSpaceDN w:val="0"/>
        <w:adjustRightInd w:val="0"/>
        <w:rPr>
          <w:rFonts w:ascii="Times New Roman" w:eastAsia="Calibri" w:hAnsi="Times New Roman"/>
          <w:b/>
          <w:sz w:val="24"/>
          <w:szCs w:val="24"/>
          <w:lang w:eastAsia="ru-RU"/>
        </w:rPr>
      </w:pPr>
      <w:r w:rsidRPr="00CF38EB">
        <w:rPr>
          <w:rFonts w:ascii="Times New Roman" w:eastAsia="Calibri" w:hAnsi="Times New Roman"/>
          <w:b/>
          <w:sz w:val="24"/>
          <w:szCs w:val="24"/>
          <w:lang w:eastAsia="ru-RU"/>
        </w:rPr>
        <w:t>Количество дополнительных профессиональных программ повышения квалиф</w:t>
      </w:r>
      <w:r w:rsidRPr="00CF38EB">
        <w:rPr>
          <w:rFonts w:ascii="Times New Roman" w:eastAsia="Calibri" w:hAnsi="Times New Roman"/>
          <w:b/>
          <w:sz w:val="24"/>
          <w:szCs w:val="24"/>
          <w:lang w:eastAsia="ru-RU"/>
        </w:rPr>
        <w:t>и</w:t>
      </w:r>
      <w:r w:rsidRPr="00CF38EB">
        <w:rPr>
          <w:rFonts w:ascii="Times New Roman" w:eastAsia="Calibri" w:hAnsi="Times New Roman"/>
          <w:b/>
          <w:sz w:val="24"/>
          <w:szCs w:val="24"/>
          <w:lang w:eastAsia="ru-RU"/>
        </w:rPr>
        <w:t>кации:</w:t>
      </w:r>
    </w:p>
    <w:p w:rsidR="00581F29" w:rsidRPr="005B4FB5" w:rsidRDefault="00581F29" w:rsidP="00A71C04">
      <w:pPr>
        <w:pStyle w:val="a4"/>
        <w:numPr>
          <w:ilvl w:val="0"/>
          <w:numId w:val="24"/>
        </w:numPr>
        <w:tabs>
          <w:tab w:val="left" w:pos="993"/>
        </w:tabs>
        <w:spacing w:line="276" w:lineRule="auto"/>
        <w:ind w:left="0" w:firstLine="709"/>
        <w:rPr>
          <w:rFonts w:ascii="Times New Roman" w:hAnsi="Times New Roman"/>
          <w:sz w:val="24"/>
          <w:szCs w:val="24"/>
          <w:lang w:eastAsia="ru-RU"/>
        </w:rPr>
      </w:pPr>
      <w:r w:rsidRPr="005B4FB5">
        <w:rPr>
          <w:rFonts w:ascii="Times New Roman" w:hAnsi="Times New Roman"/>
          <w:sz w:val="24"/>
          <w:szCs w:val="24"/>
          <w:lang w:eastAsia="ru-RU"/>
        </w:rPr>
        <w:t>для руководителей и специ</w:t>
      </w:r>
      <w:r w:rsidR="005B4FB5">
        <w:rPr>
          <w:rFonts w:ascii="Times New Roman" w:hAnsi="Times New Roman"/>
          <w:sz w:val="24"/>
          <w:szCs w:val="24"/>
          <w:lang w:eastAsia="ru-RU"/>
        </w:rPr>
        <w:t>алистов библиотечных учреждений</w:t>
      </w:r>
      <w:r w:rsidRPr="005B4FB5">
        <w:rPr>
          <w:rFonts w:ascii="Times New Roman" w:hAnsi="Times New Roman"/>
          <w:sz w:val="24"/>
          <w:szCs w:val="24"/>
          <w:lang w:eastAsia="ru-RU"/>
        </w:rPr>
        <w:t xml:space="preserve"> – 10 ДПП;</w:t>
      </w:r>
    </w:p>
    <w:p w:rsidR="00581F29" w:rsidRPr="005B4FB5" w:rsidRDefault="00581F29" w:rsidP="00A71C04">
      <w:pPr>
        <w:pStyle w:val="a4"/>
        <w:numPr>
          <w:ilvl w:val="0"/>
          <w:numId w:val="24"/>
        </w:numPr>
        <w:tabs>
          <w:tab w:val="left" w:pos="993"/>
        </w:tabs>
        <w:spacing w:line="276" w:lineRule="auto"/>
        <w:ind w:left="0" w:firstLine="709"/>
        <w:rPr>
          <w:rFonts w:ascii="Times New Roman" w:hAnsi="Times New Roman"/>
          <w:sz w:val="24"/>
          <w:szCs w:val="24"/>
          <w:lang w:eastAsia="ru-RU"/>
        </w:rPr>
      </w:pPr>
      <w:r w:rsidRPr="005B4FB5">
        <w:rPr>
          <w:rFonts w:ascii="Times New Roman" w:hAnsi="Times New Roman"/>
          <w:sz w:val="24"/>
          <w:szCs w:val="24"/>
          <w:lang w:eastAsia="ru-RU"/>
        </w:rPr>
        <w:t>для руководителей и специалистов культурно-досуговых учреждений – 4 ДПП;</w:t>
      </w:r>
    </w:p>
    <w:p w:rsidR="00581F29" w:rsidRPr="005B4FB5" w:rsidRDefault="00581F29" w:rsidP="00A71C04">
      <w:pPr>
        <w:pStyle w:val="a4"/>
        <w:numPr>
          <w:ilvl w:val="0"/>
          <w:numId w:val="24"/>
        </w:numPr>
        <w:tabs>
          <w:tab w:val="left" w:pos="993"/>
        </w:tabs>
        <w:spacing w:line="276" w:lineRule="auto"/>
        <w:ind w:left="0" w:firstLine="709"/>
        <w:rPr>
          <w:rFonts w:ascii="Times New Roman" w:hAnsi="Times New Roman"/>
          <w:sz w:val="24"/>
          <w:szCs w:val="24"/>
          <w:lang w:eastAsia="ru-RU"/>
        </w:rPr>
      </w:pPr>
      <w:r w:rsidRPr="005B4FB5">
        <w:rPr>
          <w:rFonts w:ascii="Times New Roman" w:hAnsi="Times New Roman"/>
          <w:sz w:val="24"/>
          <w:szCs w:val="24"/>
          <w:lang w:eastAsia="ru-RU"/>
        </w:rPr>
        <w:t>для руководителей и специалистов ДШИ области – 7 ДПП;</w:t>
      </w:r>
    </w:p>
    <w:p w:rsidR="00581F29" w:rsidRPr="005B4FB5" w:rsidRDefault="00581F29" w:rsidP="00A71C04">
      <w:pPr>
        <w:pStyle w:val="a4"/>
        <w:numPr>
          <w:ilvl w:val="0"/>
          <w:numId w:val="24"/>
        </w:numPr>
        <w:tabs>
          <w:tab w:val="left" w:pos="993"/>
        </w:tabs>
        <w:spacing w:line="276" w:lineRule="auto"/>
        <w:ind w:left="0" w:firstLine="709"/>
        <w:rPr>
          <w:rFonts w:ascii="Times New Roman" w:hAnsi="Times New Roman"/>
          <w:sz w:val="24"/>
          <w:szCs w:val="24"/>
          <w:lang w:eastAsia="ru-RU"/>
        </w:rPr>
      </w:pPr>
      <w:r w:rsidRPr="005B4FB5">
        <w:rPr>
          <w:rFonts w:ascii="Times New Roman" w:hAnsi="Times New Roman"/>
          <w:sz w:val="24"/>
          <w:szCs w:val="24"/>
          <w:lang w:eastAsia="ru-RU"/>
        </w:rPr>
        <w:t>для ППС и сотрудников БГИИК – 13 ДПП;</w:t>
      </w:r>
    </w:p>
    <w:p w:rsidR="00581F29" w:rsidRPr="005B4FB5" w:rsidRDefault="00581F29" w:rsidP="00A71C04">
      <w:pPr>
        <w:pStyle w:val="a4"/>
        <w:numPr>
          <w:ilvl w:val="0"/>
          <w:numId w:val="24"/>
        </w:numPr>
        <w:tabs>
          <w:tab w:val="left" w:pos="993"/>
        </w:tabs>
        <w:autoSpaceDE w:val="0"/>
        <w:autoSpaceDN w:val="0"/>
        <w:adjustRightInd w:val="0"/>
        <w:ind w:left="0" w:firstLine="709"/>
        <w:rPr>
          <w:rFonts w:ascii="Times New Roman" w:eastAsia="Calibri" w:hAnsi="Times New Roman"/>
          <w:sz w:val="24"/>
          <w:szCs w:val="24"/>
          <w:lang w:eastAsia="ru-RU"/>
        </w:rPr>
      </w:pPr>
      <w:r w:rsidRPr="005B4FB5">
        <w:rPr>
          <w:rFonts w:ascii="Times New Roman" w:eastAsia="Calibri" w:hAnsi="Times New Roman"/>
          <w:sz w:val="24"/>
          <w:szCs w:val="24"/>
          <w:lang w:eastAsia="ru-RU"/>
        </w:rPr>
        <w:t>для специалистов, ответственных за осуществление закупок</w:t>
      </w:r>
      <w:r w:rsidR="005B4FB5">
        <w:rPr>
          <w:rFonts w:ascii="Times New Roman" w:eastAsia="Calibri" w:hAnsi="Times New Roman"/>
          <w:sz w:val="24"/>
          <w:szCs w:val="24"/>
          <w:lang w:eastAsia="ru-RU"/>
        </w:rPr>
        <w:t>,</w:t>
      </w:r>
      <w:r w:rsidRPr="005B4FB5">
        <w:rPr>
          <w:rFonts w:ascii="Times New Roman" w:eastAsia="Calibri" w:hAnsi="Times New Roman"/>
          <w:sz w:val="24"/>
          <w:szCs w:val="24"/>
          <w:lang w:eastAsia="ru-RU"/>
        </w:rPr>
        <w:t xml:space="preserve"> – 1 ДПП;</w:t>
      </w:r>
    </w:p>
    <w:p w:rsidR="00581F29" w:rsidRPr="005B4FB5" w:rsidRDefault="00581F29" w:rsidP="00A71C04">
      <w:pPr>
        <w:pStyle w:val="a4"/>
        <w:numPr>
          <w:ilvl w:val="0"/>
          <w:numId w:val="24"/>
        </w:numPr>
        <w:tabs>
          <w:tab w:val="left" w:pos="993"/>
        </w:tabs>
        <w:autoSpaceDE w:val="0"/>
        <w:autoSpaceDN w:val="0"/>
        <w:adjustRightInd w:val="0"/>
        <w:ind w:left="0" w:firstLine="709"/>
        <w:rPr>
          <w:rFonts w:ascii="Times New Roman" w:eastAsia="Calibri" w:hAnsi="Times New Roman"/>
          <w:sz w:val="24"/>
          <w:szCs w:val="24"/>
          <w:lang w:eastAsia="ru-RU"/>
        </w:rPr>
      </w:pPr>
      <w:r w:rsidRPr="005B4FB5">
        <w:rPr>
          <w:rFonts w:ascii="Times New Roman" w:eastAsia="Calibri" w:hAnsi="Times New Roman"/>
          <w:sz w:val="24"/>
          <w:szCs w:val="24"/>
          <w:lang w:eastAsia="ru-RU"/>
        </w:rPr>
        <w:t xml:space="preserve">для руководителей и специалистов отрасли культуры, ответственных </w:t>
      </w:r>
      <w:r w:rsidR="005B4FB5">
        <w:rPr>
          <w:rFonts w:ascii="Times New Roman" w:eastAsia="Calibri" w:hAnsi="Times New Roman"/>
          <w:sz w:val="24"/>
          <w:szCs w:val="24"/>
          <w:lang w:eastAsia="ru-RU"/>
        </w:rPr>
        <w:br/>
      </w:r>
      <w:r w:rsidRPr="005B4FB5">
        <w:rPr>
          <w:rFonts w:ascii="Times New Roman" w:eastAsia="Calibri" w:hAnsi="Times New Roman"/>
          <w:sz w:val="24"/>
          <w:szCs w:val="24"/>
          <w:lang w:eastAsia="ru-RU"/>
        </w:rPr>
        <w:t>за проектную деятельность</w:t>
      </w:r>
      <w:r w:rsidR="005B4FB5">
        <w:rPr>
          <w:rFonts w:ascii="Times New Roman" w:eastAsia="Calibri" w:hAnsi="Times New Roman"/>
          <w:sz w:val="24"/>
          <w:szCs w:val="24"/>
          <w:lang w:eastAsia="ru-RU"/>
        </w:rPr>
        <w:t xml:space="preserve">, </w:t>
      </w:r>
      <w:r w:rsidRPr="005B4FB5">
        <w:rPr>
          <w:rFonts w:ascii="Times New Roman" w:eastAsia="Calibri" w:hAnsi="Times New Roman"/>
          <w:sz w:val="24"/>
          <w:szCs w:val="24"/>
          <w:lang w:eastAsia="ru-RU"/>
        </w:rPr>
        <w:t>– 2 ДПП;</w:t>
      </w:r>
    </w:p>
    <w:p w:rsidR="00581F29" w:rsidRPr="005B4FB5" w:rsidRDefault="00581F29" w:rsidP="00A71C04">
      <w:pPr>
        <w:pStyle w:val="a4"/>
        <w:numPr>
          <w:ilvl w:val="0"/>
          <w:numId w:val="24"/>
        </w:numPr>
        <w:tabs>
          <w:tab w:val="left" w:pos="993"/>
        </w:tabs>
        <w:autoSpaceDE w:val="0"/>
        <w:autoSpaceDN w:val="0"/>
        <w:adjustRightInd w:val="0"/>
        <w:ind w:left="0" w:firstLine="709"/>
        <w:rPr>
          <w:rFonts w:ascii="Times New Roman" w:eastAsia="Calibri" w:hAnsi="Times New Roman"/>
          <w:sz w:val="24"/>
          <w:szCs w:val="24"/>
          <w:lang w:eastAsia="ru-RU"/>
        </w:rPr>
      </w:pPr>
      <w:r w:rsidRPr="005B4FB5">
        <w:rPr>
          <w:rFonts w:ascii="Times New Roman" w:eastAsia="Calibri" w:hAnsi="Times New Roman"/>
          <w:sz w:val="24"/>
          <w:szCs w:val="24"/>
          <w:lang w:eastAsia="ru-RU"/>
        </w:rPr>
        <w:t>для руководителей и специалистов музейных учреждений – 1</w:t>
      </w:r>
      <w:r w:rsidRPr="005B4FB5">
        <w:rPr>
          <w:rFonts w:ascii="Times New Roman" w:hAnsi="Times New Roman"/>
          <w:sz w:val="24"/>
          <w:szCs w:val="24"/>
          <w:lang w:eastAsia="ru-RU"/>
        </w:rPr>
        <w:t xml:space="preserve"> </w:t>
      </w:r>
      <w:r w:rsidRPr="005B4FB5">
        <w:rPr>
          <w:rFonts w:ascii="Times New Roman" w:eastAsia="Calibri" w:hAnsi="Times New Roman"/>
          <w:sz w:val="24"/>
          <w:szCs w:val="24"/>
          <w:lang w:eastAsia="ru-RU"/>
        </w:rPr>
        <w:t>ДПП;</w:t>
      </w:r>
    </w:p>
    <w:p w:rsidR="00581F29" w:rsidRPr="00CF38EB" w:rsidRDefault="00581F29" w:rsidP="00A71C04">
      <w:pPr>
        <w:autoSpaceDE w:val="0"/>
        <w:autoSpaceDN w:val="0"/>
        <w:adjustRightInd w:val="0"/>
        <w:rPr>
          <w:rFonts w:ascii="Times New Roman" w:eastAsia="Calibri" w:hAnsi="Times New Roman"/>
          <w:b/>
          <w:sz w:val="24"/>
          <w:szCs w:val="24"/>
          <w:lang w:eastAsia="ru-RU"/>
        </w:rPr>
      </w:pPr>
    </w:p>
    <w:p w:rsidR="00581F29" w:rsidRPr="00CF38EB" w:rsidRDefault="00581F29" w:rsidP="00A71C04">
      <w:pPr>
        <w:autoSpaceDE w:val="0"/>
        <w:autoSpaceDN w:val="0"/>
        <w:adjustRightInd w:val="0"/>
        <w:ind w:firstLine="0"/>
        <w:jc w:val="center"/>
        <w:rPr>
          <w:rFonts w:ascii="Times New Roman" w:eastAsia="Calibri" w:hAnsi="Times New Roman"/>
          <w:b/>
          <w:sz w:val="24"/>
          <w:szCs w:val="24"/>
          <w:lang w:eastAsia="ru-RU"/>
        </w:rPr>
      </w:pPr>
      <w:r w:rsidRPr="00CF38EB">
        <w:rPr>
          <w:rFonts w:ascii="Times New Roman" w:eastAsia="Calibri" w:hAnsi="Times New Roman"/>
          <w:noProof/>
          <w:sz w:val="24"/>
          <w:szCs w:val="24"/>
          <w:lang w:eastAsia="ru-RU"/>
        </w:rPr>
        <w:drawing>
          <wp:inline distT="0" distB="0" distL="0" distR="0" wp14:anchorId="2E8DC3B7" wp14:editId="0F99FFE0">
            <wp:extent cx="5136445" cy="3138311"/>
            <wp:effectExtent l="0" t="0" r="26670" b="2413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71C04" w:rsidRDefault="00A71C04" w:rsidP="00A71C04">
      <w:pPr>
        <w:rPr>
          <w:rFonts w:ascii="Times New Roman" w:hAnsi="Times New Roman"/>
          <w:sz w:val="24"/>
          <w:szCs w:val="24"/>
          <w:lang w:eastAsia="ru-RU"/>
        </w:rPr>
      </w:pPr>
    </w:p>
    <w:p w:rsidR="00581F29" w:rsidRPr="00CF38EB" w:rsidRDefault="00581F29" w:rsidP="00A71C04">
      <w:pPr>
        <w:rPr>
          <w:rFonts w:ascii="Times New Roman" w:hAnsi="Times New Roman"/>
          <w:sz w:val="24"/>
          <w:szCs w:val="24"/>
          <w:lang w:eastAsia="ru-RU"/>
        </w:rPr>
      </w:pPr>
      <w:r w:rsidRPr="00CF38EB">
        <w:rPr>
          <w:rFonts w:ascii="Times New Roman" w:hAnsi="Times New Roman"/>
          <w:sz w:val="24"/>
          <w:szCs w:val="24"/>
          <w:lang w:eastAsia="ru-RU"/>
        </w:rPr>
        <w:t>Для реализации дополнительных профессиональных программ повышения квалифик</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ции привлекался профессорско-преподавательский состав БГИИК, ведущих </w:t>
      </w:r>
      <w:r w:rsidR="005B4FB5">
        <w:rPr>
          <w:rFonts w:ascii="Times New Roman" w:hAnsi="Times New Roman"/>
          <w:sz w:val="24"/>
          <w:szCs w:val="24"/>
          <w:lang w:eastAsia="ru-RU"/>
        </w:rPr>
        <w:t>в</w:t>
      </w:r>
      <w:r w:rsidRPr="00CF38EB">
        <w:rPr>
          <w:rFonts w:ascii="Times New Roman" w:hAnsi="Times New Roman"/>
          <w:sz w:val="24"/>
          <w:szCs w:val="24"/>
          <w:lang w:eastAsia="ru-RU"/>
        </w:rPr>
        <w:t>узов России, в</w:t>
      </w:r>
      <w:r w:rsidRPr="00CF38EB">
        <w:rPr>
          <w:rFonts w:ascii="Times New Roman" w:hAnsi="Times New Roman"/>
          <w:sz w:val="24"/>
          <w:szCs w:val="24"/>
          <w:lang w:eastAsia="ru-RU"/>
        </w:rPr>
        <w:t>ы</w:t>
      </w:r>
      <w:r w:rsidRPr="00CF38EB">
        <w:rPr>
          <w:rFonts w:ascii="Times New Roman" w:hAnsi="Times New Roman"/>
          <w:sz w:val="24"/>
          <w:szCs w:val="24"/>
          <w:lang w:eastAsia="ru-RU"/>
        </w:rPr>
        <w:t>сококвалифицированные специалисты отрасли культуры и искусства.</w:t>
      </w:r>
    </w:p>
    <w:p w:rsidR="00581F29" w:rsidRPr="00CF38EB" w:rsidRDefault="00581F29" w:rsidP="00A71C04">
      <w:pPr>
        <w:autoSpaceDE w:val="0"/>
        <w:autoSpaceDN w:val="0"/>
        <w:adjustRightInd w:val="0"/>
        <w:rPr>
          <w:rFonts w:ascii="Times New Roman" w:eastAsia="Calibri" w:hAnsi="Times New Roman"/>
          <w:sz w:val="24"/>
          <w:szCs w:val="24"/>
          <w:lang w:eastAsia="ru-RU"/>
        </w:rPr>
      </w:pPr>
      <w:r w:rsidRPr="00CF38EB">
        <w:rPr>
          <w:rFonts w:ascii="Times New Roman" w:eastAsia="Calibri" w:hAnsi="Times New Roman"/>
          <w:sz w:val="24"/>
          <w:szCs w:val="24"/>
          <w:lang w:eastAsia="ru-RU"/>
        </w:rPr>
        <w:t>В отчетный год было привлечено 116 преподавателей</w:t>
      </w:r>
      <w:r w:rsidR="005B4FB5">
        <w:rPr>
          <w:rFonts w:ascii="Times New Roman" w:eastAsia="Calibri" w:hAnsi="Times New Roman"/>
          <w:sz w:val="24"/>
          <w:szCs w:val="24"/>
          <w:lang w:eastAsia="ru-RU"/>
        </w:rPr>
        <w:t>, и</w:t>
      </w:r>
      <w:r w:rsidRPr="00CF38EB">
        <w:rPr>
          <w:rFonts w:ascii="Times New Roman" w:eastAsia="Calibri" w:hAnsi="Times New Roman"/>
          <w:sz w:val="24"/>
          <w:szCs w:val="24"/>
          <w:lang w:eastAsia="ru-RU"/>
        </w:rPr>
        <w:t>з них 11 профессоров и доктора наук, кандидатов наук и заслуженных работников культуры РФ – 32 человека, 73 высококвал</w:t>
      </w:r>
      <w:r w:rsidRPr="00CF38EB">
        <w:rPr>
          <w:rFonts w:ascii="Times New Roman" w:eastAsia="Calibri" w:hAnsi="Times New Roman"/>
          <w:sz w:val="24"/>
          <w:szCs w:val="24"/>
          <w:lang w:eastAsia="ru-RU"/>
        </w:rPr>
        <w:t>и</w:t>
      </w:r>
      <w:r w:rsidRPr="00CF38EB">
        <w:rPr>
          <w:rFonts w:ascii="Times New Roman" w:eastAsia="Calibri" w:hAnsi="Times New Roman"/>
          <w:sz w:val="24"/>
          <w:szCs w:val="24"/>
          <w:lang w:eastAsia="ru-RU"/>
        </w:rPr>
        <w:t>фицированных специалистов отрасли «Культура».</w:t>
      </w:r>
    </w:p>
    <w:p w:rsidR="00581F29" w:rsidRPr="00CF38EB" w:rsidRDefault="00581F29" w:rsidP="00A71C04">
      <w:pPr>
        <w:autoSpaceDE w:val="0"/>
        <w:autoSpaceDN w:val="0"/>
        <w:adjustRightInd w:val="0"/>
        <w:jc w:val="center"/>
        <w:rPr>
          <w:rFonts w:ascii="Times New Roman" w:eastAsia="Calibri" w:hAnsi="Times New Roman"/>
          <w:b/>
          <w:sz w:val="24"/>
          <w:szCs w:val="24"/>
          <w:lang w:eastAsia="ru-RU"/>
        </w:rPr>
      </w:pPr>
    </w:p>
    <w:p w:rsidR="00581F29" w:rsidRPr="00CF38EB" w:rsidRDefault="00581F29" w:rsidP="00A71C04">
      <w:pPr>
        <w:autoSpaceDE w:val="0"/>
        <w:autoSpaceDN w:val="0"/>
        <w:adjustRightInd w:val="0"/>
        <w:ind w:firstLine="0"/>
        <w:jc w:val="center"/>
        <w:rPr>
          <w:rFonts w:ascii="Times New Roman" w:eastAsia="Calibri" w:hAnsi="Times New Roman"/>
          <w:b/>
          <w:sz w:val="24"/>
          <w:szCs w:val="24"/>
          <w:lang w:eastAsia="ru-RU"/>
        </w:rPr>
      </w:pPr>
      <w:r w:rsidRPr="00CF38EB">
        <w:rPr>
          <w:rFonts w:ascii="Times New Roman" w:eastAsia="Calibri" w:hAnsi="Times New Roman"/>
          <w:b/>
          <w:sz w:val="24"/>
          <w:szCs w:val="24"/>
          <w:lang w:eastAsia="ru-RU"/>
        </w:rPr>
        <w:t xml:space="preserve">Качественная характеристика профессорско-преподавательского состава, </w:t>
      </w:r>
      <w:r w:rsidR="00A71C04">
        <w:rPr>
          <w:rFonts w:ascii="Times New Roman" w:eastAsia="Calibri" w:hAnsi="Times New Roman"/>
          <w:b/>
          <w:sz w:val="24"/>
          <w:szCs w:val="24"/>
          <w:lang w:eastAsia="ru-RU"/>
        </w:rPr>
        <w:br/>
      </w:r>
      <w:r w:rsidRPr="00CF38EB">
        <w:rPr>
          <w:rFonts w:ascii="Times New Roman" w:eastAsia="Calibri" w:hAnsi="Times New Roman"/>
          <w:b/>
          <w:sz w:val="24"/>
          <w:szCs w:val="24"/>
          <w:lang w:eastAsia="ru-RU"/>
        </w:rPr>
        <w:t>участвующего в реализации ДПП</w:t>
      </w:r>
    </w:p>
    <w:p w:rsidR="00581F29" w:rsidRPr="00CF38EB" w:rsidRDefault="00581F29" w:rsidP="00A71C04">
      <w:pPr>
        <w:autoSpaceDE w:val="0"/>
        <w:autoSpaceDN w:val="0"/>
        <w:adjustRightInd w:val="0"/>
        <w:rPr>
          <w:rFonts w:ascii="Times New Roman" w:eastAsia="Calibri" w:hAnsi="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9"/>
        <w:gridCol w:w="2133"/>
        <w:gridCol w:w="2170"/>
        <w:gridCol w:w="3388"/>
      </w:tblGrid>
      <w:tr w:rsidR="00CF38EB" w:rsidRPr="00CF38EB" w:rsidTr="00A71C04">
        <w:tc>
          <w:tcPr>
            <w:tcW w:w="1879" w:type="dxa"/>
            <w:vAlign w:val="center"/>
          </w:tcPr>
          <w:p w:rsidR="00581F29" w:rsidRPr="005B4FB5" w:rsidRDefault="00581F29" w:rsidP="00A71C04">
            <w:pPr>
              <w:autoSpaceDE w:val="0"/>
              <w:autoSpaceDN w:val="0"/>
              <w:adjustRightInd w:val="0"/>
              <w:ind w:firstLine="0"/>
              <w:jc w:val="center"/>
              <w:rPr>
                <w:rFonts w:ascii="Times New Roman" w:eastAsia="Calibri" w:hAnsi="Times New Roman"/>
                <w:b/>
                <w:sz w:val="20"/>
                <w:szCs w:val="20"/>
                <w:lang w:eastAsia="ru-RU"/>
              </w:rPr>
            </w:pPr>
            <w:r w:rsidRPr="005B4FB5">
              <w:rPr>
                <w:rFonts w:ascii="Times New Roman" w:eastAsia="Calibri" w:hAnsi="Times New Roman"/>
                <w:b/>
                <w:sz w:val="20"/>
                <w:szCs w:val="20"/>
                <w:lang w:eastAsia="ru-RU"/>
              </w:rPr>
              <w:t>Год</w:t>
            </w:r>
          </w:p>
        </w:tc>
        <w:tc>
          <w:tcPr>
            <w:tcW w:w="2133" w:type="dxa"/>
            <w:vAlign w:val="center"/>
          </w:tcPr>
          <w:p w:rsidR="00581F29" w:rsidRPr="005B4FB5" w:rsidRDefault="00581F29" w:rsidP="00A71C04">
            <w:pPr>
              <w:autoSpaceDE w:val="0"/>
              <w:autoSpaceDN w:val="0"/>
              <w:adjustRightInd w:val="0"/>
              <w:ind w:firstLine="0"/>
              <w:jc w:val="center"/>
              <w:rPr>
                <w:rFonts w:ascii="Times New Roman" w:eastAsia="Calibri" w:hAnsi="Times New Roman"/>
                <w:b/>
                <w:sz w:val="20"/>
                <w:szCs w:val="20"/>
                <w:lang w:eastAsia="ru-RU"/>
              </w:rPr>
            </w:pPr>
            <w:r w:rsidRPr="005B4FB5">
              <w:rPr>
                <w:rFonts w:ascii="Times New Roman" w:eastAsia="Calibri" w:hAnsi="Times New Roman"/>
                <w:b/>
                <w:sz w:val="20"/>
                <w:szCs w:val="20"/>
                <w:lang w:eastAsia="ru-RU"/>
              </w:rPr>
              <w:t>Профессора</w:t>
            </w:r>
            <w:r w:rsidR="00A71C04">
              <w:rPr>
                <w:rFonts w:ascii="Times New Roman" w:eastAsia="Calibri" w:hAnsi="Times New Roman"/>
                <w:b/>
                <w:sz w:val="20"/>
                <w:szCs w:val="20"/>
                <w:lang w:eastAsia="ru-RU"/>
              </w:rPr>
              <w:br/>
            </w:r>
            <w:r w:rsidRPr="005B4FB5">
              <w:rPr>
                <w:rFonts w:ascii="Times New Roman" w:eastAsia="Calibri" w:hAnsi="Times New Roman"/>
                <w:b/>
                <w:sz w:val="20"/>
                <w:szCs w:val="20"/>
                <w:lang w:eastAsia="ru-RU"/>
              </w:rPr>
              <w:t>и доктора наук, народные артисты</w:t>
            </w:r>
          </w:p>
        </w:tc>
        <w:tc>
          <w:tcPr>
            <w:tcW w:w="2170" w:type="dxa"/>
            <w:vAlign w:val="center"/>
          </w:tcPr>
          <w:p w:rsidR="00581F29" w:rsidRPr="005B4FB5" w:rsidRDefault="00581F29" w:rsidP="00A71C04">
            <w:pPr>
              <w:autoSpaceDE w:val="0"/>
              <w:autoSpaceDN w:val="0"/>
              <w:adjustRightInd w:val="0"/>
              <w:ind w:firstLine="0"/>
              <w:jc w:val="center"/>
              <w:rPr>
                <w:rFonts w:ascii="Times New Roman" w:eastAsia="Calibri" w:hAnsi="Times New Roman"/>
                <w:b/>
                <w:sz w:val="20"/>
                <w:szCs w:val="20"/>
                <w:lang w:eastAsia="ru-RU"/>
              </w:rPr>
            </w:pPr>
            <w:r w:rsidRPr="005B4FB5">
              <w:rPr>
                <w:rFonts w:ascii="Times New Roman" w:eastAsia="Calibri" w:hAnsi="Times New Roman"/>
                <w:b/>
                <w:sz w:val="20"/>
                <w:szCs w:val="20"/>
                <w:lang w:eastAsia="ru-RU"/>
              </w:rPr>
              <w:t xml:space="preserve">Кандидаты наук, доценты, </w:t>
            </w:r>
            <w:r w:rsidR="00A71C04">
              <w:rPr>
                <w:rFonts w:ascii="Times New Roman" w:eastAsia="Calibri" w:hAnsi="Times New Roman"/>
                <w:b/>
                <w:sz w:val="20"/>
                <w:szCs w:val="20"/>
                <w:lang w:eastAsia="ru-RU"/>
              </w:rPr>
              <w:br/>
            </w:r>
            <w:r w:rsidRPr="005B4FB5">
              <w:rPr>
                <w:rFonts w:ascii="Times New Roman" w:eastAsia="Calibri" w:hAnsi="Times New Roman"/>
                <w:b/>
                <w:sz w:val="20"/>
                <w:szCs w:val="20"/>
                <w:lang w:eastAsia="ru-RU"/>
              </w:rPr>
              <w:t>заслуженные рабо</w:t>
            </w:r>
            <w:r w:rsidRPr="005B4FB5">
              <w:rPr>
                <w:rFonts w:ascii="Times New Roman" w:eastAsia="Calibri" w:hAnsi="Times New Roman"/>
                <w:b/>
                <w:sz w:val="20"/>
                <w:szCs w:val="20"/>
                <w:lang w:eastAsia="ru-RU"/>
              </w:rPr>
              <w:t>т</w:t>
            </w:r>
            <w:r w:rsidRPr="005B4FB5">
              <w:rPr>
                <w:rFonts w:ascii="Times New Roman" w:eastAsia="Calibri" w:hAnsi="Times New Roman"/>
                <w:b/>
                <w:sz w:val="20"/>
                <w:szCs w:val="20"/>
                <w:lang w:eastAsia="ru-RU"/>
              </w:rPr>
              <w:t>ники культуры РФ</w:t>
            </w:r>
          </w:p>
        </w:tc>
        <w:tc>
          <w:tcPr>
            <w:tcW w:w="3388" w:type="dxa"/>
            <w:vAlign w:val="center"/>
          </w:tcPr>
          <w:p w:rsidR="00581F29" w:rsidRPr="005B4FB5" w:rsidRDefault="00581F29" w:rsidP="00A71C04">
            <w:pPr>
              <w:autoSpaceDE w:val="0"/>
              <w:autoSpaceDN w:val="0"/>
              <w:adjustRightInd w:val="0"/>
              <w:ind w:firstLine="0"/>
              <w:jc w:val="center"/>
              <w:rPr>
                <w:rFonts w:ascii="Times New Roman" w:eastAsia="Calibri" w:hAnsi="Times New Roman"/>
                <w:b/>
                <w:sz w:val="20"/>
                <w:szCs w:val="20"/>
                <w:lang w:eastAsia="ru-RU"/>
              </w:rPr>
            </w:pPr>
            <w:r w:rsidRPr="005B4FB5">
              <w:rPr>
                <w:rFonts w:ascii="Times New Roman" w:eastAsia="Calibri" w:hAnsi="Times New Roman"/>
                <w:b/>
                <w:sz w:val="20"/>
                <w:szCs w:val="20"/>
                <w:lang w:eastAsia="ru-RU"/>
              </w:rPr>
              <w:t xml:space="preserve">Без ученой степени и звания </w:t>
            </w:r>
            <w:r w:rsidR="00A71C04">
              <w:rPr>
                <w:rFonts w:ascii="Times New Roman" w:eastAsia="Calibri" w:hAnsi="Times New Roman"/>
                <w:b/>
                <w:sz w:val="20"/>
                <w:szCs w:val="20"/>
                <w:lang w:eastAsia="ru-RU"/>
              </w:rPr>
              <w:br/>
            </w:r>
            <w:r w:rsidRPr="005B4FB5">
              <w:rPr>
                <w:rFonts w:ascii="Times New Roman" w:eastAsia="Calibri" w:hAnsi="Times New Roman"/>
                <w:b/>
                <w:sz w:val="20"/>
                <w:szCs w:val="20"/>
                <w:lang w:eastAsia="ru-RU"/>
              </w:rPr>
              <w:t xml:space="preserve">(высококвалифицированные </w:t>
            </w:r>
            <w:r w:rsidR="00A71C04">
              <w:rPr>
                <w:rFonts w:ascii="Times New Roman" w:eastAsia="Calibri" w:hAnsi="Times New Roman"/>
                <w:b/>
                <w:sz w:val="20"/>
                <w:szCs w:val="20"/>
                <w:lang w:eastAsia="ru-RU"/>
              </w:rPr>
              <w:br/>
            </w:r>
            <w:r w:rsidRPr="005B4FB5">
              <w:rPr>
                <w:rFonts w:ascii="Times New Roman" w:eastAsia="Calibri" w:hAnsi="Times New Roman"/>
                <w:b/>
                <w:sz w:val="20"/>
                <w:szCs w:val="20"/>
                <w:lang w:eastAsia="ru-RU"/>
              </w:rPr>
              <w:t>специалисты отрасли «Культура»)</w:t>
            </w:r>
          </w:p>
        </w:tc>
      </w:tr>
      <w:tr w:rsidR="00CF38EB" w:rsidRPr="00CF38EB" w:rsidTr="00A71C04">
        <w:tc>
          <w:tcPr>
            <w:tcW w:w="1879" w:type="dxa"/>
            <w:vAlign w:val="center"/>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2020</w:t>
            </w:r>
          </w:p>
        </w:tc>
        <w:tc>
          <w:tcPr>
            <w:tcW w:w="2133" w:type="dxa"/>
            <w:vAlign w:val="center"/>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w:t>
            </w:r>
            <w:r w:rsidR="005B4FB5">
              <w:rPr>
                <w:rFonts w:ascii="Times New Roman" w:eastAsia="Calibri" w:hAnsi="Times New Roman"/>
                <w:sz w:val="20"/>
                <w:szCs w:val="20"/>
                <w:lang w:eastAsia="ru-RU"/>
              </w:rPr>
              <w:t xml:space="preserve"> </w:t>
            </w:r>
            <w:r w:rsidRPr="00CF38EB">
              <w:rPr>
                <w:rFonts w:ascii="Times New Roman" w:eastAsia="Calibri" w:hAnsi="Times New Roman"/>
                <w:sz w:val="20"/>
                <w:szCs w:val="20"/>
                <w:lang w:eastAsia="ru-RU"/>
              </w:rPr>
              <w:t>%</w:t>
            </w:r>
          </w:p>
        </w:tc>
        <w:tc>
          <w:tcPr>
            <w:tcW w:w="2170" w:type="dxa"/>
            <w:vAlign w:val="center"/>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41</w:t>
            </w:r>
            <w:r w:rsidR="005B4FB5">
              <w:rPr>
                <w:rFonts w:ascii="Times New Roman" w:eastAsia="Calibri" w:hAnsi="Times New Roman"/>
                <w:sz w:val="20"/>
                <w:szCs w:val="20"/>
                <w:lang w:eastAsia="ru-RU"/>
              </w:rPr>
              <w:t xml:space="preserve"> </w:t>
            </w:r>
            <w:r w:rsidRPr="00CF38EB">
              <w:rPr>
                <w:rFonts w:ascii="Times New Roman" w:eastAsia="Calibri" w:hAnsi="Times New Roman"/>
                <w:sz w:val="20"/>
                <w:szCs w:val="20"/>
                <w:lang w:eastAsia="ru-RU"/>
              </w:rPr>
              <w:t>%</w:t>
            </w:r>
          </w:p>
        </w:tc>
        <w:tc>
          <w:tcPr>
            <w:tcW w:w="3388" w:type="dxa"/>
            <w:vAlign w:val="center"/>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57</w:t>
            </w:r>
            <w:r w:rsidR="005B4FB5">
              <w:rPr>
                <w:rFonts w:ascii="Times New Roman" w:eastAsia="Calibri" w:hAnsi="Times New Roman"/>
                <w:sz w:val="20"/>
                <w:szCs w:val="20"/>
                <w:lang w:eastAsia="ru-RU"/>
              </w:rPr>
              <w:t xml:space="preserve"> </w:t>
            </w:r>
            <w:r w:rsidRPr="00CF38EB">
              <w:rPr>
                <w:rFonts w:ascii="Times New Roman" w:eastAsia="Calibri" w:hAnsi="Times New Roman"/>
                <w:sz w:val="20"/>
                <w:szCs w:val="20"/>
                <w:lang w:eastAsia="ru-RU"/>
              </w:rPr>
              <w:t>%</w:t>
            </w:r>
          </w:p>
        </w:tc>
      </w:tr>
      <w:tr w:rsidR="00CF38EB" w:rsidRPr="00CF38EB" w:rsidTr="00A71C04">
        <w:tc>
          <w:tcPr>
            <w:tcW w:w="1879" w:type="dxa"/>
            <w:vAlign w:val="center"/>
          </w:tcPr>
          <w:p w:rsidR="00581F29" w:rsidRPr="00CF38EB" w:rsidRDefault="005B4FB5" w:rsidP="00A71C04">
            <w:pPr>
              <w:autoSpaceDE w:val="0"/>
              <w:autoSpaceDN w:val="0"/>
              <w:adjustRightInd w:val="0"/>
              <w:ind w:firstLine="0"/>
              <w:jc w:val="center"/>
              <w:rPr>
                <w:rFonts w:ascii="Times New Roman" w:eastAsia="Calibri" w:hAnsi="Times New Roman"/>
                <w:sz w:val="20"/>
                <w:szCs w:val="20"/>
                <w:lang w:eastAsia="ru-RU"/>
              </w:rPr>
            </w:pPr>
            <w:r>
              <w:rPr>
                <w:rFonts w:ascii="Times New Roman" w:eastAsia="Calibri" w:hAnsi="Times New Roman"/>
                <w:sz w:val="20"/>
                <w:szCs w:val="20"/>
                <w:lang w:eastAsia="ru-RU"/>
              </w:rPr>
              <w:t>2021</w:t>
            </w:r>
          </w:p>
        </w:tc>
        <w:tc>
          <w:tcPr>
            <w:tcW w:w="2133" w:type="dxa"/>
            <w:vAlign w:val="center"/>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9</w:t>
            </w:r>
            <w:r w:rsidR="005B4FB5">
              <w:rPr>
                <w:rFonts w:ascii="Times New Roman" w:eastAsia="Calibri" w:hAnsi="Times New Roman"/>
                <w:sz w:val="20"/>
                <w:szCs w:val="20"/>
                <w:lang w:eastAsia="ru-RU"/>
              </w:rPr>
              <w:t xml:space="preserve"> </w:t>
            </w:r>
            <w:r w:rsidRPr="00CF38EB">
              <w:rPr>
                <w:rFonts w:ascii="Times New Roman" w:eastAsia="Calibri" w:hAnsi="Times New Roman"/>
                <w:sz w:val="20"/>
                <w:szCs w:val="20"/>
                <w:lang w:eastAsia="ru-RU"/>
              </w:rPr>
              <w:t>%</w:t>
            </w:r>
          </w:p>
        </w:tc>
        <w:tc>
          <w:tcPr>
            <w:tcW w:w="2170" w:type="dxa"/>
            <w:vAlign w:val="center"/>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28</w:t>
            </w:r>
            <w:r w:rsidR="005B4FB5">
              <w:rPr>
                <w:rFonts w:ascii="Times New Roman" w:eastAsia="Calibri" w:hAnsi="Times New Roman"/>
                <w:sz w:val="20"/>
                <w:szCs w:val="20"/>
                <w:lang w:eastAsia="ru-RU"/>
              </w:rPr>
              <w:t xml:space="preserve"> </w:t>
            </w:r>
            <w:r w:rsidRPr="00CF38EB">
              <w:rPr>
                <w:rFonts w:ascii="Times New Roman" w:eastAsia="Calibri" w:hAnsi="Times New Roman"/>
                <w:sz w:val="20"/>
                <w:szCs w:val="20"/>
                <w:lang w:eastAsia="ru-RU"/>
              </w:rPr>
              <w:t>%</w:t>
            </w:r>
          </w:p>
        </w:tc>
        <w:tc>
          <w:tcPr>
            <w:tcW w:w="3388" w:type="dxa"/>
            <w:vAlign w:val="center"/>
          </w:tcPr>
          <w:p w:rsidR="00581F29" w:rsidRPr="00CF38EB" w:rsidRDefault="00581F29" w:rsidP="00A71C04">
            <w:pPr>
              <w:autoSpaceDE w:val="0"/>
              <w:autoSpaceDN w:val="0"/>
              <w:adjustRightInd w:val="0"/>
              <w:ind w:firstLine="0"/>
              <w:jc w:val="center"/>
              <w:rPr>
                <w:rFonts w:ascii="Times New Roman" w:eastAsia="Calibri" w:hAnsi="Times New Roman"/>
                <w:sz w:val="20"/>
                <w:szCs w:val="20"/>
                <w:lang w:eastAsia="ru-RU"/>
              </w:rPr>
            </w:pPr>
            <w:r w:rsidRPr="00CF38EB">
              <w:rPr>
                <w:rFonts w:ascii="Times New Roman" w:eastAsia="Calibri" w:hAnsi="Times New Roman"/>
                <w:sz w:val="20"/>
                <w:szCs w:val="20"/>
                <w:lang w:eastAsia="ru-RU"/>
              </w:rPr>
              <w:t>63</w:t>
            </w:r>
            <w:r w:rsidR="005B4FB5">
              <w:rPr>
                <w:rFonts w:ascii="Times New Roman" w:eastAsia="Calibri" w:hAnsi="Times New Roman"/>
                <w:sz w:val="20"/>
                <w:szCs w:val="20"/>
                <w:lang w:eastAsia="ru-RU"/>
              </w:rPr>
              <w:t xml:space="preserve"> </w:t>
            </w:r>
            <w:r w:rsidRPr="00CF38EB">
              <w:rPr>
                <w:rFonts w:ascii="Times New Roman" w:eastAsia="Calibri" w:hAnsi="Times New Roman"/>
                <w:sz w:val="20"/>
                <w:szCs w:val="20"/>
                <w:lang w:eastAsia="ru-RU"/>
              </w:rPr>
              <w:t>%</w:t>
            </w:r>
          </w:p>
        </w:tc>
      </w:tr>
    </w:tbl>
    <w:p w:rsidR="005B4FB5" w:rsidRDefault="005B4FB5" w:rsidP="00A71C04">
      <w:pPr>
        <w:rPr>
          <w:rFonts w:ascii="Times New Roman" w:hAnsi="Times New Roman"/>
          <w:bCs/>
          <w:sz w:val="24"/>
          <w:szCs w:val="24"/>
          <w:lang w:eastAsia="ru-RU"/>
        </w:rPr>
      </w:pP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В 2021 год</w:t>
      </w:r>
      <w:r w:rsidR="005B4FB5">
        <w:rPr>
          <w:rFonts w:ascii="Times New Roman" w:hAnsi="Times New Roman"/>
          <w:bCs/>
          <w:sz w:val="24"/>
          <w:szCs w:val="24"/>
          <w:lang w:eastAsia="ru-RU"/>
        </w:rPr>
        <w:t>у</w:t>
      </w:r>
      <w:r w:rsidRPr="00CF38EB">
        <w:rPr>
          <w:rFonts w:ascii="Times New Roman" w:hAnsi="Times New Roman"/>
          <w:bCs/>
          <w:sz w:val="24"/>
          <w:szCs w:val="24"/>
          <w:lang w:eastAsia="ru-RU"/>
        </w:rPr>
        <w:t xml:space="preserve"> </w:t>
      </w:r>
      <w:r w:rsidR="000B6663" w:rsidRPr="000B6663">
        <w:rPr>
          <w:rFonts w:ascii="Times New Roman" w:hAnsi="Times New Roman"/>
          <w:bCs/>
          <w:sz w:val="24"/>
          <w:szCs w:val="24"/>
          <w:lang w:eastAsia="ru-RU"/>
        </w:rPr>
        <w:t xml:space="preserve">деятельность была </w:t>
      </w:r>
      <w:r w:rsidRPr="000B6663">
        <w:rPr>
          <w:rFonts w:ascii="Times New Roman" w:hAnsi="Times New Roman"/>
          <w:bCs/>
          <w:sz w:val="24"/>
          <w:szCs w:val="24"/>
          <w:lang w:eastAsia="ru-RU"/>
        </w:rPr>
        <w:t>направлен</w:t>
      </w:r>
      <w:r w:rsidR="000B6663">
        <w:rPr>
          <w:rFonts w:ascii="Times New Roman" w:hAnsi="Times New Roman"/>
          <w:bCs/>
          <w:sz w:val="24"/>
          <w:szCs w:val="24"/>
          <w:lang w:eastAsia="ru-RU"/>
        </w:rPr>
        <w:t>а</w:t>
      </w:r>
      <w:r w:rsidRPr="00CF38EB">
        <w:rPr>
          <w:rFonts w:ascii="Times New Roman" w:hAnsi="Times New Roman"/>
          <w:bCs/>
          <w:sz w:val="24"/>
          <w:szCs w:val="24"/>
          <w:lang w:eastAsia="ru-RU"/>
        </w:rPr>
        <w:t xml:space="preserve"> на совершенствование профессиональных компетенций педагогических специалистов образовательных учреждений культуры и иску</w:t>
      </w:r>
      <w:r w:rsidRPr="00CF38EB">
        <w:rPr>
          <w:rFonts w:ascii="Times New Roman" w:hAnsi="Times New Roman"/>
          <w:bCs/>
          <w:sz w:val="24"/>
          <w:szCs w:val="24"/>
          <w:lang w:eastAsia="ru-RU"/>
        </w:rPr>
        <w:t>с</w:t>
      </w:r>
      <w:r w:rsidRPr="00CF38EB">
        <w:rPr>
          <w:rFonts w:ascii="Times New Roman" w:hAnsi="Times New Roman"/>
          <w:bCs/>
          <w:sz w:val="24"/>
          <w:szCs w:val="24"/>
          <w:lang w:eastAsia="ru-RU"/>
        </w:rPr>
        <w:t>ства. В</w:t>
      </w:r>
      <w:r w:rsidR="005B4FB5">
        <w:rPr>
          <w:rFonts w:ascii="Times New Roman" w:hAnsi="Times New Roman"/>
          <w:bCs/>
          <w:sz w:val="24"/>
          <w:szCs w:val="24"/>
          <w:lang w:eastAsia="ru-RU"/>
        </w:rPr>
        <w:t> </w:t>
      </w:r>
      <w:r w:rsidRPr="00CF38EB">
        <w:rPr>
          <w:rFonts w:ascii="Times New Roman" w:hAnsi="Times New Roman"/>
          <w:bCs/>
          <w:sz w:val="24"/>
          <w:szCs w:val="24"/>
          <w:lang w:eastAsia="ru-RU"/>
        </w:rPr>
        <w:t>РЦДПО были разработаны и реализованы авторские программы повышения квалифик</w:t>
      </w:r>
      <w:r w:rsidRPr="00CF38EB">
        <w:rPr>
          <w:rFonts w:ascii="Times New Roman" w:hAnsi="Times New Roman"/>
          <w:bCs/>
          <w:sz w:val="24"/>
          <w:szCs w:val="24"/>
          <w:lang w:eastAsia="ru-RU"/>
        </w:rPr>
        <w:t>а</w:t>
      </w:r>
      <w:r w:rsidRPr="00CF38EB">
        <w:rPr>
          <w:rFonts w:ascii="Times New Roman" w:hAnsi="Times New Roman"/>
          <w:bCs/>
          <w:sz w:val="24"/>
          <w:szCs w:val="24"/>
          <w:lang w:eastAsia="ru-RU"/>
        </w:rPr>
        <w:t>ции. Преподаватели музыкальных специальностей ДШИ совершенствовали педагогическое м</w:t>
      </w:r>
      <w:r w:rsidRPr="00CF38EB">
        <w:rPr>
          <w:rFonts w:ascii="Times New Roman" w:hAnsi="Times New Roman"/>
          <w:bCs/>
          <w:sz w:val="24"/>
          <w:szCs w:val="24"/>
          <w:lang w:eastAsia="ru-RU"/>
        </w:rPr>
        <w:t>а</w:t>
      </w:r>
      <w:r w:rsidRPr="00CF38EB">
        <w:rPr>
          <w:rFonts w:ascii="Times New Roman" w:hAnsi="Times New Roman"/>
          <w:bCs/>
          <w:sz w:val="24"/>
          <w:szCs w:val="24"/>
          <w:lang w:eastAsia="ru-RU"/>
        </w:rPr>
        <w:t>стерство, музыкально-исполнительские компетенции под руководством концертирующих м</w:t>
      </w:r>
      <w:r w:rsidRPr="00CF38EB">
        <w:rPr>
          <w:rFonts w:ascii="Times New Roman" w:hAnsi="Times New Roman"/>
          <w:bCs/>
          <w:sz w:val="24"/>
          <w:szCs w:val="24"/>
          <w:lang w:eastAsia="ru-RU"/>
        </w:rPr>
        <w:t>у</w:t>
      </w:r>
      <w:r w:rsidRPr="00CF38EB">
        <w:rPr>
          <w:rFonts w:ascii="Times New Roman" w:hAnsi="Times New Roman"/>
          <w:bCs/>
          <w:sz w:val="24"/>
          <w:szCs w:val="24"/>
          <w:lang w:eastAsia="ru-RU"/>
        </w:rPr>
        <w:t>зыкантов, педагогов практиков ведущих в</w:t>
      </w:r>
      <w:r w:rsidR="005B4FB5">
        <w:rPr>
          <w:rFonts w:ascii="Times New Roman" w:hAnsi="Times New Roman"/>
          <w:bCs/>
          <w:sz w:val="24"/>
          <w:szCs w:val="24"/>
          <w:lang w:eastAsia="ru-RU"/>
        </w:rPr>
        <w:t>у</w:t>
      </w:r>
      <w:r w:rsidRPr="00CF38EB">
        <w:rPr>
          <w:rFonts w:ascii="Times New Roman" w:hAnsi="Times New Roman"/>
          <w:bCs/>
          <w:sz w:val="24"/>
          <w:szCs w:val="24"/>
          <w:lang w:eastAsia="ru-RU"/>
        </w:rPr>
        <w:t>зов Белг</w:t>
      </w:r>
      <w:r w:rsidR="005B4FB5">
        <w:rPr>
          <w:rFonts w:ascii="Times New Roman" w:hAnsi="Times New Roman"/>
          <w:bCs/>
          <w:sz w:val="24"/>
          <w:szCs w:val="24"/>
          <w:lang w:eastAsia="ru-RU"/>
        </w:rPr>
        <w:t>орода, Санкт-Петербурга, Москвы.</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lastRenderedPageBreak/>
        <w:t>Практические занятия доцента кафедры баяна и аккордеона Санкт-Петербургской гос</w:t>
      </w:r>
      <w:r w:rsidRPr="00CF38EB">
        <w:rPr>
          <w:rFonts w:ascii="Times New Roman" w:hAnsi="Times New Roman"/>
          <w:bCs/>
          <w:sz w:val="24"/>
          <w:szCs w:val="24"/>
          <w:lang w:eastAsia="ru-RU"/>
        </w:rPr>
        <w:t>у</w:t>
      </w:r>
      <w:r w:rsidRPr="00CF38EB">
        <w:rPr>
          <w:rFonts w:ascii="Times New Roman" w:hAnsi="Times New Roman"/>
          <w:bCs/>
          <w:sz w:val="24"/>
          <w:szCs w:val="24"/>
          <w:lang w:eastAsia="ru-RU"/>
        </w:rPr>
        <w:t>дарственной консерватории имени Н.</w:t>
      </w:r>
      <w:r w:rsidR="005B4FB5">
        <w:rPr>
          <w:rFonts w:ascii="Times New Roman" w:hAnsi="Times New Roman"/>
          <w:bCs/>
          <w:sz w:val="24"/>
          <w:szCs w:val="24"/>
          <w:lang w:eastAsia="ru-RU"/>
        </w:rPr>
        <w:t> </w:t>
      </w:r>
      <w:r w:rsidRPr="00CF38EB">
        <w:rPr>
          <w:rFonts w:ascii="Times New Roman" w:hAnsi="Times New Roman"/>
          <w:bCs/>
          <w:sz w:val="24"/>
          <w:szCs w:val="24"/>
          <w:lang w:eastAsia="ru-RU"/>
        </w:rPr>
        <w:t>А. Римского-Корсакова, кандидата искусствоведения</w:t>
      </w:r>
      <w:r w:rsidRPr="00CF38EB">
        <w:rPr>
          <w:rFonts w:ascii="Times New Roman" w:hAnsi="Times New Roman"/>
          <w:b/>
          <w:bCs/>
          <w:sz w:val="24"/>
          <w:szCs w:val="24"/>
          <w:lang w:eastAsia="ru-RU"/>
        </w:rPr>
        <w:t xml:space="preserve"> </w:t>
      </w:r>
      <w:r w:rsidR="00A71C04">
        <w:rPr>
          <w:rFonts w:ascii="Times New Roman" w:hAnsi="Times New Roman"/>
          <w:b/>
          <w:bCs/>
          <w:sz w:val="24"/>
          <w:szCs w:val="24"/>
          <w:lang w:eastAsia="ru-RU"/>
        </w:rPr>
        <w:br/>
      </w:r>
      <w:r w:rsidRPr="00C33A6B">
        <w:rPr>
          <w:rFonts w:ascii="Times New Roman" w:hAnsi="Times New Roman"/>
          <w:bCs/>
          <w:sz w:val="24"/>
          <w:szCs w:val="24"/>
          <w:lang w:eastAsia="ru-RU"/>
        </w:rPr>
        <w:t xml:space="preserve">Артема Александровича Нижника, </w:t>
      </w:r>
      <w:r w:rsidRPr="00CF38EB">
        <w:rPr>
          <w:rFonts w:ascii="Times New Roman" w:hAnsi="Times New Roman"/>
          <w:bCs/>
          <w:sz w:val="24"/>
          <w:szCs w:val="24"/>
          <w:lang w:eastAsia="ru-RU"/>
        </w:rPr>
        <w:t>прошедшие в рамках ДПП «Совершенствование педагогич</w:t>
      </w:r>
      <w:r w:rsidRPr="00CF38EB">
        <w:rPr>
          <w:rFonts w:ascii="Times New Roman" w:hAnsi="Times New Roman"/>
          <w:bCs/>
          <w:sz w:val="24"/>
          <w:szCs w:val="24"/>
          <w:lang w:eastAsia="ru-RU"/>
        </w:rPr>
        <w:t>е</w:t>
      </w:r>
      <w:r w:rsidRPr="00CF38EB">
        <w:rPr>
          <w:rFonts w:ascii="Times New Roman" w:hAnsi="Times New Roman"/>
          <w:bCs/>
          <w:sz w:val="24"/>
          <w:szCs w:val="24"/>
          <w:lang w:eastAsia="ru-RU"/>
        </w:rPr>
        <w:t>ского и исполнительского мастерства преподавателей ДМШ, ДШИ по классу народных и</w:t>
      </w:r>
      <w:r w:rsidRPr="00CF38EB">
        <w:rPr>
          <w:rFonts w:ascii="Times New Roman" w:hAnsi="Times New Roman"/>
          <w:bCs/>
          <w:sz w:val="24"/>
          <w:szCs w:val="24"/>
          <w:lang w:eastAsia="ru-RU"/>
        </w:rPr>
        <w:t>н</w:t>
      </w:r>
      <w:r w:rsidRPr="00CF38EB">
        <w:rPr>
          <w:rFonts w:ascii="Times New Roman" w:hAnsi="Times New Roman"/>
          <w:bCs/>
          <w:sz w:val="24"/>
          <w:szCs w:val="24"/>
          <w:lang w:eastAsia="ru-RU"/>
        </w:rPr>
        <w:t>струментов», позволили слушателям узнать новые возможности в исполнительстве на наро</w:t>
      </w:r>
      <w:r w:rsidRPr="00CF38EB">
        <w:rPr>
          <w:rFonts w:ascii="Times New Roman" w:hAnsi="Times New Roman"/>
          <w:bCs/>
          <w:sz w:val="24"/>
          <w:szCs w:val="24"/>
          <w:lang w:eastAsia="ru-RU"/>
        </w:rPr>
        <w:t>д</w:t>
      </w:r>
      <w:r w:rsidRPr="00CF38EB">
        <w:rPr>
          <w:rFonts w:ascii="Times New Roman" w:hAnsi="Times New Roman"/>
          <w:bCs/>
          <w:sz w:val="24"/>
          <w:szCs w:val="24"/>
          <w:lang w:eastAsia="ru-RU"/>
        </w:rPr>
        <w:t>ных инструментах. На мастер-классах композитора А.</w:t>
      </w:r>
      <w:r w:rsidR="005B4FB5">
        <w:rPr>
          <w:rFonts w:ascii="Times New Roman" w:hAnsi="Times New Roman"/>
          <w:bCs/>
          <w:sz w:val="24"/>
          <w:szCs w:val="24"/>
          <w:lang w:eastAsia="ru-RU"/>
        </w:rPr>
        <w:t> </w:t>
      </w:r>
      <w:r w:rsidRPr="00CF38EB">
        <w:rPr>
          <w:rFonts w:ascii="Times New Roman" w:hAnsi="Times New Roman"/>
          <w:bCs/>
          <w:sz w:val="24"/>
          <w:szCs w:val="24"/>
          <w:lang w:eastAsia="ru-RU"/>
        </w:rPr>
        <w:t>А.</w:t>
      </w:r>
      <w:r w:rsidR="005B4FB5">
        <w:rPr>
          <w:rFonts w:ascii="Times New Roman" w:hAnsi="Times New Roman"/>
          <w:bCs/>
          <w:sz w:val="24"/>
          <w:szCs w:val="24"/>
          <w:lang w:eastAsia="ru-RU"/>
        </w:rPr>
        <w:t xml:space="preserve"> </w:t>
      </w:r>
      <w:r w:rsidRPr="00CF38EB">
        <w:rPr>
          <w:rFonts w:ascii="Times New Roman" w:hAnsi="Times New Roman"/>
          <w:bCs/>
          <w:sz w:val="24"/>
          <w:szCs w:val="24"/>
          <w:lang w:eastAsia="ru-RU"/>
        </w:rPr>
        <w:t>Нижника учащиеся ДМШ, ДШИ п</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лучили рекомендации по подготовке к поступлению в высшие и средние профессиональные учебные заведения.</w:t>
      </w:r>
    </w:p>
    <w:p w:rsidR="00581F29" w:rsidRPr="00CF38EB" w:rsidRDefault="00581F29" w:rsidP="00A71C04">
      <w:pPr>
        <w:rPr>
          <w:rFonts w:ascii="Times New Roman" w:hAnsi="Times New Roman"/>
          <w:bCs/>
          <w:iCs/>
          <w:sz w:val="24"/>
          <w:szCs w:val="24"/>
          <w:lang w:eastAsia="ru-RU"/>
        </w:rPr>
      </w:pPr>
      <w:r w:rsidRPr="00CF38EB">
        <w:rPr>
          <w:rFonts w:ascii="Times New Roman" w:hAnsi="Times New Roman"/>
          <w:bCs/>
          <w:iCs/>
          <w:sz w:val="24"/>
          <w:szCs w:val="24"/>
          <w:lang w:eastAsia="ru-RU"/>
        </w:rPr>
        <w:t xml:space="preserve">Преподаватели ДМШ, ДШИ по классу фортепиано на занятиях с </w:t>
      </w:r>
      <w:r w:rsidR="005B4FB5">
        <w:rPr>
          <w:rFonts w:ascii="Times New Roman" w:hAnsi="Times New Roman"/>
          <w:bCs/>
          <w:iCs/>
          <w:sz w:val="24"/>
          <w:szCs w:val="24"/>
          <w:lang w:eastAsia="ru-RU"/>
        </w:rPr>
        <w:t>профессором Высшей ш</w:t>
      </w:r>
      <w:r w:rsidRPr="00CF38EB">
        <w:rPr>
          <w:rFonts w:ascii="Times New Roman" w:hAnsi="Times New Roman"/>
          <w:bCs/>
          <w:iCs/>
          <w:sz w:val="24"/>
          <w:szCs w:val="24"/>
          <w:lang w:eastAsia="ru-RU"/>
        </w:rPr>
        <w:t xml:space="preserve">колы музыки Katarina Gurska </w:t>
      </w:r>
      <w:r w:rsidR="005B4FB5">
        <w:rPr>
          <w:rFonts w:ascii="Times New Roman" w:hAnsi="Times New Roman"/>
          <w:bCs/>
          <w:iCs/>
          <w:sz w:val="24"/>
          <w:szCs w:val="24"/>
          <w:lang w:eastAsia="ru-RU"/>
        </w:rPr>
        <w:t>(</w:t>
      </w:r>
      <w:r w:rsidRPr="00CF38EB">
        <w:rPr>
          <w:rFonts w:ascii="Times New Roman" w:hAnsi="Times New Roman"/>
          <w:bCs/>
          <w:iCs/>
          <w:sz w:val="24"/>
          <w:szCs w:val="24"/>
          <w:lang w:eastAsia="ru-RU"/>
        </w:rPr>
        <w:t>Мадрид</w:t>
      </w:r>
      <w:r w:rsidR="005B4FB5">
        <w:rPr>
          <w:rFonts w:ascii="Times New Roman" w:hAnsi="Times New Roman"/>
          <w:bCs/>
          <w:iCs/>
          <w:sz w:val="24"/>
          <w:szCs w:val="24"/>
          <w:lang w:eastAsia="ru-RU"/>
        </w:rPr>
        <w:t>)</w:t>
      </w:r>
      <w:r w:rsidRPr="00CF38EB">
        <w:rPr>
          <w:rFonts w:ascii="Times New Roman" w:hAnsi="Times New Roman"/>
          <w:bCs/>
          <w:iCs/>
          <w:sz w:val="24"/>
          <w:szCs w:val="24"/>
          <w:lang w:eastAsia="ru-RU"/>
        </w:rPr>
        <w:t xml:space="preserve"> </w:t>
      </w:r>
      <w:r w:rsidRPr="00C26AA6">
        <w:rPr>
          <w:rFonts w:ascii="Times New Roman" w:hAnsi="Times New Roman"/>
          <w:bCs/>
          <w:iCs/>
          <w:sz w:val="24"/>
          <w:szCs w:val="24"/>
          <w:lang w:eastAsia="ru-RU"/>
        </w:rPr>
        <w:t>Андреем Александровичем Ярошинским</w:t>
      </w:r>
      <w:r w:rsidRPr="00CF38EB">
        <w:rPr>
          <w:rFonts w:ascii="Times New Roman" w:hAnsi="Times New Roman"/>
          <w:bCs/>
          <w:iCs/>
          <w:sz w:val="24"/>
          <w:szCs w:val="24"/>
          <w:lang w:eastAsia="ru-RU"/>
        </w:rPr>
        <w:t xml:space="preserve"> прослушали исполнительско-педагогический анализ произведений П.</w:t>
      </w:r>
      <w:r w:rsidR="00147AC5">
        <w:rPr>
          <w:rFonts w:ascii="Times New Roman" w:hAnsi="Times New Roman"/>
          <w:bCs/>
          <w:iCs/>
          <w:sz w:val="24"/>
          <w:szCs w:val="24"/>
          <w:lang w:val="en-US" w:eastAsia="ru-RU"/>
        </w:rPr>
        <w:t> </w:t>
      </w:r>
      <w:r w:rsidRPr="00CF38EB">
        <w:rPr>
          <w:rFonts w:ascii="Times New Roman" w:hAnsi="Times New Roman"/>
          <w:bCs/>
          <w:iCs/>
          <w:sz w:val="24"/>
          <w:szCs w:val="24"/>
          <w:lang w:eastAsia="ru-RU"/>
        </w:rPr>
        <w:t>И.</w:t>
      </w:r>
      <w:r w:rsidR="00147AC5">
        <w:rPr>
          <w:rFonts w:ascii="Times New Roman" w:hAnsi="Times New Roman"/>
          <w:bCs/>
          <w:iCs/>
          <w:sz w:val="24"/>
          <w:szCs w:val="24"/>
          <w:lang w:val="en-US" w:eastAsia="ru-RU"/>
        </w:rPr>
        <w:t> </w:t>
      </w:r>
      <w:r w:rsidRPr="00CF38EB">
        <w:rPr>
          <w:rFonts w:ascii="Times New Roman" w:hAnsi="Times New Roman"/>
          <w:bCs/>
          <w:iCs/>
          <w:sz w:val="24"/>
          <w:szCs w:val="24"/>
          <w:lang w:eastAsia="ru-RU"/>
        </w:rPr>
        <w:t>Чайковского, Ф.</w:t>
      </w:r>
      <w:r w:rsidR="00147AC5">
        <w:rPr>
          <w:rFonts w:ascii="Times New Roman" w:hAnsi="Times New Roman"/>
          <w:bCs/>
          <w:iCs/>
          <w:sz w:val="24"/>
          <w:szCs w:val="24"/>
          <w:lang w:val="en-US" w:eastAsia="ru-RU"/>
        </w:rPr>
        <w:t> </w:t>
      </w:r>
      <w:r w:rsidRPr="00CF38EB">
        <w:rPr>
          <w:rFonts w:ascii="Times New Roman" w:hAnsi="Times New Roman"/>
          <w:bCs/>
          <w:iCs/>
          <w:sz w:val="24"/>
          <w:szCs w:val="24"/>
          <w:lang w:eastAsia="ru-RU"/>
        </w:rPr>
        <w:t>Шопена, С.</w:t>
      </w:r>
      <w:r w:rsidR="00147AC5">
        <w:rPr>
          <w:rFonts w:ascii="Times New Roman" w:hAnsi="Times New Roman"/>
          <w:bCs/>
          <w:iCs/>
          <w:sz w:val="24"/>
          <w:szCs w:val="24"/>
          <w:lang w:val="en-US" w:eastAsia="ru-RU"/>
        </w:rPr>
        <w:t> </w:t>
      </w:r>
      <w:r w:rsidRPr="00CF38EB">
        <w:rPr>
          <w:rFonts w:ascii="Times New Roman" w:hAnsi="Times New Roman"/>
          <w:bCs/>
          <w:iCs/>
          <w:sz w:val="24"/>
          <w:szCs w:val="24"/>
          <w:lang w:eastAsia="ru-RU"/>
        </w:rPr>
        <w:t>В.</w:t>
      </w:r>
      <w:r w:rsidR="00147AC5">
        <w:rPr>
          <w:rFonts w:ascii="Times New Roman" w:hAnsi="Times New Roman"/>
          <w:bCs/>
          <w:iCs/>
          <w:sz w:val="24"/>
          <w:szCs w:val="24"/>
          <w:lang w:val="en-US" w:eastAsia="ru-RU"/>
        </w:rPr>
        <w:t> </w:t>
      </w:r>
      <w:r w:rsidRPr="00CF38EB">
        <w:rPr>
          <w:rFonts w:ascii="Times New Roman" w:hAnsi="Times New Roman"/>
          <w:bCs/>
          <w:iCs/>
          <w:sz w:val="24"/>
          <w:szCs w:val="24"/>
          <w:lang w:eastAsia="ru-RU"/>
        </w:rPr>
        <w:t>Рахманинов</w:t>
      </w:r>
      <w:r w:rsidR="00147AC5">
        <w:rPr>
          <w:rFonts w:ascii="Times New Roman" w:hAnsi="Times New Roman"/>
          <w:bCs/>
          <w:iCs/>
          <w:sz w:val="24"/>
          <w:szCs w:val="24"/>
          <w:lang w:eastAsia="ru-RU"/>
        </w:rPr>
        <w:t>а</w:t>
      </w:r>
      <w:r w:rsidRPr="00CF38EB">
        <w:rPr>
          <w:rFonts w:ascii="Times New Roman" w:hAnsi="Times New Roman"/>
          <w:bCs/>
          <w:iCs/>
          <w:sz w:val="24"/>
          <w:szCs w:val="24"/>
          <w:lang w:eastAsia="ru-RU"/>
        </w:rPr>
        <w:t xml:space="preserve">, посетили онлайн-уроки с учениками из </w:t>
      </w:r>
      <w:r w:rsidR="00147AC5">
        <w:rPr>
          <w:rFonts w:ascii="Times New Roman" w:hAnsi="Times New Roman"/>
          <w:bCs/>
          <w:iCs/>
          <w:sz w:val="24"/>
          <w:szCs w:val="24"/>
          <w:lang w:eastAsia="ru-RU"/>
        </w:rPr>
        <w:t>разных стран. Учащиеся ДМШ, ДШИ</w:t>
      </w:r>
      <w:r w:rsidRPr="00CF38EB">
        <w:rPr>
          <w:rFonts w:ascii="Times New Roman" w:hAnsi="Times New Roman"/>
          <w:bCs/>
          <w:iCs/>
          <w:sz w:val="24"/>
          <w:szCs w:val="24"/>
          <w:lang w:eastAsia="ru-RU"/>
        </w:rPr>
        <w:t xml:space="preserve"> Белгородской области приняли участие в мастер-классах </w:t>
      </w:r>
      <w:r w:rsidRPr="00C26AA6">
        <w:rPr>
          <w:rFonts w:ascii="Times New Roman" w:hAnsi="Times New Roman"/>
          <w:bCs/>
          <w:iCs/>
          <w:sz w:val="24"/>
          <w:szCs w:val="24"/>
          <w:lang w:eastAsia="ru-RU"/>
        </w:rPr>
        <w:t>Андрея Александровича Яр</w:t>
      </w:r>
      <w:r w:rsidRPr="00C26AA6">
        <w:rPr>
          <w:rFonts w:ascii="Times New Roman" w:hAnsi="Times New Roman"/>
          <w:bCs/>
          <w:iCs/>
          <w:sz w:val="24"/>
          <w:szCs w:val="24"/>
          <w:lang w:eastAsia="ru-RU"/>
        </w:rPr>
        <w:t>о</w:t>
      </w:r>
      <w:r w:rsidRPr="00C26AA6">
        <w:rPr>
          <w:rFonts w:ascii="Times New Roman" w:hAnsi="Times New Roman"/>
          <w:bCs/>
          <w:iCs/>
          <w:sz w:val="24"/>
          <w:szCs w:val="24"/>
          <w:lang w:eastAsia="ru-RU"/>
        </w:rPr>
        <w:t>шинского,</w:t>
      </w:r>
      <w:r w:rsidR="00147AC5">
        <w:rPr>
          <w:rFonts w:ascii="Times New Roman" w:hAnsi="Times New Roman"/>
          <w:bCs/>
          <w:iCs/>
          <w:sz w:val="24"/>
          <w:szCs w:val="24"/>
          <w:lang w:eastAsia="ru-RU"/>
        </w:rPr>
        <w:t xml:space="preserve"> посвяще</w:t>
      </w:r>
      <w:r w:rsidRPr="00CF38EB">
        <w:rPr>
          <w:rFonts w:ascii="Times New Roman" w:hAnsi="Times New Roman"/>
          <w:bCs/>
          <w:iCs/>
          <w:sz w:val="24"/>
          <w:szCs w:val="24"/>
          <w:lang w:eastAsia="ru-RU"/>
        </w:rPr>
        <w:t>нных развитию творческого воображения обучающихся на фортепианном отделении.</w:t>
      </w:r>
    </w:p>
    <w:p w:rsidR="00581F29" w:rsidRPr="00CF38EB" w:rsidRDefault="00581F29" w:rsidP="00A71C04">
      <w:pPr>
        <w:rPr>
          <w:rFonts w:ascii="Times New Roman" w:hAnsi="Times New Roman"/>
          <w:bCs/>
          <w:iCs/>
          <w:sz w:val="24"/>
          <w:szCs w:val="24"/>
          <w:lang w:eastAsia="ru-RU"/>
        </w:rPr>
      </w:pPr>
      <w:r w:rsidRPr="00CF38EB">
        <w:rPr>
          <w:rFonts w:ascii="Times New Roman" w:hAnsi="Times New Roman"/>
          <w:bCs/>
          <w:iCs/>
          <w:sz w:val="24"/>
          <w:szCs w:val="24"/>
          <w:lang w:eastAsia="ru-RU"/>
        </w:rPr>
        <w:t>На занятиях под руководством доцента кафедры Военно-оркестровой службы Военного института военных дириж</w:t>
      </w:r>
      <w:r w:rsidR="00147AC5">
        <w:rPr>
          <w:rFonts w:ascii="Times New Roman" w:hAnsi="Times New Roman"/>
          <w:bCs/>
          <w:iCs/>
          <w:sz w:val="24"/>
          <w:szCs w:val="24"/>
          <w:lang w:eastAsia="ru-RU"/>
        </w:rPr>
        <w:t>е</w:t>
      </w:r>
      <w:r w:rsidRPr="00CF38EB">
        <w:rPr>
          <w:rFonts w:ascii="Times New Roman" w:hAnsi="Times New Roman"/>
          <w:bCs/>
          <w:iCs/>
          <w:sz w:val="24"/>
          <w:szCs w:val="24"/>
          <w:lang w:eastAsia="ru-RU"/>
        </w:rPr>
        <w:t>ров Военного университета МО РФ, кандидата исторических наук, заведующего учебной частью ГБОУ ДО «Академия джаза</w:t>
      </w:r>
      <w:r w:rsidR="00DF41C3">
        <w:rPr>
          <w:rFonts w:ascii="Times New Roman" w:hAnsi="Times New Roman"/>
          <w:bCs/>
          <w:iCs/>
          <w:sz w:val="24"/>
          <w:szCs w:val="24"/>
          <w:lang w:eastAsia="ru-RU"/>
        </w:rPr>
        <w:t>»</w:t>
      </w:r>
      <w:r w:rsidRPr="00CF38EB">
        <w:rPr>
          <w:rFonts w:ascii="Times New Roman" w:hAnsi="Times New Roman"/>
          <w:b/>
          <w:bCs/>
          <w:iCs/>
          <w:sz w:val="24"/>
          <w:szCs w:val="24"/>
          <w:lang w:eastAsia="ru-RU"/>
        </w:rPr>
        <w:t xml:space="preserve"> </w:t>
      </w:r>
      <w:r w:rsidRPr="00C26AA6">
        <w:rPr>
          <w:rFonts w:ascii="Times New Roman" w:hAnsi="Times New Roman"/>
          <w:bCs/>
          <w:iCs/>
          <w:sz w:val="24"/>
          <w:szCs w:val="24"/>
          <w:lang w:eastAsia="ru-RU"/>
        </w:rPr>
        <w:t>Василия Сергеевича Цицанкина</w:t>
      </w:r>
      <w:r w:rsidRPr="00CF38EB">
        <w:rPr>
          <w:rFonts w:ascii="Times New Roman" w:hAnsi="Times New Roman"/>
          <w:bCs/>
          <w:iCs/>
          <w:sz w:val="24"/>
          <w:szCs w:val="24"/>
          <w:lang w:eastAsia="ru-RU"/>
        </w:rPr>
        <w:t xml:space="preserve"> р</w:t>
      </w:r>
      <w:r w:rsidRPr="00CF38EB">
        <w:rPr>
          <w:rFonts w:ascii="Times New Roman" w:hAnsi="Times New Roman"/>
          <w:bCs/>
          <w:iCs/>
          <w:sz w:val="24"/>
          <w:szCs w:val="24"/>
          <w:lang w:eastAsia="ru-RU"/>
        </w:rPr>
        <w:t>у</w:t>
      </w:r>
      <w:r w:rsidRPr="00CF38EB">
        <w:rPr>
          <w:rFonts w:ascii="Times New Roman" w:hAnsi="Times New Roman"/>
          <w:bCs/>
          <w:iCs/>
          <w:sz w:val="24"/>
          <w:szCs w:val="24"/>
          <w:lang w:eastAsia="ru-RU"/>
        </w:rPr>
        <w:t>ководители духовых оркестров, музыканты-педагоги по классу духовых и ударных инструме</w:t>
      </w:r>
      <w:r w:rsidRPr="00CF38EB">
        <w:rPr>
          <w:rFonts w:ascii="Times New Roman" w:hAnsi="Times New Roman"/>
          <w:bCs/>
          <w:iCs/>
          <w:sz w:val="24"/>
          <w:szCs w:val="24"/>
          <w:lang w:eastAsia="ru-RU"/>
        </w:rPr>
        <w:t>н</w:t>
      </w:r>
      <w:r w:rsidRPr="00CF38EB">
        <w:rPr>
          <w:rFonts w:ascii="Times New Roman" w:hAnsi="Times New Roman"/>
          <w:bCs/>
          <w:iCs/>
          <w:sz w:val="24"/>
          <w:szCs w:val="24"/>
          <w:lang w:eastAsia="ru-RU"/>
        </w:rPr>
        <w:t>тов расширили свои знания в области современных технологий и практик работы с инструме</w:t>
      </w:r>
      <w:r w:rsidRPr="00CF38EB">
        <w:rPr>
          <w:rFonts w:ascii="Times New Roman" w:hAnsi="Times New Roman"/>
          <w:bCs/>
          <w:iCs/>
          <w:sz w:val="24"/>
          <w:szCs w:val="24"/>
          <w:lang w:eastAsia="ru-RU"/>
        </w:rPr>
        <w:t>н</w:t>
      </w:r>
      <w:r w:rsidRPr="00CF38EB">
        <w:rPr>
          <w:rFonts w:ascii="Times New Roman" w:hAnsi="Times New Roman"/>
          <w:bCs/>
          <w:iCs/>
          <w:sz w:val="24"/>
          <w:szCs w:val="24"/>
          <w:lang w:eastAsia="ru-RU"/>
        </w:rPr>
        <w:t>тальными ансамблями духовых и ударных инструментов</w:t>
      </w:r>
      <w:r w:rsidRPr="00CF38EB">
        <w:rPr>
          <w:rFonts w:ascii="Times New Roman" w:hAnsi="Times New Roman"/>
          <w:b/>
          <w:bCs/>
          <w:iCs/>
          <w:sz w:val="24"/>
          <w:szCs w:val="24"/>
          <w:lang w:eastAsia="ru-RU"/>
        </w:rPr>
        <w:t>.</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 xml:space="preserve">На занятиях кандидата педагогических наук, доцента кафедры графического дизайна </w:t>
      </w:r>
      <w:r w:rsidR="00DF41C3">
        <w:rPr>
          <w:rFonts w:ascii="Times New Roman" w:hAnsi="Times New Roman"/>
          <w:bCs/>
          <w:sz w:val="24"/>
          <w:szCs w:val="24"/>
          <w:lang w:eastAsia="ru-RU"/>
        </w:rPr>
        <w:br/>
      </w:r>
      <w:r w:rsidRPr="00CF38EB">
        <w:rPr>
          <w:rFonts w:ascii="Times New Roman" w:hAnsi="Times New Roman"/>
          <w:bCs/>
          <w:sz w:val="24"/>
          <w:szCs w:val="24"/>
          <w:lang w:eastAsia="ru-RU"/>
        </w:rPr>
        <w:t xml:space="preserve">и медиатехнологий БГИИК, члена ТСХР </w:t>
      </w:r>
      <w:r w:rsidRPr="00C26AA6">
        <w:rPr>
          <w:rFonts w:ascii="Times New Roman" w:hAnsi="Times New Roman"/>
          <w:bCs/>
          <w:sz w:val="24"/>
          <w:szCs w:val="24"/>
          <w:lang w:eastAsia="ru-RU"/>
        </w:rPr>
        <w:t>Риты Мидхатовны Золотухиной</w:t>
      </w:r>
      <w:r w:rsidRPr="00CF38EB">
        <w:rPr>
          <w:rFonts w:ascii="Times New Roman" w:hAnsi="Times New Roman"/>
          <w:bCs/>
          <w:sz w:val="24"/>
          <w:szCs w:val="24"/>
          <w:lang w:eastAsia="ru-RU"/>
        </w:rPr>
        <w:t xml:space="preserve"> преподаватели ДХШ</w:t>
      </w:r>
      <w:r w:rsidR="00DF41C3">
        <w:rPr>
          <w:rFonts w:ascii="Times New Roman" w:hAnsi="Times New Roman"/>
          <w:bCs/>
          <w:sz w:val="24"/>
          <w:szCs w:val="24"/>
          <w:lang w:eastAsia="ru-RU"/>
        </w:rPr>
        <w:t xml:space="preserve"> </w:t>
      </w:r>
      <w:r w:rsidRPr="00CF38EB">
        <w:rPr>
          <w:rFonts w:ascii="Times New Roman" w:hAnsi="Times New Roman"/>
          <w:bCs/>
          <w:sz w:val="24"/>
          <w:szCs w:val="24"/>
          <w:lang w:eastAsia="ru-RU"/>
        </w:rPr>
        <w:t xml:space="preserve">ознакомились с новыми техниками и приемами в изобразительном искусстве. </w:t>
      </w:r>
      <w:r w:rsidR="00DF41C3">
        <w:rPr>
          <w:rFonts w:ascii="Times New Roman" w:hAnsi="Times New Roman"/>
          <w:bCs/>
          <w:sz w:val="24"/>
          <w:szCs w:val="24"/>
          <w:lang w:eastAsia="ru-RU"/>
        </w:rPr>
        <w:t>Под руково</w:t>
      </w:r>
      <w:r w:rsidR="00DF41C3">
        <w:rPr>
          <w:rFonts w:ascii="Times New Roman" w:hAnsi="Times New Roman"/>
          <w:bCs/>
          <w:sz w:val="24"/>
          <w:szCs w:val="24"/>
          <w:lang w:eastAsia="ru-RU"/>
        </w:rPr>
        <w:t>д</w:t>
      </w:r>
      <w:r w:rsidR="00DF41C3">
        <w:rPr>
          <w:rFonts w:ascii="Times New Roman" w:hAnsi="Times New Roman"/>
          <w:bCs/>
          <w:sz w:val="24"/>
          <w:szCs w:val="24"/>
          <w:lang w:eastAsia="ru-RU"/>
        </w:rPr>
        <w:t xml:space="preserve">ством </w:t>
      </w:r>
      <w:r w:rsidRPr="00C26AA6">
        <w:rPr>
          <w:rFonts w:ascii="Times New Roman" w:hAnsi="Times New Roman"/>
          <w:bCs/>
          <w:sz w:val="24"/>
          <w:szCs w:val="24"/>
          <w:lang w:eastAsia="ru-RU"/>
        </w:rPr>
        <w:t>Юрия Ивановича</w:t>
      </w:r>
      <w:r w:rsidR="00DF41C3" w:rsidRPr="00C26AA6">
        <w:rPr>
          <w:rFonts w:ascii="Times New Roman" w:hAnsi="Times New Roman"/>
          <w:bCs/>
          <w:sz w:val="24"/>
          <w:szCs w:val="24"/>
          <w:lang w:eastAsia="ru-RU"/>
        </w:rPr>
        <w:t xml:space="preserve"> Бондарева,</w:t>
      </w:r>
      <w:r w:rsidRPr="00CF38EB">
        <w:rPr>
          <w:rFonts w:ascii="Times New Roman" w:hAnsi="Times New Roman"/>
          <w:bCs/>
          <w:sz w:val="24"/>
          <w:szCs w:val="24"/>
          <w:lang w:eastAsia="ru-RU"/>
        </w:rPr>
        <w:t xml:space="preserve"> доцента кафедры рисунка, живописи и скульптуры, члена СХР</w:t>
      </w:r>
      <w:r w:rsidR="00DF41C3">
        <w:rPr>
          <w:rFonts w:ascii="Times New Roman" w:hAnsi="Times New Roman"/>
          <w:bCs/>
          <w:sz w:val="24"/>
          <w:szCs w:val="24"/>
          <w:lang w:eastAsia="ru-RU"/>
        </w:rPr>
        <w:t>,</w:t>
      </w:r>
      <w:r w:rsidRPr="00CF38EB">
        <w:rPr>
          <w:rFonts w:ascii="Times New Roman" w:hAnsi="Times New Roman"/>
          <w:bCs/>
          <w:sz w:val="24"/>
          <w:szCs w:val="24"/>
          <w:lang w:eastAsia="ru-RU"/>
        </w:rPr>
        <w:t xml:space="preserve"> слу</w:t>
      </w:r>
      <w:r w:rsidR="00B86BD1">
        <w:rPr>
          <w:rFonts w:ascii="Times New Roman" w:hAnsi="Times New Roman"/>
          <w:bCs/>
          <w:sz w:val="24"/>
          <w:szCs w:val="24"/>
          <w:lang w:eastAsia="ru-RU"/>
        </w:rPr>
        <w:t>шатели выполнили композиционно-</w:t>
      </w:r>
      <w:r w:rsidRPr="00CF38EB">
        <w:rPr>
          <w:rFonts w:ascii="Times New Roman" w:hAnsi="Times New Roman"/>
          <w:bCs/>
          <w:sz w:val="24"/>
          <w:szCs w:val="24"/>
          <w:lang w:eastAsia="ru-RU"/>
        </w:rPr>
        <w:t>поисковые этюды в условиях пленэрной практики.</w:t>
      </w:r>
    </w:p>
    <w:p w:rsidR="00581F29" w:rsidRPr="00CF38EB" w:rsidRDefault="00A71C04" w:rsidP="00A71C04">
      <w:pPr>
        <w:rPr>
          <w:rFonts w:ascii="Times New Roman" w:hAnsi="Times New Roman"/>
          <w:bCs/>
          <w:sz w:val="24"/>
          <w:szCs w:val="24"/>
          <w:lang w:eastAsia="ru-RU"/>
        </w:rPr>
      </w:pPr>
      <w:r w:rsidRPr="00DF41C3">
        <w:rPr>
          <w:rFonts w:ascii="Times New Roman" w:hAnsi="Times New Roman"/>
          <w:b/>
          <w:bCs/>
          <w:noProof/>
          <w:sz w:val="24"/>
          <w:szCs w:val="24"/>
          <w:lang w:eastAsia="ru-RU"/>
        </w:rPr>
        <w:drawing>
          <wp:anchor distT="0" distB="0" distL="114300" distR="114300" simplePos="0" relativeHeight="251770880" behindDoc="0" locked="0" layoutInCell="1" allowOverlap="1" wp14:anchorId="21F9F74A" wp14:editId="0D908D3B">
            <wp:simplePos x="0" y="0"/>
            <wp:positionH relativeFrom="column">
              <wp:posOffset>12700</wp:posOffset>
            </wp:positionH>
            <wp:positionV relativeFrom="paragraph">
              <wp:posOffset>78740</wp:posOffset>
            </wp:positionV>
            <wp:extent cx="2916000" cy="2332331"/>
            <wp:effectExtent l="0" t="0" r="0" b="0"/>
            <wp:wrapSquare wrapText="bothSides"/>
            <wp:docPr id="260" name="Рисунок 260" descr="C:\Users\zueva\Desktop\ОТЧЕТ ЗА 2021 ГОД\КУРСЫ\Преподаватели детских художественных ш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Desktop\ОТЧЕТ ЗА 2021 ГОД\КУРСЫ\Преподаватели детских художественных школ.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16000" cy="2332331"/>
                    </a:xfrm>
                    <a:prstGeom prst="rect">
                      <a:avLst/>
                    </a:prstGeom>
                    <a:noFill/>
                    <a:ln>
                      <a:noFill/>
                    </a:ln>
                  </pic:spPr>
                </pic:pic>
              </a:graphicData>
            </a:graphic>
            <wp14:sizeRelH relativeFrom="page">
              <wp14:pctWidth>0</wp14:pctWidth>
            </wp14:sizeRelH>
            <wp14:sizeRelV relativeFrom="page">
              <wp14:pctHeight>0</wp14:pctHeight>
            </wp14:sizeRelV>
          </wp:anchor>
        </w:drawing>
      </w:r>
      <w:r w:rsidR="00581F29" w:rsidRPr="00CF38EB">
        <w:rPr>
          <w:rFonts w:ascii="Times New Roman" w:hAnsi="Times New Roman"/>
          <w:bCs/>
          <w:sz w:val="24"/>
          <w:szCs w:val="24"/>
          <w:lang w:eastAsia="ru-RU"/>
        </w:rPr>
        <w:t>Лекционно-практические занятия преп</w:t>
      </w:r>
      <w:r w:rsidR="00581F29" w:rsidRPr="00CF38EB">
        <w:rPr>
          <w:rFonts w:ascii="Times New Roman" w:hAnsi="Times New Roman"/>
          <w:bCs/>
          <w:sz w:val="24"/>
          <w:szCs w:val="24"/>
          <w:lang w:eastAsia="ru-RU"/>
        </w:rPr>
        <w:t>о</w:t>
      </w:r>
      <w:r w:rsidR="00581F29" w:rsidRPr="00CF38EB">
        <w:rPr>
          <w:rFonts w:ascii="Times New Roman" w:hAnsi="Times New Roman"/>
          <w:bCs/>
          <w:sz w:val="24"/>
          <w:szCs w:val="24"/>
          <w:lang w:eastAsia="ru-RU"/>
        </w:rPr>
        <w:t>давателей кафедры декоративно-приклад</w:t>
      </w:r>
      <w:r>
        <w:rPr>
          <w:rFonts w:ascii="Times New Roman" w:hAnsi="Times New Roman"/>
          <w:bCs/>
          <w:sz w:val="24"/>
          <w:szCs w:val="24"/>
          <w:lang w:eastAsia="ru-RU"/>
        </w:rPr>
        <w:t>-</w:t>
      </w:r>
      <w:r w:rsidR="00581F29" w:rsidRPr="00CF38EB">
        <w:rPr>
          <w:rFonts w:ascii="Times New Roman" w:hAnsi="Times New Roman"/>
          <w:bCs/>
          <w:sz w:val="24"/>
          <w:szCs w:val="24"/>
          <w:lang w:eastAsia="ru-RU"/>
        </w:rPr>
        <w:t>ного искусства БГИИК</w:t>
      </w:r>
      <w:r w:rsidR="00581F29" w:rsidRPr="00CF38EB">
        <w:rPr>
          <w:rFonts w:ascii="Times New Roman" w:hAnsi="Times New Roman"/>
          <w:b/>
          <w:bCs/>
          <w:sz w:val="24"/>
          <w:szCs w:val="24"/>
          <w:lang w:eastAsia="ru-RU"/>
        </w:rPr>
        <w:t xml:space="preserve"> </w:t>
      </w:r>
      <w:r w:rsidR="00581F29" w:rsidRPr="00C26AA6">
        <w:rPr>
          <w:rFonts w:ascii="Times New Roman" w:hAnsi="Times New Roman"/>
          <w:bCs/>
          <w:sz w:val="24"/>
          <w:szCs w:val="24"/>
          <w:lang w:eastAsia="ru-RU"/>
        </w:rPr>
        <w:t>(Елизавета Павловна Бурил</w:t>
      </w:r>
      <w:r w:rsidR="00581F29" w:rsidRPr="00C26AA6">
        <w:rPr>
          <w:rFonts w:ascii="Times New Roman" w:hAnsi="Times New Roman"/>
          <w:bCs/>
          <w:sz w:val="24"/>
          <w:szCs w:val="24"/>
          <w:lang w:eastAsia="ru-RU"/>
        </w:rPr>
        <w:t>о</w:t>
      </w:r>
      <w:r w:rsidR="00581F29" w:rsidRPr="00C26AA6">
        <w:rPr>
          <w:rFonts w:ascii="Times New Roman" w:hAnsi="Times New Roman"/>
          <w:bCs/>
          <w:sz w:val="24"/>
          <w:szCs w:val="24"/>
          <w:lang w:eastAsia="ru-RU"/>
        </w:rPr>
        <w:t>ва</w:t>
      </w:r>
      <w:r w:rsidR="00DF41C3" w:rsidRPr="00C26AA6">
        <w:rPr>
          <w:rFonts w:ascii="Times New Roman" w:hAnsi="Times New Roman"/>
          <w:bCs/>
          <w:sz w:val="24"/>
          <w:szCs w:val="24"/>
          <w:lang w:eastAsia="ru-RU"/>
        </w:rPr>
        <w:t>,</w:t>
      </w:r>
      <w:r w:rsidR="00581F29" w:rsidRPr="00C26AA6">
        <w:rPr>
          <w:rFonts w:ascii="Times New Roman" w:hAnsi="Times New Roman"/>
          <w:bCs/>
          <w:sz w:val="24"/>
          <w:szCs w:val="24"/>
          <w:lang w:eastAsia="ru-RU"/>
        </w:rPr>
        <w:t xml:space="preserve"> </w:t>
      </w:r>
      <w:r w:rsidR="00581F29" w:rsidRPr="00CF38EB">
        <w:rPr>
          <w:rFonts w:ascii="Times New Roman" w:hAnsi="Times New Roman"/>
          <w:bCs/>
          <w:sz w:val="24"/>
          <w:szCs w:val="24"/>
          <w:lang w:eastAsia="ru-RU"/>
        </w:rPr>
        <w:t>старший преподаватель кафедры декорати</w:t>
      </w:r>
      <w:r w:rsidR="00581F29" w:rsidRPr="00CF38EB">
        <w:rPr>
          <w:rFonts w:ascii="Times New Roman" w:hAnsi="Times New Roman"/>
          <w:bCs/>
          <w:sz w:val="24"/>
          <w:szCs w:val="24"/>
          <w:lang w:eastAsia="ru-RU"/>
        </w:rPr>
        <w:t>в</w:t>
      </w:r>
      <w:r w:rsidR="00581F29" w:rsidRPr="00CF38EB">
        <w:rPr>
          <w:rFonts w:ascii="Times New Roman" w:hAnsi="Times New Roman"/>
          <w:bCs/>
          <w:sz w:val="24"/>
          <w:szCs w:val="24"/>
          <w:lang w:eastAsia="ru-RU"/>
        </w:rPr>
        <w:t>но-прикладного искусства, член Союза педаг</w:t>
      </w:r>
      <w:r w:rsidR="00581F29" w:rsidRPr="00CF38EB">
        <w:rPr>
          <w:rFonts w:ascii="Times New Roman" w:hAnsi="Times New Roman"/>
          <w:bCs/>
          <w:sz w:val="24"/>
          <w:szCs w:val="24"/>
          <w:lang w:eastAsia="ru-RU"/>
        </w:rPr>
        <w:t>о</w:t>
      </w:r>
      <w:r w:rsidR="00581F29" w:rsidRPr="00CF38EB">
        <w:rPr>
          <w:rFonts w:ascii="Times New Roman" w:hAnsi="Times New Roman"/>
          <w:bCs/>
          <w:sz w:val="24"/>
          <w:szCs w:val="24"/>
          <w:lang w:eastAsia="ru-RU"/>
        </w:rPr>
        <w:t xml:space="preserve">гов-художников РФ, лауреат международных конкурсов </w:t>
      </w:r>
      <w:r w:rsidR="00581F29" w:rsidRPr="00C26AA6">
        <w:rPr>
          <w:rFonts w:ascii="Times New Roman" w:hAnsi="Times New Roman"/>
          <w:bCs/>
          <w:sz w:val="24"/>
          <w:szCs w:val="24"/>
          <w:lang w:eastAsia="ru-RU"/>
        </w:rPr>
        <w:t>Юлия Юрьевна Маняхина,</w:t>
      </w:r>
      <w:r w:rsidR="00581F29" w:rsidRPr="00CF38EB">
        <w:rPr>
          <w:rFonts w:ascii="Times New Roman" w:hAnsi="Times New Roman"/>
          <w:b/>
          <w:bCs/>
          <w:sz w:val="24"/>
          <w:szCs w:val="24"/>
          <w:lang w:eastAsia="ru-RU"/>
        </w:rPr>
        <w:t xml:space="preserve"> </w:t>
      </w:r>
      <w:r w:rsidR="00581F29" w:rsidRPr="00CF38EB">
        <w:rPr>
          <w:rFonts w:ascii="Times New Roman" w:hAnsi="Times New Roman"/>
          <w:bCs/>
          <w:sz w:val="24"/>
          <w:szCs w:val="24"/>
          <w:lang w:eastAsia="ru-RU"/>
        </w:rPr>
        <w:t>старший преподаватель кафедры декоративно-приклад</w:t>
      </w:r>
      <w:r w:rsidR="00470BEB">
        <w:rPr>
          <w:rFonts w:ascii="Times New Roman" w:hAnsi="Times New Roman"/>
          <w:bCs/>
          <w:sz w:val="24"/>
          <w:szCs w:val="24"/>
          <w:lang w:eastAsia="ru-RU"/>
        </w:rPr>
        <w:t>-</w:t>
      </w:r>
      <w:r w:rsidR="00581F29" w:rsidRPr="00CF38EB">
        <w:rPr>
          <w:rFonts w:ascii="Times New Roman" w:hAnsi="Times New Roman"/>
          <w:bCs/>
          <w:sz w:val="24"/>
          <w:szCs w:val="24"/>
          <w:lang w:eastAsia="ru-RU"/>
        </w:rPr>
        <w:t>ного искусства, член Союза педагогов-художников</w:t>
      </w:r>
      <w:r w:rsidR="00470BEB">
        <w:rPr>
          <w:rFonts w:ascii="Times New Roman" w:hAnsi="Times New Roman"/>
          <w:bCs/>
          <w:sz w:val="24"/>
          <w:szCs w:val="24"/>
          <w:lang w:eastAsia="ru-RU"/>
        </w:rPr>
        <w:t xml:space="preserve"> </w:t>
      </w:r>
      <w:r w:rsidR="00581F29" w:rsidRPr="00CF38EB">
        <w:rPr>
          <w:rFonts w:ascii="Times New Roman" w:hAnsi="Times New Roman"/>
          <w:bCs/>
          <w:sz w:val="24"/>
          <w:szCs w:val="24"/>
          <w:lang w:eastAsia="ru-RU"/>
        </w:rPr>
        <w:t>РФ), были направлены на приобр</w:t>
      </w:r>
      <w:r w:rsidR="00581F29" w:rsidRPr="00CF38EB">
        <w:rPr>
          <w:rFonts w:ascii="Times New Roman" w:hAnsi="Times New Roman"/>
          <w:bCs/>
          <w:sz w:val="24"/>
          <w:szCs w:val="24"/>
          <w:lang w:eastAsia="ru-RU"/>
        </w:rPr>
        <w:t>е</w:t>
      </w:r>
      <w:r w:rsidR="00581F29" w:rsidRPr="00CF38EB">
        <w:rPr>
          <w:rFonts w:ascii="Times New Roman" w:hAnsi="Times New Roman"/>
          <w:bCs/>
          <w:sz w:val="24"/>
          <w:szCs w:val="24"/>
          <w:lang w:eastAsia="ru-RU"/>
        </w:rPr>
        <w:t>тение и совершенствование навыков работы по художественной обработке материалов. Педагоги дек</w:t>
      </w:r>
      <w:r w:rsidR="00581F29" w:rsidRPr="00CF38EB">
        <w:rPr>
          <w:rFonts w:ascii="Times New Roman" w:hAnsi="Times New Roman"/>
          <w:bCs/>
          <w:sz w:val="24"/>
          <w:szCs w:val="24"/>
          <w:lang w:eastAsia="ru-RU"/>
        </w:rPr>
        <w:t>о</w:t>
      </w:r>
      <w:r w:rsidR="00581F29" w:rsidRPr="00CF38EB">
        <w:rPr>
          <w:rFonts w:ascii="Times New Roman" w:hAnsi="Times New Roman"/>
          <w:bCs/>
          <w:sz w:val="24"/>
          <w:szCs w:val="24"/>
          <w:lang w:eastAsia="ru-RU"/>
        </w:rPr>
        <w:t>ративно-прикладного творчества ДХШ, ДШИ во время курсов повышения квалификации приобрели навыки изготовления верховой театральной куклы и декораций, изготовления и х</w:t>
      </w:r>
      <w:r w:rsidR="00581F29" w:rsidRPr="00CF38EB">
        <w:rPr>
          <w:rFonts w:ascii="Times New Roman" w:hAnsi="Times New Roman"/>
          <w:bCs/>
          <w:sz w:val="24"/>
          <w:szCs w:val="24"/>
          <w:lang w:eastAsia="ru-RU"/>
        </w:rPr>
        <w:t>у</w:t>
      </w:r>
      <w:r w:rsidR="00581F29" w:rsidRPr="00CF38EB">
        <w:rPr>
          <w:rFonts w:ascii="Times New Roman" w:hAnsi="Times New Roman"/>
          <w:bCs/>
          <w:sz w:val="24"/>
          <w:szCs w:val="24"/>
          <w:lang w:eastAsia="ru-RU"/>
        </w:rPr>
        <w:t>дож</w:t>
      </w:r>
      <w:r w:rsidR="00581F29" w:rsidRPr="00CF38EB">
        <w:rPr>
          <w:rFonts w:ascii="Times New Roman" w:hAnsi="Times New Roman"/>
          <w:bCs/>
          <w:sz w:val="24"/>
          <w:szCs w:val="24"/>
          <w:lang w:eastAsia="ru-RU"/>
        </w:rPr>
        <w:t>е</w:t>
      </w:r>
      <w:r w:rsidR="00581F29" w:rsidRPr="00CF38EB">
        <w:rPr>
          <w:rFonts w:ascii="Times New Roman" w:hAnsi="Times New Roman"/>
          <w:bCs/>
          <w:sz w:val="24"/>
          <w:szCs w:val="24"/>
          <w:lang w:eastAsia="ru-RU"/>
        </w:rPr>
        <w:t>ственной росписи изделий в технике папье-маше, расширили знания об особенностях, приемах и разновидностях декоративной композиции.</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Профессорско-преподавательский состав БГИИК совершенствовал профессиональные компетенции в рамках дополнительных профессиональных программ</w:t>
      </w:r>
      <w:r w:rsidR="0067269E">
        <w:rPr>
          <w:rFonts w:ascii="Times New Roman" w:hAnsi="Times New Roman"/>
          <w:bCs/>
          <w:sz w:val="24"/>
          <w:szCs w:val="24"/>
          <w:lang w:eastAsia="ru-RU"/>
        </w:rPr>
        <w:t>,</w:t>
      </w:r>
      <w:r w:rsidRPr="00CF38EB">
        <w:rPr>
          <w:rFonts w:ascii="Times New Roman" w:hAnsi="Times New Roman"/>
          <w:bCs/>
          <w:sz w:val="24"/>
          <w:szCs w:val="24"/>
          <w:lang w:eastAsia="ru-RU"/>
        </w:rPr>
        <w:t xml:space="preserve"> разработанных привл</w:t>
      </w:r>
      <w:r w:rsidRPr="00CF38EB">
        <w:rPr>
          <w:rFonts w:ascii="Times New Roman" w:hAnsi="Times New Roman"/>
          <w:bCs/>
          <w:sz w:val="24"/>
          <w:szCs w:val="24"/>
          <w:lang w:eastAsia="ru-RU"/>
        </w:rPr>
        <w:t>е</w:t>
      </w:r>
      <w:r w:rsidRPr="00CF38EB">
        <w:rPr>
          <w:rFonts w:ascii="Times New Roman" w:hAnsi="Times New Roman"/>
          <w:bCs/>
          <w:sz w:val="24"/>
          <w:szCs w:val="24"/>
          <w:lang w:eastAsia="ru-RU"/>
        </w:rPr>
        <w:t>ч</w:t>
      </w:r>
      <w:r w:rsidR="0067269E">
        <w:rPr>
          <w:rFonts w:ascii="Times New Roman" w:hAnsi="Times New Roman"/>
          <w:bCs/>
          <w:sz w:val="24"/>
          <w:szCs w:val="24"/>
          <w:lang w:eastAsia="ru-RU"/>
        </w:rPr>
        <w:t>е</w:t>
      </w:r>
      <w:r w:rsidRPr="00CF38EB">
        <w:rPr>
          <w:rFonts w:ascii="Times New Roman" w:hAnsi="Times New Roman"/>
          <w:bCs/>
          <w:sz w:val="24"/>
          <w:szCs w:val="24"/>
          <w:lang w:eastAsia="ru-RU"/>
        </w:rPr>
        <w:t>нными учеными, искусствоведами, музыкантами из ведущих вузов РФ:</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Преподавание дисциплин блока гуманитарных и социальных наук в учреждениях высшего образования.</w:t>
      </w:r>
    </w:p>
    <w:p w:rsidR="00581F29" w:rsidRPr="0067269E" w:rsidRDefault="0067269E"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 xml:space="preserve">Теория и методика </w:t>
      </w:r>
      <w:r w:rsidR="00581F29" w:rsidRPr="0067269E">
        <w:rPr>
          <w:rFonts w:ascii="Times New Roman" w:hAnsi="Times New Roman"/>
          <w:bCs/>
          <w:sz w:val="24"/>
          <w:szCs w:val="24"/>
          <w:lang w:eastAsia="ru-RU"/>
        </w:rPr>
        <w:t>преподавания иностранных языков в неязыковых вузах и ссузах в</w:t>
      </w:r>
      <w:r w:rsidR="00A71C04">
        <w:rPr>
          <w:rFonts w:ascii="Times New Roman" w:hAnsi="Times New Roman"/>
          <w:bCs/>
          <w:sz w:val="24"/>
          <w:szCs w:val="24"/>
          <w:lang w:eastAsia="ru-RU"/>
        </w:rPr>
        <w:t> </w:t>
      </w:r>
      <w:r w:rsidR="00581F29" w:rsidRPr="0067269E">
        <w:rPr>
          <w:rFonts w:ascii="Times New Roman" w:hAnsi="Times New Roman"/>
          <w:bCs/>
          <w:sz w:val="24"/>
          <w:szCs w:val="24"/>
          <w:lang w:eastAsia="ru-RU"/>
        </w:rPr>
        <w:t>условиях реализации ФГОС.</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 xml:space="preserve">Методика преподавания психолого-педагогических дисциплин </w:t>
      </w:r>
      <w:r w:rsidR="0067269E">
        <w:rPr>
          <w:rFonts w:ascii="Times New Roman" w:hAnsi="Times New Roman"/>
          <w:bCs/>
          <w:sz w:val="24"/>
          <w:szCs w:val="24"/>
          <w:lang w:eastAsia="ru-RU"/>
        </w:rPr>
        <w:t xml:space="preserve">в </w:t>
      </w:r>
      <w:r w:rsidRPr="0067269E">
        <w:rPr>
          <w:rFonts w:ascii="Times New Roman" w:hAnsi="Times New Roman"/>
          <w:bCs/>
          <w:sz w:val="24"/>
          <w:szCs w:val="24"/>
          <w:lang w:eastAsia="ru-RU"/>
        </w:rPr>
        <w:t>профессиональном образовании.</w:t>
      </w:r>
    </w:p>
    <w:p w:rsidR="00581F29" w:rsidRPr="00A71C04" w:rsidRDefault="00581F29" w:rsidP="00A71C04">
      <w:pPr>
        <w:pStyle w:val="a4"/>
        <w:numPr>
          <w:ilvl w:val="0"/>
          <w:numId w:val="24"/>
        </w:numPr>
        <w:tabs>
          <w:tab w:val="left" w:pos="851"/>
        </w:tabs>
        <w:ind w:left="0" w:firstLine="709"/>
        <w:rPr>
          <w:rFonts w:ascii="Times New Roman" w:hAnsi="Times New Roman"/>
          <w:bCs/>
          <w:spacing w:val="-4"/>
          <w:sz w:val="24"/>
          <w:szCs w:val="24"/>
          <w:lang w:eastAsia="ru-RU"/>
        </w:rPr>
      </w:pPr>
      <w:r w:rsidRPr="00A71C04">
        <w:rPr>
          <w:rFonts w:ascii="Times New Roman" w:hAnsi="Times New Roman"/>
          <w:bCs/>
          <w:spacing w:val="-4"/>
          <w:sz w:val="24"/>
          <w:szCs w:val="24"/>
          <w:lang w:eastAsia="ru-RU"/>
        </w:rPr>
        <w:t>Совершенствование вокально-исполнительского и педагогического мастерства специал</w:t>
      </w:r>
      <w:r w:rsidRPr="00A71C04">
        <w:rPr>
          <w:rFonts w:ascii="Times New Roman" w:hAnsi="Times New Roman"/>
          <w:bCs/>
          <w:spacing w:val="-4"/>
          <w:sz w:val="24"/>
          <w:szCs w:val="24"/>
          <w:lang w:eastAsia="ru-RU"/>
        </w:rPr>
        <w:t>и</w:t>
      </w:r>
      <w:r w:rsidRPr="00A71C04">
        <w:rPr>
          <w:rFonts w:ascii="Times New Roman" w:hAnsi="Times New Roman"/>
          <w:bCs/>
          <w:spacing w:val="-4"/>
          <w:sz w:val="24"/>
          <w:szCs w:val="24"/>
          <w:lang w:eastAsia="ru-RU"/>
        </w:rPr>
        <w:t>стов народно-певческого образования, искусства и исполнительства учебных заведений СПО, ВО.</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lastRenderedPageBreak/>
        <w:t xml:space="preserve">Преподавание общественных и естественных наук в учреждениях высшего </w:t>
      </w:r>
      <w:r w:rsidRPr="0067269E">
        <w:rPr>
          <w:rFonts w:ascii="Times New Roman" w:hAnsi="Times New Roman"/>
          <w:bCs/>
          <w:sz w:val="24"/>
          <w:szCs w:val="24"/>
          <w:lang w:eastAsia="ru-RU"/>
        </w:rPr>
        <w:br/>
        <w:t>и среднего профессионального образования.</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 xml:space="preserve">Преподавание профессиональных дисциплин в области графики, дизайна </w:t>
      </w:r>
      <w:r w:rsidRPr="0067269E">
        <w:rPr>
          <w:rFonts w:ascii="Times New Roman" w:hAnsi="Times New Roman"/>
          <w:bCs/>
          <w:sz w:val="24"/>
          <w:szCs w:val="24"/>
          <w:lang w:eastAsia="ru-RU"/>
        </w:rPr>
        <w:br/>
        <w:t>и декоративно-прикладного искусства в учреждениях высшего и среднего профессионального образования.</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Совершенствование исполнительского и педагогического мастерства преподавателей дисциплин в области музыкального искусства эстрады и звукорежиссуры учебных заведений СПО, ВО.</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Совершенствование исполнительско-педагогического мастерства специалистов муз</w:t>
      </w:r>
      <w:r w:rsidRPr="0067269E">
        <w:rPr>
          <w:rFonts w:ascii="Times New Roman" w:hAnsi="Times New Roman"/>
          <w:bCs/>
          <w:sz w:val="24"/>
          <w:szCs w:val="24"/>
          <w:lang w:eastAsia="ru-RU"/>
        </w:rPr>
        <w:t>ы</w:t>
      </w:r>
      <w:r w:rsidRPr="0067269E">
        <w:rPr>
          <w:rFonts w:ascii="Times New Roman" w:hAnsi="Times New Roman"/>
          <w:bCs/>
          <w:sz w:val="24"/>
          <w:szCs w:val="24"/>
          <w:lang w:eastAsia="ru-RU"/>
        </w:rPr>
        <w:t>кальных учебных заведений СПО, ВО.</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Народные инструменты: проблемы оркестрового и дирижерского исполнительства.</w:t>
      </w:r>
    </w:p>
    <w:p w:rsidR="00581F29" w:rsidRPr="0067269E" w:rsidRDefault="00581F29" w:rsidP="00A71C04">
      <w:pPr>
        <w:pStyle w:val="a4"/>
        <w:numPr>
          <w:ilvl w:val="0"/>
          <w:numId w:val="24"/>
        </w:numPr>
        <w:tabs>
          <w:tab w:val="left" w:pos="993"/>
        </w:tabs>
        <w:ind w:left="0" w:firstLine="709"/>
        <w:rPr>
          <w:rFonts w:ascii="Times New Roman" w:hAnsi="Times New Roman"/>
          <w:bCs/>
          <w:sz w:val="24"/>
          <w:szCs w:val="24"/>
          <w:lang w:eastAsia="ru-RU"/>
        </w:rPr>
      </w:pPr>
      <w:r w:rsidRPr="0067269E">
        <w:rPr>
          <w:rFonts w:ascii="Times New Roman" w:hAnsi="Times New Roman"/>
          <w:bCs/>
          <w:sz w:val="24"/>
          <w:szCs w:val="24"/>
          <w:lang w:eastAsia="ru-RU"/>
        </w:rPr>
        <w:t xml:space="preserve">Информационно-коммуникационные технологии в образовательной деятельности </w:t>
      </w:r>
      <w:r w:rsidR="00A71C04">
        <w:rPr>
          <w:rFonts w:ascii="Times New Roman" w:hAnsi="Times New Roman"/>
          <w:bCs/>
          <w:sz w:val="24"/>
          <w:szCs w:val="24"/>
          <w:lang w:eastAsia="ru-RU"/>
        </w:rPr>
        <w:br/>
      </w:r>
      <w:r w:rsidRPr="0067269E">
        <w:rPr>
          <w:rFonts w:ascii="Times New Roman" w:hAnsi="Times New Roman"/>
          <w:bCs/>
          <w:sz w:val="24"/>
          <w:szCs w:val="24"/>
          <w:lang w:eastAsia="ru-RU"/>
        </w:rPr>
        <w:t>вуза.</w:t>
      </w:r>
    </w:p>
    <w:p w:rsidR="00581F29" w:rsidRPr="00CF38EB" w:rsidRDefault="00581F29" w:rsidP="00A71C04">
      <w:pPr>
        <w:rPr>
          <w:rFonts w:ascii="Times New Roman" w:hAnsi="Times New Roman"/>
          <w:sz w:val="24"/>
          <w:szCs w:val="24"/>
          <w:lang w:eastAsia="ru-RU"/>
        </w:rPr>
      </w:pPr>
      <w:r w:rsidRPr="00CF38EB">
        <w:rPr>
          <w:rFonts w:ascii="Times New Roman" w:hAnsi="Times New Roman"/>
          <w:sz w:val="24"/>
          <w:szCs w:val="24"/>
          <w:lang w:eastAsia="ru-RU"/>
        </w:rPr>
        <w:t>В истекшем году РЦДПО продолжил работу, направленную на расширение професси</w:t>
      </w:r>
      <w:r w:rsidRPr="00CF38EB">
        <w:rPr>
          <w:rFonts w:ascii="Times New Roman" w:hAnsi="Times New Roman"/>
          <w:sz w:val="24"/>
          <w:szCs w:val="24"/>
          <w:lang w:eastAsia="ru-RU"/>
        </w:rPr>
        <w:t>о</w:t>
      </w:r>
      <w:r w:rsidRPr="00CF38EB">
        <w:rPr>
          <w:rFonts w:ascii="Times New Roman" w:hAnsi="Times New Roman"/>
          <w:sz w:val="24"/>
          <w:szCs w:val="24"/>
          <w:lang w:eastAsia="ru-RU"/>
        </w:rPr>
        <w:t>нальных компетенций руководителей и специалистов отрасли культуры и искусства в области проектного менеджмента.</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 xml:space="preserve">Изучая </w:t>
      </w:r>
      <w:r w:rsidRPr="00CF38EB">
        <w:rPr>
          <w:rFonts w:ascii="Times New Roman" w:hAnsi="Times New Roman"/>
          <w:sz w:val="24"/>
          <w:szCs w:val="24"/>
          <w:lang w:eastAsia="ru-RU"/>
        </w:rPr>
        <w:t>модуль «</w:t>
      </w:r>
      <w:r w:rsidRPr="00CF38EB">
        <w:rPr>
          <w:rFonts w:ascii="Times New Roman" w:hAnsi="Times New Roman"/>
          <w:iCs/>
          <w:sz w:val="24"/>
          <w:szCs w:val="24"/>
          <w:lang w:eastAsia="ru-RU"/>
        </w:rPr>
        <w:t>Реализация бережливых проектов в учреждениях культуры»</w:t>
      </w:r>
      <w:r w:rsidRPr="00CF38EB">
        <w:rPr>
          <w:rFonts w:ascii="Times New Roman" w:hAnsi="Times New Roman"/>
          <w:sz w:val="24"/>
          <w:szCs w:val="24"/>
          <w:lang w:eastAsia="ru-RU"/>
        </w:rPr>
        <w:t xml:space="preserve"> </w:t>
      </w:r>
      <w:r w:rsidRPr="00CF38EB">
        <w:rPr>
          <w:rFonts w:ascii="Times New Roman" w:hAnsi="Times New Roman"/>
          <w:bCs/>
          <w:sz w:val="24"/>
          <w:szCs w:val="24"/>
          <w:lang w:eastAsia="ru-RU"/>
        </w:rPr>
        <w:t xml:space="preserve">слушатели научились анализировать </w:t>
      </w:r>
      <w:r w:rsidRPr="00CF38EB">
        <w:rPr>
          <w:rFonts w:ascii="Times New Roman" w:hAnsi="Times New Roman"/>
          <w:bCs/>
          <w:iCs/>
          <w:sz w:val="24"/>
          <w:szCs w:val="24"/>
          <w:lang w:eastAsia="ru-RU"/>
        </w:rPr>
        <w:t xml:space="preserve">базовые условия с целью создания моделей бережливого </w:t>
      </w:r>
      <w:r w:rsidR="0067269E">
        <w:rPr>
          <w:rFonts w:ascii="Times New Roman" w:hAnsi="Times New Roman"/>
          <w:bCs/>
          <w:iCs/>
          <w:sz w:val="24"/>
          <w:szCs w:val="24"/>
          <w:lang w:eastAsia="ru-RU"/>
        </w:rPr>
        <w:t>произво</w:t>
      </w:r>
      <w:r w:rsidR="0067269E">
        <w:rPr>
          <w:rFonts w:ascii="Times New Roman" w:hAnsi="Times New Roman"/>
          <w:bCs/>
          <w:iCs/>
          <w:sz w:val="24"/>
          <w:szCs w:val="24"/>
          <w:lang w:eastAsia="ru-RU"/>
        </w:rPr>
        <w:t>д</w:t>
      </w:r>
      <w:r w:rsidR="0067269E">
        <w:rPr>
          <w:rFonts w:ascii="Times New Roman" w:hAnsi="Times New Roman"/>
          <w:bCs/>
          <w:iCs/>
          <w:sz w:val="24"/>
          <w:szCs w:val="24"/>
          <w:lang w:eastAsia="ru-RU"/>
        </w:rPr>
        <w:t xml:space="preserve">ства </w:t>
      </w:r>
      <w:r w:rsidRPr="00CF38EB">
        <w:rPr>
          <w:rFonts w:ascii="Times New Roman" w:hAnsi="Times New Roman"/>
          <w:bCs/>
          <w:iCs/>
          <w:sz w:val="24"/>
          <w:szCs w:val="24"/>
          <w:lang w:eastAsia="ru-RU"/>
        </w:rPr>
        <w:t>и бережливых проектов, направленных на повышение результативности и эффективности деятельности учреждений культуры и искусства.</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Реализация ДПП ПК «Технологии привлечения финансирования на реализацию соци</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культурных проектов» способствовала получению слушателями комплекса знаний, умений и навыков, позволяющих составлять и подавать заявки в грантодающие организации.</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Во исполнение перечня поручений Президента Российской Федерации по итогам засед</w:t>
      </w:r>
      <w:r w:rsidRPr="00CF38EB">
        <w:rPr>
          <w:rFonts w:ascii="Times New Roman" w:hAnsi="Times New Roman"/>
          <w:bCs/>
          <w:sz w:val="24"/>
          <w:szCs w:val="24"/>
          <w:lang w:eastAsia="ru-RU"/>
        </w:rPr>
        <w:t>а</w:t>
      </w:r>
      <w:r w:rsidRPr="00CF38EB">
        <w:rPr>
          <w:rFonts w:ascii="Times New Roman" w:hAnsi="Times New Roman"/>
          <w:bCs/>
          <w:sz w:val="24"/>
          <w:szCs w:val="24"/>
          <w:lang w:eastAsia="ru-RU"/>
        </w:rPr>
        <w:t>ния Государственного совета Российской Федерации от 23 декабря 2015 года в РЦДПО была продолжена работа по организации обучения руководителей и специалистов отрасли совреме</w:t>
      </w:r>
      <w:r w:rsidRPr="00CF38EB">
        <w:rPr>
          <w:rFonts w:ascii="Times New Roman" w:hAnsi="Times New Roman"/>
          <w:bCs/>
          <w:sz w:val="24"/>
          <w:szCs w:val="24"/>
          <w:lang w:eastAsia="ru-RU"/>
        </w:rPr>
        <w:t>н</w:t>
      </w:r>
      <w:r w:rsidRPr="00CF38EB">
        <w:rPr>
          <w:rFonts w:ascii="Times New Roman" w:hAnsi="Times New Roman"/>
          <w:bCs/>
          <w:sz w:val="24"/>
          <w:szCs w:val="24"/>
          <w:lang w:eastAsia="ru-RU"/>
        </w:rPr>
        <w:t>ным формам работы учреждений культуры по социальной адаптации людей с ограничениями жизнедеятельности.</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Реализована дополнительная профессиональная программа повышения квалификации «Организация работы учреждений культуры по формированию доступной среды для малом</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бильных групп населения» для руководителей культурно-досуговых, библиотечных, музейных учреж</w:t>
      </w:r>
      <w:r w:rsidR="0067269E">
        <w:rPr>
          <w:rFonts w:ascii="Times New Roman" w:hAnsi="Times New Roman"/>
          <w:bCs/>
          <w:sz w:val="24"/>
          <w:szCs w:val="24"/>
          <w:lang w:eastAsia="ru-RU"/>
        </w:rPr>
        <w:t>дений и руководителей ДМШ, ДШИ.</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 xml:space="preserve">Для специалистов образовательных учреждений культуры и искусств разработана </w:t>
      </w:r>
      <w:r w:rsidR="00E13573" w:rsidRPr="00CF38EB">
        <w:rPr>
          <w:rFonts w:ascii="Times New Roman" w:hAnsi="Times New Roman"/>
          <w:bCs/>
          <w:sz w:val="24"/>
          <w:szCs w:val="24"/>
          <w:lang w:eastAsia="ru-RU"/>
        </w:rPr>
        <w:br/>
      </w:r>
      <w:r w:rsidRPr="00CF38EB">
        <w:rPr>
          <w:rFonts w:ascii="Times New Roman" w:hAnsi="Times New Roman"/>
          <w:bCs/>
          <w:sz w:val="24"/>
          <w:szCs w:val="24"/>
          <w:lang w:eastAsia="ru-RU"/>
        </w:rPr>
        <w:t>и реализована ДПП ПК «Организационно-методические и пс</w:t>
      </w:r>
      <w:r w:rsidR="0067269E">
        <w:rPr>
          <w:rFonts w:ascii="Times New Roman" w:hAnsi="Times New Roman"/>
          <w:bCs/>
          <w:sz w:val="24"/>
          <w:szCs w:val="24"/>
          <w:lang w:eastAsia="ru-RU"/>
        </w:rPr>
        <w:t xml:space="preserve">ихолого-педагогические аспекты </w:t>
      </w:r>
      <w:r w:rsidRPr="00CF38EB">
        <w:rPr>
          <w:rFonts w:ascii="Times New Roman" w:hAnsi="Times New Roman"/>
          <w:bCs/>
          <w:sz w:val="24"/>
          <w:szCs w:val="24"/>
          <w:lang w:eastAsia="ru-RU"/>
        </w:rPr>
        <w:t>обучения лиц с ОВЗ и инвалидностью в условиях инклюзивного образования»</w:t>
      </w:r>
      <w:r w:rsidR="0067269E">
        <w:rPr>
          <w:rFonts w:ascii="Times New Roman" w:hAnsi="Times New Roman"/>
          <w:bCs/>
          <w:sz w:val="24"/>
          <w:szCs w:val="24"/>
          <w:lang w:eastAsia="ru-RU"/>
        </w:rPr>
        <w:t xml:space="preserve">. </w:t>
      </w:r>
      <w:r w:rsidR="0067269E">
        <w:rPr>
          <w:rFonts w:ascii="Times New Roman" w:hAnsi="Times New Roman"/>
          <w:bCs/>
          <w:sz w:val="24"/>
          <w:szCs w:val="24"/>
          <w:lang w:eastAsia="ru-RU"/>
        </w:rPr>
        <w:br/>
      </w:r>
      <w:r w:rsidRPr="00CF38EB">
        <w:rPr>
          <w:rFonts w:ascii="Times New Roman" w:hAnsi="Times New Roman"/>
          <w:bCs/>
          <w:sz w:val="24"/>
          <w:szCs w:val="24"/>
          <w:lang w:eastAsia="ru-RU"/>
        </w:rPr>
        <w:t xml:space="preserve">Для преподавателей ДМШ, ДШИ, ДХШ ДПП ПК </w:t>
      </w:r>
      <w:r w:rsidR="0067269E">
        <w:rPr>
          <w:rFonts w:ascii="Times New Roman" w:hAnsi="Times New Roman"/>
          <w:bCs/>
          <w:sz w:val="24"/>
          <w:szCs w:val="24"/>
          <w:lang w:eastAsia="ru-RU"/>
        </w:rPr>
        <w:t xml:space="preserve">– </w:t>
      </w:r>
      <w:r w:rsidRPr="00CF38EB">
        <w:rPr>
          <w:rFonts w:ascii="Times New Roman" w:hAnsi="Times New Roman"/>
          <w:bCs/>
          <w:sz w:val="24"/>
          <w:szCs w:val="24"/>
          <w:lang w:eastAsia="ru-RU"/>
        </w:rPr>
        <w:t>«Организация инклюзивного обучения д</w:t>
      </w:r>
      <w:r w:rsidRPr="00CF38EB">
        <w:rPr>
          <w:rFonts w:ascii="Times New Roman" w:hAnsi="Times New Roman"/>
          <w:bCs/>
          <w:sz w:val="24"/>
          <w:szCs w:val="24"/>
          <w:lang w:eastAsia="ru-RU"/>
        </w:rPr>
        <w:t>е</w:t>
      </w:r>
      <w:r w:rsidRPr="00CF38EB">
        <w:rPr>
          <w:rFonts w:ascii="Times New Roman" w:hAnsi="Times New Roman"/>
          <w:bCs/>
          <w:sz w:val="24"/>
          <w:szCs w:val="24"/>
          <w:lang w:eastAsia="ru-RU"/>
        </w:rPr>
        <w:t>тей с ограниченными возможностями здоровья и инвалидностью в систе</w:t>
      </w:r>
      <w:r w:rsidR="0067269E">
        <w:rPr>
          <w:rFonts w:ascii="Times New Roman" w:hAnsi="Times New Roman"/>
          <w:bCs/>
          <w:sz w:val="24"/>
          <w:szCs w:val="24"/>
          <w:lang w:eastAsia="ru-RU"/>
        </w:rPr>
        <w:t>ме дополнительного образования».</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По вышеуказанным программам прошли обучение 338 руководителей и специалистов отрасли.</w:t>
      </w:r>
    </w:p>
    <w:p w:rsidR="00581F29" w:rsidRPr="00CF38EB"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Во исполнение пункта 1.6 протокола заседания Межведомственной комиссии по прот</w:t>
      </w:r>
      <w:r w:rsidRPr="00CF38EB">
        <w:rPr>
          <w:rFonts w:ascii="Times New Roman" w:hAnsi="Times New Roman"/>
          <w:bCs/>
          <w:sz w:val="24"/>
          <w:szCs w:val="24"/>
          <w:lang w:eastAsia="ru-RU"/>
        </w:rPr>
        <w:t>и</w:t>
      </w:r>
      <w:r w:rsidRPr="00CF38EB">
        <w:rPr>
          <w:rFonts w:ascii="Times New Roman" w:hAnsi="Times New Roman"/>
          <w:bCs/>
          <w:sz w:val="24"/>
          <w:szCs w:val="24"/>
          <w:lang w:eastAsia="ru-RU"/>
        </w:rPr>
        <w:t>водействию экстремизму в Российс</w:t>
      </w:r>
      <w:r w:rsidR="0067269E">
        <w:rPr>
          <w:rFonts w:ascii="Times New Roman" w:hAnsi="Times New Roman"/>
          <w:bCs/>
          <w:sz w:val="24"/>
          <w:szCs w:val="24"/>
          <w:lang w:eastAsia="ru-RU"/>
        </w:rPr>
        <w:t>кой Федерации от 11 июня 2019 года</w:t>
      </w:r>
      <w:r w:rsidRPr="00CF38EB">
        <w:rPr>
          <w:rFonts w:ascii="Times New Roman" w:hAnsi="Times New Roman"/>
          <w:bCs/>
          <w:sz w:val="24"/>
          <w:szCs w:val="24"/>
          <w:lang w:eastAsia="ru-RU"/>
        </w:rPr>
        <w:t xml:space="preserve"> №</w:t>
      </w:r>
      <w:r w:rsidR="0067269E">
        <w:rPr>
          <w:rFonts w:ascii="Times New Roman" w:hAnsi="Times New Roman"/>
          <w:bCs/>
          <w:sz w:val="24"/>
          <w:szCs w:val="24"/>
          <w:lang w:eastAsia="ru-RU"/>
        </w:rPr>
        <w:t> </w:t>
      </w:r>
      <w:r w:rsidRPr="00CF38EB">
        <w:rPr>
          <w:rFonts w:ascii="Times New Roman" w:hAnsi="Times New Roman"/>
          <w:bCs/>
          <w:sz w:val="24"/>
          <w:szCs w:val="24"/>
          <w:lang w:eastAsia="ru-RU"/>
        </w:rPr>
        <w:t>38 в РЦДПО была разработана и реализована дополнительная программа повышения квалификации «Профила</w:t>
      </w:r>
      <w:r w:rsidRPr="00CF38EB">
        <w:rPr>
          <w:rFonts w:ascii="Times New Roman" w:hAnsi="Times New Roman"/>
          <w:bCs/>
          <w:sz w:val="24"/>
          <w:szCs w:val="24"/>
          <w:lang w:eastAsia="ru-RU"/>
        </w:rPr>
        <w:t>к</w:t>
      </w:r>
      <w:r w:rsidRPr="00CF38EB">
        <w:rPr>
          <w:rFonts w:ascii="Times New Roman" w:hAnsi="Times New Roman"/>
          <w:bCs/>
          <w:sz w:val="24"/>
          <w:szCs w:val="24"/>
          <w:lang w:eastAsia="ru-RU"/>
        </w:rPr>
        <w:t>тика распространения в образовательных организациях радикальной и иной деструктивной идеологии». Всего было обучено 52 кур</w:t>
      </w:r>
      <w:r w:rsidR="0067269E">
        <w:rPr>
          <w:rFonts w:ascii="Times New Roman" w:hAnsi="Times New Roman"/>
          <w:bCs/>
          <w:sz w:val="24"/>
          <w:szCs w:val="24"/>
          <w:lang w:eastAsia="ru-RU"/>
        </w:rPr>
        <w:t>атора студенческих групп БГИИК.</w:t>
      </w:r>
    </w:p>
    <w:p w:rsidR="00581F29" w:rsidRPr="00CF38EB" w:rsidRDefault="00581F29" w:rsidP="00A71C04">
      <w:pPr>
        <w:rPr>
          <w:rFonts w:ascii="Times New Roman" w:hAnsi="Times New Roman"/>
          <w:sz w:val="24"/>
          <w:szCs w:val="24"/>
          <w:lang w:eastAsia="ru-RU"/>
        </w:rPr>
      </w:pPr>
      <w:r w:rsidRPr="00CF38EB">
        <w:rPr>
          <w:rFonts w:ascii="Times New Roman" w:hAnsi="Times New Roman"/>
          <w:sz w:val="24"/>
          <w:szCs w:val="24"/>
          <w:lang w:eastAsia="ru-RU"/>
        </w:rPr>
        <w:t>В связи с распространением новой коронавирусной инфекции (COVID-19) в 2021 году РЦДПО продолжил использовать дистанционные образовательные технологии. Реализация д</w:t>
      </w:r>
      <w:r w:rsidRPr="00CF38EB">
        <w:rPr>
          <w:rFonts w:ascii="Times New Roman" w:hAnsi="Times New Roman"/>
          <w:sz w:val="24"/>
          <w:szCs w:val="24"/>
          <w:lang w:eastAsia="ru-RU"/>
        </w:rPr>
        <w:t>о</w:t>
      </w:r>
      <w:r w:rsidRPr="00CF38EB">
        <w:rPr>
          <w:rFonts w:ascii="Times New Roman" w:hAnsi="Times New Roman"/>
          <w:sz w:val="24"/>
          <w:szCs w:val="24"/>
          <w:lang w:eastAsia="ru-RU"/>
        </w:rPr>
        <w:t>полнительных профессиональных программ с применением информационно-телеком</w:t>
      </w:r>
      <w:r w:rsidR="00470BEB">
        <w:rPr>
          <w:rFonts w:ascii="Times New Roman" w:hAnsi="Times New Roman"/>
          <w:sz w:val="24"/>
          <w:szCs w:val="24"/>
          <w:lang w:eastAsia="ru-RU"/>
        </w:rPr>
        <w:t>-</w:t>
      </w:r>
      <w:r w:rsidRPr="00CF38EB">
        <w:rPr>
          <w:rFonts w:ascii="Times New Roman" w:hAnsi="Times New Roman"/>
          <w:sz w:val="24"/>
          <w:szCs w:val="24"/>
          <w:lang w:eastAsia="ru-RU"/>
        </w:rPr>
        <w:t>муникационных сетей при опосредов</w:t>
      </w:r>
      <w:r w:rsidR="0067269E">
        <w:rPr>
          <w:rFonts w:ascii="Times New Roman" w:hAnsi="Times New Roman"/>
          <w:sz w:val="24"/>
          <w:szCs w:val="24"/>
          <w:lang w:eastAsia="ru-RU"/>
        </w:rPr>
        <w:t>анном взаимодействии слушателей</w:t>
      </w:r>
      <w:r w:rsidRPr="00CF38EB">
        <w:rPr>
          <w:rFonts w:ascii="Times New Roman" w:hAnsi="Times New Roman"/>
          <w:sz w:val="24"/>
          <w:szCs w:val="24"/>
          <w:lang w:eastAsia="ru-RU"/>
        </w:rPr>
        <w:t xml:space="preserve"> и п</w:t>
      </w:r>
      <w:r w:rsidR="0067269E">
        <w:rPr>
          <w:rFonts w:ascii="Times New Roman" w:hAnsi="Times New Roman"/>
          <w:sz w:val="24"/>
          <w:szCs w:val="24"/>
          <w:lang w:eastAsia="ru-RU"/>
        </w:rPr>
        <w:t xml:space="preserve">реподавателей по-прежнему был </w:t>
      </w:r>
      <w:r w:rsidRPr="00CF38EB">
        <w:rPr>
          <w:rFonts w:ascii="Times New Roman" w:hAnsi="Times New Roman"/>
          <w:sz w:val="24"/>
          <w:szCs w:val="24"/>
          <w:lang w:eastAsia="ru-RU"/>
        </w:rPr>
        <w:t>вост</w:t>
      </w:r>
      <w:r w:rsidR="0067269E">
        <w:rPr>
          <w:rFonts w:ascii="Times New Roman" w:hAnsi="Times New Roman"/>
          <w:sz w:val="24"/>
          <w:szCs w:val="24"/>
          <w:lang w:eastAsia="ru-RU"/>
        </w:rPr>
        <w:t>ребован у специалистов отрасли.</w:t>
      </w:r>
    </w:p>
    <w:p w:rsidR="0067269E" w:rsidRDefault="00581F29" w:rsidP="00A71C04">
      <w:pPr>
        <w:rPr>
          <w:rFonts w:ascii="Times New Roman" w:hAnsi="Times New Roman"/>
          <w:bCs/>
          <w:sz w:val="24"/>
          <w:szCs w:val="24"/>
          <w:lang w:eastAsia="ru-RU"/>
        </w:rPr>
      </w:pPr>
      <w:r w:rsidRPr="00CF38EB">
        <w:rPr>
          <w:rFonts w:ascii="Times New Roman" w:hAnsi="Times New Roman"/>
          <w:bCs/>
          <w:sz w:val="24"/>
          <w:szCs w:val="24"/>
          <w:lang w:eastAsia="ru-RU"/>
        </w:rPr>
        <w:t>Всего было реализовано 8 программ, по которым прошли обучение 380 человек.</w:t>
      </w:r>
    </w:p>
    <w:p w:rsidR="00581F29" w:rsidRDefault="00581F29" w:rsidP="00A71C04">
      <w:pPr>
        <w:rPr>
          <w:rFonts w:ascii="Times New Roman" w:hAnsi="Times New Roman"/>
          <w:spacing w:val="-2"/>
          <w:sz w:val="24"/>
          <w:szCs w:val="24"/>
          <w:lang w:eastAsia="ru-RU"/>
        </w:rPr>
      </w:pPr>
      <w:r w:rsidRPr="00470BEB">
        <w:rPr>
          <w:rFonts w:ascii="Times New Roman" w:hAnsi="Times New Roman"/>
          <w:spacing w:val="-2"/>
          <w:sz w:val="24"/>
          <w:szCs w:val="24"/>
          <w:lang w:eastAsia="ru-RU"/>
        </w:rPr>
        <w:t>В 2021 году продолжена работа по проведению выездных курсов повышения квалифик</w:t>
      </w:r>
      <w:r w:rsidRPr="00470BEB">
        <w:rPr>
          <w:rFonts w:ascii="Times New Roman" w:hAnsi="Times New Roman"/>
          <w:spacing w:val="-2"/>
          <w:sz w:val="24"/>
          <w:szCs w:val="24"/>
          <w:lang w:eastAsia="ru-RU"/>
        </w:rPr>
        <w:t>а</w:t>
      </w:r>
      <w:r w:rsidRPr="00470BEB">
        <w:rPr>
          <w:rFonts w:ascii="Times New Roman" w:hAnsi="Times New Roman"/>
          <w:spacing w:val="-2"/>
          <w:sz w:val="24"/>
          <w:szCs w:val="24"/>
          <w:lang w:eastAsia="ru-RU"/>
        </w:rPr>
        <w:t>ции руководителей и специалистов отрасли в районы и городские округа Белгородской области.</w:t>
      </w:r>
    </w:p>
    <w:p w:rsidR="00470BEB" w:rsidRPr="00470BEB" w:rsidRDefault="00470BEB" w:rsidP="00A71C04">
      <w:pPr>
        <w:rPr>
          <w:rFonts w:ascii="Times New Roman" w:hAnsi="Times New Roman"/>
          <w:spacing w:val="-2"/>
          <w:sz w:val="24"/>
          <w:szCs w:val="24"/>
          <w:lang w:eastAsia="ru-RU"/>
        </w:rPr>
      </w:pPr>
    </w:p>
    <w:p w:rsidR="00581F29" w:rsidRPr="00CF38EB" w:rsidRDefault="00581F29" w:rsidP="00A71C04">
      <w:pPr>
        <w:numPr>
          <w:ilvl w:val="0"/>
          <w:numId w:val="21"/>
        </w:numPr>
        <w:tabs>
          <w:tab w:val="clear" w:pos="360"/>
          <w:tab w:val="num" w:pos="0"/>
          <w:tab w:val="left" w:pos="1134"/>
        </w:tabs>
        <w:ind w:left="0" w:firstLine="709"/>
        <w:rPr>
          <w:rFonts w:ascii="Times New Roman" w:hAnsi="Times New Roman"/>
          <w:i/>
          <w:sz w:val="24"/>
          <w:szCs w:val="24"/>
          <w:u w:val="single"/>
          <w:lang w:eastAsia="ru-RU"/>
        </w:rPr>
      </w:pPr>
      <w:r w:rsidRPr="00CF38EB">
        <w:rPr>
          <w:rFonts w:ascii="Times New Roman" w:hAnsi="Times New Roman"/>
          <w:i/>
          <w:sz w:val="24"/>
          <w:szCs w:val="24"/>
          <w:u w:val="single"/>
          <w:lang w:eastAsia="ru-RU"/>
        </w:rPr>
        <w:lastRenderedPageBreak/>
        <w:t>Старооскольский городской округ:</w:t>
      </w:r>
    </w:p>
    <w:p w:rsidR="00581F29" w:rsidRPr="00CF38EB" w:rsidRDefault="00581F29" w:rsidP="00A71C04">
      <w:pPr>
        <w:numPr>
          <w:ilvl w:val="1"/>
          <w:numId w:val="22"/>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руководители и специалисты досуговых учреждений;</w:t>
      </w:r>
    </w:p>
    <w:p w:rsidR="00581F29" w:rsidRPr="00CF38EB" w:rsidRDefault="00581F29" w:rsidP="00A71C04">
      <w:pPr>
        <w:numPr>
          <w:ilvl w:val="1"/>
          <w:numId w:val="22"/>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руководители и специалисты библиотечных учреждений;</w:t>
      </w:r>
    </w:p>
    <w:p w:rsidR="00581F29" w:rsidRPr="00CF38EB" w:rsidRDefault="00581F29" w:rsidP="00A71C04">
      <w:pPr>
        <w:numPr>
          <w:ilvl w:val="1"/>
          <w:numId w:val="22"/>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мастера декоративно-прикладного творчества;</w:t>
      </w:r>
    </w:p>
    <w:p w:rsidR="00581F29" w:rsidRPr="00CF38EB" w:rsidRDefault="00581F29" w:rsidP="00A71C04">
      <w:pPr>
        <w:numPr>
          <w:ilvl w:val="1"/>
          <w:numId w:val="22"/>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преподаватели ДМШ, ДШИ по классу народных инструментов;</w:t>
      </w:r>
    </w:p>
    <w:p w:rsidR="00581F29" w:rsidRPr="00CF38EB" w:rsidRDefault="00581F29" w:rsidP="00A71C04">
      <w:pPr>
        <w:numPr>
          <w:ilvl w:val="1"/>
          <w:numId w:val="22"/>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преподаватели ДМШ, ДШИ по классу фортепиано.</w:t>
      </w:r>
    </w:p>
    <w:p w:rsidR="00581F29" w:rsidRPr="00CF38EB" w:rsidRDefault="0067269E" w:rsidP="00A71C04">
      <w:pPr>
        <w:numPr>
          <w:ilvl w:val="0"/>
          <w:numId w:val="21"/>
        </w:numPr>
        <w:tabs>
          <w:tab w:val="clear" w:pos="360"/>
          <w:tab w:val="num" w:pos="0"/>
          <w:tab w:val="left" w:pos="1134"/>
        </w:tabs>
        <w:ind w:left="0" w:firstLine="709"/>
        <w:rPr>
          <w:rFonts w:ascii="Times New Roman" w:hAnsi="Times New Roman"/>
          <w:i/>
          <w:sz w:val="24"/>
          <w:szCs w:val="24"/>
          <w:u w:val="single"/>
          <w:lang w:eastAsia="ru-RU"/>
        </w:rPr>
      </w:pPr>
      <w:r>
        <w:rPr>
          <w:rFonts w:ascii="Times New Roman" w:hAnsi="Times New Roman"/>
          <w:i/>
          <w:sz w:val="24"/>
          <w:szCs w:val="24"/>
          <w:u w:val="single"/>
          <w:lang w:eastAsia="ru-RU"/>
        </w:rPr>
        <w:t>Алексеевский, Шебекинский</w:t>
      </w:r>
      <w:r w:rsidR="00581F29" w:rsidRPr="00CF38EB">
        <w:rPr>
          <w:rFonts w:ascii="Times New Roman" w:hAnsi="Times New Roman"/>
          <w:i/>
          <w:sz w:val="24"/>
          <w:szCs w:val="24"/>
          <w:u w:val="single"/>
          <w:lang w:eastAsia="ru-RU"/>
        </w:rPr>
        <w:t xml:space="preserve"> городские округа, Корочанский район</w:t>
      </w:r>
      <w:r>
        <w:rPr>
          <w:rFonts w:ascii="Times New Roman" w:hAnsi="Times New Roman"/>
          <w:i/>
          <w:sz w:val="24"/>
          <w:szCs w:val="24"/>
          <w:u w:val="single"/>
          <w:lang w:eastAsia="ru-RU"/>
        </w:rPr>
        <w:t>:</w:t>
      </w:r>
    </w:p>
    <w:p w:rsidR="00581F29" w:rsidRPr="00CF38EB" w:rsidRDefault="00581F29" w:rsidP="00A71C04">
      <w:pPr>
        <w:numPr>
          <w:ilvl w:val="1"/>
          <w:numId w:val="23"/>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руководители и специалисты досуговых учреждений;</w:t>
      </w:r>
    </w:p>
    <w:p w:rsidR="00581F29" w:rsidRPr="00CF38EB" w:rsidRDefault="00581F29" w:rsidP="00A71C04">
      <w:pPr>
        <w:numPr>
          <w:ilvl w:val="1"/>
          <w:numId w:val="23"/>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руководители и специалисты библиотечных учреждений;</w:t>
      </w:r>
    </w:p>
    <w:p w:rsidR="00581F29" w:rsidRPr="00CF38EB" w:rsidRDefault="00581F29" w:rsidP="00A71C04">
      <w:pPr>
        <w:numPr>
          <w:ilvl w:val="1"/>
          <w:numId w:val="23"/>
        </w:numPr>
        <w:tabs>
          <w:tab w:val="num" w:pos="0"/>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мастера декоративно-прикладного творчества;</w:t>
      </w:r>
    </w:p>
    <w:p w:rsidR="00581F29" w:rsidRPr="00CF38EB" w:rsidRDefault="00581F29" w:rsidP="00A71C04">
      <w:pPr>
        <w:numPr>
          <w:ilvl w:val="0"/>
          <w:numId w:val="21"/>
        </w:numPr>
        <w:tabs>
          <w:tab w:val="clear" w:pos="360"/>
          <w:tab w:val="num" w:pos="0"/>
          <w:tab w:val="left" w:pos="1134"/>
        </w:tabs>
        <w:ind w:left="0" w:firstLine="709"/>
        <w:rPr>
          <w:rFonts w:ascii="Times New Roman" w:hAnsi="Times New Roman"/>
          <w:i/>
          <w:sz w:val="24"/>
          <w:szCs w:val="24"/>
          <w:u w:val="single"/>
          <w:lang w:eastAsia="ru-RU"/>
        </w:rPr>
      </w:pPr>
      <w:r w:rsidRPr="00CF38EB">
        <w:rPr>
          <w:rFonts w:ascii="Times New Roman" w:hAnsi="Times New Roman"/>
          <w:i/>
          <w:sz w:val="24"/>
          <w:szCs w:val="24"/>
          <w:u w:val="single"/>
          <w:lang w:eastAsia="ru-RU"/>
        </w:rPr>
        <w:t>Грайворонский, Яковлевский городские округа:</w:t>
      </w:r>
    </w:p>
    <w:p w:rsidR="00581F29" w:rsidRPr="00CF38EB" w:rsidRDefault="00581F29" w:rsidP="00A71C04">
      <w:pPr>
        <w:numPr>
          <w:ilvl w:val="0"/>
          <w:numId w:val="27"/>
        </w:numPr>
        <w:shd w:val="clear" w:color="auto" w:fill="FFFFFF"/>
        <w:tabs>
          <w:tab w:val="num" w:pos="0"/>
          <w:tab w:val="left" w:pos="1134"/>
        </w:tabs>
        <w:spacing w:before="100" w:beforeAutospacing="1" w:after="202"/>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руководители и специалисты досуговых учреждений;</w:t>
      </w:r>
    </w:p>
    <w:p w:rsidR="00581F29" w:rsidRPr="00CF38EB" w:rsidRDefault="00581F29" w:rsidP="00A71C04">
      <w:pPr>
        <w:numPr>
          <w:ilvl w:val="0"/>
          <w:numId w:val="27"/>
        </w:numPr>
        <w:shd w:val="clear" w:color="auto" w:fill="FFFFFF"/>
        <w:tabs>
          <w:tab w:val="num" w:pos="0"/>
          <w:tab w:val="left" w:pos="1134"/>
        </w:tabs>
        <w:spacing w:before="100" w:beforeAutospacing="1" w:after="202"/>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руководители и специалисты библиотечных учреждений.</w:t>
      </w:r>
    </w:p>
    <w:p w:rsidR="00581F29" w:rsidRPr="00CF38EB" w:rsidRDefault="00581F29" w:rsidP="00A71C04">
      <w:pPr>
        <w:shd w:val="clear" w:color="auto" w:fill="FFFFFF"/>
        <w:spacing w:before="100" w:beforeAutospacing="1" w:after="202"/>
        <w:contextualSpacing/>
        <w:rPr>
          <w:rFonts w:ascii="Times New Roman" w:hAnsi="Times New Roman"/>
          <w:sz w:val="24"/>
          <w:szCs w:val="24"/>
          <w:lang w:eastAsia="ru-RU"/>
        </w:rPr>
      </w:pPr>
      <w:r w:rsidRPr="00CF38EB">
        <w:rPr>
          <w:rFonts w:ascii="Times New Roman" w:hAnsi="Times New Roman"/>
          <w:sz w:val="24"/>
          <w:szCs w:val="24"/>
          <w:lang w:eastAsia="ru-RU"/>
        </w:rPr>
        <w:t>В рамках выездных занятий руководители и специалисты библиотечных, культурно-досуговых учреждений ознакомились с приор</w:t>
      </w:r>
      <w:r w:rsidR="00A153E3" w:rsidRPr="00CF38EB">
        <w:rPr>
          <w:rFonts w:ascii="Times New Roman" w:hAnsi="Times New Roman"/>
          <w:sz w:val="24"/>
          <w:szCs w:val="24"/>
          <w:lang w:eastAsia="ru-RU"/>
        </w:rPr>
        <w:t>и</w:t>
      </w:r>
      <w:r w:rsidRPr="00CF38EB">
        <w:rPr>
          <w:rFonts w:ascii="Times New Roman" w:hAnsi="Times New Roman"/>
          <w:sz w:val="24"/>
          <w:szCs w:val="24"/>
          <w:lang w:eastAsia="ru-RU"/>
        </w:rPr>
        <w:t>тетными направлениями деятельности, совр</w:t>
      </w:r>
      <w:r w:rsidRPr="00CF38EB">
        <w:rPr>
          <w:rFonts w:ascii="Times New Roman" w:hAnsi="Times New Roman"/>
          <w:sz w:val="24"/>
          <w:szCs w:val="24"/>
          <w:lang w:eastAsia="ru-RU"/>
        </w:rPr>
        <w:t>е</w:t>
      </w:r>
      <w:r w:rsidRPr="00CF38EB">
        <w:rPr>
          <w:rFonts w:ascii="Times New Roman" w:hAnsi="Times New Roman"/>
          <w:sz w:val="24"/>
          <w:szCs w:val="24"/>
          <w:lang w:eastAsia="ru-RU"/>
        </w:rPr>
        <w:t>менными тенденциями развития сферы культуры, рас</w:t>
      </w:r>
      <w:r w:rsidR="0067269E">
        <w:rPr>
          <w:rFonts w:ascii="Times New Roman" w:hAnsi="Times New Roman"/>
          <w:sz w:val="24"/>
          <w:szCs w:val="24"/>
          <w:lang w:eastAsia="ru-RU"/>
        </w:rPr>
        <w:t xml:space="preserve">ширили профессиональные знания </w:t>
      </w:r>
      <w:r w:rsidR="0067269E">
        <w:rPr>
          <w:rFonts w:ascii="Times New Roman" w:hAnsi="Times New Roman"/>
          <w:sz w:val="24"/>
          <w:szCs w:val="24"/>
          <w:lang w:eastAsia="ru-RU"/>
        </w:rPr>
        <w:br/>
      </w:r>
      <w:r w:rsidRPr="00CF38EB">
        <w:rPr>
          <w:rFonts w:ascii="Times New Roman" w:hAnsi="Times New Roman"/>
          <w:sz w:val="24"/>
          <w:szCs w:val="24"/>
          <w:lang w:eastAsia="ru-RU"/>
        </w:rPr>
        <w:t>в области социально-культурных инноваций.</w:t>
      </w:r>
    </w:p>
    <w:p w:rsidR="0067269E" w:rsidRDefault="00581F29" w:rsidP="00A71C04">
      <w:pPr>
        <w:rPr>
          <w:rFonts w:ascii="Times New Roman" w:hAnsi="Times New Roman"/>
          <w:bCs/>
          <w:iCs/>
          <w:sz w:val="24"/>
          <w:szCs w:val="24"/>
          <w:lang w:eastAsia="ru-RU"/>
        </w:rPr>
      </w:pPr>
      <w:r w:rsidRPr="00CF38EB">
        <w:rPr>
          <w:rFonts w:ascii="Times New Roman" w:hAnsi="Times New Roman"/>
          <w:bCs/>
          <w:iCs/>
          <w:sz w:val="24"/>
          <w:szCs w:val="24"/>
          <w:lang w:eastAsia="ru-RU"/>
        </w:rPr>
        <w:t xml:space="preserve">Слушатели высоко оценили возможность не только слушать лекции, но и работать над проектными идеями на своем рабочем месте и получать конкретные рекомендации </w:t>
      </w:r>
      <w:r w:rsidR="00E13573" w:rsidRPr="00CF38EB">
        <w:rPr>
          <w:rFonts w:ascii="Times New Roman" w:hAnsi="Times New Roman"/>
          <w:bCs/>
          <w:iCs/>
          <w:sz w:val="24"/>
          <w:szCs w:val="24"/>
          <w:lang w:eastAsia="ru-RU"/>
        </w:rPr>
        <w:br/>
      </w:r>
      <w:r w:rsidR="0067269E">
        <w:rPr>
          <w:rFonts w:ascii="Times New Roman" w:hAnsi="Times New Roman"/>
          <w:bCs/>
          <w:iCs/>
          <w:sz w:val="24"/>
          <w:szCs w:val="24"/>
          <w:lang w:eastAsia="ru-RU"/>
        </w:rPr>
        <w:t>от преподавателей-практиков.</w:t>
      </w:r>
    </w:p>
    <w:p w:rsidR="00581F29" w:rsidRPr="00CF38EB" w:rsidRDefault="00581F29" w:rsidP="00A71C04">
      <w:pPr>
        <w:rPr>
          <w:rFonts w:ascii="Times New Roman" w:eastAsia="Calibri" w:hAnsi="Times New Roman"/>
          <w:sz w:val="24"/>
          <w:szCs w:val="24"/>
          <w:lang w:eastAsia="ru-RU"/>
        </w:rPr>
      </w:pPr>
      <w:r w:rsidRPr="00CF38EB">
        <w:rPr>
          <w:rFonts w:ascii="Times New Roman" w:eastAsia="Calibri" w:hAnsi="Times New Roman"/>
          <w:sz w:val="24"/>
          <w:szCs w:val="24"/>
          <w:lang w:eastAsia="ru-RU"/>
        </w:rPr>
        <w:t xml:space="preserve">В 2021 году была продолжена работа по обучению специалистов в сфере закупок </w:t>
      </w:r>
      <w:r w:rsidR="00E13573" w:rsidRPr="00CF38EB">
        <w:rPr>
          <w:rFonts w:ascii="Times New Roman" w:eastAsia="Calibri" w:hAnsi="Times New Roman"/>
          <w:sz w:val="24"/>
          <w:szCs w:val="24"/>
          <w:lang w:eastAsia="ru-RU"/>
        </w:rPr>
        <w:br/>
      </w:r>
      <w:r w:rsidRPr="00CF38EB">
        <w:rPr>
          <w:rFonts w:ascii="Times New Roman" w:eastAsia="Calibri" w:hAnsi="Times New Roman"/>
          <w:sz w:val="24"/>
          <w:szCs w:val="24"/>
          <w:lang w:eastAsia="ru-RU"/>
        </w:rPr>
        <w:t xml:space="preserve">по программе «Управление закупками товаров, работ, услуг для обеспечения государственных и муниципальных нужд». Слушатели успешно овладели приемами практической работы </w:t>
      </w:r>
      <w:r w:rsidR="0067269E">
        <w:rPr>
          <w:rFonts w:ascii="Times New Roman" w:eastAsia="Calibri" w:hAnsi="Times New Roman"/>
          <w:sz w:val="24"/>
          <w:szCs w:val="24"/>
          <w:lang w:eastAsia="ru-RU"/>
        </w:rPr>
        <w:br/>
      </w:r>
      <w:r w:rsidRPr="00CF38EB">
        <w:rPr>
          <w:rFonts w:ascii="Times New Roman" w:eastAsia="Calibri" w:hAnsi="Times New Roman"/>
          <w:sz w:val="24"/>
          <w:szCs w:val="24"/>
          <w:lang w:eastAsia="ru-RU"/>
        </w:rPr>
        <w:t>и актуальной нормативно-правовой базой.</w:t>
      </w:r>
    </w:p>
    <w:p w:rsidR="00581F29" w:rsidRPr="00CF38EB" w:rsidRDefault="00581F29" w:rsidP="00A71C04">
      <w:pPr>
        <w:rPr>
          <w:rFonts w:ascii="Times New Roman" w:hAnsi="Times New Roman"/>
          <w:sz w:val="24"/>
          <w:szCs w:val="24"/>
          <w:lang w:eastAsia="ru-RU"/>
        </w:rPr>
      </w:pPr>
      <w:r w:rsidRPr="00CF38EB">
        <w:rPr>
          <w:rFonts w:ascii="Times New Roman" w:hAnsi="Times New Roman"/>
          <w:sz w:val="24"/>
          <w:szCs w:val="24"/>
          <w:lang w:eastAsia="ru-RU"/>
        </w:rPr>
        <w:t>При организации повышения квалификации в течение 2021 года особое внимание удел</w:t>
      </w:r>
      <w:r w:rsidRPr="00CF38EB">
        <w:rPr>
          <w:rFonts w:ascii="Times New Roman" w:hAnsi="Times New Roman"/>
          <w:sz w:val="24"/>
          <w:szCs w:val="24"/>
          <w:lang w:eastAsia="ru-RU"/>
        </w:rPr>
        <w:t>я</w:t>
      </w:r>
      <w:r w:rsidRPr="00CF38EB">
        <w:rPr>
          <w:rFonts w:ascii="Times New Roman" w:hAnsi="Times New Roman"/>
          <w:sz w:val="24"/>
          <w:szCs w:val="24"/>
          <w:lang w:eastAsia="ru-RU"/>
        </w:rPr>
        <w:t>лось работе с управлениями культуры муниципальных образований. При составлении дополн</w:t>
      </w:r>
      <w:r w:rsidRPr="00CF38EB">
        <w:rPr>
          <w:rFonts w:ascii="Times New Roman" w:hAnsi="Times New Roman"/>
          <w:sz w:val="24"/>
          <w:szCs w:val="24"/>
          <w:lang w:eastAsia="ru-RU"/>
        </w:rPr>
        <w:t>и</w:t>
      </w:r>
      <w:r w:rsidRPr="00CF38EB">
        <w:rPr>
          <w:rFonts w:ascii="Times New Roman" w:hAnsi="Times New Roman"/>
          <w:sz w:val="24"/>
          <w:szCs w:val="24"/>
          <w:lang w:eastAsia="ru-RU"/>
        </w:rPr>
        <w:t>тельных профессиональных программ повышения квалификации учитывались пожелания раб</w:t>
      </w:r>
      <w:r w:rsidRPr="00CF38EB">
        <w:rPr>
          <w:rFonts w:ascii="Times New Roman" w:hAnsi="Times New Roman"/>
          <w:sz w:val="24"/>
          <w:szCs w:val="24"/>
          <w:lang w:eastAsia="ru-RU"/>
        </w:rPr>
        <w:t>о</w:t>
      </w:r>
      <w:r w:rsidRPr="00CF38EB">
        <w:rPr>
          <w:rFonts w:ascii="Times New Roman" w:hAnsi="Times New Roman"/>
          <w:sz w:val="24"/>
          <w:szCs w:val="24"/>
          <w:lang w:eastAsia="ru-RU"/>
        </w:rPr>
        <w:t>тодателей по включению в них определенных тем или модулей, форм занятий. Всё обучение носило практико-ориентированный характер.</w:t>
      </w:r>
    </w:p>
    <w:p w:rsidR="00581F29" w:rsidRPr="00CF38EB" w:rsidRDefault="00581F29" w:rsidP="00A71C04">
      <w:pPr>
        <w:autoSpaceDE w:val="0"/>
        <w:autoSpaceDN w:val="0"/>
        <w:adjustRightInd w:val="0"/>
        <w:rPr>
          <w:rFonts w:ascii="Times New Roman" w:hAnsi="Times New Roman"/>
          <w:bCs/>
          <w:sz w:val="24"/>
          <w:szCs w:val="24"/>
          <w:lang w:eastAsia="ru-RU"/>
        </w:rPr>
      </w:pPr>
      <w:r w:rsidRPr="00CF38EB">
        <w:rPr>
          <w:rFonts w:ascii="Times New Roman" w:hAnsi="Times New Roman"/>
          <w:bCs/>
          <w:sz w:val="24"/>
          <w:szCs w:val="24"/>
          <w:lang w:eastAsia="ru-RU"/>
        </w:rPr>
        <w:t>Реализуемые программы повышения квалификации актуальны и востребованы на рынке образовательных услуг. Высокую эффективность занятий и их соответствие актуальным пр</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блемам слушателей подтверждают результаты итоговых аттестаций, постоянный рост числа слушателей и заявок на обучение.</w:t>
      </w:r>
    </w:p>
    <w:p w:rsidR="00581F29" w:rsidRPr="00CF38EB" w:rsidRDefault="00581F29" w:rsidP="00A71C04">
      <w:pPr>
        <w:autoSpaceDE w:val="0"/>
        <w:autoSpaceDN w:val="0"/>
        <w:adjustRightInd w:val="0"/>
        <w:rPr>
          <w:rFonts w:ascii="Times New Roman" w:hAnsi="Times New Roman"/>
          <w:bCs/>
          <w:sz w:val="24"/>
          <w:szCs w:val="24"/>
          <w:lang w:eastAsia="ru-RU"/>
        </w:rPr>
      </w:pPr>
      <w:r w:rsidRPr="00CF38EB">
        <w:rPr>
          <w:rFonts w:ascii="Times New Roman" w:hAnsi="Times New Roman"/>
          <w:bCs/>
          <w:sz w:val="24"/>
          <w:szCs w:val="24"/>
          <w:lang w:eastAsia="ru-RU"/>
        </w:rPr>
        <w:t>Внутренняя система оценки качества образовательных услуг осуществляется посре</w:t>
      </w:r>
      <w:r w:rsidRPr="00CF38EB">
        <w:rPr>
          <w:rFonts w:ascii="Times New Roman" w:hAnsi="Times New Roman"/>
          <w:bCs/>
          <w:sz w:val="24"/>
          <w:szCs w:val="24"/>
          <w:lang w:eastAsia="ru-RU"/>
        </w:rPr>
        <w:t>д</w:t>
      </w:r>
      <w:r w:rsidRPr="00CF38EB">
        <w:rPr>
          <w:rFonts w:ascii="Times New Roman" w:hAnsi="Times New Roman"/>
          <w:bCs/>
          <w:sz w:val="24"/>
          <w:szCs w:val="24"/>
          <w:lang w:eastAsia="ru-RU"/>
        </w:rPr>
        <w:t>ством ведения книги отзывов и предложений и послекурсовых анкет.</w:t>
      </w:r>
    </w:p>
    <w:p w:rsidR="0067269E" w:rsidRDefault="0067269E" w:rsidP="00581F29">
      <w:pPr>
        <w:ind w:firstLine="0"/>
        <w:jc w:val="center"/>
        <w:rPr>
          <w:rFonts w:ascii="Times New Roman" w:hAnsi="Times New Roman"/>
          <w:b/>
          <w:sz w:val="24"/>
          <w:szCs w:val="24"/>
          <w:lang w:eastAsia="ru-RU"/>
        </w:rPr>
      </w:pPr>
    </w:p>
    <w:p w:rsidR="00581F29" w:rsidRDefault="00581F29" w:rsidP="00581F29">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 xml:space="preserve">Количество слушателей из муниципальных учреждений культуры области, </w:t>
      </w:r>
      <w:r w:rsidR="00A71C04">
        <w:rPr>
          <w:rFonts w:ascii="Times New Roman" w:hAnsi="Times New Roman"/>
          <w:b/>
          <w:sz w:val="24"/>
          <w:szCs w:val="24"/>
          <w:lang w:eastAsia="ru-RU"/>
        </w:rPr>
        <w:br/>
      </w:r>
      <w:r w:rsidRPr="00CF38EB">
        <w:rPr>
          <w:rFonts w:ascii="Times New Roman" w:hAnsi="Times New Roman"/>
          <w:b/>
          <w:sz w:val="24"/>
          <w:szCs w:val="24"/>
          <w:lang w:eastAsia="ru-RU"/>
        </w:rPr>
        <w:t>прошедших повышение квалификации в 2021 году</w:t>
      </w:r>
    </w:p>
    <w:p w:rsidR="0067269E" w:rsidRPr="00CF38EB" w:rsidRDefault="0067269E" w:rsidP="00581F29">
      <w:pPr>
        <w:ind w:firstLine="0"/>
        <w:jc w:val="center"/>
        <w:rPr>
          <w:rFonts w:ascii="Times New Roman" w:hAnsi="Times New Roman"/>
          <w:b/>
          <w:sz w:val="24"/>
          <w:szCs w:val="24"/>
          <w:lang w:eastAsia="ru-RU"/>
        </w:rPr>
      </w:pPr>
    </w:p>
    <w:tbl>
      <w:tblPr>
        <w:tblW w:w="4073" w:type="pct"/>
        <w:tblInd w:w="1101" w:type="dxa"/>
        <w:tblLook w:val="0000" w:firstRow="0" w:lastRow="0" w:firstColumn="0" w:lastColumn="0" w:noHBand="0" w:noVBand="0"/>
      </w:tblPr>
      <w:tblGrid>
        <w:gridCol w:w="5738"/>
        <w:gridCol w:w="2520"/>
      </w:tblGrid>
      <w:tr w:rsidR="00CF38EB" w:rsidRPr="00470BEB" w:rsidTr="00A153E3">
        <w:trPr>
          <w:trHeight w:val="307"/>
        </w:trPr>
        <w:tc>
          <w:tcPr>
            <w:tcW w:w="3474" w:type="pct"/>
            <w:tcBorders>
              <w:top w:val="single" w:sz="8" w:space="0" w:color="auto"/>
              <w:left w:val="single" w:sz="8" w:space="0" w:color="auto"/>
              <w:bottom w:val="single" w:sz="4" w:space="0" w:color="auto"/>
              <w:right w:val="single" w:sz="8" w:space="0" w:color="auto"/>
            </w:tcBorders>
            <w:shd w:val="clear" w:color="auto" w:fill="auto"/>
            <w:noWrap/>
            <w:vAlign w:val="center"/>
          </w:tcPr>
          <w:p w:rsidR="00581F29" w:rsidRPr="00470BEB" w:rsidRDefault="00581F29" w:rsidP="00581F29">
            <w:pPr>
              <w:ind w:firstLine="0"/>
              <w:jc w:val="center"/>
              <w:rPr>
                <w:rFonts w:ascii="Times New Roman" w:hAnsi="Times New Roman"/>
                <w:b/>
                <w:lang w:eastAsia="ru-RU"/>
              </w:rPr>
            </w:pPr>
            <w:r w:rsidRPr="00470BEB">
              <w:rPr>
                <w:rFonts w:ascii="Times New Roman" w:hAnsi="Times New Roman"/>
                <w:b/>
                <w:lang w:eastAsia="ru-RU"/>
              </w:rPr>
              <w:t>Район</w:t>
            </w:r>
            <w:r w:rsidR="0067269E" w:rsidRPr="00470BEB">
              <w:rPr>
                <w:rFonts w:ascii="Times New Roman" w:hAnsi="Times New Roman"/>
                <w:b/>
                <w:lang w:eastAsia="ru-RU"/>
              </w:rPr>
              <w:t xml:space="preserve"> </w:t>
            </w:r>
            <w:r w:rsidRPr="00470BEB">
              <w:rPr>
                <w:rFonts w:ascii="Times New Roman" w:hAnsi="Times New Roman"/>
                <w:b/>
                <w:lang w:eastAsia="ru-RU"/>
              </w:rPr>
              <w:t>/ городской округ</w:t>
            </w:r>
          </w:p>
        </w:tc>
        <w:tc>
          <w:tcPr>
            <w:tcW w:w="1526" w:type="pct"/>
            <w:tcBorders>
              <w:top w:val="single" w:sz="8" w:space="0" w:color="auto"/>
              <w:left w:val="nil"/>
              <w:bottom w:val="single" w:sz="4" w:space="0" w:color="auto"/>
              <w:right w:val="single" w:sz="8" w:space="0" w:color="auto"/>
            </w:tcBorders>
            <w:shd w:val="clear" w:color="auto" w:fill="auto"/>
            <w:vAlign w:val="center"/>
          </w:tcPr>
          <w:p w:rsidR="00581F29" w:rsidRPr="00470BEB" w:rsidRDefault="00581F29" w:rsidP="00581F29">
            <w:pPr>
              <w:ind w:firstLine="0"/>
              <w:jc w:val="center"/>
              <w:rPr>
                <w:rFonts w:ascii="Times New Roman" w:hAnsi="Times New Roman"/>
                <w:b/>
                <w:lang w:eastAsia="ru-RU"/>
              </w:rPr>
            </w:pPr>
            <w:r w:rsidRPr="00470BEB">
              <w:rPr>
                <w:rFonts w:ascii="Times New Roman" w:hAnsi="Times New Roman"/>
                <w:b/>
                <w:lang w:eastAsia="ru-RU"/>
              </w:rPr>
              <w:t xml:space="preserve">Количество </w:t>
            </w:r>
            <w:r w:rsidR="006C322A">
              <w:rPr>
                <w:rFonts w:ascii="Times New Roman" w:hAnsi="Times New Roman"/>
                <w:b/>
                <w:lang w:eastAsia="ru-RU"/>
              </w:rPr>
              <w:br/>
            </w:r>
            <w:r w:rsidRPr="00470BEB">
              <w:rPr>
                <w:rFonts w:ascii="Times New Roman" w:hAnsi="Times New Roman"/>
                <w:b/>
                <w:lang w:eastAsia="ru-RU"/>
              </w:rPr>
              <w:t>слушателей</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445039">
            <w:pPr>
              <w:ind w:firstLine="0"/>
              <w:jc w:val="left"/>
              <w:rPr>
                <w:rFonts w:ascii="Times New Roman" w:hAnsi="Times New Roman"/>
                <w:lang w:eastAsia="ru-RU"/>
              </w:rPr>
            </w:pPr>
            <w:r w:rsidRPr="00470BEB">
              <w:rPr>
                <w:rFonts w:ascii="Times New Roman" w:hAnsi="Times New Roman"/>
                <w:lang w:eastAsia="ru-RU"/>
              </w:rPr>
              <w:t>Алексеевский (с учетом выездных курсов)</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164</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445039">
            <w:pPr>
              <w:ind w:firstLine="0"/>
              <w:jc w:val="left"/>
              <w:rPr>
                <w:rFonts w:ascii="Times New Roman" w:hAnsi="Times New Roman"/>
                <w:lang w:eastAsia="ru-RU"/>
              </w:rPr>
            </w:pPr>
            <w:r w:rsidRPr="00470BEB">
              <w:rPr>
                <w:rFonts w:ascii="Times New Roman" w:hAnsi="Times New Roman"/>
                <w:lang w:eastAsia="ru-RU"/>
              </w:rPr>
              <w:t xml:space="preserve">Белгородский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135</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445039">
            <w:pPr>
              <w:ind w:firstLine="0"/>
              <w:jc w:val="left"/>
              <w:rPr>
                <w:rFonts w:ascii="Times New Roman" w:hAnsi="Times New Roman"/>
                <w:lang w:eastAsia="ru-RU"/>
              </w:rPr>
            </w:pPr>
            <w:r w:rsidRPr="00470BEB">
              <w:rPr>
                <w:rFonts w:ascii="Times New Roman" w:hAnsi="Times New Roman"/>
                <w:lang w:eastAsia="ru-RU"/>
              </w:rPr>
              <w:t>г. Белгород</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166</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445039">
            <w:pPr>
              <w:ind w:firstLine="0"/>
              <w:jc w:val="left"/>
              <w:rPr>
                <w:rFonts w:ascii="Times New Roman" w:hAnsi="Times New Roman"/>
                <w:lang w:eastAsia="ru-RU"/>
              </w:rPr>
            </w:pPr>
            <w:r w:rsidRPr="00470BEB">
              <w:rPr>
                <w:rFonts w:ascii="Times New Roman" w:hAnsi="Times New Roman"/>
                <w:lang w:eastAsia="ru-RU"/>
              </w:rPr>
              <w:t xml:space="preserve">Борисовский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32</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445039">
            <w:pPr>
              <w:ind w:firstLine="0"/>
              <w:jc w:val="left"/>
              <w:rPr>
                <w:rFonts w:ascii="Times New Roman" w:hAnsi="Times New Roman"/>
                <w:lang w:eastAsia="ru-RU"/>
              </w:rPr>
            </w:pPr>
            <w:r w:rsidRPr="00470BEB">
              <w:rPr>
                <w:rFonts w:ascii="Times New Roman" w:hAnsi="Times New Roman"/>
                <w:lang w:eastAsia="ru-RU"/>
              </w:rPr>
              <w:t>Валуйский</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29</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445039">
            <w:pPr>
              <w:ind w:firstLine="0"/>
              <w:jc w:val="left"/>
              <w:rPr>
                <w:rFonts w:ascii="Times New Roman" w:hAnsi="Times New Roman"/>
                <w:lang w:eastAsia="ru-RU"/>
              </w:rPr>
            </w:pPr>
            <w:r w:rsidRPr="00470BEB">
              <w:rPr>
                <w:rFonts w:ascii="Times New Roman" w:hAnsi="Times New Roman"/>
                <w:lang w:eastAsia="ru-RU"/>
              </w:rPr>
              <w:t xml:space="preserve">Вейделевский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18</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Волоконовский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30</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Грайворонский (с учетом выездных курсов)</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113</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67269E">
            <w:pPr>
              <w:ind w:firstLine="0"/>
              <w:jc w:val="left"/>
              <w:rPr>
                <w:rFonts w:ascii="Times New Roman" w:hAnsi="Times New Roman"/>
                <w:lang w:eastAsia="ru-RU"/>
              </w:rPr>
            </w:pPr>
            <w:r w:rsidRPr="00470BEB">
              <w:rPr>
                <w:rFonts w:ascii="Times New Roman" w:hAnsi="Times New Roman"/>
                <w:lang w:eastAsia="ru-RU"/>
              </w:rPr>
              <w:t xml:space="preserve">Губкинский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43</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Ивнянский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27</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lastRenderedPageBreak/>
              <w:t>Корочанский (с учетом выездных курсов)</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159</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Красненский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13</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Красногвардейский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21</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Краснояружский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17</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Новооскольский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23</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Прохоровский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29</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Ракитянский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28</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67269E" w:rsidP="00581F29">
            <w:pPr>
              <w:ind w:firstLine="0"/>
              <w:jc w:val="left"/>
              <w:rPr>
                <w:rFonts w:ascii="Times New Roman" w:hAnsi="Times New Roman"/>
                <w:lang w:eastAsia="ru-RU"/>
              </w:rPr>
            </w:pPr>
            <w:r w:rsidRPr="00470BEB">
              <w:rPr>
                <w:rFonts w:ascii="Times New Roman" w:hAnsi="Times New Roman"/>
                <w:lang w:eastAsia="ru-RU"/>
              </w:rPr>
              <w:t>Ровеньский</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17</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67269E">
            <w:pPr>
              <w:ind w:firstLine="0"/>
              <w:jc w:val="left"/>
              <w:rPr>
                <w:rFonts w:ascii="Times New Roman" w:hAnsi="Times New Roman"/>
                <w:lang w:eastAsia="ru-RU"/>
              </w:rPr>
            </w:pPr>
            <w:r w:rsidRPr="00470BEB">
              <w:rPr>
                <w:rFonts w:ascii="Times New Roman" w:hAnsi="Times New Roman"/>
                <w:lang w:eastAsia="ru-RU"/>
              </w:rPr>
              <w:t>Старооскольский (с учетом выездных курсов)</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278</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 xml:space="preserve">Чернянский </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16</w:t>
            </w:r>
          </w:p>
        </w:tc>
      </w:tr>
      <w:tr w:rsidR="00CF38EB" w:rsidRPr="00470BEB" w:rsidTr="00A153E3">
        <w:trPr>
          <w:trHeight w:val="315"/>
        </w:trPr>
        <w:tc>
          <w:tcPr>
            <w:tcW w:w="3474" w:type="pct"/>
            <w:tcBorders>
              <w:top w:val="nil"/>
              <w:left w:val="single" w:sz="8" w:space="0" w:color="auto"/>
              <w:bottom w:val="single" w:sz="8"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Шебекинский (с учетом выездных курсов)</w:t>
            </w:r>
          </w:p>
        </w:tc>
        <w:tc>
          <w:tcPr>
            <w:tcW w:w="1526" w:type="pct"/>
            <w:tcBorders>
              <w:top w:val="nil"/>
              <w:left w:val="nil"/>
              <w:bottom w:val="single" w:sz="8" w:space="0" w:color="auto"/>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218</w:t>
            </w:r>
          </w:p>
        </w:tc>
      </w:tr>
      <w:tr w:rsidR="00CF38EB" w:rsidRPr="00470BEB" w:rsidTr="00A153E3">
        <w:trPr>
          <w:trHeight w:val="315"/>
        </w:trPr>
        <w:tc>
          <w:tcPr>
            <w:tcW w:w="3474" w:type="pct"/>
            <w:tcBorders>
              <w:top w:val="nil"/>
              <w:left w:val="single" w:sz="8" w:space="0" w:color="auto"/>
              <w:bottom w:val="nil"/>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lang w:eastAsia="ru-RU"/>
              </w:rPr>
            </w:pPr>
            <w:r w:rsidRPr="00470BEB">
              <w:rPr>
                <w:rFonts w:ascii="Times New Roman" w:hAnsi="Times New Roman"/>
                <w:lang w:eastAsia="ru-RU"/>
              </w:rPr>
              <w:t>Яковлевский (с учетом выездных курсов)</w:t>
            </w:r>
          </w:p>
        </w:tc>
        <w:tc>
          <w:tcPr>
            <w:tcW w:w="1526" w:type="pct"/>
            <w:tcBorders>
              <w:top w:val="nil"/>
              <w:left w:val="nil"/>
              <w:bottom w:val="nil"/>
              <w:right w:val="single" w:sz="8" w:space="0" w:color="auto"/>
            </w:tcBorders>
            <w:shd w:val="clear" w:color="auto" w:fill="auto"/>
          </w:tcPr>
          <w:p w:rsidR="00581F29" w:rsidRPr="00470BEB" w:rsidRDefault="00581F29" w:rsidP="0067269E">
            <w:pPr>
              <w:ind w:firstLine="0"/>
              <w:jc w:val="center"/>
              <w:rPr>
                <w:rFonts w:ascii="Times New Roman" w:hAnsi="Times New Roman"/>
                <w:lang w:eastAsia="ru-RU"/>
              </w:rPr>
            </w:pPr>
            <w:r w:rsidRPr="00470BEB">
              <w:rPr>
                <w:rFonts w:ascii="Times New Roman" w:hAnsi="Times New Roman"/>
                <w:lang w:eastAsia="ru-RU"/>
              </w:rPr>
              <w:t>185</w:t>
            </w:r>
          </w:p>
        </w:tc>
      </w:tr>
      <w:tr w:rsidR="00581F29" w:rsidRPr="00470BEB" w:rsidTr="00A153E3">
        <w:trPr>
          <w:trHeight w:val="112"/>
        </w:trPr>
        <w:tc>
          <w:tcPr>
            <w:tcW w:w="34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581F29" w:rsidRPr="00470BEB" w:rsidRDefault="00581F29" w:rsidP="00581F29">
            <w:pPr>
              <w:ind w:firstLine="0"/>
              <w:jc w:val="left"/>
              <w:rPr>
                <w:rFonts w:ascii="Times New Roman" w:hAnsi="Times New Roman"/>
                <w:b/>
                <w:lang w:eastAsia="ru-RU"/>
              </w:rPr>
            </w:pPr>
            <w:r w:rsidRPr="00470BEB">
              <w:rPr>
                <w:rFonts w:ascii="Times New Roman" w:hAnsi="Times New Roman"/>
                <w:b/>
                <w:lang w:eastAsia="ru-RU"/>
              </w:rPr>
              <w:t>Итого</w:t>
            </w:r>
            <w:r w:rsidR="009E6F74" w:rsidRPr="00470BEB">
              <w:rPr>
                <w:rFonts w:ascii="Times New Roman" w:hAnsi="Times New Roman"/>
                <w:b/>
                <w:lang w:eastAsia="ru-RU"/>
              </w:rPr>
              <w:t>:</w:t>
            </w:r>
          </w:p>
        </w:tc>
        <w:tc>
          <w:tcPr>
            <w:tcW w:w="1526" w:type="pct"/>
            <w:tcBorders>
              <w:top w:val="single" w:sz="4" w:space="0" w:color="auto"/>
              <w:left w:val="nil"/>
              <w:bottom w:val="single" w:sz="4" w:space="0" w:color="auto"/>
              <w:right w:val="single" w:sz="8" w:space="0" w:color="auto"/>
            </w:tcBorders>
            <w:shd w:val="clear" w:color="auto" w:fill="auto"/>
            <w:vAlign w:val="bottom"/>
          </w:tcPr>
          <w:p w:rsidR="00581F29" w:rsidRPr="00470BEB" w:rsidRDefault="00581F29" w:rsidP="0067269E">
            <w:pPr>
              <w:ind w:firstLine="0"/>
              <w:jc w:val="center"/>
              <w:rPr>
                <w:rFonts w:ascii="Times New Roman" w:hAnsi="Times New Roman"/>
                <w:b/>
                <w:lang w:eastAsia="ru-RU"/>
              </w:rPr>
            </w:pPr>
            <w:r w:rsidRPr="00470BEB">
              <w:rPr>
                <w:rFonts w:ascii="Times New Roman" w:hAnsi="Times New Roman"/>
                <w:b/>
                <w:lang w:eastAsia="ru-RU"/>
              </w:rPr>
              <w:t>1</w:t>
            </w:r>
            <w:r w:rsidR="0067269E" w:rsidRPr="00470BEB">
              <w:rPr>
                <w:rFonts w:ascii="Times New Roman" w:hAnsi="Times New Roman"/>
                <w:b/>
                <w:lang w:eastAsia="ru-RU"/>
              </w:rPr>
              <w:t xml:space="preserve"> </w:t>
            </w:r>
            <w:r w:rsidRPr="00470BEB">
              <w:rPr>
                <w:rFonts w:ascii="Times New Roman" w:hAnsi="Times New Roman"/>
                <w:b/>
                <w:lang w:eastAsia="ru-RU"/>
              </w:rPr>
              <w:t>761</w:t>
            </w:r>
          </w:p>
        </w:tc>
      </w:tr>
    </w:tbl>
    <w:p w:rsidR="00581F29" w:rsidRPr="00CF38EB" w:rsidRDefault="00581F29" w:rsidP="00581F29">
      <w:pPr>
        <w:ind w:firstLine="0"/>
        <w:jc w:val="left"/>
        <w:rPr>
          <w:rFonts w:ascii="Times New Roman" w:hAnsi="Times New Roman"/>
          <w:sz w:val="20"/>
          <w:szCs w:val="20"/>
          <w:lang w:eastAsia="ru-RU"/>
        </w:rPr>
      </w:pPr>
    </w:p>
    <w:p w:rsidR="00581F29" w:rsidRPr="00CF38EB" w:rsidRDefault="009E6F74" w:rsidP="00581F29">
      <w:pPr>
        <w:ind w:firstLine="567"/>
        <w:jc w:val="left"/>
        <w:rPr>
          <w:rFonts w:ascii="Times New Roman" w:hAnsi="Times New Roman"/>
          <w:sz w:val="24"/>
          <w:szCs w:val="24"/>
          <w:lang w:eastAsia="ru-RU"/>
        </w:rPr>
      </w:pPr>
      <w:r>
        <w:rPr>
          <w:rFonts w:ascii="Times New Roman" w:hAnsi="Times New Roman"/>
          <w:sz w:val="24"/>
          <w:szCs w:val="24"/>
          <w:lang w:eastAsia="ru-RU"/>
        </w:rPr>
        <w:t xml:space="preserve">Количество </w:t>
      </w:r>
      <w:r w:rsidR="00581F29" w:rsidRPr="00CF38EB">
        <w:rPr>
          <w:rFonts w:ascii="Times New Roman" w:hAnsi="Times New Roman"/>
          <w:sz w:val="24"/>
          <w:szCs w:val="24"/>
          <w:lang w:eastAsia="ru-RU"/>
        </w:rPr>
        <w:t>слушателей государственных учреждений культуры и искусства, прошедших повышение квалификации в 2021 году, – 766 человек.</w:t>
      </w:r>
    </w:p>
    <w:p w:rsidR="00445039" w:rsidRDefault="00445039">
      <w:pPr>
        <w:spacing w:after="200" w:line="276" w:lineRule="auto"/>
        <w:ind w:firstLine="0"/>
        <w:jc w:val="left"/>
        <w:rPr>
          <w:rFonts w:ascii="Times New Roman" w:eastAsia="Calibri" w:hAnsi="Times New Roman"/>
          <w:b/>
          <w:sz w:val="24"/>
          <w:szCs w:val="24"/>
        </w:rPr>
      </w:pPr>
      <w:r>
        <w:rPr>
          <w:rFonts w:ascii="Times New Roman" w:eastAsia="Calibri" w:hAnsi="Times New Roman"/>
          <w:b/>
          <w:sz w:val="24"/>
          <w:szCs w:val="24"/>
        </w:rPr>
        <w:br w:type="page"/>
      </w:r>
    </w:p>
    <w:p w:rsidR="00DC7643" w:rsidRPr="00AC7ED1" w:rsidRDefault="00360B9E" w:rsidP="00CA1459">
      <w:pPr>
        <w:pStyle w:val="1"/>
        <w:jc w:val="center"/>
        <w:rPr>
          <w:rFonts w:ascii="Times New Roman" w:eastAsia="Calibri" w:hAnsi="Times New Roman"/>
          <w:sz w:val="28"/>
          <w:szCs w:val="28"/>
          <w:shd w:val="clear" w:color="auto" w:fill="FFFFFF"/>
        </w:rPr>
      </w:pPr>
      <w:bookmarkStart w:id="23" w:name="_Toc107393347"/>
      <w:r w:rsidRPr="00AC7ED1">
        <w:rPr>
          <w:rFonts w:ascii="Times New Roman" w:eastAsia="Calibri" w:hAnsi="Times New Roman"/>
          <w:sz w:val="28"/>
          <w:szCs w:val="28"/>
          <w:shd w:val="clear" w:color="auto" w:fill="FFFFFF"/>
        </w:rPr>
        <w:lastRenderedPageBreak/>
        <w:t>БИБЛИОТЕЧНОЕ ДЕЛО</w:t>
      </w:r>
      <w:bookmarkEnd w:id="23"/>
    </w:p>
    <w:p w:rsidR="00DC7643" w:rsidRPr="00CF38EB" w:rsidRDefault="00DC7643" w:rsidP="001268B2">
      <w:pPr>
        <w:jc w:val="center"/>
        <w:rPr>
          <w:rFonts w:ascii="Times New Roman" w:hAnsi="Times New Roman"/>
          <w:b/>
          <w:sz w:val="24"/>
          <w:szCs w:val="24"/>
        </w:rPr>
      </w:pPr>
    </w:p>
    <w:p w:rsidR="00360B9E" w:rsidRPr="006C322A" w:rsidRDefault="00360B9E" w:rsidP="006C322A">
      <w:pPr>
        <w:keepNext/>
        <w:autoSpaceDE w:val="0"/>
        <w:autoSpaceDN w:val="0"/>
        <w:adjustRightInd w:val="0"/>
        <w:jc w:val="left"/>
        <w:rPr>
          <w:rFonts w:ascii="Times New Roman" w:eastAsia="Calibri" w:hAnsi="Times New Roman"/>
          <w:b/>
          <w:sz w:val="24"/>
          <w:szCs w:val="24"/>
          <w:lang w:eastAsia="ru-RU"/>
        </w:rPr>
      </w:pPr>
      <w:r w:rsidRPr="006C322A">
        <w:rPr>
          <w:rFonts w:ascii="Times New Roman" w:eastAsia="Calibri" w:hAnsi="Times New Roman"/>
          <w:b/>
          <w:sz w:val="24"/>
          <w:szCs w:val="24"/>
          <w:lang w:eastAsia="ru-RU"/>
        </w:rPr>
        <w:t>Муниципальные библиотеки</w:t>
      </w:r>
      <w:r w:rsidR="006C322A">
        <w:rPr>
          <w:rFonts w:ascii="Times New Roman" w:eastAsia="Calibri" w:hAnsi="Times New Roman"/>
          <w:b/>
          <w:sz w:val="24"/>
          <w:szCs w:val="24"/>
          <w:lang w:eastAsia="ru-RU"/>
        </w:rPr>
        <w:t xml:space="preserve"> </w:t>
      </w:r>
      <w:r w:rsidRPr="006C322A">
        <w:rPr>
          <w:rFonts w:ascii="Times New Roman" w:eastAsia="Calibri" w:hAnsi="Times New Roman"/>
          <w:b/>
          <w:sz w:val="24"/>
          <w:szCs w:val="24"/>
          <w:lang w:eastAsia="ru-RU"/>
        </w:rPr>
        <w:t>Белгородской области</w:t>
      </w:r>
      <w:r w:rsidR="006C322A">
        <w:rPr>
          <w:rFonts w:ascii="Times New Roman" w:eastAsia="Calibri" w:hAnsi="Times New Roman"/>
          <w:b/>
          <w:sz w:val="24"/>
          <w:szCs w:val="24"/>
          <w:lang w:eastAsia="ru-RU"/>
        </w:rPr>
        <w:t xml:space="preserve"> </w:t>
      </w:r>
      <w:r w:rsidRPr="006C322A">
        <w:rPr>
          <w:rFonts w:ascii="Times New Roman" w:eastAsia="Calibri" w:hAnsi="Times New Roman"/>
          <w:b/>
          <w:sz w:val="24"/>
          <w:szCs w:val="24"/>
          <w:lang w:eastAsia="ru-RU"/>
        </w:rPr>
        <w:t>в 2021 году</w:t>
      </w:r>
    </w:p>
    <w:p w:rsidR="009E6F74" w:rsidRDefault="00360B9E" w:rsidP="00360B9E">
      <w:pPr>
        <w:keepNext/>
        <w:rPr>
          <w:rFonts w:ascii="Times New Roman" w:eastAsia="Calibri" w:hAnsi="Times New Roman"/>
          <w:sz w:val="24"/>
          <w:szCs w:val="24"/>
          <w:lang w:eastAsia="ru-RU"/>
        </w:rPr>
      </w:pPr>
      <w:r w:rsidRPr="00CF38EB">
        <w:rPr>
          <w:rFonts w:ascii="Times New Roman" w:eastAsia="Calibri" w:hAnsi="Times New Roman"/>
          <w:sz w:val="24"/>
          <w:szCs w:val="24"/>
          <w:lang w:eastAsia="ru-RU"/>
        </w:rPr>
        <w:t xml:space="preserve">2021 год – третий год реализации национального проекта «Культура», определившего новые векторы развития муниципальных библиотек в России. Сегодня в области </w:t>
      </w:r>
      <w:r w:rsidR="009E6F74">
        <w:rPr>
          <w:rFonts w:ascii="Times New Roman" w:eastAsia="Calibri" w:hAnsi="Times New Roman"/>
          <w:sz w:val="24"/>
          <w:szCs w:val="24"/>
          <w:lang w:eastAsia="ru-RU"/>
        </w:rPr>
        <w:t>7 библиотек нового поколения. В </w:t>
      </w:r>
      <w:r w:rsidRPr="00CF38EB">
        <w:rPr>
          <w:rFonts w:ascii="Times New Roman" w:eastAsia="Calibri" w:hAnsi="Times New Roman"/>
          <w:sz w:val="24"/>
          <w:szCs w:val="24"/>
          <w:lang w:eastAsia="ru-RU"/>
        </w:rPr>
        <w:t>число победителей национального конкурса на 2022 год вошли 2 библи</w:t>
      </w:r>
      <w:r w:rsidRPr="00CF38EB">
        <w:rPr>
          <w:rFonts w:ascii="Times New Roman" w:eastAsia="Calibri" w:hAnsi="Times New Roman"/>
          <w:sz w:val="24"/>
          <w:szCs w:val="24"/>
          <w:lang w:eastAsia="ru-RU"/>
        </w:rPr>
        <w:t>о</w:t>
      </w:r>
      <w:r w:rsidRPr="00CF38EB">
        <w:rPr>
          <w:rFonts w:ascii="Times New Roman" w:eastAsia="Calibri" w:hAnsi="Times New Roman"/>
          <w:sz w:val="24"/>
          <w:szCs w:val="24"/>
          <w:lang w:eastAsia="ru-RU"/>
        </w:rPr>
        <w:t xml:space="preserve">теки: из Ракитянского района </w:t>
      </w:r>
      <w:r w:rsidR="009E6F74">
        <w:rPr>
          <w:rFonts w:ascii="Times New Roman" w:eastAsia="Calibri" w:hAnsi="Times New Roman"/>
          <w:sz w:val="24"/>
          <w:szCs w:val="24"/>
          <w:lang w:eastAsia="ru-RU"/>
        </w:rPr>
        <w:t>и Валуйского городского округа.</w:t>
      </w:r>
    </w:p>
    <w:p w:rsidR="00360B9E" w:rsidRPr="00CF38EB" w:rsidRDefault="00360B9E" w:rsidP="00360B9E">
      <w:pPr>
        <w:keepNext/>
        <w:rPr>
          <w:rFonts w:ascii="Times New Roman" w:eastAsia="Calibri" w:hAnsi="Times New Roman"/>
          <w:sz w:val="24"/>
          <w:szCs w:val="24"/>
          <w:lang w:eastAsia="ru-RU"/>
        </w:rPr>
      </w:pPr>
      <w:r w:rsidRPr="00CF38EB">
        <w:rPr>
          <w:rFonts w:ascii="Times New Roman" w:eastAsia="Calibri" w:hAnsi="Times New Roman"/>
          <w:sz w:val="24"/>
          <w:szCs w:val="24"/>
          <w:lang w:eastAsia="ru-RU"/>
        </w:rPr>
        <w:t>За время реализации национального проекта «Культура» в конкурсных отборах от Бе</w:t>
      </w:r>
      <w:r w:rsidRPr="00CF38EB">
        <w:rPr>
          <w:rFonts w:ascii="Times New Roman" w:eastAsia="Calibri" w:hAnsi="Times New Roman"/>
          <w:sz w:val="24"/>
          <w:szCs w:val="24"/>
          <w:lang w:eastAsia="ru-RU"/>
        </w:rPr>
        <w:t>л</w:t>
      </w:r>
      <w:r w:rsidRPr="00CF38EB">
        <w:rPr>
          <w:rFonts w:ascii="Times New Roman" w:eastAsia="Calibri" w:hAnsi="Times New Roman"/>
          <w:sz w:val="24"/>
          <w:szCs w:val="24"/>
          <w:lang w:eastAsia="ru-RU"/>
        </w:rPr>
        <w:t xml:space="preserve">городской области участвовали всего 15 библиотек (6 малых и 9 центральных) </w:t>
      </w:r>
      <w:r w:rsidR="006E08A8" w:rsidRPr="00CF38EB">
        <w:rPr>
          <w:rFonts w:ascii="Times New Roman" w:eastAsia="Calibri" w:hAnsi="Times New Roman"/>
          <w:sz w:val="24"/>
          <w:szCs w:val="24"/>
          <w:lang w:eastAsia="ru-RU"/>
        </w:rPr>
        <w:t xml:space="preserve">из </w:t>
      </w:r>
      <w:r w:rsidRPr="00CF38EB">
        <w:rPr>
          <w:rFonts w:ascii="Times New Roman" w:eastAsia="Calibri" w:hAnsi="Times New Roman"/>
          <w:sz w:val="24"/>
          <w:szCs w:val="24"/>
          <w:lang w:eastAsia="ru-RU"/>
        </w:rPr>
        <w:t>14 муниц</w:t>
      </w:r>
      <w:r w:rsidRPr="00CF38EB">
        <w:rPr>
          <w:rFonts w:ascii="Times New Roman" w:eastAsia="Calibri" w:hAnsi="Times New Roman"/>
          <w:sz w:val="24"/>
          <w:szCs w:val="24"/>
          <w:lang w:eastAsia="ru-RU"/>
        </w:rPr>
        <w:t>и</w:t>
      </w:r>
      <w:r w:rsidRPr="00CF38EB">
        <w:rPr>
          <w:rFonts w:ascii="Times New Roman" w:eastAsia="Calibri" w:hAnsi="Times New Roman"/>
          <w:sz w:val="24"/>
          <w:szCs w:val="24"/>
          <w:lang w:eastAsia="ru-RU"/>
        </w:rPr>
        <w:t>пал</w:t>
      </w:r>
      <w:r w:rsidR="009E6F74">
        <w:rPr>
          <w:rFonts w:ascii="Times New Roman" w:eastAsia="Calibri" w:hAnsi="Times New Roman"/>
          <w:sz w:val="24"/>
          <w:szCs w:val="24"/>
          <w:lang w:eastAsia="ru-RU"/>
        </w:rPr>
        <w:t>ьных образований. Этого явно не</w:t>
      </w:r>
      <w:r w:rsidRPr="00CF38EB">
        <w:rPr>
          <w:rFonts w:ascii="Times New Roman" w:eastAsia="Calibri" w:hAnsi="Times New Roman"/>
          <w:sz w:val="24"/>
          <w:szCs w:val="24"/>
          <w:lang w:eastAsia="ru-RU"/>
        </w:rPr>
        <w:t>достаточно. Каждый муниципалитет должен подготовить не менее 2</w:t>
      </w:r>
      <w:r w:rsidR="009E6F74">
        <w:rPr>
          <w:rFonts w:ascii="Times New Roman" w:eastAsia="Calibri" w:hAnsi="Times New Roman"/>
          <w:sz w:val="24"/>
          <w:szCs w:val="24"/>
          <w:lang w:eastAsia="ru-RU"/>
        </w:rPr>
        <w:t>–</w:t>
      </w:r>
      <w:r w:rsidRPr="00CF38EB">
        <w:rPr>
          <w:rFonts w:ascii="Times New Roman" w:eastAsia="Calibri" w:hAnsi="Times New Roman"/>
          <w:sz w:val="24"/>
          <w:szCs w:val="24"/>
          <w:lang w:eastAsia="ru-RU"/>
        </w:rPr>
        <w:t xml:space="preserve">3 заявок для участия в национальном проекте по </w:t>
      </w:r>
      <w:r w:rsidR="009E6F74">
        <w:rPr>
          <w:rFonts w:ascii="Times New Roman" w:eastAsia="Calibri" w:hAnsi="Times New Roman"/>
          <w:sz w:val="24"/>
          <w:szCs w:val="24"/>
          <w:lang w:eastAsia="ru-RU"/>
        </w:rPr>
        <w:t>созданию модельных библиотек. К </w:t>
      </w:r>
      <w:r w:rsidRPr="00CF38EB">
        <w:rPr>
          <w:rFonts w:ascii="Times New Roman" w:eastAsia="Calibri" w:hAnsi="Times New Roman"/>
          <w:sz w:val="24"/>
          <w:szCs w:val="24"/>
          <w:lang w:eastAsia="ru-RU"/>
        </w:rPr>
        <w:t>18 февраля необходимо направить заявки на участие в конкурсе по созданию модельных би</w:t>
      </w:r>
      <w:r w:rsidRPr="00CF38EB">
        <w:rPr>
          <w:rFonts w:ascii="Times New Roman" w:eastAsia="Calibri" w:hAnsi="Times New Roman"/>
          <w:sz w:val="24"/>
          <w:szCs w:val="24"/>
          <w:lang w:eastAsia="ru-RU"/>
        </w:rPr>
        <w:t>б</w:t>
      </w:r>
      <w:r w:rsidRPr="00CF38EB">
        <w:rPr>
          <w:rFonts w:ascii="Times New Roman" w:eastAsia="Calibri" w:hAnsi="Times New Roman"/>
          <w:sz w:val="24"/>
          <w:szCs w:val="24"/>
          <w:lang w:eastAsia="ru-RU"/>
        </w:rPr>
        <w:t>лиотек в 2023 году.</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Более года назад заместителем Губернатора области были даны поручения о разработке «дорожных карт» по финансированию комплектования фондов и по обновлению компьютерн</w:t>
      </w:r>
      <w:r w:rsidRPr="00CF38EB">
        <w:rPr>
          <w:rFonts w:ascii="Times New Roman" w:eastAsia="Calibri" w:hAnsi="Times New Roman"/>
          <w:sz w:val="24"/>
          <w:szCs w:val="24"/>
          <w:lang w:eastAsia="ru-RU"/>
        </w:rPr>
        <w:t>о</w:t>
      </w:r>
      <w:r w:rsidRPr="00CF38EB">
        <w:rPr>
          <w:rFonts w:ascii="Times New Roman" w:eastAsia="Calibri" w:hAnsi="Times New Roman"/>
          <w:sz w:val="24"/>
          <w:szCs w:val="24"/>
          <w:lang w:eastAsia="ru-RU"/>
        </w:rPr>
        <w:t>го парка муниципальных библиотек. Очевидно, что исполнение этих поручений решает самые актуальные проблемы библиотечной отрасли нашего региона. К</w:t>
      </w:r>
      <w:r w:rsidR="009E6F74">
        <w:rPr>
          <w:rFonts w:ascii="Times New Roman" w:eastAsia="Calibri" w:hAnsi="Times New Roman"/>
          <w:sz w:val="24"/>
          <w:szCs w:val="24"/>
          <w:lang w:eastAsia="ru-RU"/>
        </w:rPr>
        <w:t> </w:t>
      </w:r>
      <w:r w:rsidRPr="00CF38EB">
        <w:rPr>
          <w:rFonts w:ascii="Times New Roman" w:eastAsia="Calibri" w:hAnsi="Times New Roman"/>
          <w:sz w:val="24"/>
          <w:szCs w:val="24"/>
          <w:lang w:eastAsia="ru-RU"/>
        </w:rPr>
        <w:t>сожалению, по итогам 2021 г</w:t>
      </w:r>
      <w:r w:rsidRPr="00CF38EB">
        <w:rPr>
          <w:rFonts w:ascii="Times New Roman" w:eastAsia="Calibri" w:hAnsi="Times New Roman"/>
          <w:sz w:val="24"/>
          <w:szCs w:val="24"/>
          <w:lang w:eastAsia="ru-RU"/>
        </w:rPr>
        <w:t>о</w:t>
      </w:r>
      <w:r w:rsidRPr="00CF38EB">
        <w:rPr>
          <w:rFonts w:ascii="Times New Roman" w:eastAsia="Calibri" w:hAnsi="Times New Roman"/>
          <w:sz w:val="24"/>
          <w:szCs w:val="24"/>
          <w:lang w:eastAsia="ru-RU"/>
        </w:rPr>
        <w:t>да можно констатировать, что протокол поручений заместителя Губернатора области в полной мере не исполняется.</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Основную тревогу вызывает уровень обновляемости фондов, который в 2021 году пр</w:t>
      </w:r>
      <w:r w:rsidRPr="00CF38EB">
        <w:rPr>
          <w:rFonts w:ascii="Times New Roman" w:eastAsia="Calibri" w:hAnsi="Times New Roman"/>
          <w:sz w:val="24"/>
          <w:szCs w:val="24"/>
          <w:lang w:eastAsia="ru-RU"/>
        </w:rPr>
        <w:t>е</w:t>
      </w:r>
      <w:r w:rsidRPr="00CF38EB">
        <w:rPr>
          <w:rFonts w:ascii="Times New Roman" w:eastAsia="Calibri" w:hAnsi="Times New Roman"/>
          <w:sz w:val="24"/>
          <w:szCs w:val="24"/>
          <w:lang w:eastAsia="ru-RU"/>
        </w:rPr>
        <w:t>высил значения предыдущих лет на десятые доли процентов, и то только благодаря получению субсидий на комплектование из федерального и областного бюджетов и участию библиотек в</w:t>
      </w:r>
      <w:r w:rsidR="00470BEB">
        <w:rPr>
          <w:rFonts w:ascii="Times New Roman" w:eastAsia="Calibri" w:hAnsi="Times New Roman"/>
          <w:sz w:val="24"/>
          <w:szCs w:val="24"/>
          <w:lang w:eastAsia="ru-RU"/>
        </w:rPr>
        <w:t> </w:t>
      </w:r>
      <w:r w:rsidRPr="00CF38EB">
        <w:rPr>
          <w:rFonts w:ascii="Times New Roman" w:eastAsia="Calibri" w:hAnsi="Times New Roman"/>
          <w:sz w:val="24"/>
          <w:szCs w:val="24"/>
          <w:lang w:eastAsia="ru-RU"/>
        </w:rPr>
        <w:t>н</w:t>
      </w:r>
      <w:r w:rsidR="009E6F74">
        <w:rPr>
          <w:rFonts w:ascii="Times New Roman" w:eastAsia="Calibri" w:hAnsi="Times New Roman"/>
          <w:sz w:val="24"/>
          <w:szCs w:val="24"/>
          <w:lang w:eastAsia="ru-RU"/>
        </w:rPr>
        <w:t>ациональном проекте «Культура».</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До сих пор «дорожные карты» по обновлению книжного фонда не утверждены в 9 мун</w:t>
      </w:r>
      <w:r w:rsidRPr="00CF38EB">
        <w:rPr>
          <w:rFonts w:ascii="Times New Roman" w:eastAsia="Calibri" w:hAnsi="Times New Roman"/>
          <w:sz w:val="24"/>
          <w:szCs w:val="24"/>
          <w:lang w:eastAsia="ru-RU"/>
        </w:rPr>
        <w:t>и</w:t>
      </w:r>
      <w:r w:rsidRPr="00CF38EB">
        <w:rPr>
          <w:rFonts w:ascii="Times New Roman" w:eastAsia="Calibri" w:hAnsi="Times New Roman"/>
          <w:sz w:val="24"/>
          <w:szCs w:val="24"/>
          <w:lang w:eastAsia="ru-RU"/>
        </w:rPr>
        <w:t xml:space="preserve">ципалитетах. Только в </w:t>
      </w:r>
      <w:r w:rsidR="006E08A8" w:rsidRPr="00CF38EB">
        <w:rPr>
          <w:rFonts w:ascii="Times New Roman" w:eastAsia="Calibri" w:hAnsi="Times New Roman"/>
          <w:sz w:val="24"/>
          <w:szCs w:val="24"/>
          <w:lang w:eastAsia="ru-RU"/>
        </w:rPr>
        <w:t>двух</w:t>
      </w:r>
      <w:r w:rsidRPr="00CF38EB">
        <w:rPr>
          <w:rFonts w:ascii="Times New Roman" w:eastAsia="Calibri" w:hAnsi="Times New Roman"/>
          <w:sz w:val="24"/>
          <w:szCs w:val="24"/>
          <w:lang w:eastAsia="ru-RU"/>
        </w:rPr>
        <w:t xml:space="preserve"> из 13 муниципалитетов, где документ утвержден, финансирование выделялось в 2021 году в необходимом объеме – в Белгородском районе и</w:t>
      </w:r>
      <w:r w:rsidR="009E6F74">
        <w:rPr>
          <w:rFonts w:ascii="Times New Roman" w:eastAsia="Calibri" w:hAnsi="Times New Roman"/>
          <w:sz w:val="24"/>
          <w:szCs w:val="24"/>
          <w:lang w:eastAsia="ru-RU"/>
        </w:rPr>
        <w:t xml:space="preserve"> Яковлевском горо</w:t>
      </w:r>
      <w:r w:rsidR="009E6F74">
        <w:rPr>
          <w:rFonts w:ascii="Times New Roman" w:eastAsia="Calibri" w:hAnsi="Times New Roman"/>
          <w:sz w:val="24"/>
          <w:szCs w:val="24"/>
          <w:lang w:eastAsia="ru-RU"/>
        </w:rPr>
        <w:t>д</w:t>
      </w:r>
      <w:r w:rsidR="009E6F74">
        <w:rPr>
          <w:rFonts w:ascii="Times New Roman" w:eastAsia="Calibri" w:hAnsi="Times New Roman"/>
          <w:sz w:val="24"/>
          <w:szCs w:val="24"/>
          <w:lang w:eastAsia="ru-RU"/>
        </w:rPr>
        <w:t>ском округе.</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В Красненском и Ракитянском районах уровень обновляемости фонда не достигает даже 1,0 %!</w:t>
      </w:r>
      <w:r w:rsidR="009E6F74">
        <w:rPr>
          <w:rFonts w:ascii="Times New Roman" w:eastAsia="Calibri" w:hAnsi="Times New Roman"/>
          <w:sz w:val="24"/>
          <w:szCs w:val="24"/>
          <w:lang w:eastAsia="ru-RU"/>
        </w:rPr>
        <w:t xml:space="preserve"> В </w:t>
      </w:r>
      <w:r w:rsidRPr="00CF38EB">
        <w:rPr>
          <w:rFonts w:ascii="Times New Roman" w:eastAsia="Calibri" w:hAnsi="Times New Roman"/>
          <w:sz w:val="24"/>
          <w:szCs w:val="24"/>
          <w:lang w:eastAsia="ru-RU"/>
        </w:rPr>
        <w:t>целом по области на комплектование из местных бюджетов было выделено всего лишь 30 % от плановой суммы.</w:t>
      </w:r>
    </w:p>
    <w:p w:rsidR="00360B9E" w:rsidRPr="00CF38EB" w:rsidRDefault="006E08A8" w:rsidP="00360B9E">
      <w:pPr>
        <w:rPr>
          <w:rFonts w:ascii="Times New Roman" w:eastAsia="Calibri" w:hAnsi="Times New Roman"/>
          <w:b/>
          <w:sz w:val="24"/>
          <w:szCs w:val="24"/>
          <w:lang w:eastAsia="ru-RU"/>
        </w:rPr>
      </w:pPr>
      <w:r w:rsidRPr="00CF38EB">
        <w:rPr>
          <w:rFonts w:ascii="Times New Roman" w:eastAsia="Calibri" w:hAnsi="Times New Roman"/>
          <w:sz w:val="24"/>
          <w:szCs w:val="24"/>
          <w:lang w:eastAsia="ru-RU"/>
        </w:rPr>
        <w:t>В</w:t>
      </w:r>
      <w:r w:rsidR="00360B9E" w:rsidRPr="00CF38EB">
        <w:rPr>
          <w:rFonts w:ascii="Times New Roman" w:eastAsia="Calibri" w:hAnsi="Times New Roman"/>
          <w:sz w:val="24"/>
          <w:szCs w:val="24"/>
          <w:lang w:eastAsia="ru-RU"/>
        </w:rPr>
        <w:t xml:space="preserve"> текущем году выполнение данного нормат</w:t>
      </w:r>
      <w:r w:rsidR="009E6F74">
        <w:rPr>
          <w:rFonts w:ascii="Times New Roman" w:eastAsia="Calibri" w:hAnsi="Times New Roman"/>
          <w:sz w:val="24"/>
          <w:szCs w:val="24"/>
          <w:lang w:eastAsia="ru-RU"/>
        </w:rPr>
        <w:t>ива должно составить не менее 3 </w:t>
      </w:r>
      <w:r w:rsidR="00360B9E" w:rsidRPr="00CF38EB">
        <w:rPr>
          <w:rFonts w:ascii="Times New Roman" w:eastAsia="Calibri" w:hAnsi="Times New Roman"/>
          <w:sz w:val="24"/>
          <w:szCs w:val="24"/>
          <w:lang w:eastAsia="ru-RU"/>
        </w:rPr>
        <w:t>%.</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 xml:space="preserve">Проблемная ситуация наблюдается и в отношении поручения заместителя Губернатора по обновлению компьютерного оборудования, срок износа которого составляет более </w:t>
      </w:r>
      <w:r w:rsidR="009E6F74">
        <w:rPr>
          <w:rFonts w:ascii="Times New Roman" w:eastAsia="Calibri" w:hAnsi="Times New Roman"/>
          <w:sz w:val="24"/>
          <w:szCs w:val="24"/>
          <w:lang w:eastAsia="ru-RU"/>
        </w:rPr>
        <w:t>7</w:t>
      </w:r>
      <w:r w:rsidRPr="00CF38EB">
        <w:rPr>
          <w:rFonts w:ascii="Times New Roman" w:eastAsia="Calibri" w:hAnsi="Times New Roman"/>
          <w:sz w:val="24"/>
          <w:szCs w:val="24"/>
          <w:lang w:eastAsia="ru-RU"/>
        </w:rPr>
        <w:t xml:space="preserve"> лет. </w:t>
      </w:r>
      <w:r w:rsidR="00445039">
        <w:rPr>
          <w:rFonts w:ascii="Times New Roman" w:eastAsia="Calibri" w:hAnsi="Times New Roman"/>
          <w:sz w:val="24"/>
          <w:szCs w:val="24"/>
          <w:lang w:eastAsia="ru-RU"/>
        </w:rPr>
        <w:br/>
      </w:r>
      <w:r w:rsidRPr="00CF38EB">
        <w:rPr>
          <w:rFonts w:ascii="Times New Roman" w:eastAsia="Calibri" w:hAnsi="Times New Roman"/>
          <w:sz w:val="24"/>
          <w:szCs w:val="24"/>
          <w:lang w:eastAsia="ru-RU"/>
        </w:rPr>
        <w:t>По итогам 2021 года «дорожные карты» не утверждены в 12 муниципалитетах. В</w:t>
      </w:r>
      <w:r w:rsidR="009E6F74">
        <w:rPr>
          <w:rFonts w:ascii="Times New Roman" w:eastAsia="Calibri" w:hAnsi="Times New Roman"/>
          <w:sz w:val="24"/>
          <w:szCs w:val="24"/>
          <w:lang w:eastAsia="ru-RU"/>
        </w:rPr>
        <w:t> </w:t>
      </w:r>
      <w:r w:rsidRPr="00CF38EB">
        <w:rPr>
          <w:rFonts w:ascii="Times New Roman" w:eastAsia="Calibri" w:hAnsi="Times New Roman"/>
          <w:sz w:val="24"/>
          <w:szCs w:val="24"/>
          <w:lang w:eastAsia="ru-RU"/>
        </w:rPr>
        <w:t xml:space="preserve">остальных полное исполнение утвержденных «дорожных карт» отмечено только в </w:t>
      </w:r>
      <w:r w:rsidR="009E6F74">
        <w:rPr>
          <w:rFonts w:ascii="Times New Roman" w:eastAsia="Calibri" w:hAnsi="Times New Roman"/>
          <w:sz w:val="24"/>
          <w:szCs w:val="24"/>
          <w:lang w:eastAsia="ru-RU"/>
        </w:rPr>
        <w:t>4</w:t>
      </w:r>
      <w:r w:rsidRPr="00CF38EB">
        <w:rPr>
          <w:rFonts w:ascii="Times New Roman" w:eastAsia="Calibri" w:hAnsi="Times New Roman"/>
          <w:sz w:val="24"/>
          <w:szCs w:val="24"/>
          <w:lang w:eastAsia="ru-RU"/>
        </w:rPr>
        <w:t xml:space="preserve"> муниципалитет</w:t>
      </w:r>
      <w:r w:rsidR="009E6F74">
        <w:rPr>
          <w:rFonts w:ascii="Times New Roman" w:eastAsia="Calibri" w:hAnsi="Times New Roman"/>
          <w:sz w:val="24"/>
          <w:szCs w:val="24"/>
          <w:lang w:eastAsia="ru-RU"/>
        </w:rPr>
        <w:t>ах. В </w:t>
      </w:r>
      <w:r w:rsidRPr="00CF38EB">
        <w:rPr>
          <w:rFonts w:ascii="Times New Roman" w:eastAsia="Calibri" w:hAnsi="Times New Roman"/>
          <w:sz w:val="24"/>
          <w:szCs w:val="24"/>
          <w:lang w:eastAsia="ru-RU"/>
        </w:rPr>
        <w:t>соответствии с разработанными «дорожными картами» в 2021 году в муниципальные би</w:t>
      </w:r>
      <w:r w:rsidRPr="00CF38EB">
        <w:rPr>
          <w:rFonts w:ascii="Times New Roman" w:eastAsia="Calibri" w:hAnsi="Times New Roman"/>
          <w:sz w:val="24"/>
          <w:szCs w:val="24"/>
          <w:lang w:eastAsia="ru-RU"/>
        </w:rPr>
        <w:t>б</w:t>
      </w:r>
      <w:r w:rsidRPr="00CF38EB">
        <w:rPr>
          <w:rFonts w:ascii="Times New Roman" w:eastAsia="Calibri" w:hAnsi="Times New Roman"/>
          <w:sz w:val="24"/>
          <w:szCs w:val="24"/>
          <w:lang w:eastAsia="ru-RU"/>
        </w:rPr>
        <w:t>лиотеки области необходимо было приобрести 350 компьютеров, фактически приобретено 152</w:t>
      </w:r>
      <w:r w:rsidR="00445039">
        <w:rPr>
          <w:rFonts w:eastAsia="Calibri"/>
        </w:rPr>
        <w:t> </w:t>
      </w:r>
      <w:r w:rsidRPr="00CF38EB">
        <w:rPr>
          <w:rFonts w:ascii="Times New Roman" w:eastAsia="Calibri" w:hAnsi="Times New Roman"/>
          <w:sz w:val="24"/>
          <w:szCs w:val="24"/>
          <w:lang w:eastAsia="ru-RU"/>
        </w:rPr>
        <w:t>компьютера, что составл</w:t>
      </w:r>
      <w:r w:rsidR="009E6F74">
        <w:rPr>
          <w:rFonts w:ascii="Times New Roman" w:eastAsia="Calibri" w:hAnsi="Times New Roman"/>
          <w:sz w:val="24"/>
          <w:szCs w:val="24"/>
          <w:lang w:eastAsia="ru-RU"/>
        </w:rPr>
        <w:t>яет 43 % от планового значения.</w:t>
      </w:r>
    </w:p>
    <w:p w:rsidR="00360B9E" w:rsidRPr="00CF38EB" w:rsidRDefault="00360B9E" w:rsidP="00360B9E">
      <w:pPr>
        <w:rPr>
          <w:rFonts w:ascii="Times New Roman" w:hAnsi="Times New Roman"/>
          <w:sz w:val="24"/>
          <w:szCs w:val="24"/>
          <w:lang w:eastAsia="ru-RU"/>
        </w:rPr>
      </w:pPr>
      <w:r w:rsidRPr="00CF38EB">
        <w:rPr>
          <w:rFonts w:ascii="Times New Roman" w:eastAsia="Calibri" w:hAnsi="Times New Roman"/>
          <w:sz w:val="24"/>
          <w:szCs w:val="24"/>
          <w:lang w:eastAsia="ru-RU"/>
        </w:rPr>
        <w:t>По итогам 2021 года в муниципальных библиотеках 59 % компьютеров и ноутбуков старше 7 лет. Недостаточное финансирование обновления компьютерного оборудования и л</w:t>
      </w:r>
      <w:r w:rsidRPr="00CF38EB">
        <w:rPr>
          <w:rFonts w:ascii="Times New Roman" w:eastAsia="Calibri" w:hAnsi="Times New Roman"/>
          <w:sz w:val="24"/>
          <w:szCs w:val="24"/>
          <w:lang w:eastAsia="ru-RU"/>
        </w:rPr>
        <w:t>и</w:t>
      </w:r>
      <w:r w:rsidRPr="00CF38EB">
        <w:rPr>
          <w:rFonts w:ascii="Times New Roman" w:eastAsia="Calibri" w:hAnsi="Times New Roman"/>
          <w:sz w:val="24"/>
          <w:szCs w:val="24"/>
          <w:lang w:eastAsia="ru-RU"/>
        </w:rPr>
        <w:t>цензионного программного обеспечения приводит к ситуации, когда библиотеки не могут по</w:t>
      </w:r>
      <w:r w:rsidRPr="00CF38EB">
        <w:rPr>
          <w:rFonts w:ascii="Times New Roman" w:eastAsia="Calibri" w:hAnsi="Times New Roman"/>
          <w:sz w:val="24"/>
          <w:szCs w:val="24"/>
          <w:lang w:eastAsia="ru-RU"/>
        </w:rPr>
        <w:t>л</w:t>
      </w:r>
      <w:r w:rsidRPr="00CF38EB">
        <w:rPr>
          <w:rFonts w:ascii="Times New Roman" w:eastAsia="Calibri" w:hAnsi="Times New Roman"/>
          <w:sz w:val="24"/>
          <w:szCs w:val="24"/>
          <w:lang w:eastAsia="ru-RU"/>
        </w:rPr>
        <w:t>ноценно проводить онлайн-мероприятия в условиях сложившейся эпидемиологической обст</w:t>
      </w:r>
      <w:r w:rsidRPr="00CF38EB">
        <w:rPr>
          <w:rFonts w:ascii="Times New Roman" w:eastAsia="Calibri" w:hAnsi="Times New Roman"/>
          <w:sz w:val="24"/>
          <w:szCs w:val="24"/>
          <w:lang w:eastAsia="ru-RU"/>
        </w:rPr>
        <w:t>а</w:t>
      </w:r>
      <w:r w:rsidRPr="00CF38EB">
        <w:rPr>
          <w:rFonts w:ascii="Times New Roman" w:eastAsia="Calibri" w:hAnsi="Times New Roman"/>
          <w:sz w:val="24"/>
          <w:szCs w:val="24"/>
          <w:lang w:eastAsia="ru-RU"/>
        </w:rPr>
        <w:t xml:space="preserve">новки. Как негативный факт отмечаем, что </w:t>
      </w:r>
      <w:r w:rsidR="009E6F74">
        <w:rPr>
          <w:rFonts w:ascii="Times New Roman" w:eastAsia="Calibri" w:hAnsi="Times New Roman"/>
          <w:sz w:val="24"/>
          <w:szCs w:val="24"/>
          <w:lang w:eastAsia="ru-RU"/>
        </w:rPr>
        <w:t>9</w:t>
      </w:r>
      <w:r w:rsidR="00D74CC8" w:rsidRPr="00CF38EB">
        <w:rPr>
          <w:rFonts w:ascii="Times New Roman" w:eastAsia="Calibri" w:hAnsi="Times New Roman"/>
          <w:sz w:val="24"/>
          <w:szCs w:val="24"/>
          <w:lang w:eastAsia="ru-RU"/>
        </w:rPr>
        <w:t xml:space="preserve"> </w:t>
      </w:r>
      <w:r w:rsidRPr="00CF38EB">
        <w:rPr>
          <w:rFonts w:ascii="Times New Roman" w:hAnsi="Times New Roman"/>
          <w:sz w:val="24"/>
          <w:szCs w:val="24"/>
          <w:lang w:eastAsia="ru-RU"/>
        </w:rPr>
        <w:t xml:space="preserve">библиотек вообще не имеют компьютеров: по </w:t>
      </w:r>
      <w:r w:rsidR="00D74CC8" w:rsidRPr="00CF38EB">
        <w:rPr>
          <w:rFonts w:ascii="Times New Roman" w:hAnsi="Times New Roman"/>
          <w:sz w:val="24"/>
          <w:szCs w:val="24"/>
          <w:lang w:eastAsia="ru-RU"/>
        </w:rPr>
        <w:t>о</w:t>
      </w:r>
      <w:r w:rsidR="00D74CC8" w:rsidRPr="00CF38EB">
        <w:rPr>
          <w:rFonts w:ascii="Times New Roman" w:hAnsi="Times New Roman"/>
          <w:sz w:val="24"/>
          <w:szCs w:val="24"/>
          <w:lang w:eastAsia="ru-RU"/>
        </w:rPr>
        <w:t>д</w:t>
      </w:r>
      <w:r w:rsidR="00D74CC8" w:rsidRPr="00CF38EB">
        <w:rPr>
          <w:rFonts w:ascii="Times New Roman" w:hAnsi="Times New Roman"/>
          <w:sz w:val="24"/>
          <w:szCs w:val="24"/>
          <w:lang w:eastAsia="ru-RU"/>
        </w:rPr>
        <w:t>ной</w:t>
      </w:r>
      <w:r w:rsidR="009E6F74">
        <w:rPr>
          <w:rFonts w:ascii="Times New Roman" w:hAnsi="Times New Roman"/>
          <w:sz w:val="24"/>
          <w:szCs w:val="24"/>
          <w:lang w:eastAsia="ru-RU"/>
        </w:rPr>
        <w:t xml:space="preserve"> в ЦБС Красненского района и </w:t>
      </w:r>
      <w:r w:rsidRPr="00CF38EB">
        <w:rPr>
          <w:rFonts w:ascii="Times New Roman" w:hAnsi="Times New Roman"/>
          <w:sz w:val="24"/>
          <w:szCs w:val="24"/>
          <w:lang w:eastAsia="ru-RU"/>
        </w:rPr>
        <w:t xml:space="preserve">Старооскольского городского округа, </w:t>
      </w:r>
      <w:r w:rsidR="009E6F74">
        <w:rPr>
          <w:rFonts w:ascii="Times New Roman" w:hAnsi="Times New Roman"/>
          <w:sz w:val="24"/>
          <w:szCs w:val="24"/>
          <w:lang w:eastAsia="ru-RU"/>
        </w:rPr>
        <w:t>2</w:t>
      </w:r>
      <w:r w:rsidRPr="00CF38EB">
        <w:rPr>
          <w:rFonts w:ascii="Times New Roman" w:hAnsi="Times New Roman"/>
          <w:sz w:val="24"/>
          <w:szCs w:val="24"/>
          <w:lang w:eastAsia="ru-RU"/>
        </w:rPr>
        <w:t xml:space="preserve"> библиотеки Белг</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родского района и </w:t>
      </w:r>
      <w:r w:rsidR="009E6F74">
        <w:rPr>
          <w:rFonts w:ascii="Times New Roman" w:hAnsi="Times New Roman"/>
          <w:sz w:val="24"/>
          <w:szCs w:val="24"/>
          <w:lang w:eastAsia="ru-RU"/>
        </w:rPr>
        <w:t>5</w:t>
      </w:r>
      <w:r w:rsidRPr="00CF38EB">
        <w:rPr>
          <w:rFonts w:ascii="Times New Roman" w:hAnsi="Times New Roman"/>
          <w:sz w:val="24"/>
          <w:szCs w:val="24"/>
          <w:lang w:eastAsia="ru-RU"/>
        </w:rPr>
        <w:t xml:space="preserve"> библиотек в Красногвардейском районе.</w:t>
      </w:r>
    </w:p>
    <w:p w:rsidR="00360B9E" w:rsidRPr="00CF38EB" w:rsidRDefault="00360B9E" w:rsidP="00360B9E">
      <w:pPr>
        <w:rPr>
          <w:rFonts w:ascii="Times New Roman" w:eastAsia="Calibri" w:hAnsi="Times New Roman"/>
          <w:sz w:val="24"/>
          <w:szCs w:val="24"/>
          <w:lang w:eastAsia="ru-RU"/>
        </w:rPr>
      </w:pPr>
      <w:r w:rsidRPr="00CF38EB">
        <w:rPr>
          <w:rFonts w:ascii="Times New Roman" w:hAnsi="Times New Roman"/>
          <w:sz w:val="24"/>
          <w:szCs w:val="24"/>
          <w:lang w:eastAsia="ru-RU"/>
        </w:rPr>
        <w:t xml:space="preserve">С 2021 года в </w:t>
      </w:r>
      <w:r w:rsidR="00D74CC8" w:rsidRPr="00CF38EB">
        <w:rPr>
          <w:rFonts w:ascii="Times New Roman" w:hAnsi="Times New Roman"/>
          <w:sz w:val="24"/>
          <w:szCs w:val="24"/>
          <w:lang w:eastAsia="ru-RU"/>
        </w:rPr>
        <w:t xml:space="preserve">рейтинг по </w:t>
      </w:r>
      <w:r w:rsidRPr="00CF38EB">
        <w:rPr>
          <w:rFonts w:ascii="Times New Roman" w:hAnsi="Times New Roman"/>
          <w:sz w:val="24"/>
          <w:szCs w:val="24"/>
          <w:lang w:eastAsia="ru-RU"/>
        </w:rPr>
        <w:t>показател</w:t>
      </w:r>
      <w:r w:rsidR="00D74CC8" w:rsidRPr="00CF38EB">
        <w:rPr>
          <w:rFonts w:ascii="Times New Roman" w:hAnsi="Times New Roman"/>
          <w:sz w:val="24"/>
          <w:szCs w:val="24"/>
          <w:lang w:eastAsia="ru-RU"/>
        </w:rPr>
        <w:t>ям</w:t>
      </w:r>
      <w:r w:rsidRPr="00CF38EB">
        <w:rPr>
          <w:rFonts w:ascii="Times New Roman" w:hAnsi="Times New Roman"/>
          <w:sz w:val="24"/>
          <w:szCs w:val="24"/>
          <w:lang w:eastAsia="ru-RU"/>
        </w:rPr>
        <w:t xml:space="preserve"> результативности и эффективности деятельности органов местного самоуправления включены показатели «Доля библиотек, имеющих устаре</w:t>
      </w:r>
      <w:r w:rsidRPr="00CF38EB">
        <w:rPr>
          <w:rFonts w:ascii="Times New Roman" w:hAnsi="Times New Roman"/>
          <w:sz w:val="24"/>
          <w:szCs w:val="24"/>
          <w:lang w:eastAsia="ru-RU"/>
        </w:rPr>
        <w:t>в</w:t>
      </w:r>
      <w:r w:rsidRPr="00CF38EB">
        <w:rPr>
          <w:rFonts w:ascii="Times New Roman" w:hAnsi="Times New Roman"/>
          <w:sz w:val="24"/>
          <w:szCs w:val="24"/>
          <w:lang w:eastAsia="ru-RU"/>
        </w:rPr>
        <w:t>шее компьютерное оборудование (приобретенное до 2014 года)» и «Доля библиотек, соотве</w:t>
      </w:r>
      <w:r w:rsidRPr="00CF38EB">
        <w:rPr>
          <w:rFonts w:ascii="Times New Roman" w:hAnsi="Times New Roman"/>
          <w:sz w:val="24"/>
          <w:szCs w:val="24"/>
          <w:lang w:eastAsia="ru-RU"/>
        </w:rPr>
        <w:t>т</w:t>
      </w:r>
      <w:r w:rsidRPr="00CF38EB">
        <w:rPr>
          <w:rFonts w:ascii="Times New Roman" w:hAnsi="Times New Roman"/>
          <w:sz w:val="24"/>
          <w:szCs w:val="24"/>
          <w:lang w:eastAsia="ru-RU"/>
        </w:rPr>
        <w:t>ствующих Модельному стандарту деятель</w:t>
      </w:r>
      <w:r w:rsidR="009E6F74">
        <w:rPr>
          <w:rFonts w:ascii="Times New Roman" w:hAnsi="Times New Roman"/>
          <w:sz w:val="24"/>
          <w:szCs w:val="24"/>
          <w:lang w:eastAsia="ru-RU"/>
        </w:rPr>
        <w:t>ности общедоступных библиотек».</w:t>
      </w:r>
    </w:p>
    <w:p w:rsidR="00360B9E" w:rsidRPr="00445039" w:rsidRDefault="00360B9E" w:rsidP="00360B9E">
      <w:pPr>
        <w:rPr>
          <w:rFonts w:ascii="Times New Roman" w:eastAsia="Calibri" w:hAnsi="Times New Roman"/>
          <w:b/>
          <w:spacing w:val="-2"/>
          <w:sz w:val="24"/>
          <w:szCs w:val="24"/>
          <w:lang w:eastAsia="ru-RU"/>
        </w:rPr>
      </w:pPr>
      <w:r w:rsidRPr="00445039">
        <w:rPr>
          <w:rFonts w:ascii="Times New Roman" w:eastAsia="Calibri" w:hAnsi="Times New Roman"/>
          <w:spacing w:val="-2"/>
          <w:sz w:val="24"/>
          <w:szCs w:val="24"/>
          <w:lang w:eastAsia="ru-RU"/>
        </w:rPr>
        <w:t>Исполнение поручения заместителя Губернатора области о кадровом обеспечении м</w:t>
      </w:r>
      <w:r w:rsidRPr="00445039">
        <w:rPr>
          <w:rFonts w:ascii="Times New Roman" w:eastAsia="Calibri" w:hAnsi="Times New Roman"/>
          <w:spacing w:val="-2"/>
          <w:sz w:val="24"/>
          <w:szCs w:val="24"/>
          <w:lang w:eastAsia="ru-RU"/>
        </w:rPr>
        <w:t>о</w:t>
      </w:r>
      <w:r w:rsidRPr="00445039">
        <w:rPr>
          <w:rFonts w:ascii="Times New Roman" w:eastAsia="Calibri" w:hAnsi="Times New Roman"/>
          <w:spacing w:val="-2"/>
          <w:sz w:val="24"/>
          <w:szCs w:val="24"/>
          <w:lang w:eastAsia="ru-RU"/>
        </w:rPr>
        <w:t>дельных библиотек по итогам 2021 года также не достигнуто. Так, количество модельных би</w:t>
      </w:r>
      <w:r w:rsidRPr="00445039">
        <w:rPr>
          <w:rFonts w:ascii="Times New Roman" w:eastAsia="Calibri" w:hAnsi="Times New Roman"/>
          <w:spacing w:val="-2"/>
          <w:sz w:val="24"/>
          <w:szCs w:val="24"/>
          <w:lang w:eastAsia="ru-RU"/>
        </w:rPr>
        <w:t>б</w:t>
      </w:r>
      <w:r w:rsidRPr="00445039">
        <w:rPr>
          <w:rFonts w:ascii="Times New Roman" w:eastAsia="Calibri" w:hAnsi="Times New Roman"/>
          <w:spacing w:val="-2"/>
          <w:sz w:val="24"/>
          <w:szCs w:val="24"/>
          <w:lang w:eastAsia="ru-RU"/>
        </w:rPr>
        <w:t>лиотек, в которых специалисты работают на неполную ставку, сократилось на 17 единиц по сра</w:t>
      </w:r>
      <w:r w:rsidRPr="00445039">
        <w:rPr>
          <w:rFonts w:ascii="Times New Roman" w:eastAsia="Calibri" w:hAnsi="Times New Roman"/>
          <w:spacing w:val="-2"/>
          <w:sz w:val="24"/>
          <w:szCs w:val="24"/>
          <w:lang w:eastAsia="ru-RU"/>
        </w:rPr>
        <w:t>в</w:t>
      </w:r>
      <w:r w:rsidRPr="00445039">
        <w:rPr>
          <w:rFonts w:ascii="Times New Roman" w:eastAsia="Calibri" w:hAnsi="Times New Roman"/>
          <w:spacing w:val="-2"/>
          <w:sz w:val="24"/>
          <w:szCs w:val="24"/>
          <w:lang w:eastAsia="ru-RU"/>
        </w:rPr>
        <w:lastRenderedPageBreak/>
        <w:t>нению с 2019 годом, но в 16 библиотеках, входящих в структуру ЦБС Вейделевского, Чернянск</w:t>
      </w:r>
      <w:r w:rsidRPr="00445039">
        <w:rPr>
          <w:rFonts w:ascii="Times New Roman" w:eastAsia="Calibri" w:hAnsi="Times New Roman"/>
          <w:spacing w:val="-2"/>
          <w:sz w:val="24"/>
          <w:szCs w:val="24"/>
          <w:lang w:eastAsia="ru-RU"/>
        </w:rPr>
        <w:t>о</w:t>
      </w:r>
      <w:r w:rsidRPr="00445039">
        <w:rPr>
          <w:rFonts w:ascii="Times New Roman" w:eastAsia="Calibri" w:hAnsi="Times New Roman"/>
          <w:spacing w:val="-2"/>
          <w:sz w:val="24"/>
          <w:szCs w:val="24"/>
          <w:lang w:eastAsia="ru-RU"/>
        </w:rPr>
        <w:t>го районов, Новооскольского и Старооскольского городских окр</w:t>
      </w:r>
      <w:r w:rsidR="009E6F74" w:rsidRPr="00445039">
        <w:rPr>
          <w:rFonts w:ascii="Times New Roman" w:eastAsia="Calibri" w:hAnsi="Times New Roman"/>
          <w:spacing w:val="-2"/>
          <w:sz w:val="24"/>
          <w:szCs w:val="24"/>
          <w:lang w:eastAsia="ru-RU"/>
        </w:rPr>
        <w:t>угов, ситуация не изменилась.</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В прошедшем году в библиотеках Белгородской области 133 специалиста (10</w:t>
      </w:r>
      <w:r w:rsidR="009E6F74">
        <w:rPr>
          <w:rFonts w:ascii="Times New Roman" w:eastAsia="Calibri" w:hAnsi="Times New Roman"/>
          <w:sz w:val="24"/>
          <w:szCs w:val="24"/>
          <w:lang w:eastAsia="ru-RU"/>
        </w:rPr>
        <w:t> </w:t>
      </w:r>
      <w:r w:rsidRPr="00CF38EB">
        <w:rPr>
          <w:rFonts w:ascii="Times New Roman" w:eastAsia="Calibri" w:hAnsi="Times New Roman"/>
          <w:sz w:val="24"/>
          <w:szCs w:val="24"/>
          <w:lang w:eastAsia="ru-RU"/>
        </w:rPr>
        <w:t>%) работ</w:t>
      </w:r>
      <w:r w:rsidRPr="00CF38EB">
        <w:rPr>
          <w:rFonts w:ascii="Times New Roman" w:eastAsia="Calibri" w:hAnsi="Times New Roman"/>
          <w:sz w:val="24"/>
          <w:szCs w:val="24"/>
          <w:lang w:eastAsia="ru-RU"/>
        </w:rPr>
        <w:t>а</w:t>
      </w:r>
      <w:r w:rsidRPr="00CF38EB">
        <w:rPr>
          <w:rFonts w:ascii="Times New Roman" w:eastAsia="Calibri" w:hAnsi="Times New Roman"/>
          <w:sz w:val="24"/>
          <w:szCs w:val="24"/>
          <w:lang w:eastAsia="ru-RU"/>
        </w:rPr>
        <w:t xml:space="preserve">ли по сокращенному графику, что на </w:t>
      </w:r>
      <w:r w:rsidR="009E6F74">
        <w:rPr>
          <w:rFonts w:ascii="Times New Roman" w:eastAsia="Calibri" w:hAnsi="Times New Roman"/>
          <w:sz w:val="24"/>
          <w:szCs w:val="24"/>
          <w:lang w:eastAsia="ru-RU"/>
        </w:rPr>
        <w:t>3</w:t>
      </w:r>
      <w:r w:rsidRPr="00CF38EB">
        <w:rPr>
          <w:rFonts w:ascii="Times New Roman" w:eastAsia="Calibri" w:hAnsi="Times New Roman"/>
          <w:sz w:val="24"/>
          <w:szCs w:val="24"/>
          <w:lang w:eastAsia="ru-RU"/>
        </w:rPr>
        <w:t xml:space="preserve"> больше, чем в предыдущем году. Из них 94 специалиста работают на 0,5 ставки, что на </w:t>
      </w:r>
      <w:r w:rsidR="009E6F74">
        <w:rPr>
          <w:rFonts w:ascii="Times New Roman" w:eastAsia="Calibri" w:hAnsi="Times New Roman"/>
          <w:sz w:val="24"/>
          <w:szCs w:val="24"/>
          <w:lang w:eastAsia="ru-RU"/>
        </w:rPr>
        <w:t>1</w:t>
      </w:r>
      <w:r w:rsidRPr="00CF38EB">
        <w:rPr>
          <w:rFonts w:ascii="Times New Roman" w:eastAsia="Calibri" w:hAnsi="Times New Roman"/>
          <w:sz w:val="24"/>
          <w:szCs w:val="24"/>
          <w:lang w:eastAsia="ru-RU"/>
        </w:rPr>
        <w:t xml:space="preserve"> больше, чем в 20</w:t>
      </w:r>
      <w:r w:rsidR="009E6F74">
        <w:rPr>
          <w:rFonts w:ascii="Times New Roman" w:eastAsia="Calibri" w:hAnsi="Times New Roman"/>
          <w:sz w:val="24"/>
          <w:szCs w:val="24"/>
          <w:lang w:eastAsia="ru-RU"/>
        </w:rPr>
        <w:t>20 году. В 8 </w:t>
      </w:r>
      <w:r w:rsidRPr="00CF38EB">
        <w:rPr>
          <w:rFonts w:ascii="Times New Roman" w:eastAsia="Calibri" w:hAnsi="Times New Roman"/>
          <w:sz w:val="24"/>
          <w:szCs w:val="24"/>
          <w:lang w:eastAsia="ru-RU"/>
        </w:rPr>
        <w:t>библиотеках Белгородской обл</w:t>
      </w:r>
      <w:r w:rsidRPr="00CF38EB">
        <w:rPr>
          <w:rFonts w:ascii="Times New Roman" w:eastAsia="Calibri" w:hAnsi="Times New Roman"/>
          <w:sz w:val="24"/>
          <w:szCs w:val="24"/>
          <w:lang w:eastAsia="ru-RU"/>
        </w:rPr>
        <w:t>а</w:t>
      </w:r>
      <w:r w:rsidRPr="00CF38EB">
        <w:rPr>
          <w:rFonts w:ascii="Times New Roman" w:eastAsia="Calibri" w:hAnsi="Times New Roman"/>
          <w:sz w:val="24"/>
          <w:szCs w:val="24"/>
          <w:lang w:eastAsia="ru-RU"/>
        </w:rPr>
        <w:t xml:space="preserve">сти сотрудники работают на 0,25 ставки, </w:t>
      </w:r>
      <w:r w:rsidR="009E6F74">
        <w:rPr>
          <w:rFonts w:ascii="Times New Roman" w:eastAsia="Calibri" w:hAnsi="Times New Roman"/>
          <w:sz w:val="24"/>
          <w:szCs w:val="24"/>
          <w:lang w:eastAsia="ru-RU"/>
        </w:rPr>
        <w:t>5</w:t>
      </w:r>
      <w:r w:rsidRPr="00CF38EB">
        <w:rPr>
          <w:rFonts w:ascii="Times New Roman" w:eastAsia="Calibri" w:hAnsi="Times New Roman"/>
          <w:sz w:val="24"/>
          <w:szCs w:val="24"/>
          <w:lang w:eastAsia="ru-RU"/>
        </w:rPr>
        <w:t xml:space="preserve"> из них </w:t>
      </w:r>
      <w:r w:rsidR="009E6F74">
        <w:rPr>
          <w:rFonts w:ascii="Times New Roman" w:eastAsia="Calibri" w:hAnsi="Times New Roman"/>
          <w:sz w:val="24"/>
          <w:szCs w:val="24"/>
          <w:lang w:eastAsia="ru-RU"/>
        </w:rPr>
        <w:t xml:space="preserve">– </w:t>
      </w:r>
      <w:r w:rsidRPr="00CF38EB">
        <w:rPr>
          <w:rFonts w:ascii="Times New Roman" w:eastAsia="Calibri" w:hAnsi="Times New Roman"/>
          <w:sz w:val="24"/>
          <w:szCs w:val="24"/>
          <w:lang w:eastAsia="ru-RU"/>
        </w:rPr>
        <w:t>в Красногвардейском районе.</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Вс</w:t>
      </w:r>
      <w:r w:rsidR="009E6F74">
        <w:rPr>
          <w:rFonts w:ascii="Times New Roman" w:eastAsia="Calibri" w:hAnsi="Times New Roman"/>
          <w:sz w:val="24"/>
          <w:szCs w:val="24"/>
          <w:lang w:eastAsia="ru-RU"/>
        </w:rPr>
        <w:t>ё</w:t>
      </w:r>
      <w:r w:rsidRPr="00CF38EB">
        <w:rPr>
          <w:rFonts w:ascii="Times New Roman" w:eastAsia="Calibri" w:hAnsi="Times New Roman"/>
          <w:sz w:val="24"/>
          <w:szCs w:val="24"/>
          <w:lang w:eastAsia="ru-RU"/>
        </w:rPr>
        <w:t xml:space="preserve"> острее в области </w:t>
      </w:r>
      <w:r w:rsidR="000136DD" w:rsidRPr="00CF38EB">
        <w:rPr>
          <w:rFonts w:ascii="Times New Roman" w:eastAsia="Calibri" w:hAnsi="Times New Roman"/>
          <w:sz w:val="24"/>
          <w:szCs w:val="24"/>
          <w:lang w:eastAsia="ru-RU"/>
        </w:rPr>
        <w:t>стоит</w:t>
      </w:r>
      <w:r w:rsidRPr="00CF38EB">
        <w:rPr>
          <w:rFonts w:ascii="Times New Roman" w:eastAsia="Calibri" w:hAnsi="Times New Roman"/>
          <w:sz w:val="24"/>
          <w:szCs w:val="24"/>
          <w:lang w:eastAsia="ru-RU"/>
        </w:rPr>
        <w:t xml:space="preserve"> проблема вынужденного закрытия библиотек из-за отсу</w:t>
      </w:r>
      <w:r w:rsidRPr="00CF38EB">
        <w:rPr>
          <w:rFonts w:ascii="Times New Roman" w:eastAsia="Calibri" w:hAnsi="Times New Roman"/>
          <w:sz w:val="24"/>
          <w:szCs w:val="24"/>
          <w:lang w:eastAsia="ru-RU"/>
        </w:rPr>
        <w:t>т</w:t>
      </w:r>
      <w:r w:rsidRPr="00CF38EB">
        <w:rPr>
          <w:rFonts w:ascii="Times New Roman" w:eastAsia="Calibri" w:hAnsi="Times New Roman"/>
          <w:sz w:val="24"/>
          <w:szCs w:val="24"/>
          <w:lang w:eastAsia="ru-RU"/>
        </w:rPr>
        <w:t>ствия кадров. Такие примеры есть в Губкинском гор</w:t>
      </w:r>
      <w:r w:rsidR="009E6F74">
        <w:rPr>
          <w:rFonts w:ascii="Times New Roman" w:eastAsia="Calibri" w:hAnsi="Times New Roman"/>
          <w:sz w:val="24"/>
          <w:szCs w:val="24"/>
          <w:lang w:eastAsia="ru-RU"/>
        </w:rPr>
        <w:t>одском округе (ЦБС № </w:t>
      </w:r>
      <w:r w:rsidRPr="00CF38EB">
        <w:rPr>
          <w:rFonts w:ascii="Times New Roman" w:eastAsia="Calibri" w:hAnsi="Times New Roman"/>
          <w:sz w:val="24"/>
          <w:szCs w:val="24"/>
          <w:lang w:eastAsia="ru-RU"/>
        </w:rPr>
        <w:t>2), Краснояру</w:t>
      </w:r>
      <w:r w:rsidRPr="00CF38EB">
        <w:rPr>
          <w:rFonts w:ascii="Times New Roman" w:eastAsia="Calibri" w:hAnsi="Times New Roman"/>
          <w:sz w:val="24"/>
          <w:szCs w:val="24"/>
          <w:lang w:eastAsia="ru-RU"/>
        </w:rPr>
        <w:t>ж</w:t>
      </w:r>
      <w:r w:rsidRPr="00CF38EB">
        <w:rPr>
          <w:rFonts w:ascii="Times New Roman" w:eastAsia="Calibri" w:hAnsi="Times New Roman"/>
          <w:sz w:val="24"/>
          <w:szCs w:val="24"/>
          <w:lang w:eastAsia="ru-RU"/>
        </w:rPr>
        <w:t>ском, Красненском, Белгородском районах. Да, на местах директора ЦБС обеспечивают би</w:t>
      </w:r>
      <w:r w:rsidRPr="00CF38EB">
        <w:rPr>
          <w:rFonts w:ascii="Times New Roman" w:eastAsia="Calibri" w:hAnsi="Times New Roman"/>
          <w:sz w:val="24"/>
          <w:szCs w:val="24"/>
          <w:lang w:eastAsia="ru-RU"/>
        </w:rPr>
        <w:t>б</w:t>
      </w:r>
      <w:r w:rsidRPr="00CF38EB">
        <w:rPr>
          <w:rFonts w:ascii="Times New Roman" w:eastAsia="Calibri" w:hAnsi="Times New Roman"/>
          <w:sz w:val="24"/>
          <w:szCs w:val="24"/>
          <w:lang w:eastAsia="ru-RU"/>
        </w:rPr>
        <w:t>лиотечное обслуживание населения таких поселений за счет открытия внестационарных пун</w:t>
      </w:r>
      <w:r w:rsidRPr="00CF38EB">
        <w:rPr>
          <w:rFonts w:ascii="Times New Roman" w:eastAsia="Calibri" w:hAnsi="Times New Roman"/>
          <w:sz w:val="24"/>
          <w:szCs w:val="24"/>
          <w:lang w:eastAsia="ru-RU"/>
        </w:rPr>
        <w:t>к</w:t>
      </w:r>
      <w:r w:rsidRPr="00CF38EB">
        <w:rPr>
          <w:rFonts w:ascii="Times New Roman" w:eastAsia="Calibri" w:hAnsi="Times New Roman"/>
          <w:sz w:val="24"/>
          <w:szCs w:val="24"/>
          <w:lang w:eastAsia="ru-RU"/>
        </w:rPr>
        <w:t xml:space="preserve">тов или мобильных средств. Но подобную ситуацию следует рассматривать как кризисную, требующую принятия срочных мер. </w:t>
      </w:r>
      <w:r w:rsidR="00C26AA6" w:rsidRPr="00470BEB">
        <w:rPr>
          <w:rFonts w:ascii="Times New Roman" w:eastAsia="Calibri" w:hAnsi="Times New Roman"/>
          <w:sz w:val="24"/>
          <w:szCs w:val="24"/>
          <w:lang w:eastAsia="ru-RU"/>
        </w:rPr>
        <w:t>Необходимо</w:t>
      </w:r>
      <w:r w:rsidRPr="00CF38EB">
        <w:rPr>
          <w:rFonts w:ascii="Times New Roman" w:eastAsia="Calibri" w:hAnsi="Times New Roman"/>
          <w:sz w:val="24"/>
          <w:szCs w:val="24"/>
          <w:lang w:eastAsia="ru-RU"/>
        </w:rPr>
        <w:t xml:space="preserve"> взять та</w:t>
      </w:r>
      <w:r w:rsidR="009E6F74">
        <w:rPr>
          <w:rFonts w:ascii="Times New Roman" w:eastAsia="Calibri" w:hAnsi="Times New Roman"/>
          <w:sz w:val="24"/>
          <w:szCs w:val="24"/>
          <w:lang w:eastAsia="ru-RU"/>
        </w:rPr>
        <w:t>кие случаи на особый контроль.</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 xml:space="preserve">Проблемной зоной остается возрастной уровень библиотечных кадров. По итогам года </w:t>
      </w:r>
      <w:r w:rsidR="009E6F74">
        <w:rPr>
          <w:rFonts w:ascii="Times New Roman" w:eastAsia="Calibri" w:hAnsi="Times New Roman"/>
          <w:sz w:val="24"/>
          <w:szCs w:val="24"/>
          <w:lang w:eastAsia="ru-RU"/>
        </w:rPr>
        <w:br/>
      </w:r>
      <w:r w:rsidRPr="00CF38EB">
        <w:rPr>
          <w:rFonts w:ascii="Times New Roman" w:eastAsia="Calibri" w:hAnsi="Times New Roman"/>
          <w:sz w:val="24"/>
          <w:szCs w:val="24"/>
          <w:lang w:eastAsia="ru-RU"/>
        </w:rPr>
        <w:t>в библиотеках работало всего 8</w:t>
      </w:r>
      <w:r w:rsidR="009E6F74">
        <w:rPr>
          <w:rFonts w:ascii="Times New Roman" w:eastAsia="Calibri" w:hAnsi="Times New Roman"/>
          <w:sz w:val="24"/>
          <w:szCs w:val="24"/>
          <w:lang w:val="en-US" w:eastAsia="ru-RU"/>
        </w:rPr>
        <w:t> </w:t>
      </w:r>
      <w:r w:rsidRPr="00CF38EB">
        <w:rPr>
          <w:rFonts w:ascii="Times New Roman" w:eastAsia="Calibri" w:hAnsi="Times New Roman"/>
          <w:sz w:val="24"/>
          <w:szCs w:val="24"/>
          <w:lang w:eastAsia="ru-RU"/>
        </w:rPr>
        <w:t>% молодых специалистов в возрасте до 30 лет. Причем ежего</w:t>
      </w:r>
      <w:r w:rsidRPr="00CF38EB">
        <w:rPr>
          <w:rFonts w:ascii="Times New Roman" w:eastAsia="Calibri" w:hAnsi="Times New Roman"/>
          <w:sz w:val="24"/>
          <w:szCs w:val="24"/>
          <w:lang w:eastAsia="ru-RU"/>
        </w:rPr>
        <w:t>д</w:t>
      </w:r>
      <w:r w:rsidRPr="00CF38EB">
        <w:rPr>
          <w:rFonts w:ascii="Times New Roman" w:eastAsia="Calibri" w:hAnsi="Times New Roman"/>
          <w:sz w:val="24"/>
          <w:szCs w:val="24"/>
          <w:lang w:eastAsia="ru-RU"/>
        </w:rPr>
        <w:t>ная тенденция по данному показателю имеет о</w:t>
      </w:r>
      <w:r w:rsidR="009E6F74">
        <w:rPr>
          <w:rFonts w:ascii="Times New Roman" w:eastAsia="Calibri" w:hAnsi="Times New Roman"/>
          <w:sz w:val="24"/>
          <w:szCs w:val="24"/>
          <w:lang w:eastAsia="ru-RU"/>
        </w:rPr>
        <w:t>трицательную динамку: минус 1–2</w:t>
      </w:r>
      <w:r w:rsidR="009E6F74">
        <w:rPr>
          <w:rFonts w:ascii="Times New Roman" w:eastAsia="Calibri" w:hAnsi="Times New Roman"/>
          <w:sz w:val="24"/>
          <w:szCs w:val="24"/>
          <w:lang w:val="en-US" w:eastAsia="ru-RU"/>
        </w:rPr>
        <w:t> </w:t>
      </w:r>
      <w:r w:rsidRPr="00CF38EB">
        <w:rPr>
          <w:rFonts w:ascii="Times New Roman" w:eastAsia="Calibri" w:hAnsi="Times New Roman"/>
          <w:sz w:val="24"/>
          <w:szCs w:val="24"/>
          <w:lang w:eastAsia="ru-RU"/>
        </w:rPr>
        <w:t>%. Так, в ЦБ Волоконовского района и ЦБС №</w:t>
      </w:r>
      <w:r w:rsidR="009E6F74">
        <w:rPr>
          <w:rFonts w:ascii="Times New Roman" w:eastAsia="Calibri" w:hAnsi="Times New Roman"/>
          <w:sz w:val="24"/>
          <w:szCs w:val="24"/>
          <w:lang w:val="en-US" w:eastAsia="ru-RU"/>
        </w:rPr>
        <w:t> </w:t>
      </w:r>
      <w:r w:rsidRPr="00CF38EB">
        <w:rPr>
          <w:rFonts w:ascii="Times New Roman" w:eastAsia="Calibri" w:hAnsi="Times New Roman"/>
          <w:sz w:val="24"/>
          <w:szCs w:val="24"/>
          <w:lang w:eastAsia="ru-RU"/>
        </w:rPr>
        <w:t>2 Губкинского городского округа молодежи менее 3</w:t>
      </w:r>
      <w:r w:rsidR="009E6F74">
        <w:rPr>
          <w:rFonts w:ascii="Times New Roman" w:eastAsia="Calibri" w:hAnsi="Times New Roman"/>
          <w:sz w:val="24"/>
          <w:szCs w:val="24"/>
          <w:lang w:val="en-US" w:eastAsia="ru-RU"/>
        </w:rPr>
        <w:t> </w:t>
      </w:r>
      <w:r w:rsidRPr="00CF38EB">
        <w:rPr>
          <w:rFonts w:ascii="Times New Roman" w:eastAsia="Calibri" w:hAnsi="Times New Roman"/>
          <w:sz w:val="24"/>
          <w:szCs w:val="24"/>
          <w:lang w:eastAsia="ru-RU"/>
        </w:rPr>
        <w:t>%.</w:t>
      </w:r>
    </w:p>
    <w:p w:rsidR="00360B9E" w:rsidRPr="009E6F74" w:rsidRDefault="00360B9E" w:rsidP="00360B9E">
      <w:pPr>
        <w:rPr>
          <w:rFonts w:ascii="Times New Roman" w:eastAsia="Calibri" w:hAnsi="Times New Roman"/>
          <w:bCs/>
          <w:sz w:val="24"/>
          <w:szCs w:val="24"/>
          <w:shd w:val="clear" w:color="auto" w:fill="FFFFFF"/>
          <w:lang w:eastAsia="ru-RU"/>
        </w:rPr>
      </w:pPr>
      <w:r w:rsidRPr="00CF38EB">
        <w:rPr>
          <w:rFonts w:ascii="Times New Roman" w:eastAsia="Calibri" w:hAnsi="Times New Roman"/>
          <w:bCs/>
          <w:sz w:val="24"/>
          <w:szCs w:val="24"/>
          <w:shd w:val="clear" w:color="auto" w:fill="FFFFFF"/>
          <w:lang w:eastAsia="ru-RU"/>
        </w:rPr>
        <w:t>Значимым для развития библиотек как центров притяжения местного сообщества явл</w:t>
      </w:r>
      <w:r w:rsidRPr="00CF38EB">
        <w:rPr>
          <w:rFonts w:ascii="Times New Roman" w:eastAsia="Calibri" w:hAnsi="Times New Roman"/>
          <w:bCs/>
          <w:sz w:val="24"/>
          <w:szCs w:val="24"/>
          <w:shd w:val="clear" w:color="auto" w:fill="FFFFFF"/>
          <w:lang w:eastAsia="ru-RU"/>
        </w:rPr>
        <w:t>я</w:t>
      </w:r>
      <w:r w:rsidRPr="00CF38EB">
        <w:rPr>
          <w:rFonts w:ascii="Times New Roman" w:eastAsia="Calibri" w:hAnsi="Times New Roman"/>
          <w:bCs/>
          <w:sz w:val="24"/>
          <w:szCs w:val="24"/>
          <w:shd w:val="clear" w:color="auto" w:fill="FFFFFF"/>
          <w:lang w:eastAsia="ru-RU"/>
        </w:rPr>
        <w:t xml:space="preserve">ется </w:t>
      </w:r>
      <w:r w:rsidRPr="00CF38EB">
        <w:rPr>
          <w:rFonts w:ascii="Times New Roman" w:eastAsia="Calibri" w:hAnsi="Times New Roman"/>
          <w:b/>
          <w:bCs/>
          <w:sz w:val="24"/>
          <w:szCs w:val="24"/>
          <w:shd w:val="clear" w:color="auto" w:fill="FFFFFF"/>
          <w:lang w:eastAsia="ru-RU"/>
        </w:rPr>
        <w:t>грантовая деятельность</w:t>
      </w:r>
      <w:r w:rsidR="009E6F74">
        <w:rPr>
          <w:rFonts w:ascii="Times New Roman" w:eastAsia="Calibri" w:hAnsi="Times New Roman"/>
          <w:b/>
          <w:bCs/>
          <w:sz w:val="24"/>
          <w:szCs w:val="24"/>
          <w:shd w:val="clear" w:color="auto" w:fill="FFFFFF"/>
          <w:lang w:eastAsia="ru-RU"/>
        </w:rPr>
        <w:t>.</w:t>
      </w:r>
    </w:p>
    <w:p w:rsidR="000136DD" w:rsidRPr="00CF38EB" w:rsidRDefault="000136DD" w:rsidP="000136DD">
      <w:pPr>
        <w:rPr>
          <w:rFonts w:ascii="Times New Roman" w:eastAsia="Calibri" w:hAnsi="Times New Roman"/>
          <w:bCs/>
          <w:sz w:val="24"/>
          <w:szCs w:val="24"/>
          <w:shd w:val="clear" w:color="auto" w:fill="FFFFFF"/>
          <w:lang w:eastAsia="ru-RU"/>
        </w:rPr>
      </w:pPr>
      <w:r w:rsidRPr="00CF38EB">
        <w:rPr>
          <w:rFonts w:ascii="Times New Roman" w:eastAsia="Calibri" w:hAnsi="Times New Roman"/>
          <w:bCs/>
          <w:sz w:val="24"/>
          <w:szCs w:val="24"/>
          <w:shd w:val="clear" w:color="auto" w:fill="FFFFFF"/>
          <w:lang w:eastAsia="ru-RU"/>
        </w:rPr>
        <w:t>В 2021 году специалисты общедоступных библиотек Белгородской области подготовили 181 проект</w:t>
      </w:r>
      <w:r w:rsidR="009E6F74">
        <w:rPr>
          <w:rFonts w:ascii="Times New Roman" w:eastAsia="Calibri" w:hAnsi="Times New Roman"/>
          <w:bCs/>
          <w:sz w:val="24"/>
          <w:szCs w:val="24"/>
          <w:shd w:val="clear" w:color="auto" w:fill="FFFFFF"/>
          <w:lang w:eastAsia="ru-RU"/>
        </w:rPr>
        <w:t>,</w:t>
      </w:r>
      <w:r w:rsidRPr="00CF38EB">
        <w:rPr>
          <w:rFonts w:ascii="Times New Roman" w:eastAsia="Calibri" w:hAnsi="Times New Roman"/>
          <w:bCs/>
          <w:sz w:val="24"/>
          <w:szCs w:val="24"/>
          <w:shd w:val="clear" w:color="auto" w:fill="FFFFFF"/>
          <w:lang w:eastAsia="ru-RU"/>
        </w:rPr>
        <w:t xml:space="preserve"> </w:t>
      </w:r>
      <w:r w:rsidR="009E6F74">
        <w:rPr>
          <w:rFonts w:ascii="Times New Roman" w:eastAsia="Calibri" w:hAnsi="Times New Roman"/>
          <w:bCs/>
          <w:sz w:val="24"/>
          <w:szCs w:val="24"/>
          <w:shd w:val="clear" w:color="auto" w:fill="FFFFFF"/>
          <w:lang w:eastAsia="ru-RU"/>
        </w:rPr>
        <w:t>и</w:t>
      </w:r>
      <w:r w:rsidRPr="00CF38EB">
        <w:rPr>
          <w:rFonts w:ascii="Times New Roman" w:eastAsia="Calibri" w:hAnsi="Times New Roman"/>
          <w:bCs/>
          <w:sz w:val="24"/>
          <w:szCs w:val="24"/>
          <w:shd w:val="clear" w:color="auto" w:fill="FFFFFF"/>
          <w:lang w:eastAsia="ru-RU"/>
        </w:rPr>
        <w:t>з них 43 проекта, что составляет 23,7</w:t>
      </w:r>
      <w:r w:rsidR="009E6F74">
        <w:rPr>
          <w:rFonts w:ascii="Times New Roman" w:eastAsia="Calibri" w:hAnsi="Times New Roman"/>
          <w:bCs/>
          <w:sz w:val="24"/>
          <w:szCs w:val="24"/>
          <w:shd w:val="clear" w:color="auto" w:fill="FFFFFF"/>
          <w:lang w:eastAsia="ru-RU"/>
        </w:rPr>
        <w:t> </w:t>
      </w:r>
      <w:r w:rsidRPr="00CF38EB">
        <w:rPr>
          <w:rFonts w:ascii="Times New Roman" w:eastAsia="Calibri" w:hAnsi="Times New Roman"/>
          <w:bCs/>
          <w:sz w:val="24"/>
          <w:szCs w:val="24"/>
          <w:shd w:val="clear" w:color="auto" w:fill="FFFFFF"/>
          <w:lang w:eastAsia="ru-RU"/>
        </w:rPr>
        <w:t>% от общего числа, получили финансовую поддержку на общую сумму более 19 млн руб.</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bCs/>
          <w:sz w:val="24"/>
          <w:szCs w:val="24"/>
          <w:shd w:val="clear" w:color="auto" w:fill="FFFFFF"/>
          <w:lang w:eastAsia="ru-RU"/>
        </w:rPr>
        <w:t>Значительный объем финансовых средств в 2021 году привлечен из фондов федеральн</w:t>
      </w:r>
      <w:r w:rsidRPr="00CF38EB">
        <w:rPr>
          <w:rFonts w:ascii="Times New Roman" w:eastAsia="Calibri" w:hAnsi="Times New Roman"/>
          <w:bCs/>
          <w:sz w:val="24"/>
          <w:szCs w:val="24"/>
          <w:shd w:val="clear" w:color="auto" w:fill="FFFFFF"/>
          <w:lang w:eastAsia="ru-RU"/>
        </w:rPr>
        <w:t>о</w:t>
      </w:r>
      <w:r w:rsidRPr="00CF38EB">
        <w:rPr>
          <w:rFonts w:ascii="Times New Roman" w:eastAsia="Calibri" w:hAnsi="Times New Roman"/>
          <w:bCs/>
          <w:sz w:val="24"/>
          <w:szCs w:val="24"/>
          <w:shd w:val="clear" w:color="auto" w:fill="FFFFFF"/>
          <w:lang w:eastAsia="ru-RU"/>
        </w:rPr>
        <w:t>го уровня. Это стало возможным благодаря активному участию муниципальных библиотек в</w:t>
      </w:r>
      <w:r w:rsidR="00445039">
        <w:rPr>
          <w:rFonts w:ascii="Times New Roman" w:eastAsia="Calibri" w:hAnsi="Times New Roman"/>
          <w:bCs/>
          <w:sz w:val="24"/>
          <w:szCs w:val="24"/>
          <w:shd w:val="clear" w:color="auto" w:fill="FFFFFF"/>
          <w:lang w:eastAsia="ru-RU"/>
        </w:rPr>
        <w:t> </w:t>
      </w:r>
      <w:r w:rsidRPr="00CF38EB">
        <w:rPr>
          <w:rFonts w:ascii="Times New Roman" w:eastAsia="Calibri" w:hAnsi="Times New Roman"/>
          <w:bCs/>
          <w:sz w:val="24"/>
          <w:szCs w:val="24"/>
          <w:shd w:val="clear" w:color="auto" w:fill="FFFFFF"/>
          <w:lang w:eastAsia="ru-RU"/>
        </w:rPr>
        <w:t>конкурсах н</w:t>
      </w:r>
      <w:r w:rsidR="009E6F74">
        <w:rPr>
          <w:rFonts w:ascii="Times New Roman" w:eastAsia="Calibri" w:hAnsi="Times New Roman"/>
          <w:bCs/>
          <w:sz w:val="24"/>
          <w:szCs w:val="24"/>
          <w:shd w:val="clear" w:color="auto" w:fill="FFFFFF"/>
          <w:lang w:eastAsia="ru-RU"/>
        </w:rPr>
        <w:t>а получение поддержки из Фонда п</w:t>
      </w:r>
      <w:r w:rsidRPr="00CF38EB">
        <w:rPr>
          <w:rFonts w:ascii="Times New Roman" w:eastAsia="Calibri" w:hAnsi="Times New Roman"/>
          <w:bCs/>
          <w:sz w:val="24"/>
          <w:szCs w:val="24"/>
          <w:shd w:val="clear" w:color="auto" w:fill="FFFFFF"/>
          <w:lang w:eastAsia="ru-RU"/>
        </w:rPr>
        <w:t xml:space="preserve">резидентских грантов и Президентского фонда культурных инициатив. </w:t>
      </w:r>
      <w:r w:rsidRPr="00CF38EB">
        <w:rPr>
          <w:rFonts w:ascii="Times New Roman" w:eastAsia="Calibri" w:hAnsi="Times New Roman"/>
          <w:sz w:val="24"/>
          <w:szCs w:val="24"/>
          <w:lang w:eastAsia="ru-RU"/>
        </w:rPr>
        <w:t>В</w:t>
      </w:r>
      <w:r w:rsidR="009E6F74">
        <w:rPr>
          <w:rFonts w:ascii="Times New Roman" w:eastAsia="Calibri" w:hAnsi="Times New Roman"/>
          <w:sz w:val="24"/>
          <w:szCs w:val="24"/>
          <w:lang w:eastAsia="ru-RU"/>
        </w:rPr>
        <w:t> </w:t>
      </w:r>
      <w:r w:rsidRPr="00CF38EB">
        <w:rPr>
          <w:rFonts w:ascii="Times New Roman" w:eastAsia="Calibri" w:hAnsi="Times New Roman"/>
          <w:sz w:val="24"/>
          <w:szCs w:val="24"/>
          <w:lang w:eastAsia="ru-RU"/>
        </w:rPr>
        <w:t>прошедшем году партнерские проекты муниципальных библиотек получили 22 президентских гранта, что практически в 1,5 раза превышает показатель 2020 года, н</w:t>
      </w:r>
      <w:r w:rsidR="009E6F74">
        <w:rPr>
          <w:rFonts w:ascii="Times New Roman" w:eastAsia="Calibri" w:hAnsi="Times New Roman"/>
          <w:sz w:val="24"/>
          <w:szCs w:val="24"/>
          <w:lang w:eastAsia="ru-RU"/>
        </w:rPr>
        <w:t>а общую сумму свыше 11 млн руб.</w:t>
      </w:r>
    </w:p>
    <w:p w:rsidR="00360B9E" w:rsidRPr="00CF38EB" w:rsidRDefault="00360B9E" w:rsidP="00360B9E">
      <w:pPr>
        <w:contextualSpacing/>
        <w:rPr>
          <w:rFonts w:ascii="Times New Roman" w:eastAsia="Calibri" w:hAnsi="Times New Roman"/>
          <w:sz w:val="24"/>
          <w:szCs w:val="24"/>
        </w:rPr>
      </w:pPr>
      <w:r w:rsidRPr="00CF38EB">
        <w:rPr>
          <w:rFonts w:ascii="Times New Roman" w:eastAsia="Calibri" w:hAnsi="Times New Roman"/>
          <w:sz w:val="24"/>
          <w:szCs w:val="24"/>
        </w:rPr>
        <w:t>Безусловным лидером грантовой деятельности можно назвать ЦБС г. Белгорода, пол</w:t>
      </w:r>
      <w:r w:rsidRPr="00CF38EB">
        <w:rPr>
          <w:rFonts w:ascii="Times New Roman" w:eastAsia="Calibri" w:hAnsi="Times New Roman"/>
          <w:sz w:val="24"/>
          <w:szCs w:val="24"/>
        </w:rPr>
        <w:t>у</w:t>
      </w:r>
      <w:r w:rsidRPr="00CF38EB">
        <w:rPr>
          <w:rFonts w:ascii="Times New Roman" w:eastAsia="Calibri" w:hAnsi="Times New Roman"/>
          <w:sz w:val="24"/>
          <w:szCs w:val="24"/>
        </w:rPr>
        <w:t>чивших на реализацию совместны</w:t>
      </w:r>
      <w:r w:rsidR="009E6F74">
        <w:rPr>
          <w:rFonts w:ascii="Times New Roman" w:eastAsia="Calibri" w:hAnsi="Times New Roman"/>
          <w:sz w:val="24"/>
          <w:szCs w:val="24"/>
        </w:rPr>
        <w:t>х проектов более 6 млн рублей. Миллионную отметку</w:t>
      </w:r>
      <w:r w:rsidRPr="00CF38EB">
        <w:rPr>
          <w:rFonts w:ascii="Times New Roman" w:eastAsia="Calibri" w:hAnsi="Times New Roman"/>
          <w:sz w:val="24"/>
          <w:szCs w:val="24"/>
        </w:rPr>
        <w:t xml:space="preserve"> также преодолели ЦБС Вейделевского и Красногвардейского районов, а также Яковлевского горо</w:t>
      </w:r>
      <w:r w:rsidRPr="00CF38EB">
        <w:rPr>
          <w:rFonts w:ascii="Times New Roman" w:eastAsia="Calibri" w:hAnsi="Times New Roman"/>
          <w:sz w:val="24"/>
          <w:szCs w:val="24"/>
        </w:rPr>
        <w:t>д</w:t>
      </w:r>
      <w:r w:rsidRPr="00CF38EB">
        <w:rPr>
          <w:rFonts w:ascii="Times New Roman" w:eastAsia="Calibri" w:hAnsi="Times New Roman"/>
          <w:sz w:val="24"/>
          <w:szCs w:val="24"/>
        </w:rPr>
        <w:t>ского округа.</w:t>
      </w:r>
    </w:p>
    <w:p w:rsidR="00360B9E" w:rsidRPr="00CF38EB" w:rsidRDefault="00360B9E" w:rsidP="00360B9E">
      <w:pPr>
        <w:contextualSpacing/>
        <w:rPr>
          <w:rFonts w:ascii="Times New Roman" w:eastAsia="Calibri" w:hAnsi="Times New Roman"/>
          <w:sz w:val="24"/>
          <w:szCs w:val="24"/>
        </w:rPr>
      </w:pPr>
      <w:r w:rsidRPr="00CF38EB">
        <w:rPr>
          <w:rFonts w:ascii="Times New Roman" w:eastAsia="Calibri" w:hAnsi="Times New Roman"/>
          <w:sz w:val="24"/>
          <w:szCs w:val="24"/>
        </w:rPr>
        <w:t>Необходимо отметить, что в течение 2019–2021 гг. грантовую поддержку различных фондов не получили проекты только Красненского района и Шебекинского городского округа. На</w:t>
      </w:r>
      <w:r w:rsidR="009E6F74">
        <w:rPr>
          <w:rFonts w:ascii="Times New Roman" w:eastAsia="Calibri" w:hAnsi="Times New Roman"/>
          <w:sz w:val="24"/>
          <w:szCs w:val="24"/>
          <w:lang w:val="en-US"/>
        </w:rPr>
        <w:t> </w:t>
      </w:r>
      <w:r w:rsidRPr="00CF38EB">
        <w:rPr>
          <w:rFonts w:ascii="Times New Roman" w:eastAsia="Calibri" w:hAnsi="Times New Roman"/>
          <w:sz w:val="24"/>
          <w:szCs w:val="24"/>
        </w:rPr>
        <w:t>местах надо сделать соответствующие выводы. При этом в качестве объективных причин отрицательной результативности участия ЦБС Красненского района следует назвать отсутствие софинансирования со стороны местной власти и практически полная непригодность для работы компьютерного и программног</w:t>
      </w:r>
      <w:r w:rsidR="009E6F74">
        <w:rPr>
          <w:rFonts w:ascii="Times New Roman" w:eastAsia="Calibri" w:hAnsi="Times New Roman"/>
          <w:sz w:val="24"/>
          <w:szCs w:val="24"/>
        </w:rPr>
        <w:t>о обеспечения (возраст более 90</w:t>
      </w:r>
      <w:r w:rsidR="009E6F74">
        <w:rPr>
          <w:rFonts w:ascii="Times New Roman" w:eastAsia="Calibri" w:hAnsi="Times New Roman"/>
          <w:sz w:val="24"/>
          <w:szCs w:val="24"/>
          <w:lang w:val="en-US"/>
        </w:rPr>
        <w:t> </w:t>
      </w:r>
      <w:r w:rsidRPr="00CF38EB">
        <w:rPr>
          <w:rFonts w:ascii="Times New Roman" w:eastAsia="Calibri" w:hAnsi="Times New Roman"/>
          <w:sz w:val="24"/>
          <w:szCs w:val="24"/>
        </w:rPr>
        <w:t>% компьютерного оборудования библиотек в а</w:t>
      </w:r>
      <w:r w:rsidR="009E6F74">
        <w:rPr>
          <w:rFonts w:ascii="Times New Roman" w:eastAsia="Calibri" w:hAnsi="Times New Roman"/>
          <w:sz w:val="24"/>
          <w:szCs w:val="24"/>
        </w:rPr>
        <w:t>нализируемый период превышал 10</w:t>
      </w:r>
      <w:r w:rsidR="009E6F74">
        <w:rPr>
          <w:rFonts w:ascii="Times New Roman" w:eastAsia="Calibri" w:hAnsi="Times New Roman"/>
          <w:sz w:val="24"/>
          <w:szCs w:val="24"/>
          <w:lang w:val="en-US"/>
        </w:rPr>
        <w:t> </w:t>
      </w:r>
      <w:r w:rsidRPr="00CF38EB">
        <w:rPr>
          <w:rFonts w:ascii="Times New Roman" w:eastAsia="Calibri" w:hAnsi="Times New Roman"/>
          <w:sz w:val="24"/>
          <w:szCs w:val="24"/>
        </w:rPr>
        <w:t>лет).</w:t>
      </w:r>
    </w:p>
    <w:p w:rsidR="00360B9E" w:rsidRPr="00CF38EB" w:rsidRDefault="00360B9E" w:rsidP="00360B9E">
      <w:pPr>
        <w:rPr>
          <w:rFonts w:ascii="Times New Roman" w:eastAsia="Calibri" w:hAnsi="Times New Roman"/>
          <w:sz w:val="24"/>
          <w:szCs w:val="24"/>
          <w:lang w:eastAsia="ru-RU"/>
        </w:rPr>
      </w:pPr>
      <w:r w:rsidRPr="00CF38EB">
        <w:rPr>
          <w:rFonts w:ascii="Times New Roman" w:eastAsia="Calibri" w:hAnsi="Times New Roman"/>
          <w:sz w:val="24"/>
          <w:szCs w:val="24"/>
          <w:lang w:eastAsia="ru-RU"/>
        </w:rPr>
        <w:t>Участие библиотек региона во всероссийских конкурсах благотворительных фондов позволило привлечь на их развитие более 560 тыс. руб.</w:t>
      </w:r>
    </w:p>
    <w:p w:rsidR="00360B9E" w:rsidRPr="00A655A4" w:rsidRDefault="00360B9E" w:rsidP="00360B9E">
      <w:pPr>
        <w:contextualSpacing/>
        <w:rPr>
          <w:rFonts w:ascii="Times New Roman" w:eastAsia="Calibri" w:hAnsi="Times New Roman"/>
          <w:spacing w:val="-2"/>
          <w:sz w:val="24"/>
          <w:szCs w:val="24"/>
        </w:rPr>
      </w:pPr>
      <w:r w:rsidRPr="00A655A4">
        <w:rPr>
          <w:rFonts w:ascii="Times New Roman" w:eastAsia="Calibri" w:hAnsi="Times New Roman"/>
          <w:spacing w:val="-2"/>
          <w:sz w:val="24"/>
          <w:szCs w:val="24"/>
        </w:rPr>
        <w:t xml:space="preserve">Особо необходимо отметить, что проект </w:t>
      </w:r>
      <w:r w:rsidRPr="00A655A4">
        <w:rPr>
          <w:rFonts w:ascii="Times New Roman" w:eastAsia="Calibri" w:hAnsi="Times New Roman"/>
          <w:spacing w:val="-2"/>
          <w:sz w:val="24"/>
          <w:szCs w:val="24"/>
          <w:shd w:val="clear" w:color="auto" w:fill="FFFFFF"/>
        </w:rPr>
        <w:t>«Создание</w:t>
      </w:r>
      <w:r w:rsidR="009E6F74" w:rsidRPr="00A655A4">
        <w:rPr>
          <w:rFonts w:ascii="Times New Roman" w:eastAsia="Calibri" w:hAnsi="Times New Roman"/>
          <w:spacing w:val="-2"/>
          <w:sz w:val="24"/>
          <w:szCs w:val="24"/>
          <w:shd w:val="clear" w:color="auto" w:fill="FFFFFF"/>
        </w:rPr>
        <w:t xml:space="preserve"> библиоволонтерской экосистемы “</w:t>
      </w:r>
      <w:r w:rsidRPr="00A655A4">
        <w:rPr>
          <w:rFonts w:ascii="Times New Roman" w:eastAsia="Calibri" w:hAnsi="Times New Roman"/>
          <w:spacing w:val="-2"/>
          <w:sz w:val="24"/>
          <w:szCs w:val="24"/>
          <w:shd w:val="clear" w:color="auto" w:fill="FFFFFF"/>
        </w:rPr>
        <w:t>Добрые сердца в добрые дела</w:t>
      </w:r>
      <w:r w:rsidR="009E6F74" w:rsidRPr="00A655A4">
        <w:rPr>
          <w:rFonts w:ascii="Times New Roman" w:eastAsia="Calibri" w:hAnsi="Times New Roman"/>
          <w:spacing w:val="-2"/>
          <w:sz w:val="24"/>
          <w:szCs w:val="24"/>
          <w:shd w:val="clear" w:color="auto" w:fill="FFFFFF"/>
        </w:rPr>
        <w:t>”</w:t>
      </w:r>
      <w:r w:rsidRPr="00A655A4">
        <w:rPr>
          <w:rFonts w:ascii="Times New Roman" w:eastAsia="Calibri" w:hAnsi="Times New Roman"/>
          <w:spacing w:val="-2"/>
          <w:sz w:val="24"/>
          <w:szCs w:val="24"/>
          <w:shd w:val="clear" w:color="auto" w:fill="FFFFFF"/>
        </w:rPr>
        <w:t>», разработанный читательницей</w:t>
      </w:r>
      <w:r w:rsidRPr="00A655A4">
        <w:rPr>
          <w:rFonts w:ascii="Times New Roman" w:eastAsia="Calibri" w:hAnsi="Times New Roman"/>
          <w:spacing w:val="-2"/>
          <w:sz w:val="24"/>
          <w:szCs w:val="24"/>
        </w:rPr>
        <w:t xml:space="preserve"> Волоконовского района, стал победителем конкурса молодежных авторских проектов и проектов в сфере образования, напра</w:t>
      </w:r>
      <w:r w:rsidRPr="00A655A4">
        <w:rPr>
          <w:rFonts w:ascii="Times New Roman" w:eastAsia="Calibri" w:hAnsi="Times New Roman"/>
          <w:spacing w:val="-2"/>
          <w:sz w:val="24"/>
          <w:szCs w:val="24"/>
        </w:rPr>
        <w:t>в</w:t>
      </w:r>
      <w:r w:rsidRPr="00A655A4">
        <w:rPr>
          <w:rFonts w:ascii="Times New Roman" w:eastAsia="Calibri" w:hAnsi="Times New Roman"/>
          <w:spacing w:val="-2"/>
          <w:sz w:val="24"/>
          <w:szCs w:val="24"/>
        </w:rPr>
        <w:t>ленных на социально-экономическое развитие российских территорий «Моя страна – моя Ро</w:t>
      </w:r>
      <w:r w:rsidRPr="00A655A4">
        <w:rPr>
          <w:rFonts w:ascii="Times New Roman" w:eastAsia="Calibri" w:hAnsi="Times New Roman"/>
          <w:spacing w:val="-2"/>
          <w:sz w:val="24"/>
          <w:szCs w:val="24"/>
        </w:rPr>
        <w:t>с</w:t>
      </w:r>
      <w:r w:rsidRPr="00A655A4">
        <w:rPr>
          <w:rFonts w:ascii="Times New Roman" w:eastAsia="Calibri" w:hAnsi="Times New Roman"/>
          <w:spacing w:val="-2"/>
          <w:sz w:val="24"/>
          <w:szCs w:val="24"/>
        </w:rPr>
        <w:t xml:space="preserve">сия» в номинации «Моя гордость. Моя малая родина». Сумма гранта составила </w:t>
      </w:r>
      <w:r w:rsidRPr="00A655A4">
        <w:rPr>
          <w:rFonts w:ascii="Times New Roman" w:eastAsia="Calibri" w:hAnsi="Times New Roman"/>
          <w:spacing w:val="-2"/>
          <w:sz w:val="24"/>
          <w:szCs w:val="24"/>
          <w:shd w:val="clear" w:color="auto" w:fill="FFFFFF"/>
        </w:rPr>
        <w:t>400 тыс. руб.</w:t>
      </w:r>
    </w:p>
    <w:p w:rsidR="00360B9E" w:rsidRPr="00CF38EB" w:rsidRDefault="00360B9E" w:rsidP="0043352F">
      <w:pPr>
        <w:rPr>
          <w:rFonts w:ascii="Times New Roman" w:eastAsia="Calibri" w:hAnsi="Times New Roman"/>
          <w:sz w:val="24"/>
          <w:szCs w:val="24"/>
          <w:lang w:eastAsia="ru-RU"/>
        </w:rPr>
      </w:pPr>
      <w:r w:rsidRPr="00CF38EB">
        <w:rPr>
          <w:rFonts w:ascii="Times New Roman" w:eastAsia="Calibri" w:hAnsi="Times New Roman"/>
          <w:sz w:val="24"/>
          <w:szCs w:val="24"/>
          <w:lang w:eastAsia="ru-RU"/>
        </w:rPr>
        <w:t xml:space="preserve">Активизировалась деятельность муниципальных библиотек в 2021 году по работе </w:t>
      </w:r>
      <w:r w:rsidR="004C47F7" w:rsidRPr="00CF38EB">
        <w:rPr>
          <w:rFonts w:ascii="Times New Roman" w:eastAsia="Calibri" w:hAnsi="Times New Roman"/>
          <w:sz w:val="24"/>
          <w:szCs w:val="24"/>
          <w:lang w:eastAsia="ru-RU"/>
        </w:rPr>
        <w:br/>
      </w:r>
      <w:r w:rsidRPr="00CF38EB">
        <w:rPr>
          <w:rFonts w:ascii="Times New Roman" w:eastAsia="Calibri" w:hAnsi="Times New Roman"/>
          <w:sz w:val="24"/>
          <w:szCs w:val="24"/>
          <w:lang w:eastAsia="ru-RU"/>
        </w:rPr>
        <w:t>с молодежной аудиторией. «Прорывом года» по праву стал библиотечный молодежный проект «Н</w:t>
      </w:r>
      <w:r w:rsidR="00A655A4">
        <w:rPr>
          <w:rFonts w:ascii="Times New Roman" w:eastAsia="Calibri" w:hAnsi="Times New Roman"/>
          <w:sz w:val="24"/>
          <w:szCs w:val="24"/>
          <w:lang w:eastAsia="ru-RU"/>
        </w:rPr>
        <w:t>а </w:t>
      </w:r>
      <w:r w:rsidRPr="00CF38EB">
        <w:rPr>
          <w:rFonts w:ascii="Times New Roman" w:eastAsia="Calibri" w:hAnsi="Times New Roman"/>
          <w:sz w:val="24"/>
          <w:szCs w:val="24"/>
          <w:lang w:eastAsia="ru-RU"/>
        </w:rPr>
        <w:t>БИС: Библиотечн</w:t>
      </w:r>
      <w:r w:rsidR="00A655A4">
        <w:rPr>
          <w:rFonts w:ascii="Times New Roman" w:eastAsia="Calibri" w:hAnsi="Times New Roman"/>
          <w:sz w:val="24"/>
          <w:szCs w:val="24"/>
          <w:lang w:eastAsia="ru-RU"/>
        </w:rPr>
        <w:t>ые и</w:t>
      </w:r>
      <w:r w:rsidRPr="00CF38EB">
        <w:rPr>
          <w:rFonts w:ascii="Times New Roman" w:eastAsia="Calibri" w:hAnsi="Times New Roman"/>
          <w:sz w:val="24"/>
          <w:szCs w:val="24"/>
          <w:lang w:eastAsia="ru-RU"/>
        </w:rPr>
        <w:t xml:space="preserve">нтеллектуальные сезоны», направленный на организацию вечернего </w:t>
      </w:r>
      <w:r w:rsidR="00A655A4">
        <w:rPr>
          <w:rFonts w:ascii="Times New Roman" w:eastAsia="Calibri" w:hAnsi="Times New Roman"/>
          <w:sz w:val="24"/>
          <w:szCs w:val="24"/>
          <w:lang w:eastAsia="ru-RU"/>
        </w:rPr>
        <w:t>развивающего досуга молодежи. В </w:t>
      </w:r>
      <w:r w:rsidRPr="00CF38EB">
        <w:rPr>
          <w:rFonts w:ascii="Times New Roman" w:eastAsia="Calibri" w:hAnsi="Times New Roman"/>
          <w:sz w:val="24"/>
          <w:szCs w:val="24"/>
          <w:lang w:eastAsia="ru-RU"/>
        </w:rPr>
        <w:t xml:space="preserve">течение года было проведено </w:t>
      </w:r>
      <w:r w:rsidR="00A655A4">
        <w:rPr>
          <w:rFonts w:ascii="Times New Roman" w:eastAsia="Calibri" w:hAnsi="Times New Roman"/>
          <w:sz w:val="24"/>
          <w:szCs w:val="24"/>
          <w:lang w:eastAsia="ru-RU"/>
        </w:rPr>
        <w:t>4</w:t>
      </w:r>
      <w:r w:rsidR="004C47F7" w:rsidRPr="00CF38EB">
        <w:rPr>
          <w:rFonts w:ascii="Times New Roman" w:eastAsia="Calibri" w:hAnsi="Times New Roman"/>
          <w:sz w:val="24"/>
          <w:szCs w:val="24"/>
          <w:lang w:eastAsia="ru-RU"/>
        </w:rPr>
        <w:t xml:space="preserve"> </w:t>
      </w:r>
      <w:r w:rsidRPr="00CF38EB">
        <w:rPr>
          <w:rFonts w:ascii="Times New Roman" w:eastAsia="Calibri" w:hAnsi="Times New Roman"/>
          <w:sz w:val="24"/>
          <w:szCs w:val="24"/>
          <w:lang w:eastAsia="ru-RU"/>
        </w:rPr>
        <w:t>сезона (зима, весна, лето, осень), в рамках которых организовано и проведено 329 интеллектуальных мероприятий: би</w:t>
      </w:r>
      <w:r w:rsidRPr="00CF38EB">
        <w:rPr>
          <w:rFonts w:ascii="Times New Roman" w:eastAsia="Calibri" w:hAnsi="Times New Roman"/>
          <w:sz w:val="24"/>
          <w:szCs w:val="24"/>
          <w:lang w:eastAsia="ru-RU"/>
        </w:rPr>
        <w:t>б</w:t>
      </w:r>
      <w:r w:rsidRPr="00CF38EB">
        <w:rPr>
          <w:rFonts w:ascii="Times New Roman" w:eastAsia="Calibri" w:hAnsi="Times New Roman"/>
          <w:sz w:val="24"/>
          <w:szCs w:val="24"/>
          <w:lang w:eastAsia="ru-RU"/>
        </w:rPr>
        <w:t>лиотечные квизы, интеллектуальные игры, литературные батлы, научные стендапы, дискусс</w:t>
      </w:r>
      <w:r w:rsidRPr="00CF38EB">
        <w:rPr>
          <w:rFonts w:ascii="Times New Roman" w:eastAsia="Calibri" w:hAnsi="Times New Roman"/>
          <w:sz w:val="24"/>
          <w:szCs w:val="24"/>
          <w:lang w:eastAsia="ru-RU"/>
        </w:rPr>
        <w:t>и</w:t>
      </w:r>
      <w:r w:rsidRPr="00CF38EB">
        <w:rPr>
          <w:rFonts w:ascii="Times New Roman" w:eastAsia="Calibri" w:hAnsi="Times New Roman"/>
          <w:sz w:val="24"/>
          <w:szCs w:val="24"/>
          <w:lang w:eastAsia="ru-RU"/>
        </w:rPr>
        <w:t>онные площадки, тренинги и т.</w:t>
      </w:r>
      <w:r w:rsidR="00A655A4">
        <w:rPr>
          <w:rFonts w:ascii="Times New Roman" w:eastAsia="Calibri" w:hAnsi="Times New Roman"/>
          <w:sz w:val="24"/>
          <w:szCs w:val="24"/>
          <w:lang w:eastAsia="ru-RU"/>
        </w:rPr>
        <w:t> </w:t>
      </w:r>
      <w:r w:rsidRPr="00CF38EB">
        <w:rPr>
          <w:rFonts w:ascii="Times New Roman" w:eastAsia="Calibri" w:hAnsi="Times New Roman"/>
          <w:sz w:val="24"/>
          <w:szCs w:val="24"/>
          <w:lang w:eastAsia="ru-RU"/>
        </w:rPr>
        <w:t xml:space="preserve">д. </w:t>
      </w:r>
      <w:r w:rsidR="004C47F7" w:rsidRPr="00CF38EB">
        <w:rPr>
          <w:rFonts w:ascii="Times New Roman" w:eastAsia="Calibri" w:hAnsi="Times New Roman"/>
          <w:sz w:val="24"/>
          <w:szCs w:val="24"/>
          <w:lang w:eastAsia="ru-RU"/>
        </w:rPr>
        <w:t xml:space="preserve">Отмечена положительная </w:t>
      </w:r>
      <w:r w:rsidRPr="00CF38EB">
        <w:rPr>
          <w:rFonts w:ascii="Times New Roman" w:eastAsia="Calibri" w:hAnsi="Times New Roman"/>
          <w:sz w:val="24"/>
          <w:szCs w:val="24"/>
          <w:lang w:eastAsia="ru-RU"/>
        </w:rPr>
        <w:t>работ</w:t>
      </w:r>
      <w:r w:rsidR="004C47F7" w:rsidRPr="00CF38EB">
        <w:rPr>
          <w:rFonts w:ascii="Times New Roman" w:eastAsia="Calibri" w:hAnsi="Times New Roman"/>
          <w:sz w:val="24"/>
          <w:szCs w:val="24"/>
          <w:lang w:eastAsia="ru-RU"/>
        </w:rPr>
        <w:t>а</w:t>
      </w:r>
      <w:r w:rsidRPr="00CF38EB">
        <w:rPr>
          <w:rFonts w:ascii="Times New Roman" w:eastAsia="Calibri" w:hAnsi="Times New Roman"/>
          <w:sz w:val="24"/>
          <w:szCs w:val="24"/>
          <w:lang w:eastAsia="ru-RU"/>
        </w:rPr>
        <w:t xml:space="preserve"> библиотек Чернянского ра</w:t>
      </w:r>
      <w:r w:rsidRPr="00CF38EB">
        <w:rPr>
          <w:rFonts w:ascii="Times New Roman" w:eastAsia="Calibri" w:hAnsi="Times New Roman"/>
          <w:sz w:val="24"/>
          <w:szCs w:val="24"/>
          <w:lang w:eastAsia="ru-RU"/>
        </w:rPr>
        <w:t>й</w:t>
      </w:r>
      <w:r w:rsidRPr="00CF38EB">
        <w:rPr>
          <w:rFonts w:ascii="Times New Roman" w:eastAsia="Calibri" w:hAnsi="Times New Roman"/>
          <w:sz w:val="24"/>
          <w:szCs w:val="24"/>
          <w:lang w:eastAsia="ru-RU"/>
        </w:rPr>
        <w:t>она, где мероприятия для</w:t>
      </w:r>
      <w:r w:rsidR="00A655A4">
        <w:rPr>
          <w:rFonts w:ascii="Times New Roman" w:eastAsia="Calibri" w:hAnsi="Times New Roman"/>
          <w:sz w:val="24"/>
          <w:szCs w:val="24"/>
          <w:lang w:eastAsia="ru-RU"/>
        </w:rPr>
        <w:t xml:space="preserve"> молодежи проходят еженедельно.</w:t>
      </w:r>
    </w:p>
    <w:p w:rsidR="00360B9E" w:rsidRPr="00A655A4" w:rsidRDefault="00360B9E" w:rsidP="0043352F">
      <w:pPr>
        <w:rPr>
          <w:rFonts w:ascii="Times New Roman" w:eastAsia="Calibri" w:hAnsi="Times New Roman"/>
          <w:spacing w:val="-3"/>
          <w:sz w:val="24"/>
          <w:szCs w:val="24"/>
          <w:lang w:eastAsia="ru-RU"/>
        </w:rPr>
      </w:pPr>
      <w:r w:rsidRPr="00A655A4">
        <w:rPr>
          <w:rFonts w:ascii="Times New Roman" w:eastAsia="Calibri" w:hAnsi="Times New Roman"/>
          <w:spacing w:val="-3"/>
          <w:sz w:val="24"/>
          <w:szCs w:val="24"/>
          <w:lang w:eastAsia="ru-RU"/>
        </w:rPr>
        <w:lastRenderedPageBreak/>
        <w:t>Всего в проекте «На БИС» принял</w:t>
      </w:r>
      <w:r w:rsidR="004C47F7" w:rsidRPr="00A655A4">
        <w:rPr>
          <w:rFonts w:ascii="Times New Roman" w:eastAsia="Calibri" w:hAnsi="Times New Roman"/>
          <w:spacing w:val="-3"/>
          <w:sz w:val="24"/>
          <w:szCs w:val="24"/>
          <w:lang w:eastAsia="ru-RU"/>
        </w:rPr>
        <w:t>и</w:t>
      </w:r>
      <w:r w:rsidRPr="00A655A4">
        <w:rPr>
          <w:rFonts w:ascii="Times New Roman" w:eastAsia="Calibri" w:hAnsi="Times New Roman"/>
          <w:spacing w:val="-3"/>
          <w:sz w:val="24"/>
          <w:szCs w:val="24"/>
          <w:lang w:eastAsia="ru-RU"/>
        </w:rPr>
        <w:t xml:space="preserve"> участие 52</w:t>
      </w:r>
      <w:r w:rsidR="00A655A4" w:rsidRPr="00A655A4">
        <w:rPr>
          <w:rFonts w:ascii="Times New Roman" w:eastAsia="Calibri" w:hAnsi="Times New Roman"/>
          <w:spacing w:val="-3"/>
          <w:sz w:val="24"/>
          <w:szCs w:val="24"/>
          <w:lang w:eastAsia="ru-RU"/>
        </w:rPr>
        <w:t> </w:t>
      </w:r>
      <w:r w:rsidRPr="00A655A4">
        <w:rPr>
          <w:rFonts w:ascii="Times New Roman" w:eastAsia="Calibri" w:hAnsi="Times New Roman"/>
          <w:spacing w:val="-3"/>
          <w:sz w:val="24"/>
          <w:szCs w:val="24"/>
          <w:lang w:eastAsia="ru-RU"/>
        </w:rPr>
        <w:t>% от общего числа муниципальных библи</w:t>
      </w:r>
      <w:r w:rsidRPr="00A655A4">
        <w:rPr>
          <w:rFonts w:ascii="Times New Roman" w:eastAsia="Calibri" w:hAnsi="Times New Roman"/>
          <w:spacing w:val="-3"/>
          <w:sz w:val="24"/>
          <w:szCs w:val="24"/>
          <w:lang w:eastAsia="ru-RU"/>
        </w:rPr>
        <w:t>о</w:t>
      </w:r>
      <w:r w:rsidRPr="00A655A4">
        <w:rPr>
          <w:rFonts w:ascii="Times New Roman" w:eastAsia="Calibri" w:hAnsi="Times New Roman"/>
          <w:spacing w:val="-3"/>
          <w:sz w:val="24"/>
          <w:szCs w:val="24"/>
          <w:lang w:eastAsia="ru-RU"/>
        </w:rPr>
        <w:t>тек, а количество участников составило более 17 тыс</w:t>
      </w:r>
      <w:r w:rsidR="00A655A4" w:rsidRPr="00A655A4">
        <w:rPr>
          <w:rFonts w:ascii="Times New Roman" w:eastAsia="Calibri" w:hAnsi="Times New Roman"/>
          <w:spacing w:val="-3"/>
          <w:sz w:val="24"/>
          <w:szCs w:val="24"/>
          <w:lang w:eastAsia="ru-RU"/>
        </w:rPr>
        <w:t>.</w:t>
      </w:r>
      <w:r w:rsidRPr="00A655A4">
        <w:rPr>
          <w:rFonts w:ascii="Times New Roman" w:eastAsia="Calibri" w:hAnsi="Times New Roman"/>
          <w:spacing w:val="-3"/>
          <w:sz w:val="24"/>
          <w:szCs w:val="24"/>
          <w:lang w:eastAsia="ru-RU"/>
        </w:rPr>
        <w:t xml:space="preserve"> человек. Благодаря использованию совр</w:t>
      </w:r>
      <w:r w:rsidRPr="00A655A4">
        <w:rPr>
          <w:rFonts w:ascii="Times New Roman" w:eastAsia="Calibri" w:hAnsi="Times New Roman"/>
          <w:spacing w:val="-3"/>
          <w:sz w:val="24"/>
          <w:szCs w:val="24"/>
          <w:lang w:eastAsia="ru-RU"/>
        </w:rPr>
        <w:t>е</w:t>
      </w:r>
      <w:r w:rsidRPr="00A655A4">
        <w:rPr>
          <w:rFonts w:ascii="Times New Roman" w:eastAsia="Calibri" w:hAnsi="Times New Roman"/>
          <w:spacing w:val="-3"/>
          <w:sz w:val="24"/>
          <w:szCs w:val="24"/>
          <w:lang w:eastAsia="ru-RU"/>
        </w:rPr>
        <w:t>менных форматов работы с молодежью количество читателей подросткового и молодежного во</w:t>
      </w:r>
      <w:r w:rsidRPr="00A655A4">
        <w:rPr>
          <w:rFonts w:ascii="Times New Roman" w:eastAsia="Calibri" w:hAnsi="Times New Roman"/>
          <w:spacing w:val="-3"/>
          <w:sz w:val="24"/>
          <w:szCs w:val="24"/>
          <w:lang w:eastAsia="ru-RU"/>
        </w:rPr>
        <w:t>з</w:t>
      </w:r>
      <w:r w:rsidRPr="00A655A4">
        <w:rPr>
          <w:rFonts w:ascii="Times New Roman" w:eastAsia="Calibri" w:hAnsi="Times New Roman"/>
          <w:spacing w:val="-3"/>
          <w:sz w:val="24"/>
          <w:szCs w:val="24"/>
          <w:lang w:eastAsia="ru-RU"/>
        </w:rPr>
        <w:t>раста за 2021 год в муниципальных библиотеках увеличилось на 19 тыс</w:t>
      </w:r>
      <w:r w:rsidR="00A655A4" w:rsidRPr="00A655A4">
        <w:rPr>
          <w:rFonts w:ascii="Times New Roman" w:eastAsia="Calibri" w:hAnsi="Times New Roman"/>
          <w:spacing w:val="-3"/>
          <w:sz w:val="24"/>
          <w:szCs w:val="24"/>
          <w:lang w:eastAsia="ru-RU"/>
        </w:rPr>
        <w:t>. человек.</w:t>
      </w:r>
    </w:p>
    <w:p w:rsidR="004C47F7" w:rsidRPr="00CF38EB" w:rsidRDefault="00360B9E" w:rsidP="0043352F">
      <w:pPr>
        <w:rPr>
          <w:rFonts w:ascii="Times New Roman" w:hAnsi="Times New Roman"/>
          <w:sz w:val="24"/>
          <w:szCs w:val="24"/>
          <w:lang w:eastAsia="ru-RU"/>
        </w:rPr>
      </w:pPr>
      <w:r w:rsidRPr="00CF38EB">
        <w:rPr>
          <w:rFonts w:ascii="Times New Roman" w:hAnsi="Times New Roman"/>
          <w:sz w:val="24"/>
          <w:szCs w:val="24"/>
          <w:lang w:eastAsia="ru-RU"/>
        </w:rPr>
        <w:t xml:space="preserve">В целом надо отметить, что библиотеки взяли курс на формирование нового образа </w:t>
      </w:r>
      <w:r w:rsidR="00CD59CE" w:rsidRPr="00CD59CE">
        <w:rPr>
          <w:rFonts w:ascii="Times New Roman" w:hAnsi="Times New Roman"/>
          <w:sz w:val="24"/>
          <w:szCs w:val="24"/>
          <w:lang w:eastAsia="ru-RU"/>
        </w:rPr>
        <w:br/>
      </w:r>
      <w:r w:rsidRPr="00CF38EB">
        <w:rPr>
          <w:rFonts w:ascii="Times New Roman" w:hAnsi="Times New Roman"/>
          <w:sz w:val="24"/>
          <w:szCs w:val="24"/>
          <w:lang w:eastAsia="ru-RU"/>
        </w:rPr>
        <w:t xml:space="preserve">белгородской библиотеки, которая стала более доступной, комфортной </w:t>
      </w:r>
      <w:r w:rsidR="00A655A4">
        <w:rPr>
          <w:rFonts w:ascii="Times New Roman" w:hAnsi="Times New Roman"/>
          <w:sz w:val="24"/>
          <w:szCs w:val="24"/>
          <w:lang w:eastAsia="ru-RU"/>
        </w:rPr>
        <w:t>и притягательной для населения.</w:t>
      </w:r>
    </w:p>
    <w:p w:rsidR="00A655A4" w:rsidRDefault="00A655A4" w:rsidP="00A655A4">
      <w:pPr>
        <w:widowControl w:val="0"/>
        <w:tabs>
          <w:tab w:val="left" w:pos="1134"/>
        </w:tabs>
        <w:autoSpaceDE w:val="0"/>
        <w:autoSpaceDN w:val="0"/>
        <w:adjustRightInd w:val="0"/>
        <w:contextualSpacing/>
        <w:rPr>
          <w:rFonts w:ascii="Times New Roman" w:hAnsi="Times New Roman"/>
          <w:b/>
          <w:i/>
          <w:sz w:val="24"/>
          <w:szCs w:val="24"/>
          <w:lang w:eastAsia="ru-RU"/>
        </w:rPr>
      </w:pPr>
    </w:p>
    <w:p w:rsidR="001558BD" w:rsidRPr="006C322A" w:rsidRDefault="001558BD" w:rsidP="00A655A4">
      <w:pPr>
        <w:widowControl w:val="0"/>
        <w:tabs>
          <w:tab w:val="left" w:pos="1134"/>
        </w:tabs>
        <w:autoSpaceDE w:val="0"/>
        <w:autoSpaceDN w:val="0"/>
        <w:adjustRightInd w:val="0"/>
        <w:contextualSpacing/>
        <w:rPr>
          <w:rFonts w:ascii="Times New Roman" w:hAnsi="Times New Roman"/>
          <w:b/>
          <w:sz w:val="24"/>
          <w:szCs w:val="24"/>
          <w:lang w:eastAsia="ru-RU"/>
        </w:rPr>
      </w:pPr>
      <w:r w:rsidRPr="006C322A">
        <w:rPr>
          <w:rFonts w:ascii="Times New Roman" w:hAnsi="Times New Roman"/>
          <w:b/>
          <w:sz w:val="24"/>
          <w:szCs w:val="24"/>
          <w:lang w:eastAsia="ru-RU"/>
        </w:rPr>
        <w:t>Материально-техническая база библиотек области</w:t>
      </w:r>
    </w:p>
    <w:p w:rsidR="001558BD" w:rsidRPr="00CF38EB" w:rsidRDefault="001558BD" w:rsidP="007C3502">
      <w:pPr>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 xml:space="preserve">В зданиях – объектах культурного наследия регионального значения размещаются </w:t>
      </w:r>
      <w:r w:rsidR="00445039">
        <w:rPr>
          <w:rFonts w:ascii="Times New Roman" w:hAnsi="Times New Roman"/>
          <w:sz w:val="24"/>
          <w:szCs w:val="24"/>
          <w:lang w:eastAsia="ru-RU"/>
        </w:rPr>
        <w:br/>
      </w:r>
      <w:r w:rsidR="00A655A4">
        <w:rPr>
          <w:rFonts w:ascii="Times New Roman" w:hAnsi="Times New Roman"/>
          <w:sz w:val="24"/>
          <w:szCs w:val="24"/>
          <w:lang w:eastAsia="ru-RU"/>
        </w:rPr>
        <w:t>5</w:t>
      </w:r>
      <w:r w:rsidRPr="00CF38EB">
        <w:rPr>
          <w:rFonts w:ascii="Times New Roman" w:hAnsi="Times New Roman"/>
          <w:sz w:val="24"/>
          <w:szCs w:val="24"/>
          <w:lang w:eastAsia="ru-RU"/>
        </w:rPr>
        <w:t xml:space="preserve"> библиотек области, что составляет 0,8 % от общего числ</w:t>
      </w:r>
      <w:r w:rsidR="00A655A4">
        <w:rPr>
          <w:rFonts w:ascii="Times New Roman" w:hAnsi="Times New Roman"/>
          <w:sz w:val="24"/>
          <w:szCs w:val="24"/>
          <w:lang w:eastAsia="ru-RU"/>
        </w:rPr>
        <w:t>а: модельная библиотека № 14 имени</w:t>
      </w:r>
      <w:r w:rsidRPr="00CF38EB">
        <w:rPr>
          <w:rFonts w:ascii="Times New Roman" w:hAnsi="Times New Roman"/>
          <w:sz w:val="24"/>
          <w:szCs w:val="24"/>
          <w:lang w:eastAsia="ru-RU"/>
        </w:rPr>
        <w:t xml:space="preserve"> </w:t>
      </w:r>
      <w:r w:rsidR="00A655A4">
        <w:rPr>
          <w:rFonts w:ascii="Times New Roman" w:hAnsi="Times New Roman"/>
          <w:sz w:val="24"/>
          <w:szCs w:val="24"/>
          <w:lang w:eastAsia="ru-RU"/>
        </w:rPr>
        <w:t>м</w:t>
      </w:r>
      <w:r w:rsidRPr="00CF38EB">
        <w:rPr>
          <w:rFonts w:ascii="Times New Roman" w:hAnsi="Times New Roman"/>
          <w:sz w:val="24"/>
          <w:szCs w:val="24"/>
          <w:lang w:eastAsia="ru-RU"/>
        </w:rPr>
        <w:t>итрополита Макария (Булгакова) Старооскольского городского округа, центральная библи</w:t>
      </w:r>
      <w:r w:rsidRPr="00CF38EB">
        <w:rPr>
          <w:rFonts w:ascii="Times New Roman" w:hAnsi="Times New Roman"/>
          <w:sz w:val="24"/>
          <w:szCs w:val="24"/>
          <w:lang w:eastAsia="ru-RU"/>
        </w:rPr>
        <w:t>о</w:t>
      </w:r>
      <w:r w:rsidRPr="00CF38EB">
        <w:rPr>
          <w:rFonts w:ascii="Times New Roman" w:hAnsi="Times New Roman"/>
          <w:sz w:val="24"/>
          <w:szCs w:val="24"/>
          <w:lang w:eastAsia="ru-RU"/>
        </w:rPr>
        <w:t>тека Борисовского района, центральная библиотека Корочанского района, центральная библи</w:t>
      </w:r>
      <w:r w:rsidRPr="00CF38EB">
        <w:rPr>
          <w:rFonts w:ascii="Times New Roman" w:hAnsi="Times New Roman"/>
          <w:sz w:val="24"/>
          <w:szCs w:val="24"/>
          <w:lang w:eastAsia="ru-RU"/>
        </w:rPr>
        <w:t>о</w:t>
      </w:r>
      <w:r w:rsidRPr="00CF38EB">
        <w:rPr>
          <w:rFonts w:ascii="Times New Roman" w:hAnsi="Times New Roman"/>
          <w:sz w:val="24"/>
          <w:szCs w:val="24"/>
          <w:lang w:eastAsia="ru-RU"/>
        </w:rPr>
        <w:t>тека Красногвардейского района, Новотаволжанская модельная библиотека В. Молчанова Ш</w:t>
      </w:r>
      <w:r w:rsidRPr="00CF38EB">
        <w:rPr>
          <w:rFonts w:ascii="Times New Roman" w:hAnsi="Times New Roman"/>
          <w:sz w:val="24"/>
          <w:szCs w:val="24"/>
          <w:lang w:eastAsia="ru-RU"/>
        </w:rPr>
        <w:t>е</w:t>
      </w:r>
      <w:r w:rsidRPr="00CF38EB">
        <w:rPr>
          <w:rFonts w:ascii="Times New Roman" w:hAnsi="Times New Roman"/>
          <w:sz w:val="24"/>
          <w:szCs w:val="24"/>
          <w:lang w:eastAsia="ru-RU"/>
        </w:rPr>
        <w:t>бекинского городского округа.</w:t>
      </w:r>
    </w:p>
    <w:p w:rsidR="001558BD" w:rsidRPr="00CF38EB" w:rsidRDefault="001558BD" w:rsidP="007C3502">
      <w:pPr>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Основная ч</w:t>
      </w:r>
      <w:r w:rsidR="00A655A4">
        <w:rPr>
          <w:rFonts w:ascii="Times New Roman" w:hAnsi="Times New Roman"/>
          <w:sz w:val="24"/>
          <w:szCs w:val="24"/>
          <w:lang w:eastAsia="ru-RU"/>
        </w:rPr>
        <w:t>асть библиотек размещен</w:t>
      </w:r>
      <w:r w:rsidR="005D5EA8">
        <w:rPr>
          <w:rFonts w:ascii="Times New Roman" w:hAnsi="Times New Roman"/>
          <w:sz w:val="24"/>
          <w:szCs w:val="24"/>
          <w:lang w:eastAsia="ru-RU"/>
        </w:rPr>
        <w:t>а</w:t>
      </w:r>
      <w:r w:rsidRPr="00CF38EB">
        <w:rPr>
          <w:rFonts w:ascii="Times New Roman" w:hAnsi="Times New Roman"/>
          <w:sz w:val="24"/>
          <w:szCs w:val="24"/>
          <w:lang w:eastAsia="ru-RU"/>
        </w:rPr>
        <w:t xml:space="preserve"> в помещениях, находящихся в оперативном управлении</w:t>
      </w:r>
      <w:r w:rsidR="00A655A4">
        <w:rPr>
          <w:rFonts w:ascii="Times New Roman" w:hAnsi="Times New Roman"/>
          <w:sz w:val="24"/>
          <w:szCs w:val="24"/>
          <w:lang w:eastAsia="ru-RU"/>
        </w:rPr>
        <w:t>,</w:t>
      </w:r>
      <w:r w:rsidRPr="00CF38EB">
        <w:rPr>
          <w:rFonts w:ascii="Times New Roman" w:hAnsi="Times New Roman"/>
          <w:sz w:val="24"/>
          <w:szCs w:val="24"/>
          <w:lang w:eastAsia="ru-RU"/>
        </w:rPr>
        <w:t xml:space="preserve"> – 548 библиотек, 33 библиотеки – в арендованных помещениях, 29</w:t>
      </w:r>
      <w:r w:rsidR="00A655A4">
        <w:rPr>
          <w:rFonts w:ascii="Times New Roman" w:hAnsi="Times New Roman"/>
          <w:sz w:val="24"/>
          <w:szCs w:val="24"/>
          <w:lang w:eastAsia="ru-RU"/>
        </w:rPr>
        <w:t xml:space="preserve"> </w:t>
      </w:r>
      <w:r w:rsidRPr="00CF38EB">
        <w:rPr>
          <w:rFonts w:ascii="Times New Roman" w:hAnsi="Times New Roman"/>
          <w:sz w:val="24"/>
          <w:szCs w:val="24"/>
          <w:lang w:eastAsia="ru-RU"/>
        </w:rPr>
        <w:t>– прочее (2,1 тыс. м</w:t>
      </w:r>
      <w:r w:rsidRPr="00CF38EB">
        <w:rPr>
          <w:rFonts w:ascii="Times New Roman" w:hAnsi="Times New Roman"/>
          <w:sz w:val="24"/>
          <w:szCs w:val="24"/>
          <w:vertAlign w:val="superscript"/>
          <w:lang w:eastAsia="ru-RU"/>
        </w:rPr>
        <w:t>2</w:t>
      </w:r>
      <w:r w:rsidRPr="00CF38EB">
        <w:rPr>
          <w:rFonts w:ascii="Times New Roman" w:hAnsi="Times New Roman"/>
          <w:sz w:val="24"/>
          <w:szCs w:val="24"/>
          <w:lang w:eastAsia="ru-RU"/>
        </w:rPr>
        <w:t xml:space="preserve">). Неизменным остается и то, что </w:t>
      </w:r>
      <w:r w:rsidR="00A655A4" w:rsidRPr="00CF38EB">
        <w:rPr>
          <w:rFonts w:ascii="Times New Roman" w:hAnsi="Times New Roman"/>
          <w:sz w:val="24"/>
          <w:szCs w:val="24"/>
          <w:lang w:eastAsia="ru-RU"/>
        </w:rPr>
        <w:t>б</w:t>
      </w:r>
      <w:r w:rsidR="00A655A4">
        <w:rPr>
          <w:rFonts w:ascii="Times New Roman" w:hAnsi="Times New Roman"/>
          <w:b/>
          <w:sz w:val="24"/>
          <w:szCs w:val="24"/>
          <w:lang w:eastAsia="ru-RU"/>
        </w:rPr>
        <w:t>о</w:t>
      </w:r>
      <w:r w:rsidR="00A655A4" w:rsidRPr="00CF38EB">
        <w:rPr>
          <w:rFonts w:ascii="Times New Roman" w:hAnsi="Times New Roman"/>
          <w:sz w:val="24"/>
          <w:szCs w:val="24"/>
          <w:lang w:eastAsia="ru-RU"/>
        </w:rPr>
        <w:t xml:space="preserve">льшая </w:t>
      </w:r>
      <w:r w:rsidRPr="00CF38EB">
        <w:rPr>
          <w:rFonts w:ascii="Times New Roman" w:hAnsi="Times New Roman"/>
          <w:sz w:val="24"/>
          <w:szCs w:val="24"/>
          <w:lang w:eastAsia="ru-RU"/>
        </w:rPr>
        <w:t>часть библиотек (92</w:t>
      </w:r>
      <w:r w:rsidR="00A655A4">
        <w:rPr>
          <w:rFonts w:ascii="Times New Roman" w:hAnsi="Times New Roman"/>
          <w:sz w:val="24"/>
          <w:szCs w:val="24"/>
          <w:lang w:eastAsia="ru-RU"/>
        </w:rPr>
        <w:t> </w:t>
      </w:r>
      <w:r w:rsidRPr="00CF38EB">
        <w:rPr>
          <w:rFonts w:ascii="Times New Roman" w:hAnsi="Times New Roman"/>
          <w:sz w:val="24"/>
          <w:szCs w:val="24"/>
          <w:lang w:eastAsia="ru-RU"/>
        </w:rPr>
        <w:t xml:space="preserve">%) размещается </w:t>
      </w:r>
      <w:r w:rsidR="00445039">
        <w:rPr>
          <w:rFonts w:ascii="Times New Roman" w:hAnsi="Times New Roman"/>
          <w:sz w:val="24"/>
          <w:szCs w:val="24"/>
          <w:lang w:eastAsia="ru-RU"/>
        </w:rPr>
        <w:br/>
      </w:r>
      <w:r w:rsidRPr="00CF38EB">
        <w:rPr>
          <w:rFonts w:ascii="Times New Roman" w:hAnsi="Times New Roman"/>
          <w:sz w:val="24"/>
          <w:szCs w:val="24"/>
          <w:lang w:eastAsia="ru-RU"/>
        </w:rPr>
        <w:t>в зданиях с другими учреждениями и только 52 муниципальные библиотеки (8 %) расположен</w:t>
      </w:r>
      <w:r w:rsidR="005D5EA8">
        <w:rPr>
          <w:rFonts w:ascii="Times New Roman" w:hAnsi="Times New Roman"/>
          <w:sz w:val="24"/>
          <w:szCs w:val="24"/>
          <w:lang w:eastAsia="ru-RU"/>
        </w:rPr>
        <w:t>ы</w:t>
      </w:r>
      <w:r w:rsidRPr="00CF38EB">
        <w:rPr>
          <w:rFonts w:ascii="Times New Roman" w:hAnsi="Times New Roman"/>
          <w:sz w:val="24"/>
          <w:szCs w:val="24"/>
          <w:lang w:eastAsia="ru-RU"/>
        </w:rPr>
        <w:t xml:space="preserve"> в отдельно стоящ</w:t>
      </w:r>
      <w:r w:rsidR="005D5EA8">
        <w:rPr>
          <w:rFonts w:ascii="Times New Roman" w:hAnsi="Times New Roman"/>
          <w:sz w:val="24"/>
          <w:szCs w:val="24"/>
          <w:lang w:eastAsia="ru-RU"/>
        </w:rPr>
        <w:t>их</w:t>
      </w:r>
      <w:r w:rsidRPr="00CF38EB">
        <w:rPr>
          <w:rFonts w:ascii="Times New Roman" w:hAnsi="Times New Roman"/>
          <w:sz w:val="24"/>
          <w:szCs w:val="24"/>
          <w:lang w:eastAsia="ru-RU"/>
        </w:rPr>
        <w:t xml:space="preserve"> здани</w:t>
      </w:r>
      <w:r w:rsidR="005D5EA8">
        <w:rPr>
          <w:rFonts w:ascii="Times New Roman" w:hAnsi="Times New Roman"/>
          <w:sz w:val="24"/>
          <w:szCs w:val="24"/>
          <w:lang w:eastAsia="ru-RU"/>
        </w:rPr>
        <w:t>ях</w:t>
      </w:r>
      <w:r w:rsidRPr="00CF38EB">
        <w:rPr>
          <w:rFonts w:ascii="Times New Roman" w:hAnsi="Times New Roman"/>
          <w:sz w:val="24"/>
          <w:szCs w:val="24"/>
          <w:lang w:eastAsia="ru-RU"/>
        </w:rPr>
        <w:t>. В</w:t>
      </w:r>
      <w:r w:rsidR="005D5EA8">
        <w:rPr>
          <w:rFonts w:ascii="Times New Roman" w:hAnsi="Times New Roman"/>
          <w:sz w:val="24"/>
          <w:szCs w:val="24"/>
          <w:lang w:eastAsia="ru-RU"/>
        </w:rPr>
        <w:t> </w:t>
      </w:r>
      <w:r w:rsidRPr="00CF38EB">
        <w:rPr>
          <w:rFonts w:ascii="Times New Roman" w:hAnsi="Times New Roman"/>
          <w:sz w:val="24"/>
          <w:szCs w:val="24"/>
          <w:lang w:eastAsia="ru-RU"/>
        </w:rPr>
        <w:t>7 из 23 ЦБС центральная районная и центральная детская би</w:t>
      </w:r>
      <w:r w:rsidRPr="00CF38EB">
        <w:rPr>
          <w:rFonts w:ascii="Times New Roman" w:hAnsi="Times New Roman"/>
          <w:sz w:val="24"/>
          <w:szCs w:val="24"/>
          <w:lang w:eastAsia="ru-RU"/>
        </w:rPr>
        <w:t>б</w:t>
      </w:r>
      <w:r w:rsidRPr="00CF38EB">
        <w:rPr>
          <w:rFonts w:ascii="Times New Roman" w:hAnsi="Times New Roman"/>
          <w:sz w:val="24"/>
          <w:szCs w:val="24"/>
          <w:lang w:eastAsia="ru-RU"/>
        </w:rPr>
        <w:t>лиотеки размещаются в одном здании (ЦБС Волоконовского, Краснояружского, Корочанского, Прохоровского, Ровеньск</w:t>
      </w:r>
      <w:r w:rsidR="005D5EA8">
        <w:rPr>
          <w:rFonts w:ascii="Times New Roman" w:hAnsi="Times New Roman"/>
          <w:sz w:val="24"/>
          <w:szCs w:val="24"/>
          <w:lang w:eastAsia="ru-RU"/>
        </w:rPr>
        <w:t>ого районов, Губкинского (ЦБС № </w:t>
      </w:r>
      <w:r w:rsidRPr="00CF38EB">
        <w:rPr>
          <w:rFonts w:ascii="Times New Roman" w:hAnsi="Times New Roman"/>
          <w:sz w:val="24"/>
          <w:szCs w:val="24"/>
          <w:lang w:eastAsia="ru-RU"/>
        </w:rPr>
        <w:t>2) и Ш</w:t>
      </w:r>
      <w:r w:rsidR="005D5EA8">
        <w:rPr>
          <w:rFonts w:ascii="Times New Roman" w:hAnsi="Times New Roman"/>
          <w:sz w:val="24"/>
          <w:szCs w:val="24"/>
          <w:lang w:eastAsia="ru-RU"/>
        </w:rPr>
        <w:t>ебекинского городских округов).</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 соответствии с формой 6-НК в капитальном ремонте нуждаются 3 библиотеки: отдел краеведения (находится в отдельном здании) центральной библиотеки Новооскольского горо</w:t>
      </w:r>
      <w:r w:rsidRPr="00CF38EB">
        <w:rPr>
          <w:rFonts w:ascii="Times New Roman" w:hAnsi="Times New Roman"/>
          <w:sz w:val="24"/>
          <w:szCs w:val="24"/>
          <w:lang w:eastAsia="ru-RU"/>
        </w:rPr>
        <w:t>д</w:t>
      </w:r>
      <w:r w:rsidRPr="00CF38EB">
        <w:rPr>
          <w:rFonts w:ascii="Times New Roman" w:hAnsi="Times New Roman"/>
          <w:sz w:val="24"/>
          <w:szCs w:val="24"/>
          <w:lang w:eastAsia="ru-RU"/>
        </w:rPr>
        <w:t>ского округа, Волотовская и Морквинская б</w:t>
      </w:r>
      <w:r w:rsidR="005D5EA8">
        <w:rPr>
          <w:rFonts w:ascii="Times New Roman" w:hAnsi="Times New Roman"/>
          <w:sz w:val="24"/>
          <w:szCs w:val="24"/>
          <w:lang w:eastAsia="ru-RU"/>
        </w:rPr>
        <w:t>иблиотека Чернянского района. В </w:t>
      </w:r>
      <w:r w:rsidRPr="00CF38EB">
        <w:rPr>
          <w:rFonts w:ascii="Times New Roman" w:hAnsi="Times New Roman"/>
          <w:sz w:val="24"/>
          <w:szCs w:val="24"/>
          <w:lang w:eastAsia="ru-RU"/>
        </w:rPr>
        <w:t>аварийном сост</w:t>
      </w:r>
      <w:r w:rsidRPr="00CF38EB">
        <w:rPr>
          <w:rFonts w:ascii="Times New Roman" w:hAnsi="Times New Roman"/>
          <w:sz w:val="24"/>
          <w:szCs w:val="24"/>
          <w:lang w:eastAsia="ru-RU"/>
        </w:rPr>
        <w:t>о</w:t>
      </w:r>
      <w:r w:rsidRPr="00CF38EB">
        <w:rPr>
          <w:rFonts w:ascii="Times New Roman" w:hAnsi="Times New Roman"/>
          <w:sz w:val="24"/>
          <w:szCs w:val="24"/>
          <w:lang w:eastAsia="ru-RU"/>
        </w:rPr>
        <w:t>янии находится здание Дунайской модельной библиотеки им</w:t>
      </w:r>
      <w:r w:rsidR="005D5EA8">
        <w:rPr>
          <w:rFonts w:ascii="Times New Roman" w:hAnsi="Times New Roman"/>
          <w:sz w:val="24"/>
          <w:szCs w:val="24"/>
          <w:lang w:eastAsia="ru-RU"/>
        </w:rPr>
        <w:t>ени</w:t>
      </w:r>
      <w:r w:rsidRPr="00CF38EB">
        <w:rPr>
          <w:rFonts w:ascii="Times New Roman" w:hAnsi="Times New Roman"/>
          <w:sz w:val="24"/>
          <w:szCs w:val="24"/>
          <w:lang w:eastAsia="ru-RU"/>
        </w:rPr>
        <w:t xml:space="preserve"> Э. Горборукова Грайворонск</w:t>
      </w:r>
      <w:r w:rsidRPr="00CF38EB">
        <w:rPr>
          <w:rFonts w:ascii="Times New Roman" w:hAnsi="Times New Roman"/>
          <w:sz w:val="24"/>
          <w:szCs w:val="24"/>
          <w:lang w:eastAsia="ru-RU"/>
        </w:rPr>
        <w:t>о</w:t>
      </w:r>
      <w:r w:rsidRPr="00CF38EB">
        <w:rPr>
          <w:rFonts w:ascii="Times New Roman" w:hAnsi="Times New Roman"/>
          <w:sz w:val="24"/>
          <w:szCs w:val="24"/>
          <w:lang w:eastAsia="ru-RU"/>
        </w:rPr>
        <w:t>го городского округа.</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 то же время по данным, выявленным в ходе методических вые</w:t>
      </w:r>
      <w:r w:rsidR="005D5EA8">
        <w:rPr>
          <w:rFonts w:ascii="Times New Roman" w:hAnsi="Times New Roman"/>
          <w:sz w:val="24"/>
          <w:szCs w:val="24"/>
          <w:lang w:eastAsia="ru-RU"/>
        </w:rPr>
        <w:t>здов (в </w:t>
      </w:r>
      <w:r w:rsidRPr="00CF38EB">
        <w:rPr>
          <w:rFonts w:ascii="Times New Roman" w:hAnsi="Times New Roman"/>
          <w:sz w:val="24"/>
          <w:szCs w:val="24"/>
          <w:lang w:eastAsia="ru-RU"/>
        </w:rPr>
        <w:t>т</w:t>
      </w:r>
      <w:r w:rsidR="005D5EA8">
        <w:rPr>
          <w:rFonts w:ascii="Times New Roman" w:hAnsi="Times New Roman"/>
          <w:sz w:val="24"/>
          <w:szCs w:val="24"/>
          <w:lang w:eastAsia="ru-RU"/>
        </w:rPr>
        <w:t>.</w:t>
      </w:r>
      <w:r w:rsidRPr="00CF38EB">
        <w:rPr>
          <w:rFonts w:ascii="Times New Roman" w:hAnsi="Times New Roman"/>
          <w:sz w:val="24"/>
          <w:szCs w:val="24"/>
          <w:lang w:eastAsia="ru-RU"/>
        </w:rPr>
        <w:t xml:space="preserve"> ч</w:t>
      </w:r>
      <w:r w:rsidR="005D5EA8">
        <w:rPr>
          <w:rFonts w:ascii="Times New Roman" w:hAnsi="Times New Roman"/>
          <w:sz w:val="24"/>
          <w:szCs w:val="24"/>
          <w:lang w:eastAsia="ru-RU"/>
        </w:rPr>
        <w:t>.</w:t>
      </w:r>
      <w:r w:rsidRPr="00CF38EB">
        <w:rPr>
          <w:rFonts w:ascii="Times New Roman" w:hAnsi="Times New Roman"/>
          <w:sz w:val="24"/>
          <w:szCs w:val="24"/>
          <w:lang w:eastAsia="ru-RU"/>
        </w:rPr>
        <w:t xml:space="preserve"> ЭДО), </w:t>
      </w:r>
      <w:r w:rsidR="005D5EA8">
        <w:rPr>
          <w:rFonts w:ascii="Times New Roman" w:hAnsi="Times New Roman"/>
          <w:sz w:val="24"/>
          <w:szCs w:val="24"/>
          <w:lang w:eastAsia="ru-RU"/>
        </w:rPr>
        <w:br/>
      </w:r>
      <w:r w:rsidRPr="00CF38EB">
        <w:rPr>
          <w:rFonts w:ascii="Times New Roman" w:hAnsi="Times New Roman"/>
          <w:sz w:val="24"/>
          <w:szCs w:val="24"/>
          <w:lang w:eastAsia="ru-RU"/>
        </w:rPr>
        <w:t xml:space="preserve">в регионе около 80 библиотечных зданий или помещений нуждаются в ремонте. Несмотря </w:t>
      </w:r>
      <w:r w:rsidR="005D5EA8">
        <w:rPr>
          <w:rFonts w:ascii="Times New Roman" w:hAnsi="Times New Roman"/>
          <w:sz w:val="24"/>
          <w:szCs w:val="24"/>
          <w:lang w:eastAsia="ru-RU"/>
        </w:rPr>
        <w:br/>
      </w:r>
      <w:r w:rsidRPr="00CF38EB">
        <w:rPr>
          <w:rFonts w:ascii="Times New Roman" w:hAnsi="Times New Roman"/>
          <w:sz w:val="24"/>
          <w:szCs w:val="24"/>
          <w:lang w:eastAsia="ru-RU"/>
        </w:rPr>
        <w:t>на визуальную информацию (фотографии), факт нуждаемости в ремонте не имеет докуме</w:t>
      </w:r>
      <w:r w:rsidRPr="00CF38EB">
        <w:rPr>
          <w:rFonts w:ascii="Times New Roman" w:hAnsi="Times New Roman"/>
          <w:sz w:val="24"/>
          <w:szCs w:val="24"/>
          <w:lang w:eastAsia="ru-RU"/>
        </w:rPr>
        <w:t>н</w:t>
      </w:r>
      <w:r w:rsidRPr="00CF38EB">
        <w:rPr>
          <w:rFonts w:ascii="Times New Roman" w:hAnsi="Times New Roman"/>
          <w:sz w:val="24"/>
          <w:szCs w:val="24"/>
          <w:lang w:eastAsia="ru-RU"/>
        </w:rPr>
        <w:t>тального подтверждения (акт обследования), что не позволяет дать объективную оценку техн</w:t>
      </w:r>
      <w:r w:rsidRPr="00CF38EB">
        <w:rPr>
          <w:rFonts w:ascii="Times New Roman" w:hAnsi="Times New Roman"/>
          <w:sz w:val="24"/>
          <w:szCs w:val="24"/>
          <w:lang w:eastAsia="ru-RU"/>
        </w:rPr>
        <w:t>и</w:t>
      </w:r>
      <w:r w:rsidRPr="00CF38EB">
        <w:rPr>
          <w:rFonts w:ascii="Times New Roman" w:hAnsi="Times New Roman"/>
          <w:sz w:val="24"/>
          <w:szCs w:val="24"/>
          <w:lang w:eastAsia="ru-RU"/>
        </w:rPr>
        <w:t>ческог</w:t>
      </w:r>
      <w:r w:rsidR="005D5EA8">
        <w:rPr>
          <w:rFonts w:ascii="Times New Roman" w:hAnsi="Times New Roman"/>
          <w:sz w:val="24"/>
          <w:szCs w:val="24"/>
          <w:lang w:eastAsia="ru-RU"/>
        </w:rPr>
        <w:t>о состояния зданий и помещений.</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По данным Мониторинга уровня внедрения Модельного ст</w:t>
      </w:r>
      <w:r w:rsidR="005D5EA8">
        <w:rPr>
          <w:rFonts w:ascii="Times New Roman" w:hAnsi="Times New Roman"/>
          <w:sz w:val="24"/>
          <w:szCs w:val="24"/>
          <w:lang w:eastAsia="ru-RU"/>
        </w:rPr>
        <w:t>андарта Белгородской обл</w:t>
      </w:r>
      <w:r w:rsidR="005D5EA8">
        <w:rPr>
          <w:rFonts w:ascii="Times New Roman" w:hAnsi="Times New Roman"/>
          <w:sz w:val="24"/>
          <w:szCs w:val="24"/>
          <w:lang w:eastAsia="ru-RU"/>
        </w:rPr>
        <w:t>а</w:t>
      </w:r>
      <w:r w:rsidR="005D5EA8">
        <w:rPr>
          <w:rFonts w:ascii="Times New Roman" w:hAnsi="Times New Roman"/>
          <w:sz w:val="24"/>
          <w:szCs w:val="24"/>
          <w:lang w:eastAsia="ru-RU"/>
        </w:rPr>
        <w:t>сти 21 </w:t>
      </w:r>
      <w:r w:rsidRPr="00CF38EB">
        <w:rPr>
          <w:rFonts w:ascii="Times New Roman" w:hAnsi="Times New Roman"/>
          <w:sz w:val="24"/>
          <w:szCs w:val="24"/>
          <w:lang w:eastAsia="ru-RU"/>
        </w:rPr>
        <w:t>% библиотек (9</w:t>
      </w:r>
      <w:r w:rsidR="005D5EA8">
        <w:rPr>
          <w:rFonts w:ascii="Times New Roman" w:hAnsi="Times New Roman"/>
          <w:sz w:val="24"/>
          <w:szCs w:val="24"/>
          <w:lang w:eastAsia="ru-RU"/>
        </w:rPr>
        <w:t> </w:t>
      </w:r>
      <w:r w:rsidRPr="00CF38EB">
        <w:rPr>
          <w:rFonts w:ascii="Times New Roman" w:hAnsi="Times New Roman"/>
          <w:sz w:val="24"/>
          <w:szCs w:val="24"/>
          <w:lang w:eastAsia="ru-RU"/>
        </w:rPr>
        <w:t>из</w:t>
      </w:r>
      <w:r w:rsidR="005D5EA8">
        <w:rPr>
          <w:rFonts w:ascii="Times New Roman" w:hAnsi="Times New Roman"/>
          <w:sz w:val="24"/>
          <w:szCs w:val="24"/>
          <w:lang w:eastAsia="ru-RU"/>
        </w:rPr>
        <w:t> </w:t>
      </w:r>
      <w:r w:rsidRPr="00CF38EB">
        <w:rPr>
          <w:rFonts w:ascii="Times New Roman" w:hAnsi="Times New Roman"/>
          <w:sz w:val="24"/>
          <w:szCs w:val="24"/>
          <w:lang w:eastAsia="ru-RU"/>
        </w:rPr>
        <w:t>43) в Шебекинском городском округе нуждаются в капитальном р</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монте помещений и приведении их в соответствие с современными требованиями </w:t>
      </w:r>
      <w:r w:rsidR="005D5EA8">
        <w:rPr>
          <w:rFonts w:ascii="Times New Roman" w:hAnsi="Times New Roman"/>
          <w:sz w:val="24"/>
          <w:szCs w:val="24"/>
          <w:lang w:eastAsia="ru-RU"/>
        </w:rPr>
        <w:br/>
      </w:r>
      <w:r w:rsidRPr="00CF38EB">
        <w:rPr>
          <w:rFonts w:ascii="Times New Roman" w:hAnsi="Times New Roman"/>
          <w:sz w:val="24"/>
          <w:szCs w:val="24"/>
          <w:lang w:eastAsia="ru-RU"/>
        </w:rPr>
        <w:t>по доступно</w:t>
      </w:r>
      <w:r w:rsidR="005D5EA8">
        <w:rPr>
          <w:rFonts w:ascii="Times New Roman" w:hAnsi="Times New Roman"/>
          <w:sz w:val="24"/>
          <w:szCs w:val="24"/>
          <w:lang w:eastAsia="ru-RU"/>
        </w:rPr>
        <w:t>сти учреждений для инвалидов (2 городских, 7 сельских библиотек). В </w:t>
      </w:r>
      <w:r w:rsidRPr="00CF38EB">
        <w:rPr>
          <w:rFonts w:ascii="Times New Roman" w:hAnsi="Times New Roman"/>
          <w:sz w:val="24"/>
          <w:szCs w:val="24"/>
          <w:lang w:eastAsia="ru-RU"/>
        </w:rPr>
        <w:t>то</w:t>
      </w:r>
      <w:r w:rsidR="005D5EA8">
        <w:rPr>
          <w:rFonts w:ascii="Times New Roman" w:hAnsi="Times New Roman"/>
          <w:sz w:val="24"/>
          <w:szCs w:val="24"/>
          <w:lang w:eastAsia="ru-RU"/>
        </w:rPr>
        <w:t> </w:t>
      </w:r>
      <w:r w:rsidRPr="00CF38EB">
        <w:rPr>
          <w:rFonts w:ascii="Times New Roman" w:hAnsi="Times New Roman"/>
          <w:sz w:val="24"/>
          <w:szCs w:val="24"/>
          <w:lang w:eastAsia="ru-RU"/>
        </w:rPr>
        <w:t>же время, согласно данным 6-НК за 2021 год, библиотек, нуждающихся в</w:t>
      </w:r>
      <w:r w:rsidR="005D5EA8">
        <w:rPr>
          <w:rFonts w:ascii="Times New Roman" w:hAnsi="Times New Roman"/>
          <w:sz w:val="24"/>
          <w:szCs w:val="24"/>
          <w:lang w:eastAsia="ru-RU"/>
        </w:rPr>
        <w:t xml:space="preserve"> ремонте, в муниципалитете нет.</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 2021 году капитальные и текущие ремонты осуществлены в 1</w:t>
      </w:r>
      <w:r w:rsidR="005D5EA8">
        <w:rPr>
          <w:rFonts w:ascii="Times New Roman" w:hAnsi="Times New Roman"/>
          <w:sz w:val="24"/>
          <w:szCs w:val="24"/>
          <w:lang w:eastAsia="ru-RU"/>
        </w:rPr>
        <w:t>4 муниципальных обр</w:t>
      </w:r>
      <w:r w:rsidR="005D5EA8">
        <w:rPr>
          <w:rFonts w:ascii="Times New Roman" w:hAnsi="Times New Roman"/>
          <w:sz w:val="24"/>
          <w:szCs w:val="24"/>
          <w:lang w:eastAsia="ru-RU"/>
        </w:rPr>
        <w:t>а</w:t>
      </w:r>
      <w:r w:rsidR="005D5EA8">
        <w:rPr>
          <w:rFonts w:ascii="Times New Roman" w:hAnsi="Times New Roman"/>
          <w:sz w:val="24"/>
          <w:szCs w:val="24"/>
          <w:lang w:eastAsia="ru-RU"/>
        </w:rPr>
        <w:t>зованиях. В </w:t>
      </w:r>
      <w:r w:rsidRPr="00CF38EB">
        <w:rPr>
          <w:rFonts w:ascii="Times New Roman" w:hAnsi="Times New Roman"/>
          <w:sz w:val="24"/>
          <w:szCs w:val="24"/>
          <w:lang w:eastAsia="ru-RU"/>
        </w:rPr>
        <w:t>Грайворонском и Яковлевском городских округах модернизированы центральные библиотеки в рамках реализации н</w:t>
      </w:r>
      <w:r w:rsidR="005D5EA8">
        <w:rPr>
          <w:rFonts w:ascii="Times New Roman" w:hAnsi="Times New Roman"/>
          <w:sz w:val="24"/>
          <w:szCs w:val="24"/>
          <w:lang w:eastAsia="ru-RU"/>
        </w:rPr>
        <w:t>ационального проекта «Культура»</w:t>
      </w:r>
      <w:r w:rsidRPr="00CF38EB">
        <w:rPr>
          <w:rFonts w:ascii="Times New Roman" w:hAnsi="Times New Roman"/>
          <w:sz w:val="24"/>
          <w:szCs w:val="24"/>
          <w:lang w:eastAsia="ru-RU"/>
        </w:rPr>
        <w:t xml:space="preserve"> в части</w:t>
      </w:r>
      <w:r w:rsidR="005D5EA8">
        <w:rPr>
          <w:rFonts w:ascii="Times New Roman" w:hAnsi="Times New Roman"/>
          <w:sz w:val="24"/>
          <w:szCs w:val="24"/>
          <w:lang w:eastAsia="ru-RU"/>
        </w:rPr>
        <w:t>,</w:t>
      </w:r>
      <w:r w:rsidRPr="00CF38EB">
        <w:rPr>
          <w:rFonts w:ascii="Times New Roman" w:hAnsi="Times New Roman"/>
          <w:sz w:val="24"/>
          <w:szCs w:val="24"/>
          <w:lang w:eastAsia="ru-RU"/>
        </w:rPr>
        <w:t xml:space="preserve"> касающейся с</w:t>
      </w:r>
      <w:r w:rsidRPr="00CF38EB">
        <w:rPr>
          <w:rFonts w:ascii="Times New Roman" w:hAnsi="Times New Roman"/>
          <w:sz w:val="24"/>
          <w:szCs w:val="24"/>
          <w:lang w:eastAsia="ru-RU"/>
        </w:rPr>
        <w:t>о</w:t>
      </w:r>
      <w:r w:rsidRPr="00CF38EB">
        <w:rPr>
          <w:rFonts w:ascii="Times New Roman" w:hAnsi="Times New Roman"/>
          <w:sz w:val="24"/>
          <w:szCs w:val="24"/>
          <w:lang w:eastAsia="ru-RU"/>
        </w:rPr>
        <w:t>здания модельных библиотек нового по</w:t>
      </w:r>
      <w:r w:rsidR="005D5EA8">
        <w:rPr>
          <w:rFonts w:ascii="Times New Roman" w:hAnsi="Times New Roman"/>
          <w:sz w:val="24"/>
          <w:szCs w:val="24"/>
          <w:lang w:eastAsia="ru-RU"/>
        </w:rPr>
        <w:t>коления.</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Так</w:t>
      </w:r>
      <w:r w:rsidR="005D5EA8">
        <w:rPr>
          <w:rFonts w:ascii="Times New Roman" w:hAnsi="Times New Roman"/>
          <w:sz w:val="24"/>
          <w:szCs w:val="24"/>
          <w:lang w:eastAsia="ru-RU"/>
        </w:rPr>
        <w:t>же масштабные работы выполнены:</w:t>
      </w:r>
    </w:p>
    <w:p w:rsidR="001558BD" w:rsidRPr="00CF38EB" w:rsidRDefault="0009105A" w:rsidP="007C3502">
      <w:pPr>
        <w:widowControl w:val="0"/>
        <w:tabs>
          <w:tab w:val="left" w:pos="1134"/>
        </w:tabs>
        <w:autoSpaceDE w:val="0"/>
        <w:autoSpaceDN w:val="0"/>
        <w:adjustRightInd w:val="0"/>
        <w:contextualSpacing/>
        <w:rPr>
          <w:rFonts w:ascii="Times New Roman" w:hAnsi="Times New Roman"/>
          <w:sz w:val="24"/>
          <w:szCs w:val="24"/>
          <w:lang w:eastAsia="ru-RU"/>
        </w:rPr>
      </w:pPr>
      <w:r>
        <w:rPr>
          <w:rFonts w:ascii="Times New Roman" w:hAnsi="Times New Roman"/>
          <w:sz w:val="24"/>
          <w:szCs w:val="24"/>
          <w:lang w:eastAsia="ru-RU"/>
        </w:rPr>
        <w:t xml:space="preserve">– в Белгородском районе </w:t>
      </w:r>
      <w:r w:rsidR="001558BD" w:rsidRPr="00CF38EB">
        <w:rPr>
          <w:rFonts w:ascii="Times New Roman" w:hAnsi="Times New Roman"/>
          <w:sz w:val="24"/>
          <w:szCs w:val="24"/>
          <w:lang w:eastAsia="ru-RU"/>
        </w:rPr>
        <w:t>построен</w:t>
      </w:r>
      <w:r>
        <w:rPr>
          <w:rFonts w:ascii="Times New Roman" w:hAnsi="Times New Roman"/>
          <w:sz w:val="24"/>
          <w:szCs w:val="24"/>
          <w:lang w:eastAsia="ru-RU"/>
        </w:rPr>
        <w:t>о</w:t>
      </w:r>
      <w:r w:rsidR="001558BD" w:rsidRPr="00CF38EB">
        <w:rPr>
          <w:rFonts w:ascii="Times New Roman" w:hAnsi="Times New Roman"/>
          <w:sz w:val="24"/>
          <w:szCs w:val="24"/>
          <w:lang w:eastAsia="ru-RU"/>
        </w:rPr>
        <w:t xml:space="preserve"> </w:t>
      </w:r>
      <w:r w:rsidR="005D5EA8">
        <w:rPr>
          <w:rFonts w:ascii="Times New Roman" w:hAnsi="Times New Roman"/>
          <w:sz w:val="24"/>
          <w:szCs w:val="24"/>
          <w:lang w:eastAsia="ru-RU"/>
        </w:rPr>
        <w:t>3</w:t>
      </w:r>
      <w:r w:rsidR="001558BD" w:rsidRPr="00CF38EB">
        <w:rPr>
          <w:rFonts w:ascii="Times New Roman" w:hAnsi="Times New Roman"/>
          <w:sz w:val="24"/>
          <w:szCs w:val="24"/>
          <w:lang w:eastAsia="ru-RU"/>
        </w:rPr>
        <w:t xml:space="preserve"> новых здания, где разместились библиотеки – </w:t>
      </w:r>
      <w:r w:rsidR="00470BEB">
        <w:rPr>
          <w:rFonts w:ascii="Times New Roman" w:hAnsi="Times New Roman"/>
          <w:sz w:val="24"/>
          <w:szCs w:val="24"/>
          <w:lang w:eastAsia="ru-RU"/>
        </w:rPr>
        <w:br/>
      </w:r>
      <w:r w:rsidR="001558BD" w:rsidRPr="00CF38EB">
        <w:rPr>
          <w:rFonts w:ascii="Times New Roman" w:hAnsi="Times New Roman"/>
          <w:sz w:val="24"/>
          <w:szCs w:val="24"/>
          <w:lang w:eastAsia="ru-RU"/>
        </w:rPr>
        <w:t>филиал</w:t>
      </w:r>
      <w:r w:rsidR="005D5EA8">
        <w:rPr>
          <w:rFonts w:ascii="Times New Roman" w:hAnsi="Times New Roman"/>
          <w:sz w:val="24"/>
          <w:szCs w:val="24"/>
          <w:lang w:eastAsia="ru-RU"/>
        </w:rPr>
        <w:t>ы</w:t>
      </w:r>
      <w:r w:rsidR="001558BD" w:rsidRPr="00CF38EB">
        <w:rPr>
          <w:rFonts w:ascii="Times New Roman" w:hAnsi="Times New Roman"/>
          <w:sz w:val="24"/>
          <w:szCs w:val="24"/>
          <w:lang w:eastAsia="ru-RU"/>
        </w:rPr>
        <w:t xml:space="preserve"> № 1 и 2 «Октябрьская поселенческая библиотека», № 27 «Тавровская поселенческая библиотека»;</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в Ровеньском районе завершен капитальный ремонт Харьковской библиотеки;</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в Чернянском районе в с. Лозное открыто новое многофункциональное социально-культурное учреждение, где расположились фельдшерско-акушерский пункт, администрация поселения, Дом культуры и библиотека;</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в Шебеки</w:t>
      </w:r>
      <w:r w:rsidR="0009105A">
        <w:rPr>
          <w:rFonts w:ascii="Times New Roman" w:hAnsi="Times New Roman"/>
          <w:sz w:val="24"/>
          <w:szCs w:val="24"/>
          <w:lang w:eastAsia="ru-RU"/>
        </w:rPr>
        <w:t>нском городском округе построено</w:t>
      </w:r>
      <w:r w:rsidRPr="00CF38EB">
        <w:rPr>
          <w:rFonts w:ascii="Times New Roman" w:hAnsi="Times New Roman"/>
          <w:sz w:val="24"/>
          <w:szCs w:val="24"/>
          <w:lang w:eastAsia="ru-RU"/>
        </w:rPr>
        <w:t xml:space="preserve"> </w:t>
      </w:r>
      <w:r w:rsidR="0009105A">
        <w:rPr>
          <w:rFonts w:ascii="Times New Roman" w:hAnsi="Times New Roman"/>
          <w:sz w:val="24"/>
          <w:szCs w:val="24"/>
          <w:lang w:eastAsia="ru-RU"/>
        </w:rPr>
        <w:t>2 новых Д</w:t>
      </w:r>
      <w:r w:rsidRPr="00CF38EB">
        <w:rPr>
          <w:rFonts w:ascii="Times New Roman" w:hAnsi="Times New Roman"/>
          <w:sz w:val="24"/>
          <w:szCs w:val="24"/>
          <w:lang w:eastAsia="ru-RU"/>
        </w:rPr>
        <w:t>ома культуры, где выделены помещения д</w:t>
      </w:r>
      <w:r w:rsidR="0009105A">
        <w:rPr>
          <w:rFonts w:ascii="Times New Roman" w:hAnsi="Times New Roman"/>
          <w:sz w:val="24"/>
          <w:szCs w:val="24"/>
          <w:lang w:eastAsia="ru-RU"/>
        </w:rPr>
        <w:t xml:space="preserve">ля Кошлаковской и Бершаковской </w:t>
      </w:r>
      <w:r w:rsidRPr="00CF38EB">
        <w:rPr>
          <w:rFonts w:ascii="Times New Roman" w:hAnsi="Times New Roman"/>
          <w:sz w:val="24"/>
          <w:szCs w:val="24"/>
          <w:lang w:eastAsia="ru-RU"/>
        </w:rPr>
        <w:t>библиотек;</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в Яковлевском городском округе – капитальный ремонт Томаровской библиотеки им</w:t>
      </w:r>
      <w:r w:rsidR="0009105A">
        <w:rPr>
          <w:rFonts w:ascii="Times New Roman" w:hAnsi="Times New Roman"/>
          <w:sz w:val="24"/>
          <w:szCs w:val="24"/>
          <w:lang w:eastAsia="ru-RU"/>
        </w:rPr>
        <w:t>е</w:t>
      </w:r>
      <w:r w:rsidR="0009105A">
        <w:rPr>
          <w:rFonts w:ascii="Times New Roman" w:hAnsi="Times New Roman"/>
          <w:sz w:val="24"/>
          <w:szCs w:val="24"/>
          <w:lang w:eastAsia="ru-RU"/>
        </w:rPr>
        <w:t>ни</w:t>
      </w:r>
      <w:r w:rsidRPr="00CF38EB">
        <w:rPr>
          <w:rFonts w:ascii="Times New Roman" w:hAnsi="Times New Roman"/>
          <w:sz w:val="24"/>
          <w:szCs w:val="24"/>
          <w:lang w:eastAsia="ru-RU"/>
        </w:rPr>
        <w:t xml:space="preserve"> И. А. Чернухина.</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lastRenderedPageBreak/>
        <w:t>Как негативный факт следует отметить то, что не всегда новое помещение, выделяемое библиотеке, является равноценным или лучшим. В регионе сохранилась отрицательная практ</w:t>
      </w:r>
      <w:r w:rsidRPr="00CF38EB">
        <w:rPr>
          <w:rFonts w:ascii="Times New Roman" w:hAnsi="Times New Roman"/>
          <w:sz w:val="24"/>
          <w:szCs w:val="24"/>
          <w:lang w:eastAsia="ru-RU"/>
        </w:rPr>
        <w:t>и</w:t>
      </w:r>
      <w:r w:rsidRPr="00CF38EB">
        <w:rPr>
          <w:rFonts w:ascii="Times New Roman" w:hAnsi="Times New Roman"/>
          <w:sz w:val="24"/>
          <w:szCs w:val="24"/>
          <w:lang w:eastAsia="ru-RU"/>
        </w:rPr>
        <w:t>ка перевода библиотек в отремонтированное помещение с</w:t>
      </w:r>
      <w:r w:rsidR="0009105A">
        <w:rPr>
          <w:rFonts w:ascii="Times New Roman" w:hAnsi="Times New Roman"/>
          <w:sz w:val="24"/>
          <w:szCs w:val="24"/>
          <w:lang w:eastAsia="ru-RU"/>
        </w:rPr>
        <w:t xml:space="preserve"> </w:t>
      </w:r>
      <w:r w:rsidRPr="00CF38EB">
        <w:rPr>
          <w:rFonts w:ascii="Times New Roman" w:hAnsi="Times New Roman"/>
          <w:sz w:val="24"/>
          <w:szCs w:val="24"/>
          <w:lang w:eastAsia="ru-RU"/>
        </w:rPr>
        <w:t>меньшей площадью. Так</w:t>
      </w:r>
      <w:r w:rsidR="0009105A">
        <w:rPr>
          <w:rFonts w:ascii="Times New Roman" w:hAnsi="Times New Roman"/>
          <w:sz w:val="24"/>
          <w:szCs w:val="24"/>
          <w:lang w:eastAsia="ru-RU"/>
        </w:rPr>
        <w:t>,</w:t>
      </w:r>
      <w:r w:rsidRPr="00CF38EB">
        <w:rPr>
          <w:rFonts w:ascii="Times New Roman" w:hAnsi="Times New Roman"/>
          <w:sz w:val="24"/>
          <w:szCs w:val="24"/>
          <w:lang w:eastAsia="ru-RU"/>
        </w:rPr>
        <w:t xml:space="preserve"> </w:t>
      </w:r>
      <w:r w:rsidR="0009105A">
        <w:rPr>
          <w:rFonts w:ascii="Times New Roman" w:hAnsi="Times New Roman"/>
          <w:sz w:val="24"/>
          <w:szCs w:val="24"/>
          <w:lang w:eastAsia="ru-RU"/>
        </w:rPr>
        <w:t xml:space="preserve">за период </w:t>
      </w:r>
      <w:r w:rsidR="00470BEB">
        <w:rPr>
          <w:rFonts w:ascii="Times New Roman" w:hAnsi="Times New Roman"/>
          <w:sz w:val="24"/>
          <w:szCs w:val="24"/>
          <w:lang w:eastAsia="ru-RU"/>
        </w:rPr>
        <w:br/>
      </w:r>
      <w:r w:rsidR="0009105A">
        <w:rPr>
          <w:rFonts w:ascii="Times New Roman" w:hAnsi="Times New Roman"/>
          <w:sz w:val="24"/>
          <w:szCs w:val="24"/>
          <w:lang w:eastAsia="ru-RU"/>
        </w:rPr>
        <w:t xml:space="preserve">с 2019 по 2021 год </w:t>
      </w:r>
      <w:r w:rsidRPr="00CF38EB">
        <w:rPr>
          <w:rFonts w:ascii="Times New Roman" w:hAnsi="Times New Roman"/>
          <w:sz w:val="24"/>
          <w:szCs w:val="24"/>
          <w:lang w:eastAsia="ru-RU"/>
        </w:rPr>
        <w:t xml:space="preserve">в новые помещения с меньшей площадью переведено 12 библиотек </w:t>
      </w:r>
      <w:r w:rsidR="00470BEB">
        <w:rPr>
          <w:rFonts w:ascii="Times New Roman" w:hAnsi="Times New Roman"/>
          <w:sz w:val="24"/>
          <w:szCs w:val="24"/>
          <w:lang w:eastAsia="ru-RU"/>
        </w:rPr>
        <w:br/>
      </w:r>
      <w:r w:rsidRPr="00CF38EB">
        <w:rPr>
          <w:rFonts w:ascii="Times New Roman" w:hAnsi="Times New Roman"/>
          <w:sz w:val="24"/>
          <w:szCs w:val="24"/>
          <w:lang w:eastAsia="ru-RU"/>
        </w:rPr>
        <w:t>(2021 год – 3; 2020 год – 6; 2019 год – 3).</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Неизменным остается доля библиотек, имеющих площадь менее 50 м</w:t>
      </w:r>
      <w:r w:rsidRPr="00CF38EB">
        <w:rPr>
          <w:rFonts w:ascii="Times New Roman" w:hAnsi="Times New Roman"/>
          <w:sz w:val="24"/>
          <w:szCs w:val="24"/>
          <w:vertAlign w:val="superscript"/>
          <w:lang w:eastAsia="ru-RU"/>
        </w:rPr>
        <w:t>2</w:t>
      </w:r>
      <w:r w:rsidRPr="00CF38EB">
        <w:rPr>
          <w:rFonts w:ascii="Times New Roman" w:hAnsi="Times New Roman"/>
          <w:sz w:val="24"/>
          <w:szCs w:val="24"/>
          <w:lang w:eastAsia="ru-RU"/>
        </w:rPr>
        <w:t>, по итогам 2021 года – 162 единицы</w:t>
      </w:r>
      <w:r w:rsidR="0009105A">
        <w:rPr>
          <w:rFonts w:ascii="Times New Roman" w:hAnsi="Times New Roman"/>
          <w:sz w:val="24"/>
          <w:szCs w:val="24"/>
          <w:lang w:eastAsia="ru-RU"/>
        </w:rPr>
        <w:t>,</w:t>
      </w:r>
      <w:r w:rsidRPr="00CF38EB">
        <w:rPr>
          <w:rFonts w:ascii="Times New Roman" w:hAnsi="Times New Roman"/>
          <w:sz w:val="24"/>
          <w:szCs w:val="24"/>
          <w:lang w:eastAsia="ru-RU"/>
        </w:rPr>
        <w:t xml:space="preserve"> или 27 % от общего количества библиотек. Размещение библиотеки в п</w:t>
      </w:r>
      <w:r w:rsidRPr="00CF38EB">
        <w:rPr>
          <w:rFonts w:ascii="Times New Roman" w:hAnsi="Times New Roman"/>
          <w:sz w:val="24"/>
          <w:szCs w:val="24"/>
          <w:lang w:eastAsia="ru-RU"/>
        </w:rPr>
        <w:t>о</w:t>
      </w:r>
      <w:r w:rsidRPr="00CF38EB">
        <w:rPr>
          <w:rFonts w:ascii="Times New Roman" w:hAnsi="Times New Roman"/>
          <w:sz w:val="24"/>
          <w:szCs w:val="24"/>
          <w:lang w:eastAsia="ru-RU"/>
        </w:rPr>
        <w:t>добном помещении не соответствует требованиям федерального модельного стандарта де</w:t>
      </w:r>
      <w:r w:rsidRPr="00CF38EB">
        <w:rPr>
          <w:rFonts w:ascii="Times New Roman" w:hAnsi="Times New Roman"/>
          <w:sz w:val="24"/>
          <w:szCs w:val="24"/>
          <w:lang w:eastAsia="ru-RU"/>
        </w:rPr>
        <w:t>я</w:t>
      </w:r>
      <w:r w:rsidRPr="00CF38EB">
        <w:rPr>
          <w:rFonts w:ascii="Times New Roman" w:hAnsi="Times New Roman"/>
          <w:sz w:val="24"/>
          <w:szCs w:val="24"/>
          <w:lang w:eastAsia="ru-RU"/>
        </w:rPr>
        <w:t>тельности общедоступной библиотеки.</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Автоматизация учета посещений и книговыдачи ведется в электронном виде в 12 це</w:t>
      </w:r>
      <w:r w:rsidRPr="00CF38EB">
        <w:rPr>
          <w:rFonts w:ascii="Times New Roman" w:hAnsi="Times New Roman"/>
          <w:sz w:val="24"/>
          <w:szCs w:val="24"/>
          <w:lang w:eastAsia="ru-RU"/>
        </w:rPr>
        <w:t>н</w:t>
      </w:r>
      <w:r w:rsidRPr="00CF38EB">
        <w:rPr>
          <w:rFonts w:ascii="Times New Roman" w:hAnsi="Times New Roman"/>
          <w:sz w:val="24"/>
          <w:szCs w:val="24"/>
          <w:lang w:eastAsia="ru-RU"/>
        </w:rPr>
        <w:t>тральных муниципальных библиотеках и двух филиа</w:t>
      </w:r>
      <w:r w:rsidR="0009105A">
        <w:rPr>
          <w:rFonts w:ascii="Times New Roman" w:hAnsi="Times New Roman"/>
          <w:sz w:val="24"/>
          <w:szCs w:val="24"/>
          <w:lang w:eastAsia="ru-RU"/>
        </w:rPr>
        <w:t>лах.</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До сих пор 8 ЦБС не полностью отразили свой основной фонд в экземплярах в эле</w:t>
      </w:r>
      <w:r w:rsidRPr="00CF38EB">
        <w:rPr>
          <w:rFonts w:ascii="Times New Roman" w:hAnsi="Times New Roman"/>
          <w:sz w:val="24"/>
          <w:szCs w:val="24"/>
          <w:lang w:eastAsia="ru-RU"/>
        </w:rPr>
        <w:t>к</w:t>
      </w:r>
      <w:r w:rsidRPr="00CF38EB">
        <w:rPr>
          <w:rFonts w:ascii="Times New Roman" w:hAnsi="Times New Roman"/>
          <w:sz w:val="24"/>
          <w:szCs w:val="24"/>
          <w:lang w:eastAsia="ru-RU"/>
        </w:rPr>
        <w:t>тронном каталоге: ЦБС Борисовского района отразила на 39</w:t>
      </w:r>
      <w:r w:rsidR="0009105A">
        <w:rPr>
          <w:rFonts w:ascii="Times New Roman" w:hAnsi="Times New Roman"/>
          <w:sz w:val="24"/>
          <w:szCs w:val="24"/>
          <w:lang w:eastAsia="ru-RU"/>
        </w:rPr>
        <w:t> </w:t>
      </w:r>
      <w:r w:rsidRPr="00CF38EB">
        <w:rPr>
          <w:rFonts w:ascii="Times New Roman" w:hAnsi="Times New Roman"/>
          <w:sz w:val="24"/>
          <w:szCs w:val="24"/>
          <w:lang w:eastAsia="ru-RU"/>
        </w:rPr>
        <w:t>%, Вейделевского – на 59</w:t>
      </w:r>
      <w:r w:rsidR="0009105A">
        <w:rPr>
          <w:rFonts w:ascii="Times New Roman" w:hAnsi="Times New Roman"/>
          <w:sz w:val="24"/>
          <w:szCs w:val="24"/>
          <w:lang w:val="en-US" w:eastAsia="ru-RU"/>
        </w:rPr>
        <w:t> </w:t>
      </w:r>
      <w:r w:rsidRPr="00CF38EB">
        <w:rPr>
          <w:rFonts w:ascii="Times New Roman" w:hAnsi="Times New Roman"/>
          <w:sz w:val="24"/>
          <w:szCs w:val="24"/>
          <w:lang w:eastAsia="ru-RU"/>
        </w:rPr>
        <w:t>%, Кра</w:t>
      </w:r>
      <w:r w:rsidRPr="00CF38EB">
        <w:rPr>
          <w:rFonts w:ascii="Times New Roman" w:hAnsi="Times New Roman"/>
          <w:sz w:val="24"/>
          <w:szCs w:val="24"/>
          <w:lang w:eastAsia="ru-RU"/>
        </w:rPr>
        <w:t>с</w:t>
      </w:r>
      <w:r w:rsidRPr="00CF38EB">
        <w:rPr>
          <w:rFonts w:ascii="Times New Roman" w:hAnsi="Times New Roman"/>
          <w:sz w:val="24"/>
          <w:szCs w:val="24"/>
          <w:lang w:eastAsia="ru-RU"/>
        </w:rPr>
        <w:t>ненского – на 31</w:t>
      </w:r>
      <w:r w:rsidR="0009105A">
        <w:rPr>
          <w:rFonts w:ascii="Times New Roman" w:hAnsi="Times New Roman"/>
          <w:sz w:val="24"/>
          <w:szCs w:val="24"/>
          <w:lang w:eastAsia="ru-RU"/>
        </w:rPr>
        <w:t> </w:t>
      </w:r>
      <w:r w:rsidRPr="00CF38EB">
        <w:rPr>
          <w:rFonts w:ascii="Times New Roman" w:hAnsi="Times New Roman"/>
          <w:sz w:val="24"/>
          <w:szCs w:val="24"/>
          <w:lang w:eastAsia="ru-RU"/>
        </w:rPr>
        <w:t>%, Ровеньского – на 83</w:t>
      </w:r>
      <w:r w:rsidR="0009105A">
        <w:rPr>
          <w:rFonts w:ascii="Times New Roman" w:hAnsi="Times New Roman"/>
          <w:sz w:val="24"/>
          <w:szCs w:val="24"/>
          <w:lang w:eastAsia="ru-RU"/>
        </w:rPr>
        <w:t> </w:t>
      </w:r>
      <w:r w:rsidRPr="00CF38EB">
        <w:rPr>
          <w:rFonts w:ascii="Times New Roman" w:hAnsi="Times New Roman"/>
          <w:sz w:val="24"/>
          <w:szCs w:val="24"/>
          <w:lang w:eastAsia="ru-RU"/>
        </w:rPr>
        <w:t>%, Грайворонского – на 43</w:t>
      </w:r>
      <w:r w:rsidR="0009105A">
        <w:rPr>
          <w:rFonts w:ascii="Times New Roman" w:hAnsi="Times New Roman"/>
          <w:sz w:val="24"/>
          <w:szCs w:val="24"/>
          <w:lang w:eastAsia="ru-RU"/>
        </w:rPr>
        <w:t> </w:t>
      </w:r>
      <w:r w:rsidRPr="00CF38EB">
        <w:rPr>
          <w:rFonts w:ascii="Times New Roman" w:hAnsi="Times New Roman"/>
          <w:sz w:val="24"/>
          <w:szCs w:val="24"/>
          <w:lang w:eastAsia="ru-RU"/>
        </w:rPr>
        <w:t>%, Новооскольского – н</w:t>
      </w:r>
      <w:r w:rsidR="0009105A">
        <w:rPr>
          <w:rFonts w:ascii="Times New Roman" w:hAnsi="Times New Roman"/>
          <w:sz w:val="24"/>
          <w:szCs w:val="24"/>
          <w:lang w:eastAsia="ru-RU"/>
        </w:rPr>
        <w:t>а </w:t>
      </w:r>
      <w:r w:rsidRPr="00CF38EB">
        <w:rPr>
          <w:rFonts w:ascii="Times New Roman" w:hAnsi="Times New Roman"/>
          <w:sz w:val="24"/>
          <w:szCs w:val="24"/>
          <w:lang w:eastAsia="ru-RU"/>
        </w:rPr>
        <w:t>85</w:t>
      </w:r>
      <w:r w:rsidR="0009105A">
        <w:rPr>
          <w:rFonts w:ascii="Times New Roman" w:hAnsi="Times New Roman"/>
          <w:sz w:val="24"/>
          <w:szCs w:val="24"/>
          <w:lang w:eastAsia="ru-RU"/>
        </w:rPr>
        <w:t> </w:t>
      </w:r>
      <w:r w:rsidRPr="00CF38EB">
        <w:rPr>
          <w:rFonts w:ascii="Times New Roman" w:hAnsi="Times New Roman"/>
          <w:sz w:val="24"/>
          <w:szCs w:val="24"/>
          <w:lang w:eastAsia="ru-RU"/>
        </w:rPr>
        <w:t>%, Ракитянского – на 37</w:t>
      </w:r>
      <w:r w:rsidR="0009105A">
        <w:rPr>
          <w:rFonts w:ascii="Times New Roman" w:hAnsi="Times New Roman"/>
          <w:sz w:val="24"/>
          <w:szCs w:val="24"/>
          <w:lang w:eastAsia="ru-RU"/>
        </w:rPr>
        <w:t> </w:t>
      </w:r>
      <w:r w:rsidRPr="00CF38EB">
        <w:rPr>
          <w:rFonts w:ascii="Times New Roman" w:hAnsi="Times New Roman"/>
          <w:sz w:val="24"/>
          <w:szCs w:val="24"/>
          <w:lang w:eastAsia="ru-RU"/>
        </w:rPr>
        <w:t>%, Староскольского городского округа – на 72</w:t>
      </w:r>
      <w:r w:rsidR="0009105A">
        <w:rPr>
          <w:rFonts w:ascii="Times New Roman" w:hAnsi="Times New Roman"/>
          <w:sz w:val="24"/>
          <w:szCs w:val="24"/>
          <w:lang w:eastAsia="ru-RU"/>
        </w:rPr>
        <w:t> %.</w:t>
      </w:r>
    </w:p>
    <w:p w:rsidR="001558BD" w:rsidRPr="00CF38EB" w:rsidRDefault="001558BD" w:rsidP="007C3502">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Недостаточное финансирование технической поддержки единого программного обесп</w:t>
      </w:r>
      <w:r w:rsidRPr="00CF38EB">
        <w:rPr>
          <w:rFonts w:ascii="Times New Roman" w:hAnsi="Times New Roman"/>
          <w:sz w:val="24"/>
          <w:szCs w:val="24"/>
          <w:lang w:eastAsia="ru-RU"/>
        </w:rPr>
        <w:t>е</w:t>
      </w:r>
      <w:r w:rsidRPr="00CF38EB">
        <w:rPr>
          <w:rFonts w:ascii="Times New Roman" w:hAnsi="Times New Roman"/>
          <w:sz w:val="24"/>
          <w:szCs w:val="24"/>
          <w:lang w:eastAsia="ru-RU"/>
        </w:rPr>
        <w:t>чения библиотек области АБИС «</w:t>
      </w:r>
      <w:r w:rsidR="0009105A">
        <w:rPr>
          <w:rFonts w:ascii="Times New Roman" w:hAnsi="Times New Roman"/>
          <w:sz w:val="24"/>
          <w:szCs w:val="24"/>
          <w:lang w:val="en-US" w:eastAsia="ru-RU"/>
        </w:rPr>
        <w:t>OPAC</w:t>
      </w:r>
      <w:r w:rsidR="0009105A" w:rsidRPr="0009105A">
        <w:rPr>
          <w:rFonts w:ascii="Times New Roman" w:hAnsi="Times New Roman"/>
          <w:sz w:val="24"/>
          <w:szCs w:val="24"/>
          <w:lang w:eastAsia="ru-RU"/>
        </w:rPr>
        <w:t>-</w:t>
      </w:r>
      <w:r w:rsidR="0009105A">
        <w:rPr>
          <w:rFonts w:ascii="Times New Roman" w:hAnsi="Times New Roman"/>
          <w:sz w:val="24"/>
          <w:szCs w:val="24"/>
          <w:lang w:val="en-US" w:eastAsia="ru-RU"/>
        </w:rPr>
        <w:t>Global</w:t>
      </w:r>
      <w:r w:rsidRPr="00CF38EB">
        <w:rPr>
          <w:rFonts w:ascii="Times New Roman" w:hAnsi="Times New Roman"/>
          <w:sz w:val="24"/>
          <w:szCs w:val="24"/>
          <w:lang w:eastAsia="ru-RU"/>
        </w:rPr>
        <w:t>» не позволяет своевременно обновлять систему и поддерживать синхронную работу всех программных модулей АБИС.</w:t>
      </w:r>
    </w:p>
    <w:p w:rsidR="001558BD" w:rsidRPr="0009105A" w:rsidRDefault="001558BD" w:rsidP="007C3502">
      <w:pPr>
        <w:widowControl w:val="0"/>
        <w:tabs>
          <w:tab w:val="left" w:pos="1134"/>
        </w:tabs>
        <w:autoSpaceDE w:val="0"/>
        <w:autoSpaceDN w:val="0"/>
        <w:adjustRightInd w:val="0"/>
        <w:contextualSpacing/>
        <w:rPr>
          <w:rFonts w:ascii="Times New Roman" w:hAnsi="Times New Roman"/>
          <w:spacing w:val="-2"/>
          <w:sz w:val="24"/>
          <w:szCs w:val="24"/>
          <w:lang w:eastAsia="ru-RU"/>
        </w:rPr>
      </w:pPr>
      <w:r w:rsidRPr="0009105A">
        <w:rPr>
          <w:rFonts w:ascii="Times New Roman" w:hAnsi="Times New Roman"/>
          <w:spacing w:val="-2"/>
          <w:sz w:val="24"/>
          <w:szCs w:val="24"/>
          <w:lang w:eastAsia="ru-RU"/>
        </w:rPr>
        <w:t xml:space="preserve">Библиотеки имеют крайне низкую скорость подключения к </w:t>
      </w:r>
      <w:r w:rsidR="0009105A" w:rsidRPr="0009105A">
        <w:rPr>
          <w:rFonts w:ascii="Times New Roman" w:hAnsi="Times New Roman"/>
          <w:spacing w:val="-2"/>
          <w:sz w:val="24"/>
          <w:szCs w:val="24"/>
          <w:lang w:eastAsia="ru-RU"/>
        </w:rPr>
        <w:t xml:space="preserve">сети </w:t>
      </w:r>
      <w:r w:rsidR="0009105A">
        <w:rPr>
          <w:rFonts w:ascii="Times New Roman" w:hAnsi="Times New Roman"/>
          <w:spacing w:val="-2"/>
          <w:sz w:val="24"/>
          <w:szCs w:val="24"/>
          <w:lang w:eastAsia="ru-RU"/>
        </w:rPr>
        <w:t>Интернет: центральные – 10 </w:t>
      </w:r>
      <w:r w:rsidRPr="0009105A">
        <w:rPr>
          <w:rFonts w:ascii="Times New Roman" w:hAnsi="Times New Roman"/>
          <w:spacing w:val="-2"/>
          <w:sz w:val="24"/>
          <w:szCs w:val="24"/>
          <w:lang w:eastAsia="ru-RU"/>
        </w:rPr>
        <w:t>Мбит/с, сельские – 2 Мбит/с. Такая пропускная способность каналов связи не дает возможн</w:t>
      </w:r>
      <w:r w:rsidRPr="0009105A">
        <w:rPr>
          <w:rFonts w:ascii="Times New Roman" w:hAnsi="Times New Roman"/>
          <w:spacing w:val="-2"/>
          <w:sz w:val="24"/>
          <w:szCs w:val="24"/>
          <w:lang w:eastAsia="ru-RU"/>
        </w:rPr>
        <w:t>о</w:t>
      </w:r>
      <w:r w:rsidRPr="0009105A">
        <w:rPr>
          <w:rFonts w:ascii="Times New Roman" w:hAnsi="Times New Roman"/>
          <w:spacing w:val="-2"/>
          <w:sz w:val="24"/>
          <w:szCs w:val="24"/>
          <w:lang w:eastAsia="ru-RU"/>
        </w:rPr>
        <w:t>сти библиотекам участвовать в региональных виртуальных проектах, таких как</w:t>
      </w:r>
      <w:r w:rsidR="0009105A" w:rsidRPr="0009105A">
        <w:rPr>
          <w:rFonts w:ascii="Times New Roman" w:hAnsi="Times New Roman"/>
          <w:spacing w:val="-2"/>
          <w:sz w:val="24"/>
          <w:szCs w:val="24"/>
          <w:lang w:eastAsia="ru-RU"/>
        </w:rPr>
        <w:t>:</w:t>
      </w:r>
      <w:r w:rsidRPr="0009105A">
        <w:rPr>
          <w:rFonts w:ascii="Times New Roman" w:hAnsi="Times New Roman"/>
          <w:spacing w:val="-2"/>
          <w:sz w:val="24"/>
          <w:szCs w:val="24"/>
          <w:lang w:eastAsia="ru-RU"/>
        </w:rPr>
        <w:t xml:space="preserve"> «Умный город», «Школа финансовой грамотности», «</w:t>
      </w:r>
      <w:r w:rsidR="0009105A" w:rsidRPr="0009105A">
        <w:rPr>
          <w:rFonts w:ascii="Times New Roman" w:hAnsi="Times New Roman"/>
          <w:spacing w:val="-2"/>
          <w:sz w:val="24"/>
          <w:szCs w:val="24"/>
          <w:lang w:eastAsia="ru-RU"/>
        </w:rPr>
        <w:t>На БИС</w:t>
      </w:r>
      <w:r w:rsidRPr="0009105A">
        <w:rPr>
          <w:rFonts w:ascii="Times New Roman" w:hAnsi="Times New Roman"/>
          <w:spacing w:val="-2"/>
          <w:sz w:val="24"/>
          <w:szCs w:val="24"/>
          <w:lang w:eastAsia="ru-RU"/>
        </w:rPr>
        <w:t>», «Школа здоровья пожилого пациента», «Азы пл</w:t>
      </w:r>
      <w:r w:rsidRPr="0009105A">
        <w:rPr>
          <w:rFonts w:ascii="Times New Roman" w:hAnsi="Times New Roman"/>
          <w:spacing w:val="-2"/>
          <w:sz w:val="24"/>
          <w:szCs w:val="24"/>
          <w:lang w:eastAsia="ru-RU"/>
        </w:rPr>
        <w:t>о</w:t>
      </w:r>
      <w:r w:rsidRPr="0009105A">
        <w:rPr>
          <w:rFonts w:ascii="Times New Roman" w:hAnsi="Times New Roman"/>
          <w:spacing w:val="-2"/>
          <w:sz w:val="24"/>
          <w:szCs w:val="24"/>
          <w:lang w:eastAsia="ru-RU"/>
        </w:rPr>
        <w:t xml:space="preserve">дородия», занятия в </w:t>
      </w:r>
      <w:r w:rsidR="0009105A">
        <w:rPr>
          <w:rFonts w:ascii="Times New Roman" w:hAnsi="Times New Roman"/>
          <w:spacing w:val="-2"/>
          <w:sz w:val="24"/>
          <w:szCs w:val="24"/>
          <w:lang w:eastAsia="ru-RU"/>
        </w:rPr>
        <w:t xml:space="preserve">рамках </w:t>
      </w:r>
      <w:r w:rsidRPr="0009105A">
        <w:rPr>
          <w:rFonts w:ascii="Times New Roman" w:hAnsi="Times New Roman"/>
          <w:spacing w:val="-2"/>
          <w:sz w:val="24"/>
          <w:szCs w:val="24"/>
          <w:lang w:eastAsia="ru-RU"/>
        </w:rPr>
        <w:t>семинара «Цифрово</w:t>
      </w:r>
      <w:r w:rsidR="0009105A">
        <w:rPr>
          <w:rFonts w:ascii="Times New Roman" w:hAnsi="Times New Roman"/>
          <w:spacing w:val="-2"/>
          <w:sz w:val="24"/>
          <w:szCs w:val="24"/>
          <w:lang w:eastAsia="ru-RU"/>
        </w:rPr>
        <w:t>й</w:t>
      </w:r>
      <w:r w:rsidRPr="0009105A">
        <w:rPr>
          <w:rFonts w:ascii="Times New Roman" w:hAnsi="Times New Roman"/>
          <w:spacing w:val="-2"/>
          <w:sz w:val="24"/>
          <w:szCs w:val="24"/>
          <w:lang w:eastAsia="ru-RU"/>
        </w:rPr>
        <w:t xml:space="preserve"> специалист» и т.</w:t>
      </w:r>
      <w:r w:rsidR="0009105A" w:rsidRPr="0009105A">
        <w:rPr>
          <w:rFonts w:ascii="Times New Roman" w:hAnsi="Times New Roman"/>
          <w:spacing w:val="-2"/>
          <w:sz w:val="24"/>
          <w:szCs w:val="24"/>
          <w:lang w:eastAsia="ru-RU"/>
        </w:rPr>
        <w:t> </w:t>
      </w:r>
      <w:r w:rsidRPr="0009105A">
        <w:rPr>
          <w:rFonts w:ascii="Times New Roman" w:hAnsi="Times New Roman"/>
          <w:spacing w:val="-2"/>
          <w:sz w:val="24"/>
          <w:szCs w:val="24"/>
          <w:lang w:eastAsia="ru-RU"/>
        </w:rPr>
        <w:t>д., и подключаться к эле</w:t>
      </w:r>
      <w:r w:rsidRPr="0009105A">
        <w:rPr>
          <w:rFonts w:ascii="Times New Roman" w:hAnsi="Times New Roman"/>
          <w:spacing w:val="-2"/>
          <w:sz w:val="24"/>
          <w:szCs w:val="24"/>
          <w:lang w:eastAsia="ru-RU"/>
        </w:rPr>
        <w:t>к</w:t>
      </w:r>
      <w:r w:rsidRPr="0009105A">
        <w:rPr>
          <w:rFonts w:ascii="Times New Roman" w:hAnsi="Times New Roman"/>
          <w:spacing w:val="-2"/>
          <w:sz w:val="24"/>
          <w:szCs w:val="24"/>
          <w:lang w:eastAsia="ru-RU"/>
        </w:rPr>
        <w:t>тронным ресурсам порталов «Культурный регион» и «Культура.РФ».</w:t>
      </w:r>
    </w:p>
    <w:p w:rsidR="0009105A" w:rsidRDefault="001558BD" w:rsidP="0009105A">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 региональном бюджете не предусмотрены средства и, соответственно, не предоставл</w:t>
      </w:r>
      <w:r w:rsidRPr="00CF38EB">
        <w:rPr>
          <w:rFonts w:ascii="Times New Roman" w:hAnsi="Times New Roman"/>
          <w:sz w:val="24"/>
          <w:szCs w:val="24"/>
          <w:lang w:eastAsia="ru-RU"/>
        </w:rPr>
        <w:t>я</w:t>
      </w:r>
      <w:r w:rsidRPr="00CF38EB">
        <w:rPr>
          <w:rFonts w:ascii="Times New Roman" w:hAnsi="Times New Roman"/>
          <w:sz w:val="24"/>
          <w:szCs w:val="24"/>
          <w:lang w:eastAsia="ru-RU"/>
        </w:rPr>
        <w:t>ется библиотечная услуга по авторизации пользователей Wi</w:t>
      </w:r>
      <w:r w:rsidR="0009105A">
        <w:rPr>
          <w:rFonts w:ascii="Times New Roman" w:hAnsi="Times New Roman"/>
          <w:sz w:val="24"/>
          <w:szCs w:val="24"/>
          <w:lang w:eastAsia="ru-RU"/>
        </w:rPr>
        <w:t>-Fi (в </w:t>
      </w:r>
      <w:r w:rsidRPr="00CF38EB">
        <w:rPr>
          <w:rFonts w:ascii="Times New Roman" w:hAnsi="Times New Roman"/>
          <w:sz w:val="24"/>
          <w:szCs w:val="24"/>
          <w:lang w:eastAsia="ru-RU"/>
        </w:rPr>
        <w:t xml:space="preserve">рамках </w:t>
      </w:r>
      <w:r w:rsidR="0009105A">
        <w:rPr>
          <w:rFonts w:ascii="Times New Roman" w:hAnsi="Times New Roman"/>
          <w:sz w:val="24"/>
          <w:szCs w:val="24"/>
          <w:lang w:eastAsia="ru-RU"/>
        </w:rPr>
        <w:t>договора между п</w:t>
      </w:r>
      <w:r w:rsidRPr="00CF38EB">
        <w:rPr>
          <w:rFonts w:ascii="Times New Roman" w:hAnsi="Times New Roman"/>
          <w:sz w:val="24"/>
          <w:szCs w:val="24"/>
          <w:lang w:eastAsia="ru-RU"/>
        </w:rPr>
        <w:t>р</w:t>
      </w:r>
      <w:r w:rsidRPr="00CF38EB">
        <w:rPr>
          <w:rFonts w:ascii="Times New Roman" w:hAnsi="Times New Roman"/>
          <w:sz w:val="24"/>
          <w:szCs w:val="24"/>
          <w:lang w:eastAsia="ru-RU"/>
        </w:rPr>
        <w:t>а</w:t>
      </w:r>
      <w:r w:rsidRPr="00CF38EB">
        <w:rPr>
          <w:rFonts w:ascii="Times New Roman" w:hAnsi="Times New Roman"/>
          <w:sz w:val="24"/>
          <w:szCs w:val="24"/>
          <w:lang w:eastAsia="ru-RU"/>
        </w:rPr>
        <w:t>вительством Белгородской области и ПАО «Ростел</w:t>
      </w:r>
      <w:r w:rsidR="0009105A">
        <w:rPr>
          <w:rFonts w:ascii="Times New Roman" w:hAnsi="Times New Roman"/>
          <w:sz w:val="24"/>
          <w:szCs w:val="24"/>
          <w:lang w:eastAsia="ru-RU"/>
        </w:rPr>
        <w:t>еком» от 30 декабря 2011 года № </w:t>
      </w:r>
      <w:r w:rsidRPr="00CF38EB">
        <w:rPr>
          <w:rFonts w:ascii="Times New Roman" w:hAnsi="Times New Roman"/>
          <w:sz w:val="24"/>
          <w:szCs w:val="24"/>
          <w:lang w:eastAsia="ru-RU"/>
        </w:rPr>
        <w:t>22 «О</w:t>
      </w:r>
      <w:r w:rsidR="0009105A">
        <w:rPr>
          <w:rFonts w:ascii="Times New Roman" w:hAnsi="Times New Roman"/>
          <w:sz w:val="24"/>
          <w:szCs w:val="24"/>
          <w:lang w:eastAsia="ru-RU"/>
        </w:rPr>
        <w:t> </w:t>
      </w:r>
      <w:r w:rsidRPr="00CF38EB">
        <w:rPr>
          <w:rFonts w:ascii="Times New Roman" w:hAnsi="Times New Roman"/>
          <w:sz w:val="24"/>
          <w:szCs w:val="24"/>
          <w:lang w:eastAsia="ru-RU"/>
        </w:rPr>
        <w:t>предоставлении телекоммуникационных услуг для функционирования единой инфокомм</w:t>
      </w:r>
      <w:r w:rsidRPr="00CF38EB">
        <w:rPr>
          <w:rFonts w:ascii="Times New Roman" w:hAnsi="Times New Roman"/>
          <w:sz w:val="24"/>
          <w:szCs w:val="24"/>
          <w:lang w:eastAsia="ru-RU"/>
        </w:rPr>
        <w:t>у</w:t>
      </w:r>
      <w:r w:rsidRPr="00CF38EB">
        <w:rPr>
          <w:rFonts w:ascii="Times New Roman" w:hAnsi="Times New Roman"/>
          <w:sz w:val="24"/>
          <w:szCs w:val="24"/>
          <w:lang w:eastAsia="ru-RU"/>
        </w:rPr>
        <w:t>никационной сети (ЕИКС)»).</w:t>
      </w:r>
    </w:p>
    <w:p w:rsidR="001558BD" w:rsidRPr="00CF38EB" w:rsidRDefault="001558BD" w:rsidP="0009105A">
      <w:pPr>
        <w:widowControl w:val="0"/>
        <w:tabs>
          <w:tab w:val="left" w:pos="1134"/>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Не все библиотеки имеют выход в Интернет: 4 % библиотек </w:t>
      </w:r>
      <w:r w:rsidR="007C3502" w:rsidRPr="00CF38EB">
        <w:rPr>
          <w:rFonts w:ascii="Times New Roman" w:hAnsi="Times New Roman"/>
          <w:sz w:val="24"/>
          <w:szCs w:val="24"/>
          <w:lang w:eastAsia="ru-RU"/>
        </w:rPr>
        <w:t>–</w:t>
      </w:r>
      <w:r w:rsidRPr="00CF38EB">
        <w:rPr>
          <w:rFonts w:ascii="Times New Roman" w:hAnsi="Times New Roman"/>
          <w:sz w:val="24"/>
          <w:szCs w:val="24"/>
          <w:lang w:eastAsia="ru-RU"/>
        </w:rPr>
        <w:t xml:space="preserve"> в Красн</w:t>
      </w:r>
      <w:r w:rsidR="007C3502" w:rsidRPr="00CF38EB">
        <w:rPr>
          <w:rFonts w:ascii="Times New Roman" w:hAnsi="Times New Roman"/>
          <w:sz w:val="24"/>
          <w:szCs w:val="24"/>
          <w:lang w:eastAsia="ru-RU"/>
        </w:rPr>
        <w:t xml:space="preserve">огвардейской </w:t>
      </w:r>
      <w:r w:rsidR="00445039">
        <w:rPr>
          <w:rFonts w:ascii="Times New Roman" w:hAnsi="Times New Roman"/>
          <w:sz w:val="24"/>
          <w:szCs w:val="24"/>
          <w:lang w:eastAsia="ru-RU"/>
        </w:rPr>
        <w:br/>
      </w:r>
      <w:r w:rsidR="007C3502" w:rsidRPr="00CF38EB">
        <w:rPr>
          <w:rFonts w:ascii="Times New Roman" w:hAnsi="Times New Roman"/>
          <w:sz w:val="24"/>
          <w:szCs w:val="24"/>
          <w:lang w:eastAsia="ru-RU"/>
        </w:rPr>
        <w:t>и Прохоровской ЦБС;</w:t>
      </w:r>
      <w:r w:rsidRPr="00CF38EB">
        <w:rPr>
          <w:rFonts w:ascii="Times New Roman" w:hAnsi="Times New Roman"/>
          <w:sz w:val="24"/>
          <w:szCs w:val="24"/>
          <w:lang w:eastAsia="ru-RU"/>
        </w:rPr>
        <w:t xml:space="preserve"> 5</w:t>
      </w:r>
      <w:r w:rsidR="0009105A">
        <w:rPr>
          <w:rFonts w:ascii="Times New Roman" w:hAnsi="Times New Roman"/>
          <w:sz w:val="24"/>
          <w:szCs w:val="24"/>
          <w:lang w:eastAsia="ru-RU"/>
        </w:rPr>
        <w:t> </w:t>
      </w:r>
      <w:r w:rsidRPr="00CF38EB">
        <w:rPr>
          <w:rFonts w:ascii="Times New Roman" w:hAnsi="Times New Roman"/>
          <w:sz w:val="24"/>
          <w:szCs w:val="24"/>
          <w:lang w:eastAsia="ru-RU"/>
        </w:rPr>
        <w:t xml:space="preserve">% </w:t>
      </w:r>
      <w:r w:rsidR="007C3502" w:rsidRPr="00CF38EB">
        <w:rPr>
          <w:rFonts w:ascii="Times New Roman" w:hAnsi="Times New Roman"/>
          <w:sz w:val="24"/>
          <w:szCs w:val="24"/>
          <w:lang w:eastAsia="ru-RU"/>
        </w:rPr>
        <w:t>–</w:t>
      </w:r>
      <w:r w:rsidRPr="00CF38EB">
        <w:rPr>
          <w:rFonts w:ascii="Times New Roman" w:hAnsi="Times New Roman"/>
          <w:sz w:val="24"/>
          <w:szCs w:val="24"/>
          <w:lang w:eastAsia="ru-RU"/>
        </w:rPr>
        <w:t xml:space="preserve"> в</w:t>
      </w:r>
      <w:r w:rsidR="0009105A">
        <w:rPr>
          <w:rFonts w:ascii="Times New Roman" w:hAnsi="Times New Roman"/>
          <w:sz w:val="24"/>
          <w:szCs w:val="24"/>
          <w:lang w:eastAsia="ru-RU"/>
        </w:rPr>
        <w:t> </w:t>
      </w:r>
      <w:r w:rsidRPr="00CF38EB">
        <w:rPr>
          <w:rFonts w:ascii="Times New Roman" w:hAnsi="Times New Roman"/>
          <w:sz w:val="24"/>
          <w:szCs w:val="24"/>
          <w:lang w:eastAsia="ru-RU"/>
        </w:rPr>
        <w:t>Ивнянской, Новооскольской, Белгородской и Шебекинской ЦБС</w:t>
      </w:r>
      <w:r w:rsidR="007C3502" w:rsidRPr="00CF38EB">
        <w:rPr>
          <w:rFonts w:ascii="Times New Roman" w:hAnsi="Times New Roman"/>
          <w:sz w:val="24"/>
          <w:szCs w:val="24"/>
          <w:lang w:eastAsia="ru-RU"/>
        </w:rPr>
        <w:t>;</w:t>
      </w:r>
      <w:r w:rsidR="0009105A">
        <w:rPr>
          <w:rFonts w:ascii="Times New Roman" w:hAnsi="Times New Roman"/>
          <w:sz w:val="24"/>
          <w:szCs w:val="24"/>
          <w:lang w:eastAsia="ru-RU"/>
        </w:rPr>
        <w:t xml:space="preserve"> 6 </w:t>
      </w:r>
      <w:r w:rsidRPr="00CF38EB">
        <w:rPr>
          <w:rFonts w:ascii="Times New Roman" w:hAnsi="Times New Roman"/>
          <w:sz w:val="24"/>
          <w:szCs w:val="24"/>
          <w:lang w:eastAsia="ru-RU"/>
        </w:rPr>
        <w:t xml:space="preserve">% </w:t>
      </w:r>
      <w:r w:rsidR="007C3502" w:rsidRPr="00CF38EB">
        <w:rPr>
          <w:rFonts w:ascii="Times New Roman" w:hAnsi="Times New Roman"/>
          <w:sz w:val="24"/>
          <w:szCs w:val="24"/>
          <w:lang w:eastAsia="ru-RU"/>
        </w:rPr>
        <w:t>–</w:t>
      </w:r>
      <w:r w:rsidRPr="00CF38EB">
        <w:rPr>
          <w:rFonts w:ascii="Times New Roman" w:hAnsi="Times New Roman"/>
          <w:sz w:val="24"/>
          <w:szCs w:val="24"/>
          <w:lang w:eastAsia="ru-RU"/>
        </w:rPr>
        <w:t xml:space="preserve"> в</w:t>
      </w:r>
      <w:r w:rsidR="0009105A">
        <w:rPr>
          <w:rFonts w:ascii="Times New Roman" w:hAnsi="Times New Roman"/>
          <w:sz w:val="24"/>
          <w:szCs w:val="24"/>
          <w:lang w:eastAsia="ru-RU"/>
        </w:rPr>
        <w:t> </w:t>
      </w:r>
      <w:r w:rsidRPr="00CF38EB">
        <w:rPr>
          <w:rFonts w:ascii="Times New Roman" w:hAnsi="Times New Roman"/>
          <w:sz w:val="24"/>
          <w:szCs w:val="24"/>
          <w:lang w:eastAsia="ru-RU"/>
        </w:rPr>
        <w:t>Старооскольской и 7</w:t>
      </w:r>
      <w:r w:rsidR="0009105A">
        <w:rPr>
          <w:rFonts w:ascii="Times New Roman" w:hAnsi="Times New Roman"/>
          <w:sz w:val="24"/>
          <w:szCs w:val="24"/>
          <w:lang w:eastAsia="ru-RU"/>
        </w:rPr>
        <w:t> </w:t>
      </w:r>
      <w:r w:rsidRPr="00CF38EB">
        <w:rPr>
          <w:rFonts w:ascii="Times New Roman" w:hAnsi="Times New Roman"/>
          <w:sz w:val="24"/>
          <w:szCs w:val="24"/>
          <w:lang w:eastAsia="ru-RU"/>
        </w:rPr>
        <w:t xml:space="preserve">% </w:t>
      </w:r>
      <w:r w:rsidR="007C3502" w:rsidRPr="00CF38EB">
        <w:rPr>
          <w:rFonts w:ascii="Times New Roman" w:hAnsi="Times New Roman"/>
          <w:sz w:val="24"/>
          <w:szCs w:val="24"/>
          <w:lang w:eastAsia="ru-RU"/>
        </w:rPr>
        <w:t>–</w:t>
      </w:r>
      <w:r w:rsidRPr="00CF38EB">
        <w:rPr>
          <w:rFonts w:ascii="Times New Roman" w:hAnsi="Times New Roman"/>
          <w:sz w:val="24"/>
          <w:szCs w:val="24"/>
          <w:lang w:eastAsia="ru-RU"/>
        </w:rPr>
        <w:t xml:space="preserve"> в Красненской ЦБС.</w:t>
      </w:r>
    </w:p>
    <w:p w:rsidR="004C47F7" w:rsidRPr="00CF38EB" w:rsidRDefault="00360B9E" w:rsidP="00445039">
      <w:pPr>
        <w:spacing w:before="120"/>
        <w:rPr>
          <w:rFonts w:ascii="Times New Roman" w:eastAsia="Calibri" w:hAnsi="Times New Roman"/>
          <w:sz w:val="24"/>
          <w:szCs w:val="24"/>
          <w:lang w:eastAsia="ru-RU"/>
        </w:rPr>
      </w:pPr>
      <w:r w:rsidRPr="00CF38EB">
        <w:rPr>
          <w:rFonts w:ascii="Times New Roman" w:eastAsia="Calibri" w:hAnsi="Times New Roman"/>
          <w:sz w:val="24"/>
          <w:szCs w:val="24"/>
          <w:lang w:eastAsia="ru-RU"/>
        </w:rPr>
        <w:t>Приоритетные мероприятия на 2022 год:</w:t>
      </w:r>
    </w:p>
    <w:p w:rsidR="004C47F7" w:rsidRPr="00CF38EB" w:rsidRDefault="004C47F7" w:rsidP="00445039">
      <w:pPr>
        <w:pStyle w:val="a4"/>
        <w:numPr>
          <w:ilvl w:val="0"/>
          <w:numId w:val="28"/>
        </w:numPr>
        <w:tabs>
          <w:tab w:val="left" w:pos="993"/>
        </w:tabs>
        <w:ind w:left="0" w:firstLine="709"/>
        <w:rPr>
          <w:rFonts w:ascii="Times New Roman" w:eastAsia="Calibri" w:hAnsi="Times New Roman"/>
          <w:sz w:val="24"/>
          <w:szCs w:val="24"/>
          <w:shd w:val="clear" w:color="auto" w:fill="FFFFFF"/>
        </w:rPr>
      </w:pPr>
      <w:r w:rsidRPr="00CF38EB">
        <w:rPr>
          <w:rFonts w:ascii="Times New Roman" w:eastAsia="Calibri" w:hAnsi="Times New Roman"/>
          <w:sz w:val="24"/>
          <w:szCs w:val="24"/>
          <w:lang w:eastAsia="ru-RU"/>
        </w:rPr>
        <w:t>р</w:t>
      </w:r>
      <w:r w:rsidR="00360B9E" w:rsidRPr="00CF38EB">
        <w:rPr>
          <w:rFonts w:ascii="Times New Roman" w:eastAsia="Calibri" w:hAnsi="Times New Roman"/>
          <w:sz w:val="24"/>
          <w:szCs w:val="24"/>
          <w:shd w:val="clear" w:color="auto" w:fill="FFFFFF"/>
        </w:rPr>
        <w:t>азработка и реализация Стратегии развития общедоступных библиотек Белгородской области до 2030 года;</w:t>
      </w:r>
    </w:p>
    <w:p w:rsidR="004C47F7" w:rsidRPr="00CF38EB" w:rsidRDefault="00360B9E" w:rsidP="00445039">
      <w:pPr>
        <w:pStyle w:val="a4"/>
        <w:numPr>
          <w:ilvl w:val="0"/>
          <w:numId w:val="28"/>
        </w:numPr>
        <w:tabs>
          <w:tab w:val="left" w:pos="993"/>
        </w:tabs>
        <w:ind w:left="0" w:firstLine="709"/>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реализация мероприятий национального проекта «Культура» в части</w:t>
      </w:r>
      <w:r w:rsidR="0009105A">
        <w:rPr>
          <w:rFonts w:ascii="Times New Roman" w:eastAsia="Calibri" w:hAnsi="Times New Roman"/>
          <w:sz w:val="24"/>
          <w:szCs w:val="24"/>
          <w:shd w:val="clear" w:color="auto" w:fill="FFFFFF"/>
        </w:rPr>
        <w:t>,</w:t>
      </w:r>
      <w:r w:rsidRPr="00CF38EB">
        <w:rPr>
          <w:rFonts w:ascii="Times New Roman" w:eastAsia="Calibri" w:hAnsi="Times New Roman"/>
          <w:sz w:val="24"/>
          <w:szCs w:val="24"/>
          <w:shd w:val="clear" w:color="auto" w:fill="FFFFFF"/>
        </w:rPr>
        <w:t xml:space="preserve"> касающейся </w:t>
      </w:r>
      <w:r w:rsidR="00470BEB">
        <w:rPr>
          <w:rFonts w:ascii="Times New Roman" w:eastAsia="Calibri" w:hAnsi="Times New Roman"/>
          <w:sz w:val="24"/>
          <w:szCs w:val="24"/>
          <w:shd w:val="clear" w:color="auto" w:fill="FFFFFF"/>
        </w:rPr>
        <w:br/>
      </w:r>
      <w:r w:rsidRPr="00CF38EB">
        <w:rPr>
          <w:rFonts w:ascii="Times New Roman" w:eastAsia="Calibri" w:hAnsi="Times New Roman"/>
          <w:sz w:val="24"/>
          <w:szCs w:val="24"/>
          <w:shd w:val="clear" w:color="auto" w:fill="FFFFFF"/>
        </w:rPr>
        <w:t>модельных библиотек;</w:t>
      </w:r>
    </w:p>
    <w:p w:rsidR="004C47F7" w:rsidRPr="00CF38EB" w:rsidRDefault="00360B9E" w:rsidP="00445039">
      <w:pPr>
        <w:pStyle w:val="a4"/>
        <w:numPr>
          <w:ilvl w:val="0"/>
          <w:numId w:val="28"/>
        </w:numPr>
        <w:tabs>
          <w:tab w:val="left" w:pos="993"/>
        </w:tabs>
        <w:ind w:left="0" w:firstLine="709"/>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проведение межрегионального проблемного семинара по реализации проекта «Гений места»;</w:t>
      </w:r>
    </w:p>
    <w:p w:rsidR="004C47F7" w:rsidRPr="00CF38EB" w:rsidRDefault="00360B9E" w:rsidP="00445039">
      <w:pPr>
        <w:pStyle w:val="a4"/>
        <w:numPr>
          <w:ilvl w:val="0"/>
          <w:numId w:val="28"/>
        </w:numPr>
        <w:tabs>
          <w:tab w:val="left" w:pos="993"/>
        </w:tabs>
        <w:ind w:left="0" w:firstLine="709"/>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проведение регионального проблемного семинара по внедрению</w:t>
      </w:r>
      <w:r w:rsidR="0009105A">
        <w:rPr>
          <w:rFonts w:ascii="Times New Roman" w:eastAsia="Calibri" w:hAnsi="Times New Roman"/>
          <w:sz w:val="24"/>
          <w:szCs w:val="24"/>
          <w:shd w:val="clear" w:color="auto" w:fill="FFFFFF"/>
        </w:rPr>
        <w:t xml:space="preserve"> п</w:t>
      </w:r>
      <w:r w:rsidRPr="00CF38EB">
        <w:rPr>
          <w:rFonts w:ascii="Times New Roman" w:eastAsia="Calibri" w:hAnsi="Times New Roman"/>
          <w:sz w:val="24"/>
          <w:szCs w:val="24"/>
          <w:shd w:val="clear" w:color="auto" w:fill="FFFFFF"/>
        </w:rPr>
        <w:t>рофессионального стандарта «Специалист по библиотечно-информационной деятельности»;</w:t>
      </w:r>
    </w:p>
    <w:p w:rsidR="00360B9E" w:rsidRPr="00CF38EB" w:rsidRDefault="00360B9E" w:rsidP="00445039">
      <w:pPr>
        <w:pStyle w:val="a4"/>
        <w:numPr>
          <w:ilvl w:val="0"/>
          <w:numId w:val="28"/>
        </w:numPr>
        <w:tabs>
          <w:tab w:val="left" w:pos="993"/>
        </w:tabs>
        <w:ind w:left="0" w:firstLine="709"/>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 xml:space="preserve">реализация мероприятий в рамках проектов «На БИС: </w:t>
      </w:r>
      <w:r w:rsidR="0009105A">
        <w:rPr>
          <w:rFonts w:ascii="Times New Roman" w:eastAsia="Calibri" w:hAnsi="Times New Roman"/>
          <w:sz w:val="24"/>
          <w:szCs w:val="24"/>
          <w:shd w:val="clear" w:color="auto" w:fill="FFFFFF"/>
        </w:rPr>
        <w:t>Б</w:t>
      </w:r>
      <w:r w:rsidRPr="00CF38EB">
        <w:rPr>
          <w:rFonts w:ascii="Times New Roman" w:eastAsia="Calibri" w:hAnsi="Times New Roman"/>
          <w:sz w:val="24"/>
          <w:szCs w:val="24"/>
          <w:shd w:val="clear" w:color="auto" w:fill="FFFFFF"/>
        </w:rPr>
        <w:t>иблиотечные интеллектуал</w:t>
      </w:r>
      <w:r w:rsidRPr="00CF38EB">
        <w:rPr>
          <w:rFonts w:ascii="Times New Roman" w:eastAsia="Calibri" w:hAnsi="Times New Roman"/>
          <w:sz w:val="24"/>
          <w:szCs w:val="24"/>
          <w:shd w:val="clear" w:color="auto" w:fill="FFFFFF"/>
        </w:rPr>
        <w:t>ь</w:t>
      </w:r>
      <w:r w:rsidRPr="00CF38EB">
        <w:rPr>
          <w:rFonts w:ascii="Times New Roman" w:eastAsia="Calibri" w:hAnsi="Times New Roman"/>
          <w:sz w:val="24"/>
          <w:szCs w:val="24"/>
          <w:shd w:val="clear" w:color="auto" w:fill="FFFFFF"/>
        </w:rPr>
        <w:t>ные сезоны» и «Маршрут выходного дня в библиотеке».</w:t>
      </w:r>
    </w:p>
    <w:p w:rsidR="001558BD" w:rsidRPr="00CF38EB" w:rsidRDefault="001558BD" w:rsidP="00776E34">
      <w:pPr>
        <w:pStyle w:val="a4"/>
        <w:tabs>
          <w:tab w:val="left" w:pos="993"/>
        </w:tabs>
        <w:ind w:left="709" w:firstLine="1134"/>
        <w:rPr>
          <w:rFonts w:ascii="Times New Roman" w:eastAsia="Calibri" w:hAnsi="Times New Roman"/>
          <w:sz w:val="24"/>
          <w:szCs w:val="24"/>
          <w:shd w:val="clear" w:color="auto" w:fill="FFFFFF"/>
        </w:rPr>
      </w:pPr>
    </w:p>
    <w:p w:rsidR="00445039" w:rsidRDefault="00445039">
      <w:pPr>
        <w:spacing w:after="200" w:line="276" w:lineRule="auto"/>
        <w:ind w:firstLine="0"/>
        <w:jc w:val="left"/>
        <w:rPr>
          <w:rFonts w:ascii="Times New Roman" w:hAnsi="Times New Roman"/>
          <w:b/>
          <w:sz w:val="24"/>
          <w:szCs w:val="24"/>
        </w:rPr>
      </w:pPr>
      <w:r>
        <w:rPr>
          <w:rFonts w:ascii="Times New Roman" w:hAnsi="Times New Roman"/>
          <w:b/>
          <w:sz w:val="24"/>
          <w:szCs w:val="24"/>
        </w:rPr>
        <w:br w:type="page"/>
      </w:r>
    </w:p>
    <w:p w:rsidR="00360B9E" w:rsidRPr="00CA1459" w:rsidRDefault="0043352F" w:rsidP="00CA1459">
      <w:pPr>
        <w:pStyle w:val="1"/>
        <w:jc w:val="center"/>
        <w:rPr>
          <w:rFonts w:ascii="Times New Roman" w:eastAsia="Calibri" w:hAnsi="Times New Roman"/>
          <w:sz w:val="24"/>
          <w:szCs w:val="24"/>
          <w:shd w:val="clear" w:color="auto" w:fill="FFFFFF"/>
        </w:rPr>
      </w:pPr>
      <w:bookmarkStart w:id="24" w:name="_Toc107393348"/>
      <w:r w:rsidRPr="00CA1459">
        <w:rPr>
          <w:rFonts w:ascii="Times New Roman" w:eastAsia="Calibri" w:hAnsi="Times New Roman"/>
          <w:sz w:val="24"/>
          <w:szCs w:val="24"/>
          <w:shd w:val="clear" w:color="auto" w:fill="FFFFFF"/>
        </w:rPr>
        <w:lastRenderedPageBreak/>
        <w:t xml:space="preserve">ДЕЯТЕЛЬНОСТЬ БЕЛГОРОДСКОЙ ГОСУДАРСТВЕННОЙ </w:t>
      </w:r>
      <w:r w:rsidR="00445039" w:rsidRPr="00CA1459">
        <w:rPr>
          <w:rFonts w:ascii="Times New Roman" w:eastAsia="Calibri" w:hAnsi="Times New Roman"/>
          <w:sz w:val="24"/>
          <w:szCs w:val="24"/>
          <w:shd w:val="clear" w:color="auto" w:fill="FFFFFF"/>
        </w:rPr>
        <w:br/>
      </w:r>
      <w:r w:rsidRPr="00CA1459">
        <w:rPr>
          <w:rFonts w:ascii="Times New Roman" w:eastAsia="Calibri" w:hAnsi="Times New Roman"/>
          <w:sz w:val="24"/>
          <w:szCs w:val="24"/>
          <w:shd w:val="clear" w:color="auto" w:fill="FFFFFF"/>
        </w:rPr>
        <w:t>УНИВЕРСАЛЬНОЙ НАУЧНОЙ БИБЛИОТЕКИ</w:t>
      </w:r>
      <w:bookmarkEnd w:id="24"/>
    </w:p>
    <w:p w:rsidR="0043352F" w:rsidRPr="00CF38EB" w:rsidRDefault="0043352F" w:rsidP="00776E34">
      <w:pPr>
        <w:ind w:firstLine="1134"/>
        <w:rPr>
          <w:rFonts w:ascii="Times New Roman" w:hAnsi="Times New Roman"/>
          <w:b/>
          <w:sz w:val="24"/>
          <w:szCs w:val="24"/>
        </w:rPr>
      </w:pPr>
    </w:p>
    <w:p w:rsidR="0043352F" w:rsidRPr="00CF38EB" w:rsidRDefault="0043352F" w:rsidP="007C3502">
      <w:pPr>
        <w:rPr>
          <w:rFonts w:ascii="Times New Roman" w:eastAsiaTheme="minorHAnsi" w:hAnsi="Times New Roman"/>
          <w:sz w:val="24"/>
          <w:szCs w:val="24"/>
        </w:rPr>
      </w:pPr>
      <w:r w:rsidRPr="00CF38EB">
        <w:rPr>
          <w:rFonts w:ascii="Times New Roman" w:eastAsiaTheme="minorHAnsi" w:hAnsi="Times New Roman"/>
          <w:sz w:val="24"/>
          <w:szCs w:val="24"/>
        </w:rPr>
        <w:t>По итогам 2021 г</w:t>
      </w:r>
      <w:r w:rsidR="0009105A">
        <w:rPr>
          <w:rFonts w:ascii="Times New Roman" w:eastAsiaTheme="minorHAnsi" w:hAnsi="Times New Roman"/>
          <w:sz w:val="24"/>
          <w:szCs w:val="24"/>
        </w:rPr>
        <w:t>ода</w:t>
      </w:r>
      <w:r w:rsidRPr="00CF38EB">
        <w:rPr>
          <w:rFonts w:ascii="Times New Roman" w:eastAsiaTheme="minorHAnsi" w:hAnsi="Times New Roman"/>
          <w:sz w:val="24"/>
          <w:szCs w:val="24"/>
        </w:rPr>
        <w:t xml:space="preserve"> число зарегистрированных пользователей библиотеки составило 122</w:t>
      </w:r>
      <w:r w:rsidR="0009105A">
        <w:rPr>
          <w:rFonts w:ascii="Times New Roman" w:eastAsiaTheme="minorHAnsi" w:hAnsi="Times New Roman"/>
          <w:sz w:val="24"/>
          <w:szCs w:val="24"/>
        </w:rPr>
        <w:t> </w:t>
      </w:r>
      <w:r w:rsidRPr="00CF38EB">
        <w:rPr>
          <w:rFonts w:ascii="Times New Roman" w:eastAsiaTheme="minorHAnsi" w:hAnsi="Times New Roman"/>
          <w:sz w:val="24"/>
          <w:szCs w:val="24"/>
        </w:rPr>
        <w:t>008, что на 16,6</w:t>
      </w:r>
      <w:r w:rsidR="0009105A">
        <w:rPr>
          <w:rFonts w:ascii="Times New Roman" w:eastAsiaTheme="minorHAnsi" w:hAnsi="Times New Roman"/>
          <w:sz w:val="24"/>
          <w:szCs w:val="24"/>
        </w:rPr>
        <w:t> % больше по сравнению с 2020 годом</w:t>
      </w:r>
      <w:r w:rsidRPr="00CF38EB">
        <w:rPr>
          <w:rFonts w:ascii="Times New Roman" w:eastAsiaTheme="minorHAnsi" w:hAnsi="Times New Roman"/>
          <w:sz w:val="24"/>
          <w:szCs w:val="24"/>
        </w:rPr>
        <w:t xml:space="preserve"> (104</w:t>
      </w:r>
      <w:r w:rsidR="0009105A">
        <w:rPr>
          <w:rFonts w:ascii="Times New Roman" w:eastAsiaTheme="minorHAnsi" w:hAnsi="Times New Roman"/>
          <w:sz w:val="24"/>
          <w:szCs w:val="24"/>
        </w:rPr>
        <w:t> </w:t>
      </w:r>
      <w:r w:rsidRPr="00CF38EB">
        <w:rPr>
          <w:rFonts w:ascii="Times New Roman" w:eastAsiaTheme="minorHAnsi" w:hAnsi="Times New Roman"/>
          <w:sz w:val="24"/>
          <w:szCs w:val="24"/>
        </w:rPr>
        <w:t>655). Из них показатель «</w:t>
      </w:r>
      <w:r w:rsidR="0009105A">
        <w:rPr>
          <w:rFonts w:ascii="Times New Roman" w:eastAsiaTheme="minorHAnsi" w:hAnsi="Times New Roman"/>
          <w:sz w:val="24"/>
          <w:szCs w:val="24"/>
        </w:rPr>
        <w:t>Ч</w:t>
      </w:r>
      <w:r w:rsidRPr="00CF38EB">
        <w:rPr>
          <w:rFonts w:ascii="Times New Roman" w:eastAsiaTheme="minorHAnsi" w:hAnsi="Times New Roman"/>
          <w:sz w:val="24"/>
          <w:szCs w:val="24"/>
        </w:rPr>
        <w:t>исло пользователей, обслуженных в стационарных условиях и вне стационара» снизился на 26,7</w:t>
      </w:r>
      <w:r w:rsidR="0009105A">
        <w:rPr>
          <w:rFonts w:ascii="Times New Roman" w:eastAsiaTheme="minorHAnsi" w:hAnsi="Times New Roman"/>
          <w:sz w:val="24"/>
          <w:szCs w:val="24"/>
        </w:rPr>
        <w:t> </w:t>
      </w:r>
      <w:r w:rsidRPr="00CF38EB">
        <w:rPr>
          <w:rFonts w:ascii="Times New Roman" w:eastAsiaTheme="minorHAnsi" w:hAnsi="Times New Roman"/>
          <w:sz w:val="24"/>
          <w:szCs w:val="24"/>
        </w:rPr>
        <w:t xml:space="preserve">%, </w:t>
      </w:r>
      <w:r w:rsidR="00445039">
        <w:rPr>
          <w:rFonts w:ascii="Times New Roman" w:eastAsiaTheme="minorHAnsi" w:hAnsi="Times New Roman"/>
          <w:sz w:val="24"/>
          <w:szCs w:val="24"/>
        </w:rPr>
        <w:br/>
      </w:r>
      <w:r w:rsidR="00124C76">
        <w:rPr>
          <w:rFonts w:ascii="Times New Roman" w:eastAsiaTheme="minorHAnsi" w:hAnsi="Times New Roman"/>
          <w:sz w:val="24"/>
          <w:szCs w:val="24"/>
        </w:rPr>
        <w:t>а показатель удаленных пользователей</w:t>
      </w:r>
      <w:r w:rsidRPr="00CF38EB">
        <w:rPr>
          <w:rFonts w:ascii="Times New Roman" w:eastAsiaTheme="minorHAnsi" w:hAnsi="Times New Roman"/>
          <w:sz w:val="24"/>
          <w:szCs w:val="24"/>
        </w:rPr>
        <w:t xml:space="preserve"> увеличился на 29,5</w:t>
      </w:r>
      <w:r w:rsidR="00124C76">
        <w:rPr>
          <w:rFonts w:ascii="Times New Roman" w:eastAsiaTheme="minorHAnsi" w:hAnsi="Times New Roman"/>
          <w:sz w:val="24"/>
          <w:szCs w:val="24"/>
        </w:rPr>
        <w:t> </w:t>
      </w:r>
      <w:r w:rsidRPr="00CF38EB">
        <w:rPr>
          <w:rFonts w:ascii="Times New Roman" w:eastAsiaTheme="minorHAnsi" w:hAnsi="Times New Roman"/>
          <w:sz w:val="24"/>
          <w:szCs w:val="24"/>
        </w:rPr>
        <w:t>%, что показывает активный переход пользователей библиотеки на онлайн-обслуживание.</w:t>
      </w:r>
    </w:p>
    <w:p w:rsidR="00124C76" w:rsidRDefault="0043352F" w:rsidP="00124C76">
      <w:pPr>
        <w:rPr>
          <w:rFonts w:ascii="Times New Roman" w:eastAsiaTheme="minorHAnsi" w:hAnsi="Times New Roman"/>
          <w:sz w:val="24"/>
          <w:szCs w:val="24"/>
        </w:rPr>
      </w:pPr>
      <w:r w:rsidRPr="00CF38EB">
        <w:rPr>
          <w:rFonts w:ascii="Times New Roman" w:eastAsiaTheme="minorHAnsi" w:hAnsi="Times New Roman"/>
          <w:sz w:val="24"/>
          <w:szCs w:val="24"/>
        </w:rPr>
        <w:t xml:space="preserve">Количество визитов пользователей на сайт библиотеки увеличилось по сравнению </w:t>
      </w:r>
      <w:r w:rsidR="00445039">
        <w:rPr>
          <w:rFonts w:ascii="Times New Roman" w:eastAsiaTheme="minorHAnsi" w:hAnsi="Times New Roman"/>
          <w:sz w:val="24"/>
          <w:szCs w:val="24"/>
        </w:rPr>
        <w:br/>
      </w:r>
      <w:r w:rsidRPr="00CF38EB">
        <w:rPr>
          <w:rFonts w:ascii="Times New Roman" w:eastAsiaTheme="minorHAnsi" w:hAnsi="Times New Roman"/>
          <w:sz w:val="24"/>
          <w:szCs w:val="24"/>
        </w:rPr>
        <w:t>с прошлым годом на 25</w:t>
      </w:r>
      <w:r w:rsidR="00124C76">
        <w:rPr>
          <w:rFonts w:ascii="Times New Roman" w:eastAsiaTheme="minorHAnsi" w:hAnsi="Times New Roman"/>
          <w:sz w:val="24"/>
          <w:szCs w:val="24"/>
        </w:rPr>
        <w:t> </w:t>
      </w:r>
      <w:r w:rsidRPr="00CF38EB">
        <w:rPr>
          <w:rFonts w:ascii="Times New Roman" w:eastAsiaTheme="minorHAnsi" w:hAnsi="Times New Roman"/>
          <w:sz w:val="24"/>
          <w:szCs w:val="24"/>
        </w:rPr>
        <w:t>%. Количество просмотров сайта в 2021 году превысило 700 тыс</w:t>
      </w:r>
      <w:r w:rsidR="00124C76">
        <w:rPr>
          <w:rFonts w:ascii="Times New Roman" w:eastAsiaTheme="minorHAnsi" w:hAnsi="Times New Roman"/>
          <w:sz w:val="24"/>
          <w:szCs w:val="24"/>
        </w:rPr>
        <w:t>.</w:t>
      </w:r>
      <w:r w:rsidRPr="00CF38EB">
        <w:rPr>
          <w:rFonts w:ascii="Times New Roman" w:eastAsiaTheme="minorHAnsi" w:hAnsi="Times New Roman"/>
          <w:sz w:val="24"/>
          <w:szCs w:val="24"/>
        </w:rPr>
        <w:t xml:space="preserve"> (ув</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личилось на 13</w:t>
      </w:r>
      <w:r w:rsidR="00124C76">
        <w:rPr>
          <w:rFonts w:ascii="Times New Roman" w:eastAsiaTheme="minorHAnsi" w:hAnsi="Times New Roman"/>
          <w:sz w:val="24"/>
          <w:szCs w:val="24"/>
        </w:rPr>
        <w:t> </w:t>
      </w:r>
      <w:r w:rsidRPr="00CF38EB">
        <w:rPr>
          <w:rFonts w:ascii="Times New Roman" w:eastAsiaTheme="minorHAnsi" w:hAnsi="Times New Roman"/>
          <w:sz w:val="24"/>
          <w:szCs w:val="24"/>
        </w:rPr>
        <w:t>% по сравнению с 2020 годом). Количество запросов пользователей, получе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 xml:space="preserve">ных через систему электронных каталогов и баз данных, составило 1 </w:t>
      </w:r>
      <w:r w:rsidR="00124C76">
        <w:rPr>
          <w:rFonts w:ascii="Times New Roman" w:eastAsiaTheme="minorHAnsi" w:hAnsi="Times New Roman"/>
          <w:sz w:val="24"/>
          <w:szCs w:val="24"/>
        </w:rPr>
        <w:t>млн</w:t>
      </w:r>
      <w:r w:rsidRPr="00CF38EB">
        <w:rPr>
          <w:rFonts w:ascii="Times New Roman" w:eastAsiaTheme="minorHAnsi" w:hAnsi="Times New Roman"/>
          <w:sz w:val="24"/>
          <w:szCs w:val="24"/>
        </w:rPr>
        <w:t xml:space="preserve"> 167 тыс</w:t>
      </w:r>
      <w:r w:rsidR="00124C76">
        <w:rPr>
          <w:rFonts w:ascii="Times New Roman" w:eastAsiaTheme="minorHAnsi" w:hAnsi="Times New Roman"/>
          <w:sz w:val="24"/>
          <w:szCs w:val="24"/>
        </w:rPr>
        <w:t>.</w:t>
      </w:r>
      <w:r w:rsidRPr="00CF38EB">
        <w:rPr>
          <w:rFonts w:ascii="Times New Roman" w:eastAsiaTheme="minorHAnsi" w:hAnsi="Times New Roman"/>
          <w:sz w:val="24"/>
          <w:szCs w:val="24"/>
        </w:rPr>
        <w:t xml:space="preserve"> 560, что </w:t>
      </w:r>
      <w:r w:rsidR="00470BEB">
        <w:rPr>
          <w:rFonts w:ascii="Times New Roman" w:eastAsiaTheme="minorHAnsi" w:hAnsi="Times New Roman"/>
          <w:sz w:val="24"/>
          <w:szCs w:val="24"/>
        </w:rPr>
        <w:br/>
      </w:r>
      <w:r w:rsidRPr="00CF38EB">
        <w:rPr>
          <w:rFonts w:ascii="Times New Roman" w:eastAsiaTheme="minorHAnsi" w:hAnsi="Times New Roman"/>
          <w:sz w:val="24"/>
          <w:szCs w:val="24"/>
        </w:rPr>
        <w:t>на 45</w:t>
      </w:r>
      <w:r w:rsidR="00124C76">
        <w:rPr>
          <w:rFonts w:ascii="Times New Roman" w:eastAsiaTheme="minorHAnsi" w:hAnsi="Times New Roman"/>
          <w:sz w:val="24"/>
          <w:szCs w:val="24"/>
        </w:rPr>
        <w:t> </w:t>
      </w:r>
      <w:r w:rsidRPr="00CF38EB">
        <w:rPr>
          <w:rFonts w:ascii="Times New Roman" w:eastAsiaTheme="minorHAnsi" w:hAnsi="Times New Roman"/>
          <w:sz w:val="24"/>
          <w:szCs w:val="24"/>
        </w:rPr>
        <w:t>% больше, чем в прошлом году.</w:t>
      </w:r>
    </w:p>
    <w:p w:rsidR="00124C76" w:rsidRDefault="0043352F" w:rsidP="00124C76">
      <w:pPr>
        <w:rPr>
          <w:rFonts w:ascii="Times New Roman" w:eastAsiaTheme="minorHAnsi" w:hAnsi="Times New Roman"/>
          <w:sz w:val="24"/>
          <w:szCs w:val="24"/>
        </w:rPr>
      </w:pPr>
      <w:r w:rsidRPr="00CF38EB">
        <w:rPr>
          <w:rFonts w:ascii="Times New Roman" w:eastAsiaTheme="minorHAnsi" w:hAnsi="Times New Roman"/>
          <w:sz w:val="24"/>
          <w:szCs w:val="24"/>
        </w:rPr>
        <w:t>В 2021 году число обращений удален</w:t>
      </w:r>
      <w:r w:rsidR="00124C76">
        <w:rPr>
          <w:rFonts w:ascii="Times New Roman" w:eastAsiaTheme="minorHAnsi" w:hAnsi="Times New Roman"/>
          <w:sz w:val="24"/>
          <w:szCs w:val="24"/>
        </w:rPr>
        <w:t>ных пользователей составило 738 </w:t>
      </w:r>
      <w:r w:rsidRPr="00CF38EB">
        <w:rPr>
          <w:rFonts w:ascii="Times New Roman" w:eastAsiaTheme="minorHAnsi" w:hAnsi="Times New Roman"/>
          <w:sz w:val="24"/>
          <w:szCs w:val="24"/>
        </w:rPr>
        <w:t>010, что в 7 раз больше, чем число посещений библиотеки в стационарных условиях (105</w:t>
      </w:r>
      <w:r w:rsidR="00124C76">
        <w:rPr>
          <w:rFonts w:ascii="Times New Roman" w:eastAsiaTheme="minorHAnsi" w:hAnsi="Times New Roman"/>
          <w:sz w:val="24"/>
          <w:szCs w:val="24"/>
        </w:rPr>
        <w:t> </w:t>
      </w:r>
      <w:r w:rsidRPr="00CF38EB">
        <w:rPr>
          <w:rFonts w:ascii="Times New Roman" w:eastAsiaTheme="minorHAnsi" w:hAnsi="Times New Roman"/>
          <w:sz w:val="24"/>
          <w:szCs w:val="24"/>
        </w:rPr>
        <w:t>849). Количество з</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просов к государственной услуге в электронном виде «Предоставление доступа к справочно-поисковому аппарату библиотек, базам данных» составило 3</w:t>
      </w:r>
      <w:r w:rsidR="00124C76">
        <w:rPr>
          <w:rFonts w:ascii="Times New Roman" w:eastAsiaTheme="minorHAnsi" w:hAnsi="Times New Roman"/>
          <w:sz w:val="24"/>
          <w:szCs w:val="24"/>
        </w:rPr>
        <w:t> </w:t>
      </w:r>
      <w:r w:rsidRPr="00CF38EB">
        <w:rPr>
          <w:rFonts w:ascii="Times New Roman" w:eastAsiaTheme="minorHAnsi" w:hAnsi="Times New Roman"/>
          <w:sz w:val="24"/>
          <w:szCs w:val="24"/>
        </w:rPr>
        <w:t>796</w:t>
      </w:r>
      <w:r w:rsidR="00124C76">
        <w:rPr>
          <w:rFonts w:ascii="Times New Roman" w:eastAsiaTheme="minorHAnsi" w:hAnsi="Times New Roman"/>
          <w:sz w:val="24"/>
          <w:szCs w:val="24"/>
        </w:rPr>
        <w:t> </w:t>
      </w:r>
      <w:r w:rsidRPr="00CF38EB">
        <w:rPr>
          <w:rFonts w:ascii="Times New Roman" w:eastAsiaTheme="minorHAnsi" w:hAnsi="Times New Roman"/>
          <w:sz w:val="24"/>
          <w:szCs w:val="24"/>
        </w:rPr>
        <w:t>621, а к оцифрованным изд</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 xml:space="preserve">ниям </w:t>
      </w:r>
      <w:r w:rsidR="00124C76">
        <w:rPr>
          <w:rFonts w:ascii="Times New Roman" w:eastAsiaTheme="minorHAnsi" w:hAnsi="Times New Roman"/>
          <w:sz w:val="24"/>
          <w:szCs w:val="24"/>
        </w:rPr>
        <w:t>–</w:t>
      </w:r>
      <w:r w:rsidRPr="00CF38EB">
        <w:rPr>
          <w:rFonts w:ascii="Times New Roman" w:eastAsiaTheme="minorHAnsi" w:hAnsi="Times New Roman"/>
          <w:sz w:val="24"/>
          <w:szCs w:val="24"/>
        </w:rPr>
        <w:t xml:space="preserve"> 855</w:t>
      </w:r>
      <w:r w:rsidR="00124C76">
        <w:rPr>
          <w:rFonts w:ascii="Times New Roman" w:eastAsiaTheme="minorHAnsi" w:hAnsi="Times New Roman"/>
          <w:sz w:val="24"/>
          <w:szCs w:val="24"/>
        </w:rPr>
        <w:t> </w:t>
      </w:r>
      <w:r w:rsidRPr="00CF38EB">
        <w:rPr>
          <w:rFonts w:ascii="Times New Roman" w:eastAsiaTheme="minorHAnsi" w:hAnsi="Times New Roman"/>
          <w:sz w:val="24"/>
          <w:szCs w:val="24"/>
        </w:rPr>
        <w:t>384.</w:t>
      </w:r>
    </w:p>
    <w:p w:rsidR="00124C76" w:rsidRDefault="0043352F" w:rsidP="00124C76">
      <w:pPr>
        <w:rPr>
          <w:rFonts w:ascii="Times New Roman" w:eastAsiaTheme="minorHAnsi" w:hAnsi="Times New Roman"/>
          <w:sz w:val="24"/>
          <w:szCs w:val="24"/>
        </w:rPr>
      </w:pPr>
      <w:r w:rsidRPr="00CF38EB">
        <w:rPr>
          <w:rFonts w:ascii="Times New Roman" w:eastAsiaTheme="minorHAnsi" w:hAnsi="Times New Roman"/>
          <w:sz w:val="24"/>
          <w:szCs w:val="24"/>
        </w:rPr>
        <w:t>Количество оригинальных публикаций в официальных группах социальных сетей, им</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 xml:space="preserve">ющих более 1 </w:t>
      </w:r>
      <w:r w:rsidR="00124C76">
        <w:rPr>
          <w:rFonts w:ascii="Times New Roman" w:eastAsiaTheme="minorHAnsi" w:hAnsi="Times New Roman"/>
          <w:sz w:val="24"/>
          <w:szCs w:val="24"/>
        </w:rPr>
        <w:t>тыс.</w:t>
      </w:r>
      <w:r w:rsidRPr="00CF38EB">
        <w:rPr>
          <w:rFonts w:ascii="Times New Roman" w:eastAsiaTheme="minorHAnsi" w:hAnsi="Times New Roman"/>
          <w:sz w:val="24"/>
          <w:szCs w:val="24"/>
        </w:rPr>
        <w:t xml:space="preserve"> просмотров, в 3,4 раза больше, чем в 2020 году. Число просмотров меропр</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 xml:space="preserve">ятий </w:t>
      </w:r>
      <w:r w:rsidR="00124C76">
        <w:rPr>
          <w:rFonts w:ascii="Times New Roman" w:eastAsiaTheme="minorHAnsi" w:hAnsi="Times New Roman"/>
          <w:sz w:val="24"/>
          <w:szCs w:val="24"/>
        </w:rPr>
        <w:t xml:space="preserve">библиотеки, проведенных в сети </w:t>
      </w:r>
      <w:r w:rsidRPr="00CF38EB">
        <w:rPr>
          <w:rFonts w:ascii="Times New Roman" w:eastAsiaTheme="minorHAnsi" w:hAnsi="Times New Roman"/>
          <w:sz w:val="24"/>
          <w:szCs w:val="24"/>
        </w:rPr>
        <w:t>Интернет</w:t>
      </w:r>
      <w:r w:rsidR="00124C76">
        <w:rPr>
          <w:rFonts w:ascii="Times New Roman" w:eastAsiaTheme="minorHAnsi" w:hAnsi="Times New Roman"/>
          <w:sz w:val="24"/>
          <w:szCs w:val="24"/>
        </w:rPr>
        <w:t>,</w:t>
      </w:r>
      <w:r w:rsidRPr="00CF38EB">
        <w:rPr>
          <w:rFonts w:ascii="Times New Roman" w:eastAsiaTheme="minorHAnsi" w:hAnsi="Times New Roman"/>
          <w:sz w:val="24"/>
          <w:szCs w:val="24"/>
        </w:rPr>
        <w:t xml:space="preserve"> составило 1 млн 519 тыс</w:t>
      </w:r>
      <w:r w:rsidR="00124C76">
        <w:rPr>
          <w:rFonts w:ascii="Times New Roman" w:eastAsiaTheme="minorHAnsi" w:hAnsi="Times New Roman"/>
          <w:sz w:val="24"/>
          <w:szCs w:val="24"/>
        </w:rPr>
        <w:t>.</w:t>
      </w:r>
      <w:r w:rsidRPr="00CF38EB">
        <w:rPr>
          <w:rFonts w:ascii="Times New Roman" w:eastAsiaTheme="minorHAnsi" w:hAnsi="Times New Roman"/>
          <w:sz w:val="24"/>
          <w:szCs w:val="24"/>
        </w:rPr>
        <w:t xml:space="preserve"> 131, а количество виртуальных посещений библиотеки – 3 млн 824 тыс</w:t>
      </w:r>
      <w:r w:rsidR="00124C76">
        <w:rPr>
          <w:rFonts w:ascii="Times New Roman" w:eastAsiaTheme="minorHAnsi" w:hAnsi="Times New Roman"/>
          <w:sz w:val="24"/>
          <w:szCs w:val="24"/>
        </w:rPr>
        <w:t>.</w:t>
      </w:r>
      <w:r w:rsidRPr="00CF38EB">
        <w:rPr>
          <w:rFonts w:ascii="Times New Roman" w:eastAsiaTheme="minorHAnsi" w:hAnsi="Times New Roman"/>
          <w:sz w:val="24"/>
          <w:szCs w:val="24"/>
        </w:rPr>
        <w:t xml:space="preserve"> 669. Через портал </w:t>
      </w:r>
      <w:r w:rsidR="00124C76">
        <w:rPr>
          <w:rFonts w:ascii="Times New Roman" w:eastAsiaTheme="minorHAnsi" w:hAnsi="Times New Roman"/>
          <w:sz w:val="24"/>
          <w:szCs w:val="24"/>
        </w:rPr>
        <w:t>«</w:t>
      </w:r>
      <w:r w:rsidRPr="00CF38EB">
        <w:rPr>
          <w:rFonts w:ascii="Times New Roman" w:eastAsiaTheme="minorHAnsi" w:hAnsi="Times New Roman"/>
          <w:sz w:val="24"/>
          <w:szCs w:val="24"/>
        </w:rPr>
        <w:t>Культура.РФ</w:t>
      </w:r>
      <w:r w:rsidR="00124C76">
        <w:rPr>
          <w:rFonts w:ascii="Times New Roman" w:eastAsiaTheme="minorHAnsi" w:hAnsi="Times New Roman"/>
          <w:sz w:val="24"/>
          <w:szCs w:val="24"/>
        </w:rPr>
        <w:t>»</w:t>
      </w:r>
      <w:r w:rsidRPr="00CF38EB">
        <w:rPr>
          <w:rFonts w:ascii="Times New Roman" w:eastAsiaTheme="minorHAnsi" w:hAnsi="Times New Roman"/>
          <w:sz w:val="24"/>
          <w:szCs w:val="24"/>
        </w:rPr>
        <w:t xml:space="preserve"> в этом году библиотека провела </w:t>
      </w:r>
      <w:r w:rsidR="00124C76">
        <w:rPr>
          <w:rFonts w:ascii="Times New Roman" w:eastAsiaTheme="minorHAnsi" w:hAnsi="Times New Roman"/>
          <w:sz w:val="24"/>
          <w:szCs w:val="24"/>
        </w:rPr>
        <w:t>38 онлайн-</w:t>
      </w:r>
      <w:r w:rsidRPr="00CF38EB">
        <w:rPr>
          <w:rFonts w:ascii="Times New Roman" w:eastAsiaTheme="minorHAnsi" w:hAnsi="Times New Roman"/>
          <w:sz w:val="24"/>
          <w:szCs w:val="24"/>
        </w:rPr>
        <w:t>трансляций.</w:t>
      </w:r>
    </w:p>
    <w:p w:rsidR="0043352F" w:rsidRPr="00445039" w:rsidRDefault="0043352F" w:rsidP="00124C76">
      <w:pPr>
        <w:rPr>
          <w:rFonts w:ascii="Times New Roman" w:hAnsi="Times New Roman"/>
          <w:spacing w:val="-2"/>
          <w:sz w:val="24"/>
          <w:szCs w:val="24"/>
          <w:lang w:eastAsia="ru-RU"/>
        </w:rPr>
      </w:pPr>
      <w:r w:rsidRPr="00445039">
        <w:rPr>
          <w:rFonts w:ascii="Times New Roman" w:hAnsi="Times New Roman"/>
          <w:spacing w:val="-2"/>
          <w:sz w:val="24"/>
          <w:szCs w:val="24"/>
          <w:lang w:eastAsia="ru-RU"/>
        </w:rPr>
        <w:t>Виртуальный режим</w:t>
      </w:r>
      <w:r w:rsidR="007C3502" w:rsidRPr="00445039">
        <w:rPr>
          <w:rFonts w:ascii="Times New Roman" w:hAnsi="Times New Roman"/>
          <w:spacing w:val="-2"/>
          <w:sz w:val="24"/>
          <w:szCs w:val="24"/>
          <w:lang w:eastAsia="ru-RU"/>
        </w:rPr>
        <w:t xml:space="preserve"> предоставления библиотечных услуг</w:t>
      </w:r>
      <w:r w:rsidRPr="00445039">
        <w:rPr>
          <w:rFonts w:ascii="Times New Roman" w:hAnsi="Times New Roman"/>
          <w:spacing w:val="-2"/>
          <w:sz w:val="24"/>
          <w:szCs w:val="24"/>
          <w:lang w:eastAsia="ru-RU"/>
        </w:rPr>
        <w:t xml:space="preserve"> стал нормой </w:t>
      </w:r>
      <w:r w:rsidR="00124C76" w:rsidRPr="00445039">
        <w:rPr>
          <w:rFonts w:ascii="Times New Roman" w:hAnsi="Times New Roman"/>
          <w:spacing w:val="-2"/>
          <w:sz w:val="24"/>
          <w:szCs w:val="24"/>
          <w:lang w:eastAsia="ru-RU"/>
        </w:rPr>
        <w:t>–</w:t>
      </w:r>
      <w:r w:rsidRPr="00445039">
        <w:rPr>
          <w:rFonts w:ascii="Times New Roman" w:hAnsi="Times New Roman"/>
          <w:spacing w:val="-2"/>
          <w:sz w:val="24"/>
          <w:szCs w:val="24"/>
          <w:lang w:eastAsia="ru-RU"/>
        </w:rPr>
        <w:t xml:space="preserve"> пользователи предпочитают удаленный доступ к библиотечным услугам, что в свою очеред</w:t>
      </w:r>
      <w:r w:rsidR="00124C76" w:rsidRPr="00445039">
        <w:rPr>
          <w:rFonts w:ascii="Times New Roman" w:hAnsi="Times New Roman"/>
          <w:spacing w:val="-2"/>
          <w:sz w:val="24"/>
          <w:szCs w:val="24"/>
          <w:lang w:eastAsia="ru-RU"/>
        </w:rPr>
        <w:t>ь</w:t>
      </w:r>
      <w:r w:rsidRPr="00445039">
        <w:rPr>
          <w:rFonts w:ascii="Times New Roman" w:hAnsi="Times New Roman"/>
          <w:spacing w:val="-2"/>
          <w:sz w:val="24"/>
          <w:szCs w:val="24"/>
          <w:lang w:eastAsia="ru-RU"/>
        </w:rPr>
        <w:t xml:space="preserve"> требует пристал</w:t>
      </w:r>
      <w:r w:rsidRPr="00445039">
        <w:rPr>
          <w:rFonts w:ascii="Times New Roman" w:hAnsi="Times New Roman"/>
          <w:spacing w:val="-2"/>
          <w:sz w:val="24"/>
          <w:szCs w:val="24"/>
          <w:lang w:eastAsia="ru-RU"/>
        </w:rPr>
        <w:t>ь</w:t>
      </w:r>
      <w:r w:rsidRPr="00445039">
        <w:rPr>
          <w:rFonts w:ascii="Times New Roman" w:hAnsi="Times New Roman"/>
          <w:spacing w:val="-2"/>
          <w:sz w:val="24"/>
          <w:szCs w:val="24"/>
          <w:lang w:eastAsia="ru-RU"/>
        </w:rPr>
        <w:t>ного внимания к развитию виртуальных сервисов и к виртуальной читательской аудитории.</w:t>
      </w:r>
    </w:p>
    <w:p w:rsidR="0043352F" w:rsidRPr="00CF38EB" w:rsidRDefault="0043352F" w:rsidP="005F2F60">
      <w:pPr>
        <w:rPr>
          <w:rFonts w:ascii="Times New Roman" w:hAnsi="Times New Roman"/>
          <w:sz w:val="24"/>
          <w:szCs w:val="24"/>
          <w:lang w:eastAsia="ru-RU"/>
        </w:rPr>
      </w:pPr>
      <w:r w:rsidRPr="00CF38EB">
        <w:rPr>
          <w:rFonts w:ascii="Times New Roman" w:hAnsi="Times New Roman"/>
          <w:sz w:val="24"/>
          <w:szCs w:val="24"/>
          <w:lang w:eastAsia="ru-RU"/>
        </w:rPr>
        <w:t>Показатель «Количество проведенных мероприятий» по сравнению с 2020 г</w:t>
      </w:r>
      <w:r w:rsidR="00124C76">
        <w:rPr>
          <w:rFonts w:ascii="Times New Roman" w:hAnsi="Times New Roman"/>
          <w:sz w:val="24"/>
          <w:szCs w:val="24"/>
          <w:lang w:eastAsia="ru-RU"/>
        </w:rPr>
        <w:t>ода</w:t>
      </w:r>
      <w:r w:rsidRPr="00CF38EB">
        <w:rPr>
          <w:rFonts w:ascii="Times New Roman" w:hAnsi="Times New Roman"/>
          <w:sz w:val="24"/>
          <w:szCs w:val="24"/>
          <w:lang w:eastAsia="ru-RU"/>
        </w:rPr>
        <w:t xml:space="preserve"> вырос </w:t>
      </w:r>
      <w:r w:rsidR="00124C76">
        <w:rPr>
          <w:rFonts w:ascii="Times New Roman" w:hAnsi="Times New Roman"/>
          <w:sz w:val="24"/>
          <w:szCs w:val="24"/>
          <w:lang w:eastAsia="ru-RU"/>
        </w:rPr>
        <w:br/>
        <w:t>на 18,8 %. Показатель «К</w:t>
      </w:r>
      <w:r w:rsidRPr="00CF38EB">
        <w:rPr>
          <w:rFonts w:ascii="Times New Roman" w:hAnsi="Times New Roman"/>
          <w:sz w:val="24"/>
          <w:szCs w:val="24"/>
          <w:lang w:eastAsia="ru-RU"/>
        </w:rPr>
        <w:t xml:space="preserve">оличество проведенных мероприятий в стационарных условиях </w:t>
      </w:r>
      <w:r w:rsidR="00124C76">
        <w:rPr>
          <w:rFonts w:ascii="Times New Roman" w:hAnsi="Times New Roman"/>
          <w:sz w:val="24"/>
          <w:szCs w:val="24"/>
          <w:lang w:eastAsia="ru-RU"/>
        </w:rPr>
        <w:t xml:space="preserve">и вне стационара» </w:t>
      </w:r>
      <w:r w:rsidRPr="00CF38EB">
        <w:rPr>
          <w:rFonts w:ascii="Times New Roman" w:hAnsi="Times New Roman"/>
          <w:sz w:val="24"/>
          <w:szCs w:val="24"/>
          <w:lang w:eastAsia="ru-RU"/>
        </w:rPr>
        <w:t>по отношению к 2021 году увеличился на 40</w:t>
      </w:r>
      <w:r w:rsidR="00124C76">
        <w:rPr>
          <w:rFonts w:ascii="Times New Roman" w:hAnsi="Times New Roman"/>
          <w:sz w:val="24"/>
          <w:szCs w:val="24"/>
          <w:lang w:eastAsia="ru-RU"/>
        </w:rPr>
        <w:t> </w:t>
      </w:r>
      <w:r w:rsidRPr="00CF38EB">
        <w:rPr>
          <w:rFonts w:ascii="Times New Roman" w:hAnsi="Times New Roman"/>
          <w:sz w:val="24"/>
          <w:szCs w:val="24"/>
          <w:lang w:eastAsia="ru-RU"/>
        </w:rPr>
        <w:t>%.</w:t>
      </w:r>
    </w:p>
    <w:p w:rsidR="0043352F" w:rsidRPr="00CF38EB" w:rsidRDefault="0043352F" w:rsidP="005F2F60">
      <w:pPr>
        <w:rPr>
          <w:rFonts w:ascii="Times New Roman" w:eastAsiaTheme="minorHAnsi" w:hAnsi="Times New Roman"/>
          <w:sz w:val="24"/>
          <w:szCs w:val="24"/>
        </w:rPr>
      </w:pPr>
      <w:r w:rsidRPr="00CF38EB">
        <w:rPr>
          <w:rFonts w:ascii="Times New Roman" w:hAnsi="Times New Roman"/>
          <w:sz w:val="24"/>
          <w:szCs w:val="24"/>
          <w:lang w:eastAsia="ru-RU"/>
        </w:rPr>
        <w:t xml:space="preserve">Процент охвата населения Белгородской области услугами учреждения увеличился </w:t>
      </w:r>
      <w:r w:rsidR="00124C76">
        <w:rPr>
          <w:rFonts w:ascii="Times New Roman" w:hAnsi="Times New Roman"/>
          <w:sz w:val="24"/>
          <w:szCs w:val="24"/>
          <w:lang w:eastAsia="ru-RU"/>
        </w:rPr>
        <w:br/>
      </w:r>
      <w:r w:rsidRPr="00CF38EB">
        <w:rPr>
          <w:rFonts w:ascii="Times New Roman" w:hAnsi="Times New Roman"/>
          <w:sz w:val="24"/>
          <w:szCs w:val="24"/>
          <w:lang w:eastAsia="ru-RU"/>
        </w:rPr>
        <w:t>на 1,2</w:t>
      </w:r>
      <w:r w:rsidR="00124C76">
        <w:rPr>
          <w:rFonts w:ascii="Times New Roman" w:hAnsi="Times New Roman"/>
          <w:sz w:val="24"/>
          <w:szCs w:val="24"/>
          <w:lang w:eastAsia="ru-RU"/>
        </w:rPr>
        <w:t xml:space="preserve">, процент охвата жителей </w:t>
      </w:r>
      <w:r w:rsidRPr="00CF38EB">
        <w:rPr>
          <w:rFonts w:ascii="Times New Roman" w:hAnsi="Times New Roman"/>
          <w:sz w:val="24"/>
          <w:szCs w:val="24"/>
          <w:lang w:eastAsia="ru-RU"/>
        </w:rPr>
        <w:t>Белгорода увеличился на 4,4</w:t>
      </w:r>
      <w:r w:rsidRPr="00CF38EB">
        <w:rPr>
          <w:rFonts w:ascii="Times New Roman" w:eastAsiaTheme="minorHAnsi" w:hAnsi="Times New Roman"/>
          <w:sz w:val="24"/>
          <w:szCs w:val="24"/>
        </w:rPr>
        <w:t>.</w:t>
      </w:r>
    </w:p>
    <w:p w:rsidR="0043352F" w:rsidRPr="00CF38EB" w:rsidRDefault="0043352F" w:rsidP="005F2F60">
      <w:pPr>
        <w:rPr>
          <w:rFonts w:ascii="Times New Roman" w:hAnsi="Times New Roman"/>
          <w:bCs/>
          <w:sz w:val="24"/>
          <w:szCs w:val="24"/>
          <w:lang w:eastAsia="ru-RU"/>
        </w:rPr>
      </w:pPr>
      <w:r w:rsidRPr="00CF38EB">
        <w:rPr>
          <w:rFonts w:ascii="Times New Roman" w:eastAsiaTheme="minorHAnsi" w:hAnsi="Times New Roman"/>
          <w:sz w:val="24"/>
          <w:szCs w:val="24"/>
        </w:rPr>
        <w:t>Всего в 2021 году был</w:t>
      </w:r>
      <w:r w:rsidR="00124C76">
        <w:rPr>
          <w:rFonts w:ascii="Times New Roman" w:eastAsiaTheme="minorHAnsi" w:hAnsi="Times New Roman"/>
          <w:sz w:val="24"/>
          <w:szCs w:val="24"/>
        </w:rPr>
        <w:t>о</w:t>
      </w:r>
      <w:r w:rsidRPr="00CF38EB">
        <w:rPr>
          <w:rFonts w:ascii="Times New Roman" w:eastAsiaTheme="minorHAnsi" w:hAnsi="Times New Roman"/>
          <w:sz w:val="24"/>
          <w:szCs w:val="24"/>
        </w:rPr>
        <w:t xml:space="preserve"> реализован</w:t>
      </w:r>
      <w:r w:rsidR="00124C76">
        <w:rPr>
          <w:rFonts w:ascii="Times New Roman" w:eastAsiaTheme="minorHAnsi" w:hAnsi="Times New Roman"/>
          <w:sz w:val="24"/>
          <w:szCs w:val="24"/>
        </w:rPr>
        <w:t>о</w:t>
      </w:r>
      <w:r w:rsidRPr="00CF38EB">
        <w:rPr>
          <w:rFonts w:ascii="Times New Roman" w:eastAsiaTheme="minorHAnsi" w:hAnsi="Times New Roman"/>
          <w:sz w:val="24"/>
          <w:szCs w:val="24"/>
        </w:rPr>
        <w:t xml:space="preserve"> </w:t>
      </w:r>
      <w:r w:rsidR="00124C76">
        <w:rPr>
          <w:rFonts w:ascii="Times New Roman" w:eastAsiaTheme="minorHAnsi" w:hAnsi="Times New Roman"/>
          <w:sz w:val="24"/>
          <w:szCs w:val="24"/>
        </w:rPr>
        <w:t>6</w:t>
      </w:r>
      <w:r w:rsidRPr="00CF38EB">
        <w:rPr>
          <w:rFonts w:ascii="Times New Roman" w:eastAsiaTheme="minorHAnsi" w:hAnsi="Times New Roman"/>
          <w:sz w:val="24"/>
          <w:szCs w:val="24"/>
        </w:rPr>
        <w:t xml:space="preserve"> пр</w:t>
      </w:r>
      <w:r w:rsidR="00124C76">
        <w:rPr>
          <w:rFonts w:ascii="Times New Roman" w:eastAsiaTheme="minorHAnsi" w:hAnsi="Times New Roman"/>
          <w:sz w:val="24"/>
          <w:szCs w:val="24"/>
        </w:rPr>
        <w:t>оектов (поддержанные грантами и</w:t>
      </w:r>
      <w:r w:rsidRPr="00CF38EB">
        <w:rPr>
          <w:rFonts w:ascii="Times New Roman" w:eastAsiaTheme="minorHAnsi" w:hAnsi="Times New Roman"/>
          <w:sz w:val="24"/>
          <w:szCs w:val="24"/>
        </w:rPr>
        <w:t>/или, зарег</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стрированные в АИС «Проектное управление»):</w:t>
      </w:r>
    </w:p>
    <w:p w:rsidR="0043352F" w:rsidRPr="00CF38EB" w:rsidRDefault="00124C76" w:rsidP="005F2F60">
      <w:pPr>
        <w:rPr>
          <w:rFonts w:ascii="Times New Roman" w:hAnsi="Times New Roman"/>
          <w:sz w:val="24"/>
          <w:szCs w:val="24"/>
          <w:lang w:eastAsia="ko-KR"/>
        </w:rPr>
      </w:pPr>
      <w:r>
        <w:rPr>
          <w:rFonts w:ascii="Times New Roman" w:hAnsi="Times New Roman"/>
          <w:bCs/>
          <w:sz w:val="24"/>
          <w:szCs w:val="24"/>
          <w:lang w:eastAsia="ru-RU"/>
        </w:rPr>
        <w:t>–</w:t>
      </w:r>
      <w:r w:rsidR="0043352F" w:rsidRPr="00CF38EB">
        <w:rPr>
          <w:rFonts w:ascii="Times New Roman" w:hAnsi="Times New Roman"/>
          <w:bCs/>
          <w:sz w:val="24"/>
          <w:szCs w:val="24"/>
          <w:lang w:eastAsia="ru-RU"/>
        </w:rPr>
        <w:t xml:space="preserve"> </w:t>
      </w:r>
      <w:r w:rsidR="0043352F" w:rsidRPr="00CF38EB">
        <w:rPr>
          <w:rFonts w:ascii="Times New Roman" w:hAnsi="Times New Roman"/>
          <w:sz w:val="24"/>
          <w:szCs w:val="24"/>
          <w:lang w:eastAsia="ko-KR"/>
        </w:rPr>
        <w:t>образовательный молодежный проект Школа дебатного мастерства «Убеждай»,</w:t>
      </w:r>
      <w:r w:rsidR="0043352F" w:rsidRPr="00CF38EB">
        <w:rPr>
          <w:rFonts w:ascii="Times New Roman" w:eastAsiaTheme="minorHAnsi" w:hAnsi="Times New Roman"/>
          <w:sz w:val="24"/>
          <w:szCs w:val="24"/>
        </w:rPr>
        <w:t xml:space="preserve"> </w:t>
      </w:r>
      <w:r w:rsidR="0043352F" w:rsidRPr="00CF38EB">
        <w:rPr>
          <w:rFonts w:ascii="Times New Roman" w:hAnsi="Times New Roman"/>
          <w:bCs/>
          <w:sz w:val="24"/>
          <w:szCs w:val="24"/>
          <w:lang w:eastAsia="ru-RU"/>
        </w:rPr>
        <w:t>лаур</w:t>
      </w:r>
      <w:r w:rsidR="0043352F" w:rsidRPr="00CF38EB">
        <w:rPr>
          <w:rFonts w:ascii="Times New Roman" w:hAnsi="Times New Roman"/>
          <w:bCs/>
          <w:sz w:val="24"/>
          <w:szCs w:val="24"/>
          <w:lang w:eastAsia="ru-RU"/>
        </w:rPr>
        <w:t>е</w:t>
      </w:r>
      <w:r w:rsidR="0043352F" w:rsidRPr="00CF38EB">
        <w:rPr>
          <w:rFonts w:ascii="Times New Roman" w:hAnsi="Times New Roman"/>
          <w:bCs/>
          <w:sz w:val="24"/>
          <w:szCs w:val="24"/>
          <w:lang w:eastAsia="ru-RU"/>
        </w:rPr>
        <w:t>ат грантового конкурса Фонда Михаила Прохорова</w:t>
      </w:r>
      <w:r w:rsidR="0043352F" w:rsidRPr="00CF38EB">
        <w:rPr>
          <w:rFonts w:ascii="Times New Roman" w:hAnsi="Times New Roman"/>
          <w:sz w:val="24"/>
          <w:szCs w:val="24"/>
          <w:lang w:eastAsia="ko-KR"/>
        </w:rPr>
        <w:t>; в</w:t>
      </w:r>
      <w:r w:rsidR="0043352F" w:rsidRPr="00CF38EB">
        <w:rPr>
          <w:rFonts w:ascii="Times New Roman" w:hAnsi="Times New Roman"/>
          <w:sz w:val="24"/>
          <w:szCs w:val="24"/>
          <w:shd w:val="clear" w:color="auto" w:fill="FFFFFF"/>
          <w:lang w:eastAsia="ru-RU"/>
        </w:rPr>
        <w:t xml:space="preserve"> программу однодневной Школы вошли лекции, образовательные мастер-классы и чемпионат. Слушатели </w:t>
      </w:r>
      <w:r>
        <w:rPr>
          <w:rFonts w:ascii="Times New Roman" w:hAnsi="Times New Roman"/>
          <w:sz w:val="24"/>
          <w:szCs w:val="24"/>
          <w:shd w:val="clear" w:color="auto" w:fill="FFFFFF"/>
          <w:lang w:eastAsia="ru-RU"/>
        </w:rPr>
        <w:t>–</w:t>
      </w:r>
      <w:r w:rsidR="0043352F" w:rsidRPr="00CF38EB">
        <w:rPr>
          <w:rFonts w:ascii="Times New Roman" w:hAnsi="Times New Roman"/>
          <w:sz w:val="24"/>
          <w:szCs w:val="24"/>
          <w:shd w:val="clear" w:color="auto" w:fill="FFFFFF"/>
          <w:lang w:eastAsia="ru-RU"/>
        </w:rPr>
        <w:t xml:space="preserve"> учащиеся школ </w:t>
      </w:r>
      <w:r>
        <w:rPr>
          <w:rFonts w:ascii="Times New Roman" w:hAnsi="Times New Roman"/>
          <w:sz w:val="24"/>
          <w:szCs w:val="24"/>
          <w:shd w:val="clear" w:color="auto" w:fill="FFFFFF"/>
          <w:lang w:eastAsia="ru-RU"/>
        </w:rPr>
        <w:t xml:space="preserve">и ссузов, получили возможность </w:t>
      </w:r>
      <w:r w:rsidR="0043352F" w:rsidRPr="00CF38EB">
        <w:rPr>
          <w:rFonts w:ascii="Times New Roman" w:hAnsi="Times New Roman"/>
          <w:sz w:val="24"/>
          <w:szCs w:val="24"/>
          <w:shd w:val="clear" w:color="auto" w:fill="FFFFFF"/>
          <w:lang w:eastAsia="ru-RU"/>
        </w:rPr>
        <w:t>ознакомиться с историей дебатов, научились выступать перед аудит</w:t>
      </w:r>
      <w:r w:rsidR="0043352F" w:rsidRPr="00CF38EB">
        <w:rPr>
          <w:rFonts w:ascii="Times New Roman" w:hAnsi="Times New Roman"/>
          <w:sz w:val="24"/>
          <w:szCs w:val="24"/>
          <w:shd w:val="clear" w:color="auto" w:fill="FFFFFF"/>
          <w:lang w:eastAsia="ru-RU"/>
        </w:rPr>
        <w:t>о</w:t>
      </w:r>
      <w:r w:rsidR="0043352F" w:rsidRPr="00CF38EB">
        <w:rPr>
          <w:rFonts w:ascii="Times New Roman" w:hAnsi="Times New Roman"/>
          <w:sz w:val="24"/>
          <w:szCs w:val="24"/>
          <w:shd w:val="clear" w:color="auto" w:fill="FFFFFF"/>
          <w:lang w:eastAsia="ru-RU"/>
        </w:rPr>
        <w:t>рией и овладели навыками ораторского мастерства. Победители и призеры награждены дипл</w:t>
      </w:r>
      <w:r w:rsidR="0043352F" w:rsidRPr="00CF38EB">
        <w:rPr>
          <w:rFonts w:ascii="Times New Roman" w:hAnsi="Times New Roman"/>
          <w:sz w:val="24"/>
          <w:szCs w:val="24"/>
          <w:shd w:val="clear" w:color="auto" w:fill="FFFFFF"/>
          <w:lang w:eastAsia="ru-RU"/>
        </w:rPr>
        <w:t>о</w:t>
      </w:r>
      <w:r w:rsidR="0043352F" w:rsidRPr="00CF38EB">
        <w:rPr>
          <w:rFonts w:ascii="Times New Roman" w:hAnsi="Times New Roman"/>
          <w:sz w:val="24"/>
          <w:szCs w:val="24"/>
          <w:shd w:val="clear" w:color="auto" w:fill="FFFFFF"/>
          <w:lang w:eastAsia="ru-RU"/>
        </w:rPr>
        <w:t>мами и ценными подарками;</w:t>
      </w:r>
    </w:p>
    <w:p w:rsidR="00AC0F12" w:rsidRPr="00CF38EB" w:rsidRDefault="00124C76" w:rsidP="005F2F60">
      <w:pPr>
        <w:rPr>
          <w:rFonts w:ascii="Times New Roman" w:eastAsiaTheme="minorHAnsi" w:hAnsi="Times New Roman"/>
          <w:iCs/>
          <w:sz w:val="24"/>
          <w:szCs w:val="24"/>
        </w:rPr>
      </w:pPr>
      <w:r>
        <w:rPr>
          <w:rFonts w:ascii="Times New Roman" w:hAnsi="Times New Roman"/>
          <w:bCs/>
          <w:sz w:val="24"/>
          <w:szCs w:val="24"/>
          <w:lang w:eastAsia="ru-RU"/>
        </w:rPr>
        <w:t>–</w:t>
      </w:r>
      <w:r w:rsidR="0043352F" w:rsidRPr="00CF38EB">
        <w:rPr>
          <w:rFonts w:ascii="Times New Roman" w:hAnsi="Times New Roman"/>
          <w:bCs/>
          <w:sz w:val="24"/>
          <w:szCs w:val="24"/>
          <w:lang w:eastAsia="ru-RU"/>
        </w:rPr>
        <w:t xml:space="preserve"> </w:t>
      </w:r>
      <w:r w:rsidR="0043352F" w:rsidRPr="00CF38EB">
        <w:rPr>
          <w:rFonts w:ascii="Times New Roman" w:hAnsi="Times New Roman"/>
          <w:sz w:val="24"/>
          <w:szCs w:val="24"/>
          <w:lang w:eastAsia="zh-CN"/>
        </w:rPr>
        <w:t>региональный форум волонтеров культуры «Культ добра»,</w:t>
      </w:r>
      <w:r w:rsidR="0043352F" w:rsidRPr="00CF38EB">
        <w:rPr>
          <w:rFonts w:ascii="Times New Roman" w:eastAsiaTheme="minorHAnsi" w:hAnsi="Times New Roman"/>
          <w:sz w:val="24"/>
          <w:szCs w:val="24"/>
        </w:rPr>
        <w:t xml:space="preserve"> </w:t>
      </w:r>
      <w:r w:rsidR="0043352F" w:rsidRPr="00CF38EB">
        <w:rPr>
          <w:rFonts w:ascii="Times New Roman" w:hAnsi="Times New Roman"/>
          <w:bCs/>
          <w:sz w:val="24"/>
          <w:szCs w:val="24"/>
          <w:lang w:eastAsia="ru-RU"/>
        </w:rPr>
        <w:t>лауреат грантового конку</w:t>
      </w:r>
      <w:r w:rsidR="0043352F" w:rsidRPr="00CF38EB">
        <w:rPr>
          <w:rFonts w:ascii="Times New Roman" w:hAnsi="Times New Roman"/>
          <w:bCs/>
          <w:sz w:val="24"/>
          <w:szCs w:val="24"/>
          <w:lang w:eastAsia="ru-RU"/>
        </w:rPr>
        <w:t>р</w:t>
      </w:r>
      <w:r w:rsidR="0043352F" w:rsidRPr="00CF38EB">
        <w:rPr>
          <w:rFonts w:ascii="Times New Roman" w:hAnsi="Times New Roman"/>
          <w:bCs/>
          <w:sz w:val="24"/>
          <w:szCs w:val="24"/>
          <w:lang w:eastAsia="ru-RU"/>
        </w:rPr>
        <w:t xml:space="preserve">са </w:t>
      </w:r>
      <w:r w:rsidR="0043352F" w:rsidRPr="00CF38EB">
        <w:rPr>
          <w:rFonts w:ascii="Times New Roman" w:hAnsi="Times New Roman"/>
          <w:sz w:val="24"/>
          <w:szCs w:val="24"/>
          <w:lang w:eastAsia="zh-CN"/>
        </w:rPr>
        <w:t>Российского фонда культуры;</w:t>
      </w:r>
      <w:r w:rsidR="0043352F" w:rsidRPr="00CF38EB">
        <w:rPr>
          <w:rFonts w:ascii="Times New Roman" w:hAnsi="Times New Roman"/>
          <w:b/>
          <w:sz w:val="24"/>
          <w:szCs w:val="24"/>
          <w:lang w:eastAsia="zh-CN"/>
        </w:rPr>
        <w:t xml:space="preserve"> </w:t>
      </w:r>
      <w:r w:rsidR="0043352F" w:rsidRPr="00CF38EB">
        <w:rPr>
          <w:rFonts w:ascii="Times New Roman" w:eastAsiaTheme="minorHAnsi" w:hAnsi="Times New Roman"/>
          <w:sz w:val="24"/>
          <w:szCs w:val="24"/>
        </w:rPr>
        <w:t>первое в регионе мероприятие, объединившее волонтеров культуры из всех муниципальных обра</w:t>
      </w:r>
      <w:r>
        <w:rPr>
          <w:rFonts w:ascii="Times New Roman" w:eastAsiaTheme="minorHAnsi" w:hAnsi="Times New Roman"/>
          <w:sz w:val="24"/>
          <w:szCs w:val="24"/>
        </w:rPr>
        <w:t>зований Белгородской области (в </w:t>
      </w:r>
      <w:r w:rsidR="0043352F" w:rsidRPr="00CF38EB">
        <w:rPr>
          <w:rFonts w:ascii="Times New Roman" w:eastAsiaTheme="minorHAnsi" w:hAnsi="Times New Roman"/>
          <w:sz w:val="24"/>
          <w:szCs w:val="24"/>
        </w:rPr>
        <w:t>их числе – кураторы волонтерских центров, а также представители государственных учреждений культуры).</w:t>
      </w:r>
      <w:r w:rsidR="0043352F" w:rsidRPr="00CF38EB">
        <w:rPr>
          <w:rFonts w:ascii="Times New Roman" w:eastAsiaTheme="minorHAnsi" w:hAnsi="Times New Roman"/>
          <w:bCs/>
          <w:sz w:val="24"/>
          <w:szCs w:val="24"/>
        </w:rPr>
        <w:t xml:space="preserve"> Всего в рамках проекта проведено 16 мероприятий.</w:t>
      </w:r>
      <w:r w:rsidR="0043352F" w:rsidRPr="00CF38EB">
        <w:rPr>
          <w:rFonts w:ascii="Times New Roman" w:eastAsiaTheme="minorHAnsi" w:hAnsi="Times New Roman"/>
          <w:iCs/>
          <w:sz w:val="24"/>
          <w:szCs w:val="24"/>
        </w:rPr>
        <w:t xml:space="preserve"> </w:t>
      </w:r>
      <w:r w:rsidR="00AC0F12" w:rsidRPr="00CF38EB">
        <w:rPr>
          <w:rFonts w:ascii="Times New Roman" w:eastAsiaTheme="minorHAnsi" w:hAnsi="Times New Roman"/>
          <w:iCs/>
          <w:sz w:val="24"/>
          <w:szCs w:val="24"/>
        </w:rPr>
        <w:t xml:space="preserve">Участниками стали 125 человек, в том числе </w:t>
      </w:r>
      <w:r w:rsidR="00AC0F12" w:rsidRPr="00CF38EB">
        <w:rPr>
          <w:rFonts w:ascii="Times New Roman" w:eastAsiaTheme="minorHAnsi" w:hAnsi="Times New Roman"/>
          <w:bCs/>
          <w:iCs/>
          <w:sz w:val="24"/>
          <w:szCs w:val="24"/>
        </w:rPr>
        <w:t xml:space="preserve">94 </w:t>
      </w:r>
      <w:r w:rsidR="00AC0F12" w:rsidRPr="00CF38EB">
        <w:rPr>
          <w:rFonts w:ascii="Times New Roman" w:eastAsiaTheme="minorHAnsi" w:hAnsi="Times New Roman"/>
          <w:iCs/>
          <w:sz w:val="24"/>
          <w:szCs w:val="24"/>
        </w:rPr>
        <w:t>в</w:t>
      </w:r>
      <w:r w:rsidR="00AC0F12" w:rsidRPr="00CF38EB">
        <w:rPr>
          <w:rFonts w:ascii="Times New Roman" w:eastAsiaTheme="minorHAnsi" w:hAnsi="Times New Roman"/>
          <w:iCs/>
          <w:sz w:val="24"/>
          <w:szCs w:val="24"/>
        </w:rPr>
        <w:t>о</w:t>
      </w:r>
      <w:r w:rsidR="00AC0F12" w:rsidRPr="00CF38EB">
        <w:rPr>
          <w:rFonts w:ascii="Times New Roman" w:eastAsiaTheme="minorHAnsi" w:hAnsi="Times New Roman"/>
          <w:iCs/>
          <w:sz w:val="24"/>
          <w:szCs w:val="24"/>
        </w:rPr>
        <w:t>лонтера культуры из всех</w:t>
      </w:r>
      <w:r w:rsidR="00AC0F12" w:rsidRPr="00CF38EB">
        <w:rPr>
          <w:rFonts w:ascii="Times New Roman" w:eastAsiaTheme="minorHAnsi" w:hAnsi="Times New Roman"/>
          <w:i/>
          <w:iCs/>
          <w:sz w:val="24"/>
          <w:szCs w:val="24"/>
        </w:rPr>
        <w:t xml:space="preserve"> </w:t>
      </w:r>
      <w:r w:rsidR="00AC0F12" w:rsidRPr="00CF38EB">
        <w:rPr>
          <w:rFonts w:ascii="Times New Roman" w:eastAsiaTheme="minorHAnsi" w:hAnsi="Times New Roman"/>
          <w:iCs/>
          <w:sz w:val="24"/>
          <w:szCs w:val="24"/>
        </w:rPr>
        <w:t>му</w:t>
      </w:r>
      <w:r>
        <w:rPr>
          <w:rFonts w:ascii="Times New Roman" w:eastAsiaTheme="minorHAnsi" w:hAnsi="Times New Roman"/>
          <w:iCs/>
          <w:sz w:val="24"/>
          <w:szCs w:val="24"/>
        </w:rPr>
        <w:t>ниципальных образований области;</w:t>
      </w:r>
    </w:p>
    <w:p w:rsidR="0043352F" w:rsidRPr="00CF38EB" w:rsidRDefault="00124C76" w:rsidP="005F2F60">
      <w:pPr>
        <w:rPr>
          <w:rFonts w:ascii="Times New Roman" w:hAnsi="Times New Roman"/>
          <w:bCs/>
          <w:sz w:val="24"/>
          <w:szCs w:val="24"/>
          <w:lang w:eastAsia="ru-RU"/>
        </w:rPr>
      </w:pPr>
      <w:r>
        <w:rPr>
          <w:rFonts w:ascii="Times New Roman" w:hAnsi="Times New Roman"/>
          <w:bCs/>
          <w:sz w:val="24"/>
          <w:szCs w:val="24"/>
          <w:lang w:eastAsia="ru-RU"/>
        </w:rPr>
        <w:t>–</w:t>
      </w:r>
      <w:r w:rsidR="0043352F" w:rsidRPr="00CF38EB">
        <w:rPr>
          <w:rFonts w:ascii="Times New Roman" w:hAnsi="Times New Roman"/>
          <w:bCs/>
          <w:sz w:val="24"/>
          <w:szCs w:val="24"/>
          <w:lang w:eastAsia="ru-RU"/>
        </w:rPr>
        <w:t xml:space="preserve"> </w:t>
      </w:r>
      <w:r w:rsidR="0043352F" w:rsidRPr="00CF38EB">
        <w:rPr>
          <w:rFonts w:ascii="Times New Roman" w:eastAsiaTheme="minorHAnsi" w:hAnsi="Times New Roman"/>
          <w:sz w:val="24"/>
          <w:szCs w:val="24"/>
          <w:shd w:val="clear" w:color="auto" w:fill="FFFFFF"/>
        </w:rPr>
        <w:t>«Музейный портал в библиотеке»</w:t>
      </w:r>
      <w:r>
        <w:rPr>
          <w:rFonts w:ascii="Times New Roman" w:eastAsiaTheme="minorHAnsi" w:hAnsi="Times New Roman"/>
          <w:sz w:val="24"/>
          <w:szCs w:val="24"/>
          <w:shd w:val="clear" w:color="auto" w:fill="FFFFFF"/>
        </w:rPr>
        <w:t xml:space="preserve"> – </w:t>
      </w:r>
      <w:r w:rsidR="0043352F" w:rsidRPr="00CF38EB">
        <w:rPr>
          <w:rFonts w:ascii="Times New Roman" w:hAnsi="Times New Roman"/>
          <w:bCs/>
          <w:sz w:val="24"/>
          <w:szCs w:val="24"/>
          <w:lang w:eastAsia="ru-RU"/>
        </w:rPr>
        <w:t>лауреа</w:t>
      </w:r>
      <w:r>
        <w:rPr>
          <w:rFonts w:ascii="Times New Roman" w:hAnsi="Times New Roman"/>
          <w:bCs/>
          <w:sz w:val="24"/>
          <w:szCs w:val="24"/>
          <w:lang w:eastAsia="ru-RU"/>
        </w:rPr>
        <w:t xml:space="preserve">т грантового конкурса </w:t>
      </w:r>
      <w:r w:rsidR="0043352F" w:rsidRPr="00CF38EB">
        <w:rPr>
          <w:rFonts w:ascii="Times New Roman" w:hAnsi="Times New Roman"/>
          <w:bCs/>
          <w:sz w:val="24"/>
          <w:szCs w:val="24"/>
          <w:lang w:eastAsia="ru-RU"/>
        </w:rPr>
        <w:t>Фонда Михаила Пр</w:t>
      </w:r>
      <w:r w:rsidR="0043352F" w:rsidRPr="00CF38EB">
        <w:rPr>
          <w:rFonts w:ascii="Times New Roman" w:hAnsi="Times New Roman"/>
          <w:bCs/>
          <w:sz w:val="24"/>
          <w:szCs w:val="24"/>
          <w:lang w:eastAsia="ru-RU"/>
        </w:rPr>
        <w:t>о</w:t>
      </w:r>
      <w:r w:rsidR="0043352F" w:rsidRPr="00CF38EB">
        <w:rPr>
          <w:rFonts w:ascii="Times New Roman" w:hAnsi="Times New Roman"/>
          <w:bCs/>
          <w:sz w:val="24"/>
          <w:szCs w:val="24"/>
          <w:lang w:eastAsia="ru-RU"/>
        </w:rPr>
        <w:t xml:space="preserve">хорова 2020 года (2021 год </w:t>
      </w:r>
      <w:r>
        <w:rPr>
          <w:rFonts w:ascii="Times New Roman" w:hAnsi="Times New Roman"/>
          <w:bCs/>
          <w:sz w:val="24"/>
          <w:szCs w:val="24"/>
          <w:lang w:eastAsia="ru-RU"/>
        </w:rPr>
        <w:t>–</w:t>
      </w:r>
      <w:r w:rsidR="0043352F" w:rsidRPr="00CF38EB">
        <w:rPr>
          <w:rFonts w:ascii="Times New Roman" w:hAnsi="Times New Roman"/>
          <w:bCs/>
          <w:sz w:val="24"/>
          <w:szCs w:val="24"/>
          <w:lang w:eastAsia="ru-RU"/>
        </w:rPr>
        <w:t xml:space="preserve"> второй год реализации проекта)</w:t>
      </w:r>
      <w:r w:rsidR="0043352F" w:rsidRPr="00CF38EB">
        <w:rPr>
          <w:rFonts w:ascii="Times New Roman" w:hAnsi="Times New Roman"/>
          <w:sz w:val="24"/>
          <w:szCs w:val="24"/>
          <w:lang w:eastAsia="ko-KR"/>
        </w:rPr>
        <w:t>; создан</w:t>
      </w:r>
      <w:r w:rsidR="0043352F" w:rsidRPr="00CF38EB">
        <w:rPr>
          <w:rFonts w:ascii="Times New Roman" w:hAnsi="Times New Roman"/>
          <w:bCs/>
          <w:sz w:val="24"/>
          <w:szCs w:val="24"/>
          <w:lang w:eastAsia="ru-RU"/>
        </w:rPr>
        <w:t xml:space="preserve"> региональный медиацентр Всероссийского музея Александра Сергеевича Пушкина на базе библиотеки;</w:t>
      </w:r>
      <w:r w:rsidR="0043352F" w:rsidRPr="00CF38EB">
        <w:rPr>
          <w:rFonts w:ascii="Times New Roman" w:eastAsiaTheme="minorHAnsi" w:hAnsi="Times New Roman"/>
          <w:sz w:val="24"/>
          <w:szCs w:val="24"/>
          <w:shd w:val="clear" w:color="auto" w:fill="FFFFFF"/>
        </w:rPr>
        <w:t xml:space="preserve"> </w:t>
      </w:r>
      <w:r>
        <w:rPr>
          <w:rFonts w:ascii="Times New Roman" w:eastAsiaTheme="minorHAnsi" w:hAnsi="Times New Roman"/>
          <w:sz w:val="24"/>
          <w:szCs w:val="24"/>
          <w:shd w:val="clear" w:color="auto" w:fill="FFFFFF"/>
        </w:rPr>
        <w:t>в 2021 году</w:t>
      </w:r>
      <w:r w:rsidR="0043352F" w:rsidRPr="00CF38EB">
        <w:rPr>
          <w:rFonts w:ascii="Times New Roman" w:eastAsiaTheme="minorHAnsi" w:hAnsi="Times New Roman"/>
          <w:sz w:val="24"/>
          <w:szCs w:val="24"/>
          <w:shd w:val="clear" w:color="auto" w:fill="FFFFFF"/>
        </w:rPr>
        <w:t xml:space="preserve"> было проведено 9 выставок, 6 просветительских мероприятий, в т</w:t>
      </w:r>
      <w:r>
        <w:rPr>
          <w:rFonts w:ascii="Times New Roman" w:eastAsiaTheme="minorHAnsi" w:hAnsi="Times New Roman"/>
          <w:sz w:val="24"/>
          <w:szCs w:val="24"/>
          <w:shd w:val="clear" w:color="auto" w:fill="FFFFFF"/>
        </w:rPr>
        <w:t>.</w:t>
      </w:r>
      <w:r w:rsidR="0043352F" w:rsidRPr="00CF38EB">
        <w:rPr>
          <w:rFonts w:ascii="Times New Roman" w:eastAsiaTheme="minorHAnsi" w:hAnsi="Times New Roman"/>
          <w:sz w:val="24"/>
          <w:szCs w:val="24"/>
          <w:shd w:val="clear" w:color="auto" w:fill="FFFFFF"/>
        </w:rPr>
        <w:t xml:space="preserve"> ч</w:t>
      </w:r>
      <w:r>
        <w:rPr>
          <w:rFonts w:ascii="Times New Roman" w:eastAsiaTheme="minorHAnsi" w:hAnsi="Times New Roman"/>
          <w:sz w:val="24"/>
          <w:szCs w:val="24"/>
          <w:shd w:val="clear" w:color="auto" w:fill="FFFFFF"/>
        </w:rPr>
        <w:t>.</w:t>
      </w:r>
      <w:r w:rsidR="0043352F" w:rsidRPr="00CF38EB">
        <w:rPr>
          <w:rFonts w:ascii="Times New Roman" w:eastAsiaTheme="minorHAnsi" w:hAnsi="Times New Roman"/>
          <w:sz w:val="24"/>
          <w:szCs w:val="24"/>
          <w:shd w:val="clear" w:color="auto" w:fill="FFFFFF"/>
        </w:rPr>
        <w:t xml:space="preserve"> выездных (на базе Грайворо</w:t>
      </w:r>
      <w:r w:rsidR="0043352F" w:rsidRPr="00CF38EB">
        <w:rPr>
          <w:rFonts w:ascii="Times New Roman" w:eastAsiaTheme="minorHAnsi" w:hAnsi="Times New Roman"/>
          <w:sz w:val="24"/>
          <w:szCs w:val="24"/>
          <w:shd w:val="clear" w:color="auto" w:fill="FFFFFF"/>
        </w:rPr>
        <w:t>н</w:t>
      </w:r>
      <w:r w:rsidR="0043352F" w:rsidRPr="00CF38EB">
        <w:rPr>
          <w:rFonts w:ascii="Times New Roman" w:eastAsiaTheme="minorHAnsi" w:hAnsi="Times New Roman"/>
          <w:sz w:val="24"/>
          <w:szCs w:val="24"/>
          <w:shd w:val="clear" w:color="auto" w:fill="FFFFFF"/>
        </w:rPr>
        <w:t xml:space="preserve">ского </w:t>
      </w:r>
      <w:r>
        <w:rPr>
          <w:rFonts w:ascii="Times New Roman" w:eastAsiaTheme="minorHAnsi" w:hAnsi="Times New Roman"/>
          <w:sz w:val="24"/>
          <w:szCs w:val="24"/>
          <w:shd w:val="clear" w:color="auto" w:fill="FFFFFF"/>
        </w:rPr>
        <w:t>городского округа</w:t>
      </w:r>
      <w:r w:rsidR="0043352F" w:rsidRPr="00CF38EB">
        <w:rPr>
          <w:rFonts w:ascii="Times New Roman" w:eastAsiaTheme="minorHAnsi" w:hAnsi="Times New Roman"/>
          <w:sz w:val="24"/>
          <w:szCs w:val="24"/>
          <w:shd w:val="clear" w:color="auto" w:fill="FFFFFF"/>
        </w:rPr>
        <w:t>);</w:t>
      </w:r>
    </w:p>
    <w:p w:rsidR="005F3362" w:rsidRPr="00CF38EB" w:rsidRDefault="00124C76" w:rsidP="00CD59CE">
      <w:pPr>
        <w:ind w:firstLine="284"/>
        <w:rPr>
          <w:rFonts w:ascii="Times New Roman" w:hAnsi="Times New Roman"/>
          <w:bCs/>
          <w:sz w:val="24"/>
          <w:szCs w:val="24"/>
          <w:lang w:eastAsia="ru-RU"/>
        </w:rPr>
      </w:pPr>
      <w:r w:rsidRPr="00CF38EB">
        <w:rPr>
          <w:rFonts w:ascii="Times New Roman" w:hAnsi="Times New Roman"/>
          <w:bCs/>
          <w:noProof/>
          <w:sz w:val="24"/>
          <w:szCs w:val="24"/>
          <w:lang w:eastAsia="ru-RU"/>
        </w:rPr>
        <w:lastRenderedPageBreak/>
        <w:drawing>
          <wp:inline distT="0" distB="0" distL="0" distR="0" wp14:anchorId="7D86BE83" wp14:editId="35479CA1">
            <wp:extent cx="2880000" cy="1919763"/>
            <wp:effectExtent l="0" t="0" r="0" b="4445"/>
            <wp:docPr id="13" name="Рисунок 13" descr="C:\Users\zueva\AppData\Local\Temp\Rar$DIa5152.35962\слушатели, школа финансовой грамотности, 16.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AppData\Local\Temp\Rar$DIa5152.35962\слушатели, школа финансовой грамотности, 16.03.20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919763"/>
                    </a:xfrm>
                    <a:prstGeom prst="rect">
                      <a:avLst/>
                    </a:prstGeom>
                    <a:noFill/>
                    <a:ln>
                      <a:noFill/>
                    </a:ln>
                  </pic:spPr>
                </pic:pic>
              </a:graphicData>
            </a:graphic>
          </wp:inline>
        </w:drawing>
      </w:r>
      <w:r w:rsidR="00CD59CE" w:rsidRPr="0088583F">
        <w:rPr>
          <w:rFonts w:ascii="Times New Roman" w:hAnsi="Times New Roman"/>
          <w:bCs/>
          <w:sz w:val="24"/>
          <w:szCs w:val="24"/>
          <w:lang w:eastAsia="ru-RU"/>
        </w:rPr>
        <w:t xml:space="preserve">   </w:t>
      </w:r>
      <w:r w:rsidRPr="00CF38EB">
        <w:rPr>
          <w:rFonts w:ascii="Times New Roman" w:hAnsi="Times New Roman"/>
          <w:bCs/>
          <w:noProof/>
          <w:sz w:val="24"/>
          <w:szCs w:val="24"/>
          <w:lang w:eastAsia="ru-RU"/>
        </w:rPr>
        <w:drawing>
          <wp:inline distT="0" distB="0" distL="0" distR="0" wp14:anchorId="17509BB1" wp14:editId="0A71888E">
            <wp:extent cx="2880000" cy="1919531"/>
            <wp:effectExtent l="0" t="0" r="0" b="5080"/>
            <wp:docPr id="14" name="Рисунок 14" descr="C:\Users\zueva\AppData\Local\Temp\Rar$DIa5152.583\выступление С.О.Данькова, школа финансовой грамотности, 16.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eva\AppData\Local\Temp\Rar$DIa5152.583\выступление С.О.Данькова, школа финансовой грамотности, 16.03.20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919531"/>
                    </a:xfrm>
                    <a:prstGeom prst="rect">
                      <a:avLst/>
                    </a:prstGeom>
                    <a:noFill/>
                    <a:ln>
                      <a:noFill/>
                    </a:ln>
                  </pic:spPr>
                </pic:pic>
              </a:graphicData>
            </a:graphic>
          </wp:inline>
        </w:drawing>
      </w:r>
    </w:p>
    <w:p w:rsidR="005F3362" w:rsidRPr="00CF38EB" w:rsidRDefault="005F3362" w:rsidP="00776E34">
      <w:pPr>
        <w:ind w:firstLine="1134"/>
        <w:rPr>
          <w:rFonts w:ascii="Times New Roman" w:hAnsi="Times New Roman"/>
          <w:bCs/>
          <w:sz w:val="24"/>
          <w:szCs w:val="24"/>
          <w:lang w:eastAsia="ru-RU"/>
        </w:rPr>
      </w:pPr>
    </w:p>
    <w:p w:rsidR="0043352F" w:rsidRPr="00CF38EB" w:rsidRDefault="00124C76" w:rsidP="007C3502">
      <w:pPr>
        <w:rPr>
          <w:rFonts w:ascii="Times New Roman" w:hAnsi="Times New Roman"/>
          <w:bCs/>
          <w:sz w:val="24"/>
          <w:szCs w:val="24"/>
          <w:lang w:eastAsia="ru-RU"/>
        </w:rPr>
      </w:pPr>
      <w:r>
        <w:rPr>
          <w:rFonts w:ascii="Times New Roman" w:hAnsi="Times New Roman"/>
          <w:bCs/>
          <w:sz w:val="24"/>
          <w:szCs w:val="24"/>
          <w:lang w:eastAsia="ru-RU"/>
        </w:rPr>
        <w:t>–</w:t>
      </w:r>
      <w:r w:rsidR="0043352F" w:rsidRPr="00CF38EB">
        <w:rPr>
          <w:rFonts w:ascii="Times New Roman" w:hAnsi="Times New Roman"/>
          <w:bCs/>
          <w:sz w:val="24"/>
          <w:szCs w:val="24"/>
          <w:lang w:eastAsia="ru-RU"/>
        </w:rPr>
        <w:t xml:space="preserve"> </w:t>
      </w:r>
      <w:r>
        <w:rPr>
          <w:rFonts w:ascii="Times New Roman" w:eastAsiaTheme="minorHAnsi" w:hAnsi="Times New Roman"/>
          <w:sz w:val="24"/>
          <w:szCs w:val="24"/>
          <w:shd w:val="clear" w:color="auto" w:fill="FFFFFF"/>
        </w:rPr>
        <w:t xml:space="preserve">«Сам себе финансист» </w:t>
      </w:r>
      <w:r>
        <w:rPr>
          <w:rFonts w:ascii="Times New Roman" w:eastAsiaTheme="minorHAnsi" w:hAnsi="Times New Roman"/>
          <w:sz w:val="24"/>
          <w:szCs w:val="24"/>
        </w:rPr>
        <w:t>(создание Ш</w:t>
      </w:r>
      <w:r w:rsidR="0043352F" w:rsidRPr="00CF38EB">
        <w:rPr>
          <w:rFonts w:ascii="Times New Roman" w:eastAsiaTheme="minorHAnsi" w:hAnsi="Times New Roman"/>
          <w:sz w:val="24"/>
          <w:szCs w:val="24"/>
        </w:rPr>
        <w:t>кол по финансовой грамотности на базе Белгоро</w:t>
      </w:r>
      <w:r w:rsidR="0043352F" w:rsidRPr="00CF38EB">
        <w:rPr>
          <w:rFonts w:ascii="Times New Roman" w:eastAsiaTheme="minorHAnsi" w:hAnsi="Times New Roman"/>
          <w:sz w:val="24"/>
          <w:szCs w:val="24"/>
        </w:rPr>
        <w:t>д</w:t>
      </w:r>
      <w:r w:rsidR="0043352F" w:rsidRPr="00CF38EB">
        <w:rPr>
          <w:rFonts w:ascii="Times New Roman" w:eastAsiaTheme="minorHAnsi" w:hAnsi="Times New Roman"/>
          <w:sz w:val="24"/>
          <w:szCs w:val="24"/>
        </w:rPr>
        <w:t xml:space="preserve">ской государственной универсальной научной и муниципальных библиотек). По результатам проекта обеспечено функционирование Школы по финансовой грамотности на базе БГУНБ </w:t>
      </w:r>
      <w:r w:rsidR="00445039">
        <w:rPr>
          <w:rFonts w:ascii="Times New Roman" w:eastAsiaTheme="minorHAnsi" w:hAnsi="Times New Roman"/>
          <w:sz w:val="24"/>
          <w:szCs w:val="24"/>
        </w:rPr>
        <w:br/>
      </w:r>
      <w:r w:rsidR="0043352F" w:rsidRPr="00CF38EB">
        <w:rPr>
          <w:rFonts w:ascii="Times New Roman" w:eastAsiaTheme="minorHAnsi" w:hAnsi="Times New Roman"/>
          <w:sz w:val="24"/>
          <w:szCs w:val="24"/>
        </w:rPr>
        <w:t xml:space="preserve">и 500 аналогичных </w:t>
      </w:r>
      <w:r>
        <w:rPr>
          <w:rFonts w:ascii="Times New Roman" w:eastAsiaTheme="minorHAnsi" w:hAnsi="Times New Roman"/>
          <w:sz w:val="24"/>
          <w:szCs w:val="24"/>
        </w:rPr>
        <w:t>Ш</w:t>
      </w:r>
      <w:r w:rsidR="0043352F" w:rsidRPr="00CF38EB">
        <w:rPr>
          <w:rFonts w:ascii="Times New Roman" w:eastAsiaTheme="minorHAnsi" w:hAnsi="Times New Roman"/>
          <w:sz w:val="24"/>
          <w:szCs w:val="24"/>
        </w:rPr>
        <w:t xml:space="preserve">кол на базе муниципальных библиотек Белгородской области для </w:t>
      </w:r>
      <w:r>
        <w:rPr>
          <w:rFonts w:ascii="Times New Roman" w:eastAsiaTheme="minorHAnsi" w:hAnsi="Times New Roman"/>
          <w:sz w:val="24"/>
          <w:szCs w:val="24"/>
        </w:rPr>
        <w:t>7</w:t>
      </w:r>
      <w:r w:rsidR="0043352F" w:rsidRPr="00CF38EB">
        <w:rPr>
          <w:rFonts w:ascii="Times New Roman" w:eastAsiaTheme="minorHAnsi" w:hAnsi="Times New Roman"/>
          <w:sz w:val="24"/>
          <w:szCs w:val="24"/>
        </w:rPr>
        <w:t xml:space="preserve"> тыс</w:t>
      </w:r>
      <w:r>
        <w:rPr>
          <w:rFonts w:ascii="Times New Roman" w:eastAsiaTheme="minorHAnsi" w:hAnsi="Times New Roman"/>
          <w:sz w:val="24"/>
          <w:szCs w:val="24"/>
        </w:rPr>
        <w:t>.</w:t>
      </w:r>
      <w:r w:rsidR="0043352F" w:rsidRPr="00CF38EB">
        <w:rPr>
          <w:rFonts w:ascii="Times New Roman" w:eastAsiaTheme="minorHAnsi" w:hAnsi="Times New Roman"/>
          <w:sz w:val="24"/>
          <w:szCs w:val="24"/>
        </w:rPr>
        <w:t xml:space="preserve"> граждан пенсионного возраста. В</w:t>
      </w:r>
      <w:r>
        <w:rPr>
          <w:rFonts w:ascii="Times New Roman" w:eastAsiaTheme="minorHAnsi" w:hAnsi="Times New Roman"/>
          <w:sz w:val="24"/>
          <w:szCs w:val="24"/>
        </w:rPr>
        <w:t> </w:t>
      </w:r>
      <w:r w:rsidR="0043352F" w:rsidRPr="00CF38EB">
        <w:rPr>
          <w:rFonts w:ascii="Times New Roman" w:eastAsiaTheme="minorHAnsi" w:hAnsi="Times New Roman"/>
          <w:sz w:val="24"/>
          <w:szCs w:val="24"/>
        </w:rPr>
        <w:t>октябре 2020 года на базе БГУНБ прошли обучение 15 чел</w:t>
      </w:r>
      <w:r w:rsidR="0043352F" w:rsidRPr="00CF38EB">
        <w:rPr>
          <w:rFonts w:ascii="Times New Roman" w:eastAsiaTheme="minorHAnsi" w:hAnsi="Times New Roman"/>
          <w:sz w:val="24"/>
          <w:szCs w:val="24"/>
        </w:rPr>
        <w:t>о</w:t>
      </w:r>
      <w:r w:rsidR="0043352F" w:rsidRPr="00CF38EB">
        <w:rPr>
          <w:rFonts w:ascii="Times New Roman" w:eastAsiaTheme="minorHAnsi" w:hAnsi="Times New Roman"/>
          <w:sz w:val="24"/>
          <w:szCs w:val="24"/>
        </w:rPr>
        <w:t>век, в марте 2021 года − 28. Лекторами Школы выступили сертифицированные финансовые консультанты, действующие специалисты страховой, банковской, налоговой служб и органов внутренних дел. Все занятия школы транслировались в онлайн</w:t>
      </w:r>
      <w:r>
        <w:rPr>
          <w:rFonts w:ascii="Times New Roman" w:eastAsiaTheme="minorHAnsi" w:hAnsi="Times New Roman"/>
          <w:sz w:val="24"/>
          <w:szCs w:val="24"/>
        </w:rPr>
        <w:t>-</w:t>
      </w:r>
      <w:r w:rsidR="0043352F" w:rsidRPr="00CF38EB">
        <w:rPr>
          <w:rFonts w:ascii="Times New Roman" w:eastAsiaTheme="minorHAnsi" w:hAnsi="Times New Roman"/>
          <w:sz w:val="24"/>
          <w:szCs w:val="24"/>
        </w:rPr>
        <w:t xml:space="preserve">режиме (более 2 </w:t>
      </w:r>
      <w:r>
        <w:rPr>
          <w:rFonts w:ascii="Times New Roman" w:eastAsiaTheme="minorHAnsi" w:hAnsi="Times New Roman"/>
          <w:sz w:val="24"/>
          <w:szCs w:val="24"/>
        </w:rPr>
        <w:t xml:space="preserve">тыс. </w:t>
      </w:r>
      <w:r w:rsidR="0043352F" w:rsidRPr="00CF38EB">
        <w:rPr>
          <w:rFonts w:ascii="Times New Roman" w:eastAsiaTheme="minorHAnsi" w:hAnsi="Times New Roman"/>
          <w:sz w:val="24"/>
          <w:szCs w:val="24"/>
        </w:rPr>
        <w:t>участн</w:t>
      </w:r>
      <w:r w:rsidR="0043352F" w:rsidRPr="00CF38EB">
        <w:rPr>
          <w:rFonts w:ascii="Times New Roman" w:eastAsiaTheme="minorHAnsi" w:hAnsi="Times New Roman"/>
          <w:sz w:val="24"/>
          <w:szCs w:val="24"/>
        </w:rPr>
        <w:t>и</w:t>
      </w:r>
      <w:r w:rsidR="0043352F" w:rsidRPr="00CF38EB">
        <w:rPr>
          <w:rFonts w:ascii="Times New Roman" w:eastAsiaTheme="minorHAnsi" w:hAnsi="Times New Roman"/>
          <w:sz w:val="24"/>
          <w:szCs w:val="24"/>
        </w:rPr>
        <w:t>ков каждой онлайн-лекции)</w:t>
      </w:r>
      <w:r w:rsidR="0043352F" w:rsidRPr="00CF38EB">
        <w:rPr>
          <w:rFonts w:ascii="Times New Roman" w:eastAsiaTheme="minorHAnsi" w:hAnsi="Times New Roman"/>
          <w:sz w:val="24"/>
          <w:szCs w:val="24"/>
          <w:shd w:val="clear" w:color="auto" w:fill="FFFFFF"/>
        </w:rPr>
        <w:t>;</w:t>
      </w:r>
    </w:p>
    <w:p w:rsidR="0043352F" w:rsidRPr="00CF38EB" w:rsidRDefault="00124C76" w:rsidP="007C3502">
      <w:pPr>
        <w:shd w:val="clear" w:color="auto" w:fill="FFFFFF"/>
        <w:rPr>
          <w:rFonts w:ascii="Times New Roman" w:hAnsi="Times New Roman"/>
          <w:sz w:val="24"/>
          <w:szCs w:val="24"/>
          <w:lang w:eastAsia="ru-RU"/>
        </w:rPr>
      </w:pPr>
      <w:r>
        <w:rPr>
          <w:rFonts w:ascii="Times New Roman" w:hAnsi="Times New Roman"/>
          <w:bCs/>
          <w:sz w:val="24"/>
          <w:szCs w:val="24"/>
          <w:lang w:eastAsia="ru-RU"/>
        </w:rPr>
        <w:t>–</w:t>
      </w:r>
      <w:r w:rsidR="0043352F" w:rsidRPr="00CF38EB">
        <w:rPr>
          <w:rFonts w:ascii="Times New Roman" w:hAnsi="Times New Roman"/>
          <w:bCs/>
          <w:sz w:val="24"/>
          <w:szCs w:val="24"/>
          <w:lang w:eastAsia="ru-RU"/>
        </w:rPr>
        <w:t xml:space="preserve"> «На БИС: Библиотечные интеллектуальные сезоны»</w:t>
      </w:r>
      <w:r>
        <w:rPr>
          <w:rFonts w:ascii="Times New Roman" w:hAnsi="Times New Roman"/>
          <w:bCs/>
          <w:sz w:val="24"/>
          <w:szCs w:val="24"/>
          <w:lang w:eastAsia="ru-RU"/>
        </w:rPr>
        <w:t xml:space="preserve"> – </w:t>
      </w:r>
      <w:r w:rsidR="0043352F" w:rsidRPr="00CF38EB">
        <w:rPr>
          <w:rFonts w:ascii="Times New Roman" w:hAnsi="Times New Roman"/>
          <w:sz w:val="24"/>
          <w:szCs w:val="24"/>
          <w:lang w:eastAsia="ru-RU"/>
        </w:rPr>
        <w:t>региональный молодежный пр</w:t>
      </w:r>
      <w:r w:rsidR="0043352F" w:rsidRPr="00CF38EB">
        <w:rPr>
          <w:rFonts w:ascii="Times New Roman" w:hAnsi="Times New Roman"/>
          <w:sz w:val="24"/>
          <w:szCs w:val="24"/>
          <w:lang w:eastAsia="ru-RU"/>
        </w:rPr>
        <w:t>о</w:t>
      </w:r>
      <w:r w:rsidR="0043352F" w:rsidRPr="00CF38EB">
        <w:rPr>
          <w:rFonts w:ascii="Times New Roman" w:hAnsi="Times New Roman"/>
          <w:sz w:val="24"/>
          <w:szCs w:val="24"/>
          <w:lang w:eastAsia="ru-RU"/>
        </w:rPr>
        <w:t>ект, участниками которого стали свыше 7,5 тыс</w:t>
      </w:r>
      <w:r>
        <w:rPr>
          <w:rFonts w:ascii="Times New Roman" w:hAnsi="Times New Roman"/>
          <w:sz w:val="24"/>
          <w:szCs w:val="24"/>
          <w:lang w:eastAsia="ru-RU"/>
        </w:rPr>
        <w:t>.</w:t>
      </w:r>
      <w:r w:rsidR="0043352F" w:rsidRPr="00CF38EB">
        <w:rPr>
          <w:rFonts w:ascii="Times New Roman" w:hAnsi="Times New Roman"/>
          <w:sz w:val="24"/>
          <w:szCs w:val="24"/>
          <w:lang w:eastAsia="ru-RU"/>
        </w:rPr>
        <w:t xml:space="preserve"> человек</w:t>
      </w:r>
      <w:r w:rsidR="0043352F" w:rsidRPr="00CF38EB">
        <w:rPr>
          <w:rFonts w:ascii="Times New Roman" w:hAnsi="Times New Roman"/>
          <w:bCs/>
          <w:sz w:val="24"/>
          <w:szCs w:val="24"/>
          <w:lang w:eastAsia="ru-RU"/>
        </w:rPr>
        <w:t>.</w:t>
      </w:r>
      <w:r w:rsidR="0043352F" w:rsidRPr="00CF38EB">
        <w:rPr>
          <w:rFonts w:ascii="Times New Roman" w:hAnsi="Times New Roman"/>
          <w:sz w:val="24"/>
          <w:szCs w:val="24"/>
          <w:lang w:eastAsia="ru-RU"/>
        </w:rPr>
        <w:t xml:space="preserve"> В</w:t>
      </w:r>
      <w:r>
        <w:rPr>
          <w:rFonts w:ascii="Times New Roman" w:hAnsi="Times New Roman"/>
          <w:sz w:val="24"/>
          <w:szCs w:val="24"/>
          <w:lang w:eastAsia="ru-RU"/>
        </w:rPr>
        <w:t> </w:t>
      </w:r>
      <w:r w:rsidR="0043352F" w:rsidRPr="00CF38EB">
        <w:rPr>
          <w:rFonts w:ascii="Times New Roman" w:hAnsi="Times New Roman"/>
          <w:sz w:val="24"/>
          <w:szCs w:val="24"/>
          <w:lang w:eastAsia="ru-RU"/>
        </w:rPr>
        <w:t>течение года проведено 4</w:t>
      </w:r>
      <w:r>
        <w:rPr>
          <w:rFonts w:ascii="Times New Roman" w:hAnsi="Times New Roman"/>
          <w:sz w:val="24"/>
          <w:szCs w:val="24"/>
          <w:lang w:eastAsia="ru-RU"/>
        </w:rPr>
        <w:t> </w:t>
      </w:r>
      <w:r w:rsidR="0043352F" w:rsidRPr="00CF38EB">
        <w:rPr>
          <w:rFonts w:ascii="Times New Roman" w:hAnsi="Times New Roman"/>
          <w:sz w:val="24"/>
          <w:szCs w:val="24"/>
          <w:lang w:eastAsia="ru-RU"/>
        </w:rPr>
        <w:t>мероприятия в последний месяц каждого се</w:t>
      </w:r>
      <w:r w:rsidR="0009156F" w:rsidRPr="00CF38EB">
        <w:rPr>
          <w:rFonts w:ascii="Times New Roman" w:hAnsi="Times New Roman"/>
          <w:sz w:val="24"/>
          <w:szCs w:val="24"/>
          <w:lang w:eastAsia="ru-RU"/>
        </w:rPr>
        <w:t>зона (зима, весна, лето, осень)</w:t>
      </w:r>
      <w:r w:rsidR="0043352F" w:rsidRPr="00CF38EB">
        <w:rPr>
          <w:rFonts w:ascii="Times New Roman" w:hAnsi="Times New Roman"/>
          <w:sz w:val="24"/>
          <w:szCs w:val="24"/>
          <w:lang w:eastAsia="ru-RU"/>
        </w:rPr>
        <w:t>;</w:t>
      </w:r>
    </w:p>
    <w:p w:rsidR="0043352F" w:rsidRPr="00CF38EB" w:rsidRDefault="00124C76" w:rsidP="00C36709">
      <w:pPr>
        <w:shd w:val="clear" w:color="auto" w:fill="FFFFFF"/>
        <w:rPr>
          <w:rFonts w:ascii="Times New Roman" w:hAnsi="Times New Roman"/>
          <w:bCs/>
          <w:sz w:val="24"/>
          <w:szCs w:val="24"/>
          <w:lang w:eastAsia="ru-RU"/>
        </w:rPr>
      </w:pPr>
      <w:r>
        <w:rPr>
          <w:rFonts w:ascii="Times New Roman" w:hAnsi="Times New Roman"/>
          <w:bCs/>
          <w:sz w:val="24"/>
          <w:szCs w:val="24"/>
          <w:lang w:eastAsia="ru-RU"/>
        </w:rPr>
        <w:t>–</w:t>
      </w:r>
      <w:r w:rsidR="0043352F" w:rsidRPr="00CF38EB">
        <w:rPr>
          <w:rFonts w:ascii="Times New Roman" w:hAnsi="Times New Roman"/>
          <w:bCs/>
          <w:sz w:val="24"/>
          <w:szCs w:val="24"/>
          <w:lang w:eastAsia="ru-RU"/>
        </w:rPr>
        <w:t xml:space="preserve"> совместно с Фондом Михаила Прохорова организован проектно-аналитический сем</w:t>
      </w:r>
      <w:r w:rsidR="0043352F" w:rsidRPr="00CF38EB">
        <w:rPr>
          <w:rFonts w:ascii="Times New Roman" w:hAnsi="Times New Roman"/>
          <w:bCs/>
          <w:sz w:val="24"/>
          <w:szCs w:val="24"/>
          <w:lang w:eastAsia="ru-RU"/>
        </w:rPr>
        <w:t>и</w:t>
      </w:r>
      <w:r w:rsidR="0043352F" w:rsidRPr="00CF38EB">
        <w:rPr>
          <w:rFonts w:ascii="Times New Roman" w:hAnsi="Times New Roman"/>
          <w:bCs/>
          <w:sz w:val="24"/>
          <w:szCs w:val="24"/>
          <w:lang w:eastAsia="ru-RU"/>
        </w:rPr>
        <w:t>нар «Не только “цифра”. Баланс формы и содержания на новом пост-пандемическом этапе ра</w:t>
      </w:r>
      <w:r w:rsidR="0043352F" w:rsidRPr="00CF38EB">
        <w:rPr>
          <w:rFonts w:ascii="Times New Roman" w:hAnsi="Times New Roman"/>
          <w:bCs/>
          <w:sz w:val="24"/>
          <w:szCs w:val="24"/>
          <w:lang w:eastAsia="ru-RU"/>
        </w:rPr>
        <w:t>з</w:t>
      </w:r>
      <w:r w:rsidR="0043352F" w:rsidRPr="00CF38EB">
        <w:rPr>
          <w:rFonts w:ascii="Times New Roman" w:hAnsi="Times New Roman"/>
          <w:bCs/>
          <w:sz w:val="24"/>
          <w:szCs w:val="24"/>
          <w:lang w:eastAsia="ru-RU"/>
        </w:rPr>
        <w:t>вития культуры и образования», участниками которого стали специалисты библиотек и музеев Белгородской, Брянской, Липецкой и Самарской областей.</w:t>
      </w:r>
    </w:p>
    <w:p w:rsidR="0043352F" w:rsidRPr="00CF38EB" w:rsidRDefault="0043352F" w:rsidP="00C36709">
      <w:pPr>
        <w:shd w:val="clear" w:color="auto" w:fill="FFFFFF"/>
        <w:rPr>
          <w:rFonts w:ascii="Times New Roman" w:hAnsi="Times New Roman"/>
          <w:bCs/>
          <w:sz w:val="24"/>
          <w:szCs w:val="24"/>
          <w:lang w:eastAsia="ru-RU"/>
        </w:rPr>
      </w:pPr>
      <w:r w:rsidRPr="00CF38EB">
        <w:rPr>
          <w:rFonts w:ascii="Times New Roman" w:hAnsi="Times New Roman"/>
          <w:bCs/>
          <w:sz w:val="24"/>
          <w:szCs w:val="24"/>
          <w:lang w:eastAsia="ru-RU"/>
        </w:rPr>
        <w:t xml:space="preserve">Кроме того, успешно развивались и долгосрочные проекты библиотеки: «Умный город», «Библиотека – учителю», «Комиксы в библиотеке», дискуссионная площадка «Профессионал», «Литературный лекторий» и «Здоровая среда» </w:t>
      </w:r>
      <w:r w:rsidR="0085796D" w:rsidRPr="00CF38EB">
        <w:rPr>
          <w:rFonts w:ascii="Times New Roman" w:hAnsi="Times New Roman"/>
          <w:bCs/>
          <w:sz w:val="24"/>
          <w:szCs w:val="24"/>
          <w:lang w:eastAsia="ru-RU"/>
        </w:rPr>
        <w:t>–</w:t>
      </w:r>
      <w:r w:rsidRPr="00CF38EB">
        <w:rPr>
          <w:rFonts w:ascii="Times New Roman" w:hAnsi="Times New Roman"/>
          <w:bCs/>
          <w:sz w:val="24"/>
          <w:szCs w:val="24"/>
          <w:lang w:eastAsia="ru-RU"/>
        </w:rPr>
        <w:t xml:space="preserve"> находя компромиссы между онлайн</w:t>
      </w:r>
      <w:r w:rsidR="00124C76">
        <w:rPr>
          <w:rFonts w:ascii="Times New Roman" w:hAnsi="Times New Roman"/>
          <w:bCs/>
          <w:sz w:val="24"/>
          <w:szCs w:val="24"/>
          <w:lang w:eastAsia="ru-RU"/>
        </w:rPr>
        <w:t xml:space="preserve">-активностями и мероприятиями </w:t>
      </w:r>
      <w:r w:rsidRPr="00CF38EB">
        <w:rPr>
          <w:rFonts w:ascii="Times New Roman" w:hAnsi="Times New Roman"/>
          <w:bCs/>
          <w:sz w:val="24"/>
          <w:szCs w:val="24"/>
          <w:lang w:eastAsia="ru-RU"/>
        </w:rPr>
        <w:t>вживую.</w:t>
      </w:r>
    </w:p>
    <w:p w:rsidR="0043352F" w:rsidRPr="00CF38EB" w:rsidRDefault="0043352F" w:rsidP="00C36709">
      <w:pPr>
        <w:rPr>
          <w:rFonts w:ascii="Times New Roman" w:hAnsi="Times New Roman"/>
          <w:sz w:val="24"/>
          <w:szCs w:val="24"/>
          <w:lang w:eastAsia="ru-RU"/>
        </w:rPr>
      </w:pPr>
      <w:r w:rsidRPr="00CF38EB">
        <w:rPr>
          <w:rFonts w:ascii="Times New Roman" w:hAnsi="Times New Roman"/>
          <w:sz w:val="24"/>
          <w:szCs w:val="24"/>
          <w:lang w:eastAsia="ru-RU"/>
        </w:rPr>
        <w:t>В течение 2021 года сотрудниками БГУНБ было разработано 8 заявок на получение грантов в различных фондах, основными из которых являются</w:t>
      </w:r>
      <w:r w:rsidR="00124C76">
        <w:rPr>
          <w:rFonts w:ascii="Times New Roman" w:hAnsi="Times New Roman"/>
          <w:sz w:val="24"/>
          <w:szCs w:val="24"/>
          <w:lang w:eastAsia="ru-RU"/>
        </w:rPr>
        <w:t>:</w:t>
      </w:r>
      <w:r w:rsidRPr="00CF38EB">
        <w:rPr>
          <w:rFonts w:ascii="Times New Roman" w:hAnsi="Times New Roman"/>
          <w:sz w:val="24"/>
          <w:szCs w:val="24"/>
          <w:lang w:eastAsia="ru-RU"/>
        </w:rPr>
        <w:t xml:space="preserve"> Российский фонд культуры, Президентский фонд культурных инициатив, </w:t>
      </w:r>
      <w:r w:rsidR="00124C76">
        <w:rPr>
          <w:rFonts w:ascii="Times New Roman" w:hAnsi="Times New Roman"/>
          <w:sz w:val="24"/>
          <w:szCs w:val="24"/>
          <w:lang w:eastAsia="ru-RU"/>
        </w:rPr>
        <w:t>о</w:t>
      </w:r>
      <w:r w:rsidRPr="00CF38EB">
        <w:rPr>
          <w:rFonts w:ascii="Times New Roman" w:hAnsi="Times New Roman"/>
          <w:sz w:val="24"/>
          <w:szCs w:val="24"/>
          <w:lang w:eastAsia="ru-RU"/>
        </w:rPr>
        <w:t>ткрытый благотворительный конкурс культу</w:t>
      </w:r>
      <w:r w:rsidRPr="00CF38EB">
        <w:rPr>
          <w:rFonts w:ascii="Times New Roman" w:hAnsi="Times New Roman"/>
          <w:sz w:val="24"/>
          <w:szCs w:val="24"/>
          <w:lang w:eastAsia="ru-RU"/>
        </w:rPr>
        <w:t>р</w:t>
      </w:r>
      <w:r w:rsidRPr="00CF38EB">
        <w:rPr>
          <w:rFonts w:ascii="Times New Roman" w:hAnsi="Times New Roman"/>
          <w:sz w:val="24"/>
          <w:szCs w:val="24"/>
          <w:lang w:eastAsia="ru-RU"/>
        </w:rPr>
        <w:t>ных инициатив «Новая роль библиотек в образовании» (Фонд Михаила Прохорова), Благотв</w:t>
      </w:r>
      <w:r w:rsidRPr="00CF38EB">
        <w:rPr>
          <w:rFonts w:ascii="Times New Roman" w:hAnsi="Times New Roman"/>
          <w:sz w:val="24"/>
          <w:szCs w:val="24"/>
          <w:lang w:eastAsia="ru-RU"/>
        </w:rPr>
        <w:t>о</w:t>
      </w:r>
      <w:r w:rsidRPr="00CF38EB">
        <w:rPr>
          <w:rFonts w:ascii="Times New Roman" w:hAnsi="Times New Roman"/>
          <w:sz w:val="24"/>
          <w:szCs w:val="24"/>
          <w:lang w:eastAsia="ru-RU"/>
        </w:rPr>
        <w:t>рительный фонд Владимира Потанина.</w:t>
      </w:r>
    </w:p>
    <w:p w:rsidR="0043352F" w:rsidRPr="00CF38EB" w:rsidRDefault="0043352F" w:rsidP="00C36709">
      <w:pPr>
        <w:rPr>
          <w:rFonts w:ascii="Times New Roman" w:eastAsiaTheme="minorHAnsi" w:hAnsi="Times New Roman"/>
          <w:sz w:val="24"/>
          <w:szCs w:val="24"/>
          <w:shd w:val="clear" w:color="auto" w:fill="FFFFFF"/>
          <w:lang w:eastAsia="ru-RU"/>
        </w:rPr>
      </w:pPr>
      <w:r w:rsidRPr="00CF38EB">
        <w:rPr>
          <w:rFonts w:ascii="Times New Roman" w:eastAsiaTheme="minorHAnsi" w:hAnsi="Times New Roman"/>
          <w:sz w:val="24"/>
          <w:szCs w:val="24"/>
          <w:shd w:val="clear" w:color="auto" w:fill="FFFFFF"/>
          <w:lang w:eastAsia="ru-RU"/>
        </w:rPr>
        <w:t xml:space="preserve">Количество поддержанных заявок – 3, объем финансовых средств </w:t>
      </w:r>
      <w:r w:rsidR="00124C76">
        <w:rPr>
          <w:rFonts w:ascii="Times New Roman" w:eastAsiaTheme="minorHAnsi" w:hAnsi="Times New Roman"/>
          <w:sz w:val="24"/>
          <w:szCs w:val="24"/>
          <w:shd w:val="clear" w:color="auto" w:fill="FFFFFF"/>
          <w:lang w:eastAsia="ru-RU"/>
        </w:rPr>
        <w:t>–</w:t>
      </w:r>
      <w:r w:rsidRPr="00CF38EB">
        <w:rPr>
          <w:rFonts w:ascii="Times New Roman" w:eastAsiaTheme="minorHAnsi" w:hAnsi="Times New Roman"/>
          <w:sz w:val="24"/>
          <w:szCs w:val="24"/>
          <w:shd w:val="clear" w:color="auto" w:fill="FFFFFF"/>
          <w:lang w:eastAsia="ru-RU"/>
        </w:rPr>
        <w:t xml:space="preserve"> </w:t>
      </w:r>
      <w:r w:rsidRPr="00CF38EB">
        <w:rPr>
          <w:rFonts w:ascii="Times New Roman" w:eastAsiaTheme="minorHAnsi" w:hAnsi="Times New Roman"/>
          <w:b/>
          <w:sz w:val="24"/>
          <w:szCs w:val="24"/>
        </w:rPr>
        <w:t>1</w:t>
      </w:r>
      <w:r w:rsidR="00124C76">
        <w:rPr>
          <w:rFonts w:ascii="Times New Roman" w:eastAsiaTheme="minorHAnsi" w:hAnsi="Times New Roman"/>
          <w:b/>
          <w:sz w:val="24"/>
          <w:szCs w:val="24"/>
        </w:rPr>
        <w:t> </w:t>
      </w:r>
      <w:r w:rsidRPr="00CF38EB">
        <w:rPr>
          <w:rFonts w:ascii="Times New Roman" w:eastAsiaTheme="minorHAnsi" w:hAnsi="Times New Roman"/>
          <w:b/>
          <w:sz w:val="24"/>
          <w:szCs w:val="24"/>
        </w:rPr>
        <w:t>247,0</w:t>
      </w:r>
      <w:r w:rsidRPr="00CF38EB">
        <w:rPr>
          <w:rFonts w:ascii="Times New Roman" w:eastAsiaTheme="minorHAnsi" w:hAnsi="Times New Roman"/>
          <w:sz w:val="24"/>
          <w:szCs w:val="24"/>
          <w:shd w:val="clear" w:color="auto" w:fill="FFFFFF"/>
          <w:lang w:eastAsia="ru-RU"/>
        </w:rPr>
        <w:t xml:space="preserve"> тыс. рублей, что составляет 25,7</w:t>
      </w:r>
      <w:r w:rsidR="00124C76">
        <w:rPr>
          <w:rFonts w:ascii="Times New Roman" w:eastAsiaTheme="minorHAnsi" w:hAnsi="Times New Roman"/>
          <w:sz w:val="24"/>
          <w:szCs w:val="24"/>
          <w:shd w:val="clear" w:color="auto" w:fill="FFFFFF"/>
          <w:lang w:eastAsia="ru-RU"/>
        </w:rPr>
        <w:t> </w:t>
      </w:r>
      <w:r w:rsidRPr="00CF38EB">
        <w:rPr>
          <w:rFonts w:ascii="Times New Roman" w:eastAsiaTheme="minorHAnsi" w:hAnsi="Times New Roman"/>
          <w:sz w:val="24"/>
          <w:szCs w:val="24"/>
          <w:shd w:val="clear" w:color="auto" w:fill="FFFFFF"/>
          <w:lang w:eastAsia="ru-RU"/>
        </w:rPr>
        <w:t>% от общей суммы, запрашиваемой в заявках.</w:t>
      </w:r>
    </w:p>
    <w:p w:rsidR="0043352F" w:rsidRPr="00CF38EB" w:rsidRDefault="0043352F" w:rsidP="00C36709">
      <w:pPr>
        <w:rPr>
          <w:rFonts w:ascii="Times New Roman" w:hAnsi="Times New Roman"/>
          <w:sz w:val="24"/>
          <w:szCs w:val="24"/>
          <w:lang w:eastAsia="ru-RU"/>
        </w:rPr>
      </w:pPr>
      <w:r w:rsidRPr="00CF38EB">
        <w:rPr>
          <w:rFonts w:ascii="Times New Roman" w:hAnsi="Times New Roman"/>
          <w:sz w:val="24"/>
          <w:szCs w:val="24"/>
          <w:lang w:eastAsia="ru-RU"/>
        </w:rPr>
        <w:t>Наибольшая доля заявок – 50,0</w:t>
      </w:r>
      <w:r w:rsidR="00124C76">
        <w:rPr>
          <w:rFonts w:ascii="Times New Roman" w:hAnsi="Times New Roman"/>
          <w:sz w:val="24"/>
          <w:szCs w:val="24"/>
          <w:lang w:eastAsia="ru-RU"/>
        </w:rPr>
        <w:t> </w:t>
      </w:r>
      <w:r w:rsidRPr="00CF38EB">
        <w:rPr>
          <w:rFonts w:ascii="Times New Roman" w:hAnsi="Times New Roman"/>
          <w:sz w:val="24"/>
          <w:szCs w:val="24"/>
          <w:lang w:eastAsia="ru-RU"/>
        </w:rPr>
        <w:t>% от общего количества – была подана в Фонд Михаила Прохорова. Поддержку получили</w:t>
      </w:r>
      <w:r w:rsidR="00124C76">
        <w:rPr>
          <w:rFonts w:ascii="Times New Roman" w:hAnsi="Times New Roman"/>
          <w:sz w:val="24"/>
          <w:szCs w:val="24"/>
          <w:lang w:eastAsia="ru-RU"/>
        </w:rPr>
        <w:t>:</w:t>
      </w:r>
      <w:r w:rsidRPr="00CF38EB">
        <w:rPr>
          <w:rFonts w:ascii="Times New Roman" w:hAnsi="Times New Roman"/>
          <w:sz w:val="24"/>
          <w:szCs w:val="24"/>
          <w:lang w:eastAsia="ru-RU"/>
        </w:rPr>
        <w:t xml:space="preserve"> о</w:t>
      </w:r>
      <w:r w:rsidRPr="00CF38EB">
        <w:rPr>
          <w:rFonts w:ascii="Times New Roman" w:eastAsiaTheme="minorHAnsi" w:hAnsi="Times New Roman"/>
          <w:sz w:val="24"/>
          <w:szCs w:val="24"/>
          <w:shd w:val="clear" w:color="auto" w:fill="FFFFFF"/>
          <w:lang w:eastAsia="ru-RU"/>
        </w:rPr>
        <w:t>бразовательный молодежный проект «</w:t>
      </w:r>
      <w:r w:rsidRPr="00CF38EB">
        <w:rPr>
          <w:rFonts w:ascii="Times New Roman" w:eastAsiaTheme="minorHAnsi" w:hAnsi="Times New Roman"/>
          <w:bCs/>
          <w:sz w:val="24"/>
          <w:szCs w:val="24"/>
          <w:shd w:val="clear" w:color="auto" w:fill="FFFFFF"/>
          <w:lang w:eastAsia="ru-RU"/>
        </w:rPr>
        <w:t xml:space="preserve">Школа дебатного </w:t>
      </w:r>
      <w:r w:rsidR="00470BEB">
        <w:rPr>
          <w:rFonts w:ascii="Times New Roman" w:eastAsiaTheme="minorHAnsi" w:hAnsi="Times New Roman"/>
          <w:bCs/>
          <w:sz w:val="24"/>
          <w:szCs w:val="24"/>
          <w:shd w:val="clear" w:color="auto" w:fill="FFFFFF"/>
          <w:lang w:eastAsia="ru-RU"/>
        </w:rPr>
        <w:br/>
      </w:r>
      <w:r w:rsidRPr="00CF38EB">
        <w:rPr>
          <w:rFonts w:ascii="Times New Roman" w:eastAsiaTheme="minorHAnsi" w:hAnsi="Times New Roman"/>
          <w:bCs/>
          <w:sz w:val="24"/>
          <w:szCs w:val="24"/>
          <w:shd w:val="clear" w:color="auto" w:fill="FFFFFF"/>
          <w:lang w:eastAsia="ru-RU"/>
        </w:rPr>
        <w:t>мастерства “Убеждай”»</w:t>
      </w:r>
      <w:r w:rsidR="00124C76">
        <w:rPr>
          <w:rFonts w:ascii="Times New Roman" w:eastAsiaTheme="minorHAnsi" w:hAnsi="Times New Roman"/>
          <w:bCs/>
          <w:sz w:val="24"/>
          <w:szCs w:val="24"/>
          <w:shd w:val="clear" w:color="auto" w:fill="FFFFFF"/>
          <w:lang w:eastAsia="ru-RU"/>
        </w:rPr>
        <w:t xml:space="preserve">, </w:t>
      </w:r>
      <w:r w:rsidRPr="00CF38EB">
        <w:rPr>
          <w:rFonts w:ascii="Times New Roman" w:eastAsiaTheme="minorHAnsi" w:hAnsi="Times New Roman"/>
          <w:bCs/>
          <w:sz w:val="24"/>
          <w:szCs w:val="24"/>
          <w:shd w:val="clear" w:color="auto" w:fill="FFFFFF"/>
          <w:lang w:eastAsia="ru-RU"/>
        </w:rPr>
        <w:t xml:space="preserve">проектно-аналитический </w:t>
      </w:r>
      <w:r w:rsidRPr="00CF38EB">
        <w:rPr>
          <w:rFonts w:ascii="Times New Roman" w:hAnsi="Times New Roman"/>
          <w:sz w:val="24"/>
          <w:szCs w:val="24"/>
          <w:lang w:eastAsia="ru-RU"/>
        </w:rPr>
        <w:t>семинар «Не только “цифра”. Баланс формы и содержания на новом пост-пандемическом этапе развития культуры и образования».</w:t>
      </w:r>
    </w:p>
    <w:p w:rsidR="0043352F" w:rsidRPr="00CF38EB" w:rsidRDefault="0043352F" w:rsidP="00C36709">
      <w:pPr>
        <w:rPr>
          <w:rFonts w:ascii="Times New Roman" w:eastAsiaTheme="minorHAnsi" w:hAnsi="Times New Roman"/>
          <w:i/>
          <w:sz w:val="24"/>
          <w:szCs w:val="24"/>
        </w:rPr>
      </w:pPr>
      <w:r w:rsidRPr="00CF38EB">
        <w:rPr>
          <w:rFonts w:ascii="Times New Roman" w:hAnsi="Times New Roman"/>
          <w:sz w:val="24"/>
          <w:szCs w:val="24"/>
          <w:lang w:eastAsia="ru-RU"/>
        </w:rPr>
        <w:t>В число победителей конкурса волонтерских проектов, организованного Российским фондом культуры</w:t>
      </w:r>
      <w:r w:rsidR="00C36709" w:rsidRPr="00CF38EB">
        <w:rPr>
          <w:rFonts w:ascii="Times New Roman" w:hAnsi="Times New Roman"/>
          <w:sz w:val="24"/>
          <w:szCs w:val="24"/>
          <w:lang w:eastAsia="ru-RU"/>
        </w:rPr>
        <w:t>,</w:t>
      </w:r>
      <w:r w:rsidRPr="00CF38EB">
        <w:rPr>
          <w:rFonts w:ascii="Times New Roman" w:hAnsi="Times New Roman"/>
          <w:sz w:val="24"/>
          <w:szCs w:val="24"/>
          <w:lang w:eastAsia="ru-RU"/>
        </w:rPr>
        <w:t xml:space="preserve"> вошел проект «Региональный форум волонтеров культуры “Культ добра”» – образовательный форум, предлагающий участникам серию лекций, мастер-классов </w:t>
      </w:r>
      <w:r w:rsidR="00124C76">
        <w:rPr>
          <w:rFonts w:ascii="Times New Roman" w:hAnsi="Times New Roman"/>
          <w:sz w:val="24"/>
          <w:szCs w:val="24"/>
          <w:lang w:eastAsia="ru-RU"/>
        </w:rPr>
        <w:br/>
      </w:r>
      <w:r w:rsidRPr="00CF38EB">
        <w:rPr>
          <w:rFonts w:ascii="Times New Roman" w:hAnsi="Times New Roman"/>
          <w:sz w:val="24"/>
          <w:szCs w:val="24"/>
          <w:lang w:eastAsia="ru-RU"/>
        </w:rPr>
        <w:t>и семинаров.</w:t>
      </w:r>
    </w:p>
    <w:p w:rsidR="00512A30" w:rsidRPr="00CF38EB" w:rsidRDefault="00512A30" w:rsidP="00C36709">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На базе Белгородской государственной универсальной научной библиотеки с 2019 года действует Региональный центр волонтеров кул</w:t>
      </w:r>
      <w:r w:rsidRPr="00CF38EB">
        <w:rPr>
          <w:rFonts w:ascii="Times New Roman" w:hAnsi="Times New Roman"/>
          <w:sz w:val="24"/>
          <w:szCs w:val="24"/>
          <w:lang w:eastAsia="ru-RU"/>
        </w:rPr>
        <w:t>ь</w:t>
      </w:r>
      <w:r w:rsidRPr="00CF38EB">
        <w:rPr>
          <w:rFonts w:ascii="Times New Roman" w:hAnsi="Times New Roman"/>
          <w:sz w:val="24"/>
          <w:szCs w:val="24"/>
          <w:lang w:eastAsia="ru-RU"/>
        </w:rPr>
        <w:t>туры, который является методическим центром для всех добровольческих объединений «Воло</w:t>
      </w:r>
      <w:r w:rsidRPr="00CF38EB">
        <w:rPr>
          <w:rFonts w:ascii="Times New Roman" w:hAnsi="Times New Roman"/>
          <w:sz w:val="24"/>
          <w:szCs w:val="24"/>
          <w:lang w:eastAsia="ru-RU"/>
        </w:rPr>
        <w:t>н</w:t>
      </w:r>
      <w:r w:rsidRPr="00CF38EB">
        <w:rPr>
          <w:rFonts w:ascii="Times New Roman" w:hAnsi="Times New Roman"/>
          <w:sz w:val="24"/>
          <w:szCs w:val="24"/>
          <w:lang w:eastAsia="ru-RU"/>
        </w:rPr>
        <w:t>теры культуры» в Белгородской области.</w:t>
      </w:r>
    </w:p>
    <w:p w:rsidR="00512A30" w:rsidRPr="00CF38EB" w:rsidRDefault="00512A30" w:rsidP="00C36709">
      <w:pPr>
        <w:widowControl w:val="0"/>
        <w:autoSpaceDE w:val="0"/>
        <w:autoSpaceDN w:val="0"/>
        <w:adjustRightInd w:val="0"/>
        <w:contextualSpacing/>
        <w:rPr>
          <w:rFonts w:ascii="Times New Roman" w:hAnsi="Times New Roman"/>
          <w:sz w:val="24"/>
          <w:szCs w:val="24"/>
          <w:lang w:eastAsia="ru-RU"/>
        </w:rPr>
      </w:pPr>
      <w:r w:rsidRPr="00CF38EB">
        <w:rPr>
          <w:rFonts w:ascii="Times New Roman" w:eastAsiaTheme="minorHAnsi" w:hAnsi="Times New Roman"/>
          <w:sz w:val="24"/>
          <w:szCs w:val="24"/>
        </w:rPr>
        <w:t xml:space="preserve">В библиотеке </w:t>
      </w:r>
      <w:r w:rsidR="0009156F" w:rsidRPr="00CF38EB">
        <w:rPr>
          <w:rFonts w:ascii="Times New Roman" w:eastAsiaTheme="minorHAnsi" w:hAnsi="Times New Roman"/>
          <w:sz w:val="24"/>
          <w:szCs w:val="24"/>
        </w:rPr>
        <w:t>создано</w:t>
      </w:r>
      <w:r w:rsidRPr="00CF38EB">
        <w:rPr>
          <w:rFonts w:ascii="Times New Roman" w:eastAsiaTheme="minorHAnsi" w:hAnsi="Times New Roman"/>
          <w:sz w:val="24"/>
          <w:szCs w:val="24"/>
        </w:rPr>
        <w:t xml:space="preserve"> волонтерское об</w:t>
      </w:r>
      <w:r w:rsidRPr="00CF38EB">
        <w:rPr>
          <w:rFonts w:ascii="Times New Roman" w:eastAsiaTheme="minorHAnsi" w:hAnsi="Times New Roman"/>
          <w:sz w:val="24"/>
          <w:szCs w:val="24"/>
        </w:rPr>
        <w:t>ъ</w:t>
      </w:r>
      <w:r w:rsidRPr="00CF38EB">
        <w:rPr>
          <w:rFonts w:ascii="Times New Roman" w:eastAsiaTheme="minorHAnsi" w:hAnsi="Times New Roman"/>
          <w:sz w:val="24"/>
          <w:szCs w:val="24"/>
        </w:rPr>
        <w:t>единение «Культурный волонтер».</w:t>
      </w:r>
    </w:p>
    <w:p w:rsidR="00512A30" w:rsidRPr="00CF38EB" w:rsidRDefault="00512A30" w:rsidP="00C36709">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 2021 г</w:t>
      </w:r>
      <w:r w:rsidR="00C323FD">
        <w:rPr>
          <w:rFonts w:ascii="Times New Roman" w:hAnsi="Times New Roman"/>
          <w:sz w:val="24"/>
          <w:szCs w:val="24"/>
          <w:lang w:eastAsia="ru-RU"/>
        </w:rPr>
        <w:t>оду</w:t>
      </w:r>
      <w:r w:rsidRPr="00CF38EB">
        <w:rPr>
          <w:rFonts w:ascii="Times New Roman" w:hAnsi="Times New Roman"/>
          <w:sz w:val="24"/>
          <w:szCs w:val="24"/>
          <w:lang w:eastAsia="ru-RU"/>
        </w:rPr>
        <w:t xml:space="preserve"> было проведено 15 мероприятий с привлечением волонтеров культуры.</w:t>
      </w:r>
    </w:p>
    <w:p w:rsidR="00512A30" w:rsidRPr="00CF38EB" w:rsidRDefault="004B487A" w:rsidP="00C36709">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noProof/>
          <w:sz w:val="24"/>
          <w:szCs w:val="24"/>
          <w:lang w:eastAsia="ru-RU"/>
        </w:rPr>
        <w:lastRenderedPageBreak/>
        <w:drawing>
          <wp:anchor distT="0" distB="0" distL="114300" distR="114300" simplePos="0" relativeHeight="251612160" behindDoc="0" locked="0" layoutInCell="1" allowOverlap="1" wp14:anchorId="40906C5A" wp14:editId="7F999E72">
            <wp:simplePos x="0" y="0"/>
            <wp:positionH relativeFrom="column">
              <wp:posOffset>44450</wp:posOffset>
            </wp:positionH>
            <wp:positionV relativeFrom="paragraph">
              <wp:posOffset>65405</wp:posOffset>
            </wp:positionV>
            <wp:extent cx="2880000" cy="1922400"/>
            <wp:effectExtent l="0" t="0" r="0" b="1905"/>
            <wp:wrapSquare wrapText="bothSides"/>
            <wp:docPr id="16" name="Рисунок 16" descr="C:\Users\zueva\AppData\Local\Temp\Rar$DIa5152.44536\театр Новая сцена-2, открытие Библионочи, 24.04.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eva\AppData\Local\Temp\Rar$DIa5152.44536\театр Новая сцена-2, открытие Библионочи, 24.04.20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92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A30" w:rsidRPr="00CF38EB">
        <w:rPr>
          <w:rFonts w:ascii="Times New Roman" w:eastAsiaTheme="minorHAnsi" w:hAnsi="Times New Roman"/>
          <w:sz w:val="24"/>
          <w:szCs w:val="24"/>
          <w:lang w:eastAsia="ru-RU"/>
        </w:rPr>
        <w:t>Работа с молодежной аудиторией стро</w:t>
      </w:r>
      <w:r w:rsidR="00512A30" w:rsidRPr="00CF38EB">
        <w:rPr>
          <w:rFonts w:ascii="Times New Roman" w:eastAsiaTheme="minorHAnsi" w:hAnsi="Times New Roman"/>
          <w:sz w:val="24"/>
          <w:szCs w:val="24"/>
          <w:lang w:eastAsia="ru-RU"/>
        </w:rPr>
        <w:t>и</w:t>
      </w:r>
      <w:r w:rsidR="00512A30" w:rsidRPr="00CF38EB">
        <w:rPr>
          <w:rFonts w:ascii="Times New Roman" w:eastAsiaTheme="minorHAnsi" w:hAnsi="Times New Roman"/>
          <w:sz w:val="24"/>
          <w:szCs w:val="24"/>
          <w:lang w:eastAsia="ru-RU"/>
        </w:rPr>
        <w:t>лась на основе внедрения новых форматов.</w:t>
      </w:r>
    </w:p>
    <w:p w:rsidR="00512A30" w:rsidRPr="00CF38EB" w:rsidRDefault="00512A30" w:rsidP="00C36709">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Традиционные молодежные мероприятия</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w:t>
      </w:r>
      <w:r w:rsidR="00C323FD">
        <w:rPr>
          <w:rFonts w:ascii="Times New Roman" w:eastAsiaTheme="minorHAnsi" w:hAnsi="Times New Roman"/>
          <w:sz w:val="24"/>
          <w:szCs w:val="24"/>
          <w:lang w:eastAsia="ru-RU"/>
        </w:rPr>
        <w:t>о</w:t>
      </w:r>
      <w:r w:rsidRPr="00CF38EB">
        <w:rPr>
          <w:rFonts w:ascii="Times New Roman" w:eastAsiaTheme="minorHAnsi" w:hAnsi="Times New Roman"/>
          <w:sz w:val="24"/>
          <w:szCs w:val="24"/>
          <w:lang w:eastAsia="ru-RU"/>
        </w:rPr>
        <w:t>ткры</w:t>
      </w:r>
      <w:r w:rsidR="00C323FD">
        <w:rPr>
          <w:rFonts w:ascii="Times New Roman" w:eastAsiaTheme="minorHAnsi" w:hAnsi="Times New Roman"/>
          <w:sz w:val="24"/>
          <w:szCs w:val="24"/>
          <w:lang w:eastAsia="ru-RU"/>
        </w:rPr>
        <w:t xml:space="preserve">тие Недели книги для молодежи, </w:t>
      </w:r>
      <w:r w:rsidRPr="00CF38EB">
        <w:rPr>
          <w:rFonts w:ascii="Times New Roman" w:eastAsiaTheme="minorHAnsi" w:hAnsi="Times New Roman"/>
          <w:sz w:val="24"/>
          <w:szCs w:val="24"/>
          <w:lang w:eastAsia="ru-RU"/>
        </w:rPr>
        <w:t>Библи</w:t>
      </w:r>
      <w:r w:rsidRPr="00CF38EB">
        <w:rPr>
          <w:rFonts w:ascii="Times New Roman" w:eastAsiaTheme="minorHAnsi" w:hAnsi="Times New Roman"/>
          <w:sz w:val="24"/>
          <w:szCs w:val="24"/>
          <w:lang w:eastAsia="ru-RU"/>
        </w:rPr>
        <w:t>о</w:t>
      </w:r>
      <w:r w:rsidRPr="00CF38EB">
        <w:rPr>
          <w:rFonts w:ascii="Times New Roman" w:eastAsiaTheme="minorHAnsi" w:hAnsi="Times New Roman"/>
          <w:sz w:val="24"/>
          <w:szCs w:val="24"/>
          <w:lang w:eastAsia="ru-RU"/>
        </w:rPr>
        <w:t>ночь</w:t>
      </w:r>
      <w:r w:rsidR="00C323FD">
        <w:rPr>
          <w:rFonts w:ascii="Times New Roman" w:eastAsiaTheme="minorHAnsi" w:hAnsi="Times New Roman"/>
          <w:sz w:val="24"/>
          <w:szCs w:val="24"/>
          <w:lang w:eastAsia="ru-RU"/>
        </w:rPr>
        <w:t xml:space="preserve"> –</w:t>
      </w:r>
      <w:r w:rsidRPr="00CF38EB">
        <w:rPr>
          <w:rFonts w:ascii="Times New Roman" w:eastAsiaTheme="minorHAnsi" w:hAnsi="Times New Roman"/>
          <w:sz w:val="24"/>
          <w:szCs w:val="24"/>
          <w:lang w:eastAsia="ru-RU"/>
        </w:rPr>
        <w:t xml:space="preserve"> включали интеллектуальные интерактивы, иммерсивные технологии. Были запущены новые молодежные проекты, где основной акцент был сделан </w:t>
      </w:r>
      <w:r w:rsidR="00C323FD">
        <w:rPr>
          <w:rFonts w:ascii="Times New Roman" w:eastAsiaTheme="minorHAnsi" w:hAnsi="Times New Roman"/>
          <w:sz w:val="24"/>
          <w:szCs w:val="24"/>
          <w:lang w:eastAsia="ru-RU"/>
        </w:rPr>
        <w:t xml:space="preserve">на интеллектуальной составляющей, </w:t>
      </w:r>
      <w:r w:rsidR="00470BEB">
        <w:rPr>
          <w:rFonts w:ascii="Times New Roman" w:eastAsiaTheme="minorHAnsi" w:hAnsi="Times New Roman"/>
          <w:sz w:val="24"/>
          <w:szCs w:val="24"/>
          <w:lang w:eastAsia="ru-RU"/>
        </w:rPr>
        <w:br/>
      </w:r>
      <w:r w:rsidR="00C323FD">
        <w:rPr>
          <w:rFonts w:ascii="Times New Roman" w:eastAsiaTheme="minorHAnsi" w:hAnsi="Times New Roman"/>
          <w:sz w:val="24"/>
          <w:szCs w:val="24"/>
          <w:lang w:eastAsia="ru-RU"/>
        </w:rPr>
        <w:t>а также на</w:t>
      </w:r>
      <w:r w:rsidRPr="00CF38EB">
        <w:rPr>
          <w:rFonts w:ascii="Times New Roman" w:eastAsiaTheme="minorHAnsi" w:hAnsi="Times New Roman"/>
          <w:sz w:val="24"/>
          <w:szCs w:val="24"/>
          <w:lang w:eastAsia="ru-RU"/>
        </w:rPr>
        <w:t xml:space="preserve"> вечерн</w:t>
      </w:r>
      <w:r w:rsidR="00C323FD">
        <w:rPr>
          <w:rFonts w:ascii="Times New Roman" w:eastAsiaTheme="minorHAnsi" w:hAnsi="Times New Roman"/>
          <w:sz w:val="24"/>
          <w:szCs w:val="24"/>
          <w:lang w:eastAsia="ru-RU"/>
        </w:rPr>
        <w:t>ем</w:t>
      </w:r>
      <w:r w:rsidRPr="00CF38EB">
        <w:rPr>
          <w:rFonts w:ascii="Times New Roman" w:eastAsiaTheme="minorHAnsi" w:hAnsi="Times New Roman"/>
          <w:sz w:val="24"/>
          <w:szCs w:val="24"/>
          <w:lang w:eastAsia="ru-RU"/>
        </w:rPr>
        <w:t xml:space="preserve"> и ночно</w:t>
      </w:r>
      <w:r w:rsidR="00C323FD">
        <w:rPr>
          <w:rFonts w:ascii="Times New Roman" w:eastAsiaTheme="minorHAnsi" w:hAnsi="Times New Roman"/>
          <w:sz w:val="24"/>
          <w:szCs w:val="24"/>
          <w:lang w:eastAsia="ru-RU"/>
        </w:rPr>
        <w:t>м</w:t>
      </w:r>
      <w:r w:rsidRPr="00CF38EB">
        <w:rPr>
          <w:rFonts w:ascii="Times New Roman" w:eastAsiaTheme="minorHAnsi" w:hAnsi="Times New Roman"/>
          <w:sz w:val="24"/>
          <w:szCs w:val="24"/>
          <w:lang w:eastAsia="ru-RU"/>
        </w:rPr>
        <w:t xml:space="preserve"> формат</w:t>
      </w:r>
      <w:r w:rsidR="00C323FD">
        <w:rPr>
          <w:rFonts w:ascii="Times New Roman" w:eastAsiaTheme="minorHAnsi" w:hAnsi="Times New Roman"/>
          <w:sz w:val="24"/>
          <w:szCs w:val="24"/>
          <w:lang w:eastAsia="ru-RU"/>
        </w:rPr>
        <w:t>ах</w:t>
      </w:r>
      <w:r w:rsidRPr="00CF38EB">
        <w:rPr>
          <w:rFonts w:ascii="Times New Roman" w:eastAsiaTheme="minorHAnsi" w:hAnsi="Times New Roman"/>
          <w:sz w:val="24"/>
          <w:szCs w:val="24"/>
          <w:lang w:eastAsia="ru-RU"/>
        </w:rPr>
        <w:t xml:space="preserve"> пров</w:t>
      </w:r>
      <w:r w:rsidRPr="00CF38EB">
        <w:rPr>
          <w:rFonts w:ascii="Times New Roman" w:eastAsiaTheme="minorHAnsi" w:hAnsi="Times New Roman"/>
          <w:sz w:val="24"/>
          <w:szCs w:val="24"/>
          <w:lang w:eastAsia="ru-RU"/>
        </w:rPr>
        <w:t>е</w:t>
      </w:r>
      <w:r w:rsidRPr="00CF38EB">
        <w:rPr>
          <w:rFonts w:ascii="Times New Roman" w:eastAsiaTheme="minorHAnsi" w:hAnsi="Times New Roman"/>
          <w:sz w:val="24"/>
          <w:szCs w:val="24"/>
          <w:lang w:eastAsia="ru-RU"/>
        </w:rPr>
        <w:t xml:space="preserve">дения. Четыре мероприятия Библиотечных </w:t>
      </w:r>
      <w:r w:rsidR="00470BEB">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интеллектуальных сезонов оставили незабыва</w:t>
      </w:r>
      <w:r w:rsidRPr="00CF38EB">
        <w:rPr>
          <w:rFonts w:ascii="Times New Roman" w:eastAsiaTheme="minorHAnsi" w:hAnsi="Times New Roman"/>
          <w:sz w:val="24"/>
          <w:szCs w:val="24"/>
          <w:lang w:eastAsia="ru-RU"/>
        </w:rPr>
        <w:t>е</w:t>
      </w:r>
      <w:r w:rsidRPr="00CF38EB">
        <w:rPr>
          <w:rFonts w:ascii="Times New Roman" w:eastAsiaTheme="minorHAnsi" w:hAnsi="Times New Roman"/>
          <w:sz w:val="24"/>
          <w:szCs w:val="24"/>
          <w:lang w:eastAsia="ru-RU"/>
        </w:rPr>
        <w:t xml:space="preserve">мые впечатления у всех участников мероприятий. Интересным и ярким </w:t>
      </w:r>
      <w:r w:rsidR="00C323FD">
        <w:rPr>
          <w:rFonts w:ascii="Times New Roman" w:eastAsiaTheme="minorHAnsi" w:hAnsi="Times New Roman"/>
          <w:sz w:val="24"/>
          <w:szCs w:val="24"/>
          <w:lang w:eastAsia="ru-RU"/>
        </w:rPr>
        <w:t>стал предновогодний квартирник.</w:t>
      </w:r>
    </w:p>
    <w:p w:rsidR="00512A30" w:rsidRPr="00CF38EB" w:rsidRDefault="00512A30" w:rsidP="00C36709">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 xml:space="preserve">Новые форматы активно использовались и в виртуальной среде – </w:t>
      </w:r>
      <w:r w:rsidR="00C323FD">
        <w:rPr>
          <w:rFonts w:ascii="Times New Roman" w:eastAsiaTheme="minorHAnsi" w:hAnsi="Times New Roman"/>
          <w:sz w:val="24"/>
          <w:szCs w:val="24"/>
          <w:lang w:eastAsia="ru-RU"/>
        </w:rPr>
        <w:t>Б</w:t>
      </w:r>
      <w:r w:rsidRPr="00CF38EB">
        <w:rPr>
          <w:rFonts w:ascii="Times New Roman" w:eastAsiaTheme="minorHAnsi" w:hAnsi="Times New Roman"/>
          <w:sz w:val="24"/>
          <w:szCs w:val="24"/>
          <w:lang w:eastAsia="ru-RU"/>
        </w:rPr>
        <w:t>иблиотечным мол</w:t>
      </w:r>
      <w:r w:rsidRPr="00CF38EB">
        <w:rPr>
          <w:rFonts w:ascii="Times New Roman" w:eastAsiaTheme="minorHAnsi" w:hAnsi="Times New Roman"/>
          <w:sz w:val="24"/>
          <w:szCs w:val="24"/>
          <w:lang w:eastAsia="ru-RU"/>
        </w:rPr>
        <w:t>о</w:t>
      </w:r>
      <w:r w:rsidRPr="00CF38EB">
        <w:rPr>
          <w:rFonts w:ascii="Times New Roman" w:eastAsiaTheme="minorHAnsi" w:hAnsi="Times New Roman"/>
          <w:sz w:val="24"/>
          <w:szCs w:val="24"/>
          <w:lang w:eastAsia="ru-RU"/>
        </w:rPr>
        <w:t>дежным центром реализованы новые онлайн</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проекты </w:t>
      </w:r>
      <w:r w:rsidR="00C36709" w:rsidRPr="00CF38EB">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Библиодружина31</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и </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Молодежная песочница</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w:t>
      </w:r>
    </w:p>
    <w:p w:rsidR="00512A30" w:rsidRPr="00CF38EB" w:rsidRDefault="00512A30" w:rsidP="00C36709">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«Молодежная песочница» – онлайн-проект по созданию серии видеоподкастов с участ</w:t>
      </w:r>
      <w:r w:rsidRPr="00CF38EB">
        <w:rPr>
          <w:rFonts w:ascii="Times New Roman" w:eastAsiaTheme="minorHAnsi" w:hAnsi="Times New Roman"/>
          <w:sz w:val="24"/>
          <w:szCs w:val="24"/>
          <w:lang w:eastAsia="ru-RU"/>
        </w:rPr>
        <w:t>и</w:t>
      </w:r>
      <w:r w:rsidRPr="00CF38EB">
        <w:rPr>
          <w:rFonts w:ascii="Times New Roman" w:eastAsiaTheme="minorHAnsi" w:hAnsi="Times New Roman"/>
          <w:sz w:val="24"/>
          <w:szCs w:val="24"/>
          <w:lang w:eastAsia="ru-RU"/>
        </w:rPr>
        <w:t xml:space="preserve">ем молодых людей, чей личный и профессиональный опыт заслуживает внимания и достоин освещения. Шахматист и футболист, педагог и актер, волонтер и предприниматель, спасатель </w:t>
      </w:r>
      <w:r w:rsidR="00445039">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 xml:space="preserve">и поэт – в «Молодежной песочнице» можно узнать о пути к успеху самых разных героев. </w:t>
      </w:r>
      <w:r w:rsidR="00445039">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 xml:space="preserve">Медиаресурс включил более 40 видеороликов и вовлек в процесс создания образовательного </w:t>
      </w:r>
      <w:r w:rsidR="00445039">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и мотивирующего контента библиотекарей из всех муниципальных территорий Белгородской области.</w:t>
      </w:r>
    </w:p>
    <w:p w:rsidR="00512A30" w:rsidRPr="00CF38EB" w:rsidRDefault="00512A30" w:rsidP="00C36709">
      <w:pPr>
        <w:widowControl w:val="0"/>
        <w:autoSpaceDE w:val="0"/>
        <w:autoSpaceDN w:val="0"/>
        <w:adjustRightInd w:val="0"/>
        <w:ind w:firstLine="708"/>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«Библиодружина31» – областной проект-коллаборация, реализованный совместно с кл</w:t>
      </w:r>
      <w:r w:rsidRPr="00CF38EB">
        <w:rPr>
          <w:rFonts w:ascii="Times New Roman" w:eastAsiaTheme="minorHAnsi" w:hAnsi="Times New Roman"/>
          <w:sz w:val="24"/>
          <w:szCs w:val="24"/>
          <w:lang w:eastAsia="ru-RU"/>
        </w:rPr>
        <w:t>у</w:t>
      </w:r>
      <w:r w:rsidRPr="00CF38EB">
        <w:rPr>
          <w:rFonts w:ascii="Times New Roman" w:eastAsiaTheme="minorHAnsi" w:hAnsi="Times New Roman"/>
          <w:sz w:val="24"/>
          <w:szCs w:val="24"/>
          <w:lang w:eastAsia="ru-RU"/>
        </w:rPr>
        <w:t>бом атлетического многоборья «ЭРА» и направленный на популяризацию здорового образа жизни. За плечами молодых людей – участников проекта – марафоны по прочтению классич</w:t>
      </w:r>
      <w:r w:rsidRPr="00CF38EB">
        <w:rPr>
          <w:rFonts w:ascii="Times New Roman" w:eastAsiaTheme="minorHAnsi" w:hAnsi="Times New Roman"/>
          <w:sz w:val="24"/>
          <w:szCs w:val="24"/>
          <w:lang w:eastAsia="ru-RU"/>
        </w:rPr>
        <w:t>е</w:t>
      </w:r>
      <w:r w:rsidRPr="00CF38EB">
        <w:rPr>
          <w:rFonts w:ascii="Times New Roman" w:eastAsiaTheme="minorHAnsi" w:hAnsi="Times New Roman"/>
          <w:sz w:val="24"/>
          <w:szCs w:val="24"/>
          <w:lang w:eastAsia="ru-RU"/>
        </w:rPr>
        <w:t xml:space="preserve">ских произведений и регулярные спортивные тренировки. Проект показал, что библиотека </w:t>
      </w:r>
      <w:r w:rsidR="00445039">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 xml:space="preserve">может быть центром и интеллектуальной, и физической активности. Настольный теннис </w:t>
      </w:r>
      <w:r w:rsidR="00445039">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в читальном зале? Чтение на спортивной площадке? Почему нет</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Важно лишь желание разв</w:t>
      </w:r>
      <w:r w:rsidRPr="00CF38EB">
        <w:rPr>
          <w:rFonts w:ascii="Times New Roman" w:eastAsiaTheme="minorHAnsi" w:hAnsi="Times New Roman"/>
          <w:sz w:val="24"/>
          <w:szCs w:val="24"/>
          <w:lang w:eastAsia="ru-RU"/>
        </w:rPr>
        <w:t>и</w:t>
      </w:r>
      <w:r w:rsidRPr="00CF38EB">
        <w:rPr>
          <w:rFonts w:ascii="Times New Roman" w:eastAsiaTheme="minorHAnsi" w:hAnsi="Times New Roman"/>
          <w:sz w:val="24"/>
          <w:szCs w:val="24"/>
          <w:lang w:eastAsia="ru-RU"/>
        </w:rPr>
        <w:t>вать интеллект и тело. Именно такой молодежи был адресован проект «Библиодружина31».</w:t>
      </w:r>
    </w:p>
    <w:p w:rsidR="00512A30" w:rsidRPr="00CF38EB" w:rsidRDefault="00512A30" w:rsidP="00C36709">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Кроме того, в 2021 году были реализованы традиционные масштабные литературные проекты, участниками которых была в т</w:t>
      </w:r>
      <w:r w:rsidR="00C323FD">
        <w:rPr>
          <w:rFonts w:ascii="Times New Roman" w:eastAsiaTheme="minorHAnsi" w:hAnsi="Times New Roman"/>
          <w:sz w:val="24"/>
          <w:szCs w:val="24"/>
          <w:lang w:eastAsia="ru-RU"/>
        </w:rPr>
        <w:t>. ч. молодежная аудитория:</w:t>
      </w:r>
    </w:p>
    <w:p w:rsidR="00512A30" w:rsidRPr="00CF38EB" w:rsidRDefault="00C323FD" w:rsidP="00C36709">
      <w:pPr>
        <w:widowControl w:val="0"/>
        <w:autoSpaceDE w:val="0"/>
        <w:autoSpaceDN w:val="0"/>
        <w:adjustRightInd w:val="0"/>
        <w:contextualSpacing/>
        <w:rPr>
          <w:rFonts w:ascii="Times New Roman" w:eastAsiaTheme="minorHAnsi" w:hAnsi="Times New Roman"/>
          <w:sz w:val="24"/>
          <w:szCs w:val="24"/>
          <w:lang w:eastAsia="ru-RU"/>
        </w:rPr>
      </w:pPr>
      <w:r>
        <w:rPr>
          <w:rFonts w:ascii="Times New Roman" w:eastAsiaTheme="minorHAnsi" w:hAnsi="Times New Roman"/>
          <w:sz w:val="24"/>
          <w:szCs w:val="24"/>
          <w:lang w:eastAsia="ru-RU"/>
        </w:rPr>
        <w:t>–</w:t>
      </w:r>
      <w:r w:rsidR="00512A30" w:rsidRPr="00CF38EB">
        <w:rPr>
          <w:rFonts w:ascii="Times New Roman" w:eastAsiaTheme="minorHAnsi" w:hAnsi="Times New Roman"/>
          <w:sz w:val="24"/>
          <w:szCs w:val="24"/>
          <w:lang w:eastAsia="ru-RU"/>
        </w:rPr>
        <w:t xml:space="preserve"> литературно-патриотические чтения «Прохоровское поле», их организаторами библи</w:t>
      </w:r>
      <w:r w:rsidR="00512A30" w:rsidRPr="00CF38EB">
        <w:rPr>
          <w:rFonts w:ascii="Times New Roman" w:eastAsiaTheme="minorHAnsi" w:hAnsi="Times New Roman"/>
          <w:sz w:val="24"/>
          <w:szCs w:val="24"/>
          <w:lang w:eastAsia="ru-RU"/>
        </w:rPr>
        <w:t>о</w:t>
      </w:r>
      <w:r w:rsidR="00512A30" w:rsidRPr="00CF38EB">
        <w:rPr>
          <w:rFonts w:ascii="Times New Roman" w:eastAsiaTheme="minorHAnsi" w:hAnsi="Times New Roman"/>
          <w:sz w:val="24"/>
          <w:szCs w:val="24"/>
          <w:lang w:eastAsia="ru-RU"/>
        </w:rPr>
        <w:t>тека выступила уже в 12-й раз;</w:t>
      </w:r>
    </w:p>
    <w:p w:rsidR="00512A30" w:rsidRPr="00CF38EB" w:rsidRDefault="00C323FD" w:rsidP="00C36709">
      <w:pPr>
        <w:widowControl w:val="0"/>
        <w:autoSpaceDE w:val="0"/>
        <w:autoSpaceDN w:val="0"/>
        <w:adjustRightInd w:val="0"/>
        <w:contextualSpacing/>
        <w:rPr>
          <w:rFonts w:ascii="Times New Roman" w:eastAsiaTheme="minorHAnsi" w:hAnsi="Times New Roman"/>
          <w:sz w:val="24"/>
          <w:szCs w:val="24"/>
          <w:lang w:eastAsia="ru-RU"/>
        </w:rPr>
      </w:pPr>
      <w:r>
        <w:rPr>
          <w:rFonts w:ascii="Times New Roman" w:eastAsiaTheme="minorHAnsi" w:hAnsi="Times New Roman"/>
          <w:sz w:val="24"/>
          <w:szCs w:val="24"/>
          <w:lang w:eastAsia="ru-RU"/>
        </w:rPr>
        <w:t>–</w:t>
      </w:r>
      <w:r w:rsidR="00512A30" w:rsidRPr="00CF38EB">
        <w:rPr>
          <w:rFonts w:ascii="Times New Roman" w:eastAsiaTheme="minorHAnsi" w:hAnsi="Times New Roman"/>
          <w:sz w:val="24"/>
          <w:szCs w:val="24"/>
          <w:lang w:eastAsia="ru-RU"/>
        </w:rPr>
        <w:t xml:space="preserve"> V региональный книжный фестиваль «Белогорье», отметивший своеобразный юб</w:t>
      </w:r>
      <w:r w:rsidR="00512A30" w:rsidRPr="00CF38EB">
        <w:rPr>
          <w:rFonts w:ascii="Times New Roman" w:eastAsiaTheme="minorHAnsi" w:hAnsi="Times New Roman"/>
          <w:sz w:val="24"/>
          <w:szCs w:val="24"/>
          <w:lang w:eastAsia="ru-RU"/>
        </w:rPr>
        <w:t>и</w:t>
      </w:r>
      <w:r w:rsidR="00512A30" w:rsidRPr="00CF38EB">
        <w:rPr>
          <w:rFonts w:ascii="Times New Roman" w:eastAsiaTheme="minorHAnsi" w:hAnsi="Times New Roman"/>
          <w:sz w:val="24"/>
          <w:szCs w:val="24"/>
          <w:lang w:eastAsia="ru-RU"/>
        </w:rPr>
        <w:t>лей</w:t>
      </w:r>
      <w:r w:rsidR="00470BEB">
        <w:rPr>
          <w:rFonts w:ascii="Times New Roman" w:eastAsiaTheme="minorHAnsi" w:hAnsi="Times New Roman"/>
          <w:sz w:val="24"/>
          <w:szCs w:val="24"/>
          <w:lang w:eastAsia="ru-RU"/>
        </w:rPr>
        <w:t> </w:t>
      </w:r>
      <w:r w:rsidR="00C36709" w:rsidRPr="00CF38EB">
        <w:rPr>
          <w:rFonts w:ascii="Times New Roman" w:eastAsiaTheme="minorHAnsi" w:hAnsi="Times New Roman"/>
          <w:sz w:val="24"/>
          <w:szCs w:val="24"/>
          <w:lang w:eastAsia="ru-RU"/>
        </w:rPr>
        <w:t xml:space="preserve">– </w:t>
      </w:r>
      <w:r w:rsidR="00512A30" w:rsidRPr="00CF38EB">
        <w:rPr>
          <w:rFonts w:ascii="Times New Roman" w:eastAsiaTheme="minorHAnsi" w:hAnsi="Times New Roman"/>
          <w:sz w:val="24"/>
          <w:szCs w:val="24"/>
          <w:lang w:eastAsia="ru-RU"/>
        </w:rPr>
        <w:t>5</w:t>
      </w:r>
      <w:r>
        <w:rPr>
          <w:rFonts w:ascii="Times New Roman" w:eastAsiaTheme="minorHAnsi" w:hAnsi="Times New Roman"/>
          <w:sz w:val="24"/>
          <w:szCs w:val="24"/>
          <w:lang w:eastAsia="ru-RU"/>
        </w:rPr>
        <w:t> </w:t>
      </w:r>
      <w:r w:rsidR="00512A30" w:rsidRPr="00CF38EB">
        <w:rPr>
          <w:rFonts w:ascii="Times New Roman" w:eastAsiaTheme="minorHAnsi" w:hAnsi="Times New Roman"/>
          <w:sz w:val="24"/>
          <w:szCs w:val="24"/>
          <w:lang w:eastAsia="ru-RU"/>
        </w:rPr>
        <w:t>лет</w:t>
      </w:r>
      <w:r>
        <w:rPr>
          <w:rFonts w:ascii="Times New Roman" w:eastAsiaTheme="minorHAnsi" w:hAnsi="Times New Roman"/>
          <w:sz w:val="24"/>
          <w:szCs w:val="24"/>
          <w:lang w:eastAsia="ru-RU"/>
        </w:rPr>
        <w:t xml:space="preserve"> –</w:t>
      </w:r>
      <w:r w:rsidR="00512A30" w:rsidRPr="00CF38EB">
        <w:rPr>
          <w:rFonts w:ascii="Times New Roman" w:eastAsiaTheme="minorHAnsi" w:hAnsi="Times New Roman"/>
          <w:sz w:val="24"/>
          <w:szCs w:val="24"/>
          <w:lang w:eastAsia="ru-RU"/>
        </w:rPr>
        <w:t xml:space="preserve"> и прочно закрепившийся в числе лучших литературных событий ре</w:t>
      </w:r>
      <w:r>
        <w:rPr>
          <w:rFonts w:ascii="Times New Roman" w:eastAsiaTheme="minorHAnsi" w:hAnsi="Times New Roman"/>
          <w:sz w:val="24"/>
          <w:szCs w:val="24"/>
          <w:lang w:eastAsia="ru-RU"/>
        </w:rPr>
        <w:t>гиона;</w:t>
      </w:r>
    </w:p>
    <w:p w:rsidR="00512A30" w:rsidRPr="00CF38EB" w:rsidRDefault="00470BEB" w:rsidP="00C36709">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noProof/>
          <w:sz w:val="24"/>
          <w:szCs w:val="24"/>
          <w:lang w:eastAsia="ru-RU"/>
        </w:rPr>
        <w:drawing>
          <wp:anchor distT="0" distB="0" distL="114300" distR="114300" simplePos="0" relativeHeight="251611136" behindDoc="0" locked="0" layoutInCell="1" allowOverlap="1" wp14:anchorId="43606EE1" wp14:editId="658A8421">
            <wp:simplePos x="0" y="0"/>
            <wp:positionH relativeFrom="column">
              <wp:posOffset>3371215</wp:posOffset>
            </wp:positionH>
            <wp:positionV relativeFrom="paragraph">
              <wp:posOffset>77470</wp:posOffset>
            </wp:positionV>
            <wp:extent cx="2884805" cy="2788285"/>
            <wp:effectExtent l="0" t="0" r="0" b="0"/>
            <wp:wrapSquare wrapText="bothSides"/>
            <wp:docPr id="15" name="Рисунок 15" descr="C:\Users\zueva\AppData\Local\Temp\Rar$DIa5152.16047\В. Римский, обзор творчества Ф.М.Достоевского, 23.1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eva\AppData\Local\Temp\Rar$DIa5152.16047\В. Римский, обзор творчества Ф.М.Достоевского, 23.11.20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4805" cy="2788285"/>
                    </a:xfrm>
                    <a:prstGeom prst="rect">
                      <a:avLst/>
                    </a:prstGeom>
                    <a:noFill/>
                    <a:ln>
                      <a:noFill/>
                    </a:ln>
                  </pic:spPr>
                </pic:pic>
              </a:graphicData>
            </a:graphic>
            <wp14:sizeRelH relativeFrom="page">
              <wp14:pctWidth>0</wp14:pctWidth>
            </wp14:sizeRelH>
            <wp14:sizeRelV relativeFrom="page">
              <wp14:pctHeight>0</wp14:pctHeight>
            </wp14:sizeRelV>
          </wp:anchor>
        </w:drawing>
      </w:r>
      <w:r w:rsidR="00C323FD">
        <w:rPr>
          <w:rFonts w:ascii="Times New Roman" w:eastAsiaTheme="minorHAnsi" w:hAnsi="Times New Roman"/>
          <w:sz w:val="24"/>
          <w:szCs w:val="24"/>
          <w:lang w:eastAsia="ru-RU"/>
        </w:rPr>
        <w:t>–</w:t>
      </w:r>
      <w:r w:rsidR="00C36709" w:rsidRPr="00CF38EB">
        <w:rPr>
          <w:rFonts w:ascii="Times New Roman" w:eastAsiaTheme="minorHAnsi" w:hAnsi="Times New Roman"/>
          <w:sz w:val="24"/>
          <w:szCs w:val="24"/>
          <w:lang w:eastAsia="ru-RU"/>
        </w:rPr>
        <w:t xml:space="preserve"> </w:t>
      </w:r>
      <w:r w:rsidR="00512A30" w:rsidRPr="00CF38EB">
        <w:rPr>
          <w:rFonts w:ascii="Times New Roman" w:eastAsiaTheme="minorHAnsi" w:hAnsi="Times New Roman"/>
          <w:sz w:val="24"/>
          <w:szCs w:val="24"/>
          <w:lang w:eastAsia="ru-RU"/>
        </w:rPr>
        <w:t>Дни литературы, в рамках которых на базе библиотеки впервые была организована ви</w:t>
      </w:r>
      <w:r w:rsidR="00512A30" w:rsidRPr="00CF38EB">
        <w:rPr>
          <w:rFonts w:ascii="Times New Roman" w:eastAsiaTheme="minorHAnsi" w:hAnsi="Times New Roman"/>
          <w:sz w:val="24"/>
          <w:szCs w:val="24"/>
          <w:lang w:eastAsia="ru-RU"/>
        </w:rPr>
        <w:t>р</w:t>
      </w:r>
      <w:r w:rsidR="00512A30" w:rsidRPr="00CF38EB">
        <w:rPr>
          <w:rFonts w:ascii="Times New Roman" w:eastAsiaTheme="minorHAnsi" w:hAnsi="Times New Roman"/>
          <w:sz w:val="24"/>
          <w:szCs w:val="24"/>
          <w:lang w:eastAsia="ru-RU"/>
        </w:rPr>
        <w:t>туальная литературная резиденция белгородских</w:t>
      </w:r>
      <w:r w:rsidR="00C323FD">
        <w:rPr>
          <w:rFonts w:ascii="Times New Roman" w:eastAsiaTheme="minorHAnsi" w:hAnsi="Times New Roman"/>
          <w:sz w:val="24"/>
          <w:szCs w:val="24"/>
          <w:lang w:eastAsia="ru-RU"/>
        </w:rPr>
        <w:t xml:space="preserve"> писателей, а также цикл онлайн-</w:t>
      </w:r>
      <w:r w:rsidR="00512A30" w:rsidRPr="00CF38EB">
        <w:rPr>
          <w:rFonts w:ascii="Times New Roman" w:eastAsiaTheme="minorHAnsi" w:hAnsi="Times New Roman"/>
          <w:sz w:val="24"/>
          <w:szCs w:val="24"/>
          <w:lang w:eastAsia="ru-RU"/>
        </w:rPr>
        <w:t>мероприятий, посвященных 200-летнему юбилею Ф.</w:t>
      </w:r>
      <w:r w:rsidR="00C323FD">
        <w:rPr>
          <w:rFonts w:ascii="Times New Roman" w:eastAsiaTheme="minorHAnsi" w:hAnsi="Times New Roman"/>
          <w:sz w:val="24"/>
          <w:szCs w:val="24"/>
          <w:lang w:eastAsia="ru-RU"/>
        </w:rPr>
        <w:t> </w:t>
      </w:r>
      <w:r w:rsidR="00512A30" w:rsidRPr="00CF38EB">
        <w:rPr>
          <w:rFonts w:ascii="Times New Roman" w:eastAsiaTheme="minorHAnsi" w:hAnsi="Times New Roman"/>
          <w:sz w:val="24"/>
          <w:szCs w:val="24"/>
          <w:lang w:eastAsia="ru-RU"/>
        </w:rPr>
        <w:t>М.</w:t>
      </w:r>
      <w:r w:rsidR="00CD59CE" w:rsidRPr="00CD59CE">
        <w:rPr>
          <w:rFonts w:ascii="Times New Roman" w:eastAsiaTheme="minorHAnsi" w:hAnsi="Times New Roman"/>
          <w:sz w:val="24"/>
          <w:szCs w:val="24"/>
          <w:lang w:eastAsia="ru-RU"/>
        </w:rPr>
        <w:t xml:space="preserve"> </w:t>
      </w:r>
      <w:r w:rsidR="00512A30" w:rsidRPr="00CF38EB">
        <w:rPr>
          <w:rFonts w:ascii="Times New Roman" w:eastAsiaTheme="minorHAnsi" w:hAnsi="Times New Roman"/>
          <w:sz w:val="24"/>
          <w:szCs w:val="24"/>
          <w:lang w:eastAsia="ru-RU"/>
        </w:rPr>
        <w:t>Дост</w:t>
      </w:r>
      <w:r w:rsidR="00512A30" w:rsidRPr="00CF38EB">
        <w:rPr>
          <w:rFonts w:ascii="Times New Roman" w:eastAsiaTheme="minorHAnsi" w:hAnsi="Times New Roman"/>
          <w:sz w:val="24"/>
          <w:szCs w:val="24"/>
          <w:lang w:eastAsia="ru-RU"/>
        </w:rPr>
        <w:t>о</w:t>
      </w:r>
      <w:r w:rsidR="00512A30" w:rsidRPr="00CF38EB">
        <w:rPr>
          <w:rFonts w:ascii="Times New Roman" w:eastAsiaTheme="minorHAnsi" w:hAnsi="Times New Roman"/>
          <w:sz w:val="24"/>
          <w:szCs w:val="24"/>
          <w:lang w:eastAsia="ru-RU"/>
        </w:rPr>
        <w:t>евского, общее количество пр</w:t>
      </w:r>
      <w:r w:rsidR="00512A30" w:rsidRPr="00CF38EB">
        <w:rPr>
          <w:rFonts w:ascii="Times New Roman" w:eastAsiaTheme="minorHAnsi" w:hAnsi="Times New Roman"/>
          <w:sz w:val="24"/>
          <w:szCs w:val="24"/>
          <w:lang w:eastAsia="ru-RU"/>
        </w:rPr>
        <w:t>о</w:t>
      </w:r>
      <w:r w:rsidR="00512A30" w:rsidRPr="00CF38EB">
        <w:rPr>
          <w:rFonts w:ascii="Times New Roman" w:eastAsiaTheme="minorHAnsi" w:hAnsi="Times New Roman"/>
          <w:sz w:val="24"/>
          <w:szCs w:val="24"/>
          <w:lang w:eastAsia="ru-RU"/>
        </w:rPr>
        <w:t>смотров составило свыше 10 тыс.</w:t>
      </w:r>
    </w:p>
    <w:p w:rsidR="00512A30" w:rsidRPr="0027332B" w:rsidRDefault="00512A30" w:rsidP="00C36709">
      <w:pPr>
        <w:widowControl w:val="0"/>
        <w:autoSpaceDE w:val="0"/>
        <w:autoSpaceDN w:val="0"/>
        <w:adjustRightInd w:val="0"/>
        <w:contextualSpacing/>
        <w:rPr>
          <w:rFonts w:ascii="Times New Roman" w:eastAsiaTheme="minorHAnsi" w:hAnsi="Times New Roman"/>
          <w:spacing w:val="-4"/>
          <w:sz w:val="24"/>
          <w:szCs w:val="24"/>
          <w:lang w:eastAsia="ru-RU"/>
        </w:rPr>
      </w:pPr>
      <w:r w:rsidRPr="0027332B">
        <w:rPr>
          <w:rFonts w:ascii="Times New Roman" w:eastAsiaTheme="minorHAnsi" w:hAnsi="Times New Roman"/>
          <w:spacing w:val="-4"/>
          <w:sz w:val="24"/>
          <w:szCs w:val="24"/>
          <w:lang w:eastAsia="ru-RU"/>
        </w:rPr>
        <w:t>Оставаясь верным многолетней традиции, Библиотечный молодежный центр ежегодно ин</w:t>
      </w:r>
      <w:r w:rsidRPr="0027332B">
        <w:rPr>
          <w:rFonts w:ascii="Times New Roman" w:eastAsiaTheme="minorHAnsi" w:hAnsi="Times New Roman"/>
          <w:spacing w:val="-4"/>
          <w:sz w:val="24"/>
          <w:szCs w:val="24"/>
          <w:lang w:eastAsia="ru-RU"/>
        </w:rPr>
        <w:t>и</w:t>
      </w:r>
      <w:r w:rsidRPr="0027332B">
        <w:rPr>
          <w:rFonts w:ascii="Times New Roman" w:eastAsiaTheme="minorHAnsi" w:hAnsi="Times New Roman"/>
          <w:spacing w:val="-4"/>
          <w:sz w:val="24"/>
          <w:szCs w:val="24"/>
          <w:lang w:eastAsia="ru-RU"/>
        </w:rPr>
        <w:t>циирует апрельскую акцию в поддержку чтения – Неделю книги для молодежи. Каждая акция прох</w:t>
      </w:r>
      <w:r w:rsidRPr="0027332B">
        <w:rPr>
          <w:rFonts w:ascii="Times New Roman" w:eastAsiaTheme="minorHAnsi" w:hAnsi="Times New Roman"/>
          <w:spacing w:val="-4"/>
          <w:sz w:val="24"/>
          <w:szCs w:val="24"/>
          <w:lang w:eastAsia="ru-RU"/>
        </w:rPr>
        <w:t>о</w:t>
      </w:r>
      <w:r w:rsidRPr="0027332B">
        <w:rPr>
          <w:rFonts w:ascii="Times New Roman" w:eastAsiaTheme="minorHAnsi" w:hAnsi="Times New Roman"/>
          <w:spacing w:val="-4"/>
          <w:sz w:val="24"/>
          <w:szCs w:val="24"/>
          <w:lang w:eastAsia="ru-RU"/>
        </w:rPr>
        <w:t>дит под определенным девизом: «Весенние пре</w:t>
      </w:r>
      <w:r w:rsidRPr="0027332B">
        <w:rPr>
          <w:rFonts w:ascii="Times New Roman" w:eastAsiaTheme="minorHAnsi" w:hAnsi="Times New Roman"/>
          <w:spacing w:val="-4"/>
          <w:sz w:val="24"/>
          <w:szCs w:val="24"/>
          <w:lang w:eastAsia="ru-RU"/>
        </w:rPr>
        <w:t>д</w:t>
      </w:r>
      <w:r w:rsidRPr="0027332B">
        <w:rPr>
          <w:rFonts w:ascii="Times New Roman" w:eastAsiaTheme="minorHAnsi" w:hAnsi="Times New Roman"/>
          <w:spacing w:val="-4"/>
          <w:sz w:val="24"/>
          <w:szCs w:val="24"/>
          <w:lang w:eastAsia="ru-RU"/>
        </w:rPr>
        <w:t>поЧТЕНИЯ», «PROчитай мир!», «Театр начинае</w:t>
      </w:r>
      <w:r w:rsidRPr="0027332B">
        <w:rPr>
          <w:rFonts w:ascii="Times New Roman" w:eastAsiaTheme="minorHAnsi" w:hAnsi="Times New Roman"/>
          <w:spacing w:val="-4"/>
          <w:sz w:val="24"/>
          <w:szCs w:val="24"/>
          <w:lang w:eastAsia="ru-RU"/>
        </w:rPr>
        <w:t>т</w:t>
      </w:r>
      <w:r w:rsidRPr="0027332B">
        <w:rPr>
          <w:rFonts w:ascii="Times New Roman" w:eastAsiaTheme="minorHAnsi" w:hAnsi="Times New Roman"/>
          <w:spacing w:val="-4"/>
          <w:sz w:val="24"/>
          <w:szCs w:val="24"/>
          <w:lang w:eastAsia="ru-RU"/>
        </w:rPr>
        <w:t>ся…». В</w:t>
      </w:r>
      <w:r w:rsidR="00C323FD" w:rsidRPr="0027332B">
        <w:rPr>
          <w:rFonts w:ascii="Times New Roman" w:eastAsiaTheme="minorHAnsi" w:hAnsi="Times New Roman"/>
          <w:spacing w:val="-4"/>
          <w:sz w:val="24"/>
          <w:szCs w:val="24"/>
          <w:lang w:eastAsia="ru-RU"/>
        </w:rPr>
        <w:t> </w:t>
      </w:r>
      <w:r w:rsidRPr="0027332B">
        <w:rPr>
          <w:rFonts w:ascii="Times New Roman" w:eastAsiaTheme="minorHAnsi" w:hAnsi="Times New Roman"/>
          <w:spacing w:val="-4"/>
          <w:sz w:val="24"/>
          <w:szCs w:val="24"/>
          <w:lang w:eastAsia="ru-RU"/>
        </w:rPr>
        <w:t xml:space="preserve">2021 году акция </w:t>
      </w:r>
      <w:r w:rsidR="00C323FD" w:rsidRPr="0027332B">
        <w:rPr>
          <w:rFonts w:ascii="Times New Roman" w:eastAsiaTheme="minorHAnsi" w:hAnsi="Times New Roman"/>
          <w:spacing w:val="-4"/>
          <w:sz w:val="24"/>
          <w:szCs w:val="24"/>
          <w:lang w:eastAsia="ru-RU"/>
        </w:rPr>
        <w:t xml:space="preserve">была </w:t>
      </w:r>
      <w:r w:rsidRPr="0027332B">
        <w:rPr>
          <w:rFonts w:ascii="Times New Roman" w:eastAsiaTheme="minorHAnsi" w:hAnsi="Times New Roman"/>
          <w:spacing w:val="-4"/>
          <w:sz w:val="24"/>
          <w:szCs w:val="24"/>
          <w:lang w:eastAsia="ru-RU"/>
        </w:rPr>
        <w:t xml:space="preserve">посвящена </w:t>
      </w:r>
      <w:r w:rsidR="00470BEB">
        <w:rPr>
          <w:rFonts w:ascii="Times New Roman" w:eastAsiaTheme="minorHAnsi" w:hAnsi="Times New Roman"/>
          <w:spacing w:val="-4"/>
          <w:sz w:val="24"/>
          <w:szCs w:val="24"/>
          <w:lang w:eastAsia="ru-RU"/>
        </w:rPr>
        <w:br/>
      </w:r>
      <w:r w:rsidRPr="0027332B">
        <w:rPr>
          <w:rFonts w:ascii="Times New Roman" w:eastAsiaTheme="minorHAnsi" w:hAnsi="Times New Roman"/>
          <w:spacing w:val="-4"/>
          <w:sz w:val="24"/>
          <w:szCs w:val="24"/>
          <w:lang w:eastAsia="ru-RU"/>
        </w:rPr>
        <w:t>60-летию первого полета человека в космос, а та</w:t>
      </w:r>
      <w:r w:rsidRPr="0027332B">
        <w:rPr>
          <w:rFonts w:ascii="Times New Roman" w:eastAsiaTheme="minorHAnsi" w:hAnsi="Times New Roman"/>
          <w:spacing w:val="-4"/>
          <w:sz w:val="24"/>
          <w:szCs w:val="24"/>
          <w:lang w:eastAsia="ru-RU"/>
        </w:rPr>
        <w:t>к</w:t>
      </w:r>
      <w:r w:rsidRPr="0027332B">
        <w:rPr>
          <w:rFonts w:ascii="Times New Roman" w:eastAsiaTheme="minorHAnsi" w:hAnsi="Times New Roman"/>
          <w:spacing w:val="-4"/>
          <w:sz w:val="24"/>
          <w:szCs w:val="24"/>
          <w:lang w:eastAsia="ru-RU"/>
        </w:rPr>
        <w:t>же Году науки и технологий. Более 150 молодых читателей приняли участие в интеракти</w:t>
      </w:r>
      <w:r w:rsidR="00C323FD" w:rsidRPr="0027332B">
        <w:rPr>
          <w:rFonts w:ascii="Times New Roman" w:eastAsiaTheme="minorHAnsi" w:hAnsi="Times New Roman"/>
          <w:spacing w:val="-4"/>
          <w:sz w:val="24"/>
          <w:szCs w:val="24"/>
          <w:lang w:eastAsia="ru-RU"/>
        </w:rPr>
        <w:t>вной пр</w:t>
      </w:r>
      <w:r w:rsidR="00C323FD" w:rsidRPr="0027332B">
        <w:rPr>
          <w:rFonts w:ascii="Times New Roman" w:eastAsiaTheme="minorHAnsi" w:hAnsi="Times New Roman"/>
          <w:spacing w:val="-4"/>
          <w:sz w:val="24"/>
          <w:szCs w:val="24"/>
          <w:lang w:eastAsia="ru-RU"/>
        </w:rPr>
        <w:t>о</w:t>
      </w:r>
      <w:r w:rsidR="00C323FD" w:rsidRPr="0027332B">
        <w:rPr>
          <w:rFonts w:ascii="Times New Roman" w:eastAsiaTheme="minorHAnsi" w:hAnsi="Times New Roman"/>
          <w:spacing w:val="-4"/>
          <w:sz w:val="24"/>
          <w:szCs w:val="24"/>
          <w:lang w:eastAsia="ru-RU"/>
        </w:rPr>
        <w:t>грамме открытия Недели.</w:t>
      </w:r>
    </w:p>
    <w:p w:rsidR="00512A30" w:rsidRPr="00CF38EB" w:rsidRDefault="00512A30" w:rsidP="004B487A">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lastRenderedPageBreak/>
        <w:t>В рамках Пушкинского дня России и Дня русского языка в библиотеке состоялась лит</w:t>
      </w:r>
      <w:r w:rsidRPr="00CF38EB">
        <w:rPr>
          <w:rFonts w:ascii="Times New Roman" w:eastAsiaTheme="minorHAnsi" w:hAnsi="Times New Roman"/>
          <w:sz w:val="24"/>
          <w:szCs w:val="24"/>
          <w:lang w:eastAsia="ru-RU"/>
        </w:rPr>
        <w:t>е</w:t>
      </w:r>
      <w:r w:rsidRPr="00CF38EB">
        <w:rPr>
          <w:rFonts w:ascii="Times New Roman" w:eastAsiaTheme="minorHAnsi" w:hAnsi="Times New Roman"/>
          <w:sz w:val="24"/>
          <w:szCs w:val="24"/>
          <w:lang w:eastAsia="ru-RU"/>
        </w:rPr>
        <w:t>ратурная тусовка «Пушкин в твоем</w:t>
      </w:r>
      <w:r w:rsidR="00C323FD">
        <w:rPr>
          <w:rFonts w:ascii="Times New Roman" w:eastAsiaTheme="minorHAnsi" w:hAnsi="Times New Roman"/>
          <w:sz w:val="24"/>
          <w:szCs w:val="24"/>
          <w:lang w:eastAsia="ru-RU"/>
        </w:rPr>
        <w:t xml:space="preserve"> формате» с участием студентов и</w:t>
      </w:r>
      <w:r w:rsidRPr="00CF38EB">
        <w:rPr>
          <w:rFonts w:ascii="Times New Roman" w:eastAsiaTheme="minorHAnsi" w:hAnsi="Times New Roman"/>
          <w:sz w:val="24"/>
          <w:szCs w:val="24"/>
          <w:lang w:eastAsia="ru-RU"/>
        </w:rPr>
        <w:t>нститута межкультурной коммуникации и между</w:t>
      </w:r>
      <w:r w:rsidR="00C323FD">
        <w:rPr>
          <w:rFonts w:ascii="Times New Roman" w:eastAsiaTheme="minorHAnsi" w:hAnsi="Times New Roman"/>
          <w:sz w:val="24"/>
          <w:szCs w:val="24"/>
          <w:lang w:eastAsia="ru-RU"/>
        </w:rPr>
        <w:t>народных отношений НИУ «БелГУ».</w:t>
      </w:r>
    </w:p>
    <w:p w:rsidR="00512A30" w:rsidRPr="00CF38EB" w:rsidRDefault="00512A30" w:rsidP="004B487A">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27 июня</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в рамках Дня молодежи</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на арт-площадке перед зданием библиотеки было о</w:t>
      </w:r>
      <w:r w:rsidRPr="00CF38EB">
        <w:rPr>
          <w:rFonts w:ascii="Times New Roman" w:eastAsiaTheme="minorHAnsi" w:hAnsi="Times New Roman"/>
          <w:sz w:val="24"/>
          <w:szCs w:val="24"/>
          <w:lang w:eastAsia="ru-RU"/>
        </w:rPr>
        <w:t>р</w:t>
      </w:r>
      <w:r w:rsidRPr="00CF38EB">
        <w:rPr>
          <w:rFonts w:ascii="Times New Roman" w:eastAsiaTheme="minorHAnsi" w:hAnsi="Times New Roman"/>
          <w:sz w:val="24"/>
          <w:szCs w:val="24"/>
          <w:lang w:eastAsia="ru-RU"/>
        </w:rPr>
        <w:t xml:space="preserve">ганизовано библиокафе «Читать подано!» </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интерактивная выставка, включающая классич</w:t>
      </w:r>
      <w:r w:rsidRPr="00CF38EB">
        <w:rPr>
          <w:rFonts w:ascii="Times New Roman" w:eastAsiaTheme="minorHAnsi" w:hAnsi="Times New Roman"/>
          <w:sz w:val="24"/>
          <w:szCs w:val="24"/>
          <w:lang w:eastAsia="ru-RU"/>
        </w:rPr>
        <w:t>е</w:t>
      </w:r>
      <w:r w:rsidRPr="00CF38EB">
        <w:rPr>
          <w:rFonts w:ascii="Times New Roman" w:eastAsiaTheme="minorHAnsi" w:hAnsi="Times New Roman"/>
          <w:sz w:val="24"/>
          <w:szCs w:val="24"/>
          <w:lang w:eastAsia="ru-RU"/>
        </w:rPr>
        <w:t>ские произведения («Основные блюда»), современную художественную прозу («Блюда от ш</w:t>
      </w:r>
      <w:r w:rsidRPr="00CF38EB">
        <w:rPr>
          <w:rFonts w:ascii="Times New Roman" w:eastAsiaTheme="minorHAnsi" w:hAnsi="Times New Roman"/>
          <w:sz w:val="24"/>
          <w:szCs w:val="24"/>
          <w:lang w:eastAsia="ru-RU"/>
        </w:rPr>
        <w:t>е</w:t>
      </w:r>
      <w:r w:rsidRPr="00CF38EB">
        <w:rPr>
          <w:rFonts w:ascii="Times New Roman" w:eastAsiaTheme="minorHAnsi" w:hAnsi="Times New Roman"/>
          <w:sz w:val="24"/>
          <w:szCs w:val="24"/>
          <w:lang w:eastAsia="ru-RU"/>
        </w:rPr>
        <w:t>фа») и литературу нон-фикшн</w:t>
      </w:r>
      <w:r w:rsidR="00C323FD">
        <w:rPr>
          <w:rFonts w:ascii="Times New Roman" w:eastAsiaTheme="minorHAnsi" w:hAnsi="Times New Roman"/>
          <w:sz w:val="24"/>
          <w:szCs w:val="24"/>
          <w:lang w:eastAsia="ru-RU"/>
        </w:rPr>
        <w:t xml:space="preserve"> </w:t>
      </w:r>
      <w:r w:rsidRPr="00CF38EB">
        <w:rPr>
          <w:rFonts w:ascii="Times New Roman" w:eastAsiaTheme="minorHAnsi" w:hAnsi="Times New Roman"/>
          <w:sz w:val="24"/>
          <w:szCs w:val="24"/>
          <w:lang w:eastAsia="ru-RU"/>
        </w:rPr>
        <w:t>(«Бизнес-ланч»).</w:t>
      </w:r>
    </w:p>
    <w:p w:rsidR="00512A30" w:rsidRPr="00CF38EB" w:rsidRDefault="00512A30" w:rsidP="004B487A">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Очень важные темы поднимались в течение года специалистами библиотеки и пригл</w:t>
      </w:r>
      <w:r w:rsidRPr="00CF38EB">
        <w:rPr>
          <w:rFonts w:ascii="Times New Roman" w:eastAsiaTheme="minorHAnsi" w:hAnsi="Times New Roman"/>
          <w:sz w:val="24"/>
          <w:szCs w:val="24"/>
          <w:lang w:eastAsia="ru-RU"/>
        </w:rPr>
        <w:t>а</w:t>
      </w:r>
      <w:r w:rsidRPr="00CF38EB">
        <w:rPr>
          <w:rFonts w:ascii="Times New Roman" w:eastAsiaTheme="minorHAnsi" w:hAnsi="Times New Roman"/>
          <w:sz w:val="24"/>
          <w:szCs w:val="24"/>
          <w:lang w:eastAsia="ru-RU"/>
        </w:rPr>
        <w:t>шенными спикерами на страницах социальных сетей.</w:t>
      </w:r>
      <w:r w:rsidR="00C323FD">
        <w:rPr>
          <w:rFonts w:ascii="Times New Roman" w:eastAsiaTheme="minorHAnsi" w:hAnsi="Times New Roman"/>
          <w:sz w:val="24"/>
          <w:szCs w:val="24"/>
          <w:lang w:eastAsia="ru-RU"/>
        </w:rPr>
        <w:t xml:space="preserve"> </w:t>
      </w:r>
      <w:r w:rsidRPr="00CF38EB">
        <w:rPr>
          <w:rFonts w:ascii="Times New Roman" w:eastAsiaTheme="minorHAnsi" w:hAnsi="Times New Roman"/>
          <w:sz w:val="24"/>
          <w:szCs w:val="24"/>
          <w:lang w:eastAsia="ru-RU"/>
        </w:rPr>
        <w:t>Так</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на лекции «Не отнимай у себя за</w:t>
      </w:r>
      <w:r w:rsidRPr="00CF38EB">
        <w:rPr>
          <w:rFonts w:ascii="Times New Roman" w:eastAsiaTheme="minorHAnsi" w:hAnsi="Times New Roman"/>
          <w:sz w:val="24"/>
          <w:szCs w:val="24"/>
          <w:lang w:eastAsia="ru-RU"/>
        </w:rPr>
        <w:t>в</w:t>
      </w:r>
      <w:r w:rsidRPr="00CF38EB">
        <w:rPr>
          <w:rFonts w:ascii="Times New Roman" w:eastAsiaTheme="minorHAnsi" w:hAnsi="Times New Roman"/>
          <w:sz w:val="24"/>
          <w:szCs w:val="24"/>
          <w:lang w:eastAsia="ru-RU"/>
        </w:rPr>
        <w:t xml:space="preserve">тра» практикующий психолог Юрий Геннадьевич </w:t>
      </w:r>
      <w:r w:rsidR="00C323FD" w:rsidRPr="00CF38EB">
        <w:rPr>
          <w:rFonts w:ascii="Times New Roman" w:eastAsiaTheme="minorHAnsi" w:hAnsi="Times New Roman"/>
          <w:sz w:val="24"/>
          <w:szCs w:val="24"/>
          <w:lang w:eastAsia="ru-RU"/>
        </w:rPr>
        <w:t>Сем</w:t>
      </w:r>
      <w:r w:rsidR="00C323FD">
        <w:rPr>
          <w:rFonts w:ascii="Times New Roman" w:eastAsiaTheme="minorHAnsi" w:hAnsi="Times New Roman"/>
          <w:sz w:val="24"/>
          <w:szCs w:val="24"/>
          <w:lang w:eastAsia="ru-RU"/>
        </w:rPr>
        <w:t>ё</w:t>
      </w:r>
      <w:r w:rsidR="00C323FD" w:rsidRPr="00CF38EB">
        <w:rPr>
          <w:rFonts w:ascii="Times New Roman" w:eastAsiaTheme="minorHAnsi" w:hAnsi="Times New Roman"/>
          <w:sz w:val="24"/>
          <w:szCs w:val="24"/>
          <w:lang w:eastAsia="ru-RU"/>
        </w:rPr>
        <w:t xml:space="preserve">нов </w:t>
      </w:r>
      <w:r w:rsidRPr="00CF38EB">
        <w:rPr>
          <w:rFonts w:ascii="Times New Roman" w:eastAsiaTheme="minorHAnsi" w:hAnsi="Times New Roman"/>
          <w:sz w:val="24"/>
          <w:szCs w:val="24"/>
          <w:lang w:eastAsia="ru-RU"/>
        </w:rPr>
        <w:t>помог ответить на вопрос</w:t>
      </w:r>
      <w:r w:rsidR="00C323FD">
        <w:rPr>
          <w:rFonts w:ascii="Times New Roman" w:eastAsiaTheme="minorHAnsi" w:hAnsi="Times New Roman"/>
          <w:sz w:val="24"/>
          <w:szCs w:val="24"/>
          <w:lang w:eastAsia="ru-RU"/>
        </w:rPr>
        <w:t>: «К</w:t>
      </w:r>
      <w:r w:rsidRPr="00CF38EB">
        <w:rPr>
          <w:rFonts w:ascii="Times New Roman" w:eastAsiaTheme="minorHAnsi" w:hAnsi="Times New Roman"/>
          <w:sz w:val="24"/>
          <w:szCs w:val="24"/>
          <w:lang w:eastAsia="ru-RU"/>
        </w:rPr>
        <w:t>ак</w:t>
      </w:r>
      <w:r w:rsidR="00470BEB">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бороться с наркозависимостью</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Кандидат психологических наук, практикующий психолог </w:t>
      </w:r>
      <w:r w:rsidRPr="00470BEB">
        <w:rPr>
          <w:rFonts w:ascii="Times New Roman" w:eastAsiaTheme="minorHAnsi" w:hAnsi="Times New Roman"/>
          <w:spacing w:val="-2"/>
          <w:sz w:val="24"/>
          <w:szCs w:val="24"/>
          <w:lang w:eastAsia="ru-RU"/>
        </w:rPr>
        <w:t>Оксана Владимировна Бубнова на встрече «От</w:t>
      </w:r>
      <w:r w:rsidR="00C323FD" w:rsidRPr="00470BEB">
        <w:rPr>
          <w:rFonts w:ascii="Times New Roman" w:eastAsiaTheme="minorHAnsi" w:hAnsi="Times New Roman"/>
          <w:spacing w:val="-2"/>
          <w:sz w:val="24"/>
          <w:szCs w:val="24"/>
          <w:lang w:eastAsia="ru-RU"/>
        </w:rPr>
        <w:t> </w:t>
      </w:r>
      <w:r w:rsidRPr="00470BEB">
        <w:rPr>
          <w:rFonts w:ascii="Times New Roman" w:eastAsiaTheme="minorHAnsi" w:hAnsi="Times New Roman"/>
          <w:spacing w:val="-2"/>
          <w:sz w:val="24"/>
          <w:szCs w:val="24"/>
          <w:lang w:eastAsia="ru-RU"/>
        </w:rPr>
        <w:t>отчаяния к надежде» дала важные рекомендации по борьбе с табачной и алкогольной зависимостью. Юрий Валерьевич Акулов, исполнительный директор группы компаний «БелИнфоНалог»</w:t>
      </w:r>
      <w:r w:rsidR="00C323FD" w:rsidRPr="00470BEB">
        <w:rPr>
          <w:rFonts w:ascii="Times New Roman" w:eastAsiaTheme="minorHAnsi" w:hAnsi="Times New Roman"/>
          <w:spacing w:val="-2"/>
          <w:sz w:val="24"/>
          <w:szCs w:val="24"/>
          <w:lang w:eastAsia="ru-RU"/>
        </w:rPr>
        <w:t>,</w:t>
      </w:r>
      <w:r w:rsidRPr="00470BEB">
        <w:rPr>
          <w:rFonts w:ascii="Times New Roman" w:eastAsiaTheme="minorHAnsi" w:hAnsi="Times New Roman"/>
          <w:spacing w:val="-2"/>
          <w:sz w:val="24"/>
          <w:szCs w:val="24"/>
          <w:lang w:eastAsia="ru-RU"/>
        </w:rPr>
        <w:t xml:space="preserve"> на лек</w:t>
      </w:r>
      <w:r w:rsidR="00C323FD" w:rsidRPr="00470BEB">
        <w:rPr>
          <w:rFonts w:ascii="Times New Roman" w:eastAsiaTheme="minorHAnsi" w:hAnsi="Times New Roman"/>
          <w:spacing w:val="-2"/>
          <w:sz w:val="24"/>
          <w:szCs w:val="24"/>
          <w:lang w:eastAsia="ru-RU"/>
        </w:rPr>
        <w:t>ции «Безопасность в</w:t>
      </w:r>
      <w:r w:rsidR="0027332B" w:rsidRPr="00470BEB">
        <w:rPr>
          <w:rFonts w:ascii="Times New Roman" w:eastAsiaTheme="minorHAnsi" w:hAnsi="Times New Roman"/>
          <w:spacing w:val="-2"/>
          <w:sz w:val="24"/>
          <w:szCs w:val="24"/>
          <w:lang w:eastAsia="ru-RU"/>
        </w:rPr>
        <w:t> </w:t>
      </w:r>
      <w:r w:rsidR="00C323FD" w:rsidRPr="00470BEB">
        <w:rPr>
          <w:rFonts w:ascii="Times New Roman" w:eastAsiaTheme="minorHAnsi" w:hAnsi="Times New Roman"/>
          <w:spacing w:val="-2"/>
          <w:sz w:val="24"/>
          <w:szCs w:val="24"/>
          <w:lang w:eastAsia="ru-RU"/>
        </w:rPr>
        <w:t xml:space="preserve">Интернете» </w:t>
      </w:r>
      <w:r w:rsidRPr="00470BEB">
        <w:rPr>
          <w:rFonts w:ascii="Times New Roman" w:eastAsiaTheme="minorHAnsi" w:hAnsi="Times New Roman"/>
          <w:spacing w:val="-2"/>
          <w:sz w:val="24"/>
          <w:szCs w:val="24"/>
          <w:lang w:eastAsia="ru-RU"/>
        </w:rPr>
        <w:t xml:space="preserve">рассказал </w:t>
      </w:r>
      <w:r w:rsidRPr="006C322A">
        <w:rPr>
          <w:rFonts w:ascii="Times New Roman" w:eastAsiaTheme="minorHAnsi" w:hAnsi="Times New Roman"/>
          <w:spacing w:val="-4"/>
          <w:sz w:val="24"/>
          <w:szCs w:val="24"/>
          <w:lang w:eastAsia="ru-RU"/>
        </w:rPr>
        <w:t>о</w:t>
      </w:r>
      <w:r w:rsidR="006C322A" w:rsidRPr="006C322A">
        <w:rPr>
          <w:rFonts w:ascii="Times New Roman" w:eastAsiaTheme="minorHAnsi" w:hAnsi="Times New Roman"/>
          <w:spacing w:val="-4"/>
          <w:sz w:val="24"/>
          <w:szCs w:val="24"/>
          <w:lang w:eastAsia="ru-RU"/>
        </w:rPr>
        <w:t> </w:t>
      </w:r>
      <w:r w:rsidRPr="006C322A">
        <w:rPr>
          <w:rFonts w:ascii="Times New Roman" w:eastAsiaTheme="minorHAnsi" w:hAnsi="Times New Roman"/>
          <w:spacing w:val="-4"/>
          <w:sz w:val="24"/>
          <w:szCs w:val="24"/>
          <w:lang w:eastAsia="ru-RU"/>
        </w:rPr>
        <w:t>развитии интернет-технологий и рисках личной безопасности человека, которые с этим связаны</w:t>
      </w:r>
      <w:r w:rsidR="004B487A" w:rsidRPr="006C322A">
        <w:rPr>
          <w:rFonts w:ascii="Times New Roman" w:eastAsiaTheme="minorHAnsi" w:hAnsi="Times New Roman"/>
          <w:spacing w:val="-4"/>
          <w:sz w:val="24"/>
          <w:szCs w:val="24"/>
          <w:lang w:eastAsia="ru-RU"/>
        </w:rPr>
        <w:t>.</w:t>
      </w:r>
    </w:p>
    <w:p w:rsidR="00512A30" w:rsidRPr="00CF38EB" w:rsidRDefault="00512A30" w:rsidP="004B487A">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Вс</w:t>
      </w:r>
      <w:r w:rsidR="00C323FD">
        <w:rPr>
          <w:rFonts w:ascii="Times New Roman" w:eastAsiaTheme="minorHAnsi" w:hAnsi="Times New Roman"/>
          <w:sz w:val="24"/>
          <w:szCs w:val="24"/>
          <w:lang w:eastAsia="ru-RU"/>
        </w:rPr>
        <w:t>ероссийская библиотечная акция «</w:t>
      </w:r>
      <w:r w:rsidRPr="00CF38EB">
        <w:rPr>
          <w:rFonts w:ascii="Times New Roman" w:eastAsiaTheme="minorHAnsi" w:hAnsi="Times New Roman"/>
          <w:sz w:val="24"/>
          <w:szCs w:val="24"/>
          <w:lang w:eastAsia="ru-RU"/>
        </w:rPr>
        <w:t>Молодежная неделя цифровых технологий</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стала поводом рассказать бе</w:t>
      </w:r>
      <w:r w:rsidR="00C323FD">
        <w:rPr>
          <w:rFonts w:ascii="Times New Roman" w:eastAsiaTheme="minorHAnsi" w:hAnsi="Times New Roman"/>
          <w:sz w:val="24"/>
          <w:szCs w:val="24"/>
          <w:lang w:eastAsia="ru-RU"/>
        </w:rPr>
        <w:t>лгородской молодежи о том, как «</w:t>
      </w:r>
      <w:r w:rsidRPr="00CF38EB">
        <w:rPr>
          <w:rFonts w:ascii="Times New Roman" w:eastAsiaTheme="minorHAnsi" w:hAnsi="Times New Roman"/>
          <w:sz w:val="24"/>
          <w:szCs w:val="24"/>
          <w:lang w:eastAsia="ru-RU"/>
        </w:rPr>
        <w:t>умные</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технологии способны изменить жизнь, помочь решить, казалось бы, нерешаемые проблемы.</w:t>
      </w:r>
    </w:p>
    <w:p w:rsidR="00512A30" w:rsidRPr="00CF38EB" w:rsidRDefault="00512A30" w:rsidP="004B487A">
      <w:pPr>
        <w:widowControl w:val="0"/>
        <w:autoSpaceDE w:val="0"/>
        <w:autoSpaceDN w:val="0"/>
        <w:adjustRightInd w:val="0"/>
        <w:contextualSpacing/>
        <w:rPr>
          <w:rFonts w:ascii="Times New Roman" w:eastAsiaTheme="minorHAnsi" w:hAnsi="Times New Roman"/>
          <w:sz w:val="24"/>
          <w:szCs w:val="24"/>
          <w:lang w:eastAsia="ru-RU"/>
        </w:rPr>
      </w:pPr>
      <w:r w:rsidRPr="00CF38EB">
        <w:rPr>
          <w:rFonts w:ascii="Times New Roman" w:eastAsiaTheme="minorHAnsi" w:hAnsi="Times New Roman"/>
          <w:sz w:val="24"/>
          <w:szCs w:val="24"/>
          <w:lang w:eastAsia="ru-RU"/>
        </w:rPr>
        <w:t xml:space="preserve">Белгородская государственная универсальная научная библиотека приняла участие </w:t>
      </w:r>
      <w:r w:rsidR="00C323FD">
        <w:rPr>
          <w:rFonts w:ascii="Times New Roman" w:eastAsiaTheme="minorHAnsi" w:hAnsi="Times New Roman"/>
          <w:sz w:val="24"/>
          <w:szCs w:val="24"/>
          <w:lang w:eastAsia="ru-RU"/>
        </w:rPr>
        <w:br/>
      </w:r>
      <w:r w:rsidRPr="00CF38EB">
        <w:rPr>
          <w:rFonts w:ascii="Times New Roman" w:eastAsiaTheme="minorHAnsi" w:hAnsi="Times New Roman"/>
          <w:sz w:val="24"/>
          <w:szCs w:val="24"/>
          <w:lang w:eastAsia="ru-RU"/>
        </w:rPr>
        <w:t>во</w:t>
      </w:r>
      <w:r w:rsidR="00C323FD">
        <w:rPr>
          <w:rFonts w:ascii="Times New Roman" w:eastAsiaTheme="minorHAnsi" w:hAnsi="Times New Roman"/>
          <w:sz w:val="24"/>
          <w:szCs w:val="24"/>
          <w:lang w:eastAsia="ru-RU"/>
        </w:rPr>
        <w:t xml:space="preserve"> всероссийском онлайн-марафоне «</w:t>
      </w:r>
      <w:r w:rsidRPr="00CF38EB">
        <w:rPr>
          <w:rFonts w:ascii="Times New Roman" w:eastAsiaTheme="minorHAnsi" w:hAnsi="Times New Roman"/>
          <w:sz w:val="24"/>
          <w:szCs w:val="24"/>
          <w:lang w:eastAsia="ru-RU"/>
        </w:rPr>
        <w:t>Всё включено!</w:t>
      </w:r>
      <w:r w:rsidR="00C323FD">
        <w:rPr>
          <w:rFonts w:ascii="Times New Roman" w:eastAsiaTheme="minorHAnsi" w:hAnsi="Times New Roman"/>
          <w:sz w:val="24"/>
          <w:szCs w:val="24"/>
          <w:lang w:eastAsia="ru-RU"/>
        </w:rPr>
        <w:t>»</w:t>
      </w:r>
      <w:r w:rsidRPr="00CF38EB">
        <w:rPr>
          <w:rFonts w:ascii="Times New Roman" w:eastAsiaTheme="minorHAnsi" w:hAnsi="Times New Roman"/>
          <w:sz w:val="24"/>
          <w:szCs w:val="24"/>
          <w:lang w:eastAsia="ru-RU"/>
        </w:rPr>
        <w:t xml:space="preserve"> и стала призером в номинации «Лучшая операторская работа».</w:t>
      </w:r>
    </w:p>
    <w:p w:rsidR="00512A30" w:rsidRDefault="00512A30" w:rsidP="001D4AE9">
      <w:pPr>
        <w:widowControl w:val="0"/>
        <w:autoSpaceDE w:val="0"/>
        <w:autoSpaceDN w:val="0"/>
        <w:adjustRightInd w:val="0"/>
        <w:contextualSpacing/>
        <w:rPr>
          <w:rFonts w:ascii="Times New Roman" w:hAnsi="Times New Roman"/>
          <w:sz w:val="24"/>
          <w:szCs w:val="24"/>
          <w:lang w:eastAsia="ar-SA"/>
        </w:rPr>
      </w:pPr>
      <w:r w:rsidRPr="00CF38EB">
        <w:rPr>
          <w:rFonts w:ascii="Times New Roman" w:eastAsiaTheme="minorHAnsi" w:hAnsi="Times New Roman"/>
          <w:sz w:val="24"/>
          <w:szCs w:val="24"/>
          <w:lang w:eastAsia="ru-RU"/>
        </w:rPr>
        <w:t>С целью вовлечения подростков и молодежи в интеллектуальную деятельность и разв</w:t>
      </w:r>
      <w:r w:rsidRPr="00CF38EB">
        <w:rPr>
          <w:rFonts w:ascii="Times New Roman" w:eastAsiaTheme="minorHAnsi" w:hAnsi="Times New Roman"/>
          <w:sz w:val="24"/>
          <w:szCs w:val="24"/>
          <w:lang w:eastAsia="ru-RU"/>
        </w:rPr>
        <w:t>и</w:t>
      </w:r>
      <w:r w:rsidRPr="00CF38EB">
        <w:rPr>
          <w:rFonts w:ascii="Times New Roman" w:eastAsiaTheme="minorHAnsi" w:hAnsi="Times New Roman"/>
          <w:sz w:val="24"/>
          <w:szCs w:val="24"/>
          <w:lang w:eastAsia="ru-RU"/>
        </w:rPr>
        <w:t>тие их интеллектуального потенциала специалисты Белгородской государственной</w:t>
      </w:r>
      <w:r w:rsidRPr="00CF38EB">
        <w:rPr>
          <w:rFonts w:ascii="Times New Roman" w:hAnsi="Times New Roman"/>
          <w:sz w:val="24"/>
          <w:szCs w:val="24"/>
          <w:lang w:eastAsia="ar-SA"/>
        </w:rPr>
        <w:t xml:space="preserve"> универсал</w:t>
      </w:r>
      <w:r w:rsidRPr="00CF38EB">
        <w:rPr>
          <w:rFonts w:ascii="Times New Roman" w:hAnsi="Times New Roman"/>
          <w:sz w:val="24"/>
          <w:szCs w:val="24"/>
          <w:lang w:eastAsia="ar-SA"/>
        </w:rPr>
        <w:t>ь</w:t>
      </w:r>
      <w:r w:rsidRPr="00CF38EB">
        <w:rPr>
          <w:rFonts w:ascii="Times New Roman" w:hAnsi="Times New Roman"/>
          <w:sz w:val="24"/>
          <w:szCs w:val="24"/>
          <w:lang w:eastAsia="ar-SA"/>
        </w:rPr>
        <w:t>ной научной библиотеки разработали региональный молодежный проект «На БИС</w:t>
      </w:r>
      <w:r w:rsidR="00C323FD">
        <w:rPr>
          <w:rFonts w:ascii="Times New Roman" w:hAnsi="Times New Roman"/>
          <w:sz w:val="24"/>
          <w:szCs w:val="24"/>
          <w:lang w:eastAsia="ar-SA"/>
        </w:rPr>
        <w:t>:</w:t>
      </w:r>
      <w:r w:rsidRPr="00CF38EB">
        <w:rPr>
          <w:rFonts w:ascii="Times New Roman" w:hAnsi="Times New Roman"/>
          <w:sz w:val="24"/>
          <w:szCs w:val="24"/>
          <w:lang w:eastAsia="ar-SA"/>
        </w:rPr>
        <w:t xml:space="preserve"> Библиоте</w:t>
      </w:r>
      <w:r w:rsidRPr="00CF38EB">
        <w:rPr>
          <w:rFonts w:ascii="Times New Roman" w:hAnsi="Times New Roman"/>
          <w:sz w:val="24"/>
          <w:szCs w:val="24"/>
          <w:lang w:eastAsia="ar-SA"/>
        </w:rPr>
        <w:t>ч</w:t>
      </w:r>
      <w:r w:rsidRPr="00CF38EB">
        <w:rPr>
          <w:rFonts w:ascii="Times New Roman" w:hAnsi="Times New Roman"/>
          <w:sz w:val="24"/>
          <w:szCs w:val="24"/>
          <w:lang w:eastAsia="ar-SA"/>
        </w:rPr>
        <w:t xml:space="preserve">ные </w:t>
      </w:r>
      <w:r w:rsidR="00C323FD">
        <w:rPr>
          <w:rFonts w:ascii="Times New Roman" w:hAnsi="Times New Roman"/>
          <w:sz w:val="24"/>
          <w:szCs w:val="24"/>
          <w:lang w:eastAsia="ar-SA"/>
        </w:rPr>
        <w:t>и</w:t>
      </w:r>
      <w:r w:rsidRPr="00CF38EB">
        <w:rPr>
          <w:rFonts w:ascii="Times New Roman" w:hAnsi="Times New Roman"/>
          <w:sz w:val="24"/>
          <w:szCs w:val="24"/>
          <w:lang w:eastAsia="ar-SA"/>
        </w:rPr>
        <w:t xml:space="preserve">нтеллектуальные </w:t>
      </w:r>
      <w:r w:rsidR="00C323FD">
        <w:rPr>
          <w:rFonts w:ascii="Times New Roman" w:hAnsi="Times New Roman"/>
          <w:sz w:val="24"/>
          <w:szCs w:val="24"/>
          <w:lang w:eastAsia="ar-SA"/>
        </w:rPr>
        <w:t>с</w:t>
      </w:r>
      <w:r w:rsidRPr="00CF38EB">
        <w:rPr>
          <w:rFonts w:ascii="Times New Roman" w:hAnsi="Times New Roman"/>
          <w:sz w:val="24"/>
          <w:szCs w:val="24"/>
          <w:lang w:eastAsia="ar-SA"/>
        </w:rPr>
        <w:t>езоны</w:t>
      </w:r>
      <w:r w:rsidR="00C323FD">
        <w:rPr>
          <w:rFonts w:ascii="Times New Roman" w:hAnsi="Times New Roman"/>
          <w:sz w:val="24"/>
          <w:szCs w:val="24"/>
          <w:lang w:eastAsia="ar-SA"/>
        </w:rPr>
        <w:t>»</w:t>
      </w:r>
      <w:r w:rsidRPr="00C323FD">
        <w:rPr>
          <w:rFonts w:ascii="Times New Roman" w:hAnsi="Times New Roman"/>
          <w:sz w:val="24"/>
          <w:szCs w:val="24"/>
          <w:lang w:eastAsia="ar-SA"/>
        </w:rPr>
        <w:t>,</w:t>
      </w:r>
      <w:r w:rsidRPr="00CF38EB">
        <w:rPr>
          <w:rFonts w:ascii="Times New Roman" w:hAnsi="Times New Roman"/>
          <w:sz w:val="24"/>
          <w:szCs w:val="24"/>
          <w:lang w:eastAsia="ar-SA"/>
        </w:rPr>
        <w:t xml:space="preserve"> кото</w:t>
      </w:r>
      <w:r w:rsidR="00C323FD">
        <w:rPr>
          <w:rFonts w:ascii="Times New Roman" w:hAnsi="Times New Roman"/>
          <w:sz w:val="24"/>
          <w:szCs w:val="24"/>
          <w:lang w:eastAsia="ar-SA"/>
        </w:rPr>
        <w:t>рый был реализован в 2021 году.</w:t>
      </w:r>
    </w:p>
    <w:p w:rsidR="0027332B" w:rsidRPr="00CF38EB" w:rsidRDefault="0027332B" w:rsidP="001D4AE9">
      <w:pPr>
        <w:widowControl w:val="0"/>
        <w:autoSpaceDE w:val="0"/>
        <w:autoSpaceDN w:val="0"/>
        <w:adjustRightInd w:val="0"/>
        <w:contextualSpacing/>
        <w:rPr>
          <w:rFonts w:ascii="Times New Roman" w:hAnsi="Times New Roman"/>
          <w:sz w:val="24"/>
          <w:szCs w:val="24"/>
          <w:lang w:eastAsia="ar-SA"/>
        </w:rPr>
      </w:pPr>
    </w:p>
    <w:p w:rsidR="0027332B" w:rsidRDefault="006C322A" w:rsidP="00470BEB">
      <w:pPr>
        <w:autoSpaceDE w:val="0"/>
        <w:autoSpaceDN w:val="0"/>
        <w:adjustRightInd w:val="0"/>
        <w:ind w:firstLine="284"/>
        <w:rPr>
          <w:rFonts w:ascii="Times New Roman" w:eastAsiaTheme="minorHAnsi" w:hAnsi="Times New Roman"/>
          <w:noProof/>
          <w:sz w:val="24"/>
          <w:szCs w:val="24"/>
          <w:lang w:eastAsia="ru-RU"/>
        </w:rPr>
      </w:pPr>
      <w:r w:rsidRPr="00CF38EB">
        <w:rPr>
          <w:rFonts w:ascii="Times New Roman" w:eastAsiaTheme="minorHAnsi" w:hAnsi="Times New Roman"/>
          <w:noProof/>
          <w:sz w:val="24"/>
          <w:szCs w:val="24"/>
          <w:lang w:eastAsia="ru-RU"/>
        </w:rPr>
        <w:drawing>
          <wp:inline distT="0" distB="0" distL="0" distR="0" wp14:anchorId="4AECB72F" wp14:editId="763C714B">
            <wp:extent cx="2880000" cy="1920415"/>
            <wp:effectExtent l="0" t="0" r="0" b="3810"/>
            <wp:docPr id="18" name="Рисунок 18" descr="C:\Users\zueva\AppData\Local\Temp\Rar$DIa5152.27019\открытие Февральской революции, зимний БИС, 26.0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ueva\AppData\Local\Temp\Rar$DIa5152.27019\открытие Февральской революции, зимний БИС, 26.02.20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1920415"/>
                    </a:xfrm>
                    <a:prstGeom prst="rect">
                      <a:avLst/>
                    </a:prstGeom>
                    <a:noFill/>
                    <a:ln>
                      <a:noFill/>
                    </a:ln>
                  </pic:spPr>
                </pic:pic>
              </a:graphicData>
            </a:graphic>
          </wp:inline>
        </w:drawing>
      </w:r>
      <w:r>
        <w:rPr>
          <w:rFonts w:ascii="Times New Roman" w:eastAsiaTheme="minorHAnsi" w:hAnsi="Times New Roman"/>
          <w:noProof/>
          <w:sz w:val="24"/>
          <w:szCs w:val="24"/>
          <w:lang w:eastAsia="ru-RU"/>
        </w:rPr>
        <w:t xml:space="preserve">   </w:t>
      </w:r>
      <w:r w:rsidR="0027332B" w:rsidRPr="00CF38EB">
        <w:rPr>
          <w:rFonts w:ascii="Times New Roman" w:eastAsiaTheme="minorHAnsi" w:hAnsi="Times New Roman"/>
          <w:noProof/>
          <w:sz w:val="24"/>
          <w:szCs w:val="24"/>
          <w:lang w:eastAsia="ru-RU"/>
        </w:rPr>
        <w:drawing>
          <wp:inline distT="0" distB="0" distL="0" distR="0" wp14:anchorId="23B1F7C3" wp14:editId="7D7AC7AE">
            <wp:extent cx="2880000" cy="1920000"/>
            <wp:effectExtent l="0" t="0" r="0" b="4445"/>
            <wp:docPr id="17" name="Рисунок 17" descr="C:\Users\zueva\AppData\Local\Temp\Rar$DIa5152.25319\выступление студентов БГИИК, осенний БИС, 24.09.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ueva\AppData\Local\Temp\Rar$DIa5152.25319\выступление студентов БГИИК, осенний БИС, 24.09.20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1920000"/>
                    </a:xfrm>
                    <a:prstGeom prst="rect">
                      <a:avLst/>
                    </a:prstGeom>
                    <a:noFill/>
                    <a:ln>
                      <a:noFill/>
                    </a:ln>
                  </pic:spPr>
                </pic:pic>
              </a:graphicData>
            </a:graphic>
          </wp:inline>
        </w:drawing>
      </w:r>
      <w:r w:rsidR="0027332B">
        <w:rPr>
          <w:rFonts w:ascii="Times New Roman" w:eastAsiaTheme="minorHAnsi" w:hAnsi="Times New Roman"/>
          <w:noProof/>
          <w:sz w:val="24"/>
          <w:szCs w:val="24"/>
          <w:lang w:eastAsia="ru-RU"/>
        </w:rPr>
        <w:t xml:space="preserve">   </w:t>
      </w:r>
    </w:p>
    <w:p w:rsidR="0027332B" w:rsidRDefault="006C322A" w:rsidP="001D4AE9">
      <w:pPr>
        <w:autoSpaceDE w:val="0"/>
        <w:autoSpaceDN w:val="0"/>
        <w:adjustRightInd w:val="0"/>
        <w:rPr>
          <w:rFonts w:ascii="Times New Roman" w:eastAsiaTheme="minorHAnsi" w:hAnsi="Times New Roman"/>
          <w:noProof/>
          <w:sz w:val="24"/>
          <w:szCs w:val="24"/>
          <w:lang w:eastAsia="ru-RU"/>
        </w:rPr>
      </w:pPr>
      <w:r>
        <w:rPr>
          <w:rFonts w:ascii="Times New Roman" w:eastAsiaTheme="minorHAnsi" w:hAnsi="Times New Roman"/>
          <w:noProof/>
          <w:sz w:val="24"/>
          <w:szCs w:val="24"/>
          <w:lang w:eastAsia="ru-RU"/>
        </w:rPr>
        <w:t xml:space="preserve"> </w:t>
      </w:r>
    </w:p>
    <w:p w:rsidR="00512A30" w:rsidRPr="00CF38EB" w:rsidRDefault="00512A30" w:rsidP="001D4AE9">
      <w:pPr>
        <w:autoSpaceDE w:val="0"/>
        <w:autoSpaceDN w:val="0"/>
        <w:adjustRightInd w:val="0"/>
        <w:rPr>
          <w:rFonts w:ascii="Times New Roman" w:hAnsi="Times New Roman"/>
          <w:sz w:val="24"/>
          <w:szCs w:val="24"/>
          <w:lang w:eastAsia="ar-SA"/>
        </w:rPr>
      </w:pPr>
      <w:r w:rsidRPr="00CF38EB">
        <w:rPr>
          <w:rFonts w:ascii="Times New Roman" w:hAnsi="Times New Roman"/>
          <w:sz w:val="24"/>
          <w:szCs w:val="24"/>
          <w:lang w:eastAsia="ar-SA"/>
        </w:rPr>
        <w:t>В рамках сезонов на базе общедоступных библиотек Белгородской области созданы и</w:t>
      </w:r>
      <w:r w:rsidRPr="00CF38EB">
        <w:rPr>
          <w:rFonts w:ascii="Times New Roman" w:hAnsi="Times New Roman"/>
          <w:sz w:val="24"/>
          <w:szCs w:val="24"/>
          <w:lang w:eastAsia="ar-SA"/>
        </w:rPr>
        <w:t>н</w:t>
      </w:r>
      <w:r w:rsidRPr="00CF38EB">
        <w:rPr>
          <w:rFonts w:ascii="Times New Roman" w:hAnsi="Times New Roman"/>
          <w:sz w:val="24"/>
          <w:szCs w:val="24"/>
          <w:lang w:eastAsia="ar-SA"/>
        </w:rPr>
        <w:t xml:space="preserve">теллектуальные площадки для вовлечения подростков и молодежи в интеллектуальную </w:t>
      </w:r>
      <w:r w:rsidR="00C323FD">
        <w:rPr>
          <w:rFonts w:ascii="Times New Roman" w:hAnsi="Times New Roman"/>
          <w:sz w:val="24"/>
          <w:szCs w:val="24"/>
          <w:lang w:eastAsia="ar-SA"/>
        </w:rPr>
        <w:br/>
      </w:r>
      <w:r w:rsidRPr="00CF38EB">
        <w:rPr>
          <w:rFonts w:ascii="Times New Roman" w:hAnsi="Times New Roman"/>
          <w:sz w:val="24"/>
          <w:szCs w:val="24"/>
          <w:lang w:eastAsia="ar-SA"/>
        </w:rPr>
        <w:t>и развивающую деятельность с целью организации их полез</w:t>
      </w:r>
      <w:r w:rsidR="00C323FD">
        <w:rPr>
          <w:rFonts w:ascii="Times New Roman" w:hAnsi="Times New Roman"/>
          <w:sz w:val="24"/>
          <w:szCs w:val="24"/>
          <w:lang w:eastAsia="ar-SA"/>
        </w:rPr>
        <w:t>ного досуга в вечернее время. В </w:t>
      </w:r>
      <w:r w:rsidRPr="00CF38EB">
        <w:rPr>
          <w:rFonts w:ascii="Times New Roman" w:hAnsi="Times New Roman"/>
          <w:sz w:val="24"/>
          <w:szCs w:val="24"/>
          <w:lang w:eastAsia="ar-SA"/>
        </w:rPr>
        <w:t xml:space="preserve">течение года проводятся 4 мероприятия в последний месяц каждого сезона (зима, весна, лето, осень). Первый зимний сезон проекта состоялся 26 </w:t>
      </w:r>
      <w:r w:rsidR="00C323FD">
        <w:rPr>
          <w:rFonts w:ascii="Times New Roman" w:hAnsi="Times New Roman"/>
          <w:sz w:val="24"/>
          <w:szCs w:val="24"/>
          <w:lang w:eastAsia="ar-SA"/>
        </w:rPr>
        <w:t xml:space="preserve">февраля 2021 года, второй – 27 мая, </w:t>
      </w:r>
      <w:r w:rsidRPr="00CF38EB">
        <w:rPr>
          <w:rFonts w:ascii="Times New Roman" w:hAnsi="Times New Roman"/>
          <w:sz w:val="24"/>
          <w:szCs w:val="24"/>
          <w:lang w:eastAsia="ar-SA"/>
        </w:rPr>
        <w:t xml:space="preserve">третий </w:t>
      </w:r>
      <w:r w:rsidR="00C323FD">
        <w:rPr>
          <w:rFonts w:ascii="Times New Roman" w:hAnsi="Times New Roman"/>
          <w:sz w:val="24"/>
          <w:szCs w:val="24"/>
          <w:lang w:eastAsia="ar-SA"/>
        </w:rPr>
        <w:t>–</w:t>
      </w:r>
      <w:r w:rsidRPr="00CF38EB">
        <w:rPr>
          <w:rFonts w:ascii="Times New Roman" w:hAnsi="Times New Roman"/>
          <w:sz w:val="24"/>
          <w:szCs w:val="24"/>
          <w:lang w:eastAsia="ar-SA"/>
        </w:rPr>
        <w:t xml:space="preserve"> 27 </w:t>
      </w:r>
      <w:r w:rsidR="00C323FD">
        <w:rPr>
          <w:rFonts w:ascii="Times New Roman" w:hAnsi="Times New Roman"/>
          <w:sz w:val="24"/>
          <w:szCs w:val="24"/>
          <w:lang w:eastAsia="ar-SA"/>
        </w:rPr>
        <w:t>августа, четвертый – 27 ноября.</w:t>
      </w:r>
    </w:p>
    <w:p w:rsidR="00512A30" w:rsidRPr="00CF38EB" w:rsidRDefault="00512A30" w:rsidP="001D4AE9">
      <w:pPr>
        <w:autoSpaceDE w:val="0"/>
        <w:autoSpaceDN w:val="0"/>
        <w:adjustRightInd w:val="0"/>
        <w:rPr>
          <w:rFonts w:ascii="Times New Roman" w:hAnsi="Times New Roman"/>
          <w:sz w:val="24"/>
          <w:szCs w:val="24"/>
          <w:lang w:eastAsia="ar-SA"/>
        </w:rPr>
      </w:pPr>
      <w:r w:rsidRPr="00CF38EB">
        <w:rPr>
          <w:rFonts w:ascii="Times New Roman" w:hAnsi="Times New Roman"/>
          <w:sz w:val="24"/>
          <w:szCs w:val="24"/>
          <w:lang w:eastAsia="ar-SA"/>
        </w:rPr>
        <w:t xml:space="preserve">БИС </w:t>
      </w:r>
      <w:r w:rsidR="00C323FD">
        <w:rPr>
          <w:rFonts w:ascii="Times New Roman" w:hAnsi="Times New Roman"/>
          <w:sz w:val="24"/>
          <w:szCs w:val="24"/>
          <w:lang w:eastAsia="ar-SA"/>
        </w:rPr>
        <w:t>представляют собой</w:t>
      </w:r>
      <w:r w:rsidRPr="00CF38EB">
        <w:rPr>
          <w:rFonts w:ascii="Times New Roman" w:hAnsi="Times New Roman"/>
          <w:sz w:val="24"/>
          <w:szCs w:val="24"/>
          <w:lang w:eastAsia="ar-SA"/>
        </w:rPr>
        <w:t xml:space="preserve"> новы</w:t>
      </w:r>
      <w:r w:rsidR="00C323FD">
        <w:rPr>
          <w:rFonts w:ascii="Times New Roman" w:hAnsi="Times New Roman"/>
          <w:sz w:val="24"/>
          <w:szCs w:val="24"/>
          <w:lang w:eastAsia="ar-SA"/>
        </w:rPr>
        <w:t>й</w:t>
      </w:r>
      <w:r w:rsidRPr="00CF38EB">
        <w:rPr>
          <w:rFonts w:ascii="Times New Roman" w:hAnsi="Times New Roman"/>
          <w:sz w:val="24"/>
          <w:szCs w:val="24"/>
          <w:lang w:eastAsia="ar-SA"/>
        </w:rPr>
        <w:t xml:space="preserve"> этап в развитии работы библиотеки с молодежью </w:t>
      </w:r>
      <w:r w:rsidR="00C323FD">
        <w:rPr>
          <w:rFonts w:ascii="Times New Roman" w:hAnsi="Times New Roman"/>
          <w:sz w:val="24"/>
          <w:szCs w:val="24"/>
          <w:lang w:eastAsia="ar-SA"/>
        </w:rPr>
        <w:br/>
      </w:r>
      <w:r w:rsidRPr="00CF38EB">
        <w:rPr>
          <w:rFonts w:ascii="Times New Roman" w:hAnsi="Times New Roman"/>
          <w:sz w:val="24"/>
          <w:szCs w:val="24"/>
          <w:lang w:eastAsia="ar-SA"/>
        </w:rPr>
        <w:t>и включают нестандартные формы мероприятий, такие как интерактивные сценарии вовлеч</w:t>
      </w:r>
      <w:r w:rsidRPr="00CF38EB">
        <w:rPr>
          <w:rFonts w:ascii="Times New Roman" w:hAnsi="Times New Roman"/>
          <w:sz w:val="24"/>
          <w:szCs w:val="24"/>
          <w:lang w:eastAsia="ar-SA"/>
        </w:rPr>
        <w:t>е</w:t>
      </w:r>
      <w:r w:rsidRPr="00CF38EB">
        <w:rPr>
          <w:rFonts w:ascii="Times New Roman" w:hAnsi="Times New Roman"/>
          <w:sz w:val="24"/>
          <w:szCs w:val="24"/>
          <w:lang w:eastAsia="ar-SA"/>
        </w:rPr>
        <w:t>ния молодежи в интеллектуальную среду.</w:t>
      </w:r>
    </w:p>
    <w:p w:rsidR="00512A30" w:rsidRPr="00CF38EB" w:rsidRDefault="00512A30" w:rsidP="001D4AE9">
      <w:pPr>
        <w:autoSpaceDE w:val="0"/>
        <w:autoSpaceDN w:val="0"/>
        <w:adjustRightInd w:val="0"/>
        <w:rPr>
          <w:rFonts w:ascii="Times New Roman" w:hAnsi="Times New Roman"/>
          <w:sz w:val="24"/>
          <w:szCs w:val="24"/>
          <w:lang w:eastAsia="ar-SA"/>
        </w:rPr>
      </w:pPr>
      <w:r w:rsidRPr="00CF38EB">
        <w:rPr>
          <w:rFonts w:ascii="Times New Roman" w:hAnsi="Times New Roman"/>
          <w:sz w:val="24"/>
          <w:szCs w:val="24"/>
          <w:lang w:eastAsia="ar-SA"/>
        </w:rPr>
        <w:t xml:space="preserve">В рамках проекта осуществляется тесное сотрудничество с управлением </w:t>
      </w:r>
      <w:r w:rsidRPr="00CF38EB">
        <w:rPr>
          <w:rFonts w:ascii="Times New Roman" w:eastAsiaTheme="minorHAnsi" w:hAnsi="Times New Roman"/>
          <w:sz w:val="24"/>
          <w:szCs w:val="24"/>
        </w:rPr>
        <w:t>культуры Бе</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городской области, Белгородским</w:t>
      </w:r>
      <w:r w:rsidR="00C323FD">
        <w:rPr>
          <w:rFonts w:ascii="Times New Roman" w:eastAsiaTheme="minorHAnsi" w:hAnsi="Times New Roman"/>
          <w:sz w:val="24"/>
          <w:szCs w:val="24"/>
        </w:rPr>
        <w:t>и</w:t>
      </w:r>
      <w:r w:rsidRPr="00CF38EB">
        <w:rPr>
          <w:rFonts w:ascii="Times New Roman" w:eastAsiaTheme="minorHAnsi" w:hAnsi="Times New Roman"/>
          <w:sz w:val="24"/>
          <w:szCs w:val="24"/>
        </w:rPr>
        <w:t xml:space="preserve"> региональным</w:t>
      </w:r>
      <w:r w:rsidR="00C323FD">
        <w:rPr>
          <w:rFonts w:ascii="Times New Roman" w:eastAsiaTheme="minorHAnsi" w:hAnsi="Times New Roman"/>
          <w:sz w:val="24"/>
          <w:szCs w:val="24"/>
        </w:rPr>
        <w:t>и</w:t>
      </w:r>
      <w:r w:rsidRPr="00CF38EB">
        <w:rPr>
          <w:rFonts w:ascii="Times New Roman" w:eastAsiaTheme="minorHAnsi" w:hAnsi="Times New Roman"/>
          <w:sz w:val="24"/>
          <w:szCs w:val="24"/>
        </w:rPr>
        <w:t xml:space="preserve"> отделени</w:t>
      </w:r>
      <w:r w:rsidR="00C323FD">
        <w:rPr>
          <w:rFonts w:ascii="Times New Roman" w:eastAsiaTheme="minorHAnsi" w:hAnsi="Times New Roman"/>
          <w:sz w:val="24"/>
          <w:szCs w:val="24"/>
        </w:rPr>
        <w:t>я</w:t>
      </w:r>
      <w:r w:rsidRPr="00CF38EB">
        <w:rPr>
          <w:rFonts w:ascii="Times New Roman" w:eastAsiaTheme="minorHAnsi" w:hAnsi="Times New Roman"/>
          <w:sz w:val="24"/>
          <w:szCs w:val="24"/>
        </w:rPr>
        <w:t>м</w:t>
      </w:r>
      <w:r w:rsidR="00C323FD">
        <w:rPr>
          <w:rFonts w:ascii="Times New Roman" w:eastAsiaTheme="minorHAnsi" w:hAnsi="Times New Roman"/>
          <w:sz w:val="24"/>
          <w:szCs w:val="24"/>
        </w:rPr>
        <w:t>и</w:t>
      </w:r>
      <w:r w:rsidRPr="00CF38EB">
        <w:rPr>
          <w:rFonts w:ascii="Times New Roman" w:eastAsiaTheme="minorHAnsi" w:hAnsi="Times New Roman"/>
          <w:sz w:val="24"/>
          <w:szCs w:val="24"/>
        </w:rPr>
        <w:t xml:space="preserve"> Союза писателей России</w:t>
      </w:r>
      <w:r w:rsidR="00C323FD">
        <w:rPr>
          <w:rFonts w:ascii="Times New Roman" w:eastAsiaTheme="minorHAnsi" w:hAnsi="Times New Roman"/>
          <w:sz w:val="24"/>
          <w:szCs w:val="24"/>
        </w:rPr>
        <w:t xml:space="preserve"> </w:t>
      </w:r>
      <w:r w:rsidR="00470BEB">
        <w:rPr>
          <w:rFonts w:ascii="Times New Roman" w:eastAsiaTheme="minorHAnsi" w:hAnsi="Times New Roman"/>
          <w:sz w:val="24"/>
          <w:szCs w:val="24"/>
        </w:rPr>
        <w:br/>
      </w:r>
      <w:r w:rsidR="00C323FD">
        <w:rPr>
          <w:rFonts w:ascii="Times New Roman" w:eastAsiaTheme="minorHAnsi" w:hAnsi="Times New Roman"/>
          <w:sz w:val="24"/>
          <w:szCs w:val="24"/>
        </w:rPr>
        <w:t>и</w:t>
      </w:r>
      <w:r w:rsidRPr="00CF38EB">
        <w:rPr>
          <w:rFonts w:ascii="Times New Roman" w:eastAsiaTheme="minorHAnsi" w:hAnsi="Times New Roman"/>
          <w:sz w:val="24"/>
          <w:szCs w:val="24"/>
        </w:rPr>
        <w:t xml:space="preserve"> Союза художников России, Белгородским государственным институтом искусств и </w:t>
      </w:r>
      <w:r w:rsidRPr="00CF38EB">
        <w:rPr>
          <w:rFonts w:ascii="Times New Roman" w:hAnsi="Times New Roman"/>
          <w:sz w:val="24"/>
          <w:szCs w:val="24"/>
          <w:lang w:eastAsia="ar-SA"/>
        </w:rPr>
        <w:t>культуры, Белгородским государственным академическим</w:t>
      </w:r>
      <w:r w:rsidR="00C323FD">
        <w:rPr>
          <w:rFonts w:ascii="Times New Roman" w:eastAsiaTheme="minorHAnsi" w:hAnsi="Times New Roman"/>
          <w:sz w:val="24"/>
          <w:szCs w:val="24"/>
        </w:rPr>
        <w:t xml:space="preserve"> драматическим театром имени М. </w:t>
      </w:r>
      <w:r w:rsidRPr="00CF38EB">
        <w:rPr>
          <w:rFonts w:ascii="Times New Roman" w:eastAsiaTheme="minorHAnsi" w:hAnsi="Times New Roman"/>
          <w:sz w:val="24"/>
          <w:szCs w:val="24"/>
        </w:rPr>
        <w:t xml:space="preserve">С. Щепкина, </w:t>
      </w:r>
      <w:r w:rsidRPr="00CF38EB">
        <w:rPr>
          <w:rFonts w:ascii="Times New Roman" w:hAnsi="Times New Roman"/>
          <w:sz w:val="24"/>
          <w:szCs w:val="24"/>
          <w:lang w:eastAsia="ar-SA"/>
        </w:rPr>
        <w:t>муниципальными библиотеками области, образовательной площадкой для развития интелле</w:t>
      </w:r>
      <w:r w:rsidRPr="00CF38EB">
        <w:rPr>
          <w:rFonts w:ascii="Times New Roman" w:hAnsi="Times New Roman"/>
          <w:sz w:val="24"/>
          <w:szCs w:val="24"/>
          <w:lang w:eastAsia="ar-SA"/>
        </w:rPr>
        <w:t>к</w:t>
      </w:r>
      <w:r w:rsidRPr="00CF38EB">
        <w:rPr>
          <w:rFonts w:ascii="Times New Roman" w:hAnsi="Times New Roman"/>
          <w:sz w:val="24"/>
          <w:szCs w:val="24"/>
          <w:lang w:eastAsia="ar-SA"/>
        </w:rPr>
        <w:t>туальных, ораторских и коммуникативны</w:t>
      </w:r>
      <w:r w:rsidR="00C323FD">
        <w:rPr>
          <w:rFonts w:ascii="Times New Roman" w:hAnsi="Times New Roman"/>
          <w:sz w:val="24"/>
          <w:szCs w:val="24"/>
          <w:lang w:eastAsia="ar-SA"/>
        </w:rPr>
        <w:t>х способностей молоде</w:t>
      </w:r>
      <w:r w:rsidRPr="00CF38EB">
        <w:rPr>
          <w:rFonts w:ascii="Times New Roman" w:hAnsi="Times New Roman"/>
          <w:sz w:val="24"/>
          <w:szCs w:val="24"/>
          <w:lang w:eastAsia="ar-SA"/>
        </w:rPr>
        <w:t xml:space="preserve">жи Белгородской области </w:t>
      </w:r>
      <w:r w:rsidR="00C323FD">
        <w:rPr>
          <w:rFonts w:ascii="Times New Roman" w:hAnsi="Times New Roman"/>
          <w:sz w:val="24"/>
          <w:szCs w:val="24"/>
          <w:lang w:eastAsia="ar-SA"/>
        </w:rPr>
        <w:t>–</w:t>
      </w:r>
      <w:r w:rsidRPr="00CF38EB">
        <w:rPr>
          <w:rFonts w:ascii="Times New Roman" w:hAnsi="Times New Roman"/>
          <w:sz w:val="24"/>
          <w:szCs w:val="24"/>
          <w:lang w:eastAsia="ar-SA"/>
        </w:rPr>
        <w:t xml:space="preserve"> «Дебатная Лига Белогорья», молодежными кавер-группами «НЕВЗРОСЛЕЙ», «Горчица», </w:t>
      </w:r>
      <w:r w:rsidR="004562AF">
        <w:rPr>
          <w:rFonts w:ascii="Times New Roman" w:hAnsi="Times New Roman"/>
          <w:sz w:val="24"/>
          <w:szCs w:val="24"/>
          <w:lang w:eastAsia="ar-SA"/>
        </w:rPr>
        <w:br/>
      </w:r>
      <w:r w:rsidRPr="00CF38EB">
        <w:rPr>
          <w:rFonts w:ascii="Times New Roman" w:hAnsi="Times New Roman"/>
          <w:sz w:val="24"/>
          <w:szCs w:val="24"/>
          <w:lang w:eastAsia="ar-SA"/>
        </w:rPr>
        <w:lastRenderedPageBreak/>
        <w:t>«Месяц», специалистами сферы туризма, красоты, моды, дизайна. В</w:t>
      </w:r>
      <w:r w:rsidR="00C323FD">
        <w:rPr>
          <w:rFonts w:ascii="Times New Roman" w:hAnsi="Times New Roman"/>
          <w:sz w:val="24"/>
          <w:szCs w:val="24"/>
          <w:lang w:eastAsia="ar-SA"/>
        </w:rPr>
        <w:t>сего в</w:t>
      </w:r>
      <w:r w:rsidRPr="00CF38EB">
        <w:rPr>
          <w:rFonts w:ascii="Times New Roman" w:hAnsi="Times New Roman"/>
          <w:sz w:val="24"/>
          <w:szCs w:val="24"/>
          <w:lang w:eastAsia="ar-SA"/>
        </w:rPr>
        <w:t xml:space="preserve"> мероприятиях «На</w:t>
      </w:r>
      <w:r w:rsidR="00C323FD">
        <w:rPr>
          <w:rFonts w:ascii="Times New Roman" w:hAnsi="Times New Roman"/>
          <w:sz w:val="24"/>
          <w:szCs w:val="24"/>
          <w:lang w:eastAsia="ar-SA"/>
        </w:rPr>
        <w:t> </w:t>
      </w:r>
      <w:r w:rsidRPr="00CF38EB">
        <w:rPr>
          <w:rFonts w:ascii="Times New Roman" w:hAnsi="Times New Roman"/>
          <w:sz w:val="24"/>
          <w:szCs w:val="24"/>
          <w:lang w:eastAsia="ar-SA"/>
        </w:rPr>
        <w:t xml:space="preserve">БИС» приняли </w:t>
      </w:r>
      <w:r w:rsidR="00C323FD">
        <w:rPr>
          <w:rFonts w:ascii="Times New Roman" w:hAnsi="Times New Roman"/>
          <w:sz w:val="24"/>
          <w:szCs w:val="24"/>
          <w:lang w:eastAsia="ar-SA"/>
        </w:rPr>
        <w:t>участие около 7,5 тыс. человек.</w:t>
      </w:r>
    </w:p>
    <w:p w:rsidR="00512A30" w:rsidRPr="00CF38EB" w:rsidRDefault="00512A30" w:rsidP="001D4AE9">
      <w:pPr>
        <w:autoSpaceDE w:val="0"/>
        <w:autoSpaceDN w:val="0"/>
        <w:adjustRightInd w:val="0"/>
        <w:rPr>
          <w:rFonts w:ascii="Times New Roman" w:hAnsi="Times New Roman"/>
          <w:sz w:val="24"/>
          <w:szCs w:val="24"/>
          <w:lang w:eastAsia="ar-SA"/>
        </w:rPr>
      </w:pPr>
      <w:r w:rsidRPr="00CF38EB">
        <w:rPr>
          <w:rFonts w:ascii="Times New Roman" w:hAnsi="Times New Roman"/>
          <w:sz w:val="24"/>
          <w:szCs w:val="24"/>
          <w:lang w:eastAsia="ar-SA"/>
        </w:rPr>
        <w:t>Главной особенностью сезонов является время их проведения – позднее вечернее и но</w:t>
      </w:r>
      <w:r w:rsidRPr="00CF38EB">
        <w:rPr>
          <w:rFonts w:ascii="Times New Roman" w:hAnsi="Times New Roman"/>
          <w:sz w:val="24"/>
          <w:szCs w:val="24"/>
          <w:lang w:eastAsia="ar-SA"/>
        </w:rPr>
        <w:t>ч</w:t>
      </w:r>
      <w:r w:rsidRPr="00CF38EB">
        <w:rPr>
          <w:rFonts w:ascii="Times New Roman" w:hAnsi="Times New Roman"/>
          <w:sz w:val="24"/>
          <w:szCs w:val="24"/>
          <w:lang w:eastAsia="ar-SA"/>
        </w:rPr>
        <w:t>ное время с учетом действующих ограничений по организации зрелищно-развлекательных м</w:t>
      </w:r>
      <w:r w:rsidRPr="00CF38EB">
        <w:rPr>
          <w:rFonts w:ascii="Times New Roman" w:hAnsi="Times New Roman"/>
          <w:sz w:val="24"/>
          <w:szCs w:val="24"/>
          <w:lang w:eastAsia="ar-SA"/>
        </w:rPr>
        <w:t>е</w:t>
      </w:r>
      <w:r w:rsidRPr="00CF38EB">
        <w:rPr>
          <w:rFonts w:ascii="Times New Roman" w:hAnsi="Times New Roman"/>
          <w:sz w:val="24"/>
          <w:szCs w:val="24"/>
          <w:lang w:eastAsia="ar-SA"/>
        </w:rPr>
        <w:t>роприятий. Этот период времени наиболее удачно отвечает запросам молодежи по организации их свободного времяпрепровождения.</w:t>
      </w:r>
    </w:p>
    <w:p w:rsidR="007E0B14" w:rsidRDefault="007E0B14" w:rsidP="00C47095">
      <w:pPr>
        <w:widowControl w:val="0"/>
        <w:tabs>
          <w:tab w:val="left" w:pos="0"/>
        </w:tabs>
        <w:autoSpaceDE w:val="0"/>
        <w:autoSpaceDN w:val="0"/>
        <w:adjustRightInd w:val="0"/>
        <w:contextualSpacing/>
        <w:rPr>
          <w:rFonts w:ascii="Times New Roman" w:eastAsiaTheme="minorHAnsi" w:hAnsi="Times New Roman"/>
          <w:b/>
          <w:sz w:val="24"/>
          <w:szCs w:val="24"/>
          <w:lang w:eastAsia="ru-RU"/>
        </w:rPr>
      </w:pPr>
    </w:p>
    <w:p w:rsidR="00512A30" w:rsidRPr="00CF38EB" w:rsidRDefault="00512A30" w:rsidP="00C47095">
      <w:pPr>
        <w:widowControl w:val="0"/>
        <w:tabs>
          <w:tab w:val="left" w:pos="0"/>
        </w:tabs>
        <w:autoSpaceDE w:val="0"/>
        <w:autoSpaceDN w:val="0"/>
        <w:adjustRightInd w:val="0"/>
        <w:contextualSpacing/>
        <w:rPr>
          <w:rFonts w:ascii="Times New Roman" w:hAnsi="Times New Roman"/>
          <w:b/>
          <w:i/>
          <w:sz w:val="24"/>
          <w:szCs w:val="24"/>
          <w:u w:val="single"/>
          <w:lang w:eastAsia="ru-RU"/>
        </w:rPr>
      </w:pPr>
      <w:r w:rsidRPr="00CF38EB">
        <w:rPr>
          <w:rFonts w:ascii="Times New Roman" w:eastAsiaTheme="minorHAnsi" w:hAnsi="Times New Roman"/>
          <w:b/>
          <w:sz w:val="24"/>
          <w:szCs w:val="24"/>
          <w:lang w:eastAsia="ru-RU"/>
        </w:rPr>
        <w:t xml:space="preserve">Мероприятия </w:t>
      </w:r>
      <w:r w:rsidR="0009156F" w:rsidRPr="00CF38EB">
        <w:rPr>
          <w:rFonts w:ascii="Times New Roman" w:eastAsiaTheme="minorHAnsi" w:hAnsi="Times New Roman"/>
          <w:b/>
          <w:sz w:val="24"/>
          <w:szCs w:val="24"/>
          <w:lang w:eastAsia="ru-RU"/>
        </w:rPr>
        <w:t>для</w:t>
      </w:r>
      <w:r w:rsidRPr="00CF38EB">
        <w:rPr>
          <w:rFonts w:ascii="Times New Roman" w:eastAsiaTheme="minorHAnsi" w:hAnsi="Times New Roman"/>
          <w:b/>
          <w:sz w:val="24"/>
          <w:szCs w:val="24"/>
          <w:lang w:eastAsia="ru-RU"/>
        </w:rPr>
        <w:t xml:space="preserve"> люд</w:t>
      </w:r>
      <w:r w:rsidR="0009156F" w:rsidRPr="00CF38EB">
        <w:rPr>
          <w:rFonts w:ascii="Times New Roman" w:eastAsiaTheme="minorHAnsi" w:hAnsi="Times New Roman"/>
          <w:b/>
          <w:sz w:val="24"/>
          <w:szCs w:val="24"/>
          <w:lang w:eastAsia="ru-RU"/>
        </w:rPr>
        <w:t>ей</w:t>
      </w:r>
      <w:r w:rsidRPr="00CF38EB">
        <w:rPr>
          <w:rFonts w:ascii="Times New Roman" w:eastAsiaTheme="minorHAnsi" w:hAnsi="Times New Roman"/>
          <w:b/>
          <w:sz w:val="24"/>
          <w:szCs w:val="24"/>
          <w:lang w:eastAsia="ru-RU"/>
        </w:rPr>
        <w:t xml:space="preserve"> пожилого возраста</w:t>
      </w:r>
    </w:p>
    <w:p w:rsidR="0025655E" w:rsidRPr="00CF38EB" w:rsidRDefault="00512A30" w:rsidP="00C47095">
      <w:pPr>
        <w:widowControl w:val="0"/>
        <w:tabs>
          <w:tab w:val="left" w:pos="0"/>
          <w:tab w:val="num" w:pos="851"/>
        </w:tabs>
        <w:autoSpaceDE w:val="0"/>
        <w:autoSpaceDN w:val="0"/>
        <w:adjustRightInd w:val="0"/>
        <w:contextualSpacing/>
        <w:rPr>
          <w:rFonts w:ascii="Times New Roman" w:hAnsi="Times New Roman"/>
          <w:sz w:val="24"/>
          <w:szCs w:val="24"/>
        </w:rPr>
      </w:pPr>
      <w:r w:rsidRPr="00CF38EB">
        <w:rPr>
          <w:rFonts w:ascii="Times New Roman" w:hAnsi="Times New Roman"/>
          <w:sz w:val="24"/>
          <w:szCs w:val="24"/>
        </w:rPr>
        <w:t>Совместно с Общероссийской организацией «Союз пенсионеров Ро</w:t>
      </w:r>
      <w:r w:rsidR="007E0B14">
        <w:rPr>
          <w:rFonts w:ascii="Times New Roman" w:hAnsi="Times New Roman"/>
          <w:sz w:val="24"/>
          <w:szCs w:val="24"/>
        </w:rPr>
        <w:t xml:space="preserve">ссии», региональным отделением </w:t>
      </w:r>
      <w:r w:rsidRPr="00CF38EB">
        <w:rPr>
          <w:rFonts w:ascii="Times New Roman" w:hAnsi="Times New Roman"/>
          <w:sz w:val="24"/>
          <w:szCs w:val="24"/>
        </w:rPr>
        <w:t>Союз</w:t>
      </w:r>
      <w:r w:rsidR="007E0B14">
        <w:rPr>
          <w:rFonts w:ascii="Times New Roman" w:hAnsi="Times New Roman"/>
          <w:sz w:val="24"/>
          <w:szCs w:val="24"/>
        </w:rPr>
        <w:t>а</w:t>
      </w:r>
      <w:r w:rsidRPr="00CF38EB">
        <w:rPr>
          <w:rFonts w:ascii="Times New Roman" w:hAnsi="Times New Roman"/>
          <w:sz w:val="24"/>
          <w:szCs w:val="24"/>
        </w:rPr>
        <w:t xml:space="preserve"> пенсионеров России библиотекой были оказаны услуги по обучению нав</w:t>
      </w:r>
      <w:r w:rsidRPr="00CF38EB">
        <w:rPr>
          <w:rFonts w:ascii="Times New Roman" w:hAnsi="Times New Roman"/>
          <w:sz w:val="24"/>
          <w:szCs w:val="24"/>
        </w:rPr>
        <w:t>ы</w:t>
      </w:r>
      <w:r w:rsidRPr="00CF38EB">
        <w:rPr>
          <w:rFonts w:ascii="Times New Roman" w:hAnsi="Times New Roman"/>
          <w:sz w:val="24"/>
          <w:szCs w:val="24"/>
        </w:rPr>
        <w:t>кам компьютерной грамотности граждан пожилого возраста и инвалидов по программе «Осн</w:t>
      </w:r>
      <w:r w:rsidRPr="00CF38EB">
        <w:rPr>
          <w:rFonts w:ascii="Times New Roman" w:hAnsi="Times New Roman"/>
          <w:sz w:val="24"/>
          <w:szCs w:val="24"/>
        </w:rPr>
        <w:t>о</w:t>
      </w:r>
      <w:r w:rsidRPr="00CF38EB">
        <w:rPr>
          <w:rFonts w:ascii="Times New Roman" w:hAnsi="Times New Roman"/>
          <w:sz w:val="24"/>
          <w:szCs w:val="24"/>
        </w:rPr>
        <w:t>вы компьютерной грамотности». Обучение п</w:t>
      </w:r>
      <w:r w:rsidR="007E0B14">
        <w:rPr>
          <w:rFonts w:ascii="Times New Roman" w:hAnsi="Times New Roman"/>
          <w:sz w:val="24"/>
          <w:szCs w:val="24"/>
        </w:rPr>
        <w:t>рошли 30 человек в 3 группах. В</w:t>
      </w:r>
      <w:r w:rsidR="007E0B14">
        <w:rPr>
          <w:rFonts w:ascii="Times New Roman" w:hAnsi="Times New Roman"/>
          <w:sz w:val="24"/>
          <w:szCs w:val="24"/>
          <w:lang w:val="en-US"/>
        </w:rPr>
        <w:t> III </w:t>
      </w:r>
      <w:r w:rsidRPr="00CF38EB">
        <w:rPr>
          <w:rFonts w:ascii="Times New Roman" w:hAnsi="Times New Roman"/>
          <w:sz w:val="24"/>
          <w:szCs w:val="24"/>
        </w:rPr>
        <w:t>квартале 2021 года были оказаны услуги по обучению навыкам компьютерной грамотности граждан пожилого возраста и инвалидов по программе «Умные гаджеты». Обучение</w:t>
      </w:r>
      <w:r w:rsidR="007E0B14">
        <w:rPr>
          <w:rFonts w:ascii="Times New Roman" w:hAnsi="Times New Roman"/>
          <w:sz w:val="24"/>
          <w:szCs w:val="24"/>
        </w:rPr>
        <w:t xml:space="preserve"> прошли 30 человек в 3 группах.</w:t>
      </w:r>
    </w:p>
    <w:p w:rsidR="00512A30" w:rsidRPr="00CF38EB" w:rsidRDefault="00512A30" w:rsidP="00C47095">
      <w:pPr>
        <w:widowControl w:val="0"/>
        <w:tabs>
          <w:tab w:val="num" w:pos="851"/>
          <w:tab w:val="left" w:pos="1134"/>
        </w:tabs>
        <w:autoSpaceDE w:val="0"/>
        <w:autoSpaceDN w:val="0"/>
        <w:adjustRightInd w:val="0"/>
        <w:contextualSpacing/>
        <w:rPr>
          <w:rFonts w:ascii="Times New Roman" w:hAnsi="Times New Roman"/>
          <w:sz w:val="24"/>
          <w:szCs w:val="24"/>
        </w:rPr>
      </w:pPr>
      <w:r w:rsidRPr="00CF38EB">
        <w:rPr>
          <w:rFonts w:ascii="Times New Roman" w:hAnsi="Times New Roman"/>
          <w:sz w:val="24"/>
          <w:szCs w:val="24"/>
        </w:rPr>
        <w:t xml:space="preserve">В 2021 году был реализован социальный проект «Электронный помощник» на базе КИБО, благодаря которому жители сельских территорий смогли получить консультации </w:t>
      </w:r>
      <w:r w:rsidR="007E0B14">
        <w:rPr>
          <w:rFonts w:ascii="Times New Roman" w:hAnsi="Times New Roman"/>
          <w:sz w:val="24"/>
          <w:szCs w:val="24"/>
        </w:rPr>
        <w:br/>
      </w:r>
      <w:r w:rsidRPr="00CF38EB">
        <w:rPr>
          <w:rFonts w:ascii="Times New Roman" w:hAnsi="Times New Roman"/>
          <w:sz w:val="24"/>
          <w:szCs w:val="24"/>
        </w:rPr>
        <w:t>по вопросам предоставления электронных государственных услуг с помощью смартфона.</w:t>
      </w:r>
    </w:p>
    <w:p w:rsidR="00512A30" w:rsidRPr="00CF38EB" w:rsidRDefault="00512A30" w:rsidP="00C47095">
      <w:pPr>
        <w:widowControl w:val="0"/>
        <w:tabs>
          <w:tab w:val="num" w:pos="851"/>
          <w:tab w:val="left" w:pos="1134"/>
        </w:tabs>
        <w:autoSpaceDE w:val="0"/>
        <w:autoSpaceDN w:val="0"/>
        <w:adjustRightInd w:val="0"/>
        <w:contextualSpacing/>
        <w:rPr>
          <w:rFonts w:ascii="Times New Roman" w:hAnsi="Times New Roman"/>
          <w:sz w:val="24"/>
          <w:szCs w:val="24"/>
        </w:rPr>
      </w:pPr>
      <w:r w:rsidRPr="00CF38EB">
        <w:rPr>
          <w:rFonts w:ascii="Times New Roman" w:hAnsi="Times New Roman"/>
          <w:sz w:val="24"/>
          <w:szCs w:val="24"/>
        </w:rPr>
        <w:t>Участниками проекта стали более 130 жителей Белгородского, Прохоровского, Борисо</w:t>
      </w:r>
      <w:r w:rsidRPr="00CF38EB">
        <w:rPr>
          <w:rFonts w:ascii="Times New Roman" w:hAnsi="Times New Roman"/>
          <w:sz w:val="24"/>
          <w:szCs w:val="24"/>
        </w:rPr>
        <w:t>в</w:t>
      </w:r>
      <w:r w:rsidRPr="00CF38EB">
        <w:rPr>
          <w:rFonts w:ascii="Times New Roman" w:hAnsi="Times New Roman"/>
          <w:sz w:val="24"/>
          <w:szCs w:val="24"/>
        </w:rPr>
        <w:t>ского, Яковлевского, Ракитянского районов и Валуйского городского округа.</w:t>
      </w:r>
    </w:p>
    <w:p w:rsidR="00512A30" w:rsidRPr="00CF38EB" w:rsidRDefault="00512A30" w:rsidP="00C47095">
      <w:pPr>
        <w:widowControl w:val="0"/>
        <w:tabs>
          <w:tab w:val="num" w:pos="851"/>
          <w:tab w:val="left" w:pos="1134"/>
        </w:tabs>
        <w:autoSpaceDE w:val="0"/>
        <w:autoSpaceDN w:val="0"/>
        <w:adjustRightInd w:val="0"/>
        <w:contextualSpacing/>
        <w:rPr>
          <w:rFonts w:ascii="Times New Roman" w:hAnsi="Times New Roman"/>
          <w:sz w:val="24"/>
          <w:szCs w:val="24"/>
        </w:rPr>
      </w:pPr>
      <w:r w:rsidRPr="00CF38EB">
        <w:rPr>
          <w:rFonts w:ascii="Times New Roman" w:hAnsi="Times New Roman"/>
          <w:sz w:val="24"/>
          <w:szCs w:val="24"/>
        </w:rPr>
        <w:t>В рамках проекта было проведено 3 консультации: «Социальные приложения для ваших смартфонов», «Налоговая служба в вашем смартфоне», «Безопасный смартфон».</w:t>
      </w:r>
    </w:p>
    <w:p w:rsidR="00512A30" w:rsidRPr="00CF38EB" w:rsidRDefault="000B6663" w:rsidP="00C47095">
      <w:pPr>
        <w:widowControl w:val="0"/>
        <w:tabs>
          <w:tab w:val="num" w:pos="851"/>
          <w:tab w:val="left" w:pos="1134"/>
        </w:tabs>
        <w:autoSpaceDE w:val="0"/>
        <w:autoSpaceDN w:val="0"/>
        <w:adjustRightInd w:val="0"/>
        <w:contextualSpacing/>
        <w:rPr>
          <w:rFonts w:ascii="Times New Roman" w:hAnsi="Times New Roman"/>
          <w:sz w:val="24"/>
          <w:szCs w:val="24"/>
        </w:rPr>
      </w:pPr>
      <w:r w:rsidRPr="000B6663">
        <w:rPr>
          <w:rFonts w:ascii="Times New Roman" w:hAnsi="Times New Roman"/>
          <w:sz w:val="24"/>
          <w:szCs w:val="24"/>
        </w:rPr>
        <w:t xml:space="preserve">В 2020 году в рамках регионального проекта, направленного на обучение основам </w:t>
      </w:r>
      <w:r w:rsidR="00470BEB">
        <w:rPr>
          <w:rFonts w:ascii="Times New Roman" w:hAnsi="Times New Roman"/>
          <w:sz w:val="24"/>
          <w:szCs w:val="24"/>
        </w:rPr>
        <w:br/>
      </w:r>
      <w:r w:rsidRPr="000B6663">
        <w:rPr>
          <w:rFonts w:ascii="Times New Roman" w:hAnsi="Times New Roman"/>
          <w:sz w:val="24"/>
          <w:szCs w:val="24"/>
        </w:rPr>
        <w:t>финансовой грамотности пожилых людей, начала свою работу Школа по финансовой грамо</w:t>
      </w:r>
      <w:r w:rsidRPr="000B6663">
        <w:rPr>
          <w:rFonts w:ascii="Times New Roman" w:hAnsi="Times New Roman"/>
          <w:sz w:val="24"/>
          <w:szCs w:val="24"/>
        </w:rPr>
        <w:t>т</w:t>
      </w:r>
      <w:r w:rsidRPr="000B6663">
        <w:rPr>
          <w:rFonts w:ascii="Times New Roman" w:hAnsi="Times New Roman"/>
          <w:sz w:val="24"/>
          <w:szCs w:val="24"/>
        </w:rPr>
        <w:t xml:space="preserve">ности </w:t>
      </w:r>
      <w:r w:rsidR="00512A30" w:rsidRPr="000B6663">
        <w:rPr>
          <w:rFonts w:ascii="Times New Roman" w:hAnsi="Times New Roman"/>
          <w:sz w:val="24"/>
          <w:szCs w:val="24"/>
        </w:rPr>
        <w:t>«Сам себе финансист». В 2021 году для слушателей Школы было проведено 15 лекций.</w:t>
      </w:r>
    </w:p>
    <w:p w:rsidR="007E0B14" w:rsidRDefault="007E0B14" w:rsidP="007E0B14">
      <w:pPr>
        <w:widowControl w:val="0"/>
        <w:tabs>
          <w:tab w:val="left" w:pos="1134"/>
        </w:tabs>
        <w:autoSpaceDE w:val="0"/>
        <w:autoSpaceDN w:val="0"/>
        <w:adjustRightInd w:val="0"/>
        <w:contextualSpacing/>
        <w:rPr>
          <w:rFonts w:ascii="Times New Roman" w:eastAsiaTheme="minorHAnsi" w:hAnsi="Times New Roman"/>
          <w:b/>
          <w:sz w:val="24"/>
          <w:szCs w:val="24"/>
          <w:lang w:eastAsia="ru-RU"/>
        </w:rPr>
      </w:pPr>
    </w:p>
    <w:p w:rsidR="00512A30" w:rsidRPr="00CF38EB" w:rsidRDefault="00512A30" w:rsidP="007E0B14">
      <w:pPr>
        <w:widowControl w:val="0"/>
        <w:tabs>
          <w:tab w:val="left" w:pos="1134"/>
        </w:tabs>
        <w:autoSpaceDE w:val="0"/>
        <w:autoSpaceDN w:val="0"/>
        <w:adjustRightInd w:val="0"/>
        <w:contextualSpacing/>
        <w:rPr>
          <w:rFonts w:ascii="Times New Roman" w:hAnsi="Times New Roman"/>
          <w:b/>
          <w:i/>
          <w:sz w:val="24"/>
          <w:szCs w:val="24"/>
          <w:u w:val="single"/>
          <w:lang w:eastAsia="ru-RU"/>
        </w:rPr>
      </w:pPr>
      <w:r w:rsidRPr="00CF38EB">
        <w:rPr>
          <w:rFonts w:ascii="Times New Roman" w:eastAsiaTheme="minorHAnsi" w:hAnsi="Times New Roman"/>
          <w:b/>
          <w:sz w:val="24"/>
          <w:szCs w:val="24"/>
          <w:lang w:eastAsia="ru-RU"/>
        </w:rPr>
        <w:t>Мероприятия в рамках патриотического воспитания</w:t>
      </w:r>
    </w:p>
    <w:p w:rsidR="00512A30" w:rsidRPr="00CF38EB" w:rsidRDefault="007E0B14"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1 февраля в рамках реализации культурно-патриотической программы «Великий засту</w:t>
      </w:r>
      <w:r w:rsidRPr="00CF38EB">
        <w:rPr>
          <w:rFonts w:ascii="Times New Roman" w:eastAsiaTheme="minorHAnsi" w:hAnsi="Times New Roman"/>
          <w:sz w:val="24"/>
          <w:szCs w:val="24"/>
        </w:rPr>
        <w:t>п</w:t>
      </w:r>
      <w:r w:rsidRPr="00CF38EB">
        <w:rPr>
          <w:rFonts w:ascii="Times New Roman" w:eastAsiaTheme="minorHAnsi" w:hAnsi="Times New Roman"/>
          <w:sz w:val="24"/>
          <w:szCs w:val="24"/>
        </w:rPr>
        <w:t xml:space="preserve">ник земли Русской» прошла </w:t>
      </w:r>
      <w:r>
        <w:rPr>
          <w:rFonts w:ascii="Times New Roman" w:eastAsiaTheme="minorHAnsi" w:hAnsi="Times New Roman"/>
          <w:sz w:val="24"/>
          <w:szCs w:val="24"/>
        </w:rPr>
        <w:t>онлайн-</w:t>
      </w:r>
      <w:r w:rsidRPr="00CF38EB">
        <w:rPr>
          <w:rFonts w:ascii="Times New Roman" w:eastAsiaTheme="minorHAnsi" w:hAnsi="Times New Roman"/>
          <w:sz w:val="24"/>
          <w:szCs w:val="24"/>
        </w:rPr>
        <w:t xml:space="preserve">викторина </w:t>
      </w:r>
      <w:r w:rsidR="00512A30" w:rsidRPr="00CF38EB">
        <w:rPr>
          <w:rFonts w:ascii="Times New Roman" w:eastAsiaTheme="minorHAnsi" w:hAnsi="Times New Roman"/>
          <w:sz w:val="24"/>
          <w:szCs w:val="24"/>
        </w:rPr>
        <w:t>«Александр Невский – символ России», позв</w:t>
      </w:r>
      <w:r w:rsidR="00512A30" w:rsidRPr="00CF38EB">
        <w:rPr>
          <w:rFonts w:ascii="Times New Roman" w:eastAsiaTheme="minorHAnsi" w:hAnsi="Times New Roman"/>
          <w:sz w:val="24"/>
          <w:szCs w:val="24"/>
        </w:rPr>
        <w:t>о</w:t>
      </w:r>
      <w:r w:rsidR="00512A30" w:rsidRPr="00CF38EB">
        <w:rPr>
          <w:rFonts w:ascii="Times New Roman" w:eastAsiaTheme="minorHAnsi" w:hAnsi="Times New Roman"/>
          <w:sz w:val="24"/>
          <w:szCs w:val="24"/>
        </w:rPr>
        <w:t>лившая оценить знания участников о великом князе и его деяниях.</w:t>
      </w:r>
    </w:p>
    <w:p w:rsidR="00512A30" w:rsidRPr="00CF38EB" w:rsidRDefault="007E0B14"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23 февраля в читальном зале для солдат срочной службы состоялось праздничное мер</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 xml:space="preserve">приятие </w:t>
      </w:r>
      <w:r w:rsidR="00512A30" w:rsidRPr="00CF38EB">
        <w:rPr>
          <w:rFonts w:ascii="Times New Roman" w:eastAsiaTheme="minorHAnsi" w:hAnsi="Times New Roman"/>
          <w:sz w:val="24"/>
          <w:szCs w:val="24"/>
        </w:rPr>
        <w:t>«Защитникам Отечества». В рамках встречи ребята приняли участие в патриотическом киноквизе «Великая Отечественная война в кадре», а также в интеллектуальной игре «Где л</w:t>
      </w:r>
      <w:r w:rsidR="00512A30" w:rsidRPr="00CF38EB">
        <w:rPr>
          <w:rFonts w:ascii="Times New Roman" w:eastAsiaTheme="minorHAnsi" w:hAnsi="Times New Roman"/>
          <w:sz w:val="24"/>
          <w:szCs w:val="24"/>
        </w:rPr>
        <w:t>о</w:t>
      </w:r>
      <w:r w:rsidR="00512A30" w:rsidRPr="00CF38EB">
        <w:rPr>
          <w:rFonts w:ascii="Times New Roman" w:eastAsiaTheme="minorHAnsi" w:hAnsi="Times New Roman"/>
          <w:sz w:val="24"/>
          <w:szCs w:val="24"/>
        </w:rPr>
        <w:t>гика?».</w:t>
      </w:r>
      <w:r>
        <w:rPr>
          <w:rFonts w:ascii="Times New Roman" w:eastAsiaTheme="minorHAnsi" w:hAnsi="Times New Roman"/>
          <w:sz w:val="24"/>
          <w:szCs w:val="24"/>
        </w:rPr>
        <w:t xml:space="preserve"> В этот же день </w:t>
      </w:r>
      <w:r w:rsidR="00512A30" w:rsidRPr="00CF38EB">
        <w:rPr>
          <w:rFonts w:ascii="Times New Roman" w:eastAsiaTheme="minorHAnsi" w:hAnsi="Times New Roman"/>
          <w:sz w:val="24"/>
          <w:szCs w:val="24"/>
        </w:rPr>
        <w:t>в конференц-зале библиотеки был организован показ фильмов «В зоне особого внимания», «Офицеры» и «Экипаж». Кинопоказ – это возможность напомнить о гер</w:t>
      </w:r>
      <w:r w:rsidR="00512A30" w:rsidRPr="00CF38EB">
        <w:rPr>
          <w:rFonts w:ascii="Times New Roman" w:eastAsiaTheme="minorHAnsi" w:hAnsi="Times New Roman"/>
          <w:sz w:val="24"/>
          <w:szCs w:val="24"/>
        </w:rPr>
        <w:t>о</w:t>
      </w:r>
      <w:r w:rsidR="00512A30" w:rsidRPr="00CF38EB">
        <w:rPr>
          <w:rFonts w:ascii="Times New Roman" w:eastAsiaTheme="minorHAnsi" w:hAnsi="Times New Roman"/>
          <w:sz w:val="24"/>
          <w:szCs w:val="24"/>
        </w:rPr>
        <w:t>ях, готовых пожертвовать самым дорогим во имя близких, во имя Родины, и не только на войне, но и в мирной жизни.</w:t>
      </w:r>
    </w:p>
    <w:p w:rsidR="00512A30" w:rsidRPr="00CF38EB" w:rsidRDefault="007E0B14"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25 февраля специалисты Библиотечного молодежного центра организовали викторину, посвященную Международному дню родного языка</w:t>
      </w:r>
      <w:r>
        <w:rPr>
          <w:rFonts w:ascii="Times New Roman" w:eastAsiaTheme="minorHAnsi" w:hAnsi="Times New Roman"/>
          <w:sz w:val="24"/>
          <w:szCs w:val="24"/>
        </w:rPr>
        <w:t>,</w:t>
      </w:r>
      <w:r w:rsidR="00512A30" w:rsidRPr="00CF38EB">
        <w:rPr>
          <w:rFonts w:ascii="Times New Roman" w:eastAsiaTheme="minorHAnsi" w:hAnsi="Times New Roman"/>
          <w:sz w:val="24"/>
          <w:szCs w:val="24"/>
        </w:rPr>
        <w:t xml:space="preserve"> «Язык человечества»</w:t>
      </w:r>
      <w:r>
        <w:rPr>
          <w:rFonts w:ascii="Times New Roman" w:eastAsiaTheme="minorHAnsi" w:hAnsi="Times New Roman"/>
          <w:sz w:val="24"/>
          <w:szCs w:val="24"/>
        </w:rPr>
        <w:t>. В </w:t>
      </w:r>
      <w:r w:rsidR="00512A30" w:rsidRPr="00CF38EB">
        <w:rPr>
          <w:rFonts w:ascii="Times New Roman" w:eastAsiaTheme="minorHAnsi" w:hAnsi="Times New Roman"/>
          <w:sz w:val="24"/>
          <w:szCs w:val="24"/>
        </w:rPr>
        <w:t>интеллектуальной битве приняли участие студенты Белгородского государственного института искусств и кул</w:t>
      </w:r>
      <w:r w:rsidR="00512A30" w:rsidRPr="00CF38EB">
        <w:rPr>
          <w:rFonts w:ascii="Times New Roman" w:eastAsiaTheme="minorHAnsi" w:hAnsi="Times New Roman"/>
          <w:sz w:val="24"/>
          <w:szCs w:val="24"/>
        </w:rPr>
        <w:t>ь</w:t>
      </w:r>
      <w:r w:rsidR="00512A30" w:rsidRPr="00CF38EB">
        <w:rPr>
          <w:rFonts w:ascii="Times New Roman" w:eastAsiaTheme="minorHAnsi" w:hAnsi="Times New Roman"/>
          <w:sz w:val="24"/>
          <w:szCs w:val="24"/>
        </w:rPr>
        <w:t>туры. Вопросы викторины были направлены на повышение интереса к языку как величайшему культурному наследию.</w:t>
      </w:r>
    </w:p>
    <w:p w:rsidR="00512A30" w:rsidRPr="00CF38EB" w:rsidRDefault="00512A30"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26 февраля в читальном зале состоялась презентация пятого выпуска историко-краеведческого сборника «Белгородская черта», в который вошло 28 статей по истории стро</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тельства инженерных</w:t>
      </w:r>
      <w:r w:rsidR="007E0B14">
        <w:rPr>
          <w:rFonts w:ascii="Times New Roman" w:eastAsiaTheme="minorHAnsi" w:hAnsi="Times New Roman"/>
          <w:sz w:val="24"/>
          <w:szCs w:val="24"/>
        </w:rPr>
        <w:t xml:space="preserve"> сооружений и размещения вооруже</w:t>
      </w:r>
      <w:r w:rsidRPr="00CF38EB">
        <w:rPr>
          <w:rFonts w:ascii="Times New Roman" w:eastAsiaTheme="minorHAnsi" w:hAnsi="Times New Roman"/>
          <w:sz w:val="24"/>
          <w:szCs w:val="24"/>
        </w:rPr>
        <w:t>нных сил Белгородской черты</w:t>
      </w:r>
      <w:r w:rsidR="007E0B14">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00470BEB">
        <w:rPr>
          <w:rFonts w:ascii="Times New Roman" w:eastAsiaTheme="minorHAnsi" w:hAnsi="Times New Roman"/>
          <w:sz w:val="24"/>
          <w:szCs w:val="24"/>
        </w:rPr>
        <w:br/>
      </w:r>
      <w:r w:rsidRPr="00CF38EB">
        <w:rPr>
          <w:rFonts w:ascii="Times New Roman" w:eastAsiaTheme="minorHAnsi" w:hAnsi="Times New Roman"/>
          <w:sz w:val="24"/>
          <w:szCs w:val="24"/>
        </w:rPr>
        <w:t>об особенностях социально-экономических процессов в районе Белгородской черты.</w:t>
      </w:r>
    </w:p>
    <w:p w:rsidR="00512A30" w:rsidRPr="00CF38EB" w:rsidRDefault="007E0B14"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8 апреля в зале периодических изданий </w:t>
      </w:r>
      <w:r>
        <w:rPr>
          <w:rFonts w:ascii="Times New Roman" w:eastAsiaTheme="minorHAnsi" w:hAnsi="Times New Roman"/>
          <w:sz w:val="24"/>
          <w:szCs w:val="24"/>
        </w:rPr>
        <w:t>прошла</w:t>
      </w:r>
      <w:r w:rsidRPr="00CF38EB">
        <w:rPr>
          <w:rFonts w:ascii="Times New Roman" w:eastAsiaTheme="minorHAnsi" w:hAnsi="Times New Roman"/>
          <w:sz w:val="24"/>
          <w:szCs w:val="24"/>
        </w:rPr>
        <w:t xml:space="preserve"> </w:t>
      </w:r>
      <w:r>
        <w:rPr>
          <w:rFonts w:ascii="Times New Roman" w:eastAsiaTheme="minorHAnsi" w:hAnsi="Times New Roman"/>
          <w:sz w:val="24"/>
          <w:szCs w:val="24"/>
        </w:rPr>
        <w:t>в</w:t>
      </w:r>
      <w:r w:rsidR="00512A30" w:rsidRPr="00CF38EB">
        <w:rPr>
          <w:rFonts w:ascii="Times New Roman" w:eastAsiaTheme="minorHAnsi" w:hAnsi="Times New Roman"/>
          <w:sz w:val="24"/>
          <w:szCs w:val="24"/>
        </w:rPr>
        <w:t>стреча «…И</w:t>
      </w:r>
      <w:r>
        <w:rPr>
          <w:rFonts w:ascii="Times New Roman" w:eastAsiaTheme="minorHAnsi" w:hAnsi="Times New Roman"/>
          <w:sz w:val="24"/>
          <w:szCs w:val="24"/>
        </w:rPr>
        <w:t> </w:t>
      </w:r>
      <w:r w:rsidR="00512A30" w:rsidRPr="00CF38EB">
        <w:rPr>
          <w:rFonts w:ascii="Times New Roman" w:eastAsiaTheme="minorHAnsi" w:hAnsi="Times New Roman"/>
          <w:sz w:val="24"/>
          <w:szCs w:val="24"/>
        </w:rPr>
        <w:t>мир, как День Победы, л</w:t>
      </w:r>
      <w:r w:rsidR="00512A30" w:rsidRPr="00CF38EB">
        <w:rPr>
          <w:rFonts w:ascii="Times New Roman" w:eastAsiaTheme="minorHAnsi" w:hAnsi="Times New Roman"/>
          <w:sz w:val="24"/>
          <w:szCs w:val="24"/>
        </w:rPr>
        <w:t>и</w:t>
      </w:r>
      <w:r w:rsidR="00512A30" w:rsidRPr="00CF38EB">
        <w:rPr>
          <w:rFonts w:ascii="Times New Roman" w:eastAsiaTheme="minorHAnsi" w:hAnsi="Times New Roman"/>
          <w:sz w:val="24"/>
          <w:szCs w:val="24"/>
        </w:rPr>
        <w:t>ковал», участники которо</w:t>
      </w:r>
      <w:r>
        <w:rPr>
          <w:rFonts w:ascii="Times New Roman" w:eastAsiaTheme="minorHAnsi" w:hAnsi="Times New Roman"/>
          <w:sz w:val="24"/>
          <w:szCs w:val="24"/>
        </w:rPr>
        <w:t>й</w:t>
      </w:r>
      <w:r w:rsidR="00512A30" w:rsidRPr="00CF38EB">
        <w:rPr>
          <w:rFonts w:ascii="Times New Roman" w:eastAsiaTheme="minorHAnsi" w:hAnsi="Times New Roman"/>
          <w:sz w:val="24"/>
          <w:szCs w:val="24"/>
        </w:rPr>
        <w:t xml:space="preserve"> совершили виртуальное космическое путешествие, приуроченное</w:t>
      </w:r>
      <w:r>
        <w:rPr>
          <w:rFonts w:ascii="Times New Roman" w:eastAsiaTheme="minorHAnsi" w:hAnsi="Times New Roman"/>
          <w:sz w:val="24"/>
          <w:szCs w:val="24"/>
        </w:rPr>
        <w:t xml:space="preserve"> </w:t>
      </w:r>
      <w:r>
        <w:rPr>
          <w:rFonts w:ascii="Times New Roman" w:eastAsiaTheme="minorHAnsi" w:hAnsi="Times New Roman"/>
          <w:sz w:val="24"/>
          <w:szCs w:val="24"/>
        </w:rPr>
        <w:br/>
      </w:r>
      <w:r w:rsidR="00512A30" w:rsidRPr="00CF38EB">
        <w:rPr>
          <w:rFonts w:ascii="Times New Roman" w:eastAsiaTheme="minorHAnsi" w:hAnsi="Times New Roman"/>
          <w:sz w:val="24"/>
          <w:szCs w:val="24"/>
        </w:rPr>
        <w:t>к 60-летию полета в космос Ю.</w:t>
      </w:r>
      <w:r>
        <w:rPr>
          <w:rFonts w:ascii="Times New Roman" w:eastAsiaTheme="minorHAnsi" w:hAnsi="Times New Roman"/>
          <w:sz w:val="24"/>
          <w:szCs w:val="24"/>
        </w:rPr>
        <w:t> </w:t>
      </w:r>
      <w:r w:rsidR="00512A30" w:rsidRPr="00CF38EB">
        <w:rPr>
          <w:rFonts w:ascii="Times New Roman" w:eastAsiaTheme="minorHAnsi" w:hAnsi="Times New Roman"/>
          <w:sz w:val="24"/>
          <w:szCs w:val="24"/>
        </w:rPr>
        <w:t>А. Гагарина, и узнали интересные факты из истории освоения космоса и жизни первого космонавта планеты.</w:t>
      </w:r>
    </w:p>
    <w:p w:rsidR="00512A30" w:rsidRPr="00CF38EB" w:rsidRDefault="007E0B14"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22 апреля в отделе производственной литературы состоялась встреча </w:t>
      </w:r>
      <w:r w:rsidR="00512A30" w:rsidRPr="00CF38EB">
        <w:rPr>
          <w:rFonts w:ascii="Times New Roman" w:eastAsiaTheme="minorHAnsi" w:hAnsi="Times New Roman"/>
          <w:sz w:val="24"/>
          <w:szCs w:val="24"/>
        </w:rPr>
        <w:t>«Те, кто мужество проявил», посвященная 35-летию аварии на Чернобыльской АЭС. Участники встречи рассказ</w:t>
      </w:r>
      <w:r w:rsidR="00512A30" w:rsidRPr="00CF38EB">
        <w:rPr>
          <w:rFonts w:ascii="Times New Roman" w:eastAsiaTheme="minorHAnsi" w:hAnsi="Times New Roman"/>
          <w:sz w:val="24"/>
          <w:szCs w:val="24"/>
        </w:rPr>
        <w:t>а</w:t>
      </w:r>
      <w:r w:rsidR="00512A30" w:rsidRPr="00CF38EB">
        <w:rPr>
          <w:rFonts w:ascii="Times New Roman" w:eastAsiaTheme="minorHAnsi" w:hAnsi="Times New Roman"/>
          <w:sz w:val="24"/>
          <w:szCs w:val="24"/>
        </w:rPr>
        <w:t>ли о самой большой в истории человечества техногенной катастрофе и ее последствиях, о гер</w:t>
      </w:r>
      <w:r w:rsidR="00512A30" w:rsidRPr="00CF38EB">
        <w:rPr>
          <w:rFonts w:ascii="Times New Roman" w:eastAsiaTheme="minorHAnsi" w:hAnsi="Times New Roman"/>
          <w:sz w:val="24"/>
          <w:szCs w:val="24"/>
        </w:rPr>
        <w:t>о</w:t>
      </w:r>
      <w:r w:rsidR="00512A30" w:rsidRPr="00CF38EB">
        <w:rPr>
          <w:rFonts w:ascii="Times New Roman" w:eastAsiaTheme="minorHAnsi" w:hAnsi="Times New Roman"/>
          <w:sz w:val="24"/>
          <w:szCs w:val="24"/>
        </w:rPr>
        <w:t xml:space="preserve">изме, мужестве, стойкости, о тех, кто первым вступил в бой со стихией, вспомнили имена тех </w:t>
      </w:r>
      <w:r w:rsidR="00512A30" w:rsidRPr="00CF38EB">
        <w:rPr>
          <w:rFonts w:ascii="Times New Roman" w:eastAsiaTheme="minorHAnsi" w:hAnsi="Times New Roman"/>
          <w:sz w:val="24"/>
          <w:szCs w:val="24"/>
        </w:rPr>
        <w:lastRenderedPageBreak/>
        <w:t>белгородцев, кто, не сознавая того, совершил огромный подвиг во имя спасения здоровья и жизней людей ценой своей жизни.</w:t>
      </w:r>
    </w:p>
    <w:p w:rsidR="00512A30" w:rsidRPr="00CF38EB" w:rsidRDefault="007E0B14"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27 апреля в Медицинском колледже НИУ «БелГУ» в рамках ежегодных литературных чтений состоялся литературно-исторический час, посвященный медикам-участникам Великой Отечественной войны</w:t>
      </w:r>
      <w:r w:rsidRPr="00CF38EB">
        <w:rPr>
          <w:rFonts w:ascii="Times New Roman" w:eastAsiaTheme="minorHAnsi" w:hAnsi="Times New Roman"/>
          <w:sz w:val="24"/>
          <w:szCs w:val="24"/>
          <w:shd w:val="clear" w:color="auto" w:fill="FFFFFF"/>
        </w:rPr>
        <w:t xml:space="preserve"> </w:t>
      </w:r>
      <w:r w:rsidR="00512A30" w:rsidRPr="00CF38EB">
        <w:rPr>
          <w:rFonts w:ascii="Times New Roman" w:eastAsiaTheme="minorHAnsi" w:hAnsi="Times New Roman"/>
          <w:sz w:val="24"/>
          <w:szCs w:val="24"/>
          <w:shd w:val="clear" w:color="auto" w:fill="FFFFFF"/>
        </w:rPr>
        <w:t>«У</w:t>
      </w:r>
      <w:r>
        <w:rPr>
          <w:rFonts w:ascii="Times New Roman" w:eastAsiaTheme="minorHAnsi" w:hAnsi="Times New Roman"/>
          <w:sz w:val="24"/>
          <w:szCs w:val="24"/>
          <w:shd w:val="clear" w:color="auto" w:fill="FFFFFF"/>
        </w:rPr>
        <w:t> </w:t>
      </w:r>
      <w:r w:rsidR="00512A30" w:rsidRPr="00CF38EB">
        <w:rPr>
          <w:rFonts w:ascii="Times New Roman" w:eastAsiaTheme="minorHAnsi" w:hAnsi="Times New Roman"/>
          <w:sz w:val="24"/>
          <w:szCs w:val="24"/>
          <w:shd w:val="clear" w:color="auto" w:fill="FFFFFF"/>
        </w:rPr>
        <w:t>каждого была своя война»</w:t>
      </w:r>
      <w:r w:rsidR="00512A30" w:rsidRPr="00CF38EB">
        <w:rPr>
          <w:rFonts w:ascii="Times New Roman" w:eastAsiaTheme="minorHAnsi" w:hAnsi="Times New Roman"/>
          <w:sz w:val="24"/>
          <w:szCs w:val="24"/>
        </w:rPr>
        <w:t>.</w:t>
      </w:r>
    </w:p>
    <w:p w:rsidR="00512A30" w:rsidRPr="00CF38EB" w:rsidRDefault="00512A30" w:rsidP="00C47095">
      <w:pPr>
        <w:contextualSpacing/>
        <w:rPr>
          <w:rFonts w:ascii="Times New Roman" w:eastAsiaTheme="minorHAnsi" w:hAnsi="Times New Roman"/>
          <w:sz w:val="24"/>
          <w:szCs w:val="24"/>
        </w:rPr>
      </w:pPr>
      <w:r w:rsidRPr="00CF38EB">
        <w:rPr>
          <w:rFonts w:ascii="Times New Roman" w:eastAsiaTheme="minorHAnsi" w:hAnsi="Times New Roman"/>
          <w:sz w:val="24"/>
          <w:szCs w:val="24"/>
        </w:rPr>
        <w:t>28 апреля</w:t>
      </w:r>
      <w:r w:rsidR="007E0B14">
        <w:rPr>
          <w:rFonts w:ascii="Times New Roman" w:eastAsiaTheme="minorHAnsi" w:hAnsi="Times New Roman"/>
          <w:sz w:val="24"/>
          <w:szCs w:val="24"/>
        </w:rPr>
        <w:t>,</w:t>
      </w:r>
      <w:r w:rsidRPr="00CF38EB">
        <w:rPr>
          <w:rFonts w:ascii="Times New Roman" w:eastAsiaTheme="minorHAnsi" w:hAnsi="Times New Roman"/>
          <w:sz w:val="24"/>
          <w:szCs w:val="24"/>
        </w:rPr>
        <w:t xml:space="preserve"> в преддверии праздника Победы в Великой Отечественной войне</w:t>
      </w:r>
      <w:r w:rsidR="007E0B14">
        <w:rPr>
          <w:rFonts w:ascii="Times New Roman" w:eastAsiaTheme="minorHAnsi" w:hAnsi="Times New Roman"/>
          <w:sz w:val="24"/>
          <w:szCs w:val="24"/>
        </w:rPr>
        <w:t>,</w:t>
      </w:r>
      <w:r w:rsidRPr="00CF38EB">
        <w:rPr>
          <w:rFonts w:ascii="Times New Roman" w:eastAsiaTheme="minorHAnsi" w:hAnsi="Times New Roman"/>
          <w:sz w:val="24"/>
          <w:szCs w:val="24"/>
        </w:rPr>
        <w:t xml:space="preserve"> сотрудники отдела хранения основного фонда </w:t>
      </w:r>
      <w:r w:rsidR="007E0B14">
        <w:rPr>
          <w:rFonts w:ascii="Times New Roman" w:eastAsiaTheme="minorHAnsi" w:hAnsi="Times New Roman"/>
          <w:sz w:val="24"/>
          <w:szCs w:val="24"/>
        </w:rPr>
        <w:t xml:space="preserve">организовали </w:t>
      </w:r>
      <w:r w:rsidR="007E0B14" w:rsidRPr="00CF38EB">
        <w:rPr>
          <w:rFonts w:ascii="Times New Roman" w:eastAsiaTheme="minorHAnsi" w:hAnsi="Times New Roman"/>
          <w:sz w:val="24"/>
          <w:szCs w:val="24"/>
        </w:rPr>
        <w:t>День информации «Помним! Чтим! Горди</w:t>
      </w:r>
      <w:r w:rsidR="007E0B14" w:rsidRPr="00CF38EB">
        <w:rPr>
          <w:rFonts w:ascii="Times New Roman" w:eastAsiaTheme="minorHAnsi" w:hAnsi="Times New Roman"/>
          <w:sz w:val="24"/>
          <w:szCs w:val="24"/>
        </w:rPr>
        <w:t>м</w:t>
      </w:r>
      <w:r w:rsidR="007E0B14" w:rsidRPr="00CF38EB">
        <w:rPr>
          <w:rFonts w:ascii="Times New Roman" w:eastAsiaTheme="minorHAnsi" w:hAnsi="Times New Roman"/>
          <w:sz w:val="24"/>
          <w:szCs w:val="24"/>
        </w:rPr>
        <w:t>ся!»</w:t>
      </w:r>
      <w:r w:rsidR="007E0B14">
        <w:rPr>
          <w:rFonts w:ascii="Times New Roman" w:eastAsiaTheme="minorHAnsi" w:hAnsi="Times New Roman"/>
          <w:sz w:val="24"/>
          <w:szCs w:val="24"/>
        </w:rPr>
        <w:t>, предоставив учащимся 5 класса Ц</w:t>
      </w:r>
      <w:r w:rsidRPr="00CF38EB">
        <w:rPr>
          <w:rFonts w:ascii="Times New Roman" w:eastAsiaTheme="minorHAnsi" w:hAnsi="Times New Roman"/>
          <w:sz w:val="24"/>
          <w:szCs w:val="24"/>
        </w:rPr>
        <w:t>ентра образования №</w:t>
      </w:r>
      <w:r w:rsidR="007E0B14">
        <w:rPr>
          <w:rFonts w:ascii="Times New Roman" w:eastAsiaTheme="minorHAnsi" w:hAnsi="Times New Roman"/>
          <w:sz w:val="24"/>
          <w:szCs w:val="24"/>
        </w:rPr>
        <w:t> </w:t>
      </w:r>
      <w:r w:rsidRPr="00CF38EB">
        <w:rPr>
          <w:rFonts w:ascii="Times New Roman" w:eastAsiaTheme="minorHAnsi" w:hAnsi="Times New Roman"/>
          <w:sz w:val="24"/>
          <w:szCs w:val="24"/>
        </w:rPr>
        <w:t>1 г.</w:t>
      </w:r>
      <w:r w:rsidR="007E0B14">
        <w:rPr>
          <w:rFonts w:ascii="Times New Roman" w:eastAsiaTheme="minorHAnsi" w:hAnsi="Times New Roman"/>
          <w:sz w:val="24"/>
          <w:szCs w:val="24"/>
        </w:rPr>
        <w:t> </w:t>
      </w:r>
      <w:r w:rsidRPr="00CF38EB">
        <w:rPr>
          <w:rFonts w:ascii="Times New Roman" w:eastAsiaTheme="minorHAnsi" w:hAnsi="Times New Roman"/>
          <w:sz w:val="24"/>
          <w:szCs w:val="24"/>
        </w:rPr>
        <w:t>Белгорода уникальную во</w:t>
      </w:r>
      <w:r w:rsidRPr="00CF38EB">
        <w:rPr>
          <w:rFonts w:ascii="Times New Roman" w:eastAsiaTheme="minorHAnsi" w:hAnsi="Times New Roman"/>
          <w:sz w:val="24"/>
          <w:szCs w:val="24"/>
        </w:rPr>
        <w:t>з</w:t>
      </w:r>
      <w:r w:rsidRPr="00CF38EB">
        <w:rPr>
          <w:rFonts w:ascii="Times New Roman" w:eastAsiaTheme="minorHAnsi" w:hAnsi="Times New Roman"/>
          <w:sz w:val="24"/>
          <w:szCs w:val="24"/>
        </w:rPr>
        <w:t>можность</w:t>
      </w:r>
      <w:r w:rsidR="007E0B14">
        <w:rPr>
          <w:rFonts w:ascii="Times New Roman" w:eastAsiaTheme="minorHAnsi" w:hAnsi="Times New Roman"/>
          <w:sz w:val="24"/>
          <w:szCs w:val="24"/>
        </w:rPr>
        <w:t xml:space="preserve"> </w:t>
      </w:r>
      <w:r w:rsidRPr="00CF38EB">
        <w:rPr>
          <w:rFonts w:ascii="Times New Roman" w:eastAsiaTheme="minorHAnsi" w:hAnsi="Times New Roman"/>
          <w:sz w:val="24"/>
          <w:szCs w:val="24"/>
        </w:rPr>
        <w:t>ознакомиться с изданиями военных лет, напоминающими о том, как советский народ отстаивал свободу и достоинство своей Родины.</w:t>
      </w:r>
    </w:p>
    <w:p w:rsidR="007E0B14" w:rsidRDefault="007E0B14" w:rsidP="007E0B14">
      <w:pPr>
        <w:ind w:firstLine="708"/>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С 5 по 13 мая Центр мобильного информационно-библиотечного обслуживания </w:t>
      </w:r>
      <w:r>
        <w:rPr>
          <w:rFonts w:ascii="Times New Roman" w:eastAsiaTheme="minorHAnsi" w:hAnsi="Times New Roman"/>
          <w:sz w:val="24"/>
          <w:szCs w:val="24"/>
        </w:rPr>
        <w:t>провел</w:t>
      </w:r>
      <w:r w:rsidRPr="00CF38EB">
        <w:rPr>
          <w:rFonts w:ascii="Times New Roman" w:eastAsiaTheme="minorHAnsi" w:hAnsi="Times New Roman"/>
          <w:sz w:val="24"/>
          <w:szCs w:val="24"/>
        </w:rPr>
        <w:t xml:space="preserve"> для жителей Белгородской области цикл мероприятий </w:t>
      </w:r>
      <w:r w:rsidR="00512A30" w:rsidRPr="00CF38EB">
        <w:rPr>
          <w:rFonts w:ascii="Times New Roman" w:eastAsiaTheme="minorHAnsi" w:hAnsi="Times New Roman"/>
          <w:sz w:val="24"/>
          <w:szCs w:val="24"/>
        </w:rPr>
        <w:t>«Сыны полка»</w:t>
      </w:r>
      <w:r>
        <w:rPr>
          <w:rFonts w:ascii="Times New Roman" w:eastAsiaTheme="minorHAnsi" w:hAnsi="Times New Roman"/>
          <w:sz w:val="24"/>
          <w:szCs w:val="24"/>
        </w:rPr>
        <w:t xml:space="preserve"> </w:t>
      </w:r>
      <w:r w:rsidR="00512A30" w:rsidRPr="00CF38EB">
        <w:rPr>
          <w:rFonts w:ascii="Times New Roman" w:eastAsiaTheme="minorHAnsi" w:hAnsi="Times New Roman"/>
          <w:sz w:val="24"/>
          <w:szCs w:val="24"/>
        </w:rPr>
        <w:t>о детях</w:t>
      </w:r>
      <w:r>
        <w:rPr>
          <w:rFonts w:ascii="Times New Roman" w:eastAsiaTheme="minorHAnsi" w:hAnsi="Times New Roman"/>
          <w:sz w:val="24"/>
          <w:szCs w:val="24"/>
        </w:rPr>
        <w:t xml:space="preserve"> – </w:t>
      </w:r>
      <w:r w:rsidR="00512A30" w:rsidRPr="00CF38EB">
        <w:rPr>
          <w:rFonts w:ascii="Times New Roman" w:eastAsiaTheme="minorHAnsi" w:hAnsi="Times New Roman"/>
          <w:sz w:val="24"/>
          <w:szCs w:val="24"/>
        </w:rPr>
        <w:t>героях войны, тех, кто наряду со взрослыми ковали Победу, их судьбах, военных подвигах и заслуженных наградах.</w:t>
      </w:r>
    </w:p>
    <w:p w:rsidR="00512A30" w:rsidRPr="00CD59CE" w:rsidRDefault="007E0B14" w:rsidP="007E0B14">
      <w:pPr>
        <w:ind w:firstLine="708"/>
        <w:contextualSpacing/>
        <w:rPr>
          <w:rFonts w:ascii="Times New Roman" w:eastAsiaTheme="minorHAnsi" w:hAnsi="Times New Roman"/>
          <w:spacing w:val="-4"/>
          <w:sz w:val="24"/>
          <w:szCs w:val="24"/>
        </w:rPr>
      </w:pPr>
      <w:r w:rsidRPr="00CD59CE">
        <w:rPr>
          <w:rFonts w:ascii="Times New Roman" w:eastAsiaTheme="minorHAnsi" w:hAnsi="Times New Roman"/>
          <w:spacing w:val="-4"/>
          <w:sz w:val="24"/>
          <w:szCs w:val="24"/>
        </w:rPr>
        <w:t>Также проведены и</w:t>
      </w:r>
      <w:r w:rsidR="00512A30" w:rsidRPr="00CD59CE">
        <w:rPr>
          <w:rFonts w:ascii="Times New Roman" w:eastAsiaTheme="minorHAnsi" w:hAnsi="Times New Roman"/>
          <w:spacing w:val="-4"/>
          <w:sz w:val="24"/>
          <w:szCs w:val="24"/>
        </w:rPr>
        <w:t>нтеллектуальная игра «Сквозь память столетий»</w:t>
      </w:r>
      <w:r w:rsidR="000A1AB0" w:rsidRPr="00CD59CE">
        <w:rPr>
          <w:rFonts w:ascii="Times New Roman" w:eastAsiaTheme="minorHAnsi" w:hAnsi="Times New Roman"/>
          <w:spacing w:val="-4"/>
          <w:sz w:val="24"/>
          <w:szCs w:val="24"/>
        </w:rPr>
        <w:t xml:space="preserve">, </w:t>
      </w:r>
      <w:r w:rsidRPr="00CD59CE">
        <w:rPr>
          <w:rFonts w:ascii="Times New Roman" w:eastAsiaTheme="minorHAnsi" w:hAnsi="Times New Roman"/>
          <w:spacing w:val="-4"/>
          <w:sz w:val="24"/>
          <w:szCs w:val="24"/>
        </w:rPr>
        <w:t>о</w:t>
      </w:r>
      <w:r w:rsidR="00512A30" w:rsidRPr="00CD59CE">
        <w:rPr>
          <w:rFonts w:ascii="Times New Roman" w:eastAsiaTheme="minorHAnsi" w:hAnsi="Times New Roman"/>
          <w:spacing w:val="-4"/>
          <w:sz w:val="24"/>
          <w:szCs w:val="24"/>
        </w:rPr>
        <w:t>бзор «Весна с Поб</w:t>
      </w:r>
      <w:r w:rsidR="00512A30" w:rsidRPr="00CD59CE">
        <w:rPr>
          <w:rFonts w:ascii="Times New Roman" w:eastAsiaTheme="minorHAnsi" w:hAnsi="Times New Roman"/>
          <w:spacing w:val="-4"/>
          <w:sz w:val="24"/>
          <w:szCs w:val="24"/>
        </w:rPr>
        <w:t>е</w:t>
      </w:r>
      <w:r w:rsidR="00512A30" w:rsidRPr="00CD59CE">
        <w:rPr>
          <w:rFonts w:ascii="Times New Roman" w:eastAsiaTheme="minorHAnsi" w:hAnsi="Times New Roman"/>
          <w:spacing w:val="-4"/>
          <w:sz w:val="24"/>
          <w:szCs w:val="24"/>
        </w:rPr>
        <w:t>дой к нам пришла»</w:t>
      </w:r>
      <w:r w:rsidR="000A1AB0" w:rsidRPr="00CD59CE">
        <w:rPr>
          <w:rFonts w:ascii="Times New Roman" w:eastAsiaTheme="minorHAnsi" w:hAnsi="Times New Roman"/>
          <w:spacing w:val="-4"/>
          <w:sz w:val="24"/>
          <w:szCs w:val="24"/>
        </w:rPr>
        <w:t xml:space="preserve">, </w:t>
      </w:r>
      <w:r w:rsidRPr="00CD59CE">
        <w:rPr>
          <w:rFonts w:ascii="Times New Roman" w:eastAsiaTheme="minorHAnsi" w:hAnsi="Times New Roman"/>
          <w:spacing w:val="-4"/>
          <w:sz w:val="24"/>
          <w:szCs w:val="24"/>
        </w:rPr>
        <w:t>л</w:t>
      </w:r>
      <w:r w:rsidR="00512A30" w:rsidRPr="00CD59CE">
        <w:rPr>
          <w:rFonts w:ascii="Times New Roman" w:eastAsiaTheme="minorHAnsi" w:hAnsi="Times New Roman"/>
          <w:spacing w:val="-4"/>
          <w:sz w:val="24"/>
          <w:szCs w:val="24"/>
        </w:rPr>
        <w:t xml:space="preserve">итературное путешествие по городам </w:t>
      </w:r>
      <w:r w:rsidRPr="00CD59CE">
        <w:rPr>
          <w:rFonts w:ascii="Times New Roman" w:eastAsiaTheme="minorHAnsi" w:hAnsi="Times New Roman"/>
          <w:spacing w:val="-4"/>
          <w:sz w:val="24"/>
          <w:szCs w:val="24"/>
        </w:rPr>
        <w:t>воинской славы «Дорогой героев».</w:t>
      </w:r>
    </w:p>
    <w:p w:rsidR="007E0B14" w:rsidRDefault="007E0B14" w:rsidP="00C47095">
      <w:pPr>
        <w:contextualSpacing/>
        <w:rPr>
          <w:rFonts w:ascii="Times New Roman" w:eastAsiaTheme="minorHAnsi" w:hAnsi="Times New Roman"/>
          <w:b/>
          <w:sz w:val="24"/>
          <w:szCs w:val="24"/>
        </w:rPr>
      </w:pPr>
    </w:p>
    <w:p w:rsidR="00512A30" w:rsidRPr="00CF38EB" w:rsidRDefault="00512A30" w:rsidP="00C47095">
      <w:pPr>
        <w:contextualSpacing/>
        <w:rPr>
          <w:rFonts w:ascii="Times New Roman" w:eastAsiaTheme="minorHAnsi" w:hAnsi="Times New Roman"/>
          <w:b/>
          <w:sz w:val="24"/>
          <w:szCs w:val="24"/>
        </w:rPr>
      </w:pPr>
      <w:r w:rsidRPr="00CF38EB">
        <w:rPr>
          <w:rFonts w:ascii="Times New Roman" w:eastAsiaTheme="minorHAnsi" w:hAnsi="Times New Roman"/>
          <w:b/>
          <w:sz w:val="24"/>
          <w:szCs w:val="24"/>
        </w:rPr>
        <w:t>Литературно-патриотические чтения «Прохоровское поле»</w:t>
      </w:r>
    </w:p>
    <w:p w:rsidR="00512A30" w:rsidRDefault="00512A30" w:rsidP="00C47095">
      <w:pPr>
        <w:rPr>
          <w:rFonts w:ascii="Times New Roman" w:eastAsiaTheme="minorHAnsi" w:hAnsi="Times New Roman"/>
          <w:spacing w:val="-2"/>
          <w:sz w:val="24"/>
          <w:szCs w:val="24"/>
        </w:rPr>
      </w:pPr>
      <w:r w:rsidRPr="004562AF">
        <w:rPr>
          <w:rFonts w:ascii="Times New Roman" w:eastAsiaTheme="minorHAnsi" w:hAnsi="Times New Roman"/>
          <w:spacing w:val="-2"/>
          <w:sz w:val="24"/>
          <w:szCs w:val="24"/>
        </w:rPr>
        <w:t xml:space="preserve">С 19 по 21 мая в рамках патриотических чтений прошли творческие встречи писателей </w:t>
      </w:r>
      <w:r w:rsidR="004372C0" w:rsidRPr="004562AF">
        <w:rPr>
          <w:rFonts w:ascii="Times New Roman" w:eastAsiaTheme="minorHAnsi" w:hAnsi="Times New Roman"/>
          <w:spacing w:val="-2"/>
          <w:sz w:val="24"/>
          <w:szCs w:val="24"/>
        </w:rPr>
        <w:br/>
      </w:r>
      <w:r w:rsidRPr="004562AF">
        <w:rPr>
          <w:rFonts w:ascii="Times New Roman" w:eastAsiaTheme="minorHAnsi" w:hAnsi="Times New Roman"/>
          <w:spacing w:val="-2"/>
          <w:sz w:val="24"/>
          <w:szCs w:val="24"/>
        </w:rPr>
        <w:t>с жителями Белгородской области, а также вручение литературной премии «Прохоровское поле».</w:t>
      </w:r>
    </w:p>
    <w:p w:rsidR="004562AF" w:rsidRDefault="004562AF" w:rsidP="00C47095">
      <w:pPr>
        <w:rPr>
          <w:rFonts w:ascii="Times New Roman" w:eastAsiaTheme="minorHAnsi" w:hAnsi="Times New Roman"/>
          <w:spacing w:val="-2"/>
          <w:sz w:val="24"/>
          <w:szCs w:val="24"/>
        </w:rPr>
      </w:pPr>
    </w:p>
    <w:p w:rsidR="004562AF" w:rsidRDefault="004562AF" w:rsidP="00CD59CE">
      <w:pPr>
        <w:ind w:firstLine="284"/>
        <w:jc w:val="left"/>
        <w:rPr>
          <w:rFonts w:ascii="Times New Roman" w:eastAsiaTheme="minorHAnsi" w:hAnsi="Times New Roman"/>
          <w:spacing w:val="-2"/>
          <w:sz w:val="24"/>
          <w:szCs w:val="24"/>
        </w:rPr>
      </w:pPr>
      <w:r w:rsidRPr="004562AF">
        <w:rPr>
          <w:rFonts w:ascii="Times New Roman" w:eastAsiaTheme="minorHAnsi" w:hAnsi="Times New Roman"/>
          <w:b/>
          <w:noProof/>
          <w:spacing w:val="-2"/>
          <w:sz w:val="24"/>
          <w:szCs w:val="24"/>
          <w:lang w:eastAsia="ru-RU"/>
        </w:rPr>
        <w:drawing>
          <wp:inline distT="0" distB="0" distL="0" distR="0" wp14:anchorId="52642353" wp14:editId="66ABFE97">
            <wp:extent cx="2880000" cy="1922400"/>
            <wp:effectExtent l="0" t="0" r="0" b="1905"/>
            <wp:docPr id="19" name="Рисунок 19" descr="C:\Users\zueva\AppData\Local\Temp\Rar$DIa5152.10389\лауреаты премий Гостюхин В.В. и Рохлина М.М., церемония награждения премии Прохоровское поле и премии им. М.А.Гареева, 19.05.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ueva\AppData\Local\Temp\Rar$DIa5152.10389\лауреаты премий Гостюхин В.В. и Рохлина М.М., церемония награждения премии Прохоровское поле и премии им. М.А.Гареева, 19.05.20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922400"/>
                    </a:xfrm>
                    <a:prstGeom prst="rect">
                      <a:avLst/>
                    </a:prstGeom>
                    <a:noFill/>
                    <a:ln>
                      <a:noFill/>
                    </a:ln>
                  </pic:spPr>
                </pic:pic>
              </a:graphicData>
            </a:graphic>
          </wp:inline>
        </w:drawing>
      </w:r>
      <w:r>
        <w:rPr>
          <w:rFonts w:ascii="Times New Roman" w:eastAsiaTheme="minorHAnsi" w:hAnsi="Times New Roman"/>
          <w:b/>
          <w:noProof/>
          <w:spacing w:val="-2"/>
          <w:sz w:val="24"/>
          <w:szCs w:val="24"/>
          <w:lang w:eastAsia="ru-RU"/>
        </w:rPr>
        <w:t xml:space="preserve">   </w:t>
      </w:r>
      <w:r w:rsidRPr="004562AF">
        <w:rPr>
          <w:rFonts w:ascii="Times New Roman" w:eastAsiaTheme="minorHAnsi" w:hAnsi="Times New Roman"/>
          <w:b/>
          <w:noProof/>
          <w:spacing w:val="-2"/>
          <w:sz w:val="24"/>
          <w:szCs w:val="24"/>
          <w:lang w:eastAsia="ru-RU"/>
        </w:rPr>
        <w:drawing>
          <wp:inline distT="0" distB="0" distL="0" distR="0" wp14:anchorId="6F52E615" wp14:editId="5A519DCD">
            <wp:extent cx="2880000" cy="1922400"/>
            <wp:effectExtent l="0" t="0" r="0" b="1905"/>
            <wp:docPr id="20" name="Рисунок 20" descr="C:\Users\zueva\AppData\Local\Temp\Rar$DIa5152.22145\почетные гости и лауреаты премии, центр Третьего ратного поля России, 19.05.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ueva\AppData\Local\Temp\Rar$DIa5152.22145\почетные гости и лауреаты премии, центр Третьего ратного поля России, 19.05.20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1922400"/>
                    </a:xfrm>
                    <a:prstGeom prst="rect">
                      <a:avLst/>
                    </a:prstGeom>
                    <a:noFill/>
                    <a:ln>
                      <a:noFill/>
                    </a:ln>
                  </pic:spPr>
                </pic:pic>
              </a:graphicData>
            </a:graphic>
          </wp:inline>
        </w:drawing>
      </w:r>
    </w:p>
    <w:p w:rsidR="00512A30" w:rsidRPr="00DC1753" w:rsidRDefault="00512A30" w:rsidP="00CD59CE">
      <w:pPr>
        <w:spacing w:before="120"/>
        <w:ind w:firstLine="0"/>
        <w:jc w:val="center"/>
        <w:rPr>
          <w:rFonts w:ascii="Times New Roman" w:eastAsiaTheme="minorHAnsi" w:hAnsi="Times New Roman"/>
          <w:b/>
          <w:i/>
          <w:sz w:val="20"/>
          <w:szCs w:val="20"/>
        </w:rPr>
      </w:pPr>
      <w:r w:rsidRPr="00DC1753">
        <w:rPr>
          <w:rFonts w:ascii="Times New Roman" w:eastAsiaTheme="minorHAnsi" w:hAnsi="Times New Roman"/>
          <w:b/>
          <w:i/>
          <w:sz w:val="20"/>
          <w:szCs w:val="20"/>
        </w:rPr>
        <w:t>Брейн-ринг «Этнический вояж»</w:t>
      </w:r>
    </w:p>
    <w:p w:rsidR="00CD59CE" w:rsidRPr="0088583F" w:rsidRDefault="00CD59CE" w:rsidP="00CD59CE">
      <w:pPr>
        <w:spacing w:before="120"/>
        <w:ind w:firstLine="0"/>
        <w:jc w:val="center"/>
        <w:rPr>
          <w:rFonts w:ascii="Times New Roman" w:eastAsiaTheme="minorHAnsi" w:hAnsi="Times New Roman"/>
          <w:b/>
          <w:i/>
          <w:sz w:val="12"/>
          <w:szCs w:val="24"/>
        </w:rPr>
      </w:pPr>
    </w:p>
    <w:p w:rsidR="00512A30" w:rsidRPr="00CF38EB" w:rsidRDefault="00512A30" w:rsidP="00B87251">
      <w:pPr>
        <w:rPr>
          <w:rFonts w:ascii="Times New Roman" w:eastAsiaTheme="minorHAnsi" w:hAnsi="Times New Roman"/>
          <w:sz w:val="24"/>
          <w:szCs w:val="24"/>
        </w:rPr>
      </w:pPr>
      <w:r w:rsidRPr="00CF38EB">
        <w:rPr>
          <w:rFonts w:ascii="Times New Roman" w:eastAsiaTheme="minorHAnsi" w:hAnsi="Times New Roman"/>
          <w:sz w:val="24"/>
          <w:szCs w:val="24"/>
        </w:rPr>
        <w:t xml:space="preserve">29 сентября состоялась интеллектуальная игра, участники которой смогли расширить свой историко-культурный кругозор и узнать об этнических особенностях коренных </w:t>
      </w:r>
      <w:r w:rsidR="004372C0">
        <w:rPr>
          <w:rFonts w:ascii="Times New Roman" w:eastAsiaTheme="minorHAnsi" w:hAnsi="Times New Roman"/>
          <w:sz w:val="24"/>
          <w:szCs w:val="24"/>
        </w:rPr>
        <w:br/>
      </w:r>
      <w:r w:rsidRPr="00CF38EB">
        <w:rPr>
          <w:rFonts w:ascii="Times New Roman" w:eastAsiaTheme="minorHAnsi" w:hAnsi="Times New Roman"/>
          <w:sz w:val="24"/>
          <w:szCs w:val="24"/>
        </w:rPr>
        <w:t>и некоренных народов, проживающих на Белгородчине.</w:t>
      </w:r>
    </w:p>
    <w:p w:rsidR="00512A30" w:rsidRPr="00CF38EB" w:rsidRDefault="00512A30" w:rsidP="00B87251">
      <w:pPr>
        <w:rPr>
          <w:rFonts w:ascii="Times New Roman" w:eastAsiaTheme="minorHAnsi" w:hAnsi="Times New Roman"/>
          <w:sz w:val="24"/>
          <w:szCs w:val="24"/>
        </w:rPr>
      </w:pPr>
      <w:r w:rsidRPr="00CF38EB">
        <w:rPr>
          <w:rFonts w:ascii="Times New Roman" w:eastAsiaTheme="minorHAnsi" w:hAnsi="Times New Roman"/>
          <w:sz w:val="24"/>
          <w:szCs w:val="24"/>
        </w:rPr>
        <w:t>16 декабря специалисты Библиотечного молодежного центра провели час истории</w:t>
      </w:r>
      <w:r w:rsidR="004372C0">
        <w:rPr>
          <w:rFonts w:ascii="Times New Roman" w:eastAsiaTheme="minorHAnsi" w:hAnsi="Times New Roman"/>
          <w:sz w:val="24"/>
          <w:szCs w:val="24"/>
        </w:rPr>
        <w:t xml:space="preserve"> «Он </w:t>
      </w:r>
      <w:r w:rsidR="004372C0" w:rsidRPr="00CF38EB">
        <w:rPr>
          <w:rFonts w:ascii="Times New Roman" w:eastAsiaTheme="minorHAnsi" w:hAnsi="Times New Roman"/>
          <w:sz w:val="24"/>
          <w:szCs w:val="24"/>
        </w:rPr>
        <w:t>сердце Родине отдал»</w:t>
      </w:r>
      <w:r w:rsidRPr="00CF38EB">
        <w:rPr>
          <w:rFonts w:ascii="Times New Roman" w:eastAsiaTheme="minorHAnsi" w:hAnsi="Times New Roman"/>
          <w:sz w:val="24"/>
          <w:szCs w:val="24"/>
        </w:rPr>
        <w:t xml:space="preserve">, посвященный 120-летию со дня рождения генерала армии, Героя Советского Союза Николая Федоровича Ватутина. Учащиеся узнали интересные факты о его жизненном и воинском пути, посмотрели видеосюжет о полководце, приняли </w:t>
      </w:r>
      <w:r w:rsidR="004372C0">
        <w:rPr>
          <w:rFonts w:ascii="Times New Roman" w:eastAsiaTheme="minorHAnsi" w:hAnsi="Times New Roman"/>
          <w:sz w:val="24"/>
          <w:szCs w:val="24"/>
        </w:rPr>
        <w:t>активное участие в викторине. В </w:t>
      </w:r>
      <w:r w:rsidRPr="00CF38EB">
        <w:rPr>
          <w:rFonts w:ascii="Times New Roman" w:eastAsiaTheme="minorHAnsi" w:hAnsi="Times New Roman"/>
          <w:sz w:val="24"/>
          <w:szCs w:val="24"/>
        </w:rPr>
        <w:t>завершение студентам была представлена книжная выставка о славном земляке.</w:t>
      </w:r>
    </w:p>
    <w:p w:rsidR="004372C0" w:rsidRDefault="00512A30" w:rsidP="00B87251">
      <w:pPr>
        <w:rPr>
          <w:rFonts w:ascii="Times New Roman" w:eastAsiaTheme="minorHAnsi" w:hAnsi="Times New Roman"/>
          <w:sz w:val="24"/>
          <w:szCs w:val="24"/>
          <w:shd w:val="clear" w:color="auto" w:fill="FFFFFF"/>
          <w:lang w:eastAsia="ru-RU"/>
        </w:rPr>
      </w:pPr>
      <w:r w:rsidRPr="00CF38EB">
        <w:rPr>
          <w:rFonts w:ascii="Times New Roman" w:eastAsiaTheme="minorHAnsi" w:hAnsi="Times New Roman"/>
          <w:sz w:val="24"/>
          <w:szCs w:val="24"/>
          <w:shd w:val="clear" w:color="auto" w:fill="FFFFFF"/>
          <w:lang w:eastAsia="ru-RU"/>
        </w:rPr>
        <w:t>Деятельность библиотеки высоко отмечена на уровне Министерства культуры Росси</w:t>
      </w:r>
      <w:r w:rsidRPr="00CF38EB">
        <w:rPr>
          <w:rFonts w:ascii="Times New Roman" w:eastAsiaTheme="minorHAnsi" w:hAnsi="Times New Roman"/>
          <w:sz w:val="24"/>
          <w:szCs w:val="24"/>
          <w:shd w:val="clear" w:color="auto" w:fill="FFFFFF"/>
          <w:lang w:eastAsia="ru-RU"/>
        </w:rPr>
        <w:t>й</w:t>
      </w:r>
      <w:r w:rsidRPr="00CF38EB">
        <w:rPr>
          <w:rFonts w:ascii="Times New Roman" w:eastAsiaTheme="minorHAnsi" w:hAnsi="Times New Roman"/>
          <w:sz w:val="24"/>
          <w:szCs w:val="24"/>
          <w:shd w:val="clear" w:color="auto" w:fill="FFFFFF"/>
          <w:lang w:eastAsia="ru-RU"/>
        </w:rPr>
        <w:t xml:space="preserve">ской Федерации. Библиотека награждена </w:t>
      </w:r>
      <w:r w:rsidR="004372C0">
        <w:rPr>
          <w:rFonts w:ascii="Times New Roman" w:eastAsiaTheme="minorHAnsi" w:hAnsi="Times New Roman"/>
          <w:sz w:val="24"/>
          <w:szCs w:val="24"/>
          <w:shd w:val="clear" w:color="auto" w:fill="FFFFFF"/>
          <w:lang w:eastAsia="ru-RU"/>
        </w:rPr>
        <w:t>п</w:t>
      </w:r>
      <w:r w:rsidRPr="00CF38EB">
        <w:rPr>
          <w:rFonts w:ascii="Times New Roman" w:eastAsiaTheme="minorHAnsi" w:hAnsi="Times New Roman"/>
          <w:sz w:val="24"/>
          <w:szCs w:val="24"/>
          <w:shd w:val="clear" w:color="auto" w:fill="FFFFFF"/>
          <w:lang w:eastAsia="ru-RU"/>
        </w:rPr>
        <w:t>очетным дипломом за лучший региональный проект по возрождению библиотек.</w:t>
      </w:r>
    </w:p>
    <w:p w:rsidR="00C47095" w:rsidRPr="00CF38EB" w:rsidRDefault="004372C0" w:rsidP="00B87251">
      <w:pPr>
        <w:rPr>
          <w:rFonts w:ascii="Times New Roman" w:eastAsiaTheme="minorHAnsi" w:hAnsi="Times New Roman"/>
          <w:sz w:val="24"/>
          <w:szCs w:val="24"/>
          <w:shd w:val="clear" w:color="auto" w:fill="FFFFFF"/>
          <w:lang w:eastAsia="ru-RU"/>
        </w:rPr>
      </w:pPr>
      <w:r>
        <w:rPr>
          <w:rFonts w:ascii="Times New Roman" w:eastAsiaTheme="minorHAnsi" w:hAnsi="Times New Roman"/>
          <w:sz w:val="24"/>
          <w:szCs w:val="24"/>
          <w:shd w:val="clear" w:color="auto" w:fill="FFFFFF"/>
          <w:lang w:eastAsia="ru-RU"/>
        </w:rPr>
        <w:t>По приглашению М</w:t>
      </w:r>
      <w:r w:rsidR="00512A30" w:rsidRPr="00CF38EB">
        <w:rPr>
          <w:rFonts w:ascii="Times New Roman" w:eastAsiaTheme="minorHAnsi" w:hAnsi="Times New Roman"/>
          <w:sz w:val="24"/>
          <w:szCs w:val="24"/>
          <w:shd w:val="clear" w:color="auto" w:fill="FFFFFF"/>
          <w:lang w:eastAsia="ru-RU"/>
        </w:rPr>
        <w:t>инистерства культуры Российской Федерации директор библиотеки Н.</w:t>
      </w:r>
      <w:r>
        <w:rPr>
          <w:rFonts w:ascii="Times New Roman" w:eastAsiaTheme="minorHAnsi" w:hAnsi="Times New Roman"/>
          <w:sz w:val="24"/>
          <w:szCs w:val="24"/>
          <w:shd w:val="clear" w:color="auto" w:fill="FFFFFF"/>
          <w:lang w:eastAsia="ru-RU"/>
        </w:rPr>
        <w:t> </w:t>
      </w:r>
      <w:r w:rsidR="00512A30" w:rsidRPr="00CF38EB">
        <w:rPr>
          <w:rFonts w:ascii="Times New Roman" w:eastAsiaTheme="minorHAnsi" w:hAnsi="Times New Roman"/>
          <w:sz w:val="24"/>
          <w:szCs w:val="24"/>
          <w:shd w:val="clear" w:color="auto" w:fill="FFFFFF"/>
          <w:lang w:eastAsia="ru-RU"/>
        </w:rPr>
        <w:t>П.</w:t>
      </w:r>
      <w:r>
        <w:rPr>
          <w:rFonts w:ascii="Times New Roman" w:eastAsiaTheme="minorHAnsi" w:hAnsi="Times New Roman"/>
          <w:sz w:val="24"/>
          <w:szCs w:val="24"/>
          <w:shd w:val="clear" w:color="auto" w:fill="FFFFFF"/>
          <w:lang w:eastAsia="ru-RU"/>
        </w:rPr>
        <w:t> </w:t>
      </w:r>
      <w:r w:rsidR="00512A30" w:rsidRPr="00CF38EB">
        <w:rPr>
          <w:rFonts w:ascii="Times New Roman" w:eastAsiaTheme="minorHAnsi" w:hAnsi="Times New Roman"/>
          <w:sz w:val="24"/>
          <w:szCs w:val="24"/>
          <w:shd w:val="clear" w:color="auto" w:fill="FFFFFF"/>
          <w:lang w:eastAsia="ru-RU"/>
        </w:rPr>
        <w:t>Рожкова приняла участие в Днях духовной культуры России в Сербии, представив опыт работы библиотек Белгородской области по сохранению славянской культуры.</w:t>
      </w:r>
    </w:p>
    <w:p w:rsidR="00512A30" w:rsidRPr="00CF38EB" w:rsidRDefault="00512A30" w:rsidP="00B87251">
      <w:pPr>
        <w:rPr>
          <w:rFonts w:ascii="Times New Roman" w:eastAsiaTheme="minorHAnsi" w:hAnsi="Times New Roman"/>
          <w:sz w:val="24"/>
          <w:szCs w:val="24"/>
          <w:shd w:val="clear" w:color="auto" w:fill="FFFFFF"/>
          <w:lang w:eastAsia="ru-RU"/>
        </w:rPr>
      </w:pPr>
      <w:r w:rsidRPr="00CF38EB">
        <w:rPr>
          <w:rFonts w:ascii="Times New Roman" w:eastAsiaTheme="minorHAnsi" w:hAnsi="Times New Roman"/>
          <w:sz w:val="24"/>
          <w:szCs w:val="24"/>
          <w:shd w:val="clear" w:color="auto" w:fill="FFFFFF"/>
          <w:lang w:eastAsia="ru-RU"/>
        </w:rPr>
        <w:t>Библиотека стала лауреатом всероссийского конкурса «Библиотечная аналитика». Ко</w:t>
      </w:r>
      <w:r w:rsidRPr="00CF38EB">
        <w:rPr>
          <w:rFonts w:ascii="Times New Roman" w:eastAsiaTheme="minorHAnsi" w:hAnsi="Times New Roman"/>
          <w:sz w:val="24"/>
          <w:szCs w:val="24"/>
          <w:shd w:val="clear" w:color="auto" w:fill="FFFFFF"/>
          <w:lang w:eastAsia="ru-RU"/>
        </w:rPr>
        <w:t>н</w:t>
      </w:r>
      <w:r w:rsidRPr="00CF38EB">
        <w:rPr>
          <w:rFonts w:ascii="Times New Roman" w:eastAsiaTheme="minorHAnsi" w:hAnsi="Times New Roman"/>
          <w:sz w:val="24"/>
          <w:szCs w:val="24"/>
          <w:shd w:val="clear" w:color="auto" w:fill="FFFFFF"/>
          <w:lang w:eastAsia="ru-RU"/>
        </w:rPr>
        <w:t>курсная работа</w:t>
      </w:r>
      <w:r w:rsidR="004372C0">
        <w:rPr>
          <w:rFonts w:ascii="Times New Roman" w:eastAsiaTheme="minorHAnsi" w:hAnsi="Times New Roman"/>
          <w:sz w:val="24"/>
          <w:szCs w:val="24"/>
          <w:shd w:val="clear" w:color="auto" w:fill="FFFFFF"/>
          <w:lang w:eastAsia="ru-RU"/>
        </w:rPr>
        <w:t>, подготовленная библиотекой, «</w:t>
      </w:r>
      <w:r w:rsidRPr="00CF38EB">
        <w:rPr>
          <w:rFonts w:ascii="Times New Roman" w:eastAsiaTheme="minorHAnsi" w:hAnsi="Times New Roman"/>
          <w:sz w:val="24"/>
          <w:szCs w:val="24"/>
          <w:shd w:val="clear" w:color="auto" w:fill="FFFFFF"/>
          <w:lang w:eastAsia="ru-RU"/>
        </w:rPr>
        <w:t>Ежегодный доклад о деятельности муниципал</w:t>
      </w:r>
      <w:r w:rsidRPr="00CF38EB">
        <w:rPr>
          <w:rFonts w:ascii="Times New Roman" w:eastAsiaTheme="minorHAnsi" w:hAnsi="Times New Roman"/>
          <w:sz w:val="24"/>
          <w:szCs w:val="24"/>
          <w:shd w:val="clear" w:color="auto" w:fill="FFFFFF"/>
          <w:lang w:eastAsia="ru-RU"/>
        </w:rPr>
        <w:t>ь</w:t>
      </w:r>
      <w:r w:rsidRPr="00CF38EB">
        <w:rPr>
          <w:rFonts w:ascii="Times New Roman" w:eastAsiaTheme="minorHAnsi" w:hAnsi="Times New Roman"/>
          <w:sz w:val="24"/>
          <w:szCs w:val="24"/>
          <w:shd w:val="clear" w:color="auto" w:fill="FFFFFF"/>
          <w:lang w:eastAsia="ru-RU"/>
        </w:rPr>
        <w:t>ных библиотек Белгородской области в 2020 году</w:t>
      </w:r>
      <w:r w:rsidR="004372C0">
        <w:rPr>
          <w:rFonts w:ascii="Times New Roman" w:eastAsiaTheme="minorHAnsi" w:hAnsi="Times New Roman"/>
          <w:sz w:val="24"/>
          <w:szCs w:val="24"/>
          <w:shd w:val="clear" w:color="auto" w:fill="FFFFFF"/>
          <w:lang w:eastAsia="ru-RU"/>
        </w:rPr>
        <w:t>»</w:t>
      </w:r>
      <w:r w:rsidR="00776E34" w:rsidRPr="00CF38EB">
        <w:rPr>
          <w:rFonts w:ascii="Times New Roman" w:eastAsiaTheme="minorHAnsi" w:hAnsi="Times New Roman"/>
          <w:sz w:val="24"/>
          <w:szCs w:val="24"/>
          <w:shd w:val="clear" w:color="auto" w:fill="FFFFFF"/>
          <w:lang w:eastAsia="ru-RU"/>
        </w:rPr>
        <w:t>,</w:t>
      </w:r>
      <w:r w:rsidRPr="00CF38EB">
        <w:rPr>
          <w:rFonts w:ascii="Times New Roman" w:eastAsiaTheme="minorHAnsi" w:hAnsi="Times New Roman"/>
          <w:sz w:val="24"/>
          <w:szCs w:val="24"/>
          <w:shd w:val="clear" w:color="auto" w:fill="FFFFFF"/>
          <w:lang w:eastAsia="ru-RU"/>
        </w:rPr>
        <w:t xml:space="preserve"> получила высокую оценку экспертного ж</w:t>
      </w:r>
      <w:r w:rsidRPr="00CF38EB">
        <w:rPr>
          <w:rFonts w:ascii="Times New Roman" w:eastAsiaTheme="minorHAnsi" w:hAnsi="Times New Roman"/>
          <w:sz w:val="24"/>
          <w:szCs w:val="24"/>
          <w:shd w:val="clear" w:color="auto" w:fill="FFFFFF"/>
          <w:lang w:eastAsia="ru-RU"/>
        </w:rPr>
        <w:t>ю</w:t>
      </w:r>
      <w:r w:rsidRPr="00CF38EB">
        <w:rPr>
          <w:rFonts w:ascii="Times New Roman" w:eastAsiaTheme="minorHAnsi" w:hAnsi="Times New Roman"/>
          <w:sz w:val="24"/>
          <w:szCs w:val="24"/>
          <w:shd w:val="clear" w:color="auto" w:fill="FFFFFF"/>
          <w:lang w:eastAsia="ru-RU"/>
        </w:rPr>
        <w:t xml:space="preserve">ри, в состав которого входят представители директорского корпуса центральных библиотек субъектов Российской Федерации и Российской национальной библиотеки. За </w:t>
      </w:r>
      <w:r w:rsidR="004372C0">
        <w:rPr>
          <w:rFonts w:ascii="Times New Roman" w:eastAsiaTheme="minorHAnsi" w:hAnsi="Times New Roman"/>
          <w:sz w:val="24"/>
          <w:szCs w:val="24"/>
          <w:shd w:val="clear" w:color="auto" w:fill="FFFFFF"/>
          <w:lang w:eastAsia="ru-RU"/>
        </w:rPr>
        <w:t>8</w:t>
      </w:r>
      <w:r w:rsidRPr="00CF38EB">
        <w:rPr>
          <w:rFonts w:ascii="Times New Roman" w:eastAsiaTheme="minorHAnsi" w:hAnsi="Times New Roman"/>
          <w:sz w:val="24"/>
          <w:szCs w:val="24"/>
          <w:shd w:val="clear" w:color="auto" w:fill="FFFFFF"/>
          <w:lang w:eastAsia="ru-RU"/>
        </w:rPr>
        <w:t xml:space="preserve"> лет проведения конкурса библиотека пятый раз входит в число победителей.</w:t>
      </w:r>
    </w:p>
    <w:p w:rsidR="00512A30" w:rsidRPr="00CF38EB" w:rsidRDefault="00512A30" w:rsidP="00776E34">
      <w:pPr>
        <w:rPr>
          <w:rFonts w:ascii="Times New Roman" w:eastAsiaTheme="minorHAnsi" w:hAnsi="Times New Roman"/>
          <w:sz w:val="24"/>
          <w:szCs w:val="24"/>
          <w:shd w:val="clear" w:color="auto" w:fill="FFFFFF"/>
          <w:lang w:eastAsia="ru-RU"/>
        </w:rPr>
      </w:pPr>
      <w:r w:rsidRPr="00CF38EB">
        <w:rPr>
          <w:rFonts w:ascii="Times New Roman" w:eastAsiaTheme="minorHAnsi" w:hAnsi="Times New Roman"/>
          <w:sz w:val="24"/>
          <w:szCs w:val="24"/>
          <w:shd w:val="clear" w:color="auto" w:fill="FFFFFF"/>
          <w:lang w:eastAsia="ru-RU"/>
        </w:rPr>
        <w:lastRenderedPageBreak/>
        <w:t>Совместная деятельность с Белгородской митрополией также высоко отмечена на самом высоком уровне. С</w:t>
      </w:r>
      <w:r w:rsidR="004372C0">
        <w:rPr>
          <w:rFonts w:ascii="Times New Roman" w:eastAsiaTheme="minorHAnsi" w:hAnsi="Times New Roman"/>
          <w:sz w:val="24"/>
          <w:szCs w:val="24"/>
          <w:shd w:val="clear" w:color="auto" w:fill="FFFFFF"/>
          <w:lang w:eastAsia="ru-RU"/>
        </w:rPr>
        <w:t> </w:t>
      </w:r>
      <w:r w:rsidRPr="00CF38EB">
        <w:rPr>
          <w:rFonts w:ascii="Times New Roman" w:eastAsiaTheme="minorHAnsi" w:hAnsi="Times New Roman"/>
          <w:sz w:val="24"/>
          <w:szCs w:val="24"/>
          <w:shd w:val="clear" w:color="auto" w:fill="FFFFFF"/>
          <w:lang w:eastAsia="ru-RU"/>
        </w:rPr>
        <w:t>2021 года Надежда Петровна является сопредседателем Всемир</w:t>
      </w:r>
      <w:r w:rsidR="004372C0">
        <w:rPr>
          <w:rFonts w:ascii="Times New Roman" w:eastAsiaTheme="minorHAnsi" w:hAnsi="Times New Roman"/>
          <w:sz w:val="24"/>
          <w:szCs w:val="24"/>
          <w:shd w:val="clear" w:color="auto" w:fill="FFFFFF"/>
          <w:lang w:eastAsia="ru-RU"/>
        </w:rPr>
        <w:t>ного Русск</w:t>
      </w:r>
      <w:r w:rsidR="004372C0">
        <w:rPr>
          <w:rFonts w:ascii="Times New Roman" w:eastAsiaTheme="minorHAnsi" w:hAnsi="Times New Roman"/>
          <w:sz w:val="24"/>
          <w:szCs w:val="24"/>
          <w:shd w:val="clear" w:color="auto" w:fill="FFFFFF"/>
          <w:lang w:eastAsia="ru-RU"/>
        </w:rPr>
        <w:t>о</w:t>
      </w:r>
      <w:r w:rsidR="004372C0">
        <w:rPr>
          <w:rFonts w:ascii="Times New Roman" w:eastAsiaTheme="minorHAnsi" w:hAnsi="Times New Roman"/>
          <w:sz w:val="24"/>
          <w:szCs w:val="24"/>
          <w:shd w:val="clear" w:color="auto" w:fill="FFFFFF"/>
          <w:lang w:eastAsia="ru-RU"/>
        </w:rPr>
        <w:t>го Народного Собора.</w:t>
      </w:r>
    </w:p>
    <w:p w:rsidR="00512A30" w:rsidRPr="00CF38EB" w:rsidRDefault="00512A30" w:rsidP="00776E34">
      <w:pPr>
        <w:rPr>
          <w:rFonts w:ascii="Times New Roman" w:eastAsiaTheme="minorHAnsi" w:hAnsi="Times New Roman"/>
          <w:sz w:val="24"/>
          <w:szCs w:val="24"/>
          <w:shd w:val="clear" w:color="auto" w:fill="FFFFFF"/>
          <w:lang w:eastAsia="ru-RU"/>
        </w:rPr>
      </w:pPr>
      <w:r w:rsidRPr="00CF38EB">
        <w:rPr>
          <w:rFonts w:ascii="Times New Roman" w:eastAsiaTheme="minorHAnsi" w:hAnsi="Times New Roman"/>
          <w:sz w:val="24"/>
          <w:szCs w:val="24"/>
          <w:shd w:val="clear" w:color="auto" w:fill="FFFFFF"/>
          <w:lang w:eastAsia="ru-RU"/>
        </w:rPr>
        <w:t xml:space="preserve">В 2021 году 196 слушателей образовательных мероприятий в рамках совместного </w:t>
      </w:r>
      <w:r w:rsidR="004372C0">
        <w:rPr>
          <w:rFonts w:ascii="Times New Roman" w:eastAsiaTheme="minorHAnsi" w:hAnsi="Times New Roman"/>
          <w:sz w:val="24"/>
          <w:szCs w:val="24"/>
          <w:shd w:val="clear" w:color="auto" w:fill="FFFFFF"/>
          <w:lang w:eastAsia="ru-RU"/>
        </w:rPr>
        <w:br/>
      </w:r>
      <w:r w:rsidRPr="00CF38EB">
        <w:rPr>
          <w:rFonts w:ascii="Times New Roman" w:eastAsiaTheme="minorHAnsi" w:hAnsi="Times New Roman"/>
          <w:sz w:val="24"/>
          <w:szCs w:val="24"/>
          <w:shd w:val="clear" w:color="auto" w:fill="FFFFFF"/>
          <w:lang w:eastAsia="ru-RU"/>
        </w:rPr>
        <w:t>с Фондом Михаила Прохорова проектно-аналитического семинара и Конвента специалистов модельных об</w:t>
      </w:r>
      <w:r w:rsidR="004372C0">
        <w:rPr>
          <w:rFonts w:ascii="Times New Roman" w:eastAsiaTheme="minorHAnsi" w:hAnsi="Times New Roman"/>
          <w:sz w:val="24"/>
          <w:szCs w:val="24"/>
          <w:shd w:val="clear" w:color="auto" w:fill="FFFFFF"/>
          <w:lang w:eastAsia="ru-RU"/>
        </w:rPr>
        <w:t>щедоступных библиотек получили с</w:t>
      </w:r>
      <w:r w:rsidRPr="00CF38EB">
        <w:rPr>
          <w:rFonts w:ascii="Times New Roman" w:eastAsiaTheme="minorHAnsi" w:hAnsi="Times New Roman"/>
          <w:sz w:val="24"/>
          <w:szCs w:val="24"/>
          <w:shd w:val="clear" w:color="auto" w:fill="FFFFFF"/>
          <w:lang w:eastAsia="ru-RU"/>
        </w:rPr>
        <w:t xml:space="preserve">ертификаты о повышении квалификации БГУНБ согласно лицензии на осуществление образовательной деятельности, что практически </w:t>
      </w:r>
      <w:r w:rsidR="004372C0">
        <w:rPr>
          <w:rFonts w:ascii="Times New Roman" w:eastAsiaTheme="minorHAnsi" w:hAnsi="Times New Roman"/>
          <w:sz w:val="24"/>
          <w:szCs w:val="24"/>
          <w:shd w:val="clear" w:color="auto" w:fill="FFFFFF"/>
          <w:lang w:eastAsia="ru-RU"/>
        </w:rPr>
        <w:br/>
      </w:r>
      <w:r w:rsidRPr="00CF38EB">
        <w:rPr>
          <w:rFonts w:ascii="Times New Roman" w:eastAsiaTheme="minorHAnsi" w:hAnsi="Times New Roman"/>
          <w:sz w:val="24"/>
          <w:szCs w:val="24"/>
          <w:shd w:val="clear" w:color="auto" w:fill="FFFFFF"/>
          <w:lang w:eastAsia="ru-RU"/>
        </w:rPr>
        <w:t>в 2 раза превышает количество сертификатов, выданных в 2020 году.</w:t>
      </w:r>
    </w:p>
    <w:p w:rsidR="00512A30" w:rsidRPr="00CF38EB" w:rsidRDefault="00512A30" w:rsidP="00776E34">
      <w:pPr>
        <w:keepNext/>
        <w:rPr>
          <w:rFonts w:ascii="Times New Roman" w:eastAsiaTheme="minorHAnsi" w:hAnsi="Times New Roman"/>
          <w:sz w:val="24"/>
          <w:szCs w:val="24"/>
          <w:shd w:val="clear" w:color="auto" w:fill="FFFFFF"/>
          <w:lang w:eastAsia="ru-RU"/>
        </w:rPr>
      </w:pPr>
      <w:r w:rsidRPr="00CF38EB">
        <w:rPr>
          <w:rFonts w:ascii="Times New Roman" w:eastAsiaTheme="minorHAnsi" w:hAnsi="Times New Roman"/>
          <w:sz w:val="24"/>
          <w:szCs w:val="24"/>
          <w:shd w:val="clear" w:color="auto" w:fill="FFFFFF"/>
          <w:lang w:eastAsia="ru-RU"/>
        </w:rPr>
        <w:t>Опыт работы и профессионализм специалистов библиотеки востребован на мероприят</w:t>
      </w:r>
      <w:r w:rsidRPr="00CF38EB">
        <w:rPr>
          <w:rFonts w:ascii="Times New Roman" w:eastAsiaTheme="minorHAnsi" w:hAnsi="Times New Roman"/>
          <w:sz w:val="24"/>
          <w:szCs w:val="24"/>
          <w:shd w:val="clear" w:color="auto" w:fill="FFFFFF"/>
          <w:lang w:eastAsia="ru-RU"/>
        </w:rPr>
        <w:t>и</w:t>
      </w:r>
      <w:r w:rsidRPr="00CF38EB">
        <w:rPr>
          <w:rFonts w:ascii="Times New Roman" w:eastAsiaTheme="minorHAnsi" w:hAnsi="Times New Roman"/>
          <w:sz w:val="24"/>
          <w:szCs w:val="24"/>
          <w:shd w:val="clear" w:color="auto" w:fill="FFFFFF"/>
          <w:lang w:eastAsia="ru-RU"/>
        </w:rPr>
        <w:t>ях, организованных как федеральными, так и региональными библиотеками Российской Фед</w:t>
      </w:r>
      <w:r w:rsidRPr="00CF38EB">
        <w:rPr>
          <w:rFonts w:ascii="Times New Roman" w:eastAsiaTheme="minorHAnsi" w:hAnsi="Times New Roman"/>
          <w:sz w:val="24"/>
          <w:szCs w:val="24"/>
          <w:shd w:val="clear" w:color="auto" w:fill="FFFFFF"/>
          <w:lang w:eastAsia="ru-RU"/>
        </w:rPr>
        <w:t>е</w:t>
      </w:r>
      <w:r w:rsidRPr="00CF38EB">
        <w:rPr>
          <w:rFonts w:ascii="Times New Roman" w:eastAsiaTheme="minorHAnsi" w:hAnsi="Times New Roman"/>
          <w:sz w:val="24"/>
          <w:szCs w:val="24"/>
          <w:shd w:val="clear" w:color="auto" w:fill="FFFFFF"/>
          <w:lang w:eastAsia="ru-RU"/>
        </w:rPr>
        <w:t>рации (Архангельск, Владимир, Тверь, Рязань, Казань, Новосибирск, Курск).</w:t>
      </w:r>
    </w:p>
    <w:p w:rsidR="00512A30" w:rsidRPr="00CF38EB" w:rsidRDefault="00512A30" w:rsidP="00776E34">
      <w:pPr>
        <w:rPr>
          <w:rFonts w:ascii="Times New Roman" w:eastAsiaTheme="minorHAnsi" w:hAnsi="Times New Roman"/>
          <w:sz w:val="24"/>
          <w:szCs w:val="24"/>
          <w:shd w:val="clear" w:color="auto" w:fill="FFFFFF"/>
          <w:lang w:eastAsia="ru-RU"/>
        </w:rPr>
      </w:pPr>
    </w:p>
    <w:p w:rsidR="004C47F7" w:rsidRPr="00CA1459" w:rsidRDefault="005446FD" w:rsidP="00CA1459">
      <w:pPr>
        <w:pStyle w:val="1"/>
        <w:jc w:val="center"/>
        <w:rPr>
          <w:rFonts w:ascii="Times New Roman" w:eastAsia="Calibri" w:hAnsi="Times New Roman"/>
          <w:sz w:val="24"/>
          <w:szCs w:val="24"/>
          <w:shd w:val="clear" w:color="auto" w:fill="FFFFFF"/>
        </w:rPr>
      </w:pPr>
      <w:bookmarkStart w:id="25" w:name="_Toc107393349"/>
      <w:r w:rsidRPr="00CA1459">
        <w:rPr>
          <w:rFonts w:ascii="Times New Roman" w:eastAsia="Calibri" w:hAnsi="Times New Roman"/>
          <w:sz w:val="24"/>
          <w:szCs w:val="24"/>
          <w:shd w:val="clear" w:color="auto" w:fill="FFFFFF"/>
        </w:rPr>
        <w:t xml:space="preserve">ДЕЯТЕЛЬНОСТЬ БЕЛГОРОДСКОЙ ГОСУДАРСТВЕННОЙ </w:t>
      </w:r>
      <w:r w:rsidR="004562AF" w:rsidRPr="00CA1459">
        <w:rPr>
          <w:rFonts w:ascii="Times New Roman" w:eastAsia="Calibri" w:hAnsi="Times New Roman"/>
          <w:sz w:val="24"/>
          <w:szCs w:val="24"/>
          <w:shd w:val="clear" w:color="auto" w:fill="FFFFFF"/>
        </w:rPr>
        <w:br/>
      </w:r>
      <w:r w:rsidRPr="00CA1459">
        <w:rPr>
          <w:rFonts w:ascii="Times New Roman" w:eastAsia="Calibri" w:hAnsi="Times New Roman"/>
          <w:sz w:val="24"/>
          <w:szCs w:val="24"/>
          <w:shd w:val="clear" w:color="auto" w:fill="FFFFFF"/>
        </w:rPr>
        <w:t>ДЕТСКОЙ БИБЛИОТЕКИ А.</w:t>
      </w:r>
      <w:r w:rsidR="004372C0" w:rsidRPr="00CA1459">
        <w:rPr>
          <w:rFonts w:ascii="Times New Roman" w:eastAsia="Calibri" w:hAnsi="Times New Roman"/>
          <w:sz w:val="24"/>
          <w:szCs w:val="24"/>
          <w:shd w:val="clear" w:color="auto" w:fill="FFFFFF"/>
        </w:rPr>
        <w:t xml:space="preserve"> </w:t>
      </w:r>
      <w:r w:rsidRPr="00CA1459">
        <w:rPr>
          <w:rFonts w:ascii="Times New Roman" w:eastAsia="Calibri" w:hAnsi="Times New Roman"/>
          <w:sz w:val="24"/>
          <w:szCs w:val="24"/>
          <w:shd w:val="clear" w:color="auto" w:fill="FFFFFF"/>
        </w:rPr>
        <w:t>А. ЛИХАНОВА</w:t>
      </w:r>
      <w:bookmarkEnd w:id="25"/>
    </w:p>
    <w:p w:rsidR="005446FD" w:rsidRPr="00CF38EB" w:rsidRDefault="005446FD" w:rsidP="005446FD">
      <w:pPr>
        <w:ind w:firstLine="1134"/>
        <w:jc w:val="center"/>
        <w:rPr>
          <w:rFonts w:ascii="Times New Roman" w:hAnsi="Times New Roman"/>
          <w:b/>
          <w:sz w:val="24"/>
          <w:szCs w:val="24"/>
        </w:rPr>
      </w:pPr>
    </w:p>
    <w:p w:rsidR="001C1F10" w:rsidRPr="00CF38EB" w:rsidRDefault="001C1F10" w:rsidP="004562AF">
      <w:pPr>
        <w:widowControl w:val="0"/>
        <w:tabs>
          <w:tab w:val="left" w:pos="0"/>
          <w:tab w:val="num" w:pos="142"/>
        </w:tabs>
        <w:autoSpaceDE w:val="0"/>
        <w:autoSpaceDN w:val="0"/>
        <w:adjustRightInd w:val="0"/>
        <w:rPr>
          <w:rFonts w:ascii="Times New Roman" w:hAnsi="Times New Roman"/>
          <w:sz w:val="24"/>
          <w:szCs w:val="24"/>
          <w:lang w:eastAsia="ru-RU"/>
        </w:rPr>
      </w:pPr>
      <w:r w:rsidRPr="00CF38EB">
        <w:rPr>
          <w:rFonts w:ascii="Times New Roman" w:hAnsi="Times New Roman"/>
          <w:b/>
          <w:sz w:val="24"/>
          <w:szCs w:val="24"/>
          <w:lang w:eastAsia="ru-RU"/>
        </w:rPr>
        <w:t xml:space="preserve">Деятельность </w:t>
      </w:r>
      <w:r w:rsidR="004372C0">
        <w:rPr>
          <w:rFonts w:ascii="Times New Roman" w:hAnsi="Times New Roman"/>
          <w:b/>
          <w:sz w:val="24"/>
          <w:szCs w:val="24"/>
          <w:lang w:eastAsia="ru-RU"/>
        </w:rPr>
        <w:t>муниципальных детских библиотек</w:t>
      </w:r>
    </w:p>
    <w:p w:rsidR="001C1F10" w:rsidRPr="00CF38EB" w:rsidRDefault="001C1F10" w:rsidP="004562AF">
      <w:pPr>
        <w:rPr>
          <w:rFonts w:ascii="Times New Roman" w:eastAsiaTheme="minorHAnsi" w:hAnsi="Times New Roman"/>
          <w:sz w:val="24"/>
          <w:szCs w:val="24"/>
        </w:rPr>
      </w:pPr>
      <w:r w:rsidRPr="00CF38EB">
        <w:rPr>
          <w:rFonts w:ascii="Times New Roman" w:eastAsiaTheme="minorHAnsi" w:hAnsi="Times New Roman"/>
          <w:sz w:val="24"/>
          <w:szCs w:val="24"/>
        </w:rPr>
        <w:t>На протяжении ряда лет в области реализуется политика модернизации детских библи</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 xml:space="preserve">тек. Концепция современной библиотеки для детей </w:t>
      </w:r>
      <w:r w:rsidR="00927BD9">
        <w:rPr>
          <w:rFonts w:ascii="Times New Roman" w:eastAsiaTheme="minorHAnsi" w:hAnsi="Times New Roman"/>
          <w:sz w:val="24"/>
          <w:szCs w:val="24"/>
        </w:rPr>
        <w:t>–</w:t>
      </w:r>
      <w:r w:rsidRPr="00CF38EB">
        <w:rPr>
          <w:rFonts w:ascii="Times New Roman" w:eastAsiaTheme="minorHAnsi" w:hAnsi="Times New Roman"/>
          <w:sz w:val="24"/>
          <w:szCs w:val="24"/>
        </w:rPr>
        <w:t xml:space="preserve"> это пространство для развития и действия. Ярким подтверждением этому является центральная детская библиотека г.</w:t>
      </w:r>
      <w:r w:rsidR="00927BD9">
        <w:rPr>
          <w:rFonts w:ascii="Times New Roman" w:eastAsiaTheme="minorHAnsi" w:hAnsi="Times New Roman"/>
          <w:sz w:val="24"/>
          <w:szCs w:val="24"/>
        </w:rPr>
        <w:t> </w:t>
      </w:r>
      <w:r w:rsidRPr="00CF38EB">
        <w:rPr>
          <w:rFonts w:ascii="Times New Roman" w:eastAsiaTheme="minorHAnsi" w:hAnsi="Times New Roman"/>
          <w:sz w:val="24"/>
          <w:szCs w:val="24"/>
        </w:rPr>
        <w:t>Губкина, открытая после переезда и капитального ремонта. Эта библиотека оснащена современным оборудован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ем и мебелью. Внутреннее пространство стало визуализированной концепцией современной детской библиотеки, отражающей новые подходы к организации библиотечного обслуживания детей и подростков.</w:t>
      </w:r>
    </w:p>
    <w:p w:rsidR="001C1F10" w:rsidRPr="00927BD9" w:rsidRDefault="001C1F10" w:rsidP="004562AF">
      <w:pPr>
        <w:rPr>
          <w:rFonts w:ascii="Times New Roman" w:eastAsiaTheme="minorHAnsi" w:hAnsi="Times New Roman"/>
          <w:spacing w:val="-2"/>
          <w:sz w:val="24"/>
          <w:szCs w:val="24"/>
        </w:rPr>
      </w:pPr>
      <w:r w:rsidRPr="00927BD9">
        <w:rPr>
          <w:rFonts w:ascii="Times New Roman" w:eastAsiaTheme="minorHAnsi" w:hAnsi="Times New Roman"/>
          <w:spacing w:val="-2"/>
          <w:sz w:val="24"/>
          <w:szCs w:val="24"/>
        </w:rPr>
        <w:t>Продолжается капитальный ремонт центральной детской библиотеки МКУК</w:t>
      </w:r>
      <w:r w:rsidR="00927BD9" w:rsidRPr="00927BD9">
        <w:rPr>
          <w:rFonts w:ascii="Times New Roman" w:eastAsiaTheme="minorHAnsi" w:hAnsi="Times New Roman"/>
          <w:spacing w:val="-2"/>
          <w:sz w:val="24"/>
          <w:szCs w:val="24"/>
        </w:rPr>
        <w:t xml:space="preserve"> «ЦБС Пр</w:t>
      </w:r>
      <w:r w:rsidR="00927BD9" w:rsidRPr="00927BD9">
        <w:rPr>
          <w:rFonts w:ascii="Times New Roman" w:eastAsiaTheme="minorHAnsi" w:hAnsi="Times New Roman"/>
          <w:spacing w:val="-2"/>
          <w:sz w:val="24"/>
          <w:szCs w:val="24"/>
        </w:rPr>
        <w:t>о</w:t>
      </w:r>
      <w:r w:rsidR="00927BD9" w:rsidRPr="00927BD9">
        <w:rPr>
          <w:rFonts w:ascii="Times New Roman" w:eastAsiaTheme="minorHAnsi" w:hAnsi="Times New Roman"/>
          <w:spacing w:val="-2"/>
          <w:sz w:val="24"/>
          <w:szCs w:val="24"/>
        </w:rPr>
        <w:t>хоровского района». На </w:t>
      </w:r>
      <w:r w:rsidRPr="00927BD9">
        <w:rPr>
          <w:rFonts w:ascii="Times New Roman" w:eastAsiaTheme="minorHAnsi" w:hAnsi="Times New Roman"/>
          <w:spacing w:val="-2"/>
          <w:sz w:val="24"/>
          <w:szCs w:val="24"/>
        </w:rPr>
        <w:t>сегодняшний день насущной потребностью остается модернизация би</w:t>
      </w:r>
      <w:r w:rsidRPr="00927BD9">
        <w:rPr>
          <w:rFonts w:ascii="Times New Roman" w:eastAsiaTheme="minorHAnsi" w:hAnsi="Times New Roman"/>
          <w:spacing w:val="-2"/>
          <w:sz w:val="24"/>
          <w:szCs w:val="24"/>
        </w:rPr>
        <w:t>б</w:t>
      </w:r>
      <w:r w:rsidRPr="00927BD9">
        <w:rPr>
          <w:rFonts w:ascii="Times New Roman" w:eastAsiaTheme="minorHAnsi" w:hAnsi="Times New Roman"/>
          <w:spacing w:val="-2"/>
          <w:sz w:val="24"/>
          <w:szCs w:val="24"/>
        </w:rPr>
        <w:t xml:space="preserve">лиотечного пространства главной детской библиотеки региона </w:t>
      </w:r>
      <w:r w:rsidR="00927BD9" w:rsidRPr="00927BD9">
        <w:rPr>
          <w:rFonts w:ascii="Times New Roman" w:eastAsiaTheme="minorHAnsi" w:hAnsi="Times New Roman"/>
          <w:spacing w:val="-2"/>
          <w:sz w:val="24"/>
          <w:szCs w:val="24"/>
        </w:rPr>
        <w:t>–</w:t>
      </w:r>
      <w:r w:rsidRPr="00927BD9">
        <w:rPr>
          <w:rFonts w:ascii="Times New Roman" w:eastAsiaTheme="minorHAnsi" w:hAnsi="Times New Roman"/>
          <w:spacing w:val="-2"/>
          <w:sz w:val="24"/>
          <w:szCs w:val="24"/>
        </w:rPr>
        <w:t xml:space="preserve"> БГДБ А.</w:t>
      </w:r>
      <w:r w:rsidR="00927BD9" w:rsidRPr="00927BD9">
        <w:rPr>
          <w:rFonts w:ascii="Times New Roman" w:eastAsiaTheme="minorHAnsi" w:hAnsi="Times New Roman"/>
          <w:spacing w:val="-2"/>
          <w:sz w:val="24"/>
          <w:szCs w:val="24"/>
        </w:rPr>
        <w:t> </w:t>
      </w:r>
      <w:r w:rsidRPr="00927BD9">
        <w:rPr>
          <w:rFonts w:ascii="Times New Roman" w:eastAsiaTheme="minorHAnsi" w:hAnsi="Times New Roman"/>
          <w:spacing w:val="-2"/>
          <w:sz w:val="24"/>
          <w:szCs w:val="24"/>
        </w:rPr>
        <w:t>А. Лиханова.</w:t>
      </w:r>
    </w:p>
    <w:p w:rsidR="001C1F10" w:rsidRPr="00CF38EB" w:rsidRDefault="001C1F10" w:rsidP="004562AF">
      <w:pPr>
        <w:widowControl w:val="0"/>
        <w:rPr>
          <w:rFonts w:ascii="Times New Roman" w:eastAsiaTheme="minorHAnsi" w:hAnsi="Times New Roman"/>
          <w:sz w:val="24"/>
          <w:szCs w:val="24"/>
        </w:rPr>
      </w:pPr>
      <w:r w:rsidRPr="00CF38EB">
        <w:rPr>
          <w:rFonts w:ascii="Times New Roman" w:eastAsiaTheme="minorHAnsi" w:hAnsi="Times New Roman"/>
          <w:sz w:val="24"/>
          <w:szCs w:val="24"/>
        </w:rPr>
        <w:t xml:space="preserve">Библиотечным обслуживанием </w:t>
      </w:r>
      <w:r w:rsidR="00927BD9">
        <w:rPr>
          <w:rFonts w:ascii="Times New Roman" w:eastAsiaTheme="minorHAnsi" w:hAnsi="Times New Roman"/>
          <w:sz w:val="24"/>
          <w:szCs w:val="24"/>
        </w:rPr>
        <w:t>охвачено</w:t>
      </w:r>
      <w:r w:rsidRPr="00CF38EB">
        <w:rPr>
          <w:rFonts w:ascii="Times New Roman" w:eastAsiaTheme="minorHAnsi" w:hAnsi="Times New Roman"/>
          <w:sz w:val="24"/>
          <w:szCs w:val="24"/>
        </w:rPr>
        <w:t xml:space="preserve"> 82</w:t>
      </w:r>
      <w:r w:rsidR="00927BD9">
        <w:rPr>
          <w:rFonts w:ascii="Times New Roman" w:eastAsiaTheme="minorHAnsi" w:hAnsi="Times New Roman"/>
          <w:sz w:val="24"/>
          <w:szCs w:val="24"/>
        </w:rPr>
        <w:t> </w:t>
      </w:r>
      <w:r w:rsidRPr="00CF38EB">
        <w:rPr>
          <w:rFonts w:ascii="Times New Roman" w:eastAsiaTheme="minorHAnsi" w:hAnsi="Times New Roman"/>
          <w:sz w:val="24"/>
          <w:szCs w:val="24"/>
        </w:rPr>
        <w:t>% детского населения области. В</w:t>
      </w:r>
      <w:r w:rsidR="00927BD9">
        <w:rPr>
          <w:rFonts w:ascii="Times New Roman" w:eastAsiaTheme="minorHAnsi" w:hAnsi="Times New Roman"/>
          <w:sz w:val="24"/>
          <w:szCs w:val="24"/>
        </w:rPr>
        <w:t> </w:t>
      </w:r>
      <w:r w:rsidRPr="00CF38EB">
        <w:rPr>
          <w:rFonts w:ascii="Times New Roman" w:eastAsiaTheme="minorHAnsi" w:hAnsi="Times New Roman"/>
          <w:sz w:val="24"/>
          <w:szCs w:val="24"/>
        </w:rPr>
        <w:t>2021 году библиотечные услуги детям предоставляли государственная детская библиотека А.</w:t>
      </w:r>
      <w:r w:rsidR="00927BD9">
        <w:rPr>
          <w:rFonts w:ascii="Times New Roman" w:eastAsiaTheme="minorHAnsi" w:hAnsi="Times New Roman"/>
          <w:sz w:val="24"/>
          <w:szCs w:val="24"/>
        </w:rPr>
        <w:t> </w:t>
      </w:r>
      <w:r w:rsidRPr="00CF38EB">
        <w:rPr>
          <w:rFonts w:ascii="Times New Roman" w:eastAsiaTheme="minorHAnsi" w:hAnsi="Times New Roman"/>
          <w:sz w:val="24"/>
          <w:szCs w:val="24"/>
        </w:rPr>
        <w:t>А.</w:t>
      </w:r>
      <w:r w:rsidR="00927BD9">
        <w:rPr>
          <w:rFonts w:ascii="Times New Roman" w:eastAsiaTheme="minorHAnsi" w:hAnsi="Times New Roman"/>
          <w:sz w:val="24"/>
          <w:szCs w:val="24"/>
        </w:rPr>
        <w:t> </w:t>
      </w:r>
      <w:r w:rsidRPr="00CF38EB">
        <w:rPr>
          <w:rFonts w:ascii="Times New Roman" w:eastAsiaTheme="minorHAnsi" w:hAnsi="Times New Roman"/>
          <w:sz w:val="24"/>
          <w:szCs w:val="24"/>
        </w:rPr>
        <w:t>Лиханова, 42 муниципальные специализированные детские библиотеки и 535 общед</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ступны</w:t>
      </w:r>
      <w:r w:rsidR="00927BD9">
        <w:rPr>
          <w:rFonts w:ascii="Times New Roman" w:eastAsiaTheme="minorHAnsi" w:hAnsi="Times New Roman"/>
          <w:sz w:val="24"/>
          <w:szCs w:val="24"/>
        </w:rPr>
        <w:t>х</w:t>
      </w:r>
      <w:r w:rsidRPr="00CF38EB">
        <w:rPr>
          <w:rFonts w:ascii="Times New Roman" w:eastAsiaTheme="minorHAnsi" w:hAnsi="Times New Roman"/>
          <w:sz w:val="24"/>
          <w:szCs w:val="24"/>
        </w:rPr>
        <w:t xml:space="preserve"> библиотек области, обслуживающи</w:t>
      </w:r>
      <w:r w:rsidR="00927BD9">
        <w:rPr>
          <w:rFonts w:ascii="Times New Roman" w:eastAsiaTheme="minorHAnsi" w:hAnsi="Times New Roman"/>
          <w:sz w:val="24"/>
          <w:szCs w:val="24"/>
        </w:rPr>
        <w:t>х</w:t>
      </w:r>
      <w:r w:rsidRPr="00CF38EB">
        <w:rPr>
          <w:rFonts w:ascii="Times New Roman" w:eastAsiaTheme="minorHAnsi" w:hAnsi="Times New Roman"/>
          <w:sz w:val="24"/>
          <w:szCs w:val="24"/>
        </w:rPr>
        <w:t xml:space="preserve"> д</w:t>
      </w:r>
      <w:r w:rsidR="00927BD9">
        <w:rPr>
          <w:rFonts w:ascii="Times New Roman" w:eastAsiaTheme="minorHAnsi" w:hAnsi="Times New Roman"/>
          <w:sz w:val="24"/>
          <w:szCs w:val="24"/>
        </w:rPr>
        <w:t>етей. В </w:t>
      </w:r>
      <w:r w:rsidRPr="00CF38EB">
        <w:rPr>
          <w:rFonts w:ascii="Times New Roman" w:eastAsiaTheme="minorHAnsi" w:hAnsi="Times New Roman"/>
          <w:sz w:val="24"/>
          <w:szCs w:val="24"/>
        </w:rPr>
        <w:t>статусе юридических лиц продолжили работу МКУК «Грайворонская районная детская библиотека» и МКУК «Чернянская районная детская библиотека».</w:t>
      </w:r>
    </w:p>
    <w:p w:rsidR="001C1F10" w:rsidRPr="00CF38EB" w:rsidRDefault="001C1F10" w:rsidP="004562AF">
      <w:pPr>
        <w:widowControl w:val="0"/>
        <w:rPr>
          <w:rFonts w:ascii="Times New Roman" w:eastAsiaTheme="minorHAnsi" w:hAnsi="Times New Roman"/>
          <w:sz w:val="24"/>
          <w:szCs w:val="24"/>
        </w:rPr>
      </w:pPr>
      <w:r w:rsidRPr="00CF38EB">
        <w:rPr>
          <w:rFonts w:ascii="Times New Roman" w:eastAsiaTheme="minorHAnsi" w:hAnsi="Times New Roman"/>
          <w:sz w:val="24"/>
          <w:szCs w:val="24"/>
        </w:rPr>
        <w:t>Стационарное обслуживание пользователей осуществлялось в соответствии с огранич</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тельными мерами, также библиотеки активно предоставляли услуги через внестационарные формы обслу</w:t>
      </w:r>
      <w:r w:rsidR="00927BD9">
        <w:rPr>
          <w:rFonts w:ascii="Times New Roman" w:eastAsiaTheme="minorHAnsi" w:hAnsi="Times New Roman"/>
          <w:sz w:val="24"/>
          <w:szCs w:val="24"/>
        </w:rPr>
        <w:t>живания, в т. ч. и в онлайн-</w:t>
      </w:r>
      <w:r w:rsidRPr="00CF38EB">
        <w:rPr>
          <w:rFonts w:ascii="Times New Roman" w:eastAsiaTheme="minorHAnsi" w:hAnsi="Times New Roman"/>
          <w:sz w:val="24"/>
          <w:szCs w:val="24"/>
        </w:rPr>
        <w:t>формате. По</w:t>
      </w:r>
      <w:r w:rsidR="00927BD9">
        <w:rPr>
          <w:rFonts w:ascii="Times New Roman" w:eastAsiaTheme="minorHAnsi" w:hAnsi="Times New Roman"/>
          <w:sz w:val="24"/>
          <w:szCs w:val="24"/>
        </w:rPr>
        <w:t> </w:t>
      </w:r>
      <w:r w:rsidRPr="00CF38EB">
        <w:rPr>
          <w:rFonts w:ascii="Times New Roman" w:eastAsiaTheme="minorHAnsi" w:hAnsi="Times New Roman"/>
          <w:sz w:val="24"/>
          <w:szCs w:val="24"/>
        </w:rPr>
        <w:t>итогам года по основным статистическим показателям отмечается положительная динамика. В</w:t>
      </w:r>
      <w:r w:rsidR="00927BD9">
        <w:rPr>
          <w:rFonts w:ascii="Times New Roman" w:eastAsiaTheme="minorHAnsi" w:hAnsi="Times New Roman"/>
          <w:sz w:val="24"/>
          <w:szCs w:val="24"/>
        </w:rPr>
        <w:t> </w:t>
      </w:r>
      <w:r w:rsidRPr="00CF38EB">
        <w:rPr>
          <w:rFonts w:ascii="Times New Roman" w:eastAsiaTheme="minorHAnsi" w:hAnsi="Times New Roman"/>
          <w:sz w:val="24"/>
          <w:szCs w:val="24"/>
        </w:rPr>
        <w:t>библиотеках области зарегистрировано 201,3 тыс</w:t>
      </w:r>
      <w:r w:rsidR="00927BD9">
        <w:rPr>
          <w:rFonts w:ascii="Times New Roman" w:eastAsiaTheme="minorHAnsi" w:hAnsi="Times New Roman"/>
          <w:sz w:val="24"/>
          <w:szCs w:val="24"/>
        </w:rPr>
        <w:t>.</w:t>
      </w:r>
      <w:r w:rsidRPr="00CF38EB">
        <w:rPr>
          <w:rFonts w:ascii="Times New Roman" w:eastAsiaTheme="minorHAnsi" w:hAnsi="Times New Roman"/>
          <w:sz w:val="24"/>
          <w:szCs w:val="24"/>
        </w:rPr>
        <w:t xml:space="preserve"> пользователей</w:t>
      </w:r>
      <w:r w:rsidR="002103DF" w:rsidRPr="00CF38EB">
        <w:rPr>
          <w:rFonts w:ascii="Times New Roman" w:eastAsiaTheme="minorHAnsi" w:hAnsi="Times New Roman"/>
          <w:sz w:val="24"/>
          <w:szCs w:val="24"/>
        </w:rPr>
        <w:t>-</w:t>
      </w:r>
      <w:r w:rsidRPr="00CF38EB">
        <w:rPr>
          <w:rFonts w:ascii="Times New Roman" w:eastAsiaTheme="minorHAnsi" w:hAnsi="Times New Roman"/>
          <w:sz w:val="24"/>
          <w:szCs w:val="24"/>
        </w:rPr>
        <w:t>детей, увеличение составило 23 тыс</w:t>
      </w:r>
      <w:r w:rsidR="00927BD9">
        <w:rPr>
          <w:rFonts w:ascii="Times New Roman" w:eastAsiaTheme="minorHAnsi" w:hAnsi="Times New Roman"/>
          <w:sz w:val="24"/>
          <w:szCs w:val="24"/>
        </w:rPr>
        <w:t>. человек. В </w:t>
      </w:r>
      <w:r w:rsidRPr="00CF38EB">
        <w:rPr>
          <w:rFonts w:ascii="Times New Roman" w:eastAsiaTheme="minorHAnsi" w:hAnsi="Times New Roman"/>
          <w:sz w:val="24"/>
          <w:szCs w:val="24"/>
        </w:rPr>
        <w:t>течение года читат</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лям</w:t>
      </w:r>
      <w:r w:rsidR="002103DF" w:rsidRPr="00CF38EB">
        <w:rPr>
          <w:rFonts w:ascii="Times New Roman" w:eastAsiaTheme="minorHAnsi" w:hAnsi="Times New Roman"/>
          <w:sz w:val="24"/>
          <w:szCs w:val="24"/>
        </w:rPr>
        <w:t>-</w:t>
      </w:r>
      <w:r w:rsidRPr="00CF38EB">
        <w:rPr>
          <w:rFonts w:ascii="Times New Roman" w:eastAsiaTheme="minorHAnsi" w:hAnsi="Times New Roman"/>
          <w:sz w:val="24"/>
          <w:szCs w:val="24"/>
        </w:rPr>
        <w:t>детям выдано 4</w:t>
      </w:r>
      <w:r w:rsidR="00927BD9">
        <w:rPr>
          <w:rFonts w:ascii="Times New Roman" w:eastAsiaTheme="minorHAnsi" w:hAnsi="Times New Roman"/>
          <w:sz w:val="24"/>
          <w:szCs w:val="24"/>
        </w:rPr>
        <w:t> </w:t>
      </w:r>
      <w:r w:rsidRPr="00CF38EB">
        <w:rPr>
          <w:rFonts w:ascii="Times New Roman" w:eastAsiaTheme="minorHAnsi" w:hAnsi="Times New Roman"/>
          <w:sz w:val="24"/>
          <w:szCs w:val="24"/>
        </w:rPr>
        <w:t>961,20 тыс. экземпляров документов, что больше на 26</w:t>
      </w:r>
      <w:r w:rsidR="00927BD9">
        <w:rPr>
          <w:rFonts w:ascii="Times New Roman" w:eastAsiaTheme="minorHAnsi" w:hAnsi="Times New Roman"/>
          <w:sz w:val="24"/>
          <w:szCs w:val="24"/>
        </w:rPr>
        <w:t> </w:t>
      </w:r>
      <w:r w:rsidRPr="00CF38EB">
        <w:rPr>
          <w:rFonts w:ascii="Times New Roman" w:eastAsiaTheme="minorHAnsi" w:hAnsi="Times New Roman"/>
          <w:sz w:val="24"/>
          <w:szCs w:val="24"/>
        </w:rPr>
        <w:t>% в сравнении с</w:t>
      </w:r>
      <w:r w:rsidR="00470BEB">
        <w:rPr>
          <w:rFonts w:ascii="Times New Roman" w:eastAsiaTheme="minorHAnsi" w:hAnsi="Times New Roman"/>
          <w:sz w:val="24"/>
          <w:szCs w:val="24"/>
        </w:rPr>
        <w:t> </w:t>
      </w:r>
      <w:r w:rsidRPr="00CF38EB">
        <w:rPr>
          <w:rFonts w:ascii="Times New Roman" w:eastAsiaTheme="minorHAnsi" w:hAnsi="Times New Roman"/>
          <w:sz w:val="24"/>
          <w:szCs w:val="24"/>
        </w:rPr>
        <w:t>прошлым годом. Также вырос показатель документовыдачи в специализированных детских библиотеках области во внестационарном режиме – 17,16</w:t>
      </w:r>
      <w:r w:rsidR="00927BD9">
        <w:rPr>
          <w:rFonts w:ascii="Times New Roman" w:eastAsiaTheme="minorHAnsi" w:hAnsi="Times New Roman"/>
          <w:sz w:val="24"/>
          <w:szCs w:val="24"/>
        </w:rPr>
        <w:t> тыс. экземпляров (+12,1 экз.).</w:t>
      </w:r>
    </w:p>
    <w:p w:rsidR="001C1F10" w:rsidRPr="00CF38EB" w:rsidRDefault="001C1F10" w:rsidP="004562AF">
      <w:pPr>
        <w:rPr>
          <w:rFonts w:ascii="Times New Roman" w:eastAsiaTheme="minorHAnsi" w:hAnsi="Times New Roman"/>
          <w:sz w:val="24"/>
          <w:szCs w:val="24"/>
        </w:rPr>
      </w:pPr>
      <w:r w:rsidRPr="00CF38EB">
        <w:rPr>
          <w:rFonts w:ascii="Times New Roman" w:eastAsiaTheme="minorHAnsi" w:hAnsi="Times New Roman"/>
          <w:sz w:val="24"/>
          <w:szCs w:val="24"/>
        </w:rPr>
        <w:t>Количество посещений в отчетном году увеличилось на 25</w:t>
      </w:r>
      <w:r w:rsidR="002103DF"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 и составило 2</w:t>
      </w:r>
      <w:r w:rsidR="00927BD9">
        <w:rPr>
          <w:rFonts w:ascii="Times New Roman" w:eastAsiaTheme="minorHAnsi" w:hAnsi="Times New Roman"/>
          <w:sz w:val="24"/>
          <w:szCs w:val="24"/>
        </w:rPr>
        <w:t> </w:t>
      </w:r>
      <w:r w:rsidRPr="00CF38EB">
        <w:rPr>
          <w:rFonts w:ascii="Times New Roman" w:eastAsiaTheme="minorHAnsi" w:hAnsi="Times New Roman"/>
          <w:sz w:val="24"/>
          <w:szCs w:val="24"/>
        </w:rPr>
        <w:t xml:space="preserve">739,1 тыс. раз. Библиотечные мероприятия в отчетном году посетили 694,6 тыс. человек, увеличение </w:t>
      </w:r>
      <w:r w:rsidR="00470BEB">
        <w:rPr>
          <w:rFonts w:ascii="Times New Roman" w:eastAsiaTheme="minorHAnsi" w:hAnsi="Times New Roman"/>
          <w:sz w:val="24"/>
          <w:szCs w:val="24"/>
        </w:rPr>
        <w:br/>
      </w:r>
      <w:r w:rsidRPr="00CF38EB">
        <w:rPr>
          <w:rFonts w:ascii="Times New Roman" w:eastAsiaTheme="minorHAnsi" w:hAnsi="Times New Roman"/>
          <w:sz w:val="24"/>
          <w:szCs w:val="24"/>
        </w:rPr>
        <w:t>составило 43,8</w:t>
      </w:r>
      <w:r w:rsidR="00927BD9">
        <w:rPr>
          <w:rFonts w:ascii="Times New Roman" w:eastAsiaTheme="minorHAnsi" w:hAnsi="Times New Roman"/>
          <w:sz w:val="24"/>
          <w:szCs w:val="24"/>
        </w:rPr>
        <w:t> </w:t>
      </w:r>
      <w:r w:rsidRPr="00CF38EB">
        <w:rPr>
          <w:rFonts w:ascii="Times New Roman" w:eastAsiaTheme="minorHAnsi" w:hAnsi="Times New Roman"/>
          <w:sz w:val="24"/>
          <w:szCs w:val="24"/>
        </w:rPr>
        <w:t xml:space="preserve">%. Данный факт обусловлен увеличением количества массовых мероприятий </w:t>
      </w:r>
      <w:r w:rsidR="00CD59CE" w:rsidRPr="00CD59CE">
        <w:rPr>
          <w:rFonts w:ascii="Times New Roman" w:eastAsiaTheme="minorHAnsi" w:hAnsi="Times New Roman"/>
          <w:sz w:val="24"/>
          <w:szCs w:val="24"/>
        </w:rPr>
        <w:br/>
      </w:r>
      <w:r w:rsidRPr="00CF38EB">
        <w:rPr>
          <w:rFonts w:ascii="Times New Roman" w:eastAsiaTheme="minorHAnsi" w:hAnsi="Times New Roman"/>
          <w:sz w:val="24"/>
          <w:szCs w:val="24"/>
        </w:rPr>
        <w:t>во внестационарном режиме. Всего в библиотеках области для детей проведено 27,7 тыс. мер</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приятий различных форм и тематики, из них 7,3 тыс. мероприятий проведено в специализир</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ванных детских библиотеках, оформлено 1</w:t>
      </w:r>
      <w:r w:rsidR="00927BD9">
        <w:rPr>
          <w:rFonts w:ascii="Times New Roman" w:eastAsiaTheme="minorHAnsi" w:hAnsi="Times New Roman"/>
          <w:sz w:val="24"/>
          <w:szCs w:val="24"/>
          <w:lang w:val="en-US"/>
        </w:rPr>
        <w:t> </w:t>
      </w:r>
      <w:r w:rsidRPr="00CF38EB">
        <w:rPr>
          <w:rFonts w:ascii="Times New Roman" w:eastAsiaTheme="minorHAnsi" w:hAnsi="Times New Roman"/>
          <w:sz w:val="24"/>
          <w:szCs w:val="24"/>
        </w:rPr>
        <w:t>851 книжн</w:t>
      </w:r>
      <w:r w:rsidR="00927BD9">
        <w:rPr>
          <w:rFonts w:ascii="Times New Roman" w:eastAsiaTheme="minorHAnsi" w:hAnsi="Times New Roman"/>
          <w:sz w:val="24"/>
          <w:szCs w:val="24"/>
        </w:rPr>
        <w:t>ая</w:t>
      </w:r>
      <w:r w:rsidRPr="00CF38EB">
        <w:rPr>
          <w:rFonts w:ascii="Times New Roman" w:eastAsiaTheme="minorHAnsi" w:hAnsi="Times New Roman"/>
          <w:sz w:val="24"/>
          <w:szCs w:val="24"/>
        </w:rPr>
        <w:t xml:space="preserve"> выставк</w:t>
      </w:r>
      <w:r w:rsidR="00927BD9">
        <w:rPr>
          <w:rFonts w:ascii="Times New Roman" w:eastAsiaTheme="minorHAnsi" w:hAnsi="Times New Roman"/>
          <w:sz w:val="24"/>
          <w:szCs w:val="24"/>
        </w:rPr>
        <w:t>а</w:t>
      </w:r>
      <w:r w:rsidRPr="00CF38EB">
        <w:rPr>
          <w:rFonts w:ascii="Times New Roman" w:eastAsiaTheme="minorHAnsi" w:hAnsi="Times New Roman"/>
          <w:sz w:val="24"/>
          <w:szCs w:val="24"/>
        </w:rPr>
        <w:t xml:space="preserve"> с количеством обзоров 4</w:t>
      </w:r>
      <w:r w:rsidR="00927BD9">
        <w:rPr>
          <w:rFonts w:ascii="Times New Roman" w:eastAsiaTheme="minorHAnsi" w:hAnsi="Times New Roman"/>
          <w:sz w:val="24"/>
          <w:szCs w:val="24"/>
        </w:rPr>
        <w:t> </w:t>
      </w:r>
      <w:r w:rsidRPr="00CF38EB">
        <w:rPr>
          <w:rFonts w:ascii="Times New Roman" w:eastAsiaTheme="minorHAnsi" w:hAnsi="Times New Roman"/>
          <w:sz w:val="24"/>
          <w:szCs w:val="24"/>
        </w:rPr>
        <w:t>285 и документовыдачей с вы</w:t>
      </w:r>
      <w:r w:rsidR="00927BD9">
        <w:rPr>
          <w:rFonts w:ascii="Times New Roman" w:eastAsiaTheme="minorHAnsi" w:hAnsi="Times New Roman"/>
          <w:sz w:val="24"/>
          <w:szCs w:val="24"/>
        </w:rPr>
        <w:t>ставок – 54,4 тыс. экземпляров.</w:t>
      </w:r>
    </w:p>
    <w:p w:rsidR="001C1F10" w:rsidRPr="00927BD9" w:rsidRDefault="001C1F10" w:rsidP="004562AF">
      <w:pPr>
        <w:rPr>
          <w:rFonts w:ascii="Times New Roman" w:hAnsi="Times New Roman"/>
          <w:spacing w:val="-2"/>
          <w:sz w:val="24"/>
          <w:szCs w:val="24"/>
          <w:lang w:eastAsia="ru-RU"/>
        </w:rPr>
      </w:pPr>
      <w:r w:rsidRPr="00927BD9">
        <w:rPr>
          <w:rFonts w:ascii="Times New Roman" w:hAnsi="Times New Roman"/>
          <w:spacing w:val="-2"/>
          <w:sz w:val="24"/>
          <w:szCs w:val="24"/>
          <w:lang w:eastAsia="ru-RU"/>
        </w:rPr>
        <w:t>В условиях возрастающей роли детства и чтения необходимо укреплять наиболее важные составляющие библиотечно-информационного обслуживания подрастающего поколения. Осно</w:t>
      </w:r>
      <w:r w:rsidRPr="00927BD9">
        <w:rPr>
          <w:rFonts w:ascii="Times New Roman" w:hAnsi="Times New Roman"/>
          <w:spacing w:val="-2"/>
          <w:sz w:val="24"/>
          <w:szCs w:val="24"/>
          <w:lang w:eastAsia="ru-RU"/>
        </w:rPr>
        <w:t>в</w:t>
      </w:r>
      <w:r w:rsidRPr="00927BD9">
        <w:rPr>
          <w:rFonts w:ascii="Times New Roman" w:hAnsi="Times New Roman"/>
          <w:spacing w:val="-2"/>
          <w:sz w:val="24"/>
          <w:szCs w:val="24"/>
          <w:lang w:eastAsia="ru-RU"/>
        </w:rPr>
        <w:t>ным ресурсом являются библиотечные фонды для детей, которые главным образом выполняют воспитательную и развивающую функции и предназначены для формирования и удовлетворения разнообразных интересов детей разных возрастов. В</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прошедшем году на приобретение докуме</w:t>
      </w:r>
      <w:r w:rsidRPr="00927BD9">
        <w:rPr>
          <w:rFonts w:ascii="Times New Roman" w:hAnsi="Times New Roman"/>
          <w:spacing w:val="-2"/>
          <w:sz w:val="24"/>
          <w:szCs w:val="24"/>
          <w:lang w:eastAsia="ru-RU"/>
        </w:rPr>
        <w:t>н</w:t>
      </w:r>
      <w:r w:rsidRPr="00927BD9">
        <w:rPr>
          <w:rFonts w:ascii="Times New Roman" w:hAnsi="Times New Roman"/>
          <w:spacing w:val="-2"/>
          <w:sz w:val="24"/>
          <w:szCs w:val="24"/>
          <w:lang w:eastAsia="ru-RU"/>
        </w:rPr>
        <w:t>тов для детей в среднем по области было использовано 37,6</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xml:space="preserve">% финансовых средств, выделенных </w:t>
      </w:r>
      <w:r w:rsidRPr="00927BD9">
        <w:rPr>
          <w:rFonts w:ascii="Times New Roman" w:hAnsi="Times New Roman"/>
          <w:spacing w:val="-2"/>
          <w:sz w:val="24"/>
          <w:szCs w:val="24"/>
          <w:lang w:eastAsia="ru-RU"/>
        </w:rPr>
        <w:lastRenderedPageBreak/>
        <w:t>на комплектование фондов из местных бюджетов. Несмотря на то что этот показатель выше но</w:t>
      </w:r>
      <w:r w:rsidRPr="00927BD9">
        <w:rPr>
          <w:rFonts w:ascii="Times New Roman" w:hAnsi="Times New Roman"/>
          <w:spacing w:val="-2"/>
          <w:sz w:val="24"/>
          <w:szCs w:val="24"/>
          <w:lang w:eastAsia="ru-RU"/>
        </w:rPr>
        <w:t>р</w:t>
      </w:r>
      <w:r w:rsidRPr="00927BD9">
        <w:rPr>
          <w:rFonts w:ascii="Times New Roman" w:hAnsi="Times New Roman"/>
          <w:spacing w:val="-2"/>
          <w:sz w:val="24"/>
          <w:szCs w:val="24"/>
          <w:lang w:eastAsia="ru-RU"/>
        </w:rPr>
        <w:t>матива (30</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в сравнении с п</w:t>
      </w:r>
      <w:r w:rsidR="00927BD9" w:rsidRPr="00927BD9">
        <w:rPr>
          <w:rFonts w:ascii="Times New Roman" w:hAnsi="Times New Roman"/>
          <w:spacing w:val="-2"/>
          <w:sz w:val="24"/>
          <w:szCs w:val="24"/>
          <w:lang w:eastAsia="ru-RU"/>
        </w:rPr>
        <w:t>редыдущим годом он был снижен (–</w:t>
      </w:r>
      <w:r w:rsidRPr="00927BD9">
        <w:rPr>
          <w:rFonts w:ascii="Times New Roman" w:hAnsi="Times New Roman"/>
          <w:spacing w:val="-2"/>
          <w:sz w:val="24"/>
          <w:szCs w:val="24"/>
          <w:lang w:eastAsia="ru-RU"/>
        </w:rPr>
        <w:t>2,8</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В</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некоторых районах он крайне низок: Яковлевский городской округ (26,0</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Вейделевский район (24,9</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Красне</w:t>
      </w:r>
      <w:r w:rsidRPr="00927BD9">
        <w:rPr>
          <w:rFonts w:ascii="Times New Roman" w:hAnsi="Times New Roman"/>
          <w:spacing w:val="-2"/>
          <w:sz w:val="24"/>
          <w:szCs w:val="24"/>
          <w:lang w:eastAsia="ru-RU"/>
        </w:rPr>
        <w:t>н</w:t>
      </w:r>
      <w:r w:rsidRPr="00927BD9">
        <w:rPr>
          <w:rFonts w:ascii="Times New Roman" w:hAnsi="Times New Roman"/>
          <w:spacing w:val="-2"/>
          <w:sz w:val="24"/>
          <w:szCs w:val="24"/>
          <w:lang w:eastAsia="ru-RU"/>
        </w:rPr>
        <w:t>ский район (23,3</w:t>
      </w:r>
      <w:r w:rsidR="002103DF" w:rsidRPr="00927BD9">
        <w:rPr>
          <w:rFonts w:ascii="Times New Roman" w:hAnsi="Times New Roman"/>
          <w:spacing w:val="-2"/>
          <w:sz w:val="24"/>
          <w:szCs w:val="24"/>
          <w:lang w:eastAsia="ru-RU"/>
        </w:rPr>
        <w:t xml:space="preserve"> </w:t>
      </w:r>
      <w:r w:rsidRPr="00927BD9">
        <w:rPr>
          <w:rFonts w:ascii="Times New Roman" w:hAnsi="Times New Roman"/>
          <w:spacing w:val="-2"/>
          <w:sz w:val="24"/>
          <w:szCs w:val="24"/>
          <w:lang w:eastAsia="ru-RU"/>
        </w:rPr>
        <w:t>%), Новооскольский городской округ (22,6</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Ракитянский район (17,4</w:t>
      </w:r>
      <w:r w:rsidR="002103DF" w:rsidRPr="00927BD9">
        <w:rPr>
          <w:rFonts w:ascii="Times New Roman" w:hAnsi="Times New Roman"/>
          <w:spacing w:val="-2"/>
          <w:sz w:val="24"/>
          <w:szCs w:val="24"/>
          <w:lang w:eastAsia="ru-RU"/>
        </w:rPr>
        <w:t xml:space="preserve"> </w:t>
      </w:r>
      <w:r w:rsidRPr="00927BD9">
        <w:rPr>
          <w:rFonts w:ascii="Times New Roman" w:hAnsi="Times New Roman"/>
          <w:spacing w:val="-2"/>
          <w:sz w:val="24"/>
          <w:szCs w:val="24"/>
          <w:lang w:eastAsia="ru-RU"/>
        </w:rPr>
        <w:t>%). Л</w:t>
      </w:r>
      <w:r w:rsidRPr="00927BD9">
        <w:rPr>
          <w:rFonts w:ascii="Times New Roman" w:hAnsi="Times New Roman"/>
          <w:spacing w:val="-2"/>
          <w:sz w:val="24"/>
          <w:szCs w:val="24"/>
          <w:lang w:eastAsia="ru-RU"/>
        </w:rPr>
        <w:t>и</w:t>
      </w:r>
      <w:r w:rsidRPr="00927BD9">
        <w:rPr>
          <w:rFonts w:ascii="Times New Roman" w:hAnsi="Times New Roman"/>
          <w:spacing w:val="-2"/>
          <w:sz w:val="24"/>
          <w:szCs w:val="24"/>
          <w:lang w:eastAsia="ru-RU"/>
        </w:rPr>
        <w:t>дирующие позиции заняли: Корочанский район (52,5</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Белгородский район (50,8</w:t>
      </w:r>
      <w:r w:rsidR="002103DF" w:rsidRPr="00927BD9">
        <w:rPr>
          <w:rFonts w:ascii="Times New Roman" w:hAnsi="Times New Roman"/>
          <w:spacing w:val="-2"/>
          <w:sz w:val="24"/>
          <w:szCs w:val="24"/>
          <w:lang w:eastAsia="ru-RU"/>
        </w:rPr>
        <w:t xml:space="preserve"> </w:t>
      </w:r>
      <w:r w:rsidRPr="00927BD9">
        <w:rPr>
          <w:rFonts w:ascii="Times New Roman" w:hAnsi="Times New Roman"/>
          <w:spacing w:val="-2"/>
          <w:sz w:val="24"/>
          <w:szCs w:val="24"/>
          <w:lang w:eastAsia="ru-RU"/>
        </w:rPr>
        <w:t>%), Шебеки</w:t>
      </w:r>
      <w:r w:rsidRPr="00927BD9">
        <w:rPr>
          <w:rFonts w:ascii="Times New Roman" w:hAnsi="Times New Roman"/>
          <w:spacing w:val="-2"/>
          <w:sz w:val="24"/>
          <w:szCs w:val="24"/>
          <w:lang w:eastAsia="ru-RU"/>
        </w:rPr>
        <w:t>н</w:t>
      </w:r>
      <w:r w:rsidRPr="00927BD9">
        <w:rPr>
          <w:rFonts w:ascii="Times New Roman" w:hAnsi="Times New Roman"/>
          <w:spacing w:val="-2"/>
          <w:sz w:val="24"/>
          <w:szCs w:val="24"/>
          <w:lang w:eastAsia="ru-RU"/>
        </w:rPr>
        <w:t>ский городской округ (49,3</w:t>
      </w:r>
      <w:r w:rsidR="002103DF" w:rsidRPr="00927BD9">
        <w:rPr>
          <w:rFonts w:ascii="Times New Roman" w:hAnsi="Times New Roman"/>
          <w:spacing w:val="-2"/>
          <w:sz w:val="24"/>
          <w:szCs w:val="24"/>
          <w:lang w:eastAsia="ru-RU"/>
        </w:rPr>
        <w:t xml:space="preserve"> </w:t>
      </w:r>
      <w:r w:rsidRPr="00927BD9">
        <w:rPr>
          <w:rFonts w:ascii="Times New Roman" w:hAnsi="Times New Roman"/>
          <w:spacing w:val="-2"/>
          <w:sz w:val="24"/>
          <w:szCs w:val="24"/>
          <w:lang w:eastAsia="ru-RU"/>
        </w:rPr>
        <w:t>%), г.</w:t>
      </w:r>
      <w:r w:rsidR="00402742" w:rsidRPr="00927BD9">
        <w:rPr>
          <w:rFonts w:ascii="Times New Roman" w:hAnsi="Times New Roman"/>
          <w:spacing w:val="-2"/>
          <w:sz w:val="24"/>
          <w:szCs w:val="24"/>
          <w:lang w:eastAsia="ru-RU"/>
        </w:rPr>
        <w:t xml:space="preserve"> </w:t>
      </w:r>
      <w:r w:rsidRPr="00927BD9">
        <w:rPr>
          <w:rFonts w:ascii="Times New Roman" w:hAnsi="Times New Roman"/>
          <w:spacing w:val="-2"/>
          <w:sz w:val="24"/>
          <w:szCs w:val="24"/>
          <w:lang w:eastAsia="ru-RU"/>
        </w:rPr>
        <w:t>Белгород (47,5</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w:t>
      </w:r>
    </w:p>
    <w:p w:rsidR="001C1F10" w:rsidRPr="00927BD9" w:rsidRDefault="001C1F10" w:rsidP="004562AF">
      <w:pPr>
        <w:rPr>
          <w:rFonts w:ascii="Times New Roman" w:hAnsi="Times New Roman"/>
          <w:spacing w:val="-2"/>
          <w:sz w:val="24"/>
          <w:szCs w:val="24"/>
          <w:lang w:eastAsia="ru-RU"/>
        </w:rPr>
      </w:pPr>
      <w:r w:rsidRPr="00927BD9">
        <w:rPr>
          <w:rFonts w:ascii="Times New Roman" w:hAnsi="Times New Roman"/>
          <w:spacing w:val="-2"/>
          <w:sz w:val="24"/>
          <w:szCs w:val="24"/>
          <w:lang w:eastAsia="ru-RU"/>
        </w:rPr>
        <w:t>Объем бюджетного финансирования на комплектование библиотечных фондов для детей в</w:t>
      </w:r>
      <w:r w:rsidR="00470BEB">
        <w:rPr>
          <w:rFonts w:ascii="Times New Roman" w:hAnsi="Times New Roman"/>
          <w:spacing w:val="-2"/>
          <w:sz w:val="24"/>
          <w:szCs w:val="24"/>
          <w:lang w:eastAsia="ru-RU"/>
        </w:rPr>
        <w:t> </w:t>
      </w:r>
      <w:r w:rsidRPr="00927BD9">
        <w:rPr>
          <w:rFonts w:ascii="Times New Roman" w:hAnsi="Times New Roman"/>
          <w:spacing w:val="-2"/>
          <w:sz w:val="24"/>
          <w:szCs w:val="24"/>
          <w:lang w:eastAsia="ru-RU"/>
        </w:rPr>
        <w:t>2021 году составил 10</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918,5 тыс. рублей, что на 3</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 xml:space="preserve">471,1 тыс. рублей выше показателя 2020 года. Однако наблюдается сокращение объемов финансирования на комплектование фондов для детей в </w:t>
      </w:r>
      <w:r w:rsidR="00927BD9" w:rsidRPr="00927BD9">
        <w:rPr>
          <w:rFonts w:ascii="Times New Roman" w:hAnsi="Times New Roman"/>
          <w:spacing w:val="-2"/>
          <w:sz w:val="24"/>
          <w:szCs w:val="24"/>
          <w:lang w:eastAsia="ru-RU"/>
        </w:rPr>
        <w:t xml:space="preserve">МУК </w:t>
      </w:r>
      <w:r w:rsidRPr="00927BD9">
        <w:rPr>
          <w:rFonts w:ascii="Times New Roman" w:hAnsi="Times New Roman"/>
          <w:spacing w:val="-2"/>
          <w:sz w:val="24"/>
          <w:szCs w:val="24"/>
          <w:lang w:eastAsia="ru-RU"/>
        </w:rPr>
        <w:t>«ЦБС Ракитянского района»</w:t>
      </w:r>
      <w:r w:rsidR="00927BD9" w:rsidRPr="00927BD9">
        <w:rPr>
          <w:rFonts w:ascii="Times New Roman" w:hAnsi="Times New Roman"/>
          <w:spacing w:val="-2"/>
          <w:sz w:val="24"/>
          <w:szCs w:val="24"/>
          <w:lang w:eastAsia="ru-RU"/>
        </w:rPr>
        <w:t xml:space="preserve"> (–</w:t>
      </w:r>
      <w:r w:rsidRPr="00927BD9">
        <w:rPr>
          <w:rFonts w:ascii="Times New Roman" w:hAnsi="Times New Roman"/>
          <w:spacing w:val="-2"/>
          <w:sz w:val="24"/>
          <w:szCs w:val="24"/>
          <w:lang w:eastAsia="ru-RU"/>
        </w:rPr>
        <w:t xml:space="preserve">104,1 тыс. руб.), </w:t>
      </w:r>
      <w:r w:rsidR="00927BD9" w:rsidRPr="00927BD9">
        <w:rPr>
          <w:rFonts w:ascii="Times New Roman" w:hAnsi="Times New Roman"/>
          <w:spacing w:val="-2"/>
          <w:sz w:val="24"/>
          <w:szCs w:val="24"/>
          <w:lang w:eastAsia="ru-RU"/>
        </w:rPr>
        <w:t xml:space="preserve">МБУК </w:t>
      </w:r>
      <w:r w:rsidRPr="00927BD9">
        <w:rPr>
          <w:rFonts w:ascii="Times New Roman" w:hAnsi="Times New Roman"/>
          <w:spacing w:val="-2"/>
          <w:sz w:val="24"/>
          <w:szCs w:val="24"/>
          <w:lang w:eastAsia="ru-RU"/>
        </w:rPr>
        <w:t>«ЦБ Борисовского района</w:t>
      </w:r>
      <w:r w:rsidR="006C322A">
        <w:rPr>
          <w:rFonts w:ascii="Times New Roman" w:hAnsi="Times New Roman"/>
          <w:spacing w:val="-2"/>
          <w:sz w:val="24"/>
          <w:szCs w:val="24"/>
          <w:lang w:eastAsia="ru-RU"/>
        </w:rPr>
        <w:br/>
      </w:r>
      <w:r w:rsidR="00927BD9" w:rsidRPr="00927BD9">
        <w:rPr>
          <w:rFonts w:ascii="Times New Roman" w:hAnsi="Times New Roman"/>
          <w:spacing w:val="-2"/>
          <w:sz w:val="24"/>
          <w:szCs w:val="24"/>
          <w:lang w:eastAsia="ru-RU"/>
        </w:rPr>
        <w:t>имени П. Я. Барвинского</w:t>
      </w:r>
      <w:r w:rsidRPr="00927BD9">
        <w:rPr>
          <w:rFonts w:ascii="Times New Roman" w:hAnsi="Times New Roman"/>
          <w:spacing w:val="-2"/>
          <w:sz w:val="24"/>
          <w:szCs w:val="24"/>
          <w:lang w:eastAsia="ru-RU"/>
        </w:rPr>
        <w:t>»</w:t>
      </w:r>
      <w:r w:rsidR="00927BD9" w:rsidRPr="00927BD9">
        <w:rPr>
          <w:rFonts w:ascii="Times New Roman" w:hAnsi="Times New Roman"/>
          <w:spacing w:val="-2"/>
          <w:sz w:val="24"/>
          <w:szCs w:val="24"/>
          <w:lang w:eastAsia="ru-RU"/>
        </w:rPr>
        <w:t xml:space="preserve"> (–</w:t>
      </w:r>
      <w:r w:rsidRPr="00927BD9">
        <w:rPr>
          <w:rFonts w:ascii="Times New Roman" w:hAnsi="Times New Roman"/>
          <w:spacing w:val="-2"/>
          <w:sz w:val="24"/>
          <w:szCs w:val="24"/>
          <w:lang w:eastAsia="ru-RU"/>
        </w:rPr>
        <w:t xml:space="preserve">72,8 тыс. руб.), </w:t>
      </w:r>
      <w:r w:rsidR="00927BD9" w:rsidRPr="00927BD9">
        <w:rPr>
          <w:rFonts w:ascii="Times New Roman" w:hAnsi="Times New Roman"/>
          <w:spacing w:val="-2"/>
          <w:sz w:val="24"/>
          <w:szCs w:val="24"/>
          <w:lang w:eastAsia="ru-RU"/>
        </w:rPr>
        <w:t xml:space="preserve">МБУК </w:t>
      </w:r>
      <w:r w:rsidRPr="00927BD9">
        <w:rPr>
          <w:rFonts w:ascii="Times New Roman" w:hAnsi="Times New Roman"/>
          <w:spacing w:val="-2"/>
          <w:sz w:val="24"/>
          <w:szCs w:val="24"/>
          <w:lang w:eastAsia="ru-RU"/>
        </w:rPr>
        <w:t>«ЦБС №</w:t>
      </w:r>
      <w:r w:rsidR="00927BD9" w:rsidRPr="00927BD9">
        <w:rPr>
          <w:rFonts w:ascii="Times New Roman" w:hAnsi="Times New Roman"/>
          <w:spacing w:val="-2"/>
          <w:sz w:val="24"/>
          <w:szCs w:val="24"/>
          <w:lang w:eastAsia="ru-RU"/>
        </w:rPr>
        <w:t> </w:t>
      </w:r>
      <w:r w:rsidRPr="00927BD9">
        <w:rPr>
          <w:rFonts w:ascii="Times New Roman" w:hAnsi="Times New Roman"/>
          <w:spacing w:val="-2"/>
          <w:sz w:val="24"/>
          <w:szCs w:val="24"/>
          <w:lang w:eastAsia="ru-RU"/>
        </w:rPr>
        <w:t>2</w:t>
      </w:r>
      <w:r w:rsidR="00927BD9" w:rsidRPr="00927BD9">
        <w:rPr>
          <w:rFonts w:ascii="Times New Roman" w:hAnsi="Times New Roman"/>
          <w:spacing w:val="-2"/>
          <w:sz w:val="24"/>
          <w:szCs w:val="24"/>
          <w:lang w:eastAsia="ru-RU"/>
        </w:rPr>
        <w:t>»</w:t>
      </w:r>
      <w:r w:rsidRPr="00927BD9">
        <w:rPr>
          <w:rFonts w:ascii="Times New Roman" w:hAnsi="Times New Roman"/>
          <w:spacing w:val="-2"/>
          <w:sz w:val="24"/>
          <w:szCs w:val="24"/>
          <w:lang w:eastAsia="ru-RU"/>
        </w:rPr>
        <w:t xml:space="preserve"> Губкинского городского округа </w:t>
      </w:r>
      <w:r w:rsidR="006C322A">
        <w:rPr>
          <w:rFonts w:ascii="Times New Roman" w:hAnsi="Times New Roman"/>
          <w:spacing w:val="-2"/>
          <w:sz w:val="24"/>
          <w:szCs w:val="24"/>
          <w:lang w:eastAsia="ru-RU"/>
        </w:rPr>
        <w:br/>
      </w:r>
      <w:r w:rsidR="00927BD9" w:rsidRPr="00927BD9">
        <w:rPr>
          <w:rFonts w:ascii="Times New Roman" w:hAnsi="Times New Roman"/>
          <w:spacing w:val="-2"/>
          <w:sz w:val="24"/>
          <w:szCs w:val="24"/>
          <w:lang w:eastAsia="ru-RU"/>
        </w:rPr>
        <w:t>(–</w:t>
      </w:r>
      <w:r w:rsidRPr="00927BD9">
        <w:rPr>
          <w:rFonts w:ascii="Times New Roman" w:hAnsi="Times New Roman"/>
          <w:spacing w:val="-2"/>
          <w:sz w:val="24"/>
          <w:szCs w:val="24"/>
          <w:lang w:eastAsia="ru-RU"/>
        </w:rPr>
        <w:t xml:space="preserve">58,8 тыс. руб.), </w:t>
      </w:r>
      <w:r w:rsidR="00927BD9" w:rsidRPr="00927BD9">
        <w:rPr>
          <w:rFonts w:ascii="Times New Roman" w:hAnsi="Times New Roman"/>
          <w:spacing w:val="-2"/>
          <w:sz w:val="24"/>
          <w:szCs w:val="24"/>
          <w:lang w:eastAsia="ru-RU"/>
        </w:rPr>
        <w:t>МУК «ЦБ Краснояружского района» (–</w:t>
      </w:r>
      <w:r w:rsidRPr="00927BD9">
        <w:rPr>
          <w:rFonts w:ascii="Times New Roman" w:hAnsi="Times New Roman"/>
          <w:spacing w:val="-2"/>
          <w:sz w:val="24"/>
          <w:szCs w:val="24"/>
          <w:lang w:eastAsia="ru-RU"/>
        </w:rPr>
        <w:t xml:space="preserve">51,5 тыс. руб.), </w:t>
      </w:r>
      <w:r w:rsidR="00927BD9" w:rsidRPr="00927BD9">
        <w:rPr>
          <w:rFonts w:ascii="Times New Roman" w:hAnsi="Times New Roman"/>
          <w:spacing w:val="-2"/>
          <w:sz w:val="24"/>
          <w:szCs w:val="24"/>
          <w:lang w:eastAsia="ru-RU"/>
        </w:rPr>
        <w:t xml:space="preserve">МКУК </w:t>
      </w:r>
      <w:r w:rsidRPr="00927BD9">
        <w:rPr>
          <w:rFonts w:ascii="Times New Roman" w:hAnsi="Times New Roman"/>
          <w:spacing w:val="-2"/>
          <w:sz w:val="24"/>
          <w:szCs w:val="24"/>
          <w:lang w:eastAsia="ru-RU"/>
        </w:rPr>
        <w:t>«ЦБ Новоо</w:t>
      </w:r>
      <w:r w:rsidR="00927BD9" w:rsidRPr="00927BD9">
        <w:rPr>
          <w:rFonts w:ascii="Times New Roman" w:hAnsi="Times New Roman"/>
          <w:spacing w:val="-2"/>
          <w:sz w:val="24"/>
          <w:szCs w:val="24"/>
          <w:lang w:eastAsia="ru-RU"/>
        </w:rPr>
        <w:t>скол</w:t>
      </w:r>
      <w:r w:rsidR="00927BD9" w:rsidRPr="00927BD9">
        <w:rPr>
          <w:rFonts w:ascii="Times New Roman" w:hAnsi="Times New Roman"/>
          <w:spacing w:val="-2"/>
          <w:sz w:val="24"/>
          <w:szCs w:val="24"/>
          <w:lang w:eastAsia="ru-RU"/>
        </w:rPr>
        <w:t>ь</w:t>
      </w:r>
      <w:r w:rsidR="00927BD9" w:rsidRPr="00927BD9">
        <w:rPr>
          <w:rFonts w:ascii="Times New Roman" w:hAnsi="Times New Roman"/>
          <w:spacing w:val="-2"/>
          <w:sz w:val="24"/>
          <w:szCs w:val="24"/>
          <w:lang w:eastAsia="ru-RU"/>
        </w:rPr>
        <w:t>ского городского округа» (–</w:t>
      </w:r>
      <w:r w:rsidRPr="00927BD9">
        <w:rPr>
          <w:rFonts w:ascii="Times New Roman" w:hAnsi="Times New Roman"/>
          <w:spacing w:val="-2"/>
          <w:sz w:val="24"/>
          <w:szCs w:val="24"/>
          <w:lang w:eastAsia="ru-RU"/>
        </w:rPr>
        <w:t>28,8 тыс. руб.).</w:t>
      </w:r>
    </w:p>
    <w:p w:rsidR="001C1F10" w:rsidRPr="00CF38EB" w:rsidRDefault="001C1F10" w:rsidP="00925042">
      <w:pPr>
        <w:spacing w:line="233" w:lineRule="auto"/>
        <w:rPr>
          <w:rFonts w:ascii="Times New Roman" w:hAnsi="Times New Roman"/>
          <w:sz w:val="24"/>
          <w:szCs w:val="24"/>
          <w:lang w:eastAsia="ru-RU"/>
        </w:rPr>
      </w:pPr>
      <w:r w:rsidRPr="00CF38EB">
        <w:rPr>
          <w:rFonts w:ascii="Times New Roman" w:hAnsi="Times New Roman"/>
          <w:sz w:val="24"/>
          <w:szCs w:val="24"/>
          <w:lang w:eastAsia="ru-RU"/>
        </w:rPr>
        <w:t xml:space="preserve">Значительное увеличение финансовых средств произошло в </w:t>
      </w:r>
      <w:r w:rsidR="00927BD9">
        <w:rPr>
          <w:rFonts w:ascii="Times New Roman" w:hAnsi="Times New Roman"/>
          <w:sz w:val="24"/>
          <w:szCs w:val="24"/>
          <w:lang w:eastAsia="ru-RU"/>
        </w:rPr>
        <w:t xml:space="preserve">МУК </w:t>
      </w:r>
      <w:r w:rsidRPr="00CF38EB">
        <w:rPr>
          <w:rFonts w:ascii="Times New Roman" w:hAnsi="Times New Roman"/>
          <w:sz w:val="24"/>
          <w:szCs w:val="24"/>
          <w:lang w:eastAsia="ru-RU"/>
        </w:rPr>
        <w:t>«ЦБ Белгородского района» (+1</w:t>
      </w:r>
      <w:r w:rsidR="00927BD9">
        <w:rPr>
          <w:rFonts w:ascii="Times New Roman" w:hAnsi="Times New Roman"/>
          <w:sz w:val="24"/>
          <w:szCs w:val="24"/>
          <w:lang w:eastAsia="ru-RU"/>
        </w:rPr>
        <w:t> </w:t>
      </w:r>
      <w:r w:rsidRPr="00CF38EB">
        <w:rPr>
          <w:rFonts w:ascii="Times New Roman" w:hAnsi="Times New Roman"/>
          <w:sz w:val="24"/>
          <w:szCs w:val="24"/>
          <w:lang w:eastAsia="ru-RU"/>
        </w:rPr>
        <w:t xml:space="preserve">053,9 тыс. руб.), </w:t>
      </w:r>
      <w:r w:rsidR="00927BD9">
        <w:rPr>
          <w:rFonts w:ascii="Times New Roman" w:hAnsi="Times New Roman"/>
          <w:sz w:val="24"/>
          <w:szCs w:val="24"/>
          <w:lang w:eastAsia="ru-RU"/>
        </w:rPr>
        <w:t xml:space="preserve">МБУК </w:t>
      </w:r>
      <w:r w:rsidRPr="00CF38EB">
        <w:rPr>
          <w:rFonts w:ascii="Times New Roman" w:hAnsi="Times New Roman"/>
          <w:sz w:val="24"/>
          <w:szCs w:val="24"/>
          <w:lang w:eastAsia="ru-RU"/>
        </w:rPr>
        <w:t xml:space="preserve">«ЦБС Яковлевского городского округа» (+823,5 тыс. руб.), </w:t>
      </w:r>
      <w:r w:rsidR="00927BD9">
        <w:rPr>
          <w:rFonts w:ascii="Times New Roman" w:hAnsi="Times New Roman"/>
          <w:sz w:val="24"/>
          <w:szCs w:val="24"/>
          <w:lang w:eastAsia="ru-RU"/>
        </w:rPr>
        <w:t xml:space="preserve">МБУК </w:t>
      </w:r>
      <w:r w:rsidRPr="00CF38EB">
        <w:rPr>
          <w:rFonts w:ascii="Times New Roman" w:hAnsi="Times New Roman"/>
          <w:sz w:val="24"/>
          <w:szCs w:val="24"/>
          <w:lang w:eastAsia="ru-RU"/>
        </w:rPr>
        <w:t xml:space="preserve">«ЦБС Шебекинского городского округа» (+582,4 тыс. руб.), </w:t>
      </w:r>
      <w:r w:rsidR="00927BD9">
        <w:rPr>
          <w:rFonts w:ascii="Times New Roman" w:hAnsi="Times New Roman"/>
          <w:sz w:val="24"/>
          <w:szCs w:val="24"/>
          <w:lang w:eastAsia="ru-RU"/>
        </w:rPr>
        <w:t xml:space="preserve">МКУК </w:t>
      </w:r>
      <w:r w:rsidRPr="00CF38EB">
        <w:rPr>
          <w:rFonts w:ascii="Times New Roman" w:hAnsi="Times New Roman"/>
          <w:sz w:val="24"/>
          <w:szCs w:val="24"/>
          <w:lang w:eastAsia="ru-RU"/>
        </w:rPr>
        <w:t xml:space="preserve">«ЦБ Ивнянского района» (+201,0 тыс. руб.), </w:t>
      </w:r>
      <w:r w:rsidR="00927BD9">
        <w:rPr>
          <w:rFonts w:ascii="Times New Roman" w:hAnsi="Times New Roman"/>
          <w:sz w:val="24"/>
          <w:szCs w:val="24"/>
          <w:lang w:eastAsia="ru-RU"/>
        </w:rPr>
        <w:t xml:space="preserve">МБУК </w:t>
      </w:r>
      <w:r w:rsidRPr="00CF38EB">
        <w:rPr>
          <w:rFonts w:ascii="Times New Roman" w:hAnsi="Times New Roman"/>
          <w:sz w:val="24"/>
          <w:szCs w:val="24"/>
          <w:lang w:eastAsia="ru-RU"/>
        </w:rPr>
        <w:t>«ЦБС г.</w:t>
      </w:r>
      <w:r w:rsidR="00402742" w:rsidRPr="00CF38EB">
        <w:rPr>
          <w:rFonts w:ascii="Times New Roman" w:hAnsi="Times New Roman"/>
          <w:sz w:val="24"/>
          <w:szCs w:val="24"/>
          <w:lang w:eastAsia="ru-RU"/>
        </w:rPr>
        <w:t xml:space="preserve"> </w:t>
      </w:r>
      <w:r w:rsidRPr="00CF38EB">
        <w:rPr>
          <w:rFonts w:ascii="Times New Roman" w:hAnsi="Times New Roman"/>
          <w:sz w:val="24"/>
          <w:szCs w:val="24"/>
          <w:lang w:eastAsia="ru-RU"/>
        </w:rPr>
        <w:t>Белгорода» (+181,1 тыс. руб.).</w:t>
      </w:r>
    </w:p>
    <w:p w:rsidR="001C1F10" w:rsidRPr="00CF38EB" w:rsidRDefault="001C1F10" w:rsidP="00925042">
      <w:pPr>
        <w:spacing w:line="233" w:lineRule="auto"/>
        <w:rPr>
          <w:rFonts w:ascii="Times New Roman" w:hAnsi="Times New Roman"/>
          <w:sz w:val="24"/>
          <w:szCs w:val="24"/>
          <w:lang w:eastAsia="ru-RU"/>
        </w:rPr>
      </w:pPr>
      <w:r w:rsidRPr="00CF38EB">
        <w:rPr>
          <w:rFonts w:ascii="Times New Roman" w:hAnsi="Times New Roman"/>
          <w:sz w:val="24"/>
          <w:szCs w:val="24"/>
          <w:lang w:eastAsia="ru-RU"/>
        </w:rPr>
        <w:t>Статистические данные свидетельствуют о незначительной динамике объема поступл</w:t>
      </w:r>
      <w:r w:rsidRPr="00CF38EB">
        <w:rPr>
          <w:rFonts w:ascii="Times New Roman" w:hAnsi="Times New Roman"/>
          <w:sz w:val="24"/>
          <w:szCs w:val="24"/>
          <w:lang w:eastAsia="ru-RU"/>
        </w:rPr>
        <w:t>е</w:t>
      </w:r>
      <w:r w:rsidRPr="00CF38EB">
        <w:rPr>
          <w:rFonts w:ascii="Times New Roman" w:hAnsi="Times New Roman"/>
          <w:sz w:val="24"/>
          <w:szCs w:val="24"/>
          <w:lang w:eastAsia="ru-RU"/>
        </w:rPr>
        <w:t>ний новых изданий в</w:t>
      </w:r>
      <w:r w:rsidR="009D7F7C">
        <w:rPr>
          <w:rFonts w:ascii="Times New Roman" w:hAnsi="Times New Roman"/>
          <w:sz w:val="24"/>
          <w:szCs w:val="24"/>
          <w:lang w:eastAsia="ru-RU"/>
        </w:rPr>
        <w:t xml:space="preserve"> детских библиотеках области. В </w:t>
      </w:r>
      <w:r w:rsidRPr="00CF38EB">
        <w:rPr>
          <w:rFonts w:ascii="Times New Roman" w:hAnsi="Times New Roman"/>
          <w:sz w:val="24"/>
          <w:szCs w:val="24"/>
          <w:lang w:eastAsia="ru-RU"/>
        </w:rPr>
        <w:t>2019 году этот показат</w:t>
      </w:r>
      <w:r w:rsidR="009D7F7C">
        <w:rPr>
          <w:rFonts w:ascii="Times New Roman" w:hAnsi="Times New Roman"/>
          <w:sz w:val="24"/>
          <w:szCs w:val="24"/>
          <w:lang w:eastAsia="ru-RU"/>
        </w:rPr>
        <w:t>ель составил 12,91 тыс. экз., в </w:t>
      </w:r>
      <w:r w:rsidRPr="00CF38EB">
        <w:rPr>
          <w:rFonts w:ascii="Times New Roman" w:hAnsi="Times New Roman"/>
          <w:sz w:val="24"/>
          <w:szCs w:val="24"/>
          <w:lang w:eastAsia="ru-RU"/>
        </w:rPr>
        <w:t xml:space="preserve">2020 году – 13,58 тыс. экз., а в 2021 году – 16,87 тыс. экз. Аналогичная ситуация </w:t>
      </w:r>
      <w:r w:rsidR="00925042">
        <w:rPr>
          <w:rFonts w:ascii="Times New Roman" w:hAnsi="Times New Roman"/>
          <w:sz w:val="24"/>
          <w:szCs w:val="24"/>
          <w:lang w:eastAsia="ru-RU"/>
        </w:rPr>
        <w:br/>
      </w:r>
      <w:r w:rsidRPr="00CF38EB">
        <w:rPr>
          <w:rFonts w:ascii="Times New Roman" w:hAnsi="Times New Roman"/>
          <w:sz w:val="24"/>
          <w:szCs w:val="24"/>
          <w:lang w:eastAsia="ru-RU"/>
        </w:rPr>
        <w:t>с поступлением новых изданий для детей в общедоступных библиотеках: 2019</w:t>
      </w:r>
      <w:r w:rsidR="009D7F7C">
        <w:rPr>
          <w:rFonts w:ascii="Times New Roman" w:hAnsi="Times New Roman"/>
          <w:sz w:val="24"/>
          <w:szCs w:val="24"/>
          <w:lang w:eastAsia="ru-RU"/>
        </w:rPr>
        <w:t xml:space="preserve"> </w:t>
      </w:r>
      <w:r w:rsidRPr="00CF38EB">
        <w:rPr>
          <w:rFonts w:ascii="Times New Roman" w:hAnsi="Times New Roman"/>
          <w:sz w:val="24"/>
          <w:szCs w:val="24"/>
          <w:lang w:eastAsia="ru-RU"/>
        </w:rPr>
        <w:t>г</w:t>
      </w:r>
      <w:r w:rsidR="009D7F7C">
        <w:rPr>
          <w:rFonts w:ascii="Times New Roman" w:hAnsi="Times New Roman"/>
          <w:sz w:val="24"/>
          <w:szCs w:val="24"/>
          <w:lang w:eastAsia="ru-RU"/>
        </w:rPr>
        <w:t>од</w:t>
      </w:r>
      <w:r w:rsidRPr="00CF38EB">
        <w:rPr>
          <w:rFonts w:ascii="Times New Roman" w:hAnsi="Times New Roman"/>
          <w:sz w:val="24"/>
          <w:szCs w:val="24"/>
          <w:lang w:eastAsia="ru-RU"/>
        </w:rPr>
        <w:t xml:space="preserve"> – 28,09 тыс. экз., 2020</w:t>
      </w:r>
      <w:r w:rsidR="009D7F7C">
        <w:rPr>
          <w:rFonts w:ascii="Times New Roman" w:hAnsi="Times New Roman"/>
          <w:sz w:val="24"/>
          <w:szCs w:val="24"/>
          <w:lang w:eastAsia="ru-RU"/>
        </w:rPr>
        <w:t xml:space="preserve"> </w:t>
      </w:r>
      <w:r w:rsidRPr="00CF38EB">
        <w:rPr>
          <w:rFonts w:ascii="Times New Roman" w:hAnsi="Times New Roman"/>
          <w:sz w:val="24"/>
          <w:szCs w:val="24"/>
          <w:lang w:eastAsia="ru-RU"/>
        </w:rPr>
        <w:t>г</w:t>
      </w:r>
      <w:r w:rsidR="009D7F7C">
        <w:rPr>
          <w:rFonts w:ascii="Times New Roman" w:hAnsi="Times New Roman"/>
          <w:sz w:val="24"/>
          <w:szCs w:val="24"/>
          <w:lang w:eastAsia="ru-RU"/>
        </w:rPr>
        <w:t>од</w:t>
      </w:r>
      <w:r w:rsidRPr="00CF38EB">
        <w:rPr>
          <w:rFonts w:ascii="Times New Roman" w:hAnsi="Times New Roman"/>
          <w:sz w:val="24"/>
          <w:szCs w:val="24"/>
          <w:lang w:eastAsia="ru-RU"/>
        </w:rPr>
        <w:t xml:space="preserve"> – 32,66 тыс. экз., 2021</w:t>
      </w:r>
      <w:r w:rsidR="009D7F7C">
        <w:rPr>
          <w:rFonts w:ascii="Times New Roman" w:hAnsi="Times New Roman"/>
          <w:sz w:val="24"/>
          <w:szCs w:val="24"/>
          <w:lang w:eastAsia="ru-RU"/>
        </w:rPr>
        <w:t xml:space="preserve"> </w:t>
      </w:r>
      <w:r w:rsidRPr="00CF38EB">
        <w:rPr>
          <w:rFonts w:ascii="Times New Roman" w:hAnsi="Times New Roman"/>
          <w:sz w:val="24"/>
          <w:szCs w:val="24"/>
          <w:lang w:eastAsia="ru-RU"/>
        </w:rPr>
        <w:t>г</w:t>
      </w:r>
      <w:r w:rsidR="009D7F7C">
        <w:rPr>
          <w:rFonts w:ascii="Times New Roman" w:hAnsi="Times New Roman"/>
          <w:sz w:val="24"/>
          <w:szCs w:val="24"/>
          <w:lang w:eastAsia="ru-RU"/>
        </w:rPr>
        <w:t>од – 34,71 тыс. экз.</w:t>
      </w:r>
    </w:p>
    <w:p w:rsidR="001C1F10" w:rsidRPr="00CF38EB" w:rsidRDefault="001C1F10" w:rsidP="00925042">
      <w:pPr>
        <w:spacing w:line="233" w:lineRule="auto"/>
        <w:rPr>
          <w:rFonts w:ascii="Times New Roman" w:hAnsi="Times New Roman"/>
          <w:sz w:val="24"/>
          <w:szCs w:val="24"/>
          <w:lang w:eastAsia="ru-RU"/>
        </w:rPr>
      </w:pPr>
      <w:r w:rsidRPr="00CF38EB">
        <w:rPr>
          <w:rFonts w:ascii="Times New Roman" w:hAnsi="Times New Roman"/>
          <w:sz w:val="24"/>
          <w:szCs w:val="24"/>
          <w:lang w:eastAsia="ru-RU"/>
        </w:rPr>
        <w:t>Однако фонды детских библиотек области продолжают сокращаться. Их объем по ит</w:t>
      </w:r>
      <w:r w:rsidRPr="00CF38EB">
        <w:rPr>
          <w:rFonts w:ascii="Times New Roman" w:hAnsi="Times New Roman"/>
          <w:sz w:val="24"/>
          <w:szCs w:val="24"/>
          <w:lang w:eastAsia="ru-RU"/>
        </w:rPr>
        <w:t>о</w:t>
      </w:r>
      <w:r w:rsidRPr="00CF38EB">
        <w:rPr>
          <w:rFonts w:ascii="Times New Roman" w:hAnsi="Times New Roman"/>
          <w:sz w:val="24"/>
          <w:szCs w:val="24"/>
          <w:lang w:eastAsia="ru-RU"/>
        </w:rPr>
        <w:t>гам 2021 года насчитывает 808,96 тыс. экз. документов, что меньше на 3,72 тыс. экз. в сравн</w:t>
      </w:r>
      <w:r w:rsidRPr="00CF38EB">
        <w:rPr>
          <w:rFonts w:ascii="Times New Roman" w:hAnsi="Times New Roman"/>
          <w:sz w:val="24"/>
          <w:szCs w:val="24"/>
          <w:lang w:eastAsia="ru-RU"/>
        </w:rPr>
        <w:t>е</w:t>
      </w:r>
      <w:r w:rsidRPr="00CF38EB">
        <w:rPr>
          <w:rFonts w:ascii="Times New Roman" w:hAnsi="Times New Roman"/>
          <w:sz w:val="24"/>
          <w:szCs w:val="24"/>
          <w:lang w:eastAsia="ru-RU"/>
        </w:rPr>
        <w:t>нии с 2020 годом. Аналогичная ситуация с фондами для детей в общедоступных библиотеках, обслуживающих детей. За отчетный период они составляют 1</w:t>
      </w:r>
      <w:r w:rsidR="009D7F7C">
        <w:rPr>
          <w:rFonts w:ascii="Times New Roman" w:hAnsi="Times New Roman"/>
          <w:sz w:val="24"/>
          <w:szCs w:val="24"/>
          <w:lang w:eastAsia="ru-RU"/>
        </w:rPr>
        <w:t> </w:t>
      </w:r>
      <w:r w:rsidRPr="00CF38EB">
        <w:rPr>
          <w:rFonts w:ascii="Times New Roman" w:hAnsi="Times New Roman"/>
          <w:sz w:val="24"/>
          <w:szCs w:val="24"/>
          <w:lang w:eastAsia="ru-RU"/>
        </w:rPr>
        <w:t xml:space="preserve">703,86 тыс. экз., что меньше </w:t>
      </w:r>
      <w:r w:rsidR="009D7F7C">
        <w:rPr>
          <w:rFonts w:ascii="Times New Roman" w:hAnsi="Times New Roman"/>
          <w:sz w:val="24"/>
          <w:szCs w:val="24"/>
          <w:lang w:eastAsia="ru-RU"/>
        </w:rPr>
        <w:br/>
      </w:r>
      <w:r w:rsidRPr="00CF38EB">
        <w:rPr>
          <w:rFonts w:ascii="Times New Roman" w:hAnsi="Times New Roman"/>
          <w:sz w:val="24"/>
          <w:szCs w:val="24"/>
          <w:lang w:eastAsia="ru-RU"/>
        </w:rPr>
        <w:t>на 21,06 тыс. экз. в сравнении с 2019 годом.</w:t>
      </w:r>
      <w:r w:rsidR="009D7F7C">
        <w:rPr>
          <w:rFonts w:ascii="Times New Roman" w:hAnsi="Times New Roman"/>
          <w:sz w:val="24"/>
          <w:szCs w:val="24"/>
          <w:lang w:eastAsia="ru-RU"/>
        </w:rPr>
        <w:t xml:space="preserve"> </w:t>
      </w:r>
      <w:r w:rsidRPr="00CF38EB">
        <w:rPr>
          <w:rFonts w:ascii="Times New Roman" w:hAnsi="Times New Roman"/>
          <w:sz w:val="24"/>
          <w:szCs w:val="24"/>
          <w:lang w:eastAsia="ru-RU"/>
        </w:rPr>
        <w:t xml:space="preserve">Сокращение объемов библиотечных фондов </w:t>
      </w:r>
      <w:r w:rsidR="009D7F7C">
        <w:rPr>
          <w:rFonts w:ascii="Times New Roman" w:hAnsi="Times New Roman"/>
          <w:sz w:val="24"/>
          <w:szCs w:val="24"/>
          <w:lang w:eastAsia="ru-RU"/>
        </w:rPr>
        <w:br/>
      </w:r>
      <w:r w:rsidRPr="00CF38EB">
        <w:rPr>
          <w:rFonts w:ascii="Times New Roman" w:hAnsi="Times New Roman"/>
          <w:sz w:val="24"/>
          <w:szCs w:val="24"/>
          <w:lang w:eastAsia="ru-RU"/>
        </w:rPr>
        <w:t xml:space="preserve">для детей объясняется значительным </w:t>
      </w:r>
      <w:r w:rsidR="009D7F7C">
        <w:rPr>
          <w:rFonts w:ascii="Times New Roman" w:hAnsi="Times New Roman"/>
          <w:sz w:val="24"/>
          <w:szCs w:val="24"/>
          <w:lang w:eastAsia="ru-RU"/>
        </w:rPr>
        <w:t>увеличением выбытия документов.</w:t>
      </w:r>
    </w:p>
    <w:p w:rsidR="001C1F10" w:rsidRPr="00CF38EB" w:rsidRDefault="001C1F10" w:rsidP="00925042">
      <w:pPr>
        <w:spacing w:line="233" w:lineRule="auto"/>
        <w:rPr>
          <w:rFonts w:ascii="Times New Roman" w:hAnsi="Times New Roman"/>
          <w:sz w:val="24"/>
          <w:szCs w:val="24"/>
          <w:lang w:eastAsia="ru-RU"/>
        </w:rPr>
      </w:pPr>
      <w:r w:rsidRPr="00CF38EB">
        <w:rPr>
          <w:rFonts w:ascii="Times New Roman" w:hAnsi="Times New Roman"/>
          <w:sz w:val="24"/>
          <w:szCs w:val="24"/>
          <w:lang w:eastAsia="ru-RU"/>
        </w:rPr>
        <w:t>В результате доля поступлений в детских библиотеках области составляет 2,1</w:t>
      </w:r>
      <w:r w:rsidR="009D7F7C">
        <w:rPr>
          <w:rFonts w:ascii="Times New Roman" w:hAnsi="Times New Roman"/>
          <w:sz w:val="24"/>
          <w:szCs w:val="24"/>
          <w:lang w:eastAsia="ru-RU"/>
        </w:rPr>
        <w:t> </w:t>
      </w:r>
      <w:r w:rsidRPr="00CF38EB">
        <w:rPr>
          <w:rFonts w:ascii="Times New Roman" w:hAnsi="Times New Roman"/>
          <w:sz w:val="24"/>
          <w:szCs w:val="24"/>
          <w:lang w:eastAsia="ru-RU"/>
        </w:rPr>
        <w:t>%, а</w:t>
      </w:r>
      <w:r w:rsidR="009D7F7C">
        <w:rPr>
          <w:rFonts w:ascii="Times New Roman" w:hAnsi="Times New Roman"/>
          <w:sz w:val="24"/>
          <w:szCs w:val="24"/>
          <w:lang w:eastAsia="ru-RU"/>
        </w:rPr>
        <w:t> </w:t>
      </w:r>
      <w:r w:rsidRPr="00CF38EB">
        <w:rPr>
          <w:rFonts w:ascii="Times New Roman" w:hAnsi="Times New Roman"/>
          <w:sz w:val="24"/>
          <w:szCs w:val="24"/>
          <w:lang w:eastAsia="ru-RU"/>
        </w:rPr>
        <w:t>доля выбытия – 2,5</w:t>
      </w:r>
      <w:r w:rsidR="009D7F7C">
        <w:rPr>
          <w:rFonts w:ascii="Times New Roman" w:hAnsi="Times New Roman"/>
          <w:sz w:val="24"/>
          <w:szCs w:val="24"/>
          <w:lang w:eastAsia="ru-RU"/>
        </w:rPr>
        <w:t> </w:t>
      </w:r>
      <w:r w:rsidRPr="00CF38EB">
        <w:rPr>
          <w:rFonts w:ascii="Times New Roman" w:hAnsi="Times New Roman"/>
          <w:sz w:val="24"/>
          <w:szCs w:val="24"/>
          <w:lang w:eastAsia="ru-RU"/>
        </w:rPr>
        <w:t>%. В</w:t>
      </w:r>
      <w:r w:rsidR="009D7F7C">
        <w:rPr>
          <w:rFonts w:ascii="Times New Roman" w:hAnsi="Times New Roman"/>
          <w:sz w:val="24"/>
          <w:szCs w:val="24"/>
          <w:lang w:eastAsia="ru-RU"/>
        </w:rPr>
        <w:t> </w:t>
      </w:r>
      <w:r w:rsidRPr="00CF38EB">
        <w:rPr>
          <w:rFonts w:ascii="Times New Roman" w:hAnsi="Times New Roman"/>
          <w:sz w:val="24"/>
          <w:szCs w:val="24"/>
          <w:lang w:eastAsia="ru-RU"/>
        </w:rPr>
        <w:t>общедоступных библиотеках, обслуживающих детское население области, доля поступлений составила 2,0</w:t>
      </w:r>
      <w:r w:rsidR="009D7F7C">
        <w:rPr>
          <w:rFonts w:ascii="Times New Roman" w:hAnsi="Times New Roman"/>
          <w:sz w:val="24"/>
          <w:szCs w:val="24"/>
          <w:lang w:eastAsia="ru-RU"/>
        </w:rPr>
        <w:t> </w:t>
      </w:r>
      <w:r w:rsidRPr="00CF38EB">
        <w:rPr>
          <w:rFonts w:ascii="Times New Roman" w:hAnsi="Times New Roman"/>
          <w:sz w:val="24"/>
          <w:szCs w:val="24"/>
          <w:lang w:eastAsia="ru-RU"/>
        </w:rPr>
        <w:t xml:space="preserve">%, а доля выбытия </w:t>
      </w:r>
      <w:r w:rsidR="009D7F7C">
        <w:rPr>
          <w:rFonts w:ascii="Times New Roman" w:hAnsi="Times New Roman"/>
          <w:sz w:val="24"/>
          <w:szCs w:val="24"/>
          <w:lang w:eastAsia="ru-RU"/>
        </w:rPr>
        <w:t xml:space="preserve">– </w:t>
      </w:r>
      <w:r w:rsidRPr="00CF38EB">
        <w:rPr>
          <w:rFonts w:ascii="Times New Roman" w:hAnsi="Times New Roman"/>
          <w:sz w:val="24"/>
          <w:szCs w:val="24"/>
          <w:lang w:eastAsia="ru-RU"/>
        </w:rPr>
        <w:t>3,3</w:t>
      </w:r>
      <w:r w:rsidR="009D7F7C">
        <w:rPr>
          <w:rFonts w:ascii="Times New Roman" w:hAnsi="Times New Roman"/>
          <w:sz w:val="24"/>
          <w:szCs w:val="24"/>
          <w:lang w:eastAsia="ru-RU"/>
        </w:rPr>
        <w:t> </w:t>
      </w:r>
      <w:r w:rsidRPr="00CF38EB">
        <w:rPr>
          <w:rFonts w:ascii="Times New Roman" w:hAnsi="Times New Roman"/>
          <w:sz w:val="24"/>
          <w:szCs w:val="24"/>
          <w:lang w:eastAsia="ru-RU"/>
        </w:rPr>
        <w:t>%.</w:t>
      </w:r>
    </w:p>
    <w:p w:rsidR="001C1F10" w:rsidRPr="00CF38EB" w:rsidRDefault="009D7F7C" w:rsidP="00925042">
      <w:pPr>
        <w:spacing w:line="233" w:lineRule="auto"/>
        <w:rPr>
          <w:rFonts w:ascii="Times New Roman" w:hAnsi="Times New Roman"/>
          <w:sz w:val="24"/>
          <w:szCs w:val="24"/>
          <w:lang w:eastAsia="ru-RU"/>
        </w:rPr>
      </w:pPr>
      <w:r>
        <w:rPr>
          <w:rFonts w:ascii="Times New Roman" w:hAnsi="Times New Roman"/>
          <w:sz w:val="24"/>
          <w:szCs w:val="24"/>
          <w:lang w:eastAsia="ru-RU"/>
        </w:rPr>
        <w:t>Показатель «О</w:t>
      </w:r>
      <w:r w:rsidR="001C1F10" w:rsidRPr="00CF38EB">
        <w:rPr>
          <w:rFonts w:ascii="Times New Roman" w:hAnsi="Times New Roman"/>
          <w:sz w:val="24"/>
          <w:szCs w:val="24"/>
          <w:lang w:eastAsia="ru-RU"/>
        </w:rPr>
        <w:t xml:space="preserve">бновляемость фонда» </w:t>
      </w:r>
      <w:r w:rsidR="00BD4DDC" w:rsidRPr="00CF38EB">
        <w:rPr>
          <w:rFonts w:ascii="Times New Roman" w:hAnsi="Times New Roman"/>
          <w:sz w:val="24"/>
          <w:szCs w:val="24"/>
          <w:lang w:eastAsia="ru-RU"/>
        </w:rPr>
        <w:t>–</w:t>
      </w:r>
      <w:r w:rsidR="001C1F10" w:rsidRPr="00CF38EB">
        <w:rPr>
          <w:rFonts w:ascii="Times New Roman" w:hAnsi="Times New Roman"/>
          <w:sz w:val="24"/>
          <w:szCs w:val="24"/>
          <w:lang w:eastAsia="ru-RU"/>
        </w:rPr>
        <w:t xml:space="preserve"> один из важнейших показателей, демонстриру</w:t>
      </w:r>
      <w:r w:rsidR="001C1F10" w:rsidRPr="00CF38EB">
        <w:rPr>
          <w:rFonts w:ascii="Times New Roman" w:hAnsi="Times New Roman"/>
          <w:sz w:val="24"/>
          <w:szCs w:val="24"/>
          <w:lang w:eastAsia="ru-RU"/>
        </w:rPr>
        <w:t>ю</w:t>
      </w:r>
      <w:r w:rsidR="001C1F10" w:rsidRPr="00CF38EB">
        <w:rPr>
          <w:rFonts w:ascii="Times New Roman" w:hAnsi="Times New Roman"/>
          <w:sz w:val="24"/>
          <w:szCs w:val="24"/>
          <w:lang w:eastAsia="ru-RU"/>
        </w:rPr>
        <w:t>щий количественные изменения библиотечного фонда и характеризующий степень его обно</w:t>
      </w:r>
      <w:r w:rsidR="001C1F10" w:rsidRPr="00CF38EB">
        <w:rPr>
          <w:rFonts w:ascii="Times New Roman" w:hAnsi="Times New Roman"/>
          <w:sz w:val="24"/>
          <w:szCs w:val="24"/>
          <w:lang w:eastAsia="ru-RU"/>
        </w:rPr>
        <w:t>в</w:t>
      </w:r>
      <w:r w:rsidR="001C1F10" w:rsidRPr="00CF38EB">
        <w:rPr>
          <w:rFonts w:ascii="Times New Roman" w:hAnsi="Times New Roman"/>
          <w:sz w:val="24"/>
          <w:szCs w:val="24"/>
          <w:lang w:eastAsia="ru-RU"/>
        </w:rPr>
        <w:t>ления. Данный показатель напрямую зависит от преобладания количества новых поступлений</w:t>
      </w:r>
      <w:r w:rsidR="006C322A">
        <w:rPr>
          <w:rFonts w:ascii="Times New Roman" w:hAnsi="Times New Roman"/>
          <w:sz w:val="24"/>
          <w:szCs w:val="24"/>
          <w:lang w:eastAsia="ru-RU"/>
        </w:rPr>
        <w:br/>
      </w:r>
      <w:r w:rsidR="001C1F10" w:rsidRPr="00CF38EB">
        <w:rPr>
          <w:rFonts w:ascii="Times New Roman" w:hAnsi="Times New Roman"/>
          <w:sz w:val="24"/>
          <w:szCs w:val="24"/>
          <w:lang w:eastAsia="ru-RU"/>
        </w:rPr>
        <w:t>в фонд библиотеки над выбытием документов. Однако по итогам года обновляемость библи</w:t>
      </w:r>
      <w:r w:rsidR="001C1F10" w:rsidRPr="00CF38EB">
        <w:rPr>
          <w:rFonts w:ascii="Times New Roman" w:hAnsi="Times New Roman"/>
          <w:sz w:val="24"/>
          <w:szCs w:val="24"/>
          <w:lang w:eastAsia="ru-RU"/>
        </w:rPr>
        <w:t>о</w:t>
      </w:r>
      <w:r w:rsidR="001C1F10" w:rsidRPr="00CF38EB">
        <w:rPr>
          <w:rFonts w:ascii="Times New Roman" w:hAnsi="Times New Roman"/>
          <w:sz w:val="24"/>
          <w:szCs w:val="24"/>
          <w:lang w:eastAsia="ru-RU"/>
        </w:rPr>
        <w:t>течных фондов для детей муниципальных детских и общедоступных библиотек составила 2</w:t>
      </w:r>
      <w:r>
        <w:rPr>
          <w:rFonts w:ascii="Times New Roman" w:hAnsi="Times New Roman"/>
          <w:sz w:val="24"/>
          <w:szCs w:val="24"/>
          <w:lang w:eastAsia="ru-RU"/>
        </w:rPr>
        <w:t> </w:t>
      </w:r>
      <w:r w:rsidR="001C1F10" w:rsidRPr="00CF38EB">
        <w:rPr>
          <w:rFonts w:ascii="Times New Roman" w:hAnsi="Times New Roman"/>
          <w:sz w:val="24"/>
          <w:szCs w:val="24"/>
          <w:lang w:eastAsia="ru-RU"/>
        </w:rPr>
        <w:t>%, чт</w:t>
      </w:r>
      <w:r>
        <w:rPr>
          <w:rFonts w:ascii="Times New Roman" w:hAnsi="Times New Roman"/>
          <w:sz w:val="24"/>
          <w:szCs w:val="24"/>
          <w:lang w:eastAsia="ru-RU"/>
        </w:rPr>
        <w:t>о значительно ниже норматива (5–</w:t>
      </w:r>
      <w:r w:rsidR="001C1F10" w:rsidRPr="00CF38EB">
        <w:rPr>
          <w:rFonts w:ascii="Times New Roman" w:hAnsi="Times New Roman"/>
          <w:sz w:val="24"/>
          <w:szCs w:val="24"/>
          <w:lang w:eastAsia="ru-RU"/>
        </w:rPr>
        <w:t>10</w:t>
      </w:r>
      <w:r>
        <w:rPr>
          <w:rFonts w:ascii="Times New Roman" w:hAnsi="Times New Roman"/>
          <w:sz w:val="24"/>
          <w:szCs w:val="24"/>
          <w:lang w:eastAsia="ru-RU"/>
        </w:rPr>
        <w:t> </w:t>
      </w:r>
      <w:r w:rsidR="001C1F10" w:rsidRPr="00CF38EB">
        <w:rPr>
          <w:rFonts w:ascii="Times New Roman" w:hAnsi="Times New Roman"/>
          <w:sz w:val="24"/>
          <w:szCs w:val="24"/>
          <w:lang w:eastAsia="ru-RU"/>
        </w:rPr>
        <w:t>%).</w:t>
      </w:r>
    </w:p>
    <w:p w:rsidR="001C1F10" w:rsidRPr="00CF38EB" w:rsidRDefault="001C1F10" w:rsidP="00925042">
      <w:pPr>
        <w:spacing w:line="233" w:lineRule="auto"/>
        <w:rPr>
          <w:rFonts w:ascii="Times New Roman" w:eastAsia="Calibri" w:hAnsi="Times New Roman"/>
          <w:sz w:val="24"/>
          <w:szCs w:val="24"/>
        </w:rPr>
      </w:pPr>
      <w:r w:rsidRPr="00CF38EB">
        <w:rPr>
          <w:rFonts w:ascii="Times New Roman" w:eastAsia="Calibri" w:hAnsi="Times New Roman"/>
          <w:sz w:val="24"/>
          <w:szCs w:val="24"/>
        </w:rPr>
        <w:t>Ухудшение количественного и качественного состава библиотечных фондов, отриц</w:t>
      </w:r>
      <w:r w:rsidRPr="00CF38EB">
        <w:rPr>
          <w:rFonts w:ascii="Times New Roman" w:eastAsia="Calibri" w:hAnsi="Times New Roman"/>
          <w:sz w:val="24"/>
          <w:szCs w:val="24"/>
        </w:rPr>
        <w:t>а</w:t>
      </w:r>
      <w:r w:rsidRPr="00CF38EB">
        <w:rPr>
          <w:rFonts w:ascii="Times New Roman" w:eastAsia="Calibri" w:hAnsi="Times New Roman"/>
          <w:sz w:val="24"/>
          <w:szCs w:val="24"/>
        </w:rPr>
        <w:t>тельная динамика поступлений новых документов, приводят к снижению читательской акти</w:t>
      </w:r>
      <w:r w:rsidRPr="00CF38EB">
        <w:rPr>
          <w:rFonts w:ascii="Times New Roman" w:eastAsia="Calibri" w:hAnsi="Times New Roman"/>
          <w:sz w:val="24"/>
          <w:szCs w:val="24"/>
        </w:rPr>
        <w:t>в</w:t>
      </w:r>
      <w:r w:rsidRPr="00CF38EB">
        <w:rPr>
          <w:rFonts w:ascii="Times New Roman" w:eastAsia="Calibri" w:hAnsi="Times New Roman"/>
          <w:sz w:val="24"/>
          <w:szCs w:val="24"/>
        </w:rPr>
        <w:t>нос</w:t>
      </w:r>
      <w:r w:rsidR="009D7F7C">
        <w:rPr>
          <w:rFonts w:ascii="Times New Roman" w:eastAsia="Calibri" w:hAnsi="Times New Roman"/>
          <w:sz w:val="24"/>
          <w:szCs w:val="24"/>
        </w:rPr>
        <w:t>ти детей и подростков. Для того</w:t>
      </w:r>
      <w:r w:rsidRPr="00CF38EB">
        <w:rPr>
          <w:rFonts w:ascii="Times New Roman" w:eastAsia="Calibri" w:hAnsi="Times New Roman"/>
          <w:sz w:val="24"/>
          <w:szCs w:val="24"/>
        </w:rPr>
        <w:t xml:space="preserve"> чтобы дети</w:t>
      </w:r>
      <w:r w:rsidR="009D7F7C" w:rsidRPr="009D7F7C">
        <w:rPr>
          <w:rFonts w:ascii="Times New Roman" w:eastAsia="Calibri" w:hAnsi="Times New Roman"/>
          <w:sz w:val="24"/>
          <w:szCs w:val="24"/>
        </w:rPr>
        <w:t xml:space="preserve"> </w:t>
      </w:r>
      <w:r w:rsidR="009D7F7C" w:rsidRPr="00CF38EB">
        <w:rPr>
          <w:rFonts w:ascii="Times New Roman" w:eastAsia="Calibri" w:hAnsi="Times New Roman"/>
          <w:sz w:val="24"/>
          <w:szCs w:val="24"/>
        </w:rPr>
        <w:t>читали</w:t>
      </w:r>
      <w:r w:rsidRPr="00CF38EB">
        <w:rPr>
          <w:rFonts w:ascii="Times New Roman" w:eastAsia="Calibri" w:hAnsi="Times New Roman"/>
          <w:sz w:val="24"/>
          <w:szCs w:val="24"/>
        </w:rPr>
        <w:t>, нужна развитая «книжная среда», у д</w:t>
      </w:r>
      <w:r w:rsidRPr="00CF38EB">
        <w:rPr>
          <w:rFonts w:ascii="Times New Roman" w:eastAsia="Calibri" w:hAnsi="Times New Roman"/>
          <w:sz w:val="24"/>
          <w:szCs w:val="24"/>
        </w:rPr>
        <w:t>е</w:t>
      </w:r>
      <w:r w:rsidRPr="00CF38EB">
        <w:rPr>
          <w:rFonts w:ascii="Times New Roman" w:eastAsia="Calibri" w:hAnsi="Times New Roman"/>
          <w:sz w:val="24"/>
          <w:szCs w:val="24"/>
        </w:rPr>
        <w:t>тей должен быть большой выбор самой разнообразной литературы в различных форматах, к</w:t>
      </w:r>
      <w:r w:rsidRPr="00CF38EB">
        <w:rPr>
          <w:rFonts w:ascii="Times New Roman" w:eastAsia="Calibri" w:hAnsi="Times New Roman"/>
          <w:sz w:val="24"/>
          <w:szCs w:val="24"/>
        </w:rPr>
        <w:t>а</w:t>
      </w:r>
      <w:r w:rsidRPr="00CF38EB">
        <w:rPr>
          <w:rFonts w:ascii="Times New Roman" w:eastAsia="Calibri" w:hAnsi="Times New Roman"/>
          <w:sz w:val="24"/>
          <w:szCs w:val="24"/>
        </w:rPr>
        <w:t>чественной периодики. Эксперты в области детской литературы отмечают, что детская литер</w:t>
      </w:r>
      <w:r w:rsidRPr="00CF38EB">
        <w:rPr>
          <w:rFonts w:ascii="Times New Roman" w:eastAsia="Calibri" w:hAnsi="Times New Roman"/>
          <w:sz w:val="24"/>
          <w:szCs w:val="24"/>
        </w:rPr>
        <w:t>а</w:t>
      </w:r>
      <w:r w:rsidRPr="00CF38EB">
        <w:rPr>
          <w:rFonts w:ascii="Times New Roman" w:eastAsia="Calibri" w:hAnsi="Times New Roman"/>
          <w:sz w:val="24"/>
          <w:szCs w:val="24"/>
        </w:rPr>
        <w:t>тура переживает новую волну развития: сегодня у нас замечательные авторы, замечательная переводная литература, замечательная полиграфия. Издаются произведения лауреатов межд</w:t>
      </w:r>
      <w:r w:rsidRPr="00CF38EB">
        <w:rPr>
          <w:rFonts w:ascii="Times New Roman" w:eastAsia="Calibri" w:hAnsi="Times New Roman"/>
          <w:sz w:val="24"/>
          <w:szCs w:val="24"/>
        </w:rPr>
        <w:t>у</w:t>
      </w:r>
      <w:r w:rsidRPr="00CF38EB">
        <w:rPr>
          <w:rFonts w:ascii="Times New Roman" w:eastAsia="Calibri" w:hAnsi="Times New Roman"/>
          <w:sz w:val="24"/>
          <w:szCs w:val="24"/>
        </w:rPr>
        <w:t>народных и всероссийских литературных конкурсов. Эти книги должны занять достойное место в фондах библиотек, и именно за такой литературой дети и родители пойдут в библиотеку.</w:t>
      </w:r>
    </w:p>
    <w:p w:rsidR="001C1F10" w:rsidRPr="00CF38EB" w:rsidRDefault="001C1F10" w:rsidP="00925042">
      <w:pPr>
        <w:spacing w:line="233" w:lineRule="auto"/>
        <w:rPr>
          <w:rFonts w:ascii="Times New Roman" w:hAnsi="Times New Roman"/>
          <w:sz w:val="24"/>
          <w:szCs w:val="24"/>
          <w:lang w:eastAsia="ru-RU"/>
        </w:rPr>
      </w:pPr>
      <w:r w:rsidRPr="00CF38EB">
        <w:rPr>
          <w:rFonts w:ascii="Times New Roman" w:hAnsi="Times New Roman"/>
          <w:sz w:val="24"/>
          <w:szCs w:val="24"/>
          <w:lang w:eastAsia="ru-RU"/>
        </w:rPr>
        <w:t xml:space="preserve">Для качественного предоставления услуг и организации интеллектуального досуга детей </w:t>
      </w:r>
      <w:r w:rsidR="009D7F7C">
        <w:rPr>
          <w:rFonts w:ascii="Times New Roman" w:hAnsi="Times New Roman"/>
          <w:sz w:val="24"/>
          <w:szCs w:val="24"/>
          <w:lang w:eastAsia="ru-RU"/>
        </w:rPr>
        <w:br/>
      </w:r>
      <w:r w:rsidRPr="00CF38EB">
        <w:rPr>
          <w:rFonts w:ascii="Times New Roman" w:hAnsi="Times New Roman"/>
          <w:sz w:val="24"/>
          <w:szCs w:val="24"/>
          <w:lang w:eastAsia="ru-RU"/>
        </w:rPr>
        <w:t xml:space="preserve">и подростков в различных форматах необходимо современное техническое </w:t>
      </w:r>
      <w:r w:rsidR="009D7F7C">
        <w:rPr>
          <w:rFonts w:ascii="Times New Roman" w:hAnsi="Times New Roman"/>
          <w:sz w:val="24"/>
          <w:szCs w:val="24"/>
          <w:lang w:eastAsia="ru-RU"/>
        </w:rPr>
        <w:t>оснащение детских библиотек. По </w:t>
      </w:r>
      <w:r w:rsidRPr="00CF38EB">
        <w:rPr>
          <w:rFonts w:ascii="Times New Roman" w:hAnsi="Times New Roman"/>
          <w:sz w:val="24"/>
          <w:szCs w:val="24"/>
          <w:lang w:eastAsia="ru-RU"/>
        </w:rPr>
        <w:t>итогам 2021 года в детских библиотеках области насчитывается 221 (+16 в сра</w:t>
      </w:r>
      <w:r w:rsidRPr="00CF38EB">
        <w:rPr>
          <w:rFonts w:ascii="Times New Roman" w:hAnsi="Times New Roman"/>
          <w:sz w:val="24"/>
          <w:szCs w:val="24"/>
          <w:lang w:eastAsia="ru-RU"/>
        </w:rPr>
        <w:t>в</w:t>
      </w:r>
      <w:r w:rsidRPr="00CF38EB">
        <w:rPr>
          <w:rFonts w:ascii="Times New Roman" w:hAnsi="Times New Roman"/>
          <w:sz w:val="24"/>
          <w:szCs w:val="24"/>
          <w:lang w:eastAsia="ru-RU"/>
        </w:rPr>
        <w:t>нении с 2020</w:t>
      </w:r>
      <w:r w:rsidR="009D7F7C">
        <w:rPr>
          <w:rFonts w:ascii="Times New Roman" w:hAnsi="Times New Roman"/>
          <w:sz w:val="24"/>
          <w:szCs w:val="24"/>
          <w:lang w:eastAsia="ru-RU"/>
        </w:rPr>
        <w:t xml:space="preserve"> </w:t>
      </w:r>
      <w:r w:rsidRPr="00CF38EB">
        <w:rPr>
          <w:rFonts w:ascii="Times New Roman" w:hAnsi="Times New Roman"/>
          <w:sz w:val="24"/>
          <w:szCs w:val="24"/>
          <w:lang w:eastAsia="ru-RU"/>
        </w:rPr>
        <w:t>г</w:t>
      </w:r>
      <w:r w:rsidR="009D7F7C">
        <w:rPr>
          <w:rFonts w:ascii="Times New Roman" w:hAnsi="Times New Roman"/>
          <w:sz w:val="24"/>
          <w:szCs w:val="24"/>
          <w:lang w:eastAsia="ru-RU"/>
        </w:rPr>
        <w:t>одом</w:t>
      </w:r>
      <w:r w:rsidRPr="00CF38EB">
        <w:rPr>
          <w:rFonts w:ascii="Times New Roman" w:hAnsi="Times New Roman"/>
          <w:sz w:val="24"/>
          <w:szCs w:val="24"/>
          <w:lang w:eastAsia="ru-RU"/>
        </w:rPr>
        <w:t xml:space="preserve">) комплект компьютерного оборудования, число копировально-множительной техники </w:t>
      </w:r>
      <w:r w:rsidR="00BD4DDC" w:rsidRPr="00CF38EB">
        <w:rPr>
          <w:rFonts w:ascii="Times New Roman" w:hAnsi="Times New Roman"/>
          <w:sz w:val="24"/>
          <w:szCs w:val="24"/>
          <w:lang w:eastAsia="ru-RU"/>
        </w:rPr>
        <w:t>–</w:t>
      </w:r>
      <w:r w:rsidRPr="00CF38EB">
        <w:rPr>
          <w:rFonts w:ascii="Times New Roman" w:hAnsi="Times New Roman"/>
          <w:sz w:val="24"/>
          <w:szCs w:val="24"/>
          <w:lang w:eastAsia="ru-RU"/>
        </w:rPr>
        <w:t xml:space="preserve"> 131 ед</w:t>
      </w:r>
      <w:r w:rsidR="009D7F7C">
        <w:rPr>
          <w:rFonts w:ascii="Times New Roman" w:hAnsi="Times New Roman"/>
          <w:sz w:val="24"/>
          <w:szCs w:val="24"/>
          <w:lang w:eastAsia="ru-RU"/>
        </w:rPr>
        <w:t>.</w:t>
      </w:r>
      <w:r w:rsidRPr="00CF38EB">
        <w:rPr>
          <w:rFonts w:ascii="Times New Roman" w:hAnsi="Times New Roman"/>
          <w:sz w:val="24"/>
          <w:szCs w:val="24"/>
          <w:lang w:eastAsia="ru-RU"/>
        </w:rPr>
        <w:t>, 36 библиотек оснащены мультимедийным оборудованием, читателям предоставляется доступ к сети Интернет.</w:t>
      </w:r>
    </w:p>
    <w:p w:rsidR="001C1F10" w:rsidRPr="00CF38EB" w:rsidRDefault="001C1F10" w:rsidP="00925042">
      <w:pPr>
        <w:spacing w:line="233" w:lineRule="auto"/>
        <w:rPr>
          <w:rFonts w:ascii="Times New Roman" w:hAnsi="Times New Roman"/>
          <w:sz w:val="24"/>
          <w:szCs w:val="24"/>
          <w:lang w:eastAsia="ru-RU"/>
        </w:rPr>
      </w:pPr>
      <w:r w:rsidRPr="00CF38EB">
        <w:rPr>
          <w:rFonts w:ascii="Times New Roman" w:hAnsi="Times New Roman"/>
          <w:sz w:val="24"/>
          <w:szCs w:val="24"/>
          <w:lang w:eastAsia="ru-RU"/>
        </w:rPr>
        <w:t xml:space="preserve">Деятельность библиотек в режиме онлайн в 2021 году оставалась востребованной </w:t>
      </w:r>
      <w:r w:rsidR="00925042">
        <w:rPr>
          <w:rFonts w:ascii="Times New Roman" w:hAnsi="Times New Roman"/>
          <w:sz w:val="24"/>
          <w:szCs w:val="24"/>
          <w:lang w:eastAsia="ru-RU"/>
        </w:rPr>
        <w:br/>
      </w:r>
      <w:r w:rsidRPr="00CF38EB">
        <w:rPr>
          <w:rFonts w:ascii="Times New Roman" w:hAnsi="Times New Roman"/>
          <w:sz w:val="24"/>
          <w:szCs w:val="24"/>
          <w:lang w:eastAsia="ru-RU"/>
        </w:rPr>
        <w:t>у читателей</w:t>
      </w:r>
      <w:r w:rsidR="00BD4DDC" w:rsidRPr="00CF38EB">
        <w:rPr>
          <w:rFonts w:ascii="Times New Roman" w:hAnsi="Times New Roman"/>
          <w:sz w:val="24"/>
          <w:szCs w:val="24"/>
          <w:lang w:eastAsia="ru-RU"/>
        </w:rPr>
        <w:t>-</w:t>
      </w:r>
      <w:r w:rsidRPr="00CF38EB">
        <w:rPr>
          <w:rFonts w:ascii="Times New Roman" w:hAnsi="Times New Roman"/>
          <w:sz w:val="24"/>
          <w:szCs w:val="24"/>
          <w:lang w:eastAsia="ru-RU"/>
        </w:rPr>
        <w:t>детей, число посещений веб-сайтов детских библиотек составило 147,8 тыс. раз</w:t>
      </w:r>
      <w:r w:rsidR="009D7F7C">
        <w:rPr>
          <w:rFonts w:ascii="Times New Roman" w:hAnsi="Times New Roman"/>
          <w:sz w:val="24"/>
          <w:szCs w:val="24"/>
          <w:lang w:eastAsia="ru-RU"/>
        </w:rPr>
        <w:t xml:space="preserve"> </w:t>
      </w:r>
      <w:r w:rsidR="009D7F7C">
        <w:rPr>
          <w:rFonts w:ascii="Times New Roman" w:hAnsi="Times New Roman"/>
          <w:sz w:val="24"/>
          <w:szCs w:val="24"/>
          <w:lang w:eastAsia="ru-RU"/>
        </w:rPr>
        <w:br/>
      </w:r>
      <w:r w:rsidRPr="00CF38EB">
        <w:rPr>
          <w:rFonts w:ascii="Times New Roman" w:hAnsi="Times New Roman"/>
          <w:sz w:val="24"/>
          <w:szCs w:val="24"/>
          <w:lang w:eastAsia="ru-RU"/>
        </w:rPr>
        <w:t>за отчетный период. В</w:t>
      </w:r>
      <w:r w:rsidR="009D7F7C">
        <w:rPr>
          <w:rFonts w:ascii="Times New Roman" w:hAnsi="Times New Roman"/>
          <w:sz w:val="24"/>
          <w:szCs w:val="24"/>
          <w:lang w:eastAsia="ru-RU"/>
        </w:rPr>
        <w:t> </w:t>
      </w:r>
      <w:r w:rsidRPr="00CF38EB">
        <w:rPr>
          <w:rFonts w:ascii="Times New Roman" w:hAnsi="Times New Roman"/>
          <w:sz w:val="24"/>
          <w:szCs w:val="24"/>
          <w:lang w:eastAsia="ru-RU"/>
        </w:rPr>
        <w:t>виртуальном режи</w:t>
      </w:r>
      <w:r w:rsidR="009D7F7C">
        <w:rPr>
          <w:rFonts w:ascii="Times New Roman" w:hAnsi="Times New Roman"/>
          <w:sz w:val="24"/>
          <w:szCs w:val="24"/>
          <w:lang w:eastAsia="ru-RU"/>
        </w:rPr>
        <w:t>ме выполнено 2,71 тыс. справок.</w:t>
      </w:r>
    </w:p>
    <w:p w:rsidR="001C1F10" w:rsidRPr="00CF38EB" w:rsidRDefault="001C1F10" w:rsidP="00925042">
      <w:pPr>
        <w:spacing w:line="233" w:lineRule="auto"/>
        <w:rPr>
          <w:rFonts w:ascii="Times New Roman" w:eastAsiaTheme="minorHAnsi" w:hAnsi="Times New Roman"/>
          <w:sz w:val="24"/>
          <w:szCs w:val="24"/>
        </w:rPr>
      </w:pPr>
      <w:r w:rsidRPr="00CF38EB">
        <w:rPr>
          <w:rFonts w:ascii="Times New Roman" w:eastAsiaTheme="minorHAnsi" w:hAnsi="Times New Roman"/>
          <w:sz w:val="24"/>
          <w:szCs w:val="24"/>
        </w:rPr>
        <w:lastRenderedPageBreak/>
        <w:t>Однако собственные сайты имеют 14 детских библиотек, деятельность 18 детских би</w:t>
      </w:r>
      <w:r w:rsidRPr="00CF38EB">
        <w:rPr>
          <w:rFonts w:ascii="Times New Roman" w:eastAsiaTheme="minorHAnsi" w:hAnsi="Times New Roman"/>
          <w:sz w:val="24"/>
          <w:szCs w:val="24"/>
        </w:rPr>
        <w:t>б</w:t>
      </w:r>
      <w:r w:rsidRPr="00CF38EB">
        <w:rPr>
          <w:rFonts w:ascii="Times New Roman" w:eastAsiaTheme="minorHAnsi" w:hAnsi="Times New Roman"/>
          <w:sz w:val="24"/>
          <w:szCs w:val="24"/>
        </w:rPr>
        <w:t>лиотек области представлена на сайтах центральных районных библиотек. До сих пор отсу</w:t>
      </w:r>
      <w:r w:rsidRPr="00CF38EB">
        <w:rPr>
          <w:rFonts w:ascii="Times New Roman" w:eastAsiaTheme="minorHAnsi" w:hAnsi="Times New Roman"/>
          <w:sz w:val="24"/>
          <w:szCs w:val="24"/>
        </w:rPr>
        <w:t>т</w:t>
      </w:r>
      <w:r w:rsidRPr="00CF38EB">
        <w:rPr>
          <w:rFonts w:ascii="Times New Roman" w:eastAsiaTheme="minorHAnsi" w:hAnsi="Times New Roman"/>
          <w:sz w:val="24"/>
          <w:szCs w:val="24"/>
        </w:rPr>
        <w:t>ствуют web-сайты/web-страниц</w:t>
      </w:r>
      <w:r w:rsidR="00BD4DDC" w:rsidRPr="00CF38EB">
        <w:rPr>
          <w:rFonts w:ascii="Times New Roman" w:eastAsiaTheme="minorHAnsi" w:hAnsi="Times New Roman"/>
          <w:sz w:val="24"/>
          <w:szCs w:val="24"/>
        </w:rPr>
        <w:t>ы</w:t>
      </w:r>
      <w:r w:rsidRPr="00CF38EB">
        <w:rPr>
          <w:rFonts w:ascii="Times New Roman" w:eastAsiaTheme="minorHAnsi" w:hAnsi="Times New Roman"/>
          <w:sz w:val="24"/>
          <w:szCs w:val="24"/>
        </w:rPr>
        <w:t xml:space="preserve"> детских библиотек Красненского района, Новооскольского и</w:t>
      </w:r>
      <w:r w:rsidR="00470BEB">
        <w:rPr>
          <w:rFonts w:ascii="Times New Roman" w:eastAsiaTheme="minorHAnsi" w:hAnsi="Times New Roman"/>
          <w:sz w:val="24"/>
          <w:szCs w:val="24"/>
        </w:rPr>
        <w:t> </w:t>
      </w:r>
      <w:r w:rsidRPr="00CF38EB">
        <w:rPr>
          <w:rFonts w:ascii="Times New Roman" w:eastAsiaTheme="minorHAnsi" w:hAnsi="Times New Roman"/>
          <w:sz w:val="24"/>
          <w:szCs w:val="24"/>
        </w:rPr>
        <w:t>Шебекинского городских округов. Детская библиотека должна иметь свое представительство в сети Интернет. Сайт библиотеки является инструментом для расширения виртуального вза</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модействия библиотеки и потенциальных пользователей, развития спектра услуг. Также нео</w:t>
      </w:r>
      <w:r w:rsidRPr="00CF38EB">
        <w:rPr>
          <w:rFonts w:ascii="Times New Roman" w:eastAsiaTheme="minorHAnsi" w:hAnsi="Times New Roman"/>
          <w:sz w:val="24"/>
          <w:szCs w:val="24"/>
        </w:rPr>
        <w:t>б</w:t>
      </w:r>
      <w:r w:rsidRPr="00CF38EB">
        <w:rPr>
          <w:rFonts w:ascii="Times New Roman" w:eastAsiaTheme="minorHAnsi" w:hAnsi="Times New Roman"/>
          <w:sz w:val="24"/>
          <w:szCs w:val="24"/>
        </w:rPr>
        <w:t xml:space="preserve">ходимо ведение страницы библиотеки </w:t>
      </w:r>
      <w:r w:rsidR="009D7F7C">
        <w:rPr>
          <w:rFonts w:ascii="Times New Roman" w:eastAsiaTheme="minorHAnsi" w:hAnsi="Times New Roman"/>
          <w:sz w:val="24"/>
          <w:szCs w:val="24"/>
        </w:rPr>
        <w:t>(в </w:t>
      </w:r>
      <w:r w:rsidRPr="00CF38EB">
        <w:rPr>
          <w:rFonts w:ascii="Times New Roman" w:eastAsiaTheme="minorHAnsi" w:hAnsi="Times New Roman"/>
          <w:sz w:val="24"/>
          <w:szCs w:val="24"/>
        </w:rPr>
        <w:t>т.</w:t>
      </w:r>
      <w:r w:rsidR="009D7F7C">
        <w:rPr>
          <w:rFonts w:ascii="Times New Roman" w:eastAsiaTheme="minorHAnsi" w:hAnsi="Times New Roman"/>
          <w:sz w:val="24"/>
          <w:szCs w:val="24"/>
        </w:rPr>
        <w:t> </w:t>
      </w:r>
      <w:r w:rsidRPr="00CF38EB">
        <w:rPr>
          <w:rFonts w:ascii="Times New Roman" w:eastAsiaTheme="minorHAnsi" w:hAnsi="Times New Roman"/>
          <w:sz w:val="24"/>
          <w:szCs w:val="24"/>
        </w:rPr>
        <w:t xml:space="preserve">ч. и общедоступной библиотеки) в социальных </w:t>
      </w:r>
      <w:r w:rsidR="00470BEB">
        <w:rPr>
          <w:rFonts w:ascii="Times New Roman" w:eastAsiaTheme="minorHAnsi" w:hAnsi="Times New Roman"/>
          <w:sz w:val="24"/>
          <w:szCs w:val="24"/>
        </w:rPr>
        <w:br/>
      </w:r>
      <w:r w:rsidRPr="00CF38EB">
        <w:rPr>
          <w:rFonts w:ascii="Times New Roman" w:eastAsiaTheme="minorHAnsi" w:hAnsi="Times New Roman"/>
          <w:sz w:val="24"/>
          <w:szCs w:val="24"/>
        </w:rPr>
        <w:t>сетях, рекомендуемых иск</w:t>
      </w:r>
      <w:r w:rsidR="009D7F7C">
        <w:rPr>
          <w:rFonts w:ascii="Times New Roman" w:eastAsiaTheme="minorHAnsi" w:hAnsi="Times New Roman"/>
          <w:sz w:val="24"/>
          <w:szCs w:val="24"/>
        </w:rPr>
        <w:t>лючительно пользователям-детям.</w:t>
      </w:r>
    </w:p>
    <w:p w:rsidR="001C1F10" w:rsidRPr="00CF38EB" w:rsidRDefault="001C1F10" w:rsidP="00925042">
      <w:pPr>
        <w:widowControl w:val="0"/>
        <w:spacing w:line="233" w:lineRule="auto"/>
        <w:rPr>
          <w:rFonts w:ascii="Times New Roman" w:hAnsi="Times New Roman"/>
          <w:bCs/>
          <w:sz w:val="24"/>
          <w:szCs w:val="24"/>
          <w:lang w:eastAsia="ru-RU"/>
        </w:rPr>
      </w:pPr>
      <w:r w:rsidRPr="00CF38EB">
        <w:rPr>
          <w:rFonts w:ascii="Times New Roman" w:hAnsi="Times New Roman"/>
          <w:bCs/>
          <w:sz w:val="24"/>
          <w:szCs w:val="24"/>
          <w:lang w:eastAsia="ru-RU"/>
        </w:rPr>
        <w:t>Ключевым направлением деятельности БГДБ А.</w:t>
      </w:r>
      <w:r w:rsidR="009D7F7C">
        <w:rPr>
          <w:rFonts w:ascii="Times New Roman" w:hAnsi="Times New Roman"/>
          <w:bCs/>
          <w:sz w:val="24"/>
          <w:szCs w:val="24"/>
          <w:lang w:eastAsia="ru-RU"/>
        </w:rPr>
        <w:t> </w:t>
      </w:r>
      <w:r w:rsidRPr="00CF38EB">
        <w:rPr>
          <w:rFonts w:ascii="Times New Roman" w:hAnsi="Times New Roman"/>
          <w:bCs/>
          <w:sz w:val="24"/>
          <w:szCs w:val="24"/>
          <w:lang w:eastAsia="ru-RU"/>
        </w:rPr>
        <w:t>А. Лиханова является изучение, мон</w:t>
      </w:r>
      <w:r w:rsidRPr="00CF38EB">
        <w:rPr>
          <w:rFonts w:ascii="Times New Roman" w:hAnsi="Times New Roman"/>
          <w:bCs/>
          <w:sz w:val="24"/>
          <w:szCs w:val="24"/>
          <w:lang w:eastAsia="ru-RU"/>
        </w:rPr>
        <w:t>и</w:t>
      </w:r>
      <w:r w:rsidRPr="00CF38EB">
        <w:rPr>
          <w:rFonts w:ascii="Times New Roman" w:hAnsi="Times New Roman"/>
          <w:bCs/>
          <w:sz w:val="24"/>
          <w:szCs w:val="24"/>
          <w:lang w:eastAsia="ru-RU"/>
        </w:rPr>
        <w:t>торинг и научно-методическое обеспечение функционирования библиотек, обслуживающих детей; обеспечение направлений, процессов, форм и методов библиотечной работы, соотве</w:t>
      </w:r>
      <w:r w:rsidRPr="00CF38EB">
        <w:rPr>
          <w:rFonts w:ascii="Times New Roman" w:hAnsi="Times New Roman"/>
          <w:bCs/>
          <w:sz w:val="24"/>
          <w:szCs w:val="24"/>
          <w:lang w:eastAsia="ru-RU"/>
        </w:rPr>
        <w:t>т</w:t>
      </w:r>
      <w:r w:rsidRPr="00CF38EB">
        <w:rPr>
          <w:rFonts w:ascii="Times New Roman" w:hAnsi="Times New Roman"/>
          <w:bCs/>
          <w:sz w:val="24"/>
          <w:szCs w:val="24"/>
          <w:lang w:eastAsia="ru-RU"/>
        </w:rPr>
        <w:t>ствующих рекомендациям и руководствам по повышению доступности, качества и востреб</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ванности библиотечно-информационных услуг.</w:t>
      </w:r>
    </w:p>
    <w:p w:rsidR="001C1F10" w:rsidRPr="00CF38EB" w:rsidRDefault="001C1F10" w:rsidP="004562AF">
      <w:pPr>
        <w:rPr>
          <w:rFonts w:ascii="Times New Roman" w:hAnsi="Times New Roman"/>
          <w:bCs/>
          <w:sz w:val="24"/>
          <w:szCs w:val="24"/>
          <w:lang w:eastAsia="ru-RU"/>
        </w:rPr>
      </w:pPr>
      <w:r w:rsidRPr="00CF38EB">
        <w:rPr>
          <w:rFonts w:ascii="Times New Roman" w:hAnsi="Times New Roman"/>
          <w:bCs/>
          <w:sz w:val="24"/>
          <w:szCs w:val="24"/>
          <w:lang w:eastAsia="ru-RU"/>
        </w:rPr>
        <w:t>Методической службой БГДБ А.</w:t>
      </w:r>
      <w:r w:rsidR="009D7F7C">
        <w:rPr>
          <w:rFonts w:ascii="Times New Roman" w:hAnsi="Times New Roman"/>
          <w:bCs/>
          <w:sz w:val="24"/>
          <w:szCs w:val="24"/>
          <w:lang w:eastAsia="ru-RU"/>
        </w:rPr>
        <w:t> </w:t>
      </w:r>
      <w:r w:rsidRPr="00CF38EB">
        <w:rPr>
          <w:rFonts w:ascii="Times New Roman" w:hAnsi="Times New Roman"/>
          <w:bCs/>
          <w:sz w:val="24"/>
          <w:szCs w:val="24"/>
          <w:lang w:eastAsia="ru-RU"/>
        </w:rPr>
        <w:t>А. Лиханова проводился мониторинг и анализ деятел</w:t>
      </w:r>
      <w:r w:rsidRPr="00CF38EB">
        <w:rPr>
          <w:rFonts w:ascii="Times New Roman" w:hAnsi="Times New Roman"/>
          <w:bCs/>
          <w:sz w:val="24"/>
          <w:szCs w:val="24"/>
          <w:lang w:eastAsia="ru-RU"/>
        </w:rPr>
        <w:t>ь</w:t>
      </w:r>
      <w:r w:rsidRPr="00CF38EB">
        <w:rPr>
          <w:rFonts w:ascii="Times New Roman" w:hAnsi="Times New Roman"/>
          <w:bCs/>
          <w:sz w:val="24"/>
          <w:szCs w:val="24"/>
          <w:lang w:eastAsia="ru-RU"/>
        </w:rPr>
        <w:t>ности библиотек, обслуживающих детей. Получению максимально полных данных способств</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 xml:space="preserve">вало участие библиотек региона, обслуживающих детей, в сборе и внесении статистической информации на портал «Библиотеки России </w:t>
      </w:r>
      <w:r w:rsidR="00BD4DDC" w:rsidRPr="00CF38EB">
        <w:rPr>
          <w:rFonts w:ascii="Times New Roman" w:hAnsi="Times New Roman"/>
          <w:bCs/>
          <w:sz w:val="24"/>
          <w:szCs w:val="24"/>
          <w:lang w:eastAsia="ru-RU"/>
        </w:rPr>
        <w:t>–</w:t>
      </w:r>
      <w:r w:rsidRPr="00CF38EB">
        <w:rPr>
          <w:rFonts w:ascii="Times New Roman" w:hAnsi="Times New Roman"/>
          <w:bCs/>
          <w:sz w:val="24"/>
          <w:szCs w:val="24"/>
          <w:lang w:eastAsia="ru-RU"/>
        </w:rPr>
        <w:t xml:space="preserve"> детям». БГДБ А.</w:t>
      </w:r>
      <w:r w:rsidR="00530CA6">
        <w:rPr>
          <w:rFonts w:ascii="Times New Roman" w:hAnsi="Times New Roman"/>
          <w:bCs/>
          <w:sz w:val="24"/>
          <w:szCs w:val="24"/>
          <w:lang w:eastAsia="ru-RU"/>
        </w:rPr>
        <w:t> </w:t>
      </w:r>
      <w:r w:rsidRPr="00CF38EB">
        <w:rPr>
          <w:rFonts w:ascii="Times New Roman" w:hAnsi="Times New Roman"/>
          <w:bCs/>
          <w:sz w:val="24"/>
          <w:szCs w:val="24"/>
          <w:lang w:eastAsia="ru-RU"/>
        </w:rPr>
        <w:t>А. Лиханова, наделенная по</w:t>
      </w:r>
      <w:r w:rsidRPr="00CF38EB">
        <w:rPr>
          <w:rFonts w:ascii="Times New Roman" w:hAnsi="Times New Roman"/>
          <w:bCs/>
          <w:sz w:val="24"/>
          <w:szCs w:val="24"/>
          <w:lang w:eastAsia="ru-RU"/>
        </w:rPr>
        <w:t>л</w:t>
      </w:r>
      <w:r w:rsidRPr="00CF38EB">
        <w:rPr>
          <w:rFonts w:ascii="Times New Roman" w:hAnsi="Times New Roman"/>
          <w:bCs/>
          <w:sz w:val="24"/>
          <w:szCs w:val="24"/>
          <w:lang w:eastAsia="ru-RU"/>
        </w:rPr>
        <w:t>номочиями регионального куратора по мониторингу информационно-библиотечного обслуж</w:t>
      </w:r>
      <w:r w:rsidRPr="00CF38EB">
        <w:rPr>
          <w:rFonts w:ascii="Times New Roman" w:hAnsi="Times New Roman"/>
          <w:bCs/>
          <w:sz w:val="24"/>
          <w:szCs w:val="24"/>
          <w:lang w:eastAsia="ru-RU"/>
        </w:rPr>
        <w:t>и</w:t>
      </w:r>
      <w:r w:rsidRPr="00CF38EB">
        <w:rPr>
          <w:rFonts w:ascii="Times New Roman" w:hAnsi="Times New Roman"/>
          <w:bCs/>
          <w:sz w:val="24"/>
          <w:szCs w:val="24"/>
          <w:lang w:eastAsia="ru-RU"/>
        </w:rPr>
        <w:t>вания детей в библиотеках региона в течение года отслеживает полноту, своевременность и корректность заполнения контактной и статической информации библиотеками региона, пр</w:t>
      </w:r>
      <w:r w:rsidRPr="00CF38EB">
        <w:rPr>
          <w:rFonts w:ascii="Times New Roman" w:hAnsi="Times New Roman"/>
          <w:bCs/>
          <w:sz w:val="24"/>
          <w:szCs w:val="24"/>
          <w:lang w:eastAsia="ru-RU"/>
        </w:rPr>
        <w:t>и</w:t>
      </w:r>
      <w:r w:rsidRPr="00CF38EB">
        <w:rPr>
          <w:rFonts w:ascii="Times New Roman" w:hAnsi="Times New Roman"/>
          <w:bCs/>
          <w:sz w:val="24"/>
          <w:szCs w:val="24"/>
          <w:lang w:eastAsia="ru-RU"/>
        </w:rPr>
        <w:t>нимала участие в вебинарах, посвященных сбору и размещению данн</w:t>
      </w:r>
      <w:r w:rsidR="009D7F7C">
        <w:rPr>
          <w:rFonts w:ascii="Times New Roman" w:hAnsi="Times New Roman"/>
          <w:bCs/>
          <w:sz w:val="24"/>
          <w:szCs w:val="24"/>
          <w:lang w:eastAsia="ru-RU"/>
        </w:rPr>
        <w:t>ых на информационном ресурсе. В </w:t>
      </w:r>
      <w:r w:rsidRPr="00CF38EB">
        <w:rPr>
          <w:rFonts w:ascii="Times New Roman" w:hAnsi="Times New Roman"/>
          <w:bCs/>
          <w:sz w:val="24"/>
          <w:szCs w:val="24"/>
          <w:lang w:eastAsia="ru-RU"/>
        </w:rPr>
        <w:t>результате были обеспечены актуальные статистические данные библиотек области, обслуживающих детей.</w:t>
      </w:r>
    </w:p>
    <w:p w:rsidR="001C1F10" w:rsidRPr="00467F7D" w:rsidRDefault="001C1F10" w:rsidP="004562AF">
      <w:pPr>
        <w:widowControl w:val="0"/>
        <w:rPr>
          <w:rFonts w:ascii="Times New Roman" w:hAnsi="Times New Roman"/>
          <w:sz w:val="24"/>
          <w:szCs w:val="24"/>
          <w:lang w:eastAsia="ru-RU"/>
        </w:rPr>
      </w:pPr>
      <w:r w:rsidRPr="00467F7D">
        <w:rPr>
          <w:rFonts w:ascii="Times New Roman" w:hAnsi="Times New Roman"/>
          <w:sz w:val="24"/>
          <w:szCs w:val="24"/>
          <w:lang w:eastAsia="ru-RU"/>
        </w:rPr>
        <w:t xml:space="preserve">В течение года было разработано 24 документа методического характера. Организовано </w:t>
      </w:r>
      <w:r w:rsidR="00470BEB" w:rsidRPr="00467F7D">
        <w:rPr>
          <w:rFonts w:ascii="Times New Roman" w:hAnsi="Times New Roman"/>
          <w:sz w:val="24"/>
          <w:szCs w:val="24"/>
          <w:lang w:eastAsia="ru-RU"/>
        </w:rPr>
        <w:br/>
      </w:r>
      <w:r w:rsidRPr="00467F7D">
        <w:rPr>
          <w:rFonts w:ascii="Times New Roman" w:hAnsi="Times New Roman"/>
          <w:sz w:val="24"/>
          <w:szCs w:val="24"/>
          <w:lang w:eastAsia="ru-RU"/>
        </w:rPr>
        <w:t xml:space="preserve">20 выездов по оказанию методической помощи библиотекам области, обслуживающим детей, </w:t>
      </w:r>
      <w:r w:rsidR="009D7F7C" w:rsidRPr="00467F7D">
        <w:rPr>
          <w:rFonts w:ascii="Times New Roman" w:hAnsi="Times New Roman"/>
          <w:sz w:val="24"/>
          <w:szCs w:val="24"/>
          <w:lang w:eastAsia="ru-RU"/>
        </w:rPr>
        <w:br/>
      </w:r>
      <w:r w:rsidRPr="00467F7D">
        <w:rPr>
          <w:rFonts w:ascii="Times New Roman" w:hAnsi="Times New Roman"/>
          <w:sz w:val="24"/>
          <w:szCs w:val="24"/>
          <w:lang w:eastAsia="ru-RU"/>
        </w:rPr>
        <w:t>в совершенствовании библиотечного обслуживания детей. Оказывалась регулярная консульт</w:t>
      </w:r>
      <w:r w:rsidRPr="00467F7D">
        <w:rPr>
          <w:rFonts w:ascii="Times New Roman" w:hAnsi="Times New Roman"/>
          <w:sz w:val="24"/>
          <w:szCs w:val="24"/>
          <w:lang w:eastAsia="ru-RU"/>
        </w:rPr>
        <w:t>а</w:t>
      </w:r>
      <w:r w:rsidRPr="00467F7D">
        <w:rPr>
          <w:rFonts w:ascii="Times New Roman" w:hAnsi="Times New Roman"/>
          <w:sz w:val="24"/>
          <w:szCs w:val="24"/>
          <w:lang w:eastAsia="ru-RU"/>
        </w:rPr>
        <w:t xml:space="preserve">тивная помощь в форме устных и письменных консультаций (315), касающихся стратегии </w:t>
      </w:r>
      <w:r w:rsidRPr="00467F7D">
        <w:rPr>
          <w:rFonts w:ascii="Times New Roman" w:hAnsi="Times New Roman"/>
          <w:spacing w:val="-2"/>
          <w:sz w:val="24"/>
          <w:szCs w:val="24"/>
          <w:lang w:eastAsia="ru-RU"/>
        </w:rPr>
        <w:t>ра</w:t>
      </w:r>
      <w:r w:rsidRPr="00467F7D">
        <w:rPr>
          <w:rFonts w:ascii="Times New Roman" w:hAnsi="Times New Roman"/>
          <w:spacing w:val="-2"/>
          <w:sz w:val="24"/>
          <w:szCs w:val="24"/>
          <w:lang w:eastAsia="ru-RU"/>
        </w:rPr>
        <w:t>з</w:t>
      </w:r>
      <w:r w:rsidRPr="00467F7D">
        <w:rPr>
          <w:rFonts w:ascii="Times New Roman" w:hAnsi="Times New Roman"/>
          <w:spacing w:val="-2"/>
          <w:sz w:val="24"/>
          <w:szCs w:val="24"/>
          <w:lang w:eastAsia="ru-RU"/>
        </w:rPr>
        <w:t>вития детских библиотек, проектной деятельности, нормирования труда, обеспеченность штатной численностью, организации библиотечного фонда для детей в общедоступных библиотеках, по</w:t>
      </w:r>
      <w:r w:rsidRPr="00467F7D">
        <w:rPr>
          <w:rFonts w:ascii="Times New Roman" w:hAnsi="Times New Roman"/>
          <w:spacing w:val="-2"/>
          <w:sz w:val="24"/>
          <w:szCs w:val="24"/>
          <w:lang w:eastAsia="ru-RU"/>
        </w:rPr>
        <w:t>д</w:t>
      </w:r>
      <w:r w:rsidRPr="00467F7D">
        <w:rPr>
          <w:rFonts w:ascii="Times New Roman" w:hAnsi="Times New Roman"/>
          <w:spacing w:val="-2"/>
          <w:sz w:val="24"/>
          <w:szCs w:val="24"/>
          <w:lang w:eastAsia="ru-RU"/>
        </w:rPr>
        <w:t>готовки просветительских мероприятий, организации муниципальных этапов конкурсов и т.</w:t>
      </w:r>
      <w:r w:rsidR="009D7F7C" w:rsidRPr="00467F7D">
        <w:rPr>
          <w:rFonts w:ascii="Times New Roman" w:hAnsi="Times New Roman"/>
          <w:spacing w:val="-2"/>
          <w:sz w:val="24"/>
          <w:szCs w:val="24"/>
          <w:lang w:eastAsia="ru-RU"/>
        </w:rPr>
        <w:t> </w:t>
      </w:r>
      <w:r w:rsidRPr="00467F7D">
        <w:rPr>
          <w:rFonts w:ascii="Times New Roman" w:hAnsi="Times New Roman"/>
          <w:spacing w:val="-2"/>
          <w:sz w:val="24"/>
          <w:szCs w:val="24"/>
          <w:lang w:eastAsia="ru-RU"/>
        </w:rPr>
        <w:t>д.</w:t>
      </w:r>
    </w:p>
    <w:p w:rsidR="001C1F10" w:rsidRPr="00467F7D" w:rsidRDefault="001C1F10" w:rsidP="004562AF">
      <w:pPr>
        <w:widowControl w:val="0"/>
        <w:autoSpaceDE w:val="0"/>
        <w:autoSpaceDN w:val="0"/>
        <w:adjustRightInd w:val="0"/>
        <w:rPr>
          <w:rFonts w:ascii="Times New Roman" w:eastAsiaTheme="minorHAnsi" w:hAnsi="Times New Roman"/>
          <w:sz w:val="24"/>
          <w:szCs w:val="24"/>
        </w:rPr>
      </w:pPr>
      <w:r w:rsidRPr="00467F7D">
        <w:rPr>
          <w:rFonts w:ascii="Times New Roman" w:eastAsiaTheme="minorHAnsi" w:hAnsi="Times New Roman"/>
          <w:sz w:val="24"/>
          <w:szCs w:val="24"/>
        </w:rPr>
        <w:t>Осуществляя методические функции, БГДБ А.</w:t>
      </w:r>
      <w:r w:rsidR="009D7F7C" w:rsidRPr="00467F7D">
        <w:rPr>
          <w:rFonts w:ascii="Times New Roman" w:eastAsiaTheme="minorHAnsi" w:hAnsi="Times New Roman"/>
          <w:sz w:val="24"/>
          <w:szCs w:val="24"/>
        </w:rPr>
        <w:t xml:space="preserve"> </w:t>
      </w:r>
      <w:r w:rsidRPr="00467F7D">
        <w:rPr>
          <w:rFonts w:ascii="Times New Roman" w:eastAsiaTheme="minorHAnsi" w:hAnsi="Times New Roman"/>
          <w:sz w:val="24"/>
          <w:szCs w:val="24"/>
        </w:rPr>
        <w:t>А. Лиханова организует распространение инноваций, лучших практик продвижения книги и чтения детям, реализует ряд проектов, кот</w:t>
      </w:r>
      <w:r w:rsidRPr="00467F7D">
        <w:rPr>
          <w:rFonts w:ascii="Times New Roman" w:eastAsiaTheme="minorHAnsi" w:hAnsi="Times New Roman"/>
          <w:sz w:val="24"/>
          <w:szCs w:val="24"/>
        </w:rPr>
        <w:t>о</w:t>
      </w:r>
      <w:r w:rsidRPr="00467F7D">
        <w:rPr>
          <w:rFonts w:ascii="Times New Roman" w:eastAsiaTheme="minorHAnsi" w:hAnsi="Times New Roman"/>
          <w:sz w:val="24"/>
          <w:szCs w:val="24"/>
        </w:rPr>
        <w:t>рые создали брендовую платформу учреждению. Одним из таки</w:t>
      </w:r>
      <w:r w:rsidR="009D7F7C" w:rsidRPr="00467F7D">
        <w:rPr>
          <w:rFonts w:ascii="Times New Roman" w:eastAsiaTheme="minorHAnsi" w:hAnsi="Times New Roman"/>
          <w:sz w:val="24"/>
          <w:szCs w:val="24"/>
        </w:rPr>
        <w:t>х проектов являются литер</w:t>
      </w:r>
      <w:r w:rsidR="009D7F7C" w:rsidRPr="00467F7D">
        <w:rPr>
          <w:rFonts w:ascii="Times New Roman" w:eastAsiaTheme="minorHAnsi" w:hAnsi="Times New Roman"/>
          <w:sz w:val="24"/>
          <w:szCs w:val="24"/>
        </w:rPr>
        <w:t>а</w:t>
      </w:r>
      <w:r w:rsidR="009D7F7C" w:rsidRPr="00467F7D">
        <w:rPr>
          <w:rFonts w:ascii="Times New Roman" w:eastAsiaTheme="minorHAnsi" w:hAnsi="Times New Roman"/>
          <w:sz w:val="24"/>
          <w:szCs w:val="24"/>
        </w:rPr>
        <w:t>турно-</w:t>
      </w:r>
      <w:r w:rsidRPr="00467F7D">
        <w:rPr>
          <w:rFonts w:ascii="Times New Roman" w:eastAsiaTheme="minorHAnsi" w:hAnsi="Times New Roman"/>
          <w:sz w:val="24"/>
          <w:szCs w:val="24"/>
        </w:rPr>
        <w:t>пед</w:t>
      </w:r>
      <w:r w:rsidR="009D7F7C" w:rsidRPr="00467F7D">
        <w:rPr>
          <w:rFonts w:ascii="Times New Roman" w:eastAsiaTheme="minorHAnsi" w:hAnsi="Times New Roman"/>
          <w:sz w:val="24"/>
          <w:szCs w:val="24"/>
        </w:rPr>
        <w:t>агогические Лихановские чтения.</w:t>
      </w:r>
    </w:p>
    <w:p w:rsidR="001C1F10" w:rsidRPr="00467F7D" w:rsidRDefault="001C1F10" w:rsidP="004562AF">
      <w:pPr>
        <w:widowControl w:val="0"/>
        <w:autoSpaceDE w:val="0"/>
        <w:autoSpaceDN w:val="0"/>
        <w:adjustRightInd w:val="0"/>
        <w:rPr>
          <w:rFonts w:ascii="Times New Roman" w:eastAsiaTheme="minorHAnsi" w:hAnsi="Times New Roman"/>
          <w:sz w:val="24"/>
          <w:szCs w:val="24"/>
        </w:rPr>
      </w:pPr>
      <w:r w:rsidRPr="00467F7D">
        <w:rPr>
          <w:rFonts w:ascii="Times New Roman" w:eastAsiaTheme="minorHAnsi" w:hAnsi="Times New Roman"/>
          <w:sz w:val="24"/>
          <w:szCs w:val="24"/>
        </w:rPr>
        <w:t xml:space="preserve">Чтения 2021 года проведены в дистанционном формате и стали не менее актуальными для сообщества профессионалов, чья деятельность неразрывно связана с вопросами </w:t>
      </w:r>
      <w:r w:rsidR="009D7F7C" w:rsidRPr="00467F7D">
        <w:rPr>
          <w:rFonts w:ascii="Times New Roman" w:eastAsiaTheme="minorHAnsi" w:hAnsi="Times New Roman"/>
          <w:sz w:val="24"/>
          <w:szCs w:val="24"/>
        </w:rPr>
        <w:t>д</w:t>
      </w:r>
      <w:r w:rsidRPr="00467F7D">
        <w:rPr>
          <w:rFonts w:ascii="Times New Roman" w:eastAsiaTheme="minorHAnsi" w:hAnsi="Times New Roman"/>
          <w:sz w:val="24"/>
          <w:szCs w:val="24"/>
        </w:rPr>
        <w:t xml:space="preserve">етства </w:t>
      </w:r>
      <w:r w:rsidR="00470BEB" w:rsidRPr="00467F7D">
        <w:rPr>
          <w:rFonts w:ascii="Times New Roman" w:eastAsiaTheme="minorHAnsi" w:hAnsi="Times New Roman"/>
          <w:sz w:val="24"/>
          <w:szCs w:val="24"/>
        </w:rPr>
        <w:br/>
      </w:r>
      <w:r w:rsidRPr="00467F7D">
        <w:rPr>
          <w:rFonts w:ascii="Times New Roman" w:eastAsiaTheme="minorHAnsi" w:hAnsi="Times New Roman"/>
          <w:sz w:val="24"/>
          <w:szCs w:val="24"/>
        </w:rPr>
        <w:t>и улучшением качества жизни детей.</w:t>
      </w:r>
    </w:p>
    <w:p w:rsidR="00925042" w:rsidRPr="005800A3" w:rsidRDefault="00925042" w:rsidP="004562AF">
      <w:pPr>
        <w:widowControl w:val="0"/>
        <w:autoSpaceDE w:val="0"/>
        <w:autoSpaceDN w:val="0"/>
        <w:adjustRightInd w:val="0"/>
        <w:rPr>
          <w:rFonts w:ascii="Times New Roman" w:eastAsiaTheme="minorHAnsi" w:hAnsi="Times New Roman"/>
          <w:sz w:val="16"/>
          <w:szCs w:val="24"/>
        </w:rPr>
      </w:pPr>
    </w:p>
    <w:p w:rsidR="00925042" w:rsidRPr="00CF38EB" w:rsidRDefault="00925042" w:rsidP="005800A3">
      <w:pPr>
        <w:widowControl w:val="0"/>
        <w:autoSpaceDE w:val="0"/>
        <w:autoSpaceDN w:val="0"/>
        <w:adjustRightInd w:val="0"/>
        <w:ind w:right="-143" w:firstLine="284"/>
        <w:jc w:val="left"/>
        <w:rPr>
          <w:rFonts w:ascii="Times New Roman" w:eastAsiaTheme="minorHAnsi" w:hAnsi="Times New Roman"/>
          <w:b/>
          <w:i/>
          <w:sz w:val="20"/>
          <w:szCs w:val="20"/>
        </w:rPr>
      </w:pPr>
      <w:r w:rsidRPr="00CF38EB">
        <w:rPr>
          <w:rFonts w:ascii="Times New Roman" w:eastAsiaTheme="minorHAnsi" w:hAnsi="Times New Roman"/>
          <w:noProof/>
          <w:sz w:val="24"/>
          <w:szCs w:val="24"/>
          <w:lang w:eastAsia="ru-RU"/>
        </w:rPr>
        <w:drawing>
          <wp:inline distT="0" distB="0" distL="0" distR="0" wp14:anchorId="081FAA27" wp14:editId="41CF4421">
            <wp:extent cx="2880000" cy="1918800"/>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R3A856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1918800"/>
                    </a:xfrm>
                    <a:prstGeom prst="rect">
                      <a:avLst/>
                    </a:prstGeom>
                  </pic:spPr>
                </pic:pic>
              </a:graphicData>
            </a:graphic>
          </wp:inline>
        </w:drawing>
      </w:r>
      <w:r>
        <w:rPr>
          <w:rFonts w:ascii="Times New Roman" w:eastAsiaTheme="minorHAnsi" w:hAnsi="Times New Roman"/>
          <w:noProof/>
          <w:sz w:val="24"/>
          <w:szCs w:val="24"/>
          <w:lang w:eastAsia="ru-RU"/>
        </w:rPr>
        <w:tab/>
      </w:r>
      <w:r w:rsidRPr="00CF38EB">
        <w:rPr>
          <w:rFonts w:ascii="Times New Roman" w:eastAsiaTheme="minorHAnsi" w:hAnsi="Times New Roman"/>
          <w:noProof/>
          <w:sz w:val="24"/>
          <w:szCs w:val="24"/>
          <w:lang w:eastAsia="ru-RU"/>
        </w:rPr>
        <w:drawing>
          <wp:inline distT="0" distB="0" distL="0" distR="0" wp14:anchorId="4775750A" wp14:editId="0017CC51">
            <wp:extent cx="2880000" cy="1918800"/>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_R3A895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1918800"/>
                    </a:xfrm>
                    <a:prstGeom prst="rect">
                      <a:avLst/>
                    </a:prstGeom>
                  </pic:spPr>
                </pic:pic>
              </a:graphicData>
            </a:graphic>
          </wp:inline>
        </w:drawing>
      </w:r>
      <w:r>
        <w:rPr>
          <w:rFonts w:ascii="Times New Roman" w:eastAsiaTheme="minorHAnsi" w:hAnsi="Times New Roman"/>
          <w:noProof/>
          <w:sz w:val="24"/>
          <w:szCs w:val="24"/>
          <w:lang w:eastAsia="ru-RU"/>
        </w:rPr>
        <w:t xml:space="preserve">   </w:t>
      </w:r>
    </w:p>
    <w:p w:rsidR="00925042" w:rsidRPr="00D72462" w:rsidRDefault="00925042" w:rsidP="00925042">
      <w:pPr>
        <w:widowControl w:val="0"/>
        <w:autoSpaceDE w:val="0"/>
        <w:autoSpaceDN w:val="0"/>
        <w:adjustRightInd w:val="0"/>
        <w:spacing w:before="120"/>
        <w:ind w:firstLine="0"/>
        <w:jc w:val="center"/>
        <w:rPr>
          <w:rFonts w:ascii="Times New Roman" w:eastAsiaTheme="minorHAnsi" w:hAnsi="Times New Roman"/>
          <w:b/>
          <w:i/>
          <w:sz w:val="20"/>
          <w:szCs w:val="20"/>
        </w:rPr>
      </w:pPr>
      <w:r w:rsidRPr="00D72462">
        <w:rPr>
          <w:rFonts w:ascii="Times New Roman" w:eastAsiaTheme="minorHAnsi" w:hAnsi="Times New Roman"/>
          <w:b/>
          <w:i/>
          <w:sz w:val="20"/>
          <w:szCs w:val="20"/>
        </w:rPr>
        <w:t>Открытие XX</w:t>
      </w:r>
      <w:r w:rsidRPr="00D72462">
        <w:rPr>
          <w:rFonts w:ascii="Times New Roman" w:eastAsiaTheme="minorHAnsi" w:hAnsi="Times New Roman"/>
          <w:b/>
          <w:i/>
          <w:sz w:val="20"/>
          <w:szCs w:val="20"/>
          <w:lang w:val="en-US"/>
        </w:rPr>
        <w:t>I</w:t>
      </w:r>
      <w:r w:rsidRPr="00D72462">
        <w:rPr>
          <w:rFonts w:ascii="Times New Roman" w:eastAsiaTheme="minorHAnsi" w:hAnsi="Times New Roman"/>
          <w:b/>
          <w:i/>
          <w:sz w:val="20"/>
          <w:szCs w:val="20"/>
        </w:rPr>
        <w:t xml:space="preserve"> литературно-педагогических Лихановских чтений</w:t>
      </w:r>
    </w:p>
    <w:p w:rsidR="00925042" w:rsidRPr="00D72462" w:rsidRDefault="00925042" w:rsidP="00925042">
      <w:pPr>
        <w:widowControl w:val="0"/>
        <w:autoSpaceDE w:val="0"/>
        <w:autoSpaceDN w:val="0"/>
        <w:adjustRightInd w:val="0"/>
        <w:jc w:val="center"/>
        <w:rPr>
          <w:rFonts w:ascii="Times New Roman" w:eastAsiaTheme="minorHAnsi" w:hAnsi="Times New Roman"/>
          <w:b/>
          <w:i/>
          <w:sz w:val="18"/>
          <w:szCs w:val="20"/>
        </w:rPr>
      </w:pPr>
    </w:p>
    <w:p w:rsidR="001C1F10" w:rsidRPr="00CF38EB" w:rsidRDefault="001C1F10" w:rsidP="004562AF">
      <w:pPr>
        <w:widowControl w:val="0"/>
        <w:autoSpaceDE w:val="0"/>
        <w:autoSpaceDN w:val="0"/>
        <w:adjustRightInd w:val="0"/>
        <w:rPr>
          <w:rFonts w:ascii="Times New Roman" w:eastAsiaTheme="minorHAnsi" w:hAnsi="Times New Roman"/>
          <w:sz w:val="24"/>
          <w:szCs w:val="24"/>
        </w:rPr>
      </w:pPr>
      <w:r w:rsidRPr="00CF38EB">
        <w:rPr>
          <w:rFonts w:ascii="Times New Roman" w:eastAsiaTheme="minorHAnsi" w:hAnsi="Times New Roman"/>
          <w:sz w:val="24"/>
          <w:szCs w:val="24"/>
        </w:rPr>
        <w:t>Участниками Чтений стали руководители и специалисты учреждений культуры, образ</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вания и социальной защиты Белгородской области, ученые, библиотечные специалисты ра</w:t>
      </w:r>
      <w:r w:rsidRPr="00CF38EB">
        <w:rPr>
          <w:rFonts w:ascii="Times New Roman" w:eastAsiaTheme="minorHAnsi" w:hAnsi="Times New Roman"/>
          <w:sz w:val="24"/>
          <w:szCs w:val="24"/>
        </w:rPr>
        <w:t>з</w:t>
      </w:r>
      <w:r w:rsidRPr="00CF38EB">
        <w:rPr>
          <w:rFonts w:ascii="Times New Roman" w:eastAsiaTheme="minorHAnsi" w:hAnsi="Times New Roman"/>
          <w:sz w:val="24"/>
          <w:szCs w:val="24"/>
        </w:rPr>
        <w:t xml:space="preserve">личных регионов страны, в том числе коллеги из детских библиотек, носящих имя Лиханова, </w:t>
      </w:r>
      <w:r w:rsidR="009D7F7C">
        <w:rPr>
          <w:rFonts w:ascii="Times New Roman" w:eastAsiaTheme="minorHAnsi" w:hAnsi="Times New Roman"/>
          <w:sz w:val="24"/>
          <w:szCs w:val="24"/>
        </w:rPr>
        <w:t>а</w:t>
      </w:r>
      <w:r w:rsidR="00925042">
        <w:rPr>
          <w:rFonts w:ascii="Times New Roman" w:eastAsiaTheme="minorHAnsi" w:hAnsi="Times New Roman"/>
          <w:sz w:val="24"/>
          <w:szCs w:val="24"/>
        </w:rPr>
        <w:t> </w:t>
      </w:r>
      <w:r w:rsidR="009D7F7C">
        <w:rPr>
          <w:rFonts w:ascii="Times New Roman" w:eastAsiaTheme="minorHAnsi" w:hAnsi="Times New Roman"/>
          <w:sz w:val="24"/>
          <w:szCs w:val="24"/>
        </w:rPr>
        <w:t>также из Республики Беларусь.</w:t>
      </w:r>
    </w:p>
    <w:p w:rsidR="001C1F10" w:rsidRPr="00CF38EB" w:rsidRDefault="009D7F7C" w:rsidP="004562AF">
      <w:pPr>
        <w:widowControl w:val="0"/>
        <w:autoSpaceDE w:val="0"/>
        <w:autoSpaceDN w:val="0"/>
        <w:adjustRightInd w:val="0"/>
        <w:rPr>
          <w:rFonts w:ascii="Times New Roman" w:eastAsiaTheme="minorHAnsi" w:hAnsi="Times New Roman"/>
          <w:sz w:val="24"/>
          <w:szCs w:val="24"/>
        </w:rPr>
      </w:pPr>
      <w:r>
        <w:rPr>
          <w:rFonts w:ascii="Times New Roman" w:eastAsiaTheme="minorHAnsi" w:hAnsi="Times New Roman"/>
          <w:sz w:val="24"/>
          <w:szCs w:val="24"/>
        </w:rPr>
        <w:lastRenderedPageBreak/>
        <w:t>В рамках Чтений прошло</w:t>
      </w:r>
      <w:r w:rsidR="001C1F10" w:rsidRPr="00CF38EB">
        <w:rPr>
          <w:rFonts w:ascii="Times New Roman" w:eastAsiaTheme="minorHAnsi" w:hAnsi="Times New Roman"/>
          <w:sz w:val="24"/>
          <w:szCs w:val="24"/>
        </w:rPr>
        <w:t xml:space="preserve"> объявление лауреатов региональных конкурсов за 2021 год, в</w:t>
      </w:r>
      <w:r w:rsidR="00925042">
        <w:rPr>
          <w:rFonts w:ascii="Times New Roman" w:eastAsiaTheme="minorHAnsi" w:hAnsi="Times New Roman"/>
          <w:sz w:val="24"/>
          <w:szCs w:val="24"/>
        </w:rPr>
        <w:t> </w:t>
      </w:r>
      <w:r w:rsidR="001C1F10" w:rsidRPr="00CF38EB">
        <w:rPr>
          <w:rFonts w:ascii="Times New Roman" w:eastAsiaTheme="minorHAnsi" w:hAnsi="Times New Roman"/>
          <w:sz w:val="24"/>
          <w:szCs w:val="24"/>
        </w:rPr>
        <w:t>формате видеоконференции проведены</w:t>
      </w:r>
      <w:r>
        <w:rPr>
          <w:rFonts w:ascii="Times New Roman" w:eastAsiaTheme="minorHAnsi" w:hAnsi="Times New Roman"/>
          <w:sz w:val="24"/>
          <w:szCs w:val="24"/>
        </w:rPr>
        <w:t>:</w:t>
      </w:r>
      <w:r w:rsidR="001C1F10" w:rsidRPr="00CF38EB">
        <w:rPr>
          <w:rFonts w:ascii="Times New Roman" w:eastAsiaTheme="minorHAnsi" w:hAnsi="Times New Roman"/>
          <w:sz w:val="24"/>
          <w:szCs w:val="24"/>
        </w:rPr>
        <w:t xml:space="preserve"> научно-творческая лаборатория «Исследование </w:t>
      </w:r>
      <w:r w:rsidR="00D72462">
        <w:rPr>
          <w:rFonts w:ascii="Times New Roman" w:eastAsiaTheme="minorHAnsi" w:hAnsi="Times New Roman"/>
          <w:sz w:val="24"/>
          <w:szCs w:val="24"/>
        </w:rPr>
        <w:br/>
      </w:r>
      <w:r w:rsidR="001C1F10" w:rsidRPr="00CF38EB">
        <w:rPr>
          <w:rFonts w:ascii="Times New Roman" w:eastAsiaTheme="minorHAnsi" w:hAnsi="Times New Roman"/>
          <w:sz w:val="24"/>
          <w:szCs w:val="24"/>
        </w:rPr>
        <w:t>художественного дискурса писателя А.</w:t>
      </w:r>
      <w:r>
        <w:rPr>
          <w:rFonts w:ascii="Times New Roman" w:eastAsiaTheme="minorHAnsi" w:hAnsi="Times New Roman"/>
          <w:sz w:val="24"/>
          <w:szCs w:val="24"/>
        </w:rPr>
        <w:t> </w:t>
      </w:r>
      <w:r w:rsidR="001C1F10" w:rsidRPr="00CF38EB">
        <w:rPr>
          <w:rFonts w:ascii="Times New Roman" w:eastAsiaTheme="minorHAnsi" w:hAnsi="Times New Roman"/>
          <w:sz w:val="24"/>
          <w:szCs w:val="24"/>
        </w:rPr>
        <w:t>А. Лиханова», совместная секция детских библиотек и библиотек общеобразовательных учреждений Белгородской области «Библиотеки Белгородч</w:t>
      </w:r>
      <w:r w:rsidR="001C1F10" w:rsidRPr="00CF38EB">
        <w:rPr>
          <w:rFonts w:ascii="Times New Roman" w:eastAsiaTheme="minorHAnsi" w:hAnsi="Times New Roman"/>
          <w:sz w:val="24"/>
          <w:szCs w:val="24"/>
        </w:rPr>
        <w:t>и</w:t>
      </w:r>
      <w:r w:rsidR="001C1F10" w:rsidRPr="00CF38EB">
        <w:rPr>
          <w:rFonts w:ascii="Times New Roman" w:eastAsiaTheme="minorHAnsi" w:hAnsi="Times New Roman"/>
          <w:sz w:val="24"/>
          <w:szCs w:val="24"/>
        </w:rPr>
        <w:t>ны – детям в Год науки и технологий», научно-практическая</w:t>
      </w:r>
      <w:r>
        <w:rPr>
          <w:rFonts w:ascii="Times New Roman" w:eastAsiaTheme="minorHAnsi" w:hAnsi="Times New Roman"/>
          <w:sz w:val="24"/>
          <w:szCs w:val="24"/>
        </w:rPr>
        <w:t xml:space="preserve"> </w:t>
      </w:r>
      <w:r w:rsidR="001C1F10" w:rsidRPr="00CF38EB">
        <w:rPr>
          <w:rFonts w:ascii="Times New Roman" w:eastAsiaTheme="minorHAnsi" w:hAnsi="Times New Roman"/>
          <w:sz w:val="24"/>
          <w:szCs w:val="24"/>
        </w:rPr>
        <w:t>видеоконференция «Современная детская библиотека: стратегия движения в будущее вместе с ребенком», круглый стол «Читают дети и отцы. Чтение: развивающее, творческое, образовательное, объединяющее».</w:t>
      </w:r>
    </w:p>
    <w:p w:rsidR="001C1F10" w:rsidRPr="00CF38EB" w:rsidRDefault="001C1F10" w:rsidP="004562AF">
      <w:pPr>
        <w:widowControl w:val="0"/>
        <w:autoSpaceDE w:val="0"/>
        <w:autoSpaceDN w:val="0"/>
        <w:adjustRightInd w:val="0"/>
        <w:rPr>
          <w:rFonts w:ascii="Times New Roman" w:eastAsiaTheme="minorHAnsi" w:hAnsi="Times New Roman"/>
          <w:sz w:val="24"/>
          <w:szCs w:val="24"/>
        </w:rPr>
      </w:pPr>
      <w:r w:rsidRPr="00CF38EB">
        <w:rPr>
          <w:rFonts w:ascii="Times New Roman" w:eastAsiaTheme="minorHAnsi" w:hAnsi="Times New Roman"/>
          <w:sz w:val="24"/>
          <w:szCs w:val="24"/>
        </w:rPr>
        <w:t>В очередной раз литературно</w:t>
      </w:r>
      <w:r w:rsidR="00CA4BE5" w:rsidRPr="00CF38EB">
        <w:rPr>
          <w:rFonts w:ascii="Times New Roman" w:eastAsiaTheme="minorHAnsi" w:hAnsi="Times New Roman"/>
          <w:sz w:val="24"/>
          <w:szCs w:val="24"/>
        </w:rPr>
        <w:t>-</w:t>
      </w:r>
      <w:r w:rsidRPr="00CF38EB">
        <w:rPr>
          <w:rFonts w:ascii="Times New Roman" w:eastAsiaTheme="minorHAnsi" w:hAnsi="Times New Roman"/>
          <w:sz w:val="24"/>
          <w:szCs w:val="24"/>
        </w:rPr>
        <w:t>педагогические Лихановские чтения стали важным соб</w:t>
      </w:r>
      <w:r w:rsidRPr="00CF38EB">
        <w:rPr>
          <w:rFonts w:ascii="Times New Roman" w:eastAsiaTheme="minorHAnsi" w:hAnsi="Times New Roman"/>
          <w:sz w:val="24"/>
          <w:szCs w:val="24"/>
        </w:rPr>
        <w:t>ы</w:t>
      </w:r>
      <w:r w:rsidRPr="00CF38EB">
        <w:rPr>
          <w:rFonts w:ascii="Times New Roman" w:eastAsiaTheme="minorHAnsi" w:hAnsi="Times New Roman"/>
          <w:sz w:val="24"/>
          <w:szCs w:val="24"/>
        </w:rPr>
        <w:t>тием в жизни региона, дали возможность поделиться лучшими из наработанных практик в той или иной отрасли и осмыслить их дальнейшую реализацию. При этом очевидно, что темы, по</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нимаемые на Чтениях, всегда отвечают на вызовы времени и потребности общества в разли</w:t>
      </w:r>
      <w:r w:rsidRPr="00CF38EB">
        <w:rPr>
          <w:rFonts w:ascii="Times New Roman" w:eastAsiaTheme="minorHAnsi" w:hAnsi="Times New Roman"/>
          <w:sz w:val="24"/>
          <w:szCs w:val="24"/>
        </w:rPr>
        <w:t>ч</w:t>
      </w:r>
      <w:r w:rsidRPr="00CF38EB">
        <w:rPr>
          <w:rFonts w:ascii="Times New Roman" w:eastAsiaTheme="minorHAnsi" w:hAnsi="Times New Roman"/>
          <w:sz w:val="24"/>
          <w:szCs w:val="24"/>
        </w:rPr>
        <w:t>ных сферах социальной жизни.</w:t>
      </w:r>
    </w:p>
    <w:p w:rsidR="001C1F10" w:rsidRPr="00CF38EB" w:rsidRDefault="001C1F10" w:rsidP="004562AF">
      <w:pPr>
        <w:widowControl w:val="0"/>
        <w:rPr>
          <w:rFonts w:ascii="Times New Roman" w:hAnsi="Times New Roman"/>
          <w:sz w:val="24"/>
          <w:szCs w:val="24"/>
          <w:lang w:eastAsia="ru-RU"/>
        </w:rPr>
      </w:pPr>
      <w:r w:rsidRPr="00CF38EB">
        <w:rPr>
          <w:rFonts w:ascii="Times New Roman" w:hAnsi="Times New Roman"/>
          <w:sz w:val="24"/>
          <w:szCs w:val="24"/>
          <w:lang w:eastAsia="ru-RU"/>
        </w:rPr>
        <w:t>Проекты в сфере культуры – результат интеллектуального и творческого труда, который может быть направлен на сохранение и совершенствование отрасли и иметь конкретное вопл</w:t>
      </w:r>
      <w:r w:rsidRPr="00CF38EB">
        <w:rPr>
          <w:rFonts w:ascii="Times New Roman" w:hAnsi="Times New Roman"/>
          <w:sz w:val="24"/>
          <w:szCs w:val="24"/>
          <w:lang w:eastAsia="ru-RU"/>
        </w:rPr>
        <w:t>о</w:t>
      </w:r>
      <w:r w:rsidRPr="00CF38EB">
        <w:rPr>
          <w:rFonts w:ascii="Times New Roman" w:hAnsi="Times New Roman"/>
          <w:sz w:val="24"/>
          <w:szCs w:val="24"/>
          <w:lang w:eastAsia="ru-RU"/>
        </w:rPr>
        <w:t>щение. В</w:t>
      </w:r>
      <w:r w:rsidR="009D7F7C">
        <w:rPr>
          <w:rFonts w:ascii="Times New Roman" w:hAnsi="Times New Roman"/>
          <w:sz w:val="24"/>
          <w:szCs w:val="24"/>
          <w:lang w:eastAsia="ru-RU"/>
        </w:rPr>
        <w:t> </w:t>
      </w:r>
      <w:r w:rsidRPr="00CF38EB">
        <w:rPr>
          <w:rFonts w:ascii="Times New Roman" w:hAnsi="Times New Roman"/>
          <w:sz w:val="24"/>
          <w:szCs w:val="24"/>
          <w:lang w:eastAsia="ru-RU"/>
        </w:rPr>
        <w:t xml:space="preserve">2021 году успешно завершен проект «Детская библиотека для цифрового поколения: трансформация формы и содержания. Версия 1.0», направленный на совершенствование формы и содержания детских библиотек региона с </w:t>
      </w:r>
      <w:r w:rsidR="009D7F7C">
        <w:rPr>
          <w:rFonts w:ascii="Times New Roman" w:hAnsi="Times New Roman"/>
          <w:sz w:val="24"/>
          <w:szCs w:val="24"/>
          <w:lang w:eastAsia="ru-RU"/>
        </w:rPr>
        <w:t>увеличением количества услуг (в </w:t>
      </w:r>
      <w:r w:rsidRPr="00CF38EB">
        <w:rPr>
          <w:rFonts w:ascii="Times New Roman" w:hAnsi="Times New Roman"/>
          <w:sz w:val="24"/>
          <w:szCs w:val="24"/>
          <w:lang w:eastAsia="ru-RU"/>
        </w:rPr>
        <w:t>т</w:t>
      </w:r>
      <w:r w:rsidR="009D7F7C">
        <w:rPr>
          <w:rFonts w:ascii="Times New Roman" w:hAnsi="Times New Roman"/>
          <w:sz w:val="24"/>
          <w:szCs w:val="24"/>
          <w:lang w:eastAsia="ru-RU"/>
        </w:rPr>
        <w:t>. </w:t>
      </w:r>
      <w:r w:rsidRPr="00CF38EB">
        <w:rPr>
          <w:rFonts w:ascii="Times New Roman" w:hAnsi="Times New Roman"/>
          <w:sz w:val="24"/>
          <w:szCs w:val="24"/>
          <w:lang w:eastAsia="ru-RU"/>
        </w:rPr>
        <w:t>ч</w:t>
      </w:r>
      <w:r w:rsidR="009D7F7C">
        <w:rPr>
          <w:rFonts w:ascii="Times New Roman" w:hAnsi="Times New Roman"/>
          <w:sz w:val="24"/>
          <w:szCs w:val="24"/>
          <w:lang w:eastAsia="ru-RU"/>
        </w:rPr>
        <w:t>. виртуальных). В </w:t>
      </w:r>
      <w:r w:rsidRPr="00CF38EB">
        <w:rPr>
          <w:rFonts w:ascii="Times New Roman" w:hAnsi="Times New Roman"/>
          <w:sz w:val="24"/>
          <w:szCs w:val="24"/>
          <w:lang w:eastAsia="ru-RU"/>
        </w:rPr>
        <w:t>рамках проекта в 2021 году разработаны методические рекомендации по 4 направлениям (модулям): Обучающий; Вдохновляющий; Перформативный; Коммуникативный (Общение), направленные на развитие содержательной деятельности детских библиотек; внедрена иннов</w:t>
      </w:r>
      <w:r w:rsidRPr="00CF38EB">
        <w:rPr>
          <w:rFonts w:ascii="Times New Roman" w:hAnsi="Times New Roman"/>
          <w:sz w:val="24"/>
          <w:szCs w:val="24"/>
          <w:lang w:eastAsia="ru-RU"/>
        </w:rPr>
        <w:t>а</w:t>
      </w:r>
      <w:r w:rsidRPr="00CF38EB">
        <w:rPr>
          <w:rFonts w:ascii="Times New Roman" w:hAnsi="Times New Roman"/>
          <w:sz w:val="24"/>
          <w:szCs w:val="24"/>
          <w:lang w:eastAsia="ru-RU"/>
        </w:rPr>
        <w:t>ционная услуга «Центр психологии детского чтения» и проведена ее апробация на базе детских библиотек; проведены зональные практические семинары по внедрению новых услуг</w:t>
      </w:r>
      <w:r w:rsidR="00512575" w:rsidRPr="00CF38EB">
        <w:rPr>
          <w:rFonts w:ascii="Times New Roman" w:hAnsi="Times New Roman"/>
          <w:sz w:val="24"/>
          <w:szCs w:val="24"/>
          <w:lang w:eastAsia="ru-RU"/>
        </w:rPr>
        <w:t xml:space="preserve"> </w:t>
      </w:r>
      <w:r w:rsidRPr="00CF38EB">
        <w:rPr>
          <w:rFonts w:ascii="Times New Roman" w:hAnsi="Times New Roman"/>
          <w:sz w:val="24"/>
          <w:szCs w:val="24"/>
          <w:lang w:eastAsia="ru-RU"/>
        </w:rPr>
        <w:t>в де</w:t>
      </w:r>
      <w:r w:rsidRPr="00CF38EB">
        <w:rPr>
          <w:rFonts w:ascii="Times New Roman" w:hAnsi="Times New Roman"/>
          <w:sz w:val="24"/>
          <w:szCs w:val="24"/>
          <w:lang w:eastAsia="ru-RU"/>
        </w:rPr>
        <w:t>я</w:t>
      </w:r>
      <w:r w:rsidRPr="00CF38EB">
        <w:rPr>
          <w:rFonts w:ascii="Times New Roman" w:hAnsi="Times New Roman"/>
          <w:sz w:val="24"/>
          <w:szCs w:val="24"/>
          <w:lang w:eastAsia="ru-RU"/>
        </w:rPr>
        <w:t>тельность детских библиотек области.</w:t>
      </w:r>
    </w:p>
    <w:p w:rsidR="001C1F10" w:rsidRPr="00CF38EB" w:rsidRDefault="001C1F10" w:rsidP="004562AF">
      <w:pPr>
        <w:widowControl w:val="0"/>
        <w:rPr>
          <w:rFonts w:ascii="Times New Roman" w:eastAsiaTheme="minorHAnsi" w:hAnsi="Times New Roman"/>
          <w:sz w:val="24"/>
          <w:szCs w:val="24"/>
        </w:rPr>
      </w:pPr>
      <w:r w:rsidRPr="00CF38EB">
        <w:rPr>
          <w:rFonts w:ascii="Times New Roman" w:eastAsiaTheme="minorHAnsi" w:hAnsi="Times New Roman"/>
          <w:sz w:val="24"/>
          <w:szCs w:val="24"/>
        </w:rPr>
        <w:t xml:space="preserve">Кадры </w:t>
      </w:r>
      <w:r w:rsidR="003C5E4F" w:rsidRPr="00CF38EB">
        <w:rPr>
          <w:rFonts w:ascii="Times New Roman" w:eastAsiaTheme="minorHAnsi" w:hAnsi="Times New Roman"/>
          <w:sz w:val="24"/>
          <w:szCs w:val="24"/>
        </w:rPr>
        <w:t>–</w:t>
      </w:r>
      <w:r w:rsidRPr="00CF38EB">
        <w:rPr>
          <w:rFonts w:ascii="Times New Roman" w:eastAsiaTheme="minorHAnsi" w:hAnsi="Times New Roman"/>
          <w:sz w:val="24"/>
          <w:szCs w:val="24"/>
        </w:rPr>
        <w:t xml:space="preserve"> один их основных ресурсов развития современной библиотеки, поэтому важно анализировать состояние кадров, продумывать систему повышения квалификации и критерии приема специалистов на работу. Кадровый состав детских библиотек области насчитывает </w:t>
      </w:r>
      <w:r w:rsidR="009D7F7C">
        <w:rPr>
          <w:rFonts w:ascii="Times New Roman" w:eastAsiaTheme="minorHAnsi" w:hAnsi="Times New Roman"/>
          <w:sz w:val="24"/>
          <w:szCs w:val="24"/>
        </w:rPr>
        <w:br/>
      </w:r>
      <w:r w:rsidRPr="00CF38EB">
        <w:rPr>
          <w:rFonts w:ascii="Times New Roman" w:eastAsiaTheme="minorHAnsi" w:hAnsi="Times New Roman"/>
          <w:sz w:val="24"/>
          <w:szCs w:val="24"/>
        </w:rPr>
        <w:t>177 работник</w:t>
      </w:r>
      <w:r w:rsidR="003C5E4F" w:rsidRPr="00CF38EB">
        <w:rPr>
          <w:rFonts w:ascii="Times New Roman" w:eastAsiaTheme="minorHAnsi" w:hAnsi="Times New Roman"/>
          <w:sz w:val="24"/>
          <w:szCs w:val="24"/>
        </w:rPr>
        <w:t>ов</w:t>
      </w:r>
      <w:r w:rsidRPr="00CF38EB">
        <w:rPr>
          <w:rFonts w:ascii="Times New Roman" w:eastAsiaTheme="minorHAnsi" w:hAnsi="Times New Roman"/>
          <w:sz w:val="24"/>
          <w:szCs w:val="24"/>
        </w:rPr>
        <w:t>, из них</w:t>
      </w:r>
      <w:r w:rsidR="003C5E4F"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160 чел. относятся к основному персоналу. Анализируя кадровый состав муниципальных детских библиотек, следует отметить, что 68</w:t>
      </w:r>
      <w:r w:rsidR="009D7F7C">
        <w:rPr>
          <w:rFonts w:ascii="Times New Roman" w:eastAsiaTheme="minorHAnsi" w:hAnsi="Times New Roman"/>
          <w:sz w:val="24"/>
          <w:szCs w:val="24"/>
        </w:rPr>
        <w:t> </w:t>
      </w:r>
      <w:r w:rsidRPr="00CF38EB">
        <w:rPr>
          <w:rFonts w:ascii="Times New Roman" w:eastAsiaTheme="minorHAnsi" w:hAnsi="Times New Roman"/>
          <w:sz w:val="24"/>
          <w:szCs w:val="24"/>
        </w:rPr>
        <w:t xml:space="preserve">% </w:t>
      </w:r>
      <w:r w:rsidR="003C5E4F" w:rsidRPr="00CF38EB">
        <w:rPr>
          <w:rFonts w:ascii="Times New Roman" w:eastAsiaTheme="minorHAnsi" w:hAnsi="Times New Roman"/>
          <w:sz w:val="24"/>
          <w:szCs w:val="24"/>
        </w:rPr>
        <w:t>–</w:t>
      </w:r>
      <w:r w:rsidRPr="00CF38EB">
        <w:rPr>
          <w:rFonts w:ascii="Times New Roman" w:eastAsiaTheme="minorHAnsi" w:hAnsi="Times New Roman"/>
          <w:sz w:val="24"/>
          <w:szCs w:val="24"/>
        </w:rPr>
        <w:t xml:space="preserve"> это специалисты </w:t>
      </w:r>
      <w:r w:rsidR="009D7F7C">
        <w:rPr>
          <w:rFonts w:ascii="Times New Roman" w:eastAsiaTheme="minorHAnsi" w:hAnsi="Times New Roman"/>
          <w:sz w:val="24"/>
          <w:szCs w:val="24"/>
        </w:rPr>
        <w:br/>
      </w:r>
      <w:r w:rsidRPr="00CF38EB">
        <w:rPr>
          <w:rFonts w:ascii="Times New Roman" w:eastAsiaTheme="minorHAnsi" w:hAnsi="Times New Roman"/>
          <w:sz w:val="24"/>
          <w:szCs w:val="24"/>
        </w:rPr>
        <w:t>со специальным библиотечным образованием.</w:t>
      </w:r>
    </w:p>
    <w:p w:rsidR="001C1F10" w:rsidRPr="00CF38EB" w:rsidRDefault="001C1F10" w:rsidP="004562AF">
      <w:pPr>
        <w:tabs>
          <w:tab w:val="left" w:pos="0"/>
        </w:tabs>
        <w:rPr>
          <w:rFonts w:ascii="Times New Roman" w:hAnsi="Times New Roman"/>
          <w:sz w:val="24"/>
          <w:szCs w:val="24"/>
          <w:lang w:eastAsia="ru-RU"/>
        </w:rPr>
      </w:pPr>
      <w:r w:rsidRPr="00CF38EB">
        <w:rPr>
          <w:rFonts w:ascii="Times New Roman" w:hAnsi="Times New Roman"/>
          <w:sz w:val="24"/>
          <w:szCs w:val="24"/>
          <w:lang w:eastAsia="ru-RU"/>
        </w:rPr>
        <w:t>Возрастные категории распределились следующим образом: до 30 лет – 19 человек (12</w:t>
      </w:r>
      <w:r w:rsidR="009D7F7C">
        <w:rPr>
          <w:rFonts w:ascii="Times New Roman" w:hAnsi="Times New Roman"/>
          <w:sz w:val="24"/>
          <w:szCs w:val="24"/>
          <w:lang w:eastAsia="ru-RU"/>
        </w:rPr>
        <w:t> </w:t>
      </w:r>
      <w:r w:rsidRPr="00CF38EB">
        <w:rPr>
          <w:rFonts w:ascii="Times New Roman" w:hAnsi="Times New Roman"/>
          <w:sz w:val="24"/>
          <w:szCs w:val="24"/>
          <w:lang w:eastAsia="ru-RU"/>
        </w:rPr>
        <w:t xml:space="preserve">%); от 30 до 55 лет </w:t>
      </w:r>
      <w:r w:rsidR="003C5E4F" w:rsidRPr="00CF38EB">
        <w:rPr>
          <w:rFonts w:ascii="Times New Roman" w:hAnsi="Times New Roman"/>
          <w:sz w:val="24"/>
          <w:szCs w:val="24"/>
          <w:lang w:eastAsia="ru-RU"/>
        </w:rPr>
        <w:t>–</w:t>
      </w:r>
      <w:r w:rsidRPr="00CF38EB">
        <w:rPr>
          <w:rFonts w:ascii="Times New Roman" w:hAnsi="Times New Roman"/>
          <w:sz w:val="24"/>
          <w:szCs w:val="24"/>
          <w:lang w:eastAsia="ru-RU"/>
        </w:rPr>
        <w:t xml:space="preserve"> 102 человека (64</w:t>
      </w:r>
      <w:r w:rsidR="009D7F7C">
        <w:rPr>
          <w:rFonts w:ascii="Times New Roman" w:hAnsi="Times New Roman"/>
          <w:sz w:val="24"/>
          <w:szCs w:val="24"/>
          <w:lang w:eastAsia="ru-RU"/>
        </w:rPr>
        <w:t> </w:t>
      </w:r>
      <w:r w:rsidRPr="00CF38EB">
        <w:rPr>
          <w:rFonts w:ascii="Times New Roman" w:hAnsi="Times New Roman"/>
          <w:sz w:val="24"/>
          <w:szCs w:val="24"/>
          <w:lang w:eastAsia="ru-RU"/>
        </w:rPr>
        <w:t xml:space="preserve">%); 55 лет и старше </w:t>
      </w:r>
      <w:r w:rsidR="003C5E4F" w:rsidRPr="00CF38EB">
        <w:rPr>
          <w:rFonts w:ascii="Times New Roman" w:hAnsi="Times New Roman"/>
          <w:sz w:val="24"/>
          <w:szCs w:val="24"/>
          <w:lang w:eastAsia="ru-RU"/>
        </w:rPr>
        <w:t>–</w:t>
      </w:r>
      <w:r w:rsidRPr="00CF38EB">
        <w:rPr>
          <w:rFonts w:ascii="Times New Roman" w:hAnsi="Times New Roman"/>
          <w:sz w:val="24"/>
          <w:szCs w:val="24"/>
          <w:lang w:eastAsia="ru-RU"/>
        </w:rPr>
        <w:t xml:space="preserve"> 39 человек (24</w:t>
      </w:r>
      <w:r w:rsidR="009D7F7C">
        <w:rPr>
          <w:rFonts w:ascii="Times New Roman" w:hAnsi="Times New Roman"/>
          <w:sz w:val="24"/>
          <w:szCs w:val="24"/>
          <w:lang w:eastAsia="ru-RU"/>
        </w:rPr>
        <w:t> %).</w:t>
      </w:r>
    </w:p>
    <w:p w:rsidR="001C1F10" w:rsidRPr="00CF38EB" w:rsidRDefault="001C1F10" w:rsidP="004562AF">
      <w:pPr>
        <w:tabs>
          <w:tab w:val="left" w:pos="0"/>
        </w:tabs>
        <w:rPr>
          <w:rFonts w:ascii="Times New Roman" w:hAnsi="Times New Roman"/>
          <w:sz w:val="24"/>
          <w:szCs w:val="24"/>
          <w:lang w:eastAsia="ru-RU"/>
        </w:rPr>
      </w:pPr>
      <w:r w:rsidRPr="00CF38EB">
        <w:rPr>
          <w:rFonts w:ascii="Times New Roman" w:hAnsi="Times New Roman"/>
          <w:sz w:val="24"/>
          <w:szCs w:val="24"/>
          <w:lang w:eastAsia="ru-RU"/>
        </w:rPr>
        <w:t>Стаж от 0 до 3 лет – 24 человека (15</w:t>
      </w:r>
      <w:r w:rsidR="009D7F7C">
        <w:rPr>
          <w:rFonts w:ascii="Times New Roman" w:hAnsi="Times New Roman"/>
          <w:sz w:val="24"/>
          <w:szCs w:val="24"/>
          <w:lang w:eastAsia="ru-RU"/>
        </w:rPr>
        <w:t> </w:t>
      </w:r>
      <w:r w:rsidRPr="00CF38EB">
        <w:rPr>
          <w:rFonts w:ascii="Times New Roman" w:hAnsi="Times New Roman"/>
          <w:sz w:val="24"/>
          <w:szCs w:val="24"/>
          <w:lang w:eastAsia="ru-RU"/>
        </w:rPr>
        <w:t xml:space="preserve">%); от 3 до 10 лет </w:t>
      </w:r>
      <w:r w:rsidR="003C5E4F" w:rsidRPr="00CF38EB">
        <w:rPr>
          <w:rFonts w:ascii="Times New Roman" w:hAnsi="Times New Roman"/>
          <w:sz w:val="24"/>
          <w:szCs w:val="24"/>
          <w:lang w:eastAsia="ru-RU"/>
        </w:rPr>
        <w:t>–</w:t>
      </w:r>
      <w:r w:rsidRPr="00CF38EB">
        <w:rPr>
          <w:rFonts w:ascii="Times New Roman" w:hAnsi="Times New Roman"/>
          <w:sz w:val="24"/>
          <w:szCs w:val="24"/>
          <w:lang w:eastAsia="ru-RU"/>
        </w:rPr>
        <w:t xml:space="preserve"> 37 человек (23</w:t>
      </w:r>
      <w:r w:rsidR="009D7F7C">
        <w:rPr>
          <w:rFonts w:ascii="Times New Roman" w:hAnsi="Times New Roman"/>
          <w:sz w:val="24"/>
          <w:szCs w:val="24"/>
          <w:lang w:eastAsia="ru-RU"/>
        </w:rPr>
        <w:t xml:space="preserve"> %); свыше </w:t>
      </w:r>
      <w:r w:rsidR="005800A3" w:rsidRPr="005800A3">
        <w:rPr>
          <w:rFonts w:ascii="Times New Roman" w:hAnsi="Times New Roman"/>
          <w:sz w:val="24"/>
          <w:szCs w:val="24"/>
          <w:lang w:eastAsia="ru-RU"/>
        </w:rPr>
        <w:br/>
      </w:r>
      <w:r w:rsidR="009D7F7C">
        <w:rPr>
          <w:rFonts w:ascii="Times New Roman" w:hAnsi="Times New Roman"/>
          <w:sz w:val="24"/>
          <w:szCs w:val="24"/>
          <w:lang w:eastAsia="ru-RU"/>
        </w:rPr>
        <w:t>10 лет</w:t>
      </w:r>
      <w:r w:rsidR="00925042">
        <w:rPr>
          <w:rFonts w:ascii="Times New Roman" w:hAnsi="Times New Roman"/>
          <w:sz w:val="24"/>
          <w:szCs w:val="24"/>
          <w:lang w:eastAsia="ru-RU"/>
        </w:rPr>
        <w:t> </w:t>
      </w:r>
      <w:r w:rsidR="009D7F7C">
        <w:rPr>
          <w:rFonts w:ascii="Times New Roman" w:hAnsi="Times New Roman"/>
          <w:sz w:val="24"/>
          <w:szCs w:val="24"/>
          <w:lang w:eastAsia="ru-RU"/>
        </w:rPr>
        <w:t>– 99 </w:t>
      </w:r>
      <w:r w:rsidRPr="00CF38EB">
        <w:rPr>
          <w:rFonts w:ascii="Times New Roman" w:hAnsi="Times New Roman"/>
          <w:sz w:val="24"/>
          <w:szCs w:val="24"/>
          <w:lang w:eastAsia="ru-RU"/>
        </w:rPr>
        <w:t>человек (62</w:t>
      </w:r>
      <w:r w:rsidR="009D7F7C">
        <w:rPr>
          <w:rFonts w:ascii="Times New Roman" w:hAnsi="Times New Roman"/>
          <w:sz w:val="24"/>
          <w:szCs w:val="24"/>
          <w:lang w:eastAsia="ru-RU"/>
        </w:rPr>
        <w:t> </w:t>
      </w:r>
      <w:r w:rsidRPr="00CF38EB">
        <w:rPr>
          <w:rFonts w:ascii="Times New Roman" w:hAnsi="Times New Roman"/>
          <w:sz w:val="24"/>
          <w:szCs w:val="24"/>
          <w:lang w:eastAsia="ru-RU"/>
        </w:rPr>
        <w:t>%).</w:t>
      </w:r>
    </w:p>
    <w:p w:rsidR="001C1F10" w:rsidRPr="00CF38EB" w:rsidRDefault="001C1F10" w:rsidP="004562AF">
      <w:pPr>
        <w:rPr>
          <w:rFonts w:ascii="Times New Roman" w:hAnsi="Times New Roman"/>
          <w:sz w:val="24"/>
          <w:szCs w:val="24"/>
          <w:lang w:eastAsia="ru-RU"/>
        </w:rPr>
      </w:pPr>
      <w:r w:rsidRPr="00CF38EB">
        <w:rPr>
          <w:rFonts w:ascii="Times New Roman" w:hAnsi="Times New Roman"/>
          <w:sz w:val="24"/>
          <w:szCs w:val="24"/>
          <w:lang w:eastAsia="ru-RU"/>
        </w:rPr>
        <w:t>Следует отметить стабильное состояние кадрового состава за последние два года.</w:t>
      </w:r>
    </w:p>
    <w:p w:rsidR="001C1F10" w:rsidRPr="00CF38EB" w:rsidRDefault="001C1F10" w:rsidP="004562AF">
      <w:pPr>
        <w:rPr>
          <w:rFonts w:ascii="Times New Roman" w:hAnsi="Times New Roman"/>
          <w:sz w:val="24"/>
          <w:szCs w:val="24"/>
          <w:lang w:eastAsia="ru-RU"/>
        </w:rPr>
      </w:pPr>
      <w:r w:rsidRPr="00CF38EB">
        <w:rPr>
          <w:rFonts w:ascii="Times New Roman" w:hAnsi="Times New Roman"/>
          <w:sz w:val="24"/>
          <w:szCs w:val="24"/>
          <w:lang w:eastAsia="ru-RU"/>
        </w:rPr>
        <w:t>Одно из важнейших направлений методической работы БГДБ А.</w:t>
      </w:r>
      <w:r w:rsidR="009D7F7C">
        <w:rPr>
          <w:rFonts w:ascii="Times New Roman" w:hAnsi="Times New Roman"/>
          <w:sz w:val="24"/>
          <w:szCs w:val="24"/>
          <w:lang w:eastAsia="ru-RU"/>
        </w:rPr>
        <w:t> </w:t>
      </w:r>
      <w:r w:rsidRPr="00CF38EB">
        <w:rPr>
          <w:rFonts w:ascii="Times New Roman" w:hAnsi="Times New Roman"/>
          <w:sz w:val="24"/>
          <w:szCs w:val="24"/>
          <w:lang w:eastAsia="ru-RU"/>
        </w:rPr>
        <w:t>А. Лиханова – развитие системы повышения квалификации специалистов на основе совершенствования традиционных и внедрения новых форм и методов обучения. В</w:t>
      </w:r>
      <w:r w:rsidR="009D7F7C">
        <w:rPr>
          <w:rFonts w:ascii="Times New Roman" w:hAnsi="Times New Roman"/>
          <w:sz w:val="24"/>
          <w:szCs w:val="24"/>
          <w:lang w:eastAsia="ru-RU"/>
        </w:rPr>
        <w:t> </w:t>
      </w:r>
      <w:r w:rsidRPr="00CF38EB">
        <w:rPr>
          <w:rFonts w:ascii="Times New Roman" w:hAnsi="Times New Roman"/>
          <w:sz w:val="24"/>
          <w:szCs w:val="24"/>
          <w:lang w:eastAsia="ru-RU"/>
        </w:rPr>
        <w:t>связи с этим библиотека является ведущей площадкой повышения квалификации для библиотек, работающих с детьми. В течение года было организовано 14 мероприятий (научно-практическая конференция, совещания, семинары, курсы повышения квалификации, литературно-педагогические Лихановски</w:t>
      </w:r>
      <w:r w:rsidR="009D7F7C">
        <w:rPr>
          <w:rFonts w:ascii="Times New Roman" w:hAnsi="Times New Roman"/>
          <w:sz w:val="24"/>
          <w:szCs w:val="24"/>
          <w:lang w:eastAsia="ru-RU"/>
        </w:rPr>
        <w:t xml:space="preserve">е чтения, </w:t>
      </w:r>
      <w:r w:rsidRPr="00CF38EB">
        <w:rPr>
          <w:rFonts w:ascii="Times New Roman" w:hAnsi="Times New Roman"/>
          <w:sz w:val="24"/>
          <w:szCs w:val="24"/>
          <w:lang w:eastAsia="ru-RU"/>
        </w:rPr>
        <w:t>Летний практикум детского библиотекаря, методические дни; «Лаборатория» детского чтения «PRO Чтение: состояние, трансформация и диапазон идей продвижения»; «Сельский библиотекарь: стратегия движения в будущее вместе с ребенком» и</w:t>
      </w:r>
      <w:r w:rsidR="009D7F7C">
        <w:rPr>
          <w:rFonts w:ascii="Times New Roman" w:hAnsi="Times New Roman"/>
          <w:sz w:val="24"/>
          <w:szCs w:val="24"/>
          <w:lang w:eastAsia="ru-RU"/>
        </w:rPr>
        <w:t> </w:t>
      </w:r>
      <w:r w:rsidRPr="00CF38EB">
        <w:rPr>
          <w:rFonts w:ascii="Times New Roman" w:hAnsi="Times New Roman"/>
          <w:sz w:val="24"/>
          <w:szCs w:val="24"/>
          <w:lang w:eastAsia="ru-RU"/>
        </w:rPr>
        <w:t>т.</w:t>
      </w:r>
      <w:r w:rsidR="009D7F7C">
        <w:rPr>
          <w:rFonts w:ascii="Times New Roman" w:hAnsi="Times New Roman"/>
          <w:sz w:val="24"/>
          <w:szCs w:val="24"/>
          <w:lang w:eastAsia="ru-RU"/>
        </w:rPr>
        <w:t> </w:t>
      </w:r>
      <w:r w:rsidRPr="00CF38EB">
        <w:rPr>
          <w:rFonts w:ascii="Times New Roman" w:hAnsi="Times New Roman"/>
          <w:sz w:val="24"/>
          <w:szCs w:val="24"/>
          <w:lang w:eastAsia="ru-RU"/>
        </w:rPr>
        <w:t>д.) в рамках системы непрерывного профессионального образования, способствующих совершенствованию и обновл</w:t>
      </w:r>
      <w:r w:rsidR="009D7F7C">
        <w:rPr>
          <w:rFonts w:ascii="Times New Roman" w:hAnsi="Times New Roman"/>
          <w:sz w:val="24"/>
          <w:szCs w:val="24"/>
          <w:lang w:eastAsia="ru-RU"/>
        </w:rPr>
        <w:t>ению профе</w:t>
      </w:r>
      <w:r w:rsidR="009D7F7C">
        <w:rPr>
          <w:rFonts w:ascii="Times New Roman" w:hAnsi="Times New Roman"/>
          <w:sz w:val="24"/>
          <w:szCs w:val="24"/>
          <w:lang w:eastAsia="ru-RU"/>
        </w:rPr>
        <w:t>с</w:t>
      </w:r>
      <w:r w:rsidR="009D7F7C">
        <w:rPr>
          <w:rFonts w:ascii="Times New Roman" w:hAnsi="Times New Roman"/>
          <w:sz w:val="24"/>
          <w:szCs w:val="24"/>
          <w:lang w:eastAsia="ru-RU"/>
        </w:rPr>
        <w:t>сиональных знаний. В </w:t>
      </w:r>
      <w:r w:rsidRPr="00CF38EB">
        <w:rPr>
          <w:rFonts w:ascii="Times New Roman" w:hAnsi="Times New Roman"/>
          <w:sz w:val="24"/>
          <w:szCs w:val="24"/>
          <w:lang w:eastAsia="ru-RU"/>
        </w:rPr>
        <w:t>рамках курсов повышения квалификации приняли участие в выездных курсах повышения квалификации (4), в дистанционных курсах (3) и организовали курсы пов</w:t>
      </w:r>
      <w:r w:rsidRPr="00CF38EB">
        <w:rPr>
          <w:rFonts w:ascii="Times New Roman" w:hAnsi="Times New Roman"/>
          <w:sz w:val="24"/>
          <w:szCs w:val="24"/>
          <w:lang w:eastAsia="ru-RU"/>
        </w:rPr>
        <w:t>ы</w:t>
      </w:r>
      <w:r w:rsidRPr="00CF38EB">
        <w:rPr>
          <w:rFonts w:ascii="Times New Roman" w:hAnsi="Times New Roman"/>
          <w:sz w:val="24"/>
          <w:szCs w:val="24"/>
          <w:lang w:eastAsia="ru-RU"/>
        </w:rPr>
        <w:t>шения квалификац</w:t>
      </w:r>
      <w:r w:rsidR="009D7F7C">
        <w:rPr>
          <w:rFonts w:ascii="Times New Roman" w:hAnsi="Times New Roman"/>
          <w:sz w:val="24"/>
          <w:szCs w:val="24"/>
          <w:lang w:eastAsia="ru-RU"/>
        </w:rPr>
        <w:t>ии по 1 обучающей программе. По </w:t>
      </w:r>
      <w:r w:rsidRPr="00CF38EB">
        <w:rPr>
          <w:rFonts w:ascii="Times New Roman" w:hAnsi="Times New Roman"/>
          <w:sz w:val="24"/>
          <w:szCs w:val="24"/>
          <w:lang w:eastAsia="ru-RU"/>
        </w:rPr>
        <w:t>индивидуальным заявкам муниципальных библиотечных учреждений были организованы тематические практикумы, стажировки.</w:t>
      </w:r>
    </w:p>
    <w:p w:rsidR="005446FD" w:rsidRPr="00CF38EB" w:rsidRDefault="005446FD" w:rsidP="004562AF">
      <w:pPr>
        <w:rPr>
          <w:rFonts w:ascii="Times New Roman" w:hAnsi="Times New Roman"/>
          <w:b/>
          <w:sz w:val="24"/>
          <w:szCs w:val="24"/>
          <w:lang w:eastAsia="ru-RU"/>
        </w:rPr>
      </w:pPr>
      <w:r w:rsidRPr="00CF38EB">
        <w:rPr>
          <w:rFonts w:ascii="Times New Roman" w:eastAsia="Calibri" w:hAnsi="Times New Roman"/>
          <w:b/>
          <w:sz w:val="24"/>
          <w:szCs w:val="24"/>
          <w:lang w:eastAsia="ru-RU"/>
        </w:rPr>
        <w:t>Белгородская государственная детская библиотека А.</w:t>
      </w:r>
      <w:r w:rsidR="009D7F7C">
        <w:rPr>
          <w:rFonts w:ascii="Times New Roman" w:eastAsia="Calibri" w:hAnsi="Times New Roman"/>
          <w:b/>
          <w:sz w:val="24"/>
          <w:szCs w:val="24"/>
          <w:lang w:eastAsia="ru-RU"/>
        </w:rPr>
        <w:t> </w:t>
      </w:r>
      <w:r w:rsidRPr="00CF38EB">
        <w:rPr>
          <w:rFonts w:ascii="Times New Roman" w:eastAsia="Calibri" w:hAnsi="Times New Roman"/>
          <w:b/>
          <w:sz w:val="24"/>
          <w:szCs w:val="24"/>
          <w:lang w:eastAsia="ru-RU"/>
        </w:rPr>
        <w:t>А. Лиханова</w:t>
      </w:r>
      <w:r w:rsidRPr="00CF38EB">
        <w:rPr>
          <w:rFonts w:ascii="Times New Roman" w:eastAsia="Calibri" w:hAnsi="Times New Roman"/>
          <w:sz w:val="24"/>
          <w:szCs w:val="24"/>
          <w:lang w:eastAsia="ru-RU"/>
        </w:rPr>
        <w:t xml:space="preserve"> сегодня – это и</w:t>
      </w:r>
      <w:r w:rsidRPr="00CF38EB">
        <w:rPr>
          <w:rFonts w:ascii="Times New Roman" w:eastAsia="Calibri" w:hAnsi="Times New Roman"/>
          <w:sz w:val="24"/>
          <w:szCs w:val="24"/>
          <w:lang w:eastAsia="ru-RU"/>
        </w:rPr>
        <w:t>н</w:t>
      </w:r>
      <w:r w:rsidRPr="00CF38EB">
        <w:rPr>
          <w:rFonts w:ascii="Times New Roman" w:eastAsia="Calibri" w:hAnsi="Times New Roman"/>
          <w:sz w:val="24"/>
          <w:szCs w:val="24"/>
          <w:lang w:eastAsia="ru-RU"/>
        </w:rPr>
        <w:t>формационный, просветительский и образовательный центр. Ведущая стратегия развития де</w:t>
      </w:r>
      <w:r w:rsidRPr="00CF38EB">
        <w:rPr>
          <w:rFonts w:ascii="Times New Roman" w:eastAsia="Calibri" w:hAnsi="Times New Roman"/>
          <w:sz w:val="24"/>
          <w:szCs w:val="24"/>
          <w:lang w:eastAsia="ru-RU"/>
        </w:rPr>
        <w:t>т</w:t>
      </w:r>
      <w:r w:rsidRPr="00CF38EB">
        <w:rPr>
          <w:rFonts w:ascii="Times New Roman" w:eastAsia="Calibri" w:hAnsi="Times New Roman"/>
          <w:sz w:val="24"/>
          <w:szCs w:val="24"/>
          <w:lang w:eastAsia="ru-RU"/>
        </w:rPr>
        <w:t xml:space="preserve">ской библиотеки </w:t>
      </w:r>
      <w:r w:rsidR="004C0517" w:rsidRPr="00CF38EB">
        <w:rPr>
          <w:rFonts w:ascii="Times New Roman" w:eastAsia="Calibri" w:hAnsi="Times New Roman"/>
          <w:sz w:val="24"/>
          <w:szCs w:val="24"/>
          <w:lang w:eastAsia="ru-RU"/>
        </w:rPr>
        <w:t>–</w:t>
      </w:r>
      <w:r w:rsidRPr="00CF38EB">
        <w:rPr>
          <w:rFonts w:ascii="Times New Roman" w:eastAsia="Calibri" w:hAnsi="Times New Roman"/>
          <w:sz w:val="24"/>
          <w:szCs w:val="24"/>
          <w:lang w:eastAsia="ru-RU"/>
        </w:rPr>
        <w:t xml:space="preserve"> осуществление концепции мультиформатности, создание интерактивной библиотеки, ориентированной на привлечение читателей к услугам с использованием интернет-технологий и современных коммуникационных форматов. </w:t>
      </w:r>
      <w:r w:rsidR="000A55F8">
        <w:rPr>
          <w:rFonts w:ascii="Times New Roman" w:eastAsia="Calibri" w:hAnsi="Times New Roman"/>
          <w:sz w:val="24"/>
          <w:szCs w:val="24"/>
          <w:lang w:eastAsia="ru-RU"/>
        </w:rPr>
        <w:t>В </w:t>
      </w:r>
      <w:r w:rsidRPr="00CF38EB">
        <w:rPr>
          <w:rFonts w:ascii="Times New Roman" w:eastAsia="Calibri" w:hAnsi="Times New Roman"/>
          <w:sz w:val="24"/>
          <w:szCs w:val="24"/>
          <w:lang w:eastAsia="ru-RU"/>
        </w:rPr>
        <w:t xml:space="preserve">2021 году библиотека стремилась </w:t>
      </w:r>
      <w:r w:rsidRPr="00CF38EB">
        <w:rPr>
          <w:rFonts w:ascii="Times New Roman" w:eastAsia="Calibri" w:hAnsi="Times New Roman"/>
          <w:sz w:val="24"/>
          <w:szCs w:val="24"/>
          <w:lang w:eastAsia="ru-RU"/>
        </w:rPr>
        <w:lastRenderedPageBreak/>
        <w:t xml:space="preserve">к максимальному выполнению своей миссии </w:t>
      </w:r>
      <w:r w:rsidR="000A55F8">
        <w:rPr>
          <w:rFonts w:ascii="Times New Roman" w:eastAsia="Calibri" w:hAnsi="Times New Roman"/>
          <w:sz w:val="24"/>
          <w:szCs w:val="24"/>
          <w:lang w:eastAsia="ru-RU"/>
        </w:rPr>
        <w:t>–</w:t>
      </w:r>
      <w:r w:rsidRPr="00CF38EB">
        <w:rPr>
          <w:rFonts w:ascii="Times New Roman" w:eastAsia="Calibri" w:hAnsi="Times New Roman"/>
          <w:sz w:val="24"/>
          <w:szCs w:val="24"/>
          <w:lang w:eastAsia="ru-RU"/>
        </w:rPr>
        <w:t xml:space="preserve"> обеспечению равного доступа юных пользоват</w:t>
      </w:r>
      <w:r w:rsidRPr="00CF38EB">
        <w:rPr>
          <w:rFonts w:ascii="Times New Roman" w:eastAsia="Calibri" w:hAnsi="Times New Roman"/>
          <w:sz w:val="24"/>
          <w:szCs w:val="24"/>
          <w:lang w:eastAsia="ru-RU"/>
        </w:rPr>
        <w:t>е</w:t>
      </w:r>
      <w:r w:rsidRPr="00CF38EB">
        <w:rPr>
          <w:rFonts w:ascii="Times New Roman" w:eastAsia="Calibri" w:hAnsi="Times New Roman"/>
          <w:sz w:val="24"/>
          <w:szCs w:val="24"/>
          <w:lang w:eastAsia="ru-RU"/>
        </w:rPr>
        <w:t>лей к информации.</w:t>
      </w:r>
    </w:p>
    <w:p w:rsidR="005446FD" w:rsidRPr="00CF38EB" w:rsidRDefault="005446FD" w:rsidP="004562AF">
      <w:pPr>
        <w:rPr>
          <w:rFonts w:ascii="Times New Roman" w:hAnsi="Times New Roman"/>
          <w:sz w:val="24"/>
          <w:szCs w:val="24"/>
          <w:lang w:eastAsia="ru-RU"/>
        </w:rPr>
      </w:pPr>
      <w:r w:rsidRPr="00CF38EB">
        <w:rPr>
          <w:rFonts w:ascii="Times New Roman" w:eastAsia="Calibri" w:hAnsi="Times New Roman"/>
          <w:sz w:val="24"/>
          <w:szCs w:val="24"/>
          <w:lang w:eastAsia="ru-RU"/>
        </w:rPr>
        <w:t xml:space="preserve">Целевые показатели по оказанию услуг и выполнению работ, установленные в 2021 году государственным заданием, были выполнены качественно и в полном объеме. </w:t>
      </w:r>
      <w:r w:rsidRPr="00CF38EB">
        <w:rPr>
          <w:rFonts w:ascii="Times New Roman" w:hAnsi="Times New Roman"/>
          <w:sz w:val="24"/>
          <w:szCs w:val="24"/>
          <w:lang w:eastAsia="ru-RU"/>
        </w:rPr>
        <w:t>За</w:t>
      </w:r>
      <w:r w:rsidR="000A55F8">
        <w:rPr>
          <w:rFonts w:ascii="Times New Roman" w:hAnsi="Times New Roman"/>
          <w:sz w:val="24"/>
          <w:szCs w:val="24"/>
          <w:lang w:eastAsia="ru-RU"/>
        </w:rPr>
        <w:t> </w:t>
      </w:r>
      <w:r w:rsidRPr="00CF38EB">
        <w:rPr>
          <w:rFonts w:ascii="Times New Roman" w:hAnsi="Times New Roman"/>
          <w:sz w:val="24"/>
          <w:szCs w:val="24"/>
          <w:lang w:eastAsia="ru-RU"/>
        </w:rPr>
        <w:t>отчетный п</w:t>
      </w:r>
      <w:r w:rsidRPr="00CF38EB">
        <w:rPr>
          <w:rFonts w:ascii="Times New Roman" w:hAnsi="Times New Roman"/>
          <w:sz w:val="24"/>
          <w:szCs w:val="24"/>
          <w:lang w:eastAsia="ru-RU"/>
        </w:rPr>
        <w:t>е</w:t>
      </w:r>
      <w:r w:rsidRPr="00CF38EB">
        <w:rPr>
          <w:rFonts w:ascii="Times New Roman" w:hAnsi="Times New Roman"/>
          <w:sz w:val="24"/>
          <w:szCs w:val="24"/>
          <w:lang w:eastAsia="ru-RU"/>
        </w:rPr>
        <w:t>риод услугами государственной детской библиотеки А.</w:t>
      </w:r>
      <w:r w:rsidR="000A55F8">
        <w:rPr>
          <w:rFonts w:ascii="Times New Roman" w:hAnsi="Times New Roman"/>
          <w:sz w:val="24"/>
          <w:szCs w:val="24"/>
          <w:lang w:eastAsia="ru-RU"/>
        </w:rPr>
        <w:t> </w:t>
      </w:r>
      <w:r w:rsidRPr="00CF38EB">
        <w:rPr>
          <w:rFonts w:ascii="Times New Roman" w:hAnsi="Times New Roman"/>
          <w:sz w:val="24"/>
          <w:szCs w:val="24"/>
          <w:lang w:eastAsia="ru-RU"/>
        </w:rPr>
        <w:t>А. Лиханова воспользовались 12</w:t>
      </w:r>
      <w:r w:rsidR="000A55F8">
        <w:rPr>
          <w:rFonts w:ascii="Times New Roman" w:hAnsi="Times New Roman"/>
          <w:sz w:val="24"/>
          <w:szCs w:val="24"/>
          <w:lang w:eastAsia="ru-RU"/>
        </w:rPr>
        <w:t> </w:t>
      </w:r>
      <w:r w:rsidRPr="00CF38EB">
        <w:rPr>
          <w:rFonts w:ascii="Times New Roman" w:hAnsi="Times New Roman"/>
          <w:sz w:val="24"/>
          <w:szCs w:val="24"/>
          <w:lang w:eastAsia="ru-RU"/>
        </w:rPr>
        <w:t>382 пользовател</w:t>
      </w:r>
      <w:r w:rsidR="00467F7D">
        <w:rPr>
          <w:rFonts w:ascii="Times New Roman" w:hAnsi="Times New Roman"/>
          <w:sz w:val="24"/>
          <w:szCs w:val="24"/>
          <w:lang w:eastAsia="ru-RU"/>
        </w:rPr>
        <w:t>я</w:t>
      </w:r>
      <w:r w:rsidRPr="00CF38EB">
        <w:rPr>
          <w:rFonts w:ascii="Times New Roman" w:hAnsi="Times New Roman"/>
          <w:sz w:val="24"/>
          <w:szCs w:val="24"/>
          <w:lang w:eastAsia="ru-RU"/>
        </w:rPr>
        <w:t xml:space="preserve"> (+2</w:t>
      </w:r>
      <w:r w:rsidR="000A55F8">
        <w:rPr>
          <w:rFonts w:ascii="Times New Roman" w:hAnsi="Times New Roman"/>
          <w:sz w:val="24"/>
          <w:szCs w:val="24"/>
          <w:lang w:eastAsia="ru-RU"/>
        </w:rPr>
        <w:t> </w:t>
      </w:r>
      <w:r w:rsidRPr="00CF38EB">
        <w:rPr>
          <w:rFonts w:ascii="Times New Roman" w:hAnsi="Times New Roman"/>
          <w:sz w:val="24"/>
          <w:szCs w:val="24"/>
          <w:lang w:eastAsia="ru-RU"/>
        </w:rPr>
        <w:t>407 к 2020 г</w:t>
      </w:r>
      <w:r w:rsidR="000A55F8">
        <w:rPr>
          <w:rFonts w:ascii="Times New Roman" w:hAnsi="Times New Roman"/>
          <w:sz w:val="24"/>
          <w:szCs w:val="24"/>
          <w:lang w:eastAsia="ru-RU"/>
        </w:rPr>
        <w:t>оду</w:t>
      </w:r>
      <w:r w:rsidRPr="00CF38EB">
        <w:rPr>
          <w:rFonts w:ascii="Times New Roman" w:hAnsi="Times New Roman"/>
          <w:sz w:val="24"/>
          <w:szCs w:val="24"/>
          <w:lang w:eastAsia="ru-RU"/>
        </w:rPr>
        <w:t xml:space="preserve">, </w:t>
      </w:r>
      <w:r w:rsidR="000A55F8">
        <w:rPr>
          <w:rFonts w:ascii="Times New Roman" w:hAnsi="Times New Roman"/>
          <w:sz w:val="24"/>
          <w:szCs w:val="24"/>
          <w:lang w:eastAsia="ru-RU"/>
        </w:rPr>
        <w:t xml:space="preserve">или </w:t>
      </w:r>
      <w:r w:rsidRPr="00CF38EB">
        <w:rPr>
          <w:rFonts w:ascii="Times New Roman" w:hAnsi="Times New Roman"/>
          <w:sz w:val="24"/>
          <w:szCs w:val="24"/>
          <w:lang w:eastAsia="ru-RU"/>
        </w:rPr>
        <w:t>124</w:t>
      </w:r>
      <w:r w:rsidR="000A55F8">
        <w:rPr>
          <w:rFonts w:ascii="Times New Roman" w:hAnsi="Times New Roman"/>
          <w:sz w:val="24"/>
          <w:szCs w:val="24"/>
          <w:lang w:eastAsia="ru-RU"/>
        </w:rPr>
        <w:t> </w:t>
      </w:r>
      <w:r w:rsidRPr="00CF38EB">
        <w:rPr>
          <w:rFonts w:ascii="Times New Roman" w:hAnsi="Times New Roman"/>
          <w:sz w:val="24"/>
          <w:szCs w:val="24"/>
          <w:lang w:eastAsia="ru-RU"/>
        </w:rPr>
        <w:t>%)</w:t>
      </w:r>
      <w:r w:rsidR="000A55F8">
        <w:rPr>
          <w:rFonts w:ascii="Times New Roman" w:hAnsi="Times New Roman"/>
          <w:sz w:val="24"/>
          <w:szCs w:val="24"/>
          <w:lang w:eastAsia="ru-RU"/>
        </w:rPr>
        <w:t>.</w:t>
      </w:r>
    </w:p>
    <w:p w:rsidR="005446FD" w:rsidRPr="00CF38EB" w:rsidRDefault="005446FD" w:rsidP="004562AF">
      <w:pPr>
        <w:widowControl w:val="0"/>
        <w:autoSpaceDE w:val="0"/>
        <w:autoSpaceDN w:val="0"/>
        <w:adjustRightInd w:val="0"/>
        <w:rPr>
          <w:rFonts w:ascii="Times New Roman" w:eastAsiaTheme="minorHAnsi" w:hAnsi="Times New Roman"/>
          <w:sz w:val="24"/>
          <w:szCs w:val="24"/>
        </w:rPr>
      </w:pPr>
      <w:r w:rsidRPr="00CF38EB">
        <w:rPr>
          <w:rFonts w:ascii="Times New Roman" w:eastAsiaTheme="minorHAnsi" w:hAnsi="Times New Roman"/>
          <w:sz w:val="24"/>
          <w:szCs w:val="24"/>
        </w:rPr>
        <w:t>Показатели национального проекта «Культура» (посещения) составили 119</w:t>
      </w:r>
      <w:r w:rsidR="000A55F8">
        <w:rPr>
          <w:rFonts w:ascii="Times New Roman" w:eastAsiaTheme="minorHAnsi" w:hAnsi="Times New Roman"/>
          <w:sz w:val="24"/>
          <w:szCs w:val="24"/>
        </w:rPr>
        <w:t> </w:t>
      </w:r>
      <w:r w:rsidRPr="00CF38EB">
        <w:rPr>
          <w:rFonts w:ascii="Times New Roman" w:eastAsiaTheme="minorHAnsi" w:hAnsi="Times New Roman"/>
          <w:sz w:val="24"/>
          <w:szCs w:val="24"/>
        </w:rPr>
        <w:t>056 (+26</w:t>
      </w:r>
      <w:r w:rsidR="000A55F8">
        <w:rPr>
          <w:rFonts w:ascii="Times New Roman" w:eastAsiaTheme="minorHAnsi" w:hAnsi="Times New Roman"/>
          <w:sz w:val="24"/>
          <w:szCs w:val="24"/>
        </w:rPr>
        <w:t> </w:t>
      </w:r>
      <w:r w:rsidRPr="00CF38EB">
        <w:rPr>
          <w:rFonts w:ascii="Times New Roman" w:eastAsiaTheme="minorHAnsi" w:hAnsi="Times New Roman"/>
          <w:sz w:val="24"/>
          <w:szCs w:val="24"/>
        </w:rPr>
        <w:t xml:space="preserve">795 </w:t>
      </w:r>
      <w:r w:rsidR="000A55F8">
        <w:rPr>
          <w:rFonts w:ascii="Times New Roman" w:eastAsiaTheme="minorHAnsi" w:hAnsi="Times New Roman"/>
          <w:sz w:val="24"/>
          <w:szCs w:val="24"/>
        </w:rPr>
        <w:br/>
      </w:r>
      <w:r w:rsidRPr="00CF38EB">
        <w:rPr>
          <w:rFonts w:ascii="Times New Roman" w:eastAsiaTheme="minorHAnsi" w:hAnsi="Times New Roman"/>
          <w:sz w:val="24"/>
          <w:szCs w:val="24"/>
        </w:rPr>
        <w:t>к 2020 г</w:t>
      </w:r>
      <w:r w:rsidR="000A55F8">
        <w:rPr>
          <w:rFonts w:ascii="Times New Roman" w:eastAsiaTheme="minorHAnsi" w:hAnsi="Times New Roman"/>
          <w:sz w:val="24"/>
          <w:szCs w:val="24"/>
        </w:rPr>
        <w:t>оду</w:t>
      </w:r>
      <w:r w:rsidRPr="00CF38EB">
        <w:rPr>
          <w:rFonts w:ascii="Times New Roman" w:eastAsiaTheme="minorHAnsi" w:hAnsi="Times New Roman"/>
          <w:sz w:val="24"/>
          <w:szCs w:val="24"/>
        </w:rPr>
        <w:t xml:space="preserve">, </w:t>
      </w:r>
      <w:r w:rsidR="000A55F8">
        <w:rPr>
          <w:rFonts w:ascii="Times New Roman" w:eastAsiaTheme="minorHAnsi" w:hAnsi="Times New Roman"/>
          <w:sz w:val="24"/>
          <w:szCs w:val="24"/>
        </w:rPr>
        <w:t xml:space="preserve">или </w:t>
      </w:r>
      <w:r w:rsidRPr="00CF38EB">
        <w:rPr>
          <w:rFonts w:ascii="Times New Roman" w:eastAsiaTheme="minorHAnsi" w:hAnsi="Times New Roman"/>
          <w:sz w:val="24"/>
          <w:szCs w:val="24"/>
        </w:rPr>
        <w:t>129</w:t>
      </w:r>
      <w:r w:rsidR="000A55F8">
        <w:rPr>
          <w:rFonts w:ascii="Times New Roman" w:eastAsiaTheme="minorHAnsi" w:hAnsi="Times New Roman"/>
          <w:sz w:val="24"/>
          <w:szCs w:val="24"/>
        </w:rPr>
        <w:t> </w:t>
      </w:r>
      <w:r w:rsidRPr="00CF38EB">
        <w:rPr>
          <w:rFonts w:ascii="Times New Roman" w:eastAsiaTheme="minorHAnsi" w:hAnsi="Times New Roman"/>
          <w:sz w:val="24"/>
          <w:szCs w:val="24"/>
        </w:rPr>
        <w:t>%).</w:t>
      </w:r>
    </w:p>
    <w:p w:rsidR="005446FD" w:rsidRPr="000A55F8" w:rsidRDefault="005446FD" w:rsidP="004562AF">
      <w:pPr>
        <w:widowControl w:val="0"/>
        <w:autoSpaceDE w:val="0"/>
        <w:autoSpaceDN w:val="0"/>
        <w:adjustRightInd w:val="0"/>
        <w:rPr>
          <w:rFonts w:ascii="Times New Roman" w:hAnsi="Times New Roman"/>
          <w:b/>
          <w:spacing w:val="-4"/>
          <w:sz w:val="24"/>
          <w:szCs w:val="24"/>
          <w:lang w:eastAsia="ru-RU"/>
        </w:rPr>
      </w:pPr>
      <w:r w:rsidRPr="000A55F8">
        <w:rPr>
          <w:rFonts w:ascii="Times New Roman" w:eastAsiaTheme="minorHAnsi" w:hAnsi="Times New Roman"/>
          <w:spacing w:val="-4"/>
          <w:sz w:val="24"/>
          <w:szCs w:val="24"/>
        </w:rPr>
        <w:t>Пользователям библиотеки выдано 269</w:t>
      </w:r>
      <w:r w:rsidR="000A55F8" w:rsidRPr="000A55F8">
        <w:rPr>
          <w:rFonts w:ascii="Times New Roman" w:eastAsiaTheme="minorHAnsi" w:hAnsi="Times New Roman"/>
          <w:spacing w:val="-4"/>
          <w:sz w:val="24"/>
          <w:szCs w:val="24"/>
        </w:rPr>
        <w:t> </w:t>
      </w:r>
      <w:r w:rsidRPr="000A55F8">
        <w:rPr>
          <w:rFonts w:ascii="Times New Roman" w:eastAsiaTheme="minorHAnsi" w:hAnsi="Times New Roman"/>
          <w:spacing w:val="-4"/>
          <w:sz w:val="24"/>
          <w:szCs w:val="24"/>
        </w:rPr>
        <w:t>075 экз. документов (+48</w:t>
      </w:r>
      <w:r w:rsidR="000A55F8" w:rsidRPr="000A55F8">
        <w:rPr>
          <w:rFonts w:ascii="Times New Roman" w:eastAsiaTheme="minorHAnsi" w:hAnsi="Times New Roman"/>
          <w:spacing w:val="-4"/>
          <w:sz w:val="24"/>
          <w:szCs w:val="24"/>
        </w:rPr>
        <w:t> </w:t>
      </w:r>
      <w:r w:rsidRPr="000A55F8">
        <w:rPr>
          <w:rFonts w:ascii="Times New Roman" w:eastAsiaTheme="minorHAnsi" w:hAnsi="Times New Roman"/>
          <w:spacing w:val="-4"/>
          <w:sz w:val="24"/>
          <w:szCs w:val="24"/>
        </w:rPr>
        <w:t>815 к 2020 г</w:t>
      </w:r>
      <w:r w:rsidR="000A55F8" w:rsidRPr="000A55F8">
        <w:rPr>
          <w:rFonts w:ascii="Times New Roman" w:eastAsiaTheme="minorHAnsi" w:hAnsi="Times New Roman"/>
          <w:spacing w:val="-4"/>
          <w:sz w:val="24"/>
          <w:szCs w:val="24"/>
        </w:rPr>
        <w:t>оду</w:t>
      </w:r>
      <w:r w:rsidRPr="000A55F8">
        <w:rPr>
          <w:rFonts w:ascii="Times New Roman" w:eastAsiaTheme="minorHAnsi" w:hAnsi="Times New Roman"/>
          <w:spacing w:val="-4"/>
          <w:sz w:val="24"/>
          <w:szCs w:val="24"/>
        </w:rPr>
        <w:t xml:space="preserve">, </w:t>
      </w:r>
      <w:r w:rsidR="000A55F8" w:rsidRPr="000A55F8">
        <w:rPr>
          <w:rFonts w:ascii="Times New Roman" w:eastAsiaTheme="minorHAnsi" w:hAnsi="Times New Roman"/>
          <w:spacing w:val="-4"/>
          <w:sz w:val="24"/>
          <w:szCs w:val="24"/>
        </w:rPr>
        <w:t xml:space="preserve">или </w:t>
      </w:r>
      <w:r w:rsidRPr="000A55F8">
        <w:rPr>
          <w:rFonts w:ascii="Times New Roman" w:eastAsiaTheme="minorHAnsi" w:hAnsi="Times New Roman"/>
          <w:spacing w:val="-4"/>
          <w:sz w:val="24"/>
          <w:szCs w:val="24"/>
        </w:rPr>
        <w:t>122</w:t>
      </w:r>
      <w:r w:rsidR="000A55F8" w:rsidRPr="000A55F8">
        <w:rPr>
          <w:rFonts w:ascii="Times New Roman" w:eastAsiaTheme="minorHAnsi" w:hAnsi="Times New Roman"/>
          <w:spacing w:val="-4"/>
          <w:sz w:val="24"/>
          <w:szCs w:val="24"/>
        </w:rPr>
        <w:t> </w:t>
      </w:r>
      <w:r w:rsidRPr="000A55F8">
        <w:rPr>
          <w:rFonts w:ascii="Times New Roman" w:eastAsiaTheme="minorHAnsi" w:hAnsi="Times New Roman"/>
          <w:spacing w:val="-4"/>
          <w:sz w:val="24"/>
          <w:szCs w:val="24"/>
        </w:rPr>
        <w:t>%).</w:t>
      </w:r>
    </w:p>
    <w:p w:rsidR="005446FD" w:rsidRPr="00CF38EB" w:rsidRDefault="005446FD" w:rsidP="004562AF">
      <w:pPr>
        <w:widowControl w:val="0"/>
        <w:autoSpaceDE w:val="0"/>
        <w:autoSpaceDN w:val="0"/>
        <w:adjustRightInd w:val="0"/>
        <w:rPr>
          <w:rFonts w:ascii="Times New Roman" w:eastAsiaTheme="minorHAnsi" w:hAnsi="Times New Roman"/>
          <w:sz w:val="24"/>
          <w:szCs w:val="24"/>
        </w:rPr>
      </w:pPr>
      <w:r w:rsidRPr="00CF38EB">
        <w:rPr>
          <w:rFonts w:ascii="Times New Roman" w:eastAsiaTheme="minorHAnsi" w:hAnsi="Times New Roman"/>
          <w:sz w:val="24"/>
          <w:szCs w:val="24"/>
        </w:rPr>
        <w:t xml:space="preserve">На комплектование библиотечного фонда и подписку на периодические издания </w:t>
      </w:r>
      <w:r w:rsidR="006F606E" w:rsidRPr="00CF38EB">
        <w:rPr>
          <w:rFonts w:ascii="Times New Roman" w:eastAsiaTheme="minorHAnsi" w:hAnsi="Times New Roman"/>
          <w:sz w:val="24"/>
          <w:szCs w:val="24"/>
        </w:rPr>
        <w:br/>
      </w:r>
      <w:r w:rsidRPr="00CF38EB">
        <w:rPr>
          <w:rFonts w:ascii="Times New Roman" w:eastAsiaTheme="minorHAnsi" w:hAnsi="Times New Roman"/>
          <w:sz w:val="24"/>
          <w:szCs w:val="24"/>
        </w:rPr>
        <w:t>из средств областного бюджета израсходовано 750 224,00 руб</w:t>
      </w:r>
      <w:r w:rsidR="000A55F8">
        <w:rPr>
          <w:rFonts w:ascii="Times New Roman" w:eastAsiaTheme="minorHAnsi" w:hAnsi="Times New Roman"/>
          <w:sz w:val="24"/>
          <w:szCs w:val="24"/>
        </w:rPr>
        <w:t>.</w:t>
      </w:r>
      <w:r w:rsidRPr="00CF38EB">
        <w:rPr>
          <w:rFonts w:ascii="Times New Roman" w:eastAsiaTheme="minorHAnsi" w:hAnsi="Times New Roman"/>
          <w:sz w:val="24"/>
          <w:szCs w:val="24"/>
        </w:rPr>
        <w:t>, приобретено новых поступл</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 xml:space="preserve">ний </w:t>
      </w:r>
      <w:r w:rsidR="000A55F8">
        <w:rPr>
          <w:rFonts w:ascii="Times New Roman" w:eastAsiaTheme="minorHAnsi" w:hAnsi="Times New Roman"/>
          <w:sz w:val="24"/>
          <w:szCs w:val="24"/>
        </w:rPr>
        <w:t>– 1 </w:t>
      </w:r>
      <w:r w:rsidRPr="00CF38EB">
        <w:rPr>
          <w:rFonts w:ascii="Times New Roman" w:eastAsiaTheme="minorHAnsi" w:hAnsi="Times New Roman"/>
          <w:sz w:val="24"/>
          <w:szCs w:val="24"/>
        </w:rPr>
        <w:t>312 экз., на закупку книг в рамках подпрограммы «Развитие и поддержка чтения в Бе</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городской области» израсходовано 801</w:t>
      </w:r>
      <w:r w:rsidR="000A55F8">
        <w:rPr>
          <w:rFonts w:ascii="Times New Roman" w:eastAsiaTheme="minorHAnsi" w:hAnsi="Times New Roman"/>
          <w:sz w:val="24"/>
          <w:szCs w:val="24"/>
        </w:rPr>
        <w:t> </w:t>
      </w:r>
      <w:r w:rsidRPr="00CF38EB">
        <w:rPr>
          <w:rFonts w:ascii="Times New Roman" w:eastAsiaTheme="minorHAnsi" w:hAnsi="Times New Roman"/>
          <w:sz w:val="24"/>
          <w:szCs w:val="24"/>
        </w:rPr>
        <w:t>000 руб</w:t>
      </w:r>
      <w:r w:rsidR="000A55F8">
        <w:rPr>
          <w:rFonts w:ascii="Times New Roman" w:eastAsiaTheme="minorHAnsi" w:hAnsi="Times New Roman"/>
          <w:sz w:val="24"/>
          <w:szCs w:val="24"/>
        </w:rPr>
        <w:t>.,</w:t>
      </w:r>
      <w:r w:rsidRPr="00CF38EB">
        <w:rPr>
          <w:rFonts w:ascii="Times New Roman" w:eastAsiaTheme="minorHAnsi" w:hAnsi="Times New Roman"/>
          <w:sz w:val="24"/>
          <w:szCs w:val="24"/>
        </w:rPr>
        <w:t xml:space="preserve"> приобретено </w:t>
      </w:r>
      <w:r w:rsidR="000A55F8">
        <w:rPr>
          <w:rFonts w:ascii="Times New Roman" w:eastAsiaTheme="minorHAnsi" w:hAnsi="Times New Roman"/>
          <w:sz w:val="24"/>
          <w:szCs w:val="24"/>
        </w:rPr>
        <w:t>–</w:t>
      </w:r>
      <w:r w:rsidRPr="00CF38EB">
        <w:rPr>
          <w:rFonts w:ascii="Times New Roman" w:eastAsiaTheme="minorHAnsi" w:hAnsi="Times New Roman"/>
          <w:sz w:val="24"/>
          <w:szCs w:val="24"/>
        </w:rPr>
        <w:t xml:space="preserve"> 2</w:t>
      </w:r>
      <w:r w:rsidR="000A55F8">
        <w:rPr>
          <w:rFonts w:ascii="Times New Roman" w:eastAsiaTheme="minorHAnsi" w:hAnsi="Times New Roman"/>
          <w:sz w:val="24"/>
          <w:szCs w:val="24"/>
        </w:rPr>
        <w:t> 157 экз. В соответствии с П</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становлением П</w:t>
      </w:r>
      <w:r w:rsidR="000A55F8">
        <w:rPr>
          <w:rFonts w:ascii="Times New Roman" w:eastAsiaTheme="minorHAnsi" w:hAnsi="Times New Roman"/>
          <w:sz w:val="24"/>
          <w:szCs w:val="24"/>
        </w:rPr>
        <w:t>равительства РФ от 15.04.2014 № </w:t>
      </w:r>
      <w:r w:rsidRPr="00CF38EB">
        <w:rPr>
          <w:rFonts w:ascii="Times New Roman" w:eastAsiaTheme="minorHAnsi" w:hAnsi="Times New Roman"/>
          <w:sz w:val="24"/>
          <w:szCs w:val="24"/>
        </w:rPr>
        <w:t>317 (ред. от 03.09.2021) в 2021 году Белгоро</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ской государственной детской библиотеке А.</w:t>
      </w:r>
      <w:r w:rsidR="000A55F8">
        <w:rPr>
          <w:rFonts w:ascii="Times New Roman" w:eastAsiaTheme="minorHAnsi" w:hAnsi="Times New Roman"/>
          <w:sz w:val="24"/>
          <w:szCs w:val="24"/>
          <w:lang w:val="en-US"/>
        </w:rPr>
        <w:t> </w:t>
      </w:r>
      <w:r w:rsidRPr="00CF38EB">
        <w:rPr>
          <w:rFonts w:ascii="Times New Roman" w:eastAsiaTheme="minorHAnsi" w:hAnsi="Times New Roman"/>
          <w:sz w:val="24"/>
          <w:szCs w:val="24"/>
        </w:rPr>
        <w:t>А. Лиханова были выделены субсидии на ко</w:t>
      </w:r>
      <w:r w:rsidRPr="00CF38EB">
        <w:rPr>
          <w:rFonts w:ascii="Times New Roman" w:eastAsiaTheme="minorHAnsi" w:hAnsi="Times New Roman"/>
          <w:sz w:val="24"/>
          <w:szCs w:val="24"/>
        </w:rPr>
        <w:t>м</w:t>
      </w:r>
      <w:r w:rsidRPr="00CF38EB">
        <w:rPr>
          <w:rFonts w:ascii="Times New Roman" w:eastAsiaTheme="minorHAnsi" w:hAnsi="Times New Roman"/>
          <w:sz w:val="24"/>
          <w:szCs w:val="24"/>
        </w:rPr>
        <w:t>плектование книжных фондов в размере 132 300 руб. За</w:t>
      </w:r>
      <w:r w:rsidR="000A55F8">
        <w:rPr>
          <w:rFonts w:ascii="Times New Roman" w:eastAsiaTheme="minorHAnsi" w:hAnsi="Times New Roman"/>
          <w:sz w:val="24"/>
          <w:szCs w:val="24"/>
          <w:lang w:val="en-US"/>
        </w:rPr>
        <w:t> </w:t>
      </w:r>
      <w:r w:rsidRPr="00CF38EB">
        <w:rPr>
          <w:rFonts w:ascii="Times New Roman" w:eastAsiaTheme="minorHAnsi" w:hAnsi="Times New Roman"/>
          <w:sz w:val="24"/>
          <w:szCs w:val="24"/>
        </w:rPr>
        <w:t>счет федеральных средств было прио</w:t>
      </w:r>
      <w:r w:rsidRPr="00CF38EB">
        <w:rPr>
          <w:rFonts w:ascii="Times New Roman" w:eastAsiaTheme="minorHAnsi" w:hAnsi="Times New Roman"/>
          <w:sz w:val="24"/>
          <w:szCs w:val="24"/>
        </w:rPr>
        <w:t>б</w:t>
      </w:r>
      <w:r w:rsidRPr="00CF38EB">
        <w:rPr>
          <w:rFonts w:ascii="Times New Roman" w:eastAsiaTheme="minorHAnsi" w:hAnsi="Times New Roman"/>
          <w:sz w:val="24"/>
          <w:szCs w:val="24"/>
        </w:rPr>
        <w:t xml:space="preserve">ретено – 194 экз., а за счет региональных средств – 66 экз., общее количество </w:t>
      </w:r>
      <w:r w:rsidR="000A55F8" w:rsidRPr="000A55F8">
        <w:rPr>
          <w:rFonts w:ascii="Times New Roman" w:eastAsiaTheme="minorHAnsi" w:hAnsi="Times New Roman"/>
          <w:sz w:val="24"/>
          <w:szCs w:val="24"/>
        </w:rPr>
        <w:t xml:space="preserve">– </w:t>
      </w:r>
      <w:r w:rsidRPr="00CF38EB">
        <w:rPr>
          <w:rFonts w:ascii="Times New Roman" w:eastAsiaTheme="minorHAnsi" w:hAnsi="Times New Roman"/>
          <w:sz w:val="24"/>
          <w:szCs w:val="24"/>
        </w:rPr>
        <w:t>260 э</w:t>
      </w:r>
      <w:r w:rsidR="000A55F8">
        <w:rPr>
          <w:rFonts w:ascii="Times New Roman" w:eastAsiaTheme="minorHAnsi" w:hAnsi="Times New Roman"/>
          <w:sz w:val="24"/>
          <w:szCs w:val="24"/>
        </w:rPr>
        <w:t>кз. На</w:t>
      </w:r>
      <w:r w:rsidR="000A55F8">
        <w:rPr>
          <w:rFonts w:ascii="Times New Roman" w:eastAsiaTheme="minorHAnsi" w:hAnsi="Times New Roman"/>
          <w:sz w:val="24"/>
          <w:szCs w:val="24"/>
          <w:lang w:val="en-US"/>
        </w:rPr>
        <w:t> </w:t>
      </w:r>
      <w:r w:rsidR="000A55F8">
        <w:rPr>
          <w:rFonts w:ascii="Times New Roman" w:eastAsiaTheme="minorHAnsi" w:hAnsi="Times New Roman"/>
          <w:sz w:val="24"/>
          <w:szCs w:val="24"/>
        </w:rPr>
        <w:t>01.01.2022 фонд библиотеки составляет 131 </w:t>
      </w:r>
      <w:r w:rsidRPr="00CF38EB">
        <w:rPr>
          <w:rFonts w:ascii="Times New Roman" w:eastAsiaTheme="minorHAnsi" w:hAnsi="Times New Roman"/>
          <w:sz w:val="24"/>
          <w:szCs w:val="24"/>
        </w:rPr>
        <w:t>570 экз.</w:t>
      </w:r>
    </w:p>
    <w:p w:rsidR="005446FD" w:rsidRPr="00CF38EB" w:rsidRDefault="005446FD" w:rsidP="004562AF">
      <w:pPr>
        <w:widowControl w:val="0"/>
        <w:autoSpaceDE w:val="0"/>
        <w:autoSpaceDN w:val="0"/>
        <w:adjustRightInd w:val="0"/>
        <w:rPr>
          <w:rFonts w:ascii="Times New Roman" w:eastAsiaTheme="minorHAnsi" w:hAnsi="Times New Roman"/>
          <w:sz w:val="24"/>
          <w:szCs w:val="24"/>
        </w:rPr>
      </w:pPr>
      <w:r w:rsidRPr="00CF38EB">
        <w:rPr>
          <w:rFonts w:ascii="Times New Roman" w:eastAsiaTheme="minorHAnsi" w:hAnsi="Times New Roman"/>
          <w:sz w:val="24"/>
          <w:szCs w:val="24"/>
        </w:rPr>
        <w:t xml:space="preserve">Количество проведенных мероприятий </w:t>
      </w:r>
      <w:r w:rsidR="000A55F8">
        <w:rPr>
          <w:rFonts w:ascii="Times New Roman" w:eastAsiaTheme="minorHAnsi" w:hAnsi="Times New Roman"/>
          <w:sz w:val="24"/>
          <w:szCs w:val="24"/>
        </w:rPr>
        <w:t>–</w:t>
      </w:r>
      <w:r w:rsidRPr="00CF38EB">
        <w:rPr>
          <w:rFonts w:ascii="Times New Roman" w:eastAsiaTheme="minorHAnsi" w:hAnsi="Times New Roman"/>
          <w:sz w:val="24"/>
          <w:szCs w:val="24"/>
        </w:rPr>
        <w:t xml:space="preserve"> 200. Посещения на мероприятиях составили 30</w:t>
      </w:r>
      <w:r w:rsidR="000A55F8">
        <w:rPr>
          <w:rFonts w:ascii="Times New Roman" w:eastAsiaTheme="minorHAnsi" w:hAnsi="Times New Roman"/>
          <w:sz w:val="24"/>
          <w:szCs w:val="24"/>
        </w:rPr>
        <w:t> </w:t>
      </w:r>
      <w:r w:rsidRPr="00CF38EB">
        <w:rPr>
          <w:rFonts w:ascii="Times New Roman" w:eastAsiaTheme="minorHAnsi" w:hAnsi="Times New Roman"/>
          <w:sz w:val="24"/>
          <w:szCs w:val="24"/>
        </w:rPr>
        <w:t>561 (+16</w:t>
      </w:r>
      <w:r w:rsidR="000A55F8">
        <w:rPr>
          <w:rFonts w:ascii="Times New Roman" w:eastAsiaTheme="minorHAnsi" w:hAnsi="Times New Roman"/>
          <w:sz w:val="24"/>
          <w:szCs w:val="24"/>
        </w:rPr>
        <w:t> </w:t>
      </w:r>
      <w:r w:rsidRPr="00CF38EB">
        <w:rPr>
          <w:rFonts w:ascii="Times New Roman" w:eastAsiaTheme="minorHAnsi" w:hAnsi="Times New Roman"/>
          <w:sz w:val="24"/>
          <w:szCs w:val="24"/>
        </w:rPr>
        <w:t>016 к 2020 г</w:t>
      </w:r>
      <w:r w:rsidR="000A55F8">
        <w:rPr>
          <w:rFonts w:ascii="Times New Roman" w:eastAsiaTheme="minorHAnsi" w:hAnsi="Times New Roman"/>
          <w:sz w:val="24"/>
          <w:szCs w:val="24"/>
        </w:rPr>
        <w:t>оду</w:t>
      </w:r>
      <w:r w:rsidRPr="00CF38EB">
        <w:rPr>
          <w:rFonts w:ascii="Times New Roman" w:eastAsiaTheme="minorHAnsi" w:hAnsi="Times New Roman"/>
          <w:sz w:val="24"/>
          <w:szCs w:val="24"/>
        </w:rPr>
        <w:t xml:space="preserve">, </w:t>
      </w:r>
      <w:r w:rsidR="000A55F8">
        <w:rPr>
          <w:rFonts w:ascii="Times New Roman" w:eastAsiaTheme="minorHAnsi" w:hAnsi="Times New Roman"/>
          <w:sz w:val="24"/>
          <w:szCs w:val="24"/>
        </w:rPr>
        <w:t xml:space="preserve">или </w:t>
      </w:r>
      <w:r w:rsidRPr="00CF38EB">
        <w:rPr>
          <w:rFonts w:ascii="Times New Roman" w:eastAsiaTheme="minorHAnsi" w:hAnsi="Times New Roman"/>
          <w:sz w:val="24"/>
          <w:szCs w:val="24"/>
        </w:rPr>
        <w:t>210</w:t>
      </w:r>
      <w:r w:rsidR="000A55F8">
        <w:rPr>
          <w:rFonts w:ascii="Times New Roman" w:eastAsiaTheme="minorHAnsi" w:hAnsi="Times New Roman"/>
          <w:sz w:val="24"/>
          <w:szCs w:val="24"/>
        </w:rPr>
        <w:t> </w:t>
      </w:r>
      <w:r w:rsidRPr="00CF38EB">
        <w:rPr>
          <w:rFonts w:ascii="Times New Roman" w:eastAsiaTheme="minorHAnsi" w:hAnsi="Times New Roman"/>
          <w:sz w:val="24"/>
          <w:szCs w:val="24"/>
        </w:rPr>
        <w:t>%).</w:t>
      </w:r>
    </w:p>
    <w:p w:rsidR="005446FD" w:rsidRPr="00CF38EB" w:rsidRDefault="005446FD" w:rsidP="004562AF">
      <w:pPr>
        <w:widowControl w:val="0"/>
        <w:tabs>
          <w:tab w:val="left" w:pos="0"/>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В рамках регионального проекта «Цифровая культура»,</w:t>
      </w:r>
      <w:r w:rsidR="000A55F8">
        <w:rPr>
          <w:rFonts w:ascii="Times New Roman" w:hAnsi="Times New Roman"/>
          <w:sz w:val="24"/>
          <w:szCs w:val="24"/>
          <w:lang w:eastAsia="ru-RU"/>
        </w:rPr>
        <w:t xml:space="preserve"> </w:t>
      </w:r>
      <w:r w:rsidRPr="00CF38EB">
        <w:rPr>
          <w:rFonts w:ascii="Times New Roman" w:hAnsi="Times New Roman"/>
          <w:sz w:val="24"/>
          <w:szCs w:val="24"/>
          <w:lang w:eastAsia="ru-RU"/>
        </w:rPr>
        <w:t>ключевым показателем которого является увеличение числа обращений к цифровым ресурсам в сфере культуры, плановый пок</w:t>
      </w:r>
      <w:r w:rsidRPr="00CF38EB">
        <w:rPr>
          <w:rFonts w:ascii="Times New Roman" w:hAnsi="Times New Roman"/>
          <w:sz w:val="24"/>
          <w:szCs w:val="24"/>
          <w:lang w:eastAsia="ru-RU"/>
        </w:rPr>
        <w:t>а</w:t>
      </w:r>
      <w:r w:rsidRPr="00CF38EB">
        <w:rPr>
          <w:rFonts w:ascii="Times New Roman" w:hAnsi="Times New Roman"/>
          <w:sz w:val="24"/>
          <w:szCs w:val="24"/>
          <w:lang w:eastAsia="ru-RU"/>
        </w:rPr>
        <w:t>затель 2021 года государственной детской библиотеки А.</w:t>
      </w:r>
      <w:r w:rsidR="000A55F8">
        <w:rPr>
          <w:rFonts w:ascii="Times New Roman" w:hAnsi="Times New Roman"/>
          <w:sz w:val="24"/>
          <w:szCs w:val="24"/>
          <w:lang w:eastAsia="ru-RU"/>
        </w:rPr>
        <w:t> </w:t>
      </w:r>
      <w:r w:rsidRPr="00CF38EB">
        <w:rPr>
          <w:rFonts w:ascii="Times New Roman" w:hAnsi="Times New Roman"/>
          <w:sz w:val="24"/>
          <w:szCs w:val="24"/>
          <w:lang w:eastAsia="ru-RU"/>
        </w:rPr>
        <w:t>А. Лиханова</w:t>
      </w:r>
      <w:r w:rsidR="000A55F8">
        <w:rPr>
          <w:rFonts w:ascii="Times New Roman" w:hAnsi="Times New Roman"/>
          <w:sz w:val="24"/>
          <w:szCs w:val="24"/>
          <w:lang w:eastAsia="ru-RU"/>
        </w:rPr>
        <w:t xml:space="preserve"> «Количество визитов и</w:t>
      </w:r>
      <w:r w:rsidR="000A55F8">
        <w:rPr>
          <w:rFonts w:ascii="Times New Roman" w:hAnsi="Times New Roman"/>
          <w:sz w:val="24"/>
          <w:szCs w:val="24"/>
          <w:lang w:eastAsia="ru-RU"/>
        </w:rPr>
        <w:t>н</w:t>
      </w:r>
      <w:r w:rsidR="000A55F8">
        <w:rPr>
          <w:rFonts w:ascii="Times New Roman" w:hAnsi="Times New Roman"/>
          <w:sz w:val="24"/>
          <w:szCs w:val="24"/>
          <w:lang w:eastAsia="ru-RU"/>
        </w:rPr>
        <w:t>тернет-</w:t>
      </w:r>
      <w:r w:rsidRPr="00CF38EB">
        <w:rPr>
          <w:rFonts w:ascii="Times New Roman" w:hAnsi="Times New Roman"/>
          <w:sz w:val="24"/>
          <w:szCs w:val="24"/>
          <w:lang w:eastAsia="ru-RU"/>
        </w:rPr>
        <w:t>сайта библиотеки» составил 113</w:t>
      </w:r>
      <w:r w:rsidR="000A55F8">
        <w:rPr>
          <w:rFonts w:ascii="Times New Roman" w:hAnsi="Times New Roman"/>
          <w:sz w:val="24"/>
          <w:szCs w:val="24"/>
          <w:lang w:eastAsia="ru-RU"/>
        </w:rPr>
        <w:t> 457 (+</w:t>
      </w:r>
      <w:r w:rsidRPr="00CF38EB">
        <w:rPr>
          <w:rFonts w:ascii="Times New Roman" w:hAnsi="Times New Roman"/>
          <w:sz w:val="24"/>
          <w:szCs w:val="24"/>
          <w:lang w:eastAsia="ru-RU"/>
        </w:rPr>
        <w:t>14</w:t>
      </w:r>
      <w:r w:rsidR="000A55F8">
        <w:rPr>
          <w:rFonts w:ascii="Times New Roman" w:hAnsi="Times New Roman"/>
          <w:sz w:val="24"/>
          <w:szCs w:val="24"/>
          <w:lang w:eastAsia="ru-RU"/>
        </w:rPr>
        <w:t> </w:t>
      </w:r>
      <w:r w:rsidRPr="00CF38EB">
        <w:rPr>
          <w:rFonts w:ascii="Times New Roman" w:hAnsi="Times New Roman"/>
          <w:sz w:val="24"/>
          <w:szCs w:val="24"/>
          <w:lang w:eastAsia="ru-RU"/>
        </w:rPr>
        <w:t>059 к 2020 г</w:t>
      </w:r>
      <w:r w:rsidR="000A55F8">
        <w:rPr>
          <w:rFonts w:ascii="Times New Roman" w:hAnsi="Times New Roman"/>
          <w:sz w:val="24"/>
          <w:szCs w:val="24"/>
          <w:lang w:eastAsia="ru-RU"/>
        </w:rPr>
        <w:t>оду</w:t>
      </w:r>
      <w:r w:rsidRPr="00CF38EB">
        <w:rPr>
          <w:rFonts w:ascii="Times New Roman" w:hAnsi="Times New Roman"/>
          <w:sz w:val="24"/>
          <w:szCs w:val="24"/>
          <w:lang w:eastAsia="ru-RU"/>
        </w:rPr>
        <w:t xml:space="preserve">, </w:t>
      </w:r>
      <w:r w:rsidR="000A55F8">
        <w:rPr>
          <w:rFonts w:ascii="Times New Roman" w:hAnsi="Times New Roman"/>
          <w:sz w:val="24"/>
          <w:szCs w:val="24"/>
          <w:lang w:eastAsia="ru-RU"/>
        </w:rPr>
        <w:t xml:space="preserve">или </w:t>
      </w:r>
      <w:r w:rsidRPr="00CF38EB">
        <w:rPr>
          <w:rFonts w:ascii="Times New Roman" w:hAnsi="Times New Roman"/>
          <w:sz w:val="24"/>
          <w:szCs w:val="24"/>
          <w:lang w:eastAsia="ru-RU"/>
        </w:rPr>
        <w:t>114</w:t>
      </w:r>
      <w:r w:rsidR="000A55F8">
        <w:rPr>
          <w:rFonts w:ascii="Times New Roman" w:hAnsi="Times New Roman"/>
          <w:sz w:val="24"/>
          <w:szCs w:val="24"/>
          <w:lang w:eastAsia="ru-RU"/>
        </w:rPr>
        <w:t> </w:t>
      </w:r>
      <w:r w:rsidRPr="00CF38EB">
        <w:rPr>
          <w:rFonts w:ascii="Times New Roman" w:hAnsi="Times New Roman"/>
          <w:sz w:val="24"/>
          <w:szCs w:val="24"/>
          <w:lang w:eastAsia="ru-RU"/>
        </w:rPr>
        <w:t>%).</w:t>
      </w:r>
    </w:p>
    <w:p w:rsidR="005446FD" w:rsidRPr="00CF38EB" w:rsidRDefault="005446FD" w:rsidP="004562AF">
      <w:pPr>
        <w:widowControl w:val="0"/>
        <w:tabs>
          <w:tab w:val="left" w:pos="0"/>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Количество просмотров сайта в 2021 году составило 189</w:t>
      </w:r>
      <w:r w:rsidR="000A55F8">
        <w:rPr>
          <w:rFonts w:ascii="Times New Roman" w:hAnsi="Times New Roman"/>
          <w:sz w:val="24"/>
          <w:szCs w:val="24"/>
          <w:lang w:eastAsia="ru-RU"/>
        </w:rPr>
        <w:t> </w:t>
      </w:r>
      <w:r w:rsidRPr="00CF38EB">
        <w:rPr>
          <w:rFonts w:ascii="Times New Roman" w:hAnsi="Times New Roman"/>
          <w:sz w:val="24"/>
          <w:szCs w:val="24"/>
          <w:lang w:eastAsia="ru-RU"/>
        </w:rPr>
        <w:t>475. Это стало возможным бл</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годаря запуску новой версии сайта для юных читателей. </w:t>
      </w:r>
      <w:r w:rsidR="000A55F8">
        <w:rPr>
          <w:rFonts w:ascii="Times New Roman" w:eastAsiaTheme="minorHAnsi" w:hAnsi="Times New Roman"/>
          <w:sz w:val="24"/>
          <w:szCs w:val="24"/>
        </w:rPr>
        <w:t>В </w:t>
      </w:r>
      <w:r w:rsidRPr="00CF38EB">
        <w:rPr>
          <w:rFonts w:ascii="Times New Roman" w:eastAsiaTheme="minorHAnsi" w:hAnsi="Times New Roman"/>
          <w:sz w:val="24"/>
          <w:szCs w:val="24"/>
        </w:rPr>
        <w:t>рамках подпрограммы «Развитие и поддержка чтения в Белгородской области» в 2021 году было выделено и освоено на создание сайта</w:t>
      </w:r>
      <w:r w:rsidR="000A55F8">
        <w:rPr>
          <w:rFonts w:ascii="Times New Roman" w:hAnsi="Times New Roman"/>
          <w:sz w:val="24"/>
          <w:szCs w:val="24"/>
          <w:lang w:eastAsia="ru-RU"/>
        </w:rPr>
        <w:t xml:space="preserve"> 300 тыс.</w:t>
      </w:r>
      <w:r w:rsidRPr="00CF38EB">
        <w:rPr>
          <w:rFonts w:ascii="Times New Roman" w:hAnsi="Times New Roman"/>
          <w:sz w:val="24"/>
          <w:szCs w:val="24"/>
          <w:lang w:eastAsia="ru-RU"/>
        </w:rPr>
        <w:t xml:space="preserve"> рублей. Сайт создан с использованием новых технологий и тенденций веб-дизайна. В</w:t>
      </w:r>
      <w:r w:rsidR="000A55F8">
        <w:rPr>
          <w:rFonts w:ascii="Times New Roman" w:hAnsi="Times New Roman"/>
          <w:sz w:val="24"/>
          <w:szCs w:val="24"/>
          <w:lang w:eastAsia="ru-RU"/>
        </w:rPr>
        <w:t> </w:t>
      </w:r>
      <w:r w:rsidRPr="00CF38EB">
        <w:rPr>
          <w:rFonts w:ascii="Times New Roman" w:hAnsi="Times New Roman"/>
          <w:sz w:val="24"/>
          <w:szCs w:val="24"/>
          <w:lang w:eastAsia="ru-RU"/>
        </w:rPr>
        <w:t>навигации сайта появились новые интересные разделы. Так, например, на канале «БГДБ-ТВ» транслируются видеоциклы «Магия чтения», экскурсии по России «Путешествуй по стране с библиотекой», познавательный библиоглобус «Эврика», «Библиои</w:t>
      </w:r>
      <w:r w:rsidR="000A55F8">
        <w:rPr>
          <w:rFonts w:ascii="Times New Roman" w:hAnsi="Times New Roman"/>
          <w:sz w:val="24"/>
          <w:szCs w:val="24"/>
          <w:lang w:eastAsia="ru-RU"/>
        </w:rPr>
        <w:t>н</w:t>
      </w:r>
      <w:r w:rsidRPr="00CF38EB">
        <w:rPr>
          <w:rFonts w:ascii="Times New Roman" w:hAnsi="Times New Roman"/>
          <w:sz w:val="24"/>
          <w:szCs w:val="24"/>
          <w:lang w:eastAsia="ru-RU"/>
        </w:rPr>
        <w:t xml:space="preserve">теллектуариум». Запущены они в помощь школьной программе и пользуются большой популярностью </w:t>
      </w:r>
      <w:r w:rsidR="000A55F8">
        <w:rPr>
          <w:rFonts w:ascii="Times New Roman" w:hAnsi="Times New Roman"/>
          <w:sz w:val="24"/>
          <w:szCs w:val="24"/>
          <w:lang w:eastAsia="ru-RU"/>
        </w:rPr>
        <w:br/>
      </w:r>
      <w:r w:rsidRPr="00CF38EB">
        <w:rPr>
          <w:rFonts w:ascii="Times New Roman" w:hAnsi="Times New Roman"/>
          <w:sz w:val="24"/>
          <w:szCs w:val="24"/>
          <w:lang w:eastAsia="ru-RU"/>
        </w:rPr>
        <w:t>у любител</w:t>
      </w:r>
      <w:r w:rsidR="000A55F8">
        <w:rPr>
          <w:rFonts w:ascii="Times New Roman" w:hAnsi="Times New Roman"/>
          <w:sz w:val="24"/>
          <w:szCs w:val="24"/>
          <w:lang w:eastAsia="ru-RU"/>
        </w:rPr>
        <w:t>ей познавательной литературы. В </w:t>
      </w:r>
      <w:r w:rsidRPr="00CF38EB">
        <w:rPr>
          <w:rFonts w:ascii="Times New Roman" w:hAnsi="Times New Roman"/>
          <w:sz w:val="24"/>
          <w:szCs w:val="24"/>
          <w:lang w:eastAsia="ru-RU"/>
        </w:rPr>
        <w:t xml:space="preserve">отчетном году на </w:t>
      </w:r>
      <w:r w:rsidR="000A55F8">
        <w:rPr>
          <w:rFonts w:ascii="Times New Roman" w:hAnsi="Times New Roman"/>
          <w:sz w:val="24"/>
          <w:szCs w:val="24"/>
          <w:lang w:eastAsia="ru-RU"/>
        </w:rPr>
        <w:t>канале «</w:t>
      </w:r>
      <w:r w:rsidRPr="00CF38EB">
        <w:rPr>
          <w:rFonts w:ascii="Times New Roman" w:hAnsi="Times New Roman"/>
          <w:sz w:val="24"/>
          <w:szCs w:val="24"/>
          <w:lang w:eastAsia="ru-RU"/>
        </w:rPr>
        <w:t>БГДБ-ТВ</w:t>
      </w:r>
      <w:r w:rsidR="000A55F8">
        <w:rPr>
          <w:rFonts w:ascii="Times New Roman" w:hAnsi="Times New Roman"/>
          <w:sz w:val="24"/>
          <w:szCs w:val="24"/>
          <w:lang w:eastAsia="ru-RU"/>
        </w:rPr>
        <w:t>»</w:t>
      </w:r>
      <w:r w:rsidRPr="00CF38EB">
        <w:rPr>
          <w:rFonts w:ascii="Times New Roman" w:hAnsi="Times New Roman"/>
          <w:sz w:val="24"/>
          <w:szCs w:val="24"/>
          <w:lang w:eastAsia="ru-RU"/>
        </w:rPr>
        <w:t xml:space="preserve"> запущен о</w:t>
      </w:r>
      <w:r w:rsidRPr="00CF38EB">
        <w:rPr>
          <w:rFonts w:ascii="Times New Roman" w:hAnsi="Times New Roman"/>
          <w:sz w:val="24"/>
          <w:szCs w:val="24"/>
          <w:lang w:eastAsia="ru-RU"/>
        </w:rPr>
        <w:t>н</w:t>
      </w:r>
      <w:r w:rsidRPr="00CF38EB">
        <w:rPr>
          <w:rFonts w:ascii="Times New Roman" w:hAnsi="Times New Roman"/>
          <w:sz w:val="24"/>
          <w:szCs w:val="24"/>
          <w:lang w:eastAsia="ru-RU"/>
        </w:rPr>
        <w:t>лайн</w:t>
      </w:r>
      <w:r w:rsidR="000A55F8">
        <w:rPr>
          <w:rFonts w:ascii="Times New Roman" w:hAnsi="Times New Roman"/>
          <w:sz w:val="24"/>
          <w:szCs w:val="24"/>
          <w:lang w:eastAsia="ru-RU"/>
        </w:rPr>
        <w:t>-</w:t>
      </w:r>
      <w:r w:rsidRPr="00CF38EB">
        <w:rPr>
          <w:rFonts w:ascii="Times New Roman" w:hAnsi="Times New Roman"/>
          <w:sz w:val="24"/>
          <w:szCs w:val="24"/>
          <w:lang w:eastAsia="ru-RU"/>
        </w:rPr>
        <w:t>лекторий «Родителям на заметку», адресованный родителям, которые интересуются пр</w:t>
      </w:r>
      <w:r w:rsidRPr="00CF38EB">
        <w:rPr>
          <w:rFonts w:ascii="Times New Roman" w:hAnsi="Times New Roman"/>
          <w:sz w:val="24"/>
          <w:szCs w:val="24"/>
          <w:lang w:eastAsia="ru-RU"/>
        </w:rPr>
        <w:t>о</w:t>
      </w:r>
      <w:r w:rsidRPr="00CF38EB">
        <w:rPr>
          <w:rFonts w:ascii="Times New Roman" w:hAnsi="Times New Roman"/>
          <w:sz w:val="24"/>
          <w:szCs w:val="24"/>
          <w:lang w:eastAsia="ru-RU"/>
        </w:rPr>
        <w:t>блемами детско</w:t>
      </w:r>
      <w:r w:rsidR="000A55F8">
        <w:rPr>
          <w:rFonts w:ascii="Times New Roman" w:hAnsi="Times New Roman"/>
          <w:sz w:val="24"/>
          <w:szCs w:val="24"/>
          <w:lang w:eastAsia="ru-RU"/>
        </w:rPr>
        <w:t>го чтения, детской психологии и</w:t>
      </w:r>
      <w:r w:rsidR="000A55F8">
        <w:rPr>
          <w:rFonts w:ascii="Times New Roman" w:hAnsi="Times New Roman"/>
          <w:sz w:val="24"/>
          <w:szCs w:val="24"/>
          <w:lang w:val="en-US" w:eastAsia="ru-RU"/>
        </w:rPr>
        <w:t> </w:t>
      </w:r>
      <w:r w:rsidRPr="00CF38EB">
        <w:rPr>
          <w:rFonts w:ascii="Times New Roman" w:hAnsi="Times New Roman"/>
          <w:sz w:val="24"/>
          <w:szCs w:val="24"/>
          <w:lang w:eastAsia="ru-RU"/>
        </w:rPr>
        <w:t>т.</w:t>
      </w:r>
      <w:r w:rsidR="000A55F8">
        <w:rPr>
          <w:rFonts w:ascii="Times New Roman" w:hAnsi="Times New Roman"/>
          <w:sz w:val="24"/>
          <w:szCs w:val="24"/>
          <w:lang w:val="en-US" w:eastAsia="ru-RU"/>
        </w:rPr>
        <w:t> </w:t>
      </w:r>
      <w:r w:rsidRPr="00CF38EB">
        <w:rPr>
          <w:rFonts w:ascii="Times New Roman" w:hAnsi="Times New Roman"/>
          <w:sz w:val="24"/>
          <w:szCs w:val="24"/>
          <w:lang w:eastAsia="ru-RU"/>
        </w:rPr>
        <w:t>д.</w:t>
      </w:r>
    </w:p>
    <w:p w:rsidR="005446FD" w:rsidRPr="00CF38EB" w:rsidRDefault="005446FD" w:rsidP="004562AF">
      <w:pPr>
        <w:widowControl w:val="0"/>
        <w:tabs>
          <w:tab w:val="left" w:pos="0"/>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Сотрудник</w:t>
      </w:r>
      <w:r w:rsidR="000A55F8">
        <w:rPr>
          <w:rFonts w:ascii="Times New Roman" w:hAnsi="Times New Roman"/>
          <w:sz w:val="24"/>
          <w:szCs w:val="24"/>
          <w:lang w:eastAsia="ru-RU"/>
        </w:rPr>
        <w:t>и библиотеки проводили в онлайн</w:t>
      </w:r>
      <w:r w:rsidR="000A55F8" w:rsidRPr="000A55F8">
        <w:rPr>
          <w:rFonts w:ascii="Times New Roman" w:hAnsi="Times New Roman"/>
          <w:sz w:val="24"/>
          <w:szCs w:val="24"/>
          <w:lang w:eastAsia="ru-RU"/>
        </w:rPr>
        <w:t>-</w:t>
      </w:r>
      <w:r w:rsidRPr="00CF38EB">
        <w:rPr>
          <w:rFonts w:ascii="Times New Roman" w:hAnsi="Times New Roman"/>
          <w:sz w:val="24"/>
          <w:szCs w:val="24"/>
          <w:lang w:eastAsia="ru-RU"/>
        </w:rPr>
        <w:t>режиме самые разнообразные библиоте</w:t>
      </w:r>
      <w:r w:rsidRPr="00CF38EB">
        <w:rPr>
          <w:rFonts w:ascii="Times New Roman" w:hAnsi="Times New Roman"/>
          <w:sz w:val="24"/>
          <w:szCs w:val="24"/>
          <w:lang w:eastAsia="ru-RU"/>
        </w:rPr>
        <w:t>ч</w:t>
      </w:r>
      <w:r w:rsidRPr="00CF38EB">
        <w:rPr>
          <w:rFonts w:ascii="Times New Roman" w:hAnsi="Times New Roman"/>
          <w:sz w:val="24"/>
          <w:szCs w:val="24"/>
          <w:lang w:eastAsia="ru-RU"/>
        </w:rPr>
        <w:t>ные мероприятия, которые позволяют поддержать интерес разновозрастной аудитории к чт</w:t>
      </w:r>
      <w:r w:rsidRPr="00CF38EB">
        <w:rPr>
          <w:rFonts w:ascii="Times New Roman" w:hAnsi="Times New Roman"/>
          <w:sz w:val="24"/>
          <w:szCs w:val="24"/>
          <w:lang w:eastAsia="ru-RU"/>
        </w:rPr>
        <w:t>е</w:t>
      </w:r>
      <w:r w:rsidRPr="00CF38EB">
        <w:rPr>
          <w:rFonts w:ascii="Times New Roman" w:hAnsi="Times New Roman"/>
          <w:sz w:val="24"/>
          <w:szCs w:val="24"/>
          <w:lang w:eastAsia="ru-RU"/>
        </w:rPr>
        <w:t>нию и тем самым создают развивающее культур</w:t>
      </w:r>
      <w:r w:rsidR="000A55F8">
        <w:rPr>
          <w:rFonts w:ascii="Times New Roman" w:hAnsi="Times New Roman"/>
          <w:sz w:val="24"/>
          <w:szCs w:val="24"/>
          <w:lang w:eastAsia="ru-RU"/>
        </w:rPr>
        <w:t>ное пространство для общения. В</w:t>
      </w:r>
      <w:r w:rsidR="000A55F8">
        <w:rPr>
          <w:rFonts w:ascii="Times New Roman" w:hAnsi="Times New Roman"/>
          <w:sz w:val="24"/>
          <w:szCs w:val="24"/>
          <w:lang w:val="en-US" w:eastAsia="ru-RU"/>
        </w:rPr>
        <w:t> </w:t>
      </w:r>
      <w:r w:rsidR="000A55F8">
        <w:rPr>
          <w:rFonts w:ascii="Times New Roman" w:hAnsi="Times New Roman"/>
          <w:sz w:val="24"/>
          <w:szCs w:val="24"/>
          <w:lang w:eastAsia="ru-RU"/>
        </w:rPr>
        <w:t>течение года проводились онлайн</w:t>
      </w:r>
      <w:r w:rsidR="000A55F8" w:rsidRPr="000A55F8">
        <w:rPr>
          <w:rFonts w:ascii="Times New Roman" w:hAnsi="Times New Roman"/>
          <w:sz w:val="24"/>
          <w:szCs w:val="24"/>
          <w:lang w:eastAsia="ru-RU"/>
        </w:rPr>
        <w:t>-</w:t>
      </w:r>
      <w:r w:rsidRPr="00CF38EB">
        <w:rPr>
          <w:rFonts w:ascii="Times New Roman" w:hAnsi="Times New Roman"/>
          <w:sz w:val="24"/>
          <w:szCs w:val="24"/>
          <w:lang w:eastAsia="ru-RU"/>
        </w:rPr>
        <w:t>мастер-классы с известными</w:t>
      </w:r>
      <w:r w:rsidR="00C740CF" w:rsidRPr="00CF38EB">
        <w:rPr>
          <w:rFonts w:ascii="Times New Roman" w:hAnsi="Times New Roman"/>
          <w:sz w:val="24"/>
          <w:szCs w:val="24"/>
          <w:lang w:eastAsia="ru-RU"/>
        </w:rPr>
        <w:t>-</w:t>
      </w:r>
      <w:r w:rsidRPr="00CF38EB">
        <w:rPr>
          <w:rFonts w:ascii="Times New Roman" w:hAnsi="Times New Roman"/>
          <w:sz w:val="24"/>
          <w:szCs w:val="24"/>
          <w:lang w:eastAsia="ru-RU"/>
        </w:rPr>
        <w:t>иллюстраторами (г.</w:t>
      </w:r>
      <w:r w:rsidR="000A55F8" w:rsidRPr="000A55F8">
        <w:rPr>
          <w:rFonts w:ascii="Times New Roman" w:hAnsi="Times New Roman"/>
          <w:sz w:val="24"/>
          <w:szCs w:val="24"/>
          <w:lang w:eastAsia="ru-RU"/>
        </w:rPr>
        <w:t xml:space="preserve"> </w:t>
      </w:r>
      <w:r w:rsidRPr="00CF38EB">
        <w:rPr>
          <w:rFonts w:ascii="Times New Roman" w:hAnsi="Times New Roman"/>
          <w:sz w:val="24"/>
          <w:szCs w:val="24"/>
          <w:lang w:eastAsia="ru-RU"/>
        </w:rPr>
        <w:t>Москва</w:t>
      </w:r>
      <w:r w:rsidR="000A55F8">
        <w:rPr>
          <w:rFonts w:ascii="Times New Roman" w:hAnsi="Times New Roman"/>
          <w:sz w:val="24"/>
          <w:szCs w:val="24"/>
          <w:lang w:eastAsia="ru-RU"/>
        </w:rPr>
        <w:t>,</w:t>
      </w:r>
      <w:r w:rsidRPr="00CF38EB">
        <w:rPr>
          <w:rFonts w:ascii="Times New Roman" w:hAnsi="Times New Roman"/>
          <w:sz w:val="24"/>
          <w:szCs w:val="24"/>
          <w:lang w:eastAsia="ru-RU"/>
        </w:rPr>
        <w:t xml:space="preserve"> г.</w:t>
      </w:r>
      <w:r w:rsidR="000A55F8">
        <w:rPr>
          <w:rFonts w:ascii="Times New Roman" w:hAnsi="Times New Roman"/>
          <w:sz w:val="24"/>
          <w:szCs w:val="24"/>
          <w:lang w:eastAsia="ru-RU"/>
        </w:rPr>
        <w:t> </w:t>
      </w:r>
      <w:r w:rsidRPr="00CF38EB">
        <w:rPr>
          <w:rFonts w:ascii="Times New Roman" w:hAnsi="Times New Roman"/>
          <w:sz w:val="24"/>
          <w:szCs w:val="24"/>
          <w:lang w:eastAsia="ru-RU"/>
        </w:rPr>
        <w:t>Санкт-Петербург); онлайн-конкурс чтецов среди дошкольников «Добрые рифмы», посвященный п</w:t>
      </w:r>
      <w:r w:rsidRPr="00CF38EB">
        <w:rPr>
          <w:rFonts w:ascii="Times New Roman" w:hAnsi="Times New Roman"/>
          <w:sz w:val="24"/>
          <w:szCs w:val="24"/>
          <w:lang w:eastAsia="ru-RU"/>
        </w:rPr>
        <w:t>а</w:t>
      </w:r>
      <w:r w:rsidRPr="00CF38EB">
        <w:rPr>
          <w:rFonts w:ascii="Times New Roman" w:hAnsi="Times New Roman"/>
          <w:sz w:val="24"/>
          <w:szCs w:val="24"/>
          <w:lang w:eastAsia="ru-RU"/>
        </w:rPr>
        <w:t>мяти детского поэта Ю.</w:t>
      </w:r>
      <w:r w:rsidR="000A55F8">
        <w:rPr>
          <w:rFonts w:ascii="Times New Roman" w:hAnsi="Times New Roman"/>
          <w:sz w:val="24"/>
          <w:szCs w:val="24"/>
          <w:lang w:eastAsia="ru-RU"/>
        </w:rPr>
        <w:t> </w:t>
      </w:r>
      <w:r w:rsidRPr="00CF38EB">
        <w:rPr>
          <w:rFonts w:ascii="Times New Roman" w:hAnsi="Times New Roman"/>
          <w:sz w:val="24"/>
          <w:szCs w:val="24"/>
          <w:lang w:eastAsia="ru-RU"/>
        </w:rPr>
        <w:t>И. Макарова.</w:t>
      </w:r>
    </w:p>
    <w:p w:rsidR="005446FD" w:rsidRPr="00CF38EB" w:rsidRDefault="005446FD" w:rsidP="004562AF">
      <w:pPr>
        <w:widowControl w:val="0"/>
        <w:tabs>
          <w:tab w:val="left" w:pos="0"/>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В течение года активно продолжали формировать электронные информационные ресу</w:t>
      </w:r>
      <w:r w:rsidRPr="00CF38EB">
        <w:rPr>
          <w:rFonts w:ascii="Times New Roman" w:hAnsi="Times New Roman"/>
          <w:sz w:val="24"/>
          <w:szCs w:val="24"/>
          <w:lang w:eastAsia="ru-RU"/>
        </w:rPr>
        <w:t>р</w:t>
      </w:r>
      <w:r w:rsidRPr="00CF38EB">
        <w:rPr>
          <w:rFonts w:ascii="Times New Roman" w:hAnsi="Times New Roman"/>
          <w:sz w:val="24"/>
          <w:szCs w:val="24"/>
          <w:lang w:eastAsia="ru-RU"/>
        </w:rPr>
        <w:t>сы библиотеки. Общий объем баз данных и электронного каталога государственной детской библиотеки А.</w:t>
      </w:r>
      <w:r w:rsidR="000A55F8">
        <w:rPr>
          <w:rFonts w:ascii="Times New Roman" w:hAnsi="Times New Roman"/>
          <w:sz w:val="24"/>
          <w:szCs w:val="24"/>
          <w:lang w:eastAsia="ru-RU"/>
        </w:rPr>
        <w:t> </w:t>
      </w:r>
      <w:r w:rsidRPr="00CF38EB">
        <w:rPr>
          <w:rFonts w:ascii="Times New Roman" w:hAnsi="Times New Roman"/>
          <w:sz w:val="24"/>
          <w:szCs w:val="24"/>
          <w:lang w:eastAsia="ru-RU"/>
        </w:rPr>
        <w:t>А. Лиханова составляет более 76 тыс</w:t>
      </w:r>
      <w:r w:rsidR="000A55F8">
        <w:rPr>
          <w:rFonts w:ascii="Times New Roman" w:hAnsi="Times New Roman"/>
          <w:sz w:val="24"/>
          <w:szCs w:val="24"/>
          <w:lang w:eastAsia="ru-RU"/>
        </w:rPr>
        <w:t>.</w:t>
      </w:r>
      <w:r w:rsidRPr="00CF38EB">
        <w:rPr>
          <w:rFonts w:ascii="Times New Roman" w:hAnsi="Times New Roman"/>
          <w:sz w:val="24"/>
          <w:szCs w:val="24"/>
          <w:lang w:eastAsia="ru-RU"/>
        </w:rPr>
        <w:t xml:space="preserve"> записей. Общее количество запросов о</w:t>
      </w:r>
      <w:r w:rsidR="00D72462">
        <w:rPr>
          <w:rFonts w:ascii="Times New Roman" w:hAnsi="Times New Roman"/>
          <w:sz w:val="24"/>
          <w:szCs w:val="24"/>
          <w:lang w:eastAsia="ru-RU"/>
        </w:rPr>
        <w:t> </w:t>
      </w:r>
      <w:r w:rsidRPr="00CF38EB">
        <w:rPr>
          <w:rFonts w:ascii="Times New Roman" w:hAnsi="Times New Roman"/>
          <w:sz w:val="24"/>
          <w:szCs w:val="24"/>
          <w:lang w:eastAsia="ru-RU"/>
        </w:rPr>
        <w:t>предоставлении государственной услуги «Предоставление доступа к справочно-поисковому аппарату библиотек, базам данных», поступивших от физических лиц за 2021 год, составило более 25 тыс.</w:t>
      </w:r>
    </w:p>
    <w:p w:rsidR="00A21C33" w:rsidRPr="000A55F8" w:rsidRDefault="00A21C33" w:rsidP="004562AF">
      <w:pPr>
        <w:widowControl w:val="0"/>
        <w:tabs>
          <w:tab w:val="left" w:pos="0"/>
          <w:tab w:val="num" w:pos="851"/>
          <w:tab w:val="left" w:pos="1418"/>
        </w:tabs>
        <w:autoSpaceDE w:val="0"/>
        <w:autoSpaceDN w:val="0"/>
        <w:adjustRightInd w:val="0"/>
        <w:rPr>
          <w:rFonts w:ascii="Times New Roman" w:hAnsi="Times New Roman"/>
          <w:spacing w:val="-2"/>
          <w:sz w:val="24"/>
          <w:szCs w:val="24"/>
          <w:lang w:eastAsia="ru-RU"/>
        </w:rPr>
      </w:pPr>
      <w:r w:rsidRPr="000A55F8">
        <w:rPr>
          <w:rFonts w:ascii="Times New Roman" w:hAnsi="Times New Roman"/>
          <w:spacing w:val="-2"/>
          <w:sz w:val="24"/>
          <w:szCs w:val="24"/>
          <w:lang w:eastAsia="ru-RU"/>
        </w:rPr>
        <w:t>В 2021 году завершена реализация проекта «Библиотека для цифрового поколения: тран</w:t>
      </w:r>
      <w:r w:rsidRPr="000A55F8">
        <w:rPr>
          <w:rFonts w:ascii="Times New Roman" w:hAnsi="Times New Roman"/>
          <w:spacing w:val="-2"/>
          <w:sz w:val="24"/>
          <w:szCs w:val="24"/>
          <w:lang w:eastAsia="ru-RU"/>
        </w:rPr>
        <w:t>с</w:t>
      </w:r>
      <w:r w:rsidRPr="000A55F8">
        <w:rPr>
          <w:rFonts w:ascii="Times New Roman" w:hAnsi="Times New Roman"/>
          <w:spacing w:val="-2"/>
          <w:sz w:val="24"/>
          <w:szCs w:val="24"/>
          <w:lang w:eastAsia="ru-RU"/>
        </w:rPr>
        <w:t>формация формы и содержания»</w:t>
      </w:r>
      <w:r w:rsidR="000A55F8" w:rsidRPr="000A55F8">
        <w:rPr>
          <w:rFonts w:ascii="Times New Roman" w:hAnsi="Times New Roman"/>
          <w:spacing w:val="-2"/>
          <w:sz w:val="24"/>
          <w:szCs w:val="24"/>
          <w:lang w:eastAsia="ru-RU"/>
        </w:rPr>
        <w:t>.</w:t>
      </w:r>
      <w:r w:rsidRPr="000A55F8">
        <w:rPr>
          <w:rFonts w:ascii="Times New Roman" w:hAnsi="Times New Roman"/>
          <w:spacing w:val="-2"/>
          <w:sz w:val="24"/>
          <w:szCs w:val="24"/>
          <w:lang w:eastAsia="ru-RU"/>
        </w:rPr>
        <w:t xml:space="preserve"> Результатом стала разработка Стратегии развития детских би</w:t>
      </w:r>
      <w:r w:rsidRPr="000A55F8">
        <w:rPr>
          <w:rFonts w:ascii="Times New Roman" w:hAnsi="Times New Roman"/>
          <w:spacing w:val="-2"/>
          <w:sz w:val="24"/>
          <w:szCs w:val="24"/>
          <w:lang w:eastAsia="ru-RU"/>
        </w:rPr>
        <w:t>б</w:t>
      </w:r>
      <w:r w:rsidRPr="000A55F8">
        <w:rPr>
          <w:rFonts w:ascii="Times New Roman" w:hAnsi="Times New Roman"/>
          <w:spacing w:val="-2"/>
          <w:sz w:val="24"/>
          <w:szCs w:val="24"/>
          <w:lang w:eastAsia="ru-RU"/>
        </w:rPr>
        <w:t>лиотек Белгородской области и Модельного стандарта, что позволи</w:t>
      </w:r>
      <w:r w:rsidR="006B0DE6" w:rsidRPr="000A55F8">
        <w:rPr>
          <w:rFonts w:ascii="Times New Roman" w:hAnsi="Times New Roman"/>
          <w:spacing w:val="-2"/>
          <w:sz w:val="24"/>
          <w:szCs w:val="24"/>
          <w:lang w:eastAsia="ru-RU"/>
        </w:rPr>
        <w:t>ло</w:t>
      </w:r>
      <w:r w:rsidRPr="000A55F8">
        <w:rPr>
          <w:rFonts w:ascii="Times New Roman" w:hAnsi="Times New Roman"/>
          <w:spacing w:val="-2"/>
          <w:sz w:val="24"/>
          <w:szCs w:val="24"/>
          <w:lang w:eastAsia="ru-RU"/>
        </w:rPr>
        <w:t xml:space="preserve"> создать условия для по</w:t>
      </w:r>
      <w:r w:rsidRPr="000A55F8">
        <w:rPr>
          <w:rFonts w:ascii="Times New Roman" w:hAnsi="Times New Roman"/>
          <w:spacing w:val="-2"/>
          <w:sz w:val="24"/>
          <w:szCs w:val="24"/>
          <w:lang w:eastAsia="ru-RU"/>
        </w:rPr>
        <w:t>д</w:t>
      </w:r>
      <w:r w:rsidRPr="000A55F8">
        <w:rPr>
          <w:rFonts w:ascii="Times New Roman" w:hAnsi="Times New Roman"/>
          <w:spacing w:val="-2"/>
          <w:sz w:val="24"/>
          <w:szCs w:val="24"/>
          <w:lang w:eastAsia="ru-RU"/>
        </w:rPr>
        <w:t>держки и развития чтения и закрепить основные функции детских библиотек области. Также ра</w:t>
      </w:r>
      <w:r w:rsidRPr="000A55F8">
        <w:rPr>
          <w:rFonts w:ascii="Times New Roman" w:hAnsi="Times New Roman"/>
          <w:spacing w:val="-2"/>
          <w:sz w:val="24"/>
          <w:szCs w:val="24"/>
          <w:lang w:eastAsia="ru-RU"/>
        </w:rPr>
        <w:t>з</w:t>
      </w:r>
      <w:r w:rsidRPr="000A55F8">
        <w:rPr>
          <w:rFonts w:ascii="Times New Roman" w:hAnsi="Times New Roman"/>
          <w:spacing w:val="-2"/>
          <w:sz w:val="24"/>
          <w:szCs w:val="24"/>
          <w:lang w:eastAsia="ru-RU"/>
        </w:rPr>
        <w:t>работан комплекс методических рекомендаций по трансформации библиотечного пространства для внедрения новых форматов работы с детьми. Бюджет проекта – 0 руб.</w:t>
      </w:r>
    </w:p>
    <w:p w:rsidR="00A21C33" w:rsidRPr="00CF38EB" w:rsidRDefault="00A21C33" w:rsidP="004562AF">
      <w:pPr>
        <w:widowControl w:val="0"/>
        <w:tabs>
          <w:tab w:val="left" w:pos="0"/>
          <w:tab w:val="num" w:pos="851"/>
          <w:tab w:val="left" w:pos="1418"/>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lastRenderedPageBreak/>
        <w:t>БГДБ А.</w:t>
      </w:r>
      <w:r w:rsidR="000A55F8">
        <w:rPr>
          <w:rFonts w:ascii="Times New Roman" w:hAnsi="Times New Roman"/>
          <w:sz w:val="24"/>
          <w:szCs w:val="24"/>
          <w:lang w:eastAsia="ru-RU"/>
        </w:rPr>
        <w:t xml:space="preserve"> </w:t>
      </w:r>
      <w:r w:rsidRPr="00CF38EB">
        <w:rPr>
          <w:rFonts w:ascii="Times New Roman" w:hAnsi="Times New Roman"/>
          <w:sz w:val="24"/>
          <w:szCs w:val="24"/>
          <w:lang w:eastAsia="ru-RU"/>
        </w:rPr>
        <w:t>А. Лиханова участвовала в проектной деятельности по вне</w:t>
      </w:r>
      <w:r w:rsidR="000A55F8">
        <w:rPr>
          <w:rFonts w:ascii="Times New Roman" w:hAnsi="Times New Roman"/>
          <w:sz w:val="24"/>
          <w:szCs w:val="24"/>
          <w:lang w:eastAsia="ru-RU"/>
        </w:rPr>
        <w:t>дрению бережливого управления. Так, в</w:t>
      </w:r>
      <w:r w:rsidRPr="00CF38EB">
        <w:rPr>
          <w:rFonts w:ascii="Times New Roman" w:hAnsi="Times New Roman"/>
          <w:sz w:val="24"/>
          <w:szCs w:val="24"/>
          <w:lang w:eastAsia="ru-RU"/>
        </w:rPr>
        <w:t xml:space="preserve"> 2021</w:t>
      </w:r>
      <w:r w:rsidR="000A55F8">
        <w:rPr>
          <w:rFonts w:ascii="Times New Roman" w:hAnsi="Times New Roman"/>
          <w:sz w:val="24"/>
          <w:szCs w:val="24"/>
          <w:lang w:eastAsia="ru-RU"/>
        </w:rPr>
        <w:t xml:space="preserve"> </w:t>
      </w:r>
      <w:r w:rsidRPr="00CF38EB">
        <w:rPr>
          <w:rFonts w:ascii="Times New Roman" w:hAnsi="Times New Roman"/>
          <w:sz w:val="24"/>
          <w:szCs w:val="24"/>
          <w:lang w:eastAsia="ru-RU"/>
        </w:rPr>
        <w:t>г</w:t>
      </w:r>
      <w:r w:rsidR="000A55F8">
        <w:rPr>
          <w:rFonts w:ascii="Times New Roman" w:hAnsi="Times New Roman"/>
          <w:sz w:val="24"/>
          <w:szCs w:val="24"/>
          <w:lang w:eastAsia="ru-RU"/>
        </w:rPr>
        <w:t>оду</w:t>
      </w:r>
      <w:r w:rsidRPr="00CF38EB">
        <w:rPr>
          <w:rFonts w:ascii="Times New Roman" w:hAnsi="Times New Roman"/>
          <w:sz w:val="24"/>
          <w:szCs w:val="24"/>
          <w:lang w:eastAsia="ru-RU"/>
        </w:rPr>
        <w:t xml:space="preserve"> реализован проект «Оптимизация процесса создания виртуальной выставки». Проект имеет «средний» уровень социальной значимости. Достигнутые результаты: для населения повысились качество информационных услуг и уровень удовлетворенности пользователей информационной услугой не менее чем на 3</w:t>
      </w:r>
      <w:r w:rsidR="000A55F8">
        <w:rPr>
          <w:rFonts w:ascii="Times New Roman" w:hAnsi="Times New Roman"/>
          <w:sz w:val="24"/>
          <w:szCs w:val="24"/>
          <w:lang w:eastAsia="ru-RU"/>
        </w:rPr>
        <w:t> </w:t>
      </w:r>
      <w:r w:rsidRPr="00CF38EB">
        <w:rPr>
          <w:rFonts w:ascii="Times New Roman" w:hAnsi="Times New Roman"/>
          <w:sz w:val="24"/>
          <w:szCs w:val="24"/>
          <w:lang w:eastAsia="ru-RU"/>
        </w:rPr>
        <w:t>%; в организации создана эффе</w:t>
      </w:r>
      <w:r w:rsidRPr="00CF38EB">
        <w:rPr>
          <w:rFonts w:ascii="Times New Roman" w:hAnsi="Times New Roman"/>
          <w:sz w:val="24"/>
          <w:szCs w:val="24"/>
          <w:lang w:eastAsia="ru-RU"/>
        </w:rPr>
        <w:t>к</w:t>
      </w:r>
      <w:r w:rsidRPr="00CF38EB">
        <w:rPr>
          <w:rFonts w:ascii="Times New Roman" w:hAnsi="Times New Roman"/>
          <w:sz w:val="24"/>
          <w:szCs w:val="24"/>
          <w:lang w:eastAsia="ru-RU"/>
        </w:rPr>
        <w:t xml:space="preserve">тивная система коммуникации между </w:t>
      </w:r>
      <w:r w:rsidR="000A55F8">
        <w:rPr>
          <w:rFonts w:ascii="Times New Roman" w:hAnsi="Times New Roman"/>
          <w:sz w:val="24"/>
          <w:szCs w:val="24"/>
          <w:lang w:eastAsia="ru-RU"/>
        </w:rPr>
        <w:t>тремя</w:t>
      </w:r>
      <w:r w:rsidRPr="00CF38EB">
        <w:rPr>
          <w:rFonts w:ascii="Times New Roman" w:hAnsi="Times New Roman"/>
          <w:sz w:val="24"/>
          <w:szCs w:val="24"/>
          <w:lang w:eastAsia="ru-RU"/>
        </w:rPr>
        <w:t xml:space="preserve"> структурными подразделениями, усовершенств</w:t>
      </w:r>
      <w:r w:rsidRPr="00CF38EB">
        <w:rPr>
          <w:rFonts w:ascii="Times New Roman" w:hAnsi="Times New Roman"/>
          <w:sz w:val="24"/>
          <w:szCs w:val="24"/>
          <w:lang w:eastAsia="ru-RU"/>
        </w:rPr>
        <w:t>о</w:t>
      </w:r>
      <w:r w:rsidRPr="00CF38EB">
        <w:rPr>
          <w:rFonts w:ascii="Times New Roman" w:hAnsi="Times New Roman"/>
          <w:sz w:val="24"/>
          <w:szCs w:val="24"/>
          <w:lang w:eastAsia="ru-RU"/>
        </w:rPr>
        <w:t>вана поисковая система электронного каталога, повысилась удовлетворенность качеством раб</w:t>
      </w:r>
      <w:r w:rsidRPr="00CF38EB">
        <w:rPr>
          <w:rFonts w:ascii="Times New Roman" w:hAnsi="Times New Roman"/>
          <w:sz w:val="24"/>
          <w:szCs w:val="24"/>
          <w:lang w:eastAsia="ru-RU"/>
        </w:rPr>
        <w:t>о</w:t>
      </w:r>
      <w:r w:rsidRPr="00CF38EB">
        <w:rPr>
          <w:rFonts w:ascii="Times New Roman" w:hAnsi="Times New Roman"/>
          <w:sz w:val="24"/>
          <w:szCs w:val="24"/>
          <w:lang w:eastAsia="ru-RU"/>
        </w:rPr>
        <w:t>ты до 95</w:t>
      </w:r>
      <w:r w:rsidR="000A55F8">
        <w:rPr>
          <w:rFonts w:ascii="Times New Roman" w:hAnsi="Times New Roman"/>
          <w:sz w:val="24"/>
          <w:szCs w:val="24"/>
          <w:lang w:eastAsia="ru-RU"/>
        </w:rPr>
        <w:t> </w:t>
      </w:r>
      <w:r w:rsidRPr="00CF38EB">
        <w:rPr>
          <w:rFonts w:ascii="Times New Roman" w:hAnsi="Times New Roman"/>
          <w:sz w:val="24"/>
          <w:szCs w:val="24"/>
          <w:lang w:eastAsia="ru-RU"/>
        </w:rPr>
        <w:t>%. Бюджет проекта – 0 руб.</w:t>
      </w:r>
    </w:p>
    <w:p w:rsidR="00A21C33" w:rsidRPr="000A55F8" w:rsidRDefault="00A21C33" w:rsidP="004562AF">
      <w:pPr>
        <w:widowControl w:val="0"/>
        <w:tabs>
          <w:tab w:val="left" w:pos="0"/>
          <w:tab w:val="num" w:pos="851"/>
          <w:tab w:val="left" w:pos="1418"/>
        </w:tabs>
        <w:autoSpaceDE w:val="0"/>
        <w:autoSpaceDN w:val="0"/>
        <w:adjustRightInd w:val="0"/>
        <w:rPr>
          <w:rFonts w:ascii="Times New Roman" w:hAnsi="Times New Roman"/>
          <w:spacing w:val="-2"/>
          <w:sz w:val="24"/>
          <w:szCs w:val="24"/>
          <w:lang w:eastAsia="ru-RU"/>
        </w:rPr>
      </w:pPr>
      <w:r w:rsidRPr="000A55F8">
        <w:rPr>
          <w:rFonts w:ascii="Times New Roman" w:hAnsi="Times New Roman"/>
          <w:spacing w:val="-2"/>
          <w:sz w:val="24"/>
          <w:szCs w:val="24"/>
          <w:lang w:eastAsia="ru-RU"/>
        </w:rPr>
        <w:t>В 2021 г</w:t>
      </w:r>
      <w:r w:rsidR="000A55F8" w:rsidRPr="000A55F8">
        <w:rPr>
          <w:rFonts w:ascii="Times New Roman" w:hAnsi="Times New Roman"/>
          <w:spacing w:val="-2"/>
          <w:sz w:val="24"/>
          <w:szCs w:val="24"/>
          <w:lang w:eastAsia="ru-RU"/>
        </w:rPr>
        <w:t>оду</w:t>
      </w:r>
      <w:r w:rsidRPr="000A55F8">
        <w:rPr>
          <w:rFonts w:ascii="Times New Roman" w:hAnsi="Times New Roman"/>
          <w:spacing w:val="-2"/>
          <w:sz w:val="24"/>
          <w:szCs w:val="24"/>
          <w:lang w:eastAsia="ru-RU"/>
        </w:rPr>
        <w:t xml:space="preserve"> реализован проект «Библиотека в формате open air: литературные скамейки» </w:t>
      </w:r>
      <w:r w:rsidR="006B0DE6" w:rsidRPr="000A55F8">
        <w:rPr>
          <w:rFonts w:ascii="Times New Roman" w:hAnsi="Times New Roman"/>
          <w:spacing w:val="-2"/>
          <w:sz w:val="24"/>
          <w:szCs w:val="24"/>
          <w:lang w:eastAsia="ru-RU"/>
        </w:rPr>
        <w:t>–</w:t>
      </w:r>
      <w:r w:rsidRPr="000A55F8">
        <w:rPr>
          <w:rFonts w:ascii="Times New Roman" w:hAnsi="Times New Roman"/>
          <w:spacing w:val="-2"/>
          <w:sz w:val="24"/>
          <w:szCs w:val="24"/>
          <w:lang w:eastAsia="ru-RU"/>
        </w:rPr>
        <w:t xml:space="preserve"> создание нового элемента городской среды для чтения». Проект </w:t>
      </w:r>
      <w:r w:rsidR="000A55F8" w:rsidRPr="000A55F8">
        <w:rPr>
          <w:rFonts w:ascii="Times New Roman" w:hAnsi="Times New Roman"/>
          <w:spacing w:val="-2"/>
          <w:sz w:val="24"/>
          <w:szCs w:val="24"/>
          <w:lang w:eastAsia="ru-RU"/>
        </w:rPr>
        <w:t>стал</w:t>
      </w:r>
      <w:r w:rsidRPr="000A55F8">
        <w:rPr>
          <w:rFonts w:ascii="Times New Roman" w:hAnsi="Times New Roman"/>
          <w:spacing w:val="-2"/>
          <w:sz w:val="24"/>
          <w:szCs w:val="24"/>
          <w:lang w:eastAsia="ru-RU"/>
        </w:rPr>
        <w:t xml:space="preserve"> лауреат</w:t>
      </w:r>
      <w:r w:rsidR="000A55F8" w:rsidRPr="000A55F8">
        <w:rPr>
          <w:rFonts w:ascii="Times New Roman" w:hAnsi="Times New Roman"/>
          <w:spacing w:val="-2"/>
          <w:sz w:val="24"/>
          <w:szCs w:val="24"/>
          <w:lang w:eastAsia="ru-RU"/>
        </w:rPr>
        <w:t>ом</w:t>
      </w:r>
      <w:r w:rsidRPr="000A55F8">
        <w:rPr>
          <w:rFonts w:ascii="Times New Roman" w:hAnsi="Times New Roman"/>
          <w:spacing w:val="-2"/>
          <w:sz w:val="24"/>
          <w:szCs w:val="24"/>
          <w:lang w:eastAsia="ru-RU"/>
        </w:rPr>
        <w:t xml:space="preserve"> конкурса «Лу</w:t>
      </w:r>
      <w:r w:rsidRPr="000A55F8">
        <w:rPr>
          <w:rFonts w:ascii="Times New Roman" w:hAnsi="Times New Roman"/>
          <w:spacing w:val="-2"/>
          <w:sz w:val="24"/>
          <w:szCs w:val="24"/>
          <w:lang w:eastAsia="ru-RU"/>
        </w:rPr>
        <w:t>ч</w:t>
      </w:r>
      <w:r w:rsidRPr="000A55F8">
        <w:rPr>
          <w:rFonts w:ascii="Times New Roman" w:hAnsi="Times New Roman"/>
          <w:spacing w:val="-2"/>
          <w:sz w:val="24"/>
          <w:szCs w:val="24"/>
          <w:lang w:eastAsia="ru-RU"/>
        </w:rPr>
        <w:t>шая проектная идея» в 2020 году.</w:t>
      </w:r>
    </w:p>
    <w:p w:rsidR="00A21C33" w:rsidRPr="00CF38EB" w:rsidRDefault="00A21C33" w:rsidP="004562AF">
      <w:pPr>
        <w:widowControl w:val="0"/>
        <w:tabs>
          <w:tab w:val="left" w:pos="0"/>
          <w:tab w:val="num" w:pos="851"/>
          <w:tab w:val="left" w:pos="1418"/>
        </w:tabs>
        <w:autoSpaceDE w:val="0"/>
        <w:autoSpaceDN w:val="0"/>
        <w:adjustRightInd w:val="0"/>
        <w:rPr>
          <w:rFonts w:ascii="Times New Roman" w:hAnsi="Times New Roman"/>
          <w:sz w:val="24"/>
          <w:szCs w:val="24"/>
          <w:lang w:eastAsia="ru-RU"/>
        </w:rPr>
      </w:pPr>
    </w:p>
    <w:p w:rsidR="00A21C33" w:rsidRPr="00CF38EB" w:rsidRDefault="002A77DD" w:rsidP="00D72462">
      <w:pPr>
        <w:widowControl w:val="0"/>
        <w:tabs>
          <w:tab w:val="left" w:pos="0"/>
          <w:tab w:val="left" w:pos="5245"/>
        </w:tabs>
        <w:autoSpaceDE w:val="0"/>
        <w:autoSpaceDN w:val="0"/>
        <w:adjustRightInd w:val="0"/>
        <w:ind w:firstLine="567"/>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2C05DE13" wp14:editId="78253D8A">
            <wp:extent cx="2700000" cy="2024861"/>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АКЦИЯ Книжной мудрости начало День славянской письменности и культуры(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00000" cy="2024861"/>
                    </a:xfrm>
                    <a:prstGeom prst="rect">
                      <a:avLst/>
                    </a:prstGeom>
                  </pic:spPr>
                </pic:pic>
              </a:graphicData>
            </a:graphic>
          </wp:inline>
        </w:drawing>
      </w:r>
      <w:r w:rsidR="00D72462">
        <w:rPr>
          <w:rFonts w:ascii="Times New Roman" w:hAnsi="Times New Roman"/>
          <w:sz w:val="24"/>
          <w:szCs w:val="24"/>
          <w:lang w:eastAsia="ru-RU"/>
        </w:rPr>
        <w:t xml:space="preserve">   </w:t>
      </w:r>
      <w:r w:rsidR="00A21C33" w:rsidRPr="00CF38EB">
        <w:rPr>
          <w:rFonts w:ascii="Times New Roman" w:hAnsi="Times New Roman"/>
          <w:noProof/>
          <w:sz w:val="24"/>
          <w:szCs w:val="24"/>
          <w:lang w:eastAsia="ru-RU"/>
        </w:rPr>
        <w:drawing>
          <wp:inline distT="0" distB="0" distL="0" distR="0" wp14:anchorId="47B6DF47" wp14:editId="4DA08248">
            <wp:extent cx="2700000" cy="2024712"/>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АКЦИЯ Есть имена как солнце в  Пушкинский день России.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00000" cy="2024712"/>
                    </a:xfrm>
                    <a:prstGeom prst="rect">
                      <a:avLst/>
                    </a:prstGeom>
                  </pic:spPr>
                </pic:pic>
              </a:graphicData>
            </a:graphic>
          </wp:inline>
        </w:drawing>
      </w:r>
    </w:p>
    <w:p w:rsidR="00A21C33" w:rsidRPr="00D72462" w:rsidRDefault="00A21C33" w:rsidP="002A77DD">
      <w:pPr>
        <w:spacing w:before="120"/>
        <w:ind w:firstLine="0"/>
        <w:jc w:val="center"/>
        <w:rPr>
          <w:rFonts w:ascii="Times New Roman" w:eastAsiaTheme="minorHAnsi" w:hAnsi="Times New Roman"/>
          <w:b/>
          <w:i/>
          <w:sz w:val="20"/>
          <w:szCs w:val="20"/>
        </w:rPr>
      </w:pPr>
      <w:r w:rsidRPr="00D72462">
        <w:rPr>
          <w:rFonts w:ascii="Times New Roman" w:eastAsiaTheme="minorHAnsi" w:hAnsi="Times New Roman"/>
          <w:b/>
          <w:i/>
          <w:sz w:val="20"/>
          <w:szCs w:val="20"/>
        </w:rPr>
        <w:t>Реализация проекта «Библиотека в формате op</w:t>
      </w:r>
      <w:r w:rsidR="000A55F8" w:rsidRPr="00D72462">
        <w:rPr>
          <w:rFonts w:ascii="Times New Roman" w:eastAsiaTheme="minorHAnsi" w:hAnsi="Times New Roman"/>
          <w:b/>
          <w:i/>
          <w:sz w:val="20"/>
          <w:szCs w:val="20"/>
        </w:rPr>
        <w:t>en air:</w:t>
      </w:r>
      <w:r w:rsidR="00925042" w:rsidRPr="00D72462">
        <w:rPr>
          <w:rFonts w:ascii="Times New Roman" w:eastAsiaTheme="minorHAnsi" w:hAnsi="Times New Roman"/>
          <w:b/>
          <w:i/>
          <w:sz w:val="20"/>
          <w:szCs w:val="20"/>
        </w:rPr>
        <w:br/>
      </w:r>
      <w:r w:rsidR="000A55F8" w:rsidRPr="00D72462">
        <w:rPr>
          <w:rFonts w:ascii="Times New Roman" w:eastAsiaTheme="minorHAnsi" w:hAnsi="Times New Roman"/>
          <w:b/>
          <w:i/>
          <w:sz w:val="20"/>
          <w:szCs w:val="20"/>
        </w:rPr>
        <w:t>литературные скамейки» –</w:t>
      </w:r>
      <w:r w:rsidR="0071305E" w:rsidRPr="00D72462">
        <w:rPr>
          <w:rFonts w:ascii="Times New Roman" w:eastAsiaTheme="minorHAnsi" w:hAnsi="Times New Roman"/>
          <w:b/>
          <w:i/>
          <w:sz w:val="20"/>
          <w:szCs w:val="20"/>
        </w:rPr>
        <w:t xml:space="preserve"> </w:t>
      </w:r>
      <w:r w:rsidRPr="00D72462">
        <w:rPr>
          <w:rFonts w:ascii="Times New Roman" w:eastAsiaTheme="minorHAnsi" w:hAnsi="Times New Roman"/>
          <w:b/>
          <w:i/>
          <w:sz w:val="20"/>
          <w:szCs w:val="20"/>
        </w:rPr>
        <w:t>создание нового элемента городской среды для чтения</w:t>
      </w:r>
    </w:p>
    <w:p w:rsidR="00A21C33" w:rsidRPr="00467F7D" w:rsidRDefault="00A21C33" w:rsidP="004562AF">
      <w:pPr>
        <w:widowControl w:val="0"/>
        <w:tabs>
          <w:tab w:val="left" w:pos="0"/>
        </w:tabs>
        <w:autoSpaceDE w:val="0"/>
        <w:autoSpaceDN w:val="0"/>
        <w:adjustRightInd w:val="0"/>
        <w:rPr>
          <w:rFonts w:ascii="Times New Roman" w:hAnsi="Times New Roman"/>
          <w:b/>
          <w:sz w:val="12"/>
          <w:lang w:eastAsia="ru-RU"/>
        </w:rPr>
      </w:pP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В рамках федерального проекта «Творческие люди» </w:t>
      </w:r>
      <w:r w:rsidRPr="000A55F8">
        <w:rPr>
          <w:rFonts w:ascii="Times New Roman" w:hAnsi="Times New Roman"/>
          <w:sz w:val="24"/>
          <w:szCs w:val="24"/>
          <w:lang w:eastAsia="ru-RU"/>
        </w:rPr>
        <w:t>национального проекта</w:t>
      </w:r>
      <w:r w:rsidR="000A55F8">
        <w:rPr>
          <w:rFonts w:ascii="Times New Roman" w:hAnsi="Times New Roman"/>
          <w:sz w:val="24"/>
          <w:szCs w:val="24"/>
          <w:lang w:eastAsia="ru-RU"/>
        </w:rPr>
        <w:t xml:space="preserve"> </w:t>
      </w:r>
      <w:r w:rsidRPr="00CF38EB">
        <w:rPr>
          <w:rFonts w:ascii="Times New Roman" w:hAnsi="Times New Roman"/>
          <w:sz w:val="24"/>
          <w:szCs w:val="24"/>
          <w:lang w:eastAsia="ru-RU"/>
        </w:rPr>
        <w:t>«Культура» региональной программы «Волонтеры культуры» в 2021 году велась активная работа волонте</w:t>
      </w:r>
      <w:r w:rsidRPr="00CF38EB">
        <w:rPr>
          <w:rFonts w:ascii="Times New Roman" w:hAnsi="Times New Roman"/>
          <w:sz w:val="24"/>
          <w:szCs w:val="24"/>
          <w:lang w:eastAsia="ru-RU"/>
        </w:rPr>
        <w:t>р</w:t>
      </w:r>
      <w:r w:rsidRPr="00CF38EB">
        <w:rPr>
          <w:rFonts w:ascii="Times New Roman" w:hAnsi="Times New Roman"/>
          <w:sz w:val="24"/>
          <w:szCs w:val="24"/>
          <w:lang w:eastAsia="ru-RU"/>
        </w:rPr>
        <w:t>ского Центра Белгородской государственной детской библиотеки А.</w:t>
      </w:r>
      <w:r w:rsidR="000A55F8">
        <w:rPr>
          <w:rFonts w:ascii="Times New Roman" w:hAnsi="Times New Roman"/>
          <w:sz w:val="24"/>
          <w:szCs w:val="24"/>
          <w:lang w:eastAsia="ru-RU"/>
        </w:rPr>
        <w:t> </w:t>
      </w:r>
      <w:r w:rsidRPr="00CF38EB">
        <w:rPr>
          <w:rFonts w:ascii="Times New Roman" w:hAnsi="Times New Roman"/>
          <w:sz w:val="24"/>
          <w:szCs w:val="24"/>
          <w:lang w:eastAsia="ru-RU"/>
        </w:rPr>
        <w:t>А. Лиханова, информация о работе которого отражена на сайте «Добровольцы России». Проведена информационная к</w:t>
      </w:r>
      <w:r w:rsidR="000A55F8">
        <w:rPr>
          <w:rFonts w:ascii="Times New Roman" w:hAnsi="Times New Roman"/>
          <w:sz w:val="24"/>
          <w:szCs w:val="24"/>
          <w:lang w:eastAsia="ru-RU"/>
        </w:rPr>
        <w:t>а</w:t>
      </w:r>
      <w:r w:rsidRPr="00CF38EB">
        <w:rPr>
          <w:rFonts w:ascii="Times New Roman" w:hAnsi="Times New Roman"/>
          <w:sz w:val="24"/>
          <w:szCs w:val="24"/>
          <w:lang w:eastAsia="ru-RU"/>
        </w:rPr>
        <w:t>м</w:t>
      </w:r>
      <w:r w:rsidRPr="00CF38EB">
        <w:rPr>
          <w:rFonts w:ascii="Times New Roman" w:hAnsi="Times New Roman"/>
          <w:sz w:val="24"/>
          <w:szCs w:val="24"/>
          <w:lang w:eastAsia="ru-RU"/>
        </w:rPr>
        <w:t>пания о волонтерском движении в сфере культуры на сайте библиотеки, страницах в социал</w:t>
      </w:r>
      <w:r w:rsidRPr="00CF38EB">
        <w:rPr>
          <w:rFonts w:ascii="Times New Roman" w:hAnsi="Times New Roman"/>
          <w:sz w:val="24"/>
          <w:szCs w:val="24"/>
          <w:lang w:eastAsia="ru-RU"/>
        </w:rPr>
        <w:t>ь</w:t>
      </w:r>
      <w:r w:rsidRPr="00CF38EB">
        <w:rPr>
          <w:rFonts w:ascii="Times New Roman" w:hAnsi="Times New Roman"/>
          <w:sz w:val="24"/>
          <w:szCs w:val="24"/>
          <w:lang w:eastAsia="ru-RU"/>
        </w:rPr>
        <w:t>ных сетях.</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 течение года состоял</w:t>
      </w:r>
      <w:r w:rsidR="000A55F8">
        <w:rPr>
          <w:rFonts w:ascii="Times New Roman" w:hAnsi="Times New Roman"/>
          <w:sz w:val="24"/>
          <w:szCs w:val="24"/>
          <w:lang w:eastAsia="ru-RU"/>
        </w:rPr>
        <w:t>о</w:t>
      </w:r>
      <w:r w:rsidRPr="00CF38EB">
        <w:rPr>
          <w:rFonts w:ascii="Times New Roman" w:hAnsi="Times New Roman"/>
          <w:sz w:val="24"/>
          <w:szCs w:val="24"/>
          <w:lang w:eastAsia="ru-RU"/>
        </w:rPr>
        <w:t>сь 17 различных мероприятий с привлечением волонтеров: Вс</w:t>
      </w:r>
      <w:r w:rsidRPr="00CF38EB">
        <w:rPr>
          <w:rFonts w:ascii="Times New Roman" w:hAnsi="Times New Roman"/>
          <w:sz w:val="24"/>
          <w:szCs w:val="24"/>
          <w:lang w:eastAsia="ru-RU"/>
        </w:rPr>
        <w:t>е</w:t>
      </w:r>
      <w:r w:rsidRPr="00CF38EB">
        <w:rPr>
          <w:rFonts w:ascii="Times New Roman" w:hAnsi="Times New Roman"/>
          <w:sz w:val="24"/>
          <w:szCs w:val="24"/>
          <w:lang w:eastAsia="ru-RU"/>
        </w:rPr>
        <w:t>российская Неделя детской книги, PR-акция «Прочтите это немедленно!» к Международному Дню детской книги, Всероссийская акция «Библионочь-2021», День открытых дверей «На</w:t>
      </w:r>
      <w:r w:rsidR="002B79D0">
        <w:rPr>
          <w:rFonts w:ascii="Times New Roman" w:hAnsi="Times New Roman"/>
          <w:sz w:val="24"/>
          <w:szCs w:val="24"/>
          <w:lang w:eastAsia="ru-RU"/>
        </w:rPr>
        <w:t> </w:t>
      </w:r>
      <w:r w:rsidRPr="00CF38EB">
        <w:rPr>
          <w:rFonts w:ascii="Times New Roman" w:hAnsi="Times New Roman"/>
          <w:sz w:val="24"/>
          <w:szCs w:val="24"/>
          <w:lang w:eastAsia="ru-RU"/>
        </w:rPr>
        <w:t xml:space="preserve">пользу детям создана…» в </w:t>
      </w:r>
      <w:r w:rsidR="002B79D0">
        <w:rPr>
          <w:rFonts w:ascii="Times New Roman" w:hAnsi="Times New Roman"/>
          <w:sz w:val="24"/>
          <w:szCs w:val="24"/>
          <w:lang w:eastAsia="ru-RU"/>
        </w:rPr>
        <w:t>Общероссийский д</w:t>
      </w:r>
      <w:r w:rsidRPr="00CF38EB">
        <w:rPr>
          <w:rFonts w:ascii="Times New Roman" w:hAnsi="Times New Roman"/>
          <w:sz w:val="24"/>
          <w:szCs w:val="24"/>
          <w:lang w:eastAsia="ru-RU"/>
        </w:rPr>
        <w:t>ень библиотек, День славянской письменн</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сти и культуры, Международный </w:t>
      </w:r>
      <w:r w:rsidR="002B79D0">
        <w:rPr>
          <w:rFonts w:ascii="Times New Roman" w:hAnsi="Times New Roman"/>
          <w:sz w:val="24"/>
          <w:szCs w:val="24"/>
          <w:lang w:eastAsia="ru-RU"/>
        </w:rPr>
        <w:t>д</w:t>
      </w:r>
      <w:r w:rsidRPr="00CF38EB">
        <w:rPr>
          <w:rFonts w:ascii="Times New Roman" w:hAnsi="Times New Roman"/>
          <w:sz w:val="24"/>
          <w:szCs w:val="24"/>
          <w:lang w:eastAsia="ru-RU"/>
        </w:rPr>
        <w:t>ень защиты детей, Пушкинский день России, Всеро</w:t>
      </w:r>
      <w:r w:rsidR="002B79D0">
        <w:rPr>
          <w:rFonts w:ascii="Times New Roman" w:hAnsi="Times New Roman"/>
          <w:sz w:val="24"/>
          <w:szCs w:val="24"/>
          <w:lang w:eastAsia="ru-RU"/>
        </w:rPr>
        <w:t>ссийская акция «Ночь искусств».</w:t>
      </w:r>
    </w:p>
    <w:p w:rsidR="00A21C33" w:rsidRPr="00CF38EB" w:rsidRDefault="00A21C33" w:rsidP="004562AF">
      <w:pPr>
        <w:widowControl w:val="0"/>
        <w:autoSpaceDE w:val="0"/>
        <w:autoSpaceDN w:val="0"/>
        <w:adjustRightInd w:val="0"/>
        <w:contextualSpacing/>
        <w:rPr>
          <w:rFonts w:ascii="Times New Roman" w:hAnsi="Times New Roman"/>
          <w:sz w:val="24"/>
          <w:szCs w:val="24"/>
          <w:u w:val="single"/>
          <w:lang w:eastAsia="ru-RU"/>
        </w:rPr>
      </w:pPr>
      <w:r w:rsidRPr="00CF38EB">
        <w:rPr>
          <w:rFonts w:ascii="Times New Roman" w:hAnsi="Times New Roman"/>
          <w:sz w:val="24"/>
          <w:szCs w:val="24"/>
          <w:lang w:eastAsia="ru-RU"/>
        </w:rPr>
        <w:t>Волонтеры детской библиотеки оказали помощь в проверке книжного фонда, которая проводилась с 15 по 19 февраля (</w:t>
      </w:r>
      <w:hyperlink r:id="rId47" w:history="1">
        <w:r w:rsidRPr="00CF38EB">
          <w:rPr>
            <w:rFonts w:ascii="Times New Roman" w:hAnsi="Times New Roman"/>
            <w:sz w:val="24"/>
            <w:szCs w:val="24"/>
            <w:u w:val="single"/>
            <w:lang w:eastAsia="ru-RU"/>
          </w:rPr>
          <w:t>https://dobro.ru/event/10038904</w:t>
        </w:r>
      </w:hyperlink>
      <w:r w:rsidR="002B79D0" w:rsidRPr="002B79D0">
        <w:rPr>
          <w:rFonts w:ascii="Times New Roman" w:hAnsi="Times New Roman"/>
          <w:sz w:val="24"/>
          <w:szCs w:val="24"/>
          <w:lang w:eastAsia="ru-RU"/>
        </w:rPr>
        <w:t>).</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С 23 февраля по 8 марта волонтеры Лихановки приняли участие в лонгмобе «Для него </w:t>
      </w:r>
      <w:r w:rsidR="002A77DD">
        <w:rPr>
          <w:rFonts w:ascii="Times New Roman" w:hAnsi="Times New Roman"/>
          <w:sz w:val="24"/>
          <w:szCs w:val="24"/>
          <w:lang w:eastAsia="ru-RU"/>
        </w:rPr>
        <w:br/>
      </w:r>
      <w:r w:rsidR="002B79D0">
        <w:rPr>
          <w:rFonts w:ascii="Times New Roman" w:hAnsi="Times New Roman"/>
          <w:sz w:val="24"/>
          <w:szCs w:val="24"/>
          <w:lang w:eastAsia="ru-RU"/>
        </w:rPr>
        <w:t xml:space="preserve">и для нее: книга в подарок» </w:t>
      </w:r>
      <w:r w:rsidRPr="00CF38EB">
        <w:rPr>
          <w:rFonts w:ascii="Times New Roman" w:hAnsi="Times New Roman"/>
          <w:sz w:val="24"/>
          <w:szCs w:val="24"/>
          <w:lang w:eastAsia="ru-RU"/>
        </w:rPr>
        <w:t>(</w:t>
      </w:r>
      <w:hyperlink r:id="rId48" w:history="1">
        <w:r w:rsidR="002A77DD" w:rsidRPr="00A4051B">
          <w:rPr>
            <w:rStyle w:val="a7"/>
            <w:rFonts w:ascii="Times New Roman" w:hAnsi="Times New Roman"/>
            <w:sz w:val="24"/>
            <w:szCs w:val="24"/>
            <w:lang w:eastAsia="ru-RU"/>
          </w:rPr>
          <w:t>https://vk.com/wall54087583?q=%D0%BB%D0%BE%</w:t>
        </w:r>
        <w:r w:rsidR="002A77DD" w:rsidRPr="00A4051B">
          <w:rPr>
            <w:rStyle w:val="a7"/>
            <w:rFonts w:ascii="Times New Roman" w:hAnsi="Times New Roman"/>
            <w:sz w:val="24"/>
            <w:szCs w:val="24"/>
            <w:lang w:eastAsia="ru-RU"/>
          </w:rPr>
          <w:br/>
          <w:t>D0%BD%D0%B3%D0%BC%D0%BE%D0%B1&amp;w=wall-54087583_6465</w:t>
        </w:r>
      </w:hyperlink>
      <w:r w:rsidRPr="00CF38EB">
        <w:rPr>
          <w:rFonts w:ascii="Times New Roman" w:hAnsi="Times New Roman"/>
          <w:sz w:val="24"/>
          <w:szCs w:val="24"/>
          <w:lang w:eastAsia="ru-RU"/>
        </w:rPr>
        <w:t>).</w:t>
      </w:r>
    </w:p>
    <w:p w:rsidR="00A21C33" w:rsidRPr="00CF38EB" w:rsidRDefault="00A21C33" w:rsidP="004562AF">
      <w:pPr>
        <w:widowControl w:val="0"/>
        <w:autoSpaceDE w:val="0"/>
        <w:autoSpaceDN w:val="0"/>
        <w:adjustRightInd w:val="0"/>
        <w:contextualSpacing/>
        <w:rPr>
          <w:rFonts w:ascii="Times New Roman" w:hAnsi="Times New Roman"/>
          <w:sz w:val="24"/>
          <w:szCs w:val="24"/>
          <w:u w:val="single"/>
          <w:lang w:eastAsia="ru-RU"/>
        </w:rPr>
      </w:pPr>
      <w:r w:rsidRPr="00CF38EB">
        <w:rPr>
          <w:rFonts w:ascii="Times New Roman" w:hAnsi="Times New Roman"/>
          <w:sz w:val="24"/>
          <w:szCs w:val="24"/>
          <w:lang w:eastAsia="ru-RU"/>
        </w:rPr>
        <w:t>В первые дни весны волонтеры присоединились к Общероссийской акции взаимопом</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щи </w:t>
      </w:r>
      <w:hyperlink r:id="rId49" w:history="1">
        <w:r w:rsidRPr="00CF38EB">
          <w:rPr>
            <w:rFonts w:ascii="Times New Roman" w:hAnsi="Times New Roman"/>
            <w:sz w:val="24"/>
            <w:szCs w:val="24"/>
            <w:u w:val="single"/>
            <w:lang w:eastAsia="ru-RU"/>
          </w:rPr>
          <w:t>#МыВместе</w:t>
        </w:r>
      </w:hyperlink>
      <w:r w:rsidRPr="00CF38EB">
        <w:rPr>
          <w:rFonts w:ascii="Times New Roman" w:hAnsi="Times New Roman"/>
          <w:sz w:val="24"/>
          <w:szCs w:val="24"/>
          <w:lang w:eastAsia="ru-RU"/>
        </w:rPr>
        <w:t>, которая проходила с 1 по 5 марта по всей стране. Главным символом праздн</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вания и </w:t>
      </w:r>
      <w:r w:rsidR="002B79D0">
        <w:rPr>
          <w:rFonts w:ascii="Times New Roman" w:hAnsi="Times New Roman"/>
          <w:sz w:val="24"/>
          <w:szCs w:val="24"/>
          <w:lang w:eastAsia="ru-RU"/>
        </w:rPr>
        <w:t>а</w:t>
      </w:r>
      <w:r w:rsidRPr="00CF38EB">
        <w:rPr>
          <w:rFonts w:ascii="Times New Roman" w:hAnsi="Times New Roman"/>
          <w:sz w:val="24"/>
          <w:szCs w:val="24"/>
          <w:lang w:eastAsia="ru-RU"/>
        </w:rPr>
        <w:t xml:space="preserve">кции стала оранжевая нить – символ хорошего настроения и положительного влияния </w:t>
      </w:r>
      <w:r w:rsidR="002B79D0">
        <w:rPr>
          <w:rFonts w:ascii="Times New Roman" w:hAnsi="Times New Roman"/>
          <w:sz w:val="24"/>
          <w:szCs w:val="24"/>
          <w:lang w:eastAsia="ru-RU"/>
        </w:rPr>
        <w:br/>
      </w:r>
      <w:r w:rsidRPr="00CF38EB">
        <w:rPr>
          <w:rFonts w:ascii="Times New Roman" w:hAnsi="Times New Roman"/>
          <w:sz w:val="24"/>
          <w:szCs w:val="24"/>
          <w:lang w:eastAsia="ru-RU"/>
        </w:rPr>
        <w:t>на здоровье, тысячи частей единого клубка (</w:t>
      </w:r>
      <w:hyperlink r:id="rId50" w:history="1">
        <w:r w:rsidRPr="00CF38EB">
          <w:rPr>
            <w:rFonts w:ascii="Times New Roman" w:hAnsi="Times New Roman"/>
            <w:sz w:val="24"/>
            <w:szCs w:val="24"/>
            <w:u w:val="single"/>
            <w:lang w:eastAsia="ru-RU"/>
          </w:rPr>
          <w:t>https://vk.com/belgdblihanova?w=wall-54087583_6423</w:t>
        </w:r>
      </w:hyperlink>
      <w:r w:rsidRPr="00CF38EB">
        <w:rPr>
          <w:rFonts w:ascii="Times New Roman" w:hAnsi="Times New Roman"/>
          <w:sz w:val="24"/>
          <w:szCs w:val="24"/>
          <w:lang w:eastAsia="ru-RU"/>
        </w:rPr>
        <w:t xml:space="preserve">, </w:t>
      </w:r>
      <w:hyperlink r:id="rId51" w:history="1">
        <w:r w:rsidR="006B0DE6" w:rsidRPr="00CF38EB">
          <w:rPr>
            <w:rStyle w:val="a7"/>
            <w:rFonts w:ascii="Times New Roman" w:hAnsi="Times New Roman"/>
            <w:color w:val="auto"/>
            <w:sz w:val="24"/>
            <w:szCs w:val="24"/>
            <w:lang w:eastAsia="ru-RU"/>
          </w:rPr>
          <w:t>https://vk.com/belgdblihanova?w=wall-54087583_6424/all</w:t>
        </w:r>
      </w:hyperlink>
      <w:r w:rsidRPr="002B79D0">
        <w:rPr>
          <w:rFonts w:ascii="Times New Roman" w:hAnsi="Times New Roman"/>
          <w:sz w:val="24"/>
          <w:szCs w:val="24"/>
          <w:lang w:eastAsia="ru-RU"/>
        </w:rPr>
        <w:t>).</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 рамках агитационной кампании, которая проходила в период 11</w:t>
      </w:r>
      <w:r w:rsidR="006B0DE6" w:rsidRPr="00CF38EB">
        <w:rPr>
          <w:rFonts w:ascii="Times New Roman" w:hAnsi="Times New Roman"/>
          <w:sz w:val="24"/>
          <w:szCs w:val="24"/>
          <w:lang w:eastAsia="ru-RU"/>
        </w:rPr>
        <w:t>–</w:t>
      </w:r>
      <w:r w:rsidRPr="00CF38EB">
        <w:rPr>
          <w:rFonts w:ascii="Times New Roman" w:hAnsi="Times New Roman"/>
          <w:sz w:val="24"/>
          <w:szCs w:val="24"/>
          <w:lang w:eastAsia="ru-RU"/>
        </w:rPr>
        <w:t>25 мая, руководитель волонтерского Центра библиотеки встретилась со студентами строительного колледжа</w:t>
      </w:r>
      <w:r w:rsidR="002B79D0">
        <w:rPr>
          <w:rFonts w:ascii="Times New Roman" w:hAnsi="Times New Roman"/>
          <w:sz w:val="24"/>
          <w:szCs w:val="24"/>
          <w:lang w:eastAsia="ru-RU"/>
        </w:rPr>
        <w:t>,</w:t>
      </w:r>
      <w:r w:rsidRPr="00CF38EB">
        <w:rPr>
          <w:rFonts w:ascii="Times New Roman" w:hAnsi="Times New Roman"/>
          <w:sz w:val="24"/>
          <w:szCs w:val="24"/>
          <w:lang w:eastAsia="ru-RU"/>
        </w:rPr>
        <w:t xml:space="preserve"> позн</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комила потенциальных волонтеров культуры с деятельностью волонтерского Центра детской библиотеки и пригласила поучаствовать в ближайших мероприятиях: 24 мая </w:t>
      </w:r>
      <w:r w:rsidR="002B79D0">
        <w:rPr>
          <w:rFonts w:ascii="Times New Roman" w:hAnsi="Times New Roman"/>
          <w:sz w:val="24"/>
          <w:szCs w:val="24"/>
          <w:lang w:eastAsia="ru-RU"/>
        </w:rPr>
        <w:t xml:space="preserve">– </w:t>
      </w:r>
      <w:r w:rsidRPr="00CF38EB">
        <w:rPr>
          <w:rFonts w:ascii="Times New Roman" w:hAnsi="Times New Roman"/>
          <w:sz w:val="24"/>
          <w:szCs w:val="24"/>
          <w:lang w:eastAsia="ru-RU"/>
        </w:rPr>
        <w:t>День славянской письменности</w:t>
      </w:r>
      <w:r w:rsidR="00467F7D">
        <w:rPr>
          <w:rFonts w:ascii="Times New Roman" w:hAnsi="Times New Roman"/>
          <w:sz w:val="24"/>
          <w:szCs w:val="24"/>
          <w:lang w:eastAsia="ru-RU"/>
        </w:rPr>
        <w:t xml:space="preserve"> </w:t>
      </w:r>
      <w:r w:rsidRPr="00CF38EB">
        <w:rPr>
          <w:rFonts w:ascii="Times New Roman" w:hAnsi="Times New Roman"/>
          <w:sz w:val="24"/>
          <w:szCs w:val="24"/>
          <w:lang w:eastAsia="ru-RU"/>
        </w:rPr>
        <w:t>и</w:t>
      </w:r>
      <w:r w:rsidR="00467F7D">
        <w:rPr>
          <w:rFonts w:ascii="Times New Roman" w:hAnsi="Times New Roman"/>
          <w:sz w:val="24"/>
          <w:szCs w:val="24"/>
          <w:lang w:eastAsia="ru-RU"/>
        </w:rPr>
        <w:t xml:space="preserve"> </w:t>
      </w:r>
      <w:r w:rsidRPr="00CF38EB">
        <w:rPr>
          <w:rFonts w:ascii="Times New Roman" w:hAnsi="Times New Roman"/>
          <w:sz w:val="24"/>
          <w:szCs w:val="24"/>
          <w:lang w:eastAsia="ru-RU"/>
        </w:rPr>
        <w:t>культуры</w:t>
      </w:r>
      <w:r w:rsidR="002B79D0">
        <w:rPr>
          <w:rFonts w:ascii="Times New Roman" w:hAnsi="Times New Roman"/>
          <w:sz w:val="24"/>
          <w:szCs w:val="24"/>
          <w:lang w:eastAsia="ru-RU"/>
        </w:rPr>
        <w:t>,</w:t>
      </w:r>
      <w:r w:rsidR="00467F7D">
        <w:rPr>
          <w:rFonts w:ascii="Times New Roman" w:hAnsi="Times New Roman"/>
          <w:sz w:val="24"/>
          <w:szCs w:val="24"/>
          <w:lang w:eastAsia="ru-RU"/>
        </w:rPr>
        <w:t xml:space="preserve"> </w:t>
      </w:r>
      <w:r w:rsidRPr="00CF38EB">
        <w:rPr>
          <w:rFonts w:ascii="Times New Roman" w:hAnsi="Times New Roman"/>
          <w:sz w:val="24"/>
          <w:szCs w:val="24"/>
          <w:lang w:eastAsia="ru-RU"/>
        </w:rPr>
        <w:t>27</w:t>
      </w:r>
      <w:r w:rsidR="00467F7D">
        <w:rPr>
          <w:rFonts w:ascii="Times New Roman" w:hAnsi="Times New Roman"/>
          <w:sz w:val="24"/>
          <w:szCs w:val="24"/>
          <w:lang w:eastAsia="ru-RU"/>
        </w:rPr>
        <w:t xml:space="preserve"> </w:t>
      </w:r>
      <w:r w:rsidRPr="00CF38EB">
        <w:rPr>
          <w:rFonts w:ascii="Times New Roman" w:hAnsi="Times New Roman"/>
          <w:sz w:val="24"/>
          <w:szCs w:val="24"/>
          <w:lang w:eastAsia="ru-RU"/>
        </w:rPr>
        <w:t>мая</w:t>
      </w:r>
      <w:r w:rsidR="00467F7D">
        <w:rPr>
          <w:rFonts w:ascii="Times New Roman" w:hAnsi="Times New Roman"/>
          <w:sz w:val="24"/>
          <w:szCs w:val="24"/>
          <w:lang w:eastAsia="ru-RU"/>
        </w:rPr>
        <w:t xml:space="preserve"> </w:t>
      </w:r>
      <w:r w:rsidR="002B79D0">
        <w:rPr>
          <w:rFonts w:ascii="Times New Roman" w:hAnsi="Times New Roman"/>
          <w:sz w:val="24"/>
          <w:szCs w:val="24"/>
          <w:lang w:eastAsia="ru-RU"/>
        </w:rPr>
        <w:t>–</w:t>
      </w:r>
      <w:r w:rsidR="00467F7D">
        <w:rPr>
          <w:rFonts w:ascii="Times New Roman" w:hAnsi="Times New Roman"/>
          <w:sz w:val="24"/>
          <w:szCs w:val="24"/>
          <w:lang w:eastAsia="ru-RU"/>
        </w:rPr>
        <w:t xml:space="preserve"> </w:t>
      </w:r>
      <w:r w:rsidR="002B79D0">
        <w:rPr>
          <w:rFonts w:ascii="Times New Roman" w:hAnsi="Times New Roman"/>
          <w:sz w:val="24"/>
          <w:szCs w:val="24"/>
          <w:lang w:eastAsia="ru-RU"/>
        </w:rPr>
        <w:t>Общероссийский</w:t>
      </w:r>
      <w:r w:rsidR="00467F7D">
        <w:rPr>
          <w:rFonts w:ascii="Times New Roman" w:hAnsi="Times New Roman"/>
          <w:sz w:val="24"/>
          <w:szCs w:val="24"/>
          <w:lang w:eastAsia="ru-RU"/>
        </w:rPr>
        <w:t xml:space="preserve"> </w:t>
      </w:r>
      <w:r w:rsidR="002B79D0">
        <w:rPr>
          <w:rFonts w:ascii="Times New Roman" w:hAnsi="Times New Roman"/>
          <w:sz w:val="24"/>
          <w:szCs w:val="24"/>
          <w:lang w:eastAsia="ru-RU"/>
        </w:rPr>
        <w:t>д</w:t>
      </w:r>
      <w:r w:rsidRPr="00CF38EB">
        <w:rPr>
          <w:rFonts w:ascii="Times New Roman" w:hAnsi="Times New Roman"/>
          <w:sz w:val="24"/>
          <w:szCs w:val="24"/>
          <w:lang w:eastAsia="ru-RU"/>
        </w:rPr>
        <w:t>ень</w:t>
      </w:r>
      <w:r w:rsidR="00467F7D">
        <w:rPr>
          <w:rFonts w:ascii="Times New Roman" w:hAnsi="Times New Roman"/>
          <w:sz w:val="24"/>
          <w:szCs w:val="24"/>
          <w:lang w:eastAsia="ru-RU"/>
        </w:rPr>
        <w:t xml:space="preserve"> </w:t>
      </w:r>
      <w:r w:rsidRPr="00CF38EB">
        <w:rPr>
          <w:rFonts w:ascii="Times New Roman" w:hAnsi="Times New Roman"/>
          <w:sz w:val="24"/>
          <w:szCs w:val="24"/>
          <w:lang w:eastAsia="ru-RU"/>
        </w:rPr>
        <w:t>библиотек (</w:t>
      </w:r>
      <w:r w:rsidR="00467F7D">
        <w:rPr>
          <w:rFonts w:ascii="Times New Roman" w:hAnsi="Times New Roman"/>
          <w:sz w:val="24"/>
          <w:szCs w:val="24"/>
          <w:lang w:eastAsia="ru-RU"/>
        </w:rPr>
        <w:t xml:space="preserve"> </w:t>
      </w:r>
      <w:hyperlink r:id="rId52" w:history="1">
        <w:r w:rsidR="00467F7D" w:rsidRPr="00CF208B">
          <w:rPr>
            <w:rStyle w:val="a7"/>
            <w:rFonts w:ascii="Times New Roman" w:hAnsi="Times New Roman"/>
            <w:sz w:val="24"/>
            <w:szCs w:val="24"/>
            <w:lang w:eastAsia="ru-RU"/>
          </w:rPr>
          <w:t>https://vk.com/</w:t>
        </w:r>
        <w:r w:rsidR="00467F7D" w:rsidRPr="00CF208B">
          <w:rPr>
            <w:rStyle w:val="a7"/>
            <w:rFonts w:ascii="Times New Roman" w:hAnsi="Times New Roman"/>
            <w:sz w:val="24"/>
            <w:szCs w:val="24"/>
            <w:lang w:eastAsia="ru-RU"/>
          </w:rPr>
          <w:br/>
          <w:t>belgdblihanova?w=wall-54087583_7079%2Fall</w:t>
        </w:r>
      </w:hyperlink>
      <w:r w:rsidRPr="002B79D0">
        <w:rPr>
          <w:rFonts w:ascii="Times New Roman" w:hAnsi="Times New Roman"/>
          <w:sz w:val="24"/>
          <w:szCs w:val="24"/>
          <w:lang w:eastAsia="ru-RU"/>
        </w:rPr>
        <w:t>)</w:t>
      </w:r>
      <w:r w:rsidR="002B79D0" w:rsidRPr="002B79D0">
        <w:rPr>
          <w:rFonts w:ascii="Times New Roman" w:hAnsi="Times New Roman"/>
          <w:sz w:val="24"/>
          <w:szCs w:val="24"/>
          <w:lang w:eastAsia="ru-RU"/>
        </w:rPr>
        <w:t>.</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lastRenderedPageBreak/>
        <w:t>С 14 июня по 21 августа волонтеры приняли участие в литературном марафоне #Ист</w:t>
      </w:r>
      <w:r w:rsidRPr="00CF38EB">
        <w:rPr>
          <w:rFonts w:ascii="Times New Roman" w:hAnsi="Times New Roman"/>
          <w:sz w:val="24"/>
          <w:szCs w:val="24"/>
          <w:lang w:eastAsia="ru-RU"/>
        </w:rPr>
        <w:t>о</w:t>
      </w:r>
      <w:r w:rsidRPr="00CF38EB">
        <w:rPr>
          <w:rFonts w:ascii="Times New Roman" w:hAnsi="Times New Roman"/>
          <w:sz w:val="24"/>
          <w:szCs w:val="24"/>
          <w:lang w:eastAsia="ru-RU"/>
        </w:rPr>
        <w:t>рияодногогорода, организованном государственной детской библиотекой А.</w:t>
      </w:r>
      <w:r w:rsidR="00530CA6">
        <w:rPr>
          <w:rFonts w:ascii="Times New Roman" w:hAnsi="Times New Roman"/>
          <w:sz w:val="24"/>
          <w:szCs w:val="24"/>
          <w:lang w:eastAsia="ru-RU"/>
        </w:rPr>
        <w:t> </w:t>
      </w:r>
      <w:r w:rsidRPr="00CF38EB">
        <w:rPr>
          <w:rFonts w:ascii="Times New Roman" w:hAnsi="Times New Roman"/>
          <w:sz w:val="24"/>
          <w:szCs w:val="24"/>
          <w:lang w:eastAsia="ru-RU"/>
        </w:rPr>
        <w:t>А. Лиханова и п</w:t>
      </w:r>
      <w:r w:rsidRPr="00CF38EB">
        <w:rPr>
          <w:rFonts w:ascii="Times New Roman" w:hAnsi="Times New Roman"/>
          <w:sz w:val="24"/>
          <w:szCs w:val="24"/>
          <w:lang w:eastAsia="ru-RU"/>
        </w:rPr>
        <w:t>о</w:t>
      </w:r>
      <w:r w:rsidRPr="00CF38EB">
        <w:rPr>
          <w:rFonts w:ascii="Times New Roman" w:hAnsi="Times New Roman"/>
          <w:sz w:val="24"/>
          <w:szCs w:val="24"/>
          <w:lang w:eastAsia="ru-RU"/>
        </w:rPr>
        <w:t>священном 195-летию со дня рождения М.</w:t>
      </w:r>
      <w:r w:rsidR="002B79D0">
        <w:rPr>
          <w:rFonts w:ascii="Times New Roman" w:hAnsi="Times New Roman"/>
          <w:sz w:val="24"/>
          <w:szCs w:val="24"/>
          <w:lang w:eastAsia="ru-RU"/>
        </w:rPr>
        <w:t> </w:t>
      </w:r>
      <w:r w:rsidRPr="00CF38EB">
        <w:rPr>
          <w:rFonts w:ascii="Times New Roman" w:hAnsi="Times New Roman"/>
          <w:sz w:val="24"/>
          <w:szCs w:val="24"/>
          <w:lang w:eastAsia="ru-RU"/>
        </w:rPr>
        <w:t>Е. Салтыкова-Щедрина. Участники читали и зап</w:t>
      </w:r>
      <w:r w:rsidRPr="00CF38EB">
        <w:rPr>
          <w:rFonts w:ascii="Times New Roman" w:hAnsi="Times New Roman"/>
          <w:sz w:val="24"/>
          <w:szCs w:val="24"/>
          <w:lang w:eastAsia="ru-RU"/>
        </w:rPr>
        <w:t>и</w:t>
      </w:r>
      <w:r w:rsidRPr="00CF38EB">
        <w:rPr>
          <w:rFonts w:ascii="Times New Roman" w:hAnsi="Times New Roman"/>
          <w:sz w:val="24"/>
          <w:szCs w:val="24"/>
          <w:lang w:eastAsia="ru-RU"/>
        </w:rPr>
        <w:t>сывали на видео</w:t>
      </w:r>
      <w:r w:rsidR="00C850EF">
        <w:rPr>
          <w:rFonts w:ascii="Times New Roman" w:hAnsi="Times New Roman"/>
          <w:sz w:val="24"/>
          <w:szCs w:val="24"/>
          <w:lang w:eastAsia="ru-RU"/>
        </w:rPr>
        <w:t>камеру</w:t>
      </w:r>
      <w:r w:rsidRPr="00CF38EB">
        <w:rPr>
          <w:rFonts w:ascii="Times New Roman" w:hAnsi="Times New Roman"/>
          <w:sz w:val="24"/>
          <w:szCs w:val="24"/>
          <w:lang w:eastAsia="ru-RU"/>
        </w:rPr>
        <w:t xml:space="preserve"> отдельные эпизоды сатирической повести «История одного города», благодаря </w:t>
      </w:r>
      <w:r w:rsidR="00C850EF">
        <w:rPr>
          <w:rFonts w:ascii="Times New Roman" w:hAnsi="Times New Roman"/>
          <w:sz w:val="24"/>
          <w:szCs w:val="24"/>
          <w:lang w:eastAsia="ru-RU"/>
        </w:rPr>
        <w:t>чему</w:t>
      </w:r>
      <w:r w:rsidRPr="00CF38EB">
        <w:rPr>
          <w:rFonts w:ascii="Times New Roman" w:hAnsi="Times New Roman"/>
          <w:sz w:val="24"/>
          <w:szCs w:val="24"/>
          <w:lang w:eastAsia="ru-RU"/>
        </w:rPr>
        <w:t xml:space="preserve"> была создана живая книга об истории одного города. Все участник</w:t>
      </w:r>
      <w:r w:rsidR="00C850EF">
        <w:rPr>
          <w:rFonts w:ascii="Times New Roman" w:hAnsi="Times New Roman"/>
          <w:sz w:val="24"/>
          <w:szCs w:val="24"/>
          <w:lang w:eastAsia="ru-RU"/>
        </w:rPr>
        <w:t>и получили именные сертификаты.</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11 сентября в рамках Всероссийской акции «Культурная суббота» волонтеры </w:t>
      </w:r>
      <w:r w:rsidR="00C850EF">
        <w:rPr>
          <w:rFonts w:ascii="Times New Roman" w:hAnsi="Times New Roman"/>
          <w:sz w:val="24"/>
          <w:szCs w:val="24"/>
          <w:lang w:eastAsia="ru-RU"/>
        </w:rPr>
        <w:br/>
      </w:r>
      <w:r w:rsidRPr="00CF38EB">
        <w:rPr>
          <w:rFonts w:ascii="Times New Roman" w:hAnsi="Times New Roman"/>
          <w:sz w:val="24"/>
          <w:szCs w:val="24"/>
          <w:lang w:eastAsia="ru-RU"/>
        </w:rPr>
        <w:t>и сотрудники государственной детской библиотеки А.</w:t>
      </w:r>
      <w:r w:rsidR="00C850EF">
        <w:rPr>
          <w:rFonts w:ascii="Times New Roman" w:hAnsi="Times New Roman"/>
          <w:sz w:val="24"/>
          <w:szCs w:val="24"/>
          <w:lang w:eastAsia="ru-RU"/>
        </w:rPr>
        <w:t> </w:t>
      </w:r>
      <w:r w:rsidRPr="00CF38EB">
        <w:rPr>
          <w:rFonts w:ascii="Times New Roman" w:hAnsi="Times New Roman"/>
          <w:sz w:val="24"/>
          <w:szCs w:val="24"/>
          <w:lang w:eastAsia="ru-RU"/>
        </w:rPr>
        <w:t>А. Лиханова читали в прямом эфире ст</w:t>
      </w:r>
      <w:r w:rsidRPr="00CF38EB">
        <w:rPr>
          <w:rFonts w:ascii="Times New Roman" w:hAnsi="Times New Roman"/>
          <w:sz w:val="24"/>
          <w:szCs w:val="24"/>
          <w:lang w:eastAsia="ru-RU"/>
        </w:rPr>
        <w:t>и</w:t>
      </w:r>
      <w:r w:rsidRPr="00CF38EB">
        <w:rPr>
          <w:rFonts w:ascii="Times New Roman" w:hAnsi="Times New Roman"/>
          <w:sz w:val="24"/>
          <w:szCs w:val="24"/>
          <w:lang w:eastAsia="ru-RU"/>
        </w:rPr>
        <w:t>хотворения русских и российских поэтов на тему осени (</w:t>
      </w:r>
      <w:hyperlink r:id="rId53" w:tgtFrame="_blank" w:history="1">
        <w:r w:rsidRPr="00CF38EB">
          <w:rPr>
            <w:rFonts w:ascii="Times New Roman" w:hAnsi="Times New Roman"/>
            <w:sz w:val="24"/>
            <w:szCs w:val="24"/>
            <w:u w:val="single"/>
            <w:lang w:eastAsia="ru-RU"/>
          </w:rPr>
          <w:t>https://ok.ru/live/2596368359101</w:t>
        </w:r>
      </w:hyperlink>
      <w:r w:rsidRPr="00C850EF">
        <w:rPr>
          <w:rFonts w:ascii="Times New Roman" w:hAnsi="Times New Roman"/>
          <w:sz w:val="24"/>
          <w:szCs w:val="24"/>
          <w:lang w:eastAsia="ru-RU"/>
        </w:rPr>
        <w:t>)</w:t>
      </w:r>
      <w:r w:rsidR="00C850EF" w:rsidRPr="00C850EF">
        <w:rPr>
          <w:rFonts w:ascii="Times New Roman" w:hAnsi="Times New Roman"/>
          <w:sz w:val="24"/>
          <w:szCs w:val="24"/>
          <w:lang w:eastAsia="ru-RU"/>
        </w:rPr>
        <w:t>.</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В Международный </w:t>
      </w:r>
      <w:r w:rsidR="00C850EF">
        <w:rPr>
          <w:rFonts w:ascii="Times New Roman" w:hAnsi="Times New Roman"/>
          <w:sz w:val="24"/>
          <w:szCs w:val="24"/>
          <w:lang w:eastAsia="ru-RU"/>
        </w:rPr>
        <w:t>д</w:t>
      </w:r>
      <w:r w:rsidRPr="00CF38EB">
        <w:rPr>
          <w:rFonts w:ascii="Times New Roman" w:hAnsi="Times New Roman"/>
          <w:sz w:val="24"/>
          <w:szCs w:val="24"/>
          <w:lang w:eastAsia="ru-RU"/>
        </w:rPr>
        <w:t>ень добровольца в России волонтерский Центр детской библиотеки стал соорганизатором и участником «ДоброКвиза» в Инстаграм</w:t>
      </w:r>
      <w:r w:rsidR="00C850EF">
        <w:rPr>
          <w:rFonts w:ascii="Times New Roman" w:hAnsi="Times New Roman"/>
          <w:sz w:val="24"/>
          <w:szCs w:val="24"/>
          <w:lang w:eastAsia="ru-RU"/>
        </w:rPr>
        <w:t>е</w:t>
      </w:r>
      <w:r w:rsidRPr="00CF38EB">
        <w:rPr>
          <w:rFonts w:ascii="Times New Roman" w:hAnsi="Times New Roman"/>
          <w:sz w:val="24"/>
          <w:szCs w:val="24"/>
          <w:lang w:eastAsia="ru-RU"/>
        </w:rPr>
        <w:t>. Подписчики сообщества «Л</w:t>
      </w:r>
      <w:r w:rsidRPr="00CF38EB">
        <w:rPr>
          <w:rFonts w:ascii="Times New Roman" w:hAnsi="Times New Roman"/>
          <w:sz w:val="24"/>
          <w:szCs w:val="24"/>
          <w:lang w:eastAsia="ru-RU"/>
        </w:rPr>
        <w:t>и</w:t>
      </w:r>
      <w:r w:rsidRPr="00CF38EB">
        <w:rPr>
          <w:rFonts w:ascii="Times New Roman" w:hAnsi="Times New Roman"/>
          <w:sz w:val="24"/>
          <w:szCs w:val="24"/>
          <w:lang w:eastAsia="ru-RU"/>
        </w:rPr>
        <w:t>хановка» отвечали на вопросы квиза и тем самым познакомились</w:t>
      </w:r>
      <w:r w:rsidR="00C850EF">
        <w:rPr>
          <w:rFonts w:ascii="Times New Roman" w:hAnsi="Times New Roman"/>
          <w:sz w:val="24"/>
          <w:szCs w:val="24"/>
          <w:lang w:eastAsia="ru-RU"/>
        </w:rPr>
        <w:t xml:space="preserve"> с</w:t>
      </w:r>
      <w:r w:rsidRPr="00CF38EB">
        <w:rPr>
          <w:rFonts w:ascii="Times New Roman" w:hAnsi="Times New Roman"/>
          <w:sz w:val="24"/>
          <w:szCs w:val="24"/>
          <w:lang w:eastAsia="ru-RU"/>
        </w:rPr>
        <w:t xml:space="preserve"> деятельностью волонтеров, добровольцев, расширили знания в рамках волонтерской деятельности </w:t>
      </w:r>
      <w:hyperlink r:id="rId54" w:history="1">
        <w:r w:rsidR="002A77DD" w:rsidRPr="00A4051B">
          <w:rPr>
            <w:rStyle w:val="a7"/>
            <w:rFonts w:ascii="Times New Roman" w:hAnsi="Times New Roman"/>
            <w:sz w:val="24"/>
            <w:szCs w:val="24"/>
            <w:lang w:eastAsia="ru-RU"/>
          </w:rPr>
          <w:t>https://www.instagram.com/stories/highlights/18105476041111543/</w:t>
        </w:r>
      </w:hyperlink>
      <w:r w:rsidR="00C850EF">
        <w:rPr>
          <w:rFonts w:ascii="Times New Roman" w:hAnsi="Times New Roman"/>
          <w:sz w:val="24"/>
          <w:szCs w:val="24"/>
          <w:lang w:eastAsia="ru-RU"/>
        </w:rPr>
        <w:t>).</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В отчетном году два волонтера Белгородской государственной детской библиотекой </w:t>
      </w:r>
      <w:r w:rsidR="00C850EF">
        <w:rPr>
          <w:rFonts w:ascii="Times New Roman" w:hAnsi="Times New Roman"/>
          <w:sz w:val="24"/>
          <w:szCs w:val="24"/>
          <w:lang w:eastAsia="ru-RU"/>
        </w:rPr>
        <w:br/>
      </w:r>
      <w:r w:rsidRPr="00CF38EB">
        <w:rPr>
          <w:rFonts w:ascii="Times New Roman" w:hAnsi="Times New Roman"/>
          <w:sz w:val="24"/>
          <w:szCs w:val="24"/>
          <w:lang w:eastAsia="ru-RU"/>
        </w:rPr>
        <w:t>А.</w:t>
      </w:r>
      <w:r w:rsidR="00C850EF">
        <w:rPr>
          <w:rFonts w:ascii="Times New Roman" w:hAnsi="Times New Roman"/>
          <w:sz w:val="24"/>
          <w:szCs w:val="24"/>
          <w:lang w:eastAsia="ru-RU"/>
        </w:rPr>
        <w:t xml:space="preserve"> </w:t>
      </w:r>
      <w:r w:rsidRPr="00CF38EB">
        <w:rPr>
          <w:rFonts w:ascii="Times New Roman" w:hAnsi="Times New Roman"/>
          <w:sz w:val="24"/>
          <w:szCs w:val="24"/>
          <w:lang w:eastAsia="ru-RU"/>
        </w:rPr>
        <w:t>А. Лиханова прошли обучение на инновационной образовательной онлайн-платформе КУЛЬТУРА.INC и получили сертификаты о прохождении базового курса обучения в области корректного общения с людьми с инвалидностью и углубленного курса в области корректного общения с люд</w:t>
      </w:r>
      <w:r w:rsidR="00C850EF">
        <w:rPr>
          <w:rFonts w:ascii="Times New Roman" w:hAnsi="Times New Roman"/>
          <w:sz w:val="24"/>
          <w:szCs w:val="24"/>
          <w:lang w:eastAsia="ru-RU"/>
        </w:rPr>
        <w:t>ьми с ментальной инвалидностью.</w:t>
      </w:r>
    </w:p>
    <w:p w:rsidR="00A21C33" w:rsidRPr="00CF38EB" w:rsidRDefault="00A21C33" w:rsidP="004562AF">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Таким образом, участие волонтеров в библиотечной деятельности способствует самор</w:t>
      </w:r>
      <w:r w:rsidRPr="00CF38EB">
        <w:rPr>
          <w:rFonts w:ascii="Times New Roman" w:hAnsi="Times New Roman"/>
          <w:sz w:val="24"/>
          <w:szCs w:val="24"/>
          <w:lang w:eastAsia="ru-RU"/>
        </w:rPr>
        <w:t>е</w:t>
      </w:r>
      <w:r w:rsidRPr="00CF38EB">
        <w:rPr>
          <w:rFonts w:ascii="Times New Roman" w:hAnsi="Times New Roman"/>
          <w:sz w:val="24"/>
          <w:szCs w:val="24"/>
          <w:lang w:eastAsia="ru-RU"/>
        </w:rPr>
        <w:t>ализации детей и подростков, дает возможность получить новые знания и опыт</w:t>
      </w:r>
      <w:r w:rsidR="00C850EF">
        <w:rPr>
          <w:rFonts w:ascii="Times New Roman" w:hAnsi="Times New Roman"/>
          <w:sz w:val="24"/>
          <w:szCs w:val="24"/>
          <w:lang w:eastAsia="ru-RU"/>
        </w:rPr>
        <w:t>. Волонтеры библиотеки –</w:t>
      </w:r>
      <w:r w:rsidRPr="00CF38EB">
        <w:rPr>
          <w:rFonts w:ascii="Times New Roman" w:hAnsi="Times New Roman"/>
          <w:sz w:val="24"/>
          <w:szCs w:val="24"/>
          <w:lang w:eastAsia="ru-RU"/>
        </w:rPr>
        <w:t xml:space="preserve"> это ее активные представители, благодаря которым формируется положительный образ современной библиотеки.</w:t>
      </w:r>
    </w:p>
    <w:p w:rsidR="00FA07D9" w:rsidRPr="00CF38EB" w:rsidRDefault="00FA07D9" w:rsidP="004562AF">
      <w:pPr>
        <w:rPr>
          <w:rFonts w:ascii="Times New Roman" w:eastAsiaTheme="minorHAnsi" w:hAnsi="Times New Roman"/>
          <w:sz w:val="24"/>
          <w:szCs w:val="24"/>
        </w:rPr>
      </w:pPr>
      <w:r w:rsidRPr="00CF38EB">
        <w:rPr>
          <w:rFonts w:ascii="Times New Roman" w:eastAsiaTheme="minorHAnsi" w:hAnsi="Times New Roman"/>
          <w:sz w:val="24"/>
          <w:szCs w:val="24"/>
        </w:rPr>
        <w:t>С целью содействия социокультурной реабилитации детей с ограничениями жизнеде</w:t>
      </w:r>
      <w:r w:rsidRPr="00CF38EB">
        <w:rPr>
          <w:rFonts w:ascii="Times New Roman" w:eastAsiaTheme="minorHAnsi" w:hAnsi="Times New Roman"/>
          <w:sz w:val="24"/>
          <w:szCs w:val="24"/>
        </w:rPr>
        <w:t>я</w:t>
      </w:r>
      <w:r w:rsidRPr="00CF38EB">
        <w:rPr>
          <w:rFonts w:ascii="Times New Roman" w:eastAsiaTheme="minorHAnsi" w:hAnsi="Times New Roman"/>
          <w:sz w:val="24"/>
          <w:szCs w:val="24"/>
        </w:rPr>
        <w:t>тельности, их интеграции в общество путем обеспечения равного доступа к информации, с</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здания безбарьерной среды, расширения круга общения, реализации их творческого и инте</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лектуального потенциала государственной детской библиотекой А.</w:t>
      </w:r>
      <w:r w:rsidR="00C850EF">
        <w:rPr>
          <w:rFonts w:ascii="Times New Roman" w:eastAsiaTheme="minorHAnsi" w:hAnsi="Times New Roman"/>
          <w:sz w:val="24"/>
          <w:szCs w:val="24"/>
        </w:rPr>
        <w:t> </w:t>
      </w:r>
      <w:r w:rsidRPr="00CF38EB">
        <w:rPr>
          <w:rFonts w:ascii="Times New Roman" w:eastAsiaTheme="minorHAnsi" w:hAnsi="Times New Roman"/>
          <w:sz w:val="24"/>
          <w:szCs w:val="24"/>
        </w:rPr>
        <w:t>А.</w:t>
      </w:r>
      <w:r w:rsidR="00C850EF">
        <w:rPr>
          <w:rFonts w:ascii="Times New Roman" w:eastAsiaTheme="minorHAnsi" w:hAnsi="Times New Roman"/>
          <w:sz w:val="24"/>
          <w:szCs w:val="24"/>
        </w:rPr>
        <w:t> </w:t>
      </w:r>
      <w:r w:rsidRPr="00CF38EB">
        <w:rPr>
          <w:rFonts w:ascii="Times New Roman" w:eastAsiaTheme="minorHAnsi" w:hAnsi="Times New Roman"/>
          <w:sz w:val="24"/>
          <w:szCs w:val="24"/>
        </w:rPr>
        <w:t>Лиханова в рамках пр</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граммы «Библиотека без границ» продолжена работа мастерской литературного творчества «Мир, увиденный через книгу» с воспитанниками ГБОУ «Белгородская общеобразовательная школа-интернат №</w:t>
      </w:r>
      <w:r w:rsidR="00C850EF">
        <w:rPr>
          <w:rFonts w:ascii="Times New Roman" w:eastAsiaTheme="minorHAnsi" w:hAnsi="Times New Roman"/>
          <w:sz w:val="24"/>
          <w:szCs w:val="24"/>
        </w:rPr>
        <w:t> </w:t>
      </w:r>
      <w:r w:rsidRPr="00CF38EB">
        <w:rPr>
          <w:rFonts w:ascii="Times New Roman" w:eastAsiaTheme="minorHAnsi" w:hAnsi="Times New Roman"/>
          <w:sz w:val="24"/>
          <w:szCs w:val="24"/>
        </w:rPr>
        <w:t>23» и ОСГУ «Областной социально-реабилитационный центр для несове</w:t>
      </w:r>
      <w:r w:rsidRPr="00CF38EB">
        <w:rPr>
          <w:rFonts w:ascii="Times New Roman" w:eastAsiaTheme="minorHAnsi" w:hAnsi="Times New Roman"/>
          <w:sz w:val="24"/>
          <w:szCs w:val="24"/>
        </w:rPr>
        <w:t>р</w:t>
      </w:r>
      <w:r w:rsidRPr="00CF38EB">
        <w:rPr>
          <w:rFonts w:ascii="Times New Roman" w:eastAsiaTheme="minorHAnsi" w:hAnsi="Times New Roman"/>
          <w:sz w:val="24"/>
          <w:szCs w:val="24"/>
        </w:rPr>
        <w:t>шеннолетних».</w:t>
      </w:r>
    </w:p>
    <w:p w:rsidR="00FA07D9" w:rsidRPr="00CF38EB" w:rsidRDefault="00FA07D9" w:rsidP="004562AF">
      <w:pPr>
        <w:rPr>
          <w:rFonts w:ascii="Times New Roman" w:eastAsiaTheme="minorHAnsi" w:hAnsi="Times New Roman"/>
          <w:sz w:val="24"/>
          <w:szCs w:val="24"/>
        </w:rPr>
      </w:pPr>
      <w:r w:rsidRPr="00CF38EB">
        <w:rPr>
          <w:rFonts w:ascii="Times New Roman" w:eastAsiaTheme="minorHAnsi" w:hAnsi="Times New Roman"/>
          <w:sz w:val="24"/>
          <w:szCs w:val="24"/>
        </w:rPr>
        <w:t xml:space="preserve">Ребята из </w:t>
      </w:r>
      <w:r w:rsidR="009A6F5E" w:rsidRPr="00CF38EB">
        <w:rPr>
          <w:rFonts w:ascii="Times New Roman" w:eastAsiaTheme="minorHAnsi" w:hAnsi="Times New Roman"/>
          <w:sz w:val="24"/>
          <w:szCs w:val="24"/>
        </w:rPr>
        <w:t>ч</w:t>
      </w:r>
      <w:r w:rsidRPr="00CF38EB">
        <w:rPr>
          <w:rFonts w:ascii="Times New Roman" w:eastAsiaTheme="minorHAnsi" w:hAnsi="Times New Roman"/>
          <w:sz w:val="24"/>
          <w:szCs w:val="24"/>
        </w:rPr>
        <w:t>астного учреждения для детей-сирот и детей, оставшихся без попечения р</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дителей «Разуменский дом детства» посетили онлайн</w:t>
      </w:r>
      <w:r w:rsidR="00C850EF">
        <w:rPr>
          <w:rFonts w:ascii="Times New Roman" w:eastAsiaTheme="minorHAnsi" w:hAnsi="Times New Roman"/>
          <w:sz w:val="24"/>
          <w:szCs w:val="24"/>
        </w:rPr>
        <w:t>-</w:t>
      </w:r>
      <w:r w:rsidRPr="00CF38EB">
        <w:rPr>
          <w:rFonts w:ascii="Times New Roman" w:eastAsiaTheme="minorHAnsi" w:hAnsi="Times New Roman"/>
          <w:sz w:val="24"/>
          <w:szCs w:val="24"/>
        </w:rPr>
        <w:t xml:space="preserve">встречи с мастер-классами </w:t>
      </w:r>
      <w:r w:rsidR="00C850EF">
        <w:rPr>
          <w:rFonts w:ascii="Times New Roman" w:eastAsiaTheme="minorHAnsi" w:hAnsi="Times New Roman"/>
          <w:sz w:val="24"/>
          <w:szCs w:val="24"/>
        </w:rPr>
        <w:br/>
      </w:r>
      <w:r w:rsidRPr="00CF38EB">
        <w:rPr>
          <w:rFonts w:ascii="Times New Roman" w:eastAsiaTheme="minorHAnsi" w:hAnsi="Times New Roman"/>
          <w:sz w:val="24"/>
          <w:szCs w:val="24"/>
        </w:rPr>
        <w:t>от художников-иллюстраторов (г.</w:t>
      </w:r>
      <w:r w:rsidR="00C850EF">
        <w:rPr>
          <w:rFonts w:ascii="Times New Roman" w:eastAsiaTheme="minorHAnsi" w:hAnsi="Times New Roman"/>
          <w:sz w:val="24"/>
          <w:szCs w:val="24"/>
        </w:rPr>
        <w:t xml:space="preserve"> </w:t>
      </w:r>
      <w:r w:rsidRPr="00CF38EB">
        <w:rPr>
          <w:rFonts w:ascii="Times New Roman" w:eastAsiaTheme="minorHAnsi" w:hAnsi="Times New Roman"/>
          <w:sz w:val="24"/>
          <w:szCs w:val="24"/>
        </w:rPr>
        <w:t>Москва, г.</w:t>
      </w:r>
      <w:r w:rsidR="00C850EF">
        <w:rPr>
          <w:rFonts w:ascii="Times New Roman" w:eastAsiaTheme="minorHAnsi" w:hAnsi="Times New Roman"/>
          <w:sz w:val="24"/>
          <w:szCs w:val="24"/>
        </w:rPr>
        <w:t xml:space="preserve"> </w:t>
      </w:r>
      <w:r w:rsidRPr="00CF38EB">
        <w:rPr>
          <w:rFonts w:ascii="Times New Roman" w:eastAsiaTheme="minorHAnsi" w:hAnsi="Times New Roman"/>
          <w:sz w:val="24"/>
          <w:szCs w:val="24"/>
        </w:rPr>
        <w:t>Санкт-Петербург).</w:t>
      </w:r>
    </w:p>
    <w:p w:rsidR="00FA07D9" w:rsidRPr="00CF38EB" w:rsidRDefault="00FA07D9" w:rsidP="004562AF">
      <w:pPr>
        <w:rPr>
          <w:rFonts w:ascii="Times New Roman" w:eastAsia="Calibri" w:hAnsi="Times New Roman"/>
          <w:sz w:val="24"/>
          <w:szCs w:val="24"/>
        </w:rPr>
      </w:pPr>
      <w:r w:rsidRPr="00CF38EB">
        <w:rPr>
          <w:rFonts w:ascii="Times New Roman" w:eastAsia="Calibri" w:hAnsi="Times New Roman"/>
          <w:sz w:val="24"/>
          <w:szCs w:val="24"/>
        </w:rPr>
        <w:t>Для детей 2,5</w:t>
      </w:r>
      <w:r w:rsidR="006B0DE6" w:rsidRPr="00CF38EB">
        <w:rPr>
          <w:rFonts w:ascii="Times New Roman" w:eastAsia="Calibri" w:hAnsi="Times New Roman"/>
          <w:sz w:val="24"/>
          <w:szCs w:val="24"/>
        </w:rPr>
        <w:t>–</w:t>
      </w:r>
      <w:r w:rsidRPr="00CF38EB">
        <w:rPr>
          <w:rFonts w:ascii="Times New Roman" w:eastAsia="Calibri" w:hAnsi="Times New Roman"/>
          <w:sz w:val="24"/>
          <w:szCs w:val="24"/>
        </w:rPr>
        <w:t>4 лет из ОГКУЗ «Белгородский дом ребенка, специализированный для д</w:t>
      </w:r>
      <w:r w:rsidRPr="00CF38EB">
        <w:rPr>
          <w:rFonts w:ascii="Times New Roman" w:eastAsia="Calibri" w:hAnsi="Times New Roman"/>
          <w:sz w:val="24"/>
          <w:szCs w:val="24"/>
        </w:rPr>
        <w:t>е</w:t>
      </w:r>
      <w:r w:rsidRPr="00CF38EB">
        <w:rPr>
          <w:rFonts w:ascii="Times New Roman" w:eastAsia="Calibri" w:hAnsi="Times New Roman"/>
          <w:sz w:val="24"/>
          <w:szCs w:val="24"/>
        </w:rPr>
        <w:t>тей с органическим поражением центральной нервной системы, нарушением психики» пров</w:t>
      </w:r>
      <w:r w:rsidRPr="00CF38EB">
        <w:rPr>
          <w:rFonts w:ascii="Times New Roman" w:eastAsia="Calibri" w:hAnsi="Times New Roman"/>
          <w:sz w:val="24"/>
          <w:szCs w:val="24"/>
        </w:rPr>
        <w:t>е</w:t>
      </w:r>
      <w:r w:rsidRPr="00CF38EB">
        <w:rPr>
          <w:rFonts w:ascii="Times New Roman" w:eastAsia="Calibri" w:hAnsi="Times New Roman"/>
          <w:sz w:val="24"/>
          <w:szCs w:val="24"/>
        </w:rPr>
        <w:t>ден цикл развивающих мероприятий «Книжный сад для малышей». Состоялся цикл развива</w:t>
      </w:r>
      <w:r w:rsidRPr="00CF38EB">
        <w:rPr>
          <w:rFonts w:ascii="Times New Roman" w:eastAsia="Calibri" w:hAnsi="Times New Roman"/>
          <w:sz w:val="24"/>
          <w:szCs w:val="24"/>
        </w:rPr>
        <w:t>ю</w:t>
      </w:r>
      <w:r w:rsidRPr="00CF38EB">
        <w:rPr>
          <w:rFonts w:ascii="Times New Roman" w:eastAsia="Calibri" w:hAnsi="Times New Roman"/>
          <w:sz w:val="24"/>
          <w:szCs w:val="24"/>
        </w:rPr>
        <w:t>щих мероприятий «Такие разные книжки» для детей 4</w:t>
      </w:r>
      <w:r w:rsidR="006B0DE6" w:rsidRPr="00CF38EB">
        <w:rPr>
          <w:rFonts w:ascii="Times New Roman" w:eastAsia="Calibri" w:hAnsi="Times New Roman"/>
          <w:sz w:val="24"/>
          <w:szCs w:val="24"/>
        </w:rPr>
        <w:t>–</w:t>
      </w:r>
      <w:r w:rsidRPr="00CF38EB">
        <w:rPr>
          <w:rFonts w:ascii="Times New Roman" w:eastAsia="Calibri" w:hAnsi="Times New Roman"/>
          <w:sz w:val="24"/>
          <w:szCs w:val="24"/>
        </w:rPr>
        <w:t xml:space="preserve">7 лет МБДОУ </w:t>
      </w:r>
      <w:r w:rsidR="00C850EF">
        <w:rPr>
          <w:rFonts w:ascii="Times New Roman" w:eastAsia="Calibri" w:hAnsi="Times New Roman"/>
          <w:sz w:val="24"/>
          <w:szCs w:val="24"/>
        </w:rPr>
        <w:t>«Д</w:t>
      </w:r>
      <w:r w:rsidRPr="00CF38EB">
        <w:rPr>
          <w:rFonts w:ascii="Times New Roman" w:eastAsia="Calibri" w:hAnsi="Times New Roman"/>
          <w:sz w:val="24"/>
          <w:szCs w:val="24"/>
        </w:rPr>
        <w:t>етский сад к</w:t>
      </w:r>
      <w:r w:rsidR="00C850EF">
        <w:rPr>
          <w:rFonts w:ascii="Times New Roman" w:eastAsia="Calibri" w:hAnsi="Times New Roman"/>
          <w:sz w:val="24"/>
          <w:szCs w:val="24"/>
        </w:rPr>
        <w:t>омбинир</w:t>
      </w:r>
      <w:r w:rsidR="00C850EF">
        <w:rPr>
          <w:rFonts w:ascii="Times New Roman" w:eastAsia="Calibri" w:hAnsi="Times New Roman"/>
          <w:sz w:val="24"/>
          <w:szCs w:val="24"/>
        </w:rPr>
        <w:t>о</w:t>
      </w:r>
      <w:r w:rsidR="00C850EF">
        <w:rPr>
          <w:rFonts w:ascii="Times New Roman" w:eastAsia="Calibri" w:hAnsi="Times New Roman"/>
          <w:sz w:val="24"/>
          <w:szCs w:val="24"/>
        </w:rPr>
        <w:t>ванного вида № </w:t>
      </w:r>
      <w:r w:rsidRPr="00CF38EB">
        <w:rPr>
          <w:rFonts w:ascii="Times New Roman" w:eastAsia="Calibri" w:hAnsi="Times New Roman"/>
          <w:sz w:val="24"/>
          <w:szCs w:val="24"/>
        </w:rPr>
        <w:t>6</w:t>
      </w:r>
      <w:r w:rsidR="00C850EF">
        <w:rPr>
          <w:rFonts w:ascii="Times New Roman" w:eastAsia="Calibri" w:hAnsi="Times New Roman"/>
          <w:sz w:val="24"/>
          <w:szCs w:val="24"/>
        </w:rPr>
        <w:t>»</w:t>
      </w:r>
      <w:r w:rsidRPr="00CF38EB">
        <w:rPr>
          <w:rFonts w:ascii="Times New Roman" w:eastAsia="Calibri" w:hAnsi="Times New Roman"/>
          <w:sz w:val="24"/>
          <w:szCs w:val="24"/>
        </w:rPr>
        <w:t>.</w:t>
      </w:r>
    </w:p>
    <w:p w:rsidR="00FA07D9" w:rsidRPr="00CF38EB" w:rsidRDefault="00C850EF" w:rsidP="004562AF">
      <w:pPr>
        <w:rPr>
          <w:rFonts w:ascii="Times New Roman" w:eastAsia="Calibri" w:hAnsi="Times New Roman"/>
          <w:sz w:val="24"/>
          <w:szCs w:val="24"/>
        </w:rPr>
      </w:pPr>
      <w:r>
        <w:rPr>
          <w:rFonts w:ascii="Times New Roman" w:eastAsia="Calibri" w:hAnsi="Times New Roman"/>
          <w:sz w:val="24"/>
          <w:szCs w:val="24"/>
        </w:rPr>
        <w:t>В рамках д</w:t>
      </w:r>
      <w:r w:rsidR="00FA07D9" w:rsidRPr="00CF38EB">
        <w:rPr>
          <w:rFonts w:ascii="Times New Roman" w:eastAsia="Calibri" w:hAnsi="Times New Roman"/>
          <w:sz w:val="24"/>
          <w:szCs w:val="24"/>
        </w:rPr>
        <w:t xml:space="preserve">екады инвалидов ребята </w:t>
      </w:r>
      <w:r>
        <w:rPr>
          <w:rFonts w:ascii="Times New Roman" w:eastAsia="Calibri" w:hAnsi="Times New Roman"/>
          <w:sz w:val="24"/>
          <w:szCs w:val="24"/>
        </w:rPr>
        <w:t xml:space="preserve">из </w:t>
      </w:r>
      <w:r w:rsidR="00FA07D9" w:rsidRPr="00CF38EB">
        <w:rPr>
          <w:rFonts w:ascii="Times New Roman" w:eastAsia="Calibri" w:hAnsi="Times New Roman"/>
          <w:sz w:val="24"/>
          <w:szCs w:val="24"/>
        </w:rPr>
        <w:t>ГБОУ «Белгородская общео</w:t>
      </w:r>
      <w:r>
        <w:rPr>
          <w:rFonts w:ascii="Times New Roman" w:eastAsia="Calibri" w:hAnsi="Times New Roman"/>
          <w:sz w:val="24"/>
          <w:szCs w:val="24"/>
        </w:rPr>
        <w:t>бразовательная школа-интернат № </w:t>
      </w:r>
      <w:r w:rsidR="00FA07D9" w:rsidRPr="00CF38EB">
        <w:rPr>
          <w:rFonts w:ascii="Times New Roman" w:eastAsia="Calibri" w:hAnsi="Times New Roman"/>
          <w:sz w:val="24"/>
          <w:szCs w:val="24"/>
        </w:rPr>
        <w:t>23» п</w:t>
      </w:r>
      <w:r w:rsidR="009A6F5E" w:rsidRPr="00CF38EB">
        <w:rPr>
          <w:rFonts w:ascii="Times New Roman" w:eastAsia="Calibri" w:hAnsi="Times New Roman"/>
          <w:sz w:val="24"/>
          <w:szCs w:val="24"/>
        </w:rPr>
        <w:t xml:space="preserve">риняли </w:t>
      </w:r>
      <w:r w:rsidR="00FA07D9" w:rsidRPr="00CF38EB">
        <w:rPr>
          <w:rFonts w:ascii="Times New Roman" w:eastAsia="Calibri" w:hAnsi="Times New Roman"/>
          <w:sz w:val="24"/>
          <w:szCs w:val="24"/>
        </w:rPr>
        <w:t>участ</w:t>
      </w:r>
      <w:r w:rsidR="009A6F5E" w:rsidRPr="00CF38EB">
        <w:rPr>
          <w:rFonts w:ascii="Times New Roman" w:eastAsia="Calibri" w:hAnsi="Times New Roman"/>
          <w:sz w:val="24"/>
          <w:szCs w:val="24"/>
        </w:rPr>
        <w:t>ие</w:t>
      </w:r>
      <w:r>
        <w:rPr>
          <w:rFonts w:ascii="Times New Roman" w:eastAsia="Calibri" w:hAnsi="Times New Roman"/>
          <w:sz w:val="24"/>
          <w:szCs w:val="24"/>
        </w:rPr>
        <w:t xml:space="preserve"> в атмосферной игре «В </w:t>
      </w:r>
      <w:r w:rsidR="00FA07D9" w:rsidRPr="00CF38EB">
        <w:rPr>
          <w:rFonts w:ascii="Times New Roman" w:eastAsia="Calibri" w:hAnsi="Times New Roman"/>
          <w:sz w:val="24"/>
          <w:szCs w:val="24"/>
        </w:rPr>
        <w:t>гостях у Белого Кролика» п</w:t>
      </w:r>
      <w:r>
        <w:rPr>
          <w:rFonts w:ascii="Times New Roman" w:eastAsia="Calibri" w:hAnsi="Times New Roman"/>
          <w:sz w:val="24"/>
          <w:szCs w:val="24"/>
        </w:rPr>
        <w:t>о книге английского писателя Л. </w:t>
      </w:r>
      <w:r w:rsidR="00FA07D9" w:rsidRPr="00CF38EB">
        <w:rPr>
          <w:rFonts w:ascii="Times New Roman" w:eastAsia="Calibri" w:hAnsi="Times New Roman"/>
          <w:sz w:val="24"/>
          <w:szCs w:val="24"/>
        </w:rPr>
        <w:t xml:space="preserve">Кэрролла «Алиса в </w:t>
      </w:r>
      <w:r>
        <w:rPr>
          <w:rFonts w:ascii="Times New Roman" w:eastAsia="Calibri" w:hAnsi="Times New Roman"/>
          <w:sz w:val="24"/>
          <w:szCs w:val="24"/>
        </w:rPr>
        <w:t>С</w:t>
      </w:r>
      <w:r w:rsidR="00FA07D9" w:rsidRPr="00CF38EB">
        <w:rPr>
          <w:rFonts w:ascii="Times New Roman" w:eastAsia="Calibri" w:hAnsi="Times New Roman"/>
          <w:sz w:val="24"/>
          <w:szCs w:val="24"/>
        </w:rPr>
        <w:t xml:space="preserve">тране чудес». Дошкольники МБДОУ </w:t>
      </w:r>
      <w:r>
        <w:rPr>
          <w:rFonts w:ascii="Times New Roman" w:eastAsia="Calibri" w:hAnsi="Times New Roman"/>
          <w:sz w:val="24"/>
          <w:szCs w:val="24"/>
        </w:rPr>
        <w:t>«Детский сад № </w:t>
      </w:r>
      <w:r w:rsidR="00FA07D9" w:rsidRPr="00CF38EB">
        <w:rPr>
          <w:rFonts w:ascii="Times New Roman" w:eastAsia="Calibri" w:hAnsi="Times New Roman"/>
          <w:sz w:val="24"/>
          <w:szCs w:val="24"/>
        </w:rPr>
        <w:t>6 г.</w:t>
      </w:r>
      <w:r>
        <w:rPr>
          <w:rFonts w:ascii="Times New Roman" w:eastAsia="Calibri" w:hAnsi="Times New Roman"/>
          <w:sz w:val="24"/>
          <w:szCs w:val="24"/>
        </w:rPr>
        <w:t> </w:t>
      </w:r>
      <w:r w:rsidR="00FA07D9" w:rsidRPr="00CF38EB">
        <w:rPr>
          <w:rFonts w:ascii="Times New Roman" w:eastAsia="Calibri" w:hAnsi="Times New Roman"/>
          <w:sz w:val="24"/>
          <w:szCs w:val="24"/>
        </w:rPr>
        <w:t>Белгорода</w:t>
      </w:r>
      <w:r>
        <w:rPr>
          <w:rFonts w:ascii="Times New Roman" w:eastAsia="Calibri" w:hAnsi="Times New Roman"/>
          <w:sz w:val="24"/>
          <w:szCs w:val="24"/>
        </w:rPr>
        <w:t>»</w:t>
      </w:r>
      <w:r w:rsidR="00FA07D9" w:rsidRPr="00CF38EB">
        <w:rPr>
          <w:rFonts w:ascii="Times New Roman" w:eastAsia="Calibri" w:hAnsi="Times New Roman"/>
          <w:sz w:val="24"/>
          <w:szCs w:val="24"/>
        </w:rPr>
        <w:t xml:space="preserve"> посетили час забав и развлечений с книгами о зиме «Зимняя карусель». Дети 7</w:t>
      </w:r>
      <w:r w:rsidR="006B0DE6" w:rsidRPr="00CF38EB">
        <w:rPr>
          <w:rFonts w:ascii="Times New Roman" w:eastAsia="Calibri" w:hAnsi="Times New Roman"/>
          <w:sz w:val="24"/>
          <w:szCs w:val="24"/>
        </w:rPr>
        <w:t>–</w:t>
      </w:r>
      <w:r w:rsidR="00FA07D9" w:rsidRPr="00CF38EB">
        <w:rPr>
          <w:rFonts w:ascii="Times New Roman" w:eastAsia="Calibri" w:hAnsi="Times New Roman"/>
          <w:sz w:val="24"/>
          <w:szCs w:val="24"/>
        </w:rPr>
        <w:t>10 лет</w:t>
      </w:r>
      <w:r>
        <w:rPr>
          <w:rFonts w:ascii="Times New Roman" w:eastAsia="Calibri" w:hAnsi="Times New Roman"/>
          <w:sz w:val="24"/>
          <w:szCs w:val="24"/>
        </w:rPr>
        <w:t>,</w:t>
      </w:r>
      <w:r w:rsidR="00FA07D9" w:rsidRPr="00CF38EB">
        <w:rPr>
          <w:rFonts w:ascii="Times New Roman" w:eastAsia="Calibri" w:hAnsi="Times New Roman"/>
          <w:sz w:val="24"/>
          <w:szCs w:val="24"/>
        </w:rPr>
        <w:t xml:space="preserve"> находящиеся на лечении в Реабилитационном центре для детей и подростков </w:t>
      </w:r>
      <w:r w:rsidR="006F606E" w:rsidRPr="00CF38EB">
        <w:rPr>
          <w:rFonts w:ascii="Times New Roman" w:eastAsia="Calibri" w:hAnsi="Times New Roman"/>
          <w:sz w:val="24"/>
          <w:szCs w:val="24"/>
        </w:rPr>
        <w:br/>
      </w:r>
      <w:r w:rsidR="00FA07D9" w:rsidRPr="00CF38EB">
        <w:rPr>
          <w:rFonts w:ascii="Times New Roman" w:eastAsia="Calibri" w:hAnsi="Times New Roman"/>
          <w:sz w:val="24"/>
          <w:szCs w:val="24"/>
        </w:rPr>
        <w:t>с ограниченными возможностями им</w:t>
      </w:r>
      <w:r>
        <w:rPr>
          <w:rFonts w:ascii="Times New Roman" w:eastAsia="Calibri" w:hAnsi="Times New Roman"/>
          <w:sz w:val="24"/>
          <w:szCs w:val="24"/>
        </w:rPr>
        <w:t>ени</w:t>
      </w:r>
      <w:r w:rsidR="00FA07D9" w:rsidRPr="00CF38EB">
        <w:rPr>
          <w:rFonts w:ascii="Times New Roman" w:eastAsia="Calibri" w:hAnsi="Times New Roman"/>
          <w:sz w:val="24"/>
          <w:szCs w:val="24"/>
        </w:rPr>
        <w:t xml:space="preserve"> В.</w:t>
      </w:r>
      <w:r>
        <w:rPr>
          <w:rFonts w:ascii="Times New Roman" w:eastAsia="Calibri" w:hAnsi="Times New Roman"/>
          <w:sz w:val="24"/>
          <w:szCs w:val="24"/>
        </w:rPr>
        <w:t> </w:t>
      </w:r>
      <w:r w:rsidR="00FA07D9" w:rsidRPr="00CF38EB">
        <w:rPr>
          <w:rFonts w:ascii="Times New Roman" w:eastAsia="Calibri" w:hAnsi="Times New Roman"/>
          <w:sz w:val="24"/>
          <w:szCs w:val="24"/>
        </w:rPr>
        <w:t>З. Гетманского, приняли участие в познавательно-развлекательном часе «Необычайная экспедиция по новогодним традициям».</w:t>
      </w:r>
    </w:p>
    <w:p w:rsidR="00FA07D9" w:rsidRPr="00CF38EB" w:rsidRDefault="00FA07D9" w:rsidP="004562AF">
      <w:pPr>
        <w:rPr>
          <w:rFonts w:ascii="Times New Roman" w:eastAsia="Calibri" w:hAnsi="Times New Roman"/>
          <w:sz w:val="24"/>
          <w:szCs w:val="24"/>
        </w:rPr>
      </w:pPr>
      <w:r w:rsidRPr="00CF38EB">
        <w:rPr>
          <w:rFonts w:ascii="Times New Roman" w:eastAsia="Calibri" w:hAnsi="Times New Roman"/>
          <w:sz w:val="24"/>
          <w:szCs w:val="24"/>
        </w:rPr>
        <w:t>Позиционирование Белгородской государственной детской библиотеки А.</w:t>
      </w:r>
      <w:r w:rsidR="00C850EF">
        <w:rPr>
          <w:rFonts w:ascii="Times New Roman" w:eastAsia="Calibri" w:hAnsi="Times New Roman"/>
          <w:sz w:val="24"/>
          <w:szCs w:val="24"/>
        </w:rPr>
        <w:t xml:space="preserve"> А.</w:t>
      </w:r>
      <w:r w:rsidR="006B0DE6" w:rsidRPr="00CF38EB">
        <w:rPr>
          <w:rFonts w:ascii="Times New Roman" w:eastAsia="Calibri" w:hAnsi="Times New Roman"/>
          <w:sz w:val="24"/>
          <w:szCs w:val="24"/>
        </w:rPr>
        <w:t xml:space="preserve"> </w:t>
      </w:r>
      <w:r w:rsidRPr="00CF38EB">
        <w:rPr>
          <w:rFonts w:ascii="Times New Roman" w:eastAsia="Calibri" w:hAnsi="Times New Roman"/>
          <w:sz w:val="24"/>
          <w:szCs w:val="24"/>
        </w:rPr>
        <w:t xml:space="preserve">Лиханова </w:t>
      </w:r>
      <w:r w:rsidR="00217725">
        <w:rPr>
          <w:rFonts w:ascii="Times New Roman" w:eastAsia="Calibri" w:hAnsi="Times New Roman"/>
          <w:sz w:val="24"/>
          <w:szCs w:val="24"/>
        </w:rPr>
        <w:br/>
      </w:r>
      <w:r w:rsidRPr="00CF38EB">
        <w:rPr>
          <w:rFonts w:ascii="Times New Roman" w:eastAsia="Calibri" w:hAnsi="Times New Roman"/>
          <w:sz w:val="24"/>
          <w:szCs w:val="24"/>
        </w:rPr>
        <w:t>на протяжении всех лет своей деятельности направлено на создание в регионе информационно</w:t>
      </w:r>
      <w:r w:rsidR="006B0DE6" w:rsidRPr="00CF38EB">
        <w:rPr>
          <w:rFonts w:ascii="Times New Roman" w:eastAsia="Calibri" w:hAnsi="Times New Roman"/>
          <w:sz w:val="24"/>
          <w:szCs w:val="24"/>
        </w:rPr>
        <w:t>-</w:t>
      </w:r>
      <w:r w:rsidRPr="00CF38EB">
        <w:rPr>
          <w:rFonts w:ascii="Times New Roman" w:eastAsia="Calibri" w:hAnsi="Times New Roman"/>
          <w:sz w:val="24"/>
          <w:szCs w:val="24"/>
        </w:rPr>
        <w:t>образовательной и интеллектуально</w:t>
      </w:r>
      <w:r w:rsidR="006B0DE6" w:rsidRPr="00CF38EB">
        <w:rPr>
          <w:rFonts w:ascii="Times New Roman" w:eastAsia="Calibri" w:hAnsi="Times New Roman"/>
          <w:sz w:val="24"/>
          <w:szCs w:val="24"/>
        </w:rPr>
        <w:t>-</w:t>
      </w:r>
      <w:r w:rsidRPr="00CF38EB">
        <w:rPr>
          <w:rFonts w:ascii="Times New Roman" w:eastAsia="Calibri" w:hAnsi="Times New Roman"/>
          <w:sz w:val="24"/>
          <w:szCs w:val="24"/>
        </w:rPr>
        <w:t xml:space="preserve">развивающей среды для поддержки читающего детства. </w:t>
      </w:r>
      <w:r w:rsidR="00217725">
        <w:rPr>
          <w:rFonts w:ascii="Times New Roman" w:eastAsia="Calibri" w:hAnsi="Times New Roman"/>
          <w:sz w:val="24"/>
          <w:szCs w:val="24"/>
        </w:rPr>
        <w:br/>
      </w:r>
      <w:r w:rsidRPr="00CF38EB">
        <w:rPr>
          <w:rFonts w:ascii="Times New Roman" w:eastAsia="Calibri" w:hAnsi="Times New Roman"/>
          <w:sz w:val="24"/>
          <w:szCs w:val="24"/>
        </w:rPr>
        <w:t>В связи с этим библиотека инициирует и реализует крупномасштабные проекты, раск</w:t>
      </w:r>
      <w:r w:rsidR="00C850EF">
        <w:rPr>
          <w:rFonts w:ascii="Times New Roman" w:eastAsia="Calibri" w:hAnsi="Times New Roman"/>
          <w:sz w:val="24"/>
          <w:szCs w:val="24"/>
        </w:rPr>
        <w:t>рывая б</w:t>
      </w:r>
      <w:r w:rsidR="00C850EF">
        <w:rPr>
          <w:rFonts w:ascii="Times New Roman" w:eastAsia="Calibri" w:hAnsi="Times New Roman"/>
          <w:sz w:val="24"/>
          <w:szCs w:val="24"/>
        </w:rPr>
        <w:t>о</w:t>
      </w:r>
      <w:r w:rsidR="00C850EF">
        <w:rPr>
          <w:rFonts w:ascii="Times New Roman" w:eastAsia="Calibri" w:hAnsi="Times New Roman"/>
          <w:sz w:val="24"/>
          <w:szCs w:val="24"/>
        </w:rPr>
        <w:t>гатства своих ресурсов.</w:t>
      </w:r>
    </w:p>
    <w:p w:rsidR="00FA07D9" w:rsidRPr="00CF38EB" w:rsidRDefault="00FA07D9" w:rsidP="004562AF">
      <w:pPr>
        <w:rPr>
          <w:rFonts w:ascii="Times New Roman" w:eastAsiaTheme="minorHAnsi" w:hAnsi="Times New Roman"/>
          <w:sz w:val="24"/>
          <w:szCs w:val="24"/>
        </w:rPr>
      </w:pPr>
      <w:r w:rsidRPr="00CF38EB">
        <w:rPr>
          <w:rFonts w:ascii="Times New Roman" w:eastAsiaTheme="minorHAnsi" w:hAnsi="Times New Roman"/>
          <w:sz w:val="24"/>
          <w:szCs w:val="24"/>
        </w:rPr>
        <w:t>Белгородская область зарекомендовала себя как регион, в котором всегда актуальна тема продвиж</w:t>
      </w:r>
      <w:r w:rsidR="00C850EF">
        <w:rPr>
          <w:rFonts w:ascii="Times New Roman" w:eastAsiaTheme="minorHAnsi" w:hAnsi="Times New Roman"/>
          <w:sz w:val="24"/>
          <w:szCs w:val="24"/>
        </w:rPr>
        <w:t>ения и популяризации чтения. Не </w:t>
      </w:r>
      <w:r w:rsidRPr="00CF38EB">
        <w:rPr>
          <w:rFonts w:ascii="Times New Roman" w:eastAsiaTheme="minorHAnsi" w:hAnsi="Times New Roman"/>
          <w:sz w:val="24"/>
          <w:szCs w:val="24"/>
        </w:rPr>
        <w:t>случайно на региональном уровне поддержаны ко</w:t>
      </w:r>
      <w:r w:rsidRPr="00CF38EB">
        <w:rPr>
          <w:rFonts w:ascii="Times New Roman" w:eastAsiaTheme="minorHAnsi" w:hAnsi="Times New Roman"/>
          <w:sz w:val="24"/>
          <w:szCs w:val="24"/>
        </w:rPr>
        <w:t>н</w:t>
      </w:r>
      <w:r w:rsidRPr="00CF38EB">
        <w:rPr>
          <w:rFonts w:ascii="Times New Roman" w:eastAsiaTheme="minorHAnsi" w:hAnsi="Times New Roman"/>
          <w:sz w:val="24"/>
          <w:szCs w:val="24"/>
        </w:rPr>
        <w:lastRenderedPageBreak/>
        <w:t>курсы, охватывающи</w:t>
      </w:r>
      <w:r w:rsidR="009A6F5E" w:rsidRPr="00CF38EB">
        <w:rPr>
          <w:rFonts w:ascii="Times New Roman" w:eastAsiaTheme="minorHAnsi" w:hAnsi="Times New Roman"/>
          <w:sz w:val="24"/>
          <w:szCs w:val="24"/>
        </w:rPr>
        <w:t>е</w:t>
      </w:r>
      <w:r w:rsidRPr="00CF38EB">
        <w:rPr>
          <w:rFonts w:ascii="Times New Roman" w:eastAsiaTheme="minorHAnsi" w:hAnsi="Times New Roman"/>
          <w:sz w:val="24"/>
          <w:szCs w:val="24"/>
        </w:rPr>
        <w:t xml:space="preserve"> чтением и юных читателей, и взрослую аудиторию, и даже целые мун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ципальные территории.</w:t>
      </w:r>
    </w:p>
    <w:p w:rsidR="00FA07D9" w:rsidRPr="00CF38EB" w:rsidRDefault="00FA07D9" w:rsidP="004562AF">
      <w:pPr>
        <w:rPr>
          <w:rFonts w:ascii="Times New Roman" w:eastAsiaTheme="minorHAnsi" w:hAnsi="Times New Roman"/>
          <w:sz w:val="24"/>
          <w:szCs w:val="24"/>
        </w:rPr>
      </w:pPr>
      <w:r w:rsidRPr="00CF38EB">
        <w:rPr>
          <w:rFonts w:ascii="Times New Roman" w:eastAsiaTheme="minorHAnsi" w:hAnsi="Times New Roman"/>
          <w:sz w:val="24"/>
          <w:szCs w:val="24"/>
        </w:rPr>
        <w:t xml:space="preserve">Региональный конкурс на самую читающую муниципальную территорию «Территория читающего детства» призван не только продвигать книжную культуру и чтение в детской среде, но и оценить и поощрить вклад муниципальной территории в читательское развитие юных граждан, их усилий по повышению доступности чтения </w:t>
      </w:r>
      <w:r w:rsidR="001B7F17">
        <w:rPr>
          <w:rFonts w:ascii="Times New Roman" w:eastAsiaTheme="minorHAnsi" w:hAnsi="Times New Roman"/>
          <w:sz w:val="24"/>
          <w:szCs w:val="24"/>
        </w:rPr>
        <w:t>для детей. Победителем конкурса-</w:t>
      </w:r>
      <w:r w:rsidRPr="00CF38EB">
        <w:rPr>
          <w:rFonts w:ascii="Times New Roman" w:eastAsiaTheme="minorHAnsi" w:hAnsi="Times New Roman"/>
          <w:sz w:val="24"/>
          <w:szCs w:val="24"/>
        </w:rPr>
        <w:t>2021 с</w:t>
      </w:r>
      <w:r w:rsidR="001B7F17">
        <w:rPr>
          <w:rFonts w:ascii="Times New Roman" w:eastAsiaTheme="minorHAnsi" w:hAnsi="Times New Roman"/>
          <w:sz w:val="24"/>
          <w:szCs w:val="24"/>
        </w:rPr>
        <w:t>тал Губкинский городской округ.</w:t>
      </w:r>
    </w:p>
    <w:p w:rsidR="00FA07D9" w:rsidRPr="00CF38EB" w:rsidRDefault="00FA07D9" w:rsidP="004562AF">
      <w:pPr>
        <w:rPr>
          <w:rFonts w:ascii="Times New Roman" w:eastAsiaTheme="minorHAnsi" w:hAnsi="Times New Roman"/>
          <w:sz w:val="24"/>
          <w:szCs w:val="24"/>
        </w:rPr>
      </w:pPr>
    </w:p>
    <w:p w:rsidR="00FA07D9" w:rsidRPr="00CF38EB" w:rsidRDefault="00FA07D9" w:rsidP="002A77DD">
      <w:pPr>
        <w:ind w:firstLine="0"/>
        <w:jc w:val="center"/>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inline distT="0" distB="0" distL="0" distR="0" wp14:anchorId="21B2D5AE" wp14:editId="64BC3FA9">
            <wp:extent cx="3600000" cy="240120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_R3A860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inline>
        </w:drawing>
      </w:r>
    </w:p>
    <w:p w:rsidR="00FA07D9" w:rsidRPr="00D72462" w:rsidRDefault="00FA07D9" w:rsidP="00D72462">
      <w:pPr>
        <w:autoSpaceDE w:val="0"/>
        <w:autoSpaceDN w:val="0"/>
        <w:adjustRightInd w:val="0"/>
        <w:spacing w:before="120"/>
        <w:ind w:firstLine="0"/>
        <w:jc w:val="center"/>
        <w:rPr>
          <w:rFonts w:ascii="Times New Roman" w:eastAsiaTheme="minorHAnsi" w:hAnsi="Times New Roman"/>
          <w:b/>
          <w:i/>
          <w:sz w:val="20"/>
        </w:rPr>
      </w:pPr>
      <w:r w:rsidRPr="00D72462">
        <w:rPr>
          <w:rFonts w:ascii="Times New Roman" w:eastAsiaTheme="minorHAnsi" w:hAnsi="Times New Roman"/>
          <w:b/>
          <w:i/>
          <w:sz w:val="20"/>
        </w:rPr>
        <w:t>Награждение по</w:t>
      </w:r>
      <w:r w:rsidR="001B7F17" w:rsidRPr="00D72462">
        <w:rPr>
          <w:rFonts w:ascii="Times New Roman" w:eastAsiaTheme="minorHAnsi" w:hAnsi="Times New Roman"/>
          <w:b/>
          <w:i/>
          <w:sz w:val="20"/>
        </w:rPr>
        <w:t>бедителя регионального конкурса</w:t>
      </w:r>
      <w:r w:rsidR="002A77DD" w:rsidRPr="00D72462">
        <w:rPr>
          <w:rFonts w:ascii="Times New Roman" w:eastAsiaTheme="minorHAnsi" w:hAnsi="Times New Roman"/>
          <w:b/>
          <w:i/>
          <w:sz w:val="20"/>
        </w:rPr>
        <w:t xml:space="preserve"> </w:t>
      </w:r>
      <w:r w:rsidR="005800A3" w:rsidRPr="00D72462">
        <w:rPr>
          <w:rFonts w:ascii="Times New Roman" w:eastAsiaTheme="minorHAnsi" w:hAnsi="Times New Roman"/>
          <w:b/>
          <w:i/>
          <w:sz w:val="20"/>
        </w:rPr>
        <w:br/>
      </w:r>
      <w:r w:rsidRPr="00D72462">
        <w:rPr>
          <w:rFonts w:ascii="Times New Roman" w:eastAsiaTheme="minorHAnsi" w:hAnsi="Times New Roman"/>
          <w:b/>
          <w:i/>
          <w:sz w:val="20"/>
        </w:rPr>
        <w:t xml:space="preserve">на самую читающую муниципальную территорию </w:t>
      </w:r>
      <w:r w:rsidR="002A77DD" w:rsidRPr="00D72462">
        <w:rPr>
          <w:rFonts w:ascii="Times New Roman" w:eastAsiaTheme="minorHAnsi" w:hAnsi="Times New Roman"/>
          <w:b/>
          <w:i/>
          <w:sz w:val="20"/>
        </w:rPr>
        <w:br/>
      </w:r>
      <w:r w:rsidR="001B7F17" w:rsidRPr="00D72462">
        <w:rPr>
          <w:rFonts w:ascii="Times New Roman" w:eastAsiaTheme="minorHAnsi" w:hAnsi="Times New Roman"/>
          <w:b/>
          <w:i/>
          <w:sz w:val="20"/>
        </w:rPr>
        <w:t>«Территория читающего детства» –</w:t>
      </w:r>
      <w:r w:rsidRPr="00D72462">
        <w:rPr>
          <w:rFonts w:ascii="Times New Roman" w:eastAsiaTheme="minorHAnsi" w:hAnsi="Times New Roman"/>
          <w:b/>
          <w:i/>
          <w:sz w:val="20"/>
        </w:rPr>
        <w:t xml:space="preserve"> 2021</w:t>
      </w:r>
      <w:r w:rsidR="002A77DD" w:rsidRPr="00D72462">
        <w:rPr>
          <w:rFonts w:ascii="Times New Roman" w:eastAsiaTheme="minorHAnsi" w:hAnsi="Times New Roman"/>
          <w:b/>
          <w:i/>
          <w:sz w:val="20"/>
        </w:rPr>
        <w:t xml:space="preserve"> </w:t>
      </w:r>
      <w:r w:rsidR="002A77DD" w:rsidRPr="00D72462">
        <w:rPr>
          <w:rFonts w:ascii="Times New Roman" w:eastAsiaTheme="minorHAnsi" w:hAnsi="Times New Roman"/>
          <w:b/>
          <w:i/>
          <w:sz w:val="20"/>
        </w:rPr>
        <w:br/>
      </w:r>
      <w:r w:rsidRPr="00D72462">
        <w:rPr>
          <w:rFonts w:ascii="Times New Roman" w:eastAsiaTheme="minorHAnsi" w:hAnsi="Times New Roman"/>
          <w:b/>
          <w:i/>
          <w:sz w:val="20"/>
        </w:rPr>
        <w:t>(на фото: О.</w:t>
      </w:r>
      <w:r w:rsidR="001B7F17" w:rsidRPr="00D72462">
        <w:rPr>
          <w:rFonts w:ascii="Times New Roman" w:eastAsiaTheme="minorHAnsi" w:hAnsi="Times New Roman"/>
          <w:b/>
          <w:i/>
          <w:sz w:val="20"/>
        </w:rPr>
        <w:t> </w:t>
      </w:r>
      <w:r w:rsidRPr="00D72462">
        <w:rPr>
          <w:rFonts w:ascii="Times New Roman" w:eastAsiaTheme="minorHAnsi" w:hAnsi="Times New Roman"/>
          <w:b/>
          <w:i/>
          <w:sz w:val="20"/>
        </w:rPr>
        <w:t>А. Павлова, председате</w:t>
      </w:r>
      <w:r w:rsidR="001B7F17" w:rsidRPr="00D72462">
        <w:rPr>
          <w:rFonts w:ascii="Times New Roman" w:eastAsiaTheme="minorHAnsi" w:hAnsi="Times New Roman"/>
          <w:b/>
          <w:i/>
          <w:sz w:val="20"/>
        </w:rPr>
        <w:t>ль Белгородской областной Думы,</w:t>
      </w:r>
      <w:r w:rsidR="002A77DD" w:rsidRPr="00D72462">
        <w:rPr>
          <w:rFonts w:ascii="Times New Roman" w:eastAsiaTheme="minorHAnsi" w:hAnsi="Times New Roman"/>
          <w:b/>
          <w:i/>
          <w:sz w:val="20"/>
        </w:rPr>
        <w:br/>
      </w:r>
      <w:r w:rsidRPr="00D72462">
        <w:rPr>
          <w:rFonts w:ascii="Times New Roman" w:eastAsiaTheme="minorHAnsi" w:hAnsi="Times New Roman"/>
          <w:b/>
          <w:i/>
          <w:sz w:val="20"/>
        </w:rPr>
        <w:t>М.</w:t>
      </w:r>
      <w:r w:rsidR="001B7F17" w:rsidRPr="00D72462">
        <w:rPr>
          <w:rFonts w:ascii="Times New Roman" w:eastAsiaTheme="minorHAnsi" w:hAnsi="Times New Roman"/>
          <w:b/>
          <w:i/>
          <w:sz w:val="20"/>
        </w:rPr>
        <w:t> </w:t>
      </w:r>
      <w:r w:rsidRPr="00D72462">
        <w:rPr>
          <w:rFonts w:ascii="Times New Roman" w:eastAsiaTheme="minorHAnsi" w:hAnsi="Times New Roman"/>
          <w:b/>
          <w:i/>
          <w:sz w:val="20"/>
        </w:rPr>
        <w:t>А. Лобазнов, глава администрации Губкинского городского округа)</w:t>
      </w:r>
    </w:p>
    <w:p w:rsidR="00FA07D9" w:rsidRPr="005800A3" w:rsidRDefault="00FA07D9" w:rsidP="004562AF">
      <w:pPr>
        <w:rPr>
          <w:rFonts w:ascii="Times New Roman" w:eastAsiaTheme="minorHAnsi" w:hAnsi="Times New Roman"/>
          <w:b/>
          <w:i/>
        </w:rPr>
      </w:pPr>
    </w:p>
    <w:p w:rsidR="00FA07D9" w:rsidRDefault="00FA07D9" w:rsidP="004562AF">
      <w:pPr>
        <w:widowControl w:val="0"/>
        <w:autoSpaceDE w:val="0"/>
        <w:autoSpaceDN w:val="0"/>
        <w:adjustRightInd w:val="0"/>
        <w:rPr>
          <w:rFonts w:ascii="Times New Roman" w:eastAsiaTheme="minorHAnsi" w:hAnsi="Times New Roman"/>
          <w:sz w:val="24"/>
          <w:szCs w:val="24"/>
        </w:rPr>
      </w:pPr>
      <w:r w:rsidRPr="00CF38EB">
        <w:rPr>
          <w:rFonts w:ascii="Times New Roman" w:eastAsiaTheme="minorHAnsi" w:hAnsi="Times New Roman"/>
          <w:sz w:val="24"/>
          <w:szCs w:val="24"/>
        </w:rPr>
        <w:t>На региональном уровне были отмечены лучшие юные читатели года и самый читающий класс. По</w:t>
      </w:r>
      <w:r w:rsidR="001B7F17">
        <w:rPr>
          <w:rFonts w:ascii="Times New Roman" w:eastAsiaTheme="minorHAnsi" w:hAnsi="Times New Roman"/>
          <w:sz w:val="24"/>
          <w:szCs w:val="24"/>
        </w:rPr>
        <w:t> </w:t>
      </w:r>
      <w:r w:rsidRPr="00CF38EB">
        <w:rPr>
          <w:rFonts w:ascii="Times New Roman" w:eastAsiaTheme="minorHAnsi" w:hAnsi="Times New Roman"/>
          <w:sz w:val="24"/>
          <w:szCs w:val="24"/>
        </w:rPr>
        <w:t>традиции награждены 25 юных читателей библиотек области, ставших победителями регионального конкурса «Лучший юный читатель го</w:t>
      </w:r>
      <w:r w:rsidR="001B7F17">
        <w:rPr>
          <w:rFonts w:ascii="Times New Roman" w:eastAsiaTheme="minorHAnsi" w:hAnsi="Times New Roman"/>
          <w:sz w:val="24"/>
          <w:szCs w:val="24"/>
        </w:rPr>
        <w:t>да». Лауреатом конкурса на самый</w:t>
      </w:r>
      <w:r w:rsidRPr="00CF38EB">
        <w:rPr>
          <w:rFonts w:ascii="Times New Roman" w:eastAsiaTheme="minorHAnsi" w:hAnsi="Times New Roman"/>
          <w:sz w:val="24"/>
          <w:szCs w:val="24"/>
        </w:rPr>
        <w:t xml:space="preserve"> чита</w:t>
      </w:r>
      <w:r w:rsidRPr="00CF38EB">
        <w:rPr>
          <w:rFonts w:ascii="Times New Roman" w:eastAsiaTheme="minorHAnsi" w:hAnsi="Times New Roman"/>
          <w:sz w:val="24"/>
          <w:szCs w:val="24"/>
        </w:rPr>
        <w:t>ю</w:t>
      </w:r>
      <w:r w:rsidRPr="00CF38EB">
        <w:rPr>
          <w:rFonts w:ascii="Times New Roman" w:eastAsiaTheme="minorHAnsi" w:hAnsi="Times New Roman"/>
          <w:sz w:val="24"/>
          <w:szCs w:val="24"/>
        </w:rPr>
        <w:t>щий класс «КЛАССный путь с книгой» стал коллектив учеников 8 «А» класса МАОУ «Средняя общеобразовательная школа №</w:t>
      </w:r>
      <w:r w:rsidR="001B7F17">
        <w:rPr>
          <w:rFonts w:ascii="Times New Roman" w:eastAsiaTheme="minorHAnsi" w:hAnsi="Times New Roman"/>
          <w:sz w:val="24"/>
          <w:szCs w:val="24"/>
        </w:rPr>
        <w:t> </w:t>
      </w:r>
      <w:r w:rsidRPr="00CF38EB">
        <w:rPr>
          <w:rFonts w:ascii="Times New Roman" w:eastAsiaTheme="minorHAnsi" w:hAnsi="Times New Roman"/>
          <w:sz w:val="24"/>
          <w:szCs w:val="24"/>
        </w:rPr>
        <w:t>2 с углубленным изучением отдельных предметов» г. Губкина. В 2021 году за звание самого читающего боролись 348 к</w:t>
      </w:r>
      <w:r w:rsidR="001B7F17">
        <w:rPr>
          <w:rFonts w:ascii="Times New Roman" w:eastAsiaTheme="minorHAnsi" w:hAnsi="Times New Roman"/>
          <w:sz w:val="24"/>
          <w:szCs w:val="24"/>
        </w:rPr>
        <w:t>лассов из всех районов области.</w:t>
      </w:r>
    </w:p>
    <w:p w:rsidR="002A77DD" w:rsidRPr="00CF38EB" w:rsidRDefault="002A77DD" w:rsidP="004562AF">
      <w:pPr>
        <w:widowControl w:val="0"/>
        <w:autoSpaceDE w:val="0"/>
        <w:autoSpaceDN w:val="0"/>
        <w:adjustRightInd w:val="0"/>
        <w:rPr>
          <w:rFonts w:ascii="Times New Roman" w:eastAsiaTheme="minorHAnsi" w:hAnsi="Times New Roman"/>
          <w:sz w:val="24"/>
          <w:szCs w:val="24"/>
        </w:rPr>
      </w:pPr>
    </w:p>
    <w:p w:rsidR="00FA07D9" w:rsidRPr="00CF38EB" w:rsidRDefault="00130524" w:rsidP="005800A3">
      <w:pPr>
        <w:widowControl w:val="0"/>
        <w:autoSpaceDE w:val="0"/>
        <w:autoSpaceDN w:val="0"/>
        <w:adjustRightInd w:val="0"/>
        <w:ind w:firstLine="284"/>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inline distT="0" distB="0" distL="0" distR="0" wp14:anchorId="24E3333A" wp14:editId="3B310313">
            <wp:extent cx="2880000" cy="1918800"/>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_R3A9462-Edit.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1918800"/>
                    </a:xfrm>
                    <a:prstGeom prst="rect">
                      <a:avLst/>
                    </a:prstGeom>
                  </pic:spPr>
                </pic:pic>
              </a:graphicData>
            </a:graphic>
          </wp:inline>
        </w:drawing>
      </w:r>
      <w:r w:rsidR="002A77DD">
        <w:rPr>
          <w:rFonts w:ascii="Times New Roman" w:eastAsiaTheme="minorHAnsi" w:hAnsi="Times New Roman"/>
          <w:sz w:val="24"/>
          <w:szCs w:val="24"/>
        </w:rPr>
        <w:tab/>
      </w:r>
      <w:r w:rsidR="00FA07D9" w:rsidRPr="00CF38EB">
        <w:rPr>
          <w:rFonts w:ascii="Times New Roman" w:eastAsiaTheme="minorHAnsi" w:hAnsi="Times New Roman"/>
          <w:noProof/>
          <w:sz w:val="24"/>
          <w:szCs w:val="24"/>
          <w:lang w:eastAsia="ru-RU"/>
        </w:rPr>
        <w:drawing>
          <wp:inline distT="0" distB="0" distL="0" distR="0" wp14:anchorId="624FC2EC" wp14:editId="28F5BB77">
            <wp:extent cx="2880000" cy="1918800"/>
            <wp:effectExtent l="0" t="0" r="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R3A901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1918800"/>
                    </a:xfrm>
                    <a:prstGeom prst="rect">
                      <a:avLst/>
                    </a:prstGeom>
                  </pic:spPr>
                </pic:pic>
              </a:graphicData>
            </a:graphic>
          </wp:inline>
        </w:drawing>
      </w:r>
    </w:p>
    <w:p w:rsidR="00FA07D9" w:rsidRPr="00D72462" w:rsidRDefault="00FA07D9" w:rsidP="002A77DD">
      <w:pPr>
        <w:autoSpaceDE w:val="0"/>
        <w:autoSpaceDN w:val="0"/>
        <w:adjustRightInd w:val="0"/>
        <w:spacing w:before="120"/>
        <w:ind w:firstLine="0"/>
        <w:jc w:val="center"/>
        <w:rPr>
          <w:rFonts w:ascii="Times New Roman" w:eastAsiaTheme="minorHAnsi" w:hAnsi="Times New Roman"/>
          <w:b/>
          <w:i/>
          <w:sz w:val="20"/>
          <w:szCs w:val="20"/>
        </w:rPr>
      </w:pPr>
      <w:r w:rsidRPr="00D72462">
        <w:rPr>
          <w:rFonts w:ascii="Times New Roman" w:eastAsiaTheme="minorHAnsi" w:hAnsi="Times New Roman"/>
          <w:b/>
          <w:i/>
          <w:sz w:val="20"/>
          <w:szCs w:val="20"/>
        </w:rPr>
        <w:t>Дети</w:t>
      </w:r>
      <w:r w:rsidR="001B7F17" w:rsidRPr="00D72462">
        <w:rPr>
          <w:rFonts w:ascii="Times New Roman" w:eastAsiaTheme="minorHAnsi" w:hAnsi="Times New Roman"/>
          <w:b/>
          <w:i/>
          <w:sz w:val="20"/>
          <w:szCs w:val="20"/>
        </w:rPr>
        <w:t xml:space="preserve"> – </w:t>
      </w:r>
      <w:r w:rsidRPr="00D72462">
        <w:rPr>
          <w:rFonts w:ascii="Times New Roman" w:eastAsiaTheme="minorHAnsi" w:hAnsi="Times New Roman"/>
          <w:b/>
          <w:i/>
          <w:sz w:val="20"/>
          <w:szCs w:val="20"/>
        </w:rPr>
        <w:t>по</w:t>
      </w:r>
      <w:r w:rsidR="001B7F17" w:rsidRPr="00D72462">
        <w:rPr>
          <w:rFonts w:ascii="Times New Roman" w:eastAsiaTheme="minorHAnsi" w:hAnsi="Times New Roman"/>
          <w:b/>
          <w:i/>
          <w:sz w:val="20"/>
          <w:szCs w:val="20"/>
        </w:rPr>
        <w:t>бедители региональных конкурсов</w:t>
      </w:r>
      <w:r w:rsidR="002A77DD" w:rsidRPr="00D72462">
        <w:rPr>
          <w:rFonts w:ascii="Times New Roman" w:eastAsiaTheme="minorHAnsi" w:hAnsi="Times New Roman"/>
          <w:b/>
          <w:i/>
          <w:sz w:val="20"/>
          <w:szCs w:val="20"/>
        </w:rPr>
        <w:br/>
      </w:r>
      <w:r w:rsidRPr="00D72462">
        <w:rPr>
          <w:rFonts w:ascii="Times New Roman" w:eastAsiaTheme="minorHAnsi" w:hAnsi="Times New Roman"/>
          <w:b/>
          <w:i/>
          <w:sz w:val="20"/>
          <w:szCs w:val="20"/>
        </w:rPr>
        <w:t>«Лучший юный читатель года» и «КЛАССный путь с книгой»</w:t>
      </w:r>
    </w:p>
    <w:p w:rsidR="00FA07D9" w:rsidRPr="00D72462" w:rsidRDefault="00FA07D9" w:rsidP="004562AF">
      <w:pPr>
        <w:widowControl w:val="0"/>
        <w:autoSpaceDE w:val="0"/>
        <w:autoSpaceDN w:val="0"/>
        <w:adjustRightInd w:val="0"/>
        <w:rPr>
          <w:rFonts w:ascii="Times New Roman" w:eastAsiaTheme="minorHAnsi" w:hAnsi="Times New Roman"/>
          <w:b/>
          <w:sz w:val="20"/>
          <w:szCs w:val="20"/>
        </w:rPr>
      </w:pPr>
    </w:p>
    <w:p w:rsidR="00FA07D9" w:rsidRPr="00CF38EB" w:rsidRDefault="00FA07D9" w:rsidP="004562AF">
      <w:pPr>
        <w:rPr>
          <w:rFonts w:ascii="Times New Roman" w:eastAsiaTheme="minorHAnsi" w:hAnsi="Times New Roman"/>
          <w:sz w:val="24"/>
          <w:szCs w:val="24"/>
        </w:rPr>
      </w:pPr>
      <w:r w:rsidRPr="00CF38EB">
        <w:rPr>
          <w:rFonts w:ascii="Times New Roman" w:eastAsiaTheme="minorHAnsi" w:hAnsi="Times New Roman"/>
          <w:sz w:val="24"/>
          <w:szCs w:val="24"/>
        </w:rPr>
        <w:t xml:space="preserve">Впервые был объявлен и успешно реализован областной конкурс «Читающий папа», </w:t>
      </w:r>
      <w:r w:rsidR="002A77DD">
        <w:rPr>
          <w:rFonts w:ascii="Times New Roman" w:eastAsiaTheme="minorHAnsi" w:hAnsi="Times New Roman"/>
          <w:sz w:val="24"/>
          <w:szCs w:val="24"/>
        </w:rPr>
        <w:br/>
      </w:r>
      <w:r w:rsidRPr="00CF38EB">
        <w:rPr>
          <w:rFonts w:ascii="Times New Roman" w:eastAsiaTheme="minorHAnsi" w:hAnsi="Times New Roman"/>
          <w:sz w:val="24"/>
          <w:szCs w:val="24"/>
        </w:rPr>
        <w:t>который позволил вовлечь отцов в совместную читательскую деятельность с де</w:t>
      </w:r>
      <w:r w:rsidR="001B7F17">
        <w:rPr>
          <w:rFonts w:ascii="Times New Roman" w:eastAsiaTheme="minorHAnsi" w:hAnsi="Times New Roman"/>
          <w:sz w:val="24"/>
          <w:szCs w:val="24"/>
        </w:rPr>
        <w:t>тьми, внедрить библиотечные прие</w:t>
      </w:r>
      <w:r w:rsidRPr="00CF38EB">
        <w:rPr>
          <w:rFonts w:ascii="Times New Roman" w:eastAsiaTheme="minorHAnsi" w:hAnsi="Times New Roman"/>
          <w:sz w:val="24"/>
          <w:szCs w:val="24"/>
        </w:rPr>
        <w:t>м</w:t>
      </w:r>
      <w:r w:rsidR="001B7F17">
        <w:rPr>
          <w:rFonts w:ascii="Times New Roman" w:eastAsiaTheme="minorHAnsi" w:hAnsi="Times New Roman"/>
          <w:sz w:val="24"/>
          <w:szCs w:val="24"/>
        </w:rPr>
        <w:t>ы по приобщению отцов к чтению.</w:t>
      </w:r>
    </w:p>
    <w:p w:rsidR="00FA07D9" w:rsidRPr="001B7F17" w:rsidRDefault="00FA07D9" w:rsidP="004562AF">
      <w:pPr>
        <w:autoSpaceDE w:val="0"/>
        <w:autoSpaceDN w:val="0"/>
        <w:adjustRightInd w:val="0"/>
        <w:rPr>
          <w:rFonts w:ascii="Times New Roman" w:eastAsiaTheme="minorHAnsi" w:hAnsi="Times New Roman"/>
          <w:spacing w:val="-2"/>
          <w:sz w:val="24"/>
          <w:szCs w:val="24"/>
        </w:rPr>
      </w:pPr>
      <w:r w:rsidRPr="001B7F17">
        <w:rPr>
          <w:rFonts w:ascii="Times New Roman" w:eastAsiaTheme="minorHAnsi" w:hAnsi="Times New Roman"/>
          <w:spacing w:val="-2"/>
          <w:sz w:val="24"/>
          <w:szCs w:val="24"/>
        </w:rPr>
        <w:t>В поддержку чтения в гибридном режиме на уровне региона проведены: Неделя детской книги, городской конкурс чтецов поэзии «Добрые рифмы», Дни литературы, акция «Читаем кн</w:t>
      </w:r>
      <w:r w:rsidRPr="001B7F17">
        <w:rPr>
          <w:rFonts w:ascii="Times New Roman" w:eastAsiaTheme="minorHAnsi" w:hAnsi="Times New Roman"/>
          <w:spacing w:val="-2"/>
          <w:sz w:val="24"/>
          <w:szCs w:val="24"/>
        </w:rPr>
        <w:t>и</w:t>
      </w:r>
      <w:r w:rsidRPr="001B7F17">
        <w:rPr>
          <w:rFonts w:ascii="Times New Roman" w:eastAsiaTheme="minorHAnsi" w:hAnsi="Times New Roman"/>
          <w:spacing w:val="-2"/>
          <w:sz w:val="24"/>
          <w:szCs w:val="24"/>
        </w:rPr>
        <w:t>ги Альберта Лиханова» и</w:t>
      </w:r>
      <w:r w:rsidR="001B7F17" w:rsidRPr="001B7F17">
        <w:rPr>
          <w:rFonts w:ascii="Times New Roman" w:eastAsiaTheme="minorHAnsi" w:hAnsi="Times New Roman"/>
          <w:spacing w:val="-2"/>
          <w:sz w:val="24"/>
          <w:szCs w:val="24"/>
        </w:rPr>
        <w:t> </w:t>
      </w:r>
      <w:r w:rsidRPr="001B7F17">
        <w:rPr>
          <w:rFonts w:ascii="Times New Roman" w:eastAsiaTheme="minorHAnsi" w:hAnsi="Times New Roman"/>
          <w:spacing w:val="-2"/>
          <w:sz w:val="24"/>
          <w:szCs w:val="24"/>
        </w:rPr>
        <w:t>др. Реализован про</w:t>
      </w:r>
      <w:r w:rsidR="001B7F17" w:rsidRPr="001B7F17">
        <w:rPr>
          <w:rFonts w:ascii="Times New Roman" w:eastAsiaTheme="minorHAnsi" w:hAnsi="Times New Roman"/>
          <w:spacing w:val="-2"/>
          <w:sz w:val="24"/>
          <w:szCs w:val="24"/>
        </w:rPr>
        <w:t>ект «Детское читательское жюри “</w:t>
      </w:r>
      <w:r w:rsidRPr="001B7F17">
        <w:rPr>
          <w:rFonts w:ascii="Times New Roman" w:eastAsiaTheme="minorHAnsi" w:hAnsi="Times New Roman"/>
          <w:spacing w:val="-2"/>
          <w:sz w:val="24"/>
          <w:szCs w:val="24"/>
        </w:rPr>
        <w:t xml:space="preserve">Нравится детям </w:t>
      </w:r>
      <w:r w:rsidRPr="001B7F17">
        <w:rPr>
          <w:rFonts w:ascii="Times New Roman" w:eastAsiaTheme="minorHAnsi" w:hAnsi="Times New Roman"/>
          <w:spacing w:val="-2"/>
          <w:sz w:val="24"/>
          <w:szCs w:val="24"/>
        </w:rPr>
        <w:lastRenderedPageBreak/>
        <w:t>Белгородской области</w:t>
      </w:r>
      <w:r w:rsidR="001B7F17" w:rsidRPr="001B7F17">
        <w:rPr>
          <w:rFonts w:ascii="Times New Roman" w:eastAsiaTheme="minorHAnsi" w:hAnsi="Times New Roman"/>
          <w:spacing w:val="-2"/>
          <w:sz w:val="24"/>
          <w:szCs w:val="24"/>
        </w:rPr>
        <w:t>”</w:t>
      </w:r>
      <w:r w:rsidRPr="001B7F17">
        <w:rPr>
          <w:rFonts w:ascii="Times New Roman" w:eastAsiaTheme="minorHAnsi" w:hAnsi="Times New Roman"/>
          <w:spacing w:val="-2"/>
          <w:sz w:val="24"/>
          <w:szCs w:val="24"/>
        </w:rPr>
        <w:t>», проект «Маршруты чтения», мероприятия Единого дня писателя. Юным книголюбам области БГДБ А.</w:t>
      </w:r>
      <w:r w:rsidR="001B7F17" w:rsidRPr="001B7F17">
        <w:rPr>
          <w:rFonts w:ascii="Times New Roman" w:eastAsiaTheme="minorHAnsi" w:hAnsi="Times New Roman"/>
          <w:spacing w:val="-2"/>
          <w:sz w:val="24"/>
          <w:szCs w:val="24"/>
        </w:rPr>
        <w:t xml:space="preserve"> А. </w:t>
      </w:r>
      <w:r w:rsidRPr="001B7F17">
        <w:rPr>
          <w:rFonts w:ascii="Times New Roman" w:eastAsiaTheme="minorHAnsi" w:hAnsi="Times New Roman"/>
          <w:spacing w:val="-2"/>
          <w:sz w:val="24"/>
          <w:szCs w:val="24"/>
        </w:rPr>
        <w:t xml:space="preserve">Лиханова подарила литературные </w:t>
      </w:r>
      <w:r w:rsidR="001B7F17" w:rsidRPr="001B7F17">
        <w:rPr>
          <w:rFonts w:ascii="Times New Roman" w:eastAsiaTheme="minorHAnsi" w:hAnsi="Times New Roman"/>
          <w:spacing w:val="-2"/>
          <w:sz w:val="24"/>
          <w:szCs w:val="24"/>
        </w:rPr>
        <w:t>онлайн-</w:t>
      </w:r>
      <w:r w:rsidRPr="001B7F17">
        <w:rPr>
          <w:rFonts w:ascii="Times New Roman" w:eastAsiaTheme="minorHAnsi" w:hAnsi="Times New Roman"/>
          <w:spacing w:val="-2"/>
          <w:sz w:val="24"/>
          <w:szCs w:val="24"/>
        </w:rPr>
        <w:t>встречи с детскими писателями И.</w:t>
      </w:r>
      <w:r w:rsidR="001B7F17" w:rsidRPr="001B7F17">
        <w:rPr>
          <w:rFonts w:ascii="Times New Roman" w:eastAsiaTheme="minorHAnsi" w:hAnsi="Times New Roman"/>
          <w:spacing w:val="-2"/>
          <w:sz w:val="24"/>
          <w:szCs w:val="24"/>
        </w:rPr>
        <w:t> </w:t>
      </w:r>
      <w:r w:rsidRPr="001B7F17">
        <w:rPr>
          <w:rFonts w:ascii="Times New Roman" w:eastAsiaTheme="minorHAnsi" w:hAnsi="Times New Roman"/>
          <w:spacing w:val="-2"/>
          <w:sz w:val="24"/>
          <w:szCs w:val="24"/>
        </w:rPr>
        <w:t>Жуковым, Ю.</w:t>
      </w:r>
      <w:r w:rsidR="001B7F17" w:rsidRPr="001B7F17">
        <w:rPr>
          <w:rFonts w:ascii="Times New Roman" w:eastAsiaTheme="minorHAnsi" w:hAnsi="Times New Roman"/>
          <w:spacing w:val="-2"/>
          <w:sz w:val="24"/>
          <w:szCs w:val="24"/>
        </w:rPr>
        <w:t> </w:t>
      </w:r>
      <w:r w:rsidRPr="001B7F17">
        <w:rPr>
          <w:rFonts w:ascii="Times New Roman" w:eastAsiaTheme="minorHAnsi" w:hAnsi="Times New Roman"/>
          <w:spacing w:val="-2"/>
          <w:sz w:val="24"/>
          <w:szCs w:val="24"/>
        </w:rPr>
        <w:t>Нечипоренко (г.</w:t>
      </w:r>
      <w:r w:rsidR="001B7F17" w:rsidRPr="001B7F17">
        <w:rPr>
          <w:rFonts w:ascii="Times New Roman" w:eastAsiaTheme="minorHAnsi" w:hAnsi="Times New Roman"/>
          <w:spacing w:val="-2"/>
          <w:sz w:val="24"/>
          <w:szCs w:val="24"/>
        </w:rPr>
        <w:t> </w:t>
      </w:r>
      <w:r w:rsidRPr="001B7F17">
        <w:rPr>
          <w:rFonts w:ascii="Times New Roman" w:eastAsiaTheme="minorHAnsi" w:hAnsi="Times New Roman"/>
          <w:spacing w:val="-2"/>
          <w:sz w:val="24"/>
          <w:szCs w:val="24"/>
        </w:rPr>
        <w:t>Москва), С.</w:t>
      </w:r>
      <w:r w:rsidR="001B7F17" w:rsidRPr="001B7F17">
        <w:rPr>
          <w:rFonts w:ascii="Times New Roman" w:eastAsiaTheme="minorHAnsi" w:hAnsi="Times New Roman"/>
          <w:spacing w:val="-2"/>
          <w:sz w:val="24"/>
          <w:szCs w:val="24"/>
        </w:rPr>
        <w:t> </w:t>
      </w:r>
      <w:r w:rsidRPr="001B7F17">
        <w:rPr>
          <w:rFonts w:ascii="Times New Roman" w:eastAsiaTheme="minorHAnsi" w:hAnsi="Times New Roman"/>
          <w:spacing w:val="-2"/>
          <w:sz w:val="24"/>
          <w:szCs w:val="24"/>
        </w:rPr>
        <w:t>Махотиным (г.</w:t>
      </w:r>
      <w:r w:rsidR="001B7F17" w:rsidRPr="001B7F17">
        <w:rPr>
          <w:rFonts w:ascii="Times New Roman" w:eastAsiaTheme="minorHAnsi" w:hAnsi="Times New Roman"/>
          <w:spacing w:val="-2"/>
          <w:sz w:val="24"/>
          <w:szCs w:val="24"/>
        </w:rPr>
        <w:t> </w:t>
      </w:r>
      <w:r w:rsidRPr="001B7F17">
        <w:rPr>
          <w:rFonts w:ascii="Times New Roman" w:eastAsiaTheme="minorHAnsi" w:hAnsi="Times New Roman"/>
          <w:spacing w:val="-2"/>
          <w:sz w:val="24"/>
          <w:szCs w:val="24"/>
        </w:rPr>
        <w:t>С</w:t>
      </w:r>
      <w:r w:rsidR="001B7F17" w:rsidRPr="001B7F17">
        <w:rPr>
          <w:rFonts w:ascii="Times New Roman" w:eastAsiaTheme="minorHAnsi" w:hAnsi="Times New Roman"/>
          <w:spacing w:val="-2"/>
          <w:sz w:val="24"/>
          <w:szCs w:val="24"/>
        </w:rPr>
        <w:t>анкт</w:t>
      </w:r>
      <w:r w:rsidRPr="001B7F17">
        <w:rPr>
          <w:rFonts w:ascii="Times New Roman" w:eastAsiaTheme="minorHAnsi" w:hAnsi="Times New Roman"/>
          <w:spacing w:val="-2"/>
          <w:sz w:val="24"/>
          <w:szCs w:val="24"/>
        </w:rPr>
        <w:t>-Петербург).</w:t>
      </w:r>
    </w:p>
    <w:p w:rsidR="00FA07D9" w:rsidRPr="00CF38EB" w:rsidRDefault="00FA07D9" w:rsidP="004562AF">
      <w:pPr>
        <w:rPr>
          <w:rFonts w:ascii="Times New Roman" w:eastAsiaTheme="minorHAnsi" w:hAnsi="Times New Roman"/>
          <w:sz w:val="24"/>
          <w:szCs w:val="24"/>
        </w:rPr>
      </w:pPr>
      <w:r w:rsidRPr="00CF38EB">
        <w:rPr>
          <w:rFonts w:ascii="Times New Roman" w:eastAsiaTheme="minorHAnsi" w:hAnsi="Times New Roman"/>
          <w:sz w:val="24"/>
          <w:szCs w:val="24"/>
        </w:rPr>
        <w:t>Одним из событий Года науки и технологий стал областной конкурс сочинений «Сын России», посвященный 60-летию первого полета человека в космос и подвигу Юрия Гагарина. Конкурс проводился по инициативе А.</w:t>
      </w:r>
      <w:r w:rsidR="001B7F17">
        <w:rPr>
          <w:rFonts w:ascii="Times New Roman" w:eastAsiaTheme="minorHAnsi" w:hAnsi="Times New Roman"/>
          <w:sz w:val="24"/>
          <w:szCs w:val="24"/>
        </w:rPr>
        <w:t> </w:t>
      </w:r>
      <w:r w:rsidRPr="00CF38EB">
        <w:rPr>
          <w:rFonts w:ascii="Times New Roman" w:eastAsiaTheme="minorHAnsi" w:hAnsi="Times New Roman"/>
          <w:sz w:val="24"/>
          <w:szCs w:val="24"/>
        </w:rPr>
        <w:t>А. Лиханова и при поддержке Общероссийской общ</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ственно-государственной организации «Фонд защиты детей». В</w:t>
      </w:r>
      <w:r w:rsidR="001B7F17">
        <w:rPr>
          <w:rFonts w:ascii="Times New Roman" w:eastAsiaTheme="minorHAnsi" w:hAnsi="Times New Roman"/>
          <w:sz w:val="24"/>
          <w:szCs w:val="24"/>
        </w:rPr>
        <w:t> </w:t>
      </w:r>
      <w:r w:rsidRPr="00CF38EB">
        <w:rPr>
          <w:rFonts w:ascii="Times New Roman" w:eastAsiaTheme="minorHAnsi" w:hAnsi="Times New Roman"/>
          <w:sz w:val="24"/>
          <w:szCs w:val="24"/>
        </w:rPr>
        <w:t xml:space="preserve">конкурсе приняли участие </w:t>
      </w:r>
      <w:r w:rsidR="00D72462">
        <w:rPr>
          <w:rFonts w:ascii="Times New Roman" w:eastAsiaTheme="minorHAnsi" w:hAnsi="Times New Roman"/>
          <w:sz w:val="24"/>
          <w:szCs w:val="24"/>
        </w:rPr>
        <w:br/>
      </w:r>
      <w:r w:rsidRPr="00CF38EB">
        <w:rPr>
          <w:rFonts w:ascii="Times New Roman" w:eastAsiaTheme="minorHAnsi" w:hAnsi="Times New Roman"/>
          <w:sz w:val="24"/>
          <w:szCs w:val="24"/>
        </w:rPr>
        <w:t>603 учащихся из 22 мун</w:t>
      </w:r>
      <w:r w:rsidR="001B7F17">
        <w:rPr>
          <w:rFonts w:ascii="Times New Roman" w:eastAsiaTheme="minorHAnsi" w:hAnsi="Times New Roman"/>
          <w:sz w:val="24"/>
          <w:szCs w:val="24"/>
        </w:rPr>
        <w:t>иципальных образований области.</w:t>
      </w:r>
    </w:p>
    <w:p w:rsidR="00FA07D9" w:rsidRPr="00CF38EB" w:rsidRDefault="00FA07D9" w:rsidP="004562AF">
      <w:pPr>
        <w:rPr>
          <w:rFonts w:ascii="Times New Roman" w:eastAsiaTheme="minorHAnsi" w:hAnsi="Times New Roman"/>
          <w:sz w:val="24"/>
          <w:szCs w:val="24"/>
        </w:rPr>
      </w:pPr>
      <w:r w:rsidRPr="00CF38EB">
        <w:rPr>
          <w:rFonts w:ascii="Times New Roman" w:eastAsiaTheme="minorHAnsi" w:hAnsi="Times New Roman"/>
          <w:sz w:val="24"/>
          <w:szCs w:val="24"/>
        </w:rPr>
        <w:t>БГДБ А.</w:t>
      </w:r>
      <w:r w:rsidR="001B7F17">
        <w:rPr>
          <w:rFonts w:ascii="Times New Roman" w:eastAsiaTheme="minorHAnsi" w:hAnsi="Times New Roman"/>
          <w:sz w:val="24"/>
          <w:szCs w:val="24"/>
        </w:rPr>
        <w:t xml:space="preserve"> </w:t>
      </w:r>
      <w:r w:rsidRPr="00CF38EB">
        <w:rPr>
          <w:rFonts w:ascii="Times New Roman" w:eastAsiaTheme="minorHAnsi" w:hAnsi="Times New Roman"/>
          <w:sz w:val="24"/>
          <w:szCs w:val="24"/>
        </w:rPr>
        <w:t>А. Лиханова ежегодно выступает региональным проводником Всероссийского проекта «Символы России», инициированном Российской государственной детской библиот</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кой (г.</w:t>
      </w:r>
      <w:r w:rsidR="001B7F17">
        <w:rPr>
          <w:rFonts w:ascii="Times New Roman" w:eastAsiaTheme="minorHAnsi" w:hAnsi="Times New Roman"/>
          <w:sz w:val="24"/>
          <w:szCs w:val="24"/>
          <w:lang w:val="en-US"/>
        </w:rPr>
        <w:t> </w:t>
      </w:r>
      <w:r w:rsidR="001B7F17">
        <w:rPr>
          <w:rFonts w:ascii="Times New Roman" w:eastAsiaTheme="minorHAnsi" w:hAnsi="Times New Roman"/>
          <w:sz w:val="24"/>
          <w:szCs w:val="24"/>
        </w:rPr>
        <w:t>Москва). В</w:t>
      </w:r>
      <w:r w:rsidR="001B7F17">
        <w:rPr>
          <w:rFonts w:ascii="Times New Roman" w:eastAsiaTheme="minorHAnsi" w:hAnsi="Times New Roman"/>
          <w:sz w:val="24"/>
          <w:szCs w:val="24"/>
          <w:lang w:val="en-US"/>
        </w:rPr>
        <w:t> </w:t>
      </w:r>
      <w:r w:rsidRPr="00CF38EB">
        <w:rPr>
          <w:rFonts w:ascii="Times New Roman" w:eastAsiaTheme="minorHAnsi" w:hAnsi="Times New Roman"/>
          <w:sz w:val="24"/>
          <w:szCs w:val="24"/>
        </w:rPr>
        <w:t>2021 году участниками регионального этапа Всероссийской олимпиады «Символы России. Космические достижения» стали 2</w:t>
      </w:r>
      <w:r w:rsidR="001B7F17">
        <w:rPr>
          <w:rFonts w:ascii="Times New Roman" w:eastAsiaTheme="minorHAnsi" w:hAnsi="Times New Roman"/>
          <w:sz w:val="24"/>
          <w:szCs w:val="24"/>
        </w:rPr>
        <w:t> </w:t>
      </w:r>
      <w:r w:rsidRPr="00CF38EB">
        <w:rPr>
          <w:rFonts w:ascii="Times New Roman" w:eastAsiaTheme="minorHAnsi" w:hAnsi="Times New Roman"/>
          <w:sz w:val="24"/>
          <w:szCs w:val="24"/>
        </w:rPr>
        <w:t>867 детей и подростков. Активное уч</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стие БГДБ А.</w:t>
      </w:r>
      <w:r w:rsidR="001B7F17">
        <w:rPr>
          <w:rFonts w:ascii="Times New Roman" w:eastAsiaTheme="minorHAnsi" w:hAnsi="Times New Roman"/>
          <w:sz w:val="24"/>
          <w:szCs w:val="24"/>
        </w:rPr>
        <w:t> </w:t>
      </w:r>
      <w:r w:rsidRPr="00CF38EB">
        <w:rPr>
          <w:rFonts w:ascii="Times New Roman" w:eastAsiaTheme="minorHAnsi" w:hAnsi="Times New Roman"/>
          <w:sz w:val="24"/>
          <w:szCs w:val="24"/>
        </w:rPr>
        <w:t>А. Лиханова и детских библиотек области позволило Белгородской области стать одним из лидеров среди регионов Р</w:t>
      </w:r>
      <w:r w:rsidR="001B7F17">
        <w:rPr>
          <w:rFonts w:ascii="Times New Roman" w:eastAsiaTheme="minorHAnsi" w:hAnsi="Times New Roman"/>
          <w:sz w:val="24"/>
          <w:szCs w:val="24"/>
        </w:rPr>
        <w:t>Ф.</w:t>
      </w:r>
    </w:p>
    <w:p w:rsidR="00A34FA8" w:rsidRDefault="001B7F17" w:rsidP="004562AF">
      <w:pPr>
        <w:widowControl w:val="0"/>
        <w:autoSpaceDE w:val="0"/>
        <w:autoSpaceDN w:val="0"/>
        <w:adjustRightInd w:val="0"/>
        <w:rPr>
          <w:rFonts w:ascii="Times New Roman" w:eastAsia="Calibri" w:hAnsi="Times New Roman"/>
          <w:bCs/>
          <w:sz w:val="24"/>
          <w:szCs w:val="24"/>
        </w:rPr>
      </w:pPr>
      <w:r>
        <w:rPr>
          <w:rFonts w:ascii="Times New Roman" w:eastAsia="Calibri" w:hAnsi="Times New Roman"/>
          <w:bCs/>
          <w:sz w:val="24"/>
          <w:szCs w:val="24"/>
        </w:rPr>
        <w:t xml:space="preserve">Специалисты </w:t>
      </w:r>
      <w:r w:rsidR="00FA07D9" w:rsidRPr="00CF38EB">
        <w:rPr>
          <w:rFonts w:ascii="Times New Roman" w:eastAsia="Calibri" w:hAnsi="Times New Roman"/>
          <w:bCs/>
          <w:sz w:val="24"/>
          <w:szCs w:val="24"/>
        </w:rPr>
        <w:t>БГДБ А.</w:t>
      </w:r>
      <w:r>
        <w:rPr>
          <w:rFonts w:ascii="Times New Roman" w:eastAsia="Calibri" w:hAnsi="Times New Roman"/>
          <w:bCs/>
          <w:sz w:val="24"/>
          <w:szCs w:val="24"/>
        </w:rPr>
        <w:t xml:space="preserve"> </w:t>
      </w:r>
      <w:r w:rsidR="00FA07D9" w:rsidRPr="00CF38EB">
        <w:rPr>
          <w:rFonts w:ascii="Times New Roman" w:eastAsia="Calibri" w:hAnsi="Times New Roman"/>
          <w:bCs/>
          <w:sz w:val="24"/>
          <w:szCs w:val="24"/>
        </w:rPr>
        <w:t>А. Лиханова в течение года традиционно провод</w:t>
      </w:r>
      <w:r>
        <w:rPr>
          <w:rFonts w:ascii="Times New Roman" w:eastAsia="Calibri" w:hAnsi="Times New Roman"/>
          <w:bCs/>
          <w:sz w:val="24"/>
          <w:szCs w:val="24"/>
        </w:rPr>
        <w:t>я</w:t>
      </w:r>
      <w:r w:rsidR="00FA07D9" w:rsidRPr="00CF38EB">
        <w:rPr>
          <w:rFonts w:ascii="Times New Roman" w:eastAsia="Calibri" w:hAnsi="Times New Roman"/>
          <w:bCs/>
          <w:sz w:val="24"/>
          <w:szCs w:val="24"/>
        </w:rPr>
        <w:t xml:space="preserve">т множество </w:t>
      </w:r>
      <w:r w:rsidR="00D72462">
        <w:rPr>
          <w:rFonts w:ascii="Times New Roman" w:eastAsia="Calibri" w:hAnsi="Times New Roman"/>
          <w:bCs/>
          <w:sz w:val="24"/>
          <w:szCs w:val="24"/>
        </w:rPr>
        <w:br/>
      </w:r>
      <w:r w:rsidR="00FA07D9" w:rsidRPr="00CF38EB">
        <w:rPr>
          <w:rFonts w:ascii="Times New Roman" w:eastAsia="Calibri" w:hAnsi="Times New Roman"/>
          <w:bCs/>
          <w:sz w:val="24"/>
          <w:szCs w:val="24"/>
        </w:rPr>
        <w:t xml:space="preserve">мероприятий, связанных с популяризацией книги и чтения – от камерных занятий в студиях </w:t>
      </w:r>
      <w:r w:rsidR="00A20C03">
        <w:rPr>
          <w:rFonts w:ascii="Times New Roman" w:eastAsia="Calibri" w:hAnsi="Times New Roman"/>
          <w:bCs/>
          <w:sz w:val="24"/>
          <w:szCs w:val="24"/>
        </w:rPr>
        <w:br/>
      </w:r>
      <w:r w:rsidR="00FA07D9" w:rsidRPr="00CF38EB">
        <w:rPr>
          <w:rFonts w:ascii="Times New Roman" w:eastAsia="Calibri" w:hAnsi="Times New Roman"/>
          <w:bCs/>
          <w:sz w:val="24"/>
          <w:szCs w:val="24"/>
        </w:rPr>
        <w:t>и кружках до крупных акций, конкурсов, фестивалей.</w:t>
      </w:r>
      <w:r>
        <w:rPr>
          <w:rFonts w:ascii="Times New Roman" w:eastAsia="Calibri" w:hAnsi="Times New Roman"/>
          <w:bCs/>
          <w:sz w:val="24"/>
          <w:szCs w:val="24"/>
        </w:rPr>
        <w:t xml:space="preserve"> </w:t>
      </w:r>
      <w:r w:rsidR="00FA07D9" w:rsidRPr="00CF38EB">
        <w:rPr>
          <w:rFonts w:ascii="Times New Roman" w:eastAsia="Calibri" w:hAnsi="Times New Roman"/>
          <w:sz w:val="24"/>
          <w:szCs w:val="24"/>
        </w:rPr>
        <w:t>18</w:t>
      </w:r>
      <w:r w:rsidR="00130524" w:rsidRPr="00CF38EB">
        <w:rPr>
          <w:rFonts w:ascii="Times New Roman" w:eastAsia="Calibri" w:hAnsi="Times New Roman"/>
          <w:sz w:val="24"/>
          <w:szCs w:val="24"/>
        </w:rPr>
        <w:t>–</w:t>
      </w:r>
      <w:r w:rsidR="00FA07D9" w:rsidRPr="00CF38EB">
        <w:rPr>
          <w:rFonts w:ascii="Times New Roman" w:eastAsia="Calibri" w:hAnsi="Times New Roman"/>
          <w:sz w:val="24"/>
          <w:szCs w:val="24"/>
        </w:rPr>
        <w:t xml:space="preserve">26 марта </w:t>
      </w:r>
      <w:r>
        <w:rPr>
          <w:rFonts w:ascii="Times New Roman" w:eastAsia="Calibri" w:hAnsi="Times New Roman"/>
          <w:sz w:val="24"/>
          <w:szCs w:val="24"/>
        </w:rPr>
        <w:t>состоялась</w:t>
      </w:r>
      <w:r w:rsidR="00FA07D9" w:rsidRPr="00CF38EB">
        <w:rPr>
          <w:rFonts w:ascii="Times New Roman" w:eastAsia="Calibri" w:hAnsi="Times New Roman"/>
          <w:b/>
          <w:sz w:val="24"/>
          <w:szCs w:val="24"/>
        </w:rPr>
        <w:t xml:space="preserve"> Всероссийск</w:t>
      </w:r>
      <w:r>
        <w:rPr>
          <w:rFonts w:ascii="Times New Roman" w:eastAsia="Calibri" w:hAnsi="Times New Roman"/>
          <w:b/>
          <w:sz w:val="24"/>
          <w:szCs w:val="24"/>
        </w:rPr>
        <w:t>ая</w:t>
      </w:r>
      <w:r w:rsidR="00FA07D9" w:rsidRPr="00CF38EB">
        <w:rPr>
          <w:rFonts w:ascii="Times New Roman" w:eastAsia="Calibri" w:hAnsi="Times New Roman"/>
          <w:b/>
          <w:sz w:val="24"/>
          <w:szCs w:val="24"/>
        </w:rPr>
        <w:t xml:space="preserve"> Недел</w:t>
      </w:r>
      <w:r>
        <w:rPr>
          <w:rFonts w:ascii="Times New Roman" w:eastAsia="Calibri" w:hAnsi="Times New Roman"/>
          <w:b/>
          <w:sz w:val="24"/>
          <w:szCs w:val="24"/>
        </w:rPr>
        <w:t>я</w:t>
      </w:r>
      <w:r w:rsidR="00FA07D9" w:rsidRPr="00CF38EB">
        <w:rPr>
          <w:rFonts w:ascii="Times New Roman" w:eastAsia="Calibri" w:hAnsi="Times New Roman"/>
          <w:b/>
          <w:sz w:val="24"/>
          <w:szCs w:val="24"/>
        </w:rPr>
        <w:t xml:space="preserve"> детской книги, </w:t>
      </w:r>
      <w:r>
        <w:rPr>
          <w:rFonts w:ascii="Times New Roman" w:eastAsia="Calibri" w:hAnsi="Times New Roman"/>
          <w:sz w:val="24"/>
          <w:szCs w:val="24"/>
        </w:rPr>
        <w:t>посвященная</w:t>
      </w:r>
      <w:r w:rsidR="00FA07D9" w:rsidRPr="00CF38EB">
        <w:rPr>
          <w:rFonts w:ascii="Times New Roman" w:eastAsia="Calibri" w:hAnsi="Times New Roman"/>
          <w:sz w:val="24"/>
          <w:szCs w:val="24"/>
        </w:rPr>
        <w:t xml:space="preserve"> Году науки и технологий. Торжественное открытие </w:t>
      </w:r>
      <w:r w:rsidR="00A20C03">
        <w:rPr>
          <w:rFonts w:ascii="Times New Roman" w:eastAsia="Calibri" w:hAnsi="Times New Roman"/>
          <w:sz w:val="24"/>
          <w:szCs w:val="24"/>
        </w:rPr>
        <w:br/>
      </w:r>
      <w:r w:rsidR="00FA07D9" w:rsidRPr="00CF38EB">
        <w:rPr>
          <w:rFonts w:ascii="Times New Roman" w:eastAsia="Calibri" w:hAnsi="Times New Roman"/>
          <w:sz w:val="24"/>
          <w:szCs w:val="24"/>
        </w:rPr>
        <w:t xml:space="preserve">Недели </w:t>
      </w:r>
      <w:r>
        <w:rPr>
          <w:rFonts w:ascii="Times New Roman" w:eastAsia="Calibri" w:hAnsi="Times New Roman"/>
          <w:sz w:val="24"/>
          <w:szCs w:val="24"/>
        </w:rPr>
        <w:t>прошло</w:t>
      </w:r>
      <w:r w:rsidR="00FA07D9" w:rsidRPr="00CF38EB">
        <w:rPr>
          <w:rFonts w:ascii="Times New Roman" w:eastAsia="Calibri" w:hAnsi="Times New Roman"/>
          <w:sz w:val="24"/>
          <w:szCs w:val="24"/>
        </w:rPr>
        <w:t xml:space="preserve"> в Белгородском государственном театре кукол, где юные читатели </w:t>
      </w:r>
      <w:r w:rsidR="00FA07D9" w:rsidRPr="00CF38EB">
        <w:rPr>
          <w:rFonts w:ascii="Times New Roman" w:eastAsia="Calibri" w:hAnsi="Times New Roman"/>
          <w:sz w:val="24"/>
          <w:szCs w:val="24"/>
          <w:lang w:val="x-none"/>
        </w:rPr>
        <w:t>встрет</w:t>
      </w:r>
      <w:r w:rsidR="00FA07D9" w:rsidRPr="00CF38EB">
        <w:rPr>
          <w:rFonts w:ascii="Times New Roman" w:eastAsia="Calibri" w:hAnsi="Times New Roman"/>
          <w:sz w:val="24"/>
          <w:szCs w:val="24"/>
        </w:rPr>
        <w:t>ились</w:t>
      </w:r>
      <w:r w:rsidR="00FA07D9" w:rsidRPr="00CF38EB">
        <w:rPr>
          <w:rFonts w:ascii="Times New Roman" w:eastAsia="Calibri" w:hAnsi="Times New Roman"/>
          <w:sz w:val="24"/>
          <w:szCs w:val="24"/>
          <w:lang w:val="x-none"/>
        </w:rPr>
        <w:t xml:space="preserve"> </w:t>
      </w:r>
      <w:r w:rsidR="00FA07D9" w:rsidRPr="00CF38EB">
        <w:rPr>
          <w:rFonts w:ascii="Times New Roman" w:eastAsia="Calibri" w:hAnsi="Times New Roman"/>
          <w:sz w:val="24"/>
          <w:szCs w:val="24"/>
        </w:rPr>
        <w:t xml:space="preserve">с белгородскими </w:t>
      </w:r>
      <w:r w:rsidR="00FA07D9" w:rsidRPr="00CF38EB">
        <w:rPr>
          <w:rFonts w:ascii="Times New Roman" w:eastAsia="Calibri" w:hAnsi="Times New Roman"/>
          <w:sz w:val="24"/>
          <w:szCs w:val="24"/>
          <w:lang w:val="x-none"/>
        </w:rPr>
        <w:t>писателями: В</w:t>
      </w:r>
      <w:r w:rsidR="00FA07D9" w:rsidRPr="00CF38EB">
        <w:rPr>
          <w:rFonts w:ascii="Times New Roman" w:eastAsia="Calibri" w:hAnsi="Times New Roman"/>
          <w:sz w:val="24"/>
          <w:szCs w:val="24"/>
        </w:rPr>
        <w:t>.</w:t>
      </w:r>
      <w:r>
        <w:rPr>
          <w:rFonts w:ascii="Times New Roman" w:eastAsia="Calibri" w:hAnsi="Times New Roman"/>
          <w:sz w:val="24"/>
          <w:szCs w:val="24"/>
        </w:rPr>
        <w:t> </w:t>
      </w:r>
      <w:r w:rsidR="00FA07D9" w:rsidRPr="00CF38EB">
        <w:rPr>
          <w:rFonts w:ascii="Times New Roman" w:eastAsia="Calibri" w:hAnsi="Times New Roman"/>
          <w:sz w:val="24"/>
          <w:szCs w:val="24"/>
          <w:lang w:val="x-none"/>
        </w:rPr>
        <w:t>П</w:t>
      </w:r>
      <w:r w:rsidR="00FA07D9" w:rsidRPr="00CF38EB">
        <w:rPr>
          <w:rFonts w:ascii="Times New Roman" w:eastAsia="Calibri" w:hAnsi="Times New Roman"/>
          <w:sz w:val="24"/>
          <w:szCs w:val="24"/>
        </w:rPr>
        <w:t>.</w:t>
      </w:r>
      <w:r w:rsidR="00FA07D9" w:rsidRPr="00CF38EB">
        <w:rPr>
          <w:rFonts w:ascii="Times New Roman" w:eastAsia="Calibri" w:hAnsi="Times New Roman"/>
          <w:sz w:val="24"/>
          <w:szCs w:val="24"/>
          <w:lang w:val="x-none"/>
        </w:rPr>
        <w:t xml:space="preserve"> Кобзарь, В</w:t>
      </w:r>
      <w:r w:rsidR="00FA07D9" w:rsidRPr="00CF38EB">
        <w:rPr>
          <w:rFonts w:ascii="Times New Roman" w:eastAsia="Calibri" w:hAnsi="Times New Roman"/>
          <w:sz w:val="24"/>
          <w:szCs w:val="24"/>
        </w:rPr>
        <w:t>.</w:t>
      </w:r>
      <w:r>
        <w:rPr>
          <w:rFonts w:ascii="Times New Roman" w:eastAsia="Calibri" w:hAnsi="Times New Roman"/>
          <w:sz w:val="24"/>
          <w:szCs w:val="24"/>
        </w:rPr>
        <w:t> </w:t>
      </w:r>
      <w:r w:rsidR="00FA07D9" w:rsidRPr="00CF38EB">
        <w:rPr>
          <w:rFonts w:ascii="Times New Roman" w:eastAsia="Calibri" w:hAnsi="Times New Roman"/>
          <w:sz w:val="24"/>
          <w:szCs w:val="24"/>
          <w:lang w:val="x-none"/>
        </w:rPr>
        <w:t>В</w:t>
      </w:r>
      <w:r w:rsidR="00FA07D9" w:rsidRPr="00CF38EB">
        <w:rPr>
          <w:rFonts w:ascii="Times New Roman" w:eastAsia="Calibri" w:hAnsi="Times New Roman"/>
          <w:sz w:val="24"/>
          <w:szCs w:val="24"/>
        </w:rPr>
        <w:t>.</w:t>
      </w:r>
      <w:r w:rsidR="00FA07D9" w:rsidRPr="00CF38EB">
        <w:rPr>
          <w:rFonts w:ascii="Times New Roman" w:eastAsia="Calibri" w:hAnsi="Times New Roman"/>
          <w:sz w:val="24"/>
          <w:szCs w:val="24"/>
          <w:lang w:val="x-none"/>
        </w:rPr>
        <w:t xml:space="preserve"> Колесником, В</w:t>
      </w:r>
      <w:r w:rsidR="00FA07D9" w:rsidRPr="00CF38EB">
        <w:rPr>
          <w:rFonts w:ascii="Times New Roman" w:eastAsia="Calibri" w:hAnsi="Times New Roman"/>
          <w:sz w:val="24"/>
          <w:szCs w:val="24"/>
        </w:rPr>
        <w:t>.</w:t>
      </w:r>
      <w:r>
        <w:rPr>
          <w:rFonts w:ascii="Times New Roman" w:eastAsia="Calibri" w:hAnsi="Times New Roman"/>
          <w:sz w:val="24"/>
          <w:szCs w:val="24"/>
        </w:rPr>
        <w:t> </w:t>
      </w:r>
      <w:r w:rsidR="00FA07D9" w:rsidRPr="00CF38EB">
        <w:rPr>
          <w:rFonts w:ascii="Times New Roman" w:eastAsia="Calibri" w:hAnsi="Times New Roman"/>
          <w:sz w:val="24"/>
          <w:szCs w:val="24"/>
          <w:lang w:val="x-none"/>
        </w:rPr>
        <w:t>Н</w:t>
      </w:r>
      <w:r w:rsidR="00FA07D9" w:rsidRPr="00CF38EB">
        <w:rPr>
          <w:rFonts w:ascii="Times New Roman" w:eastAsia="Calibri" w:hAnsi="Times New Roman"/>
          <w:sz w:val="24"/>
          <w:szCs w:val="24"/>
        </w:rPr>
        <w:t>.</w:t>
      </w:r>
      <w:r w:rsidR="00FA07D9" w:rsidRPr="00CF38EB">
        <w:rPr>
          <w:rFonts w:ascii="Times New Roman" w:eastAsia="Calibri" w:hAnsi="Times New Roman"/>
          <w:sz w:val="24"/>
          <w:szCs w:val="24"/>
          <w:lang w:val="x-none"/>
        </w:rPr>
        <w:t xml:space="preserve"> Черкесовым</w:t>
      </w:r>
      <w:r>
        <w:rPr>
          <w:rFonts w:ascii="Times New Roman" w:eastAsia="Calibri" w:hAnsi="Times New Roman"/>
          <w:sz w:val="24"/>
          <w:szCs w:val="24"/>
        </w:rPr>
        <w:t xml:space="preserve">, </w:t>
      </w:r>
      <w:r w:rsidR="00FA07D9" w:rsidRPr="00CF38EB">
        <w:rPr>
          <w:rFonts w:ascii="Times New Roman" w:eastAsia="Calibri" w:hAnsi="Times New Roman"/>
          <w:sz w:val="24"/>
          <w:szCs w:val="24"/>
        </w:rPr>
        <w:t>а в в</w:t>
      </w:r>
      <w:r w:rsidR="00FA07D9" w:rsidRPr="00CF38EB">
        <w:rPr>
          <w:rFonts w:ascii="Times New Roman" w:eastAsia="Calibri" w:hAnsi="Times New Roman"/>
          <w:sz w:val="24"/>
          <w:szCs w:val="24"/>
        </w:rPr>
        <w:t>и</w:t>
      </w:r>
      <w:r w:rsidR="00FA07D9" w:rsidRPr="00CF38EB">
        <w:rPr>
          <w:rFonts w:ascii="Times New Roman" w:eastAsia="Calibri" w:hAnsi="Times New Roman"/>
          <w:sz w:val="24"/>
          <w:szCs w:val="24"/>
        </w:rPr>
        <w:t xml:space="preserve">деоформате состоялась встреча с </w:t>
      </w:r>
      <w:r w:rsidR="00FA07D9" w:rsidRPr="00CF38EB">
        <w:rPr>
          <w:rFonts w:ascii="Times New Roman" w:eastAsia="Calibri" w:hAnsi="Times New Roman"/>
          <w:sz w:val="24"/>
          <w:szCs w:val="24"/>
          <w:lang w:val="x-none"/>
        </w:rPr>
        <w:t xml:space="preserve">детским писателем </w:t>
      </w:r>
      <w:r w:rsidR="00FA07D9" w:rsidRPr="00CF38EB">
        <w:rPr>
          <w:rFonts w:ascii="Times New Roman" w:eastAsia="Calibri" w:hAnsi="Times New Roman"/>
          <w:sz w:val="24"/>
          <w:szCs w:val="24"/>
        </w:rPr>
        <w:t>А.</w:t>
      </w:r>
      <w:r>
        <w:rPr>
          <w:rFonts w:ascii="Times New Roman" w:eastAsia="Calibri" w:hAnsi="Times New Roman"/>
          <w:sz w:val="24"/>
          <w:szCs w:val="24"/>
        </w:rPr>
        <w:t> </w:t>
      </w:r>
      <w:r w:rsidR="00FA07D9" w:rsidRPr="00CF38EB">
        <w:rPr>
          <w:rFonts w:ascii="Times New Roman" w:eastAsia="Calibri" w:hAnsi="Times New Roman"/>
          <w:sz w:val="24"/>
          <w:szCs w:val="24"/>
        </w:rPr>
        <w:t>Литвиной (г.</w:t>
      </w:r>
      <w:r>
        <w:rPr>
          <w:rFonts w:ascii="Times New Roman" w:eastAsia="Calibri" w:hAnsi="Times New Roman"/>
          <w:sz w:val="24"/>
          <w:szCs w:val="24"/>
        </w:rPr>
        <w:t> </w:t>
      </w:r>
      <w:r w:rsidR="00FA07D9" w:rsidRPr="00CF38EB">
        <w:rPr>
          <w:rFonts w:ascii="Times New Roman" w:eastAsia="Calibri" w:hAnsi="Times New Roman"/>
          <w:sz w:val="24"/>
          <w:szCs w:val="24"/>
        </w:rPr>
        <w:t>Москва)</w:t>
      </w:r>
      <w:r w:rsidR="00FA07D9" w:rsidRPr="00CF38EB">
        <w:rPr>
          <w:rFonts w:ascii="Times New Roman" w:eastAsia="Calibri" w:hAnsi="Times New Roman"/>
          <w:sz w:val="24"/>
          <w:szCs w:val="24"/>
          <w:lang w:val="x-none"/>
        </w:rPr>
        <w:t>.</w:t>
      </w:r>
      <w:r>
        <w:rPr>
          <w:rFonts w:ascii="Times New Roman" w:eastAsia="Calibri" w:hAnsi="Times New Roman"/>
          <w:bCs/>
          <w:sz w:val="24"/>
          <w:szCs w:val="24"/>
        </w:rPr>
        <w:t xml:space="preserve"> В </w:t>
      </w:r>
      <w:r w:rsidR="00FA07D9" w:rsidRPr="00CF38EB">
        <w:rPr>
          <w:rFonts w:ascii="Times New Roman" w:eastAsia="Calibri" w:hAnsi="Times New Roman"/>
          <w:bCs/>
          <w:sz w:val="24"/>
          <w:szCs w:val="24"/>
        </w:rPr>
        <w:t xml:space="preserve">этот же день для ребят </w:t>
      </w:r>
      <w:r>
        <w:rPr>
          <w:rFonts w:ascii="Times New Roman" w:eastAsia="Calibri" w:hAnsi="Times New Roman"/>
          <w:bCs/>
          <w:sz w:val="24"/>
          <w:szCs w:val="24"/>
        </w:rPr>
        <w:t>была организована</w:t>
      </w:r>
      <w:r w:rsidR="00FA07D9" w:rsidRPr="00CF38EB">
        <w:rPr>
          <w:rFonts w:ascii="Times New Roman" w:eastAsia="Calibri" w:hAnsi="Times New Roman"/>
          <w:bCs/>
          <w:sz w:val="24"/>
          <w:szCs w:val="24"/>
        </w:rPr>
        <w:t xml:space="preserve"> онлайн</w:t>
      </w:r>
      <w:r w:rsidR="00130524" w:rsidRPr="00CF38EB">
        <w:rPr>
          <w:rFonts w:ascii="Times New Roman" w:eastAsia="Calibri" w:hAnsi="Times New Roman"/>
          <w:bCs/>
          <w:sz w:val="24"/>
          <w:szCs w:val="24"/>
        </w:rPr>
        <w:t>-</w:t>
      </w:r>
      <w:r w:rsidR="00FA07D9" w:rsidRPr="00CF38EB">
        <w:rPr>
          <w:rFonts w:ascii="Times New Roman" w:eastAsia="Calibri" w:hAnsi="Times New Roman"/>
          <w:bCs/>
          <w:sz w:val="24"/>
          <w:szCs w:val="24"/>
        </w:rPr>
        <w:t xml:space="preserve">встреча «Иллюстрации и книги» с художником-иллюстратором М. Бычковым </w:t>
      </w:r>
      <w:r>
        <w:rPr>
          <w:rFonts w:ascii="Times New Roman" w:eastAsia="Calibri" w:hAnsi="Times New Roman"/>
          <w:bCs/>
          <w:sz w:val="24"/>
          <w:szCs w:val="24"/>
        </w:rPr>
        <w:t>(г.</w:t>
      </w:r>
      <w:r w:rsidR="00CB2C87">
        <w:rPr>
          <w:rFonts w:ascii="Times New Roman" w:eastAsia="Calibri" w:hAnsi="Times New Roman"/>
          <w:bCs/>
          <w:sz w:val="24"/>
          <w:szCs w:val="24"/>
        </w:rPr>
        <w:t> </w:t>
      </w:r>
      <w:r>
        <w:rPr>
          <w:rFonts w:ascii="Times New Roman" w:eastAsia="Calibri" w:hAnsi="Times New Roman"/>
          <w:bCs/>
          <w:sz w:val="24"/>
          <w:szCs w:val="24"/>
        </w:rPr>
        <w:t>Санкт-Петербург) (</w:t>
      </w:r>
      <w:hyperlink r:id="rId58" w:history="1">
        <w:r w:rsidRPr="00CF38EB">
          <w:rPr>
            <w:rFonts w:ascii="Times New Roman" w:eastAsia="Calibri" w:hAnsi="Times New Roman"/>
            <w:bCs/>
            <w:sz w:val="24"/>
            <w:szCs w:val="24"/>
            <w:u w:val="single"/>
          </w:rPr>
          <w:t>https://vk.com/video-54087583_456239856</w:t>
        </w:r>
      </w:hyperlink>
      <w:r w:rsidRPr="001B7F17">
        <w:rPr>
          <w:rFonts w:ascii="Times New Roman" w:eastAsia="Calibri" w:hAnsi="Times New Roman"/>
          <w:bCs/>
          <w:sz w:val="24"/>
          <w:szCs w:val="24"/>
        </w:rPr>
        <w:t>).</w:t>
      </w:r>
    </w:p>
    <w:p w:rsidR="002A77DD" w:rsidRPr="00CF38EB" w:rsidRDefault="002A77DD" w:rsidP="004562AF">
      <w:pPr>
        <w:widowControl w:val="0"/>
        <w:autoSpaceDE w:val="0"/>
        <w:autoSpaceDN w:val="0"/>
        <w:adjustRightInd w:val="0"/>
        <w:rPr>
          <w:rFonts w:ascii="Times New Roman" w:eastAsia="Calibri" w:hAnsi="Times New Roman"/>
          <w:bCs/>
          <w:sz w:val="24"/>
          <w:szCs w:val="24"/>
        </w:rPr>
      </w:pPr>
    </w:p>
    <w:p w:rsidR="00A34FA8" w:rsidRPr="00CF38EB" w:rsidRDefault="002A77DD" w:rsidP="002A77DD">
      <w:pPr>
        <w:tabs>
          <w:tab w:val="left" w:pos="3969"/>
        </w:tabs>
        <w:contextualSpacing/>
        <w:rPr>
          <w:rFonts w:ascii="Times New Roman" w:eastAsiaTheme="minorHAnsi" w:hAnsi="Times New Roman"/>
          <w:b/>
          <w:i/>
          <w:sz w:val="20"/>
          <w:szCs w:val="20"/>
        </w:rPr>
      </w:pPr>
      <w:r w:rsidRPr="00CF38EB">
        <w:rPr>
          <w:rFonts w:ascii="Times New Roman" w:eastAsia="Calibri" w:hAnsi="Times New Roman"/>
          <w:noProof/>
          <w:sz w:val="24"/>
          <w:szCs w:val="24"/>
          <w:lang w:eastAsia="ru-RU"/>
        </w:rPr>
        <w:drawing>
          <wp:inline distT="0" distB="0" distL="0" distR="0" wp14:anchorId="76259500" wp14:editId="1AD219DD">
            <wp:extent cx="1890282" cy="2520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OVrWRqKNzQ.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90282" cy="2520000"/>
                    </a:xfrm>
                    <a:prstGeom prst="rect">
                      <a:avLst/>
                    </a:prstGeom>
                  </pic:spPr>
                </pic:pic>
              </a:graphicData>
            </a:graphic>
          </wp:inline>
        </w:drawing>
      </w:r>
      <w:r>
        <w:rPr>
          <w:rFonts w:ascii="Times New Roman" w:eastAsiaTheme="minorHAnsi" w:hAnsi="Times New Roman"/>
          <w:b/>
          <w:i/>
          <w:sz w:val="20"/>
          <w:szCs w:val="20"/>
        </w:rPr>
        <w:tab/>
      </w:r>
      <w:r w:rsidR="001B7F17" w:rsidRPr="00CF38EB">
        <w:rPr>
          <w:rFonts w:ascii="Times New Roman" w:eastAsia="Calibri" w:hAnsi="Times New Roman"/>
          <w:noProof/>
          <w:sz w:val="24"/>
          <w:szCs w:val="24"/>
          <w:lang w:eastAsia="ru-RU"/>
        </w:rPr>
        <w:drawing>
          <wp:inline distT="0" distB="0" distL="0" distR="0" wp14:anchorId="0936E651" wp14:editId="1A2E594A">
            <wp:extent cx="3360000" cy="252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N484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60000" cy="2520000"/>
                    </a:xfrm>
                    <a:prstGeom prst="rect">
                      <a:avLst/>
                    </a:prstGeom>
                  </pic:spPr>
                </pic:pic>
              </a:graphicData>
            </a:graphic>
          </wp:inline>
        </w:drawing>
      </w:r>
    </w:p>
    <w:p w:rsidR="00FA07D9" w:rsidRPr="00D72462" w:rsidRDefault="001B7F17" w:rsidP="002A77DD">
      <w:pPr>
        <w:spacing w:before="120" w:line="276" w:lineRule="auto"/>
        <w:ind w:left="567" w:hanging="567"/>
        <w:jc w:val="center"/>
        <w:rPr>
          <w:rFonts w:ascii="Times New Roman" w:eastAsiaTheme="minorHAnsi" w:hAnsi="Times New Roman"/>
          <w:b/>
          <w:i/>
          <w:sz w:val="20"/>
          <w:szCs w:val="20"/>
        </w:rPr>
      </w:pPr>
      <w:r w:rsidRPr="00D72462">
        <w:rPr>
          <w:rFonts w:ascii="Times New Roman" w:eastAsiaTheme="minorHAnsi" w:hAnsi="Times New Roman"/>
          <w:b/>
          <w:i/>
          <w:sz w:val="20"/>
          <w:szCs w:val="20"/>
        </w:rPr>
        <w:t>Открытие Недели детской книги – 2021</w:t>
      </w:r>
    </w:p>
    <w:p w:rsidR="002A77DD" w:rsidRPr="003B0A9A" w:rsidRDefault="002A77DD" w:rsidP="002A77DD">
      <w:pPr>
        <w:spacing w:before="120" w:line="276" w:lineRule="auto"/>
        <w:ind w:left="567" w:hanging="567"/>
        <w:jc w:val="center"/>
        <w:rPr>
          <w:rFonts w:ascii="Times New Roman" w:eastAsia="Calibri" w:hAnsi="Times New Roman"/>
          <w:bCs/>
          <w:sz w:val="8"/>
          <w:szCs w:val="24"/>
        </w:rPr>
      </w:pPr>
    </w:p>
    <w:p w:rsidR="00530CA6" w:rsidRPr="005800A3" w:rsidRDefault="001B7F17" w:rsidP="004562AF">
      <w:pPr>
        <w:rPr>
          <w:rFonts w:ascii="Times New Roman" w:eastAsia="Calibri" w:hAnsi="Times New Roman"/>
          <w:spacing w:val="-2"/>
          <w:sz w:val="24"/>
          <w:szCs w:val="24"/>
        </w:rPr>
      </w:pPr>
      <w:r w:rsidRPr="005800A3">
        <w:rPr>
          <w:rFonts w:ascii="Times New Roman" w:eastAsia="Calibri" w:hAnsi="Times New Roman"/>
          <w:spacing w:val="-2"/>
          <w:sz w:val="24"/>
          <w:szCs w:val="24"/>
        </w:rPr>
        <w:t>В течение Недели читатели</w:t>
      </w:r>
      <w:r w:rsidR="00FA07D9" w:rsidRPr="005800A3">
        <w:rPr>
          <w:rFonts w:ascii="Times New Roman" w:eastAsia="Calibri" w:hAnsi="Times New Roman"/>
          <w:spacing w:val="-2"/>
          <w:sz w:val="24"/>
          <w:szCs w:val="24"/>
        </w:rPr>
        <w:t xml:space="preserve">-дошкольники </w:t>
      </w:r>
      <w:r w:rsidR="00FA07D9" w:rsidRPr="005800A3">
        <w:rPr>
          <w:rFonts w:ascii="Times New Roman" w:eastAsia="Calibri" w:hAnsi="Times New Roman"/>
          <w:bCs/>
          <w:spacing w:val="-2"/>
          <w:sz w:val="24"/>
          <w:szCs w:val="24"/>
        </w:rPr>
        <w:t xml:space="preserve">познакомились с миниатюрной серией книжек </w:t>
      </w:r>
      <w:r w:rsidRPr="005800A3">
        <w:rPr>
          <w:rFonts w:ascii="Times New Roman" w:eastAsia="Calibri" w:hAnsi="Times New Roman"/>
          <w:bCs/>
          <w:spacing w:val="-2"/>
          <w:sz w:val="24"/>
          <w:szCs w:val="24"/>
        </w:rPr>
        <w:br/>
      </w:r>
      <w:r w:rsidR="00FA07D9" w:rsidRPr="005800A3">
        <w:rPr>
          <w:rFonts w:ascii="Times New Roman" w:eastAsia="Calibri" w:hAnsi="Times New Roman"/>
          <w:bCs/>
          <w:spacing w:val="-2"/>
          <w:sz w:val="24"/>
          <w:szCs w:val="24"/>
        </w:rPr>
        <w:t>с волшебной кнопочкой «Мама, почитай!» детского поэта Ю.</w:t>
      </w:r>
      <w:r w:rsidRPr="005800A3">
        <w:rPr>
          <w:rFonts w:ascii="Times New Roman" w:eastAsia="Calibri" w:hAnsi="Times New Roman"/>
          <w:bCs/>
          <w:spacing w:val="-2"/>
          <w:sz w:val="24"/>
          <w:szCs w:val="24"/>
          <w:lang w:val="en-US"/>
        </w:rPr>
        <w:t> </w:t>
      </w:r>
      <w:r w:rsidR="00FA07D9" w:rsidRPr="005800A3">
        <w:rPr>
          <w:rFonts w:ascii="Times New Roman" w:eastAsia="Calibri" w:hAnsi="Times New Roman"/>
          <w:bCs/>
          <w:spacing w:val="-2"/>
          <w:sz w:val="24"/>
          <w:szCs w:val="24"/>
        </w:rPr>
        <w:t xml:space="preserve">И. Макарова. Подростки посетили </w:t>
      </w:r>
      <w:r w:rsidR="00FA07D9" w:rsidRPr="005800A3">
        <w:rPr>
          <w:rFonts w:ascii="Times New Roman" w:eastAsia="Calibri" w:hAnsi="Times New Roman"/>
          <w:spacing w:val="-2"/>
          <w:sz w:val="24"/>
          <w:szCs w:val="24"/>
        </w:rPr>
        <w:t xml:space="preserve">экспериментариум в детском научном клубе «Бакалавр» </w:t>
      </w:r>
      <w:r w:rsidRPr="005800A3">
        <w:rPr>
          <w:rFonts w:ascii="Times New Roman" w:eastAsia="Calibri" w:hAnsi="Times New Roman"/>
          <w:spacing w:val="-2"/>
          <w:sz w:val="24"/>
          <w:szCs w:val="24"/>
        </w:rPr>
        <w:t xml:space="preserve">под названием </w:t>
      </w:r>
      <w:r w:rsidR="00FA07D9" w:rsidRPr="005800A3">
        <w:rPr>
          <w:rFonts w:ascii="Times New Roman" w:eastAsia="Calibri" w:hAnsi="Times New Roman"/>
          <w:spacing w:val="-2"/>
          <w:sz w:val="24"/>
          <w:szCs w:val="24"/>
        </w:rPr>
        <w:t>«Химия. Чудеса на в</w:t>
      </w:r>
      <w:r w:rsidR="00FA07D9" w:rsidRPr="005800A3">
        <w:rPr>
          <w:rFonts w:ascii="Times New Roman" w:eastAsia="Calibri" w:hAnsi="Times New Roman"/>
          <w:spacing w:val="-2"/>
          <w:sz w:val="24"/>
          <w:szCs w:val="24"/>
        </w:rPr>
        <w:t>ы</w:t>
      </w:r>
      <w:r w:rsidR="00FA07D9" w:rsidRPr="005800A3">
        <w:rPr>
          <w:rFonts w:ascii="Times New Roman" w:eastAsia="Calibri" w:hAnsi="Times New Roman"/>
          <w:spacing w:val="-2"/>
          <w:sz w:val="24"/>
          <w:szCs w:val="24"/>
        </w:rPr>
        <w:t>бор», час расследований «Приключения Шерлока Холмса» Артур</w:t>
      </w:r>
      <w:r w:rsidRPr="005800A3">
        <w:rPr>
          <w:rFonts w:ascii="Times New Roman" w:eastAsia="Calibri" w:hAnsi="Times New Roman"/>
          <w:spacing w:val="-2"/>
          <w:sz w:val="24"/>
          <w:szCs w:val="24"/>
        </w:rPr>
        <w:t>а</w:t>
      </w:r>
      <w:r w:rsidR="00FA07D9" w:rsidRPr="005800A3">
        <w:rPr>
          <w:rFonts w:ascii="Times New Roman" w:eastAsia="Calibri" w:hAnsi="Times New Roman"/>
          <w:spacing w:val="-2"/>
          <w:sz w:val="24"/>
          <w:szCs w:val="24"/>
        </w:rPr>
        <w:t xml:space="preserve"> Конан Дойл</w:t>
      </w:r>
      <w:r w:rsidRPr="005800A3">
        <w:rPr>
          <w:rFonts w:ascii="Times New Roman" w:eastAsia="Calibri" w:hAnsi="Times New Roman"/>
          <w:spacing w:val="-2"/>
          <w:sz w:val="24"/>
          <w:szCs w:val="24"/>
        </w:rPr>
        <w:t>а</w:t>
      </w:r>
      <w:r w:rsidR="00FA07D9" w:rsidRPr="005800A3">
        <w:rPr>
          <w:rFonts w:ascii="Times New Roman" w:eastAsia="Calibri" w:hAnsi="Times New Roman"/>
          <w:spacing w:val="-2"/>
          <w:sz w:val="24"/>
          <w:szCs w:val="24"/>
        </w:rPr>
        <w:t xml:space="preserve"> в литературной академии «П</w:t>
      </w:r>
      <w:r w:rsidR="00BD1D29" w:rsidRPr="005800A3">
        <w:rPr>
          <w:rFonts w:ascii="Times New Roman" w:eastAsia="Calibri" w:hAnsi="Times New Roman"/>
          <w:spacing w:val="-2"/>
          <w:sz w:val="24"/>
          <w:szCs w:val="24"/>
        </w:rPr>
        <w:t xml:space="preserve">риглашаетИнтерактивнаяКнига», </w:t>
      </w:r>
      <w:r w:rsidR="00FA07D9" w:rsidRPr="005800A3">
        <w:rPr>
          <w:rFonts w:ascii="Times New Roman" w:eastAsia="Calibri" w:hAnsi="Times New Roman"/>
          <w:spacing w:val="-2"/>
          <w:sz w:val="24"/>
          <w:szCs w:val="24"/>
        </w:rPr>
        <w:t>раскрыли все секреты</w:t>
      </w:r>
      <w:r w:rsidR="00BD1D29" w:rsidRPr="005800A3">
        <w:rPr>
          <w:rFonts w:ascii="Times New Roman" w:eastAsia="Calibri" w:hAnsi="Times New Roman"/>
          <w:spacing w:val="-2"/>
          <w:sz w:val="24"/>
          <w:szCs w:val="24"/>
        </w:rPr>
        <w:t xml:space="preserve"> </w:t>
      </w:r>
      <w:r w:rsidR="00FA07D9" w:rsidRPr="005800A3">
        <w:rPr>
          <w:rFonts w:ascii="Times New Roman" w:eastAsia="Calibri" w:hAnsi="Times New Roman"/>
          <w:spacing w:val="-2"/>
          <w:sz w:val="24"/>
          <w:szCs w:val="24"/>
        </w:rPr>
        <w:t>в мейкерспейс ТикТока «Ч</w:t>
      </w:r>
      <w:r w:rsidR="00FA07D9" w:rsidRPr="005800A3">
        <w:rPr>
          <w:rFonts w:ascii="Times New Roman" w:eastAsia="Calibri" w:hAnsi="Times New Roman"/>
          <w:spacing w:val="-2"/>
          <w:sz w:val="24"/>
          <w:szCs w:val="24"/>
        </w:rPr>
        <w:t>е</w:t>
      </w:r>
      <w:r w:rsidR="00FA07D9" w:rsidRPr="005800A3">
        <w:rPr>
          <w:rFonts w:ascii="Times New Roman" w:eastAsia="Calibri" w:hAnsi="Times New Roman"/>
          <w:spacing w:val="-2"/>
          <w:sz w:val="24"/>
          <w:szCs w:val="24"/>
        </w:rPr>
        <w:t xml:space="preserve">тыре с половиной минуты ПроЧтения», </w:t>
      </w:r>
      <w:r w:rsidR="00BD1D29" w:rsidRPr="005800A3">
        <w:rPr>
          <w:rFonts w:ascii="Times New Roman" w:eastAsia="Calibri" w:hAnsi="Times New Roman"/>
          <w:spacing w:val="-2"/>
          <w:sz w:val="24"/>
          <w:szCs w:val="24"/>
        </w:rPr>
        <w:t>поразмышляли на тему «Писатель – это создатель?».</w:t>
      </w:r>
    </w:p>
    <w:p w:rsidR="00FA07D9" w:rsidRPr="00CF38EB" w:rsidRDefault="00FA07D9" w:rsidP="004562AF">
      <w:pPr>
        <w:rPr>
          <w:rFonts w:ascii="Times New Roman" w:eastAsia="Calibri" w:hAnsi="Times New Roman"/>
          <w:bCs/>
          <w:kern w:val="36"/>
          <w:sz w:val="24"/>
          <w:szCs w:val="24"/>
        </w:rPr>
      </w:pPr>
      <w:r w:rsidRPr="00CF38EB">
        <w:rPr>
          <w:rFonts w:ascii="Times New Roman" w:eastAsia="Calibri" w:hAnsi="Times New Roman"/>
          <w:bCs/>
          <w:kern w:val="36"/>
          <w:sz w:val="24"/>
          <w:szCs w:val="24"/>
        </w:rPr>
        <w:t>24 апреля</w:t>
      </w:r>
      <w:r w:rsidR="00530CA6">
        <w:rPr>
          <w:rFonts w:ascii="Times New Roman" w:eastAsia="Calibri" w:hAnsi="Times New Roman"/>
          <w:bCs/>
          <w:kern w:val="36"/>
          <w:sz w:val="24"/>
          <w:szCs w:val="24"/>
        </w:rPr>
        <w:t xml:space="preserve"> </w:t>
      </w:r>
      <w:r w:rsidRPr="00CF38EB">
        <w:rPr>
          <w:rFonts w:ascii="Times New Roman" w:eastAsia="Calibri" w:hAnsi="Times New Roman"/>
          <w:bCs/>
          <w:kern w:val="36"/>
          <w:sz w:val="24"/>
          <w:szCs w:val="24"/>
        </w:rPr>
        <w:t>Белгородская</w:t>
      </w:r>
      <w:r w:rsidR="00530CA6">
        <w:rPr>
          <w:rFonts w:ascii="Times New Roman" w:eastAsia="Calibri" w:hAnsi="Times New Roman"/>
          <w:bCs/>
          <w:kern w:val="36"/>
          <w:sz w:val="24"/>
          <w:szCs w:val="24"/>
        </w:rPr>
        <w:t xml:space="preserve"> </w:t>
      </w:r>
      <w:r w:rsidRPr="00CF38EB">
        <w:rPr>
          <w:rFonts w:ascii="Times New Roman" w:eastAsia="Calibri" w:hAnsi="Times New Roman"/>
          <w:bCs/>
          <w:kern w:val="36"/>
          <w:sz w:val="24"/>
          <w:szCs w:val="24"/>
        </w:rPr>
        <w:t>государственная детская библиотека А.</w:t>
      </w:r>
      <w:r w:rsidR="00530CA6">
        <w:rPr>
          <w:rFonts w:ascii="Times New Roman" w:eastAsia="Calibri" w:hAnsi="Times New Roman"/>
          <w:bCs/>
          <w:kern w:val="36"/>
          <w:sz w:val="24"/>
          <w:szCs w:val="24"/>
        </w:rPr>
        <w:t> </w:t>
      </w:r>
      <w:r w:rsidRPr="00CF38EB">
        <w:rPr>
          <w:rFonts w:ascii="Times New Roman" w:eastAsia="Calibri" w:hAnsi="Times New Roman"/>
          <w:bCs/>
          <w:kern w:val="36"/>
          <w:sz w:val="24"/>
          <w:szCs w:val="24"/>
        </w:rPr>
        <w:t xml:space="preserve">А. Лиханова приняла участие во </w:t>
      </w:r>
      <w:r w:rsidR="00530CA6" w:rsidRPr="00530CA6">
        <w:rPr>
          <w:rFonts w:ascii="Times New Roman" w:eastAsia="Calibri" w:hAnsi="Times New Roman"/>
          <w:b/>
          <w:bCs/>
          <w:kern w:val="36"/>
          <w:sz w:val="24"/>
          <w:szCs w:val="24"/>
        </w:rPr>
        <w:t>Всероссийской акции «Библионочь</w:t>
      </w:r>
      <w:r w:rsidRPr="00530CA6">
        <w:rPr>
          <w:rFonts w:ascii="Times New Roman" w:eastAsia="Calibri" w:hAnsi="Times New Roman"/>
          <w:b/>
          <w:bCs/>
          <w:kern w:val="36"/>
          <w:sz w:val="24"/>
          <w:szCs w:val="24"/>
        </w:rPr>
        <w:t>-2021»,</w:t>
      </w:r>
      <w:r w:rsidRPr="00CF38EB">
        <w:rPr>
          <w:rFonts w:ascii="Times New Roman" w:eastAsia="Calibri" w:hAnsi="Times New Roman"/>
          <w:bCs/>
          <w:kern w:val="36"/>
          <w:sz w:val="24"/>
          <w:szCs w:val="24"/>
        </w:rPr>
        <w:t xml:space="preserve"> посвящ</w:t>
      </w:r>
      <w:r w:rsidR="00530CA6">
        <w:rPr>
          <w:rFonts w:ascii="Times New Roman" w:eastAsia="Calibri" w:hAnsi="Times New Roman"/>
          <w:bCs/>
          <w:kern w:val="36"/>
          <w:sz w:val="24"/>
          <w:szCs w:val="24"/>
        </w:rPr>
        <w:t>е</w:t>
      </w:r>
      <w:r w:rsidRPr="00CF38EB">
        <w:rPr>
          <w:rFonts w:ascii="Times New Roman" w:eastAsia="Calibri" w:hAnsi="Times New Roman"/>
          <w:bCs/>
          <w:kern w:val="36"/>
          <w:sz w:val="24"/>
          <w:szCs w:val="24"/>
        </w:rPr>
        <w:t>нной 60-летнему юбилею пе</w:t>
      </w:r>
      <w:r w:rsidRPr="00CF38EB">
        <w:rPr>
          <w:rFonts w:ascii="Times New Roman" w:eastAsia="Calibri" w:hAnsi="Times New Roman"/>
          <w:bCs/>
          <w:kern w:val="36"/>
          <w:sz w:val="24"/>
          <w:szCs w:val="24"/>
        </w:rPr>
        <w:t>р</w:t>
      </w:r>
      <w:r w:rsidRPr="00CF38EB">
        <w:rPr>
          <w:rFonts w:ascii="Times New Roman" w:eastAsia="Calibri" w:hAnsi="Times New Roman"/>
          <w:bCs/>
          <w:kern w:val="36"/>
          <w:sz w:val="24"/>
          <w:szCs w:val="24"/>
        </w:rPr>
        <w:t xml:space="preserve">вого полета человека в космос. Участники книжной бессонницы «Вот, что с книжками бывает, когда вечер наступает» заглянули в далекое будущее </w:t>
      </w:r>
      <w:r w:rsidR="00130524" w:rsidRPr="00CF38EB">
        <w:rPr>
          <w:rFonts w:ascii="Times New Roman" w:eastAsia="Calibri" w:hAnsi="Times New Roman"/>
          <w:bCs/>
          <w:kern w:val="36"/>
          <w:sz w:val="24"/>
          <w:szCs w:val="24"/>
        </w:rPr>
        <w:t>–</w:t>
      </w:r>
      <w:r w:rsidRPr="00CF38EB">
        <w:rPr>
          <w:rFonts w:ascii="Times New Roman" w:eastAsia="Calibri" w:hAnsi="Times New Roman"/>
          <w:bCs/>
          <w:kern w:val="36"/>
          <w:sz w:val="24"/>
          <w:szCs w:val="24"/>
        </w:rPr>
        <w:t xml:space="preserve"> в 2095 год. Собравшись в экипажи </w:t>
      </w:r>
      <w:r w:rsidR="00530CA6">
        <w:rPr>
          <w:rFonts w:ascii="Times New Roman" w:eastAsia="Calibri" w:hAnsi="Times New Roman"/>
          <w:bCs/>
          <w:kern w:val="36"/>
          <w:sz w:val="24"/>
          <w:szCs w:val="24"/>
        </w:rPr>
        <w:t>6</w:t>
      </w:r>
      <w:r w:rsidR="002A77DD">
        <w:rPr>
          <w:rFonts w:ascii="Times New Roman" w:eastAsia="Calibri" w:hAnsi="Times New Roman"/>
          <w:bCs/>
          <w:kern w:val="36"/>
          <w:sz w:val="24"/>
          <w:szCs w:val="24"/>
        </w:rPr>
        <w:t> </w:t>
      </w:r>
      <w:r w:rsidRPr="00CF38EB">
        <w:rPr>
          <w:rFonts w:ascii="Times New Roman" w:eastAsia="Calibri" w:hAnsi="Times New Roman"/>
          <w:bCs/>
          <w:kern w:val="36"/>
          <w:sz w:val="24"/>
          <w:szCs w:val="24"/>
        </w:rPr>
        <w:t xml:space="preserve">космолетов, ребята встретились со специальным агентом и по звездным маршрутным картам отправились в КосмоКвест «Книга </w:t>
      </w:r>
      <w:r w:rsidR="00130524" w:rsidRPr="00CF38EB">
        <w:rPr>
          <w:rFonts w:ascii="Times New Roman" w:eastAsia="Calibri" w:hAnsi="Times New Roman"/>
          <w:bCs/>
          <w:kern w:val="36"/>
          <w:sz w:val="24"/>
          <w:szCs w:val="24"/>
        </w:rPr>
        <w:t>–</w:t>
      </w:r>
      <w:r w:rsidRPr="00CF38EB">
        <w:rPr>
          <w:rFonts w:ascii="Times New Roman" w:eastAsia="Calibri" w:hAnsi="Times New Roman"/>
          <w:bCs/>
          <w:kern w:val="36"/>
          <w:sz w:val="24"/>
          <w:szCs w:val="24"/>
        </w:rPr>
        <w:t xml:space="preserve"> путь к звездам». Облета</w:t>
      </w:r>
      <w:r w:rsidR="00530CA6">
        <w:rPr>
          <w:rFonts w:ascii="Times New Roman" w:eastAsia="Calibri" w:hAnsi="Times New Roman"/>
          <w:bCs/>
          <w:kern w:val="36"/>
          <w:sz w:val="24"/>
          <w:szCs w:val="24"/>
        </w:rPr>
        <w:t>я всю галактику, юные читатели-</w:t>
      </w:r>
      <w:r w:rsidRPr="00CF38EB">
        <w:rPr>
          <w:rFonts w:ascii="Times New Roman" w:eastAsia="Calibri" w:hAnsi="Times New Roman"/>
          <w:bCs/>
          <w:kern w:val="36"/>
          <w:sz w:val="24"/>
          <w:szCs w:val="24"/>
        </w:rPr>
        <w:t xml:space="preserve">«космонавты» собрали иероглифы </w:t>
      </w:r>
      <w:r w:rsidR="00530CA6">
        <w:rPr>
          <w:rFonts w:ascii="Times New Roman" w:eastAsia="Calibri" w:hAnsi="Times New Roman"/>
          <w:bCs/>
          <w:kern w:val="36"/>
          <w:sz w:val="24"/>
          <w:szCs w:val="24"/>
        </w:rPr>
        <w:t>–</w:t>
      </w:r>
      <w:r w:rsidRPr="00CF38EB">
        <w:rPr>
          <w:rFonts w:ascii="Times New Roman" w:eastAsia="Calibri" w:hAnsi="Times New Roman"/>
          <w:bCs/>
          <w:kern w:val="36"/>
          <w:sz w:val="24"/>
          <w:szCs w:val="24"/>
        </w:rPr>
        <w:t xml:space="preserve"> шифр инопланетных друзей, перевели их на земной язык и </w:t>
      </w:r>
      <w:r w:rsidRPr="00CF38EB">
        <w:rPr>
          <w:rFonts w:ascii="Times New Roman" w:eastAsia="Calibri" w:hAnsi="Times New Roman"/>
          <w:bCs/>
          <w:kern w:val="36"/>
          <w:sz w:val="24"/>
          <w:szCs w:val="24"/>
        </w:rPr>
        <w:lastRenderedPageBreak/>
        <w:t>нашли капсулу, в которой было важное послание для будущих космонавтов – видеоистория первого полета в космос. Завершилась Библионочь приятными космическими сюрпризами в</w:t>
      </w:r>
      <w:r w:rsidR="005800A3">
        <w:rPr>
          <w:rFonts w:ascii="Times New Roman" w:eastAsia="Calibri" w:hAnsi="Times New Roman"/>
          <w:bCs/>
          <w:kern w:val="36"/>
          <w:sz w:val="24"/>
          <w:szCs w:val="24"/>
          <w:lang w:val="en-US"/>
        </w:rPr>
        <w:t> </w:t>
      </w:r>
      <w:r w:rsidRPr="00CF38EB">
        <w:rPr>
          <w:rFonts w:ascii="Times New Roman" w:eastAsia="Calibri" w:hAnsi="Times New Roman"/>
          <w:bCs/>
          <w:kern w:val="36"/>
          <w:sz w:val="24"/>
          <w:szCs w:val="24"/>
        </w:rPr>
        <w:t xml:space="preserve">виде подарков </w:t>
      </w:r>
      <w:r w:rsidR="00530CA6">
        <w:rPr>
          <w:rFonts w:ascii="Times New Roman" w:eastAsia="Calibri" w:hAnsi="Times New Roman"/>
          <w:bCs/>
          <w:kern w:val="36"/>
          <w:sz w:val="24"/>
          <w:szCs w:val="24"/>
        </w:rPr>
        <w:t>(</w:t>
      </w:r>
      <w:hyperlink r:id="rId61" w:history="1">
        <w:r w:rsidRPr="00CF38EB">
          <w:rPr>
            <w:rFonts w:ascii="Times New Roman" w:eastAsia="Calibri" w:hAnsi="Times New Roman"/>
            <w:bCs/>
            <w:kern w:val="36"/>
            <w:sz w:val="24"/>
            <w:szCs w:val="24"/>
            <w:u w:val="single"/>
          </w:rPr>
          <w:t>https://www.culture.ru/live/broadcast/14529/biblionoch-2021-v-likhanovke</w:t>
        </w:r>
      </w:hyperlink>
      <w:r w:rsidR="00530CA6" w:rsidRPr="00530CA6">
        <w:rPr>
          <w:rFonts w:ascii="Times New Roman" w:eastAsia="Calibri" w:hAnsi="Times New Roman"/>
          <w:bCs/>
          <w:kern w:val="36"/>
          <w:sz w:val="24"/>
          <w:szCs w:val="24"/>
        </w:rPr>
        <w:t>).</w:t>
      </w:r>
    </w:p>
    <w:p w:rsidR="00FA07D9" w:rsidRPr="00CF38EB" w:rsidRDefault="00FA07D9" w:rsidP="004562AF">
      <w:pPr>
        <w:widowControl w:val="0"/>
        <w:tabs>
          <w:tab w:val="num" w:pos="851"/>
          <w:tab w:val="left" w:pos="1134"/>
        </w:tabs>
        <w:autoSpaceDE w:val="0"/>
        <w:autoSpaceDN w:val="0"/>
        <w:adjustRightInd w:val="0"/>
        <w:ind w:left="426"/>
        <w:contextualSpacing/>
        <w:jc w:val="left"/>
        <w:rPr>
          <w:rFonts w:ascii="Times New Roman" w:hAnsi="Times New Roman"/>
          <w:sz w:val="24"/>
          <w:szCs w:val="24"/>
          <w:lang w:eastAsia="ru-RU"/>
        </w:rPr>
      </w:pPr>
    </w:p>
    <w:p w:rsidR="00FA07D9" w:rsidRPr="00CF38EB" w:rsidRDefault="00FA07D9" w:rsidP="002A77DD">
      <w:pPr>
        <w:widowControl w:val="0"/>
        <w:tabs>
          <w:tab w:val="num" w:pos="0"/>
        </w:tabs>
        <w:autoSpaceDE w:val="0"/>
        <w:autoSpaceDN w:val="0"/>
        <w:adjustRightInd w:val="0"/>
        <w:ind w:firstLine="0"/>
        <w:contextualSpacing/>
        <w:jc w:val="center"/>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7F2437A2" wp14:editId="2B773432">
            <wp:extent cx="3600000" cy="2739600"/>
            <wp:effectExtent l="0" t="0" r="63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db6x86vIcg.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00000" cy="2739600"/>
                    </a:xfrm>
                    <a:prstGeom prst="rect">
                      <a:avLst/>
                    </a:prstGeom>
                  </pic:spPr>
                </pic:pic>
              </a:graphicData>
            </a:graphic>
          </wp:inline>
        </w:drawing>
      </w:r>
    </w:p>
    <w:p w:rsidR="00FA07D9" w:rsidRPr="00D72462" w:rsidRDefault="00FA07D9" w:rsidP="002A77DD">
      <w:pPr>
        <w:spacing w:before="120"/>
        <w:ind w:firstLine="0"/>
        <w:jc w:val="center"/>
        <w:rPr>
          <w:rFonts w:ascii="Times New Roman" w:hAnsi="Times New Roman"/>
          <w:b/>
          <w:sz w:val="20"/>
          <w:szCs w:val="20"/>
          <w:lang w:eastAsia="ru-RU"/>
        </w:rPr>
      </w:pPr>
      <w:r w:rsidRPr="00D72462">
        <w:rPr>
          <w:rFonts w:ascii="Times New Roman" w:eastAsiaTheme="minorHAnsi" w:hAnsi="Times New Roman"/>
          <w:b/>
          <w:i/>
          <w:sz w:val="20"/>
          <w:szCs w:val="20"/>
        </w:rPr>
        <w:t xml:space="preserve">КосмоКвест «Книга </w:t>
      </w:r>
      <w:r w:rsidR="00CA4BE5" w:rsidRPr="00D72462">
        <w:rPr>
          <w:rFonts w:ascii="Times New Roman" w:eastAsiaTheme="minorHAnsi" w:hAnsi="Times New Roman"/>
          <w:b/>
          <w:i/>
          <w:sz w:val="20"/>
          <w:szCs w:val="20"/>
        </w:rPr>
        <w:t>–</w:t>
      </w:r>
      <w:r w:rsidRPr="00D72462">
        <w:rPr>
          <w:rFonts w:ascii="Times New Roman" w:eastAsiaTheme="minorHAnsi" w:hAnsi="Times New Roman"/>
          <w:b/>
          <w:i/>
          <w:sz w:val="20"/>
          <w:szCs w:val="20"/>
        </w:rPr>
        <w:t xml:space="preserve"> путь к звездам» </w:t>
      </w:r>
      <w:r w:rsidR="002A77DD" w:rsidRPr="00D72462">
        <w:rPr>
          <w:rFonts w:ascii="Times New Roman" w:eastAsiaTheme="minorHAnsi" w:hAnsi="Times New Roman"/>
          <w:b/>
          <w:i/>
          <w:sz w:val="20"/>
          <w:szCs w:val="20"/>
        </w:rPr>
        <w:br/>
      </w:r>
      <w:r w:rsidRPr="00D72462">
        <w:rPr>
          <w:rFonts w:ascii="Times New Roman" w:eastAsiaTheme="minorHAnsi" w:hAnsi="Times New Roman"/>
          <w:b/>
          <w:i/>
          <w:sz w:val="20"/>
          <w:szCs w:val="20"/>
        </w:rPr>
        <w:t>в рамках Всероссийской акции «Библионочь-2021»</w:t>
      </w:r>
    </w:p>
    <w:p w:rsidR="00FA07D9" w:rsidRPr="00CF38EB" w:rsidRDefault="00FA07D9" w:rsidP="004562AF">
      <w:pPr>
        <w:widowControl w:val="0"/>
        <w:tabs>
          <w:tab w:val="num" w:pos="0"/>
        </w:tabs>
        <w:autoSpaceDE w:val="0"/>
        <w:autoSpaceDN w:val="0"/>
        <w:adjustRightInd w:val="0"/>
        <w:contextualSpacing/>
        <w:jc w:val="center"/>
        <w:rPr>
          <w:rFonts w:ascii="Times New Roman" w:hAnsi="Times New Roman"/>
          <w:sz w:val="24"/>
          <w:szCs w:val="24"/>
          <w:lang w:eastAsia="ru-RU"/>
        </w:rPr>
      </w:pPr>
    </w:p>
    <w:p w:rsidR="00530CA6" w:rsidRDefault="00FA07D9" w:rsidP="004562AF">
      <w:pPr>
        <w:widowControl w:val="0"/>
        <w:shd w:val="clear" w:color="auto" w:fill="FFFFFF"/>
        <w:tabs>
          <w:tab w:val="num" w:pos="851"/>
        </w:tabs>
        <w:autoSpaceDE w:val="0"/>
        <w:autoSpaceDN w:val="0"/>
        <w:adjustRightInd w:val="0"/>
        <w:contextualSpacing/>
        <w:rPr>
          <w:rFonts w:ascii="Times New Roman" w:eastAsia="Calibri" w:hAnsi="Times New Roman"/>
          <w:sz w:val="24"/>
          <w:szCs w:val="24"/>
        </w:rPr>
      </w:pPr>
      <w:r w:rsidRPr="00530CA6">
        <w:rPr>
          <w:rFonts w:ascii="Times New Roman" w:hAnsi="Times New Roman"/>
          <w:b/>
          <w:sz w:val="24"/>
          <w:szCs w:val="24"/>
          <w:lang w:eastAsia="ru-RU"/>
        </w:rPr>
        <w:t xml:space="preserve">Всероссийская акция «Ночь искусств </w:t>
      </w:r>
      <w:r w:rsidR="00530CA6" w:rsidRPr="00530CA6">
        <w:rPr>
          <w:rFonts w:ascii="Times New Roman" w:hAnsi="Times New Roman"/>
          <w:b/>
          <w:sz w:val="24"/>
          <w:szCs w:val="24"/>
          <w:lang w:eastAsia="ru-RU"/>
        </w:rPr>
        <w:t>–</w:t>
      </w:r>
      <w:r w:rsidRPr="00530CA6">
        <w:rPr>
          <w:rFonts w:ascii="Times New Roman" w:hAnsi="Times New Roman"/>
          <w:b/>
          <w:sz w:val="24"/>
          <w:szCs w:val="24"/>
          <w:lang w:eastAsia="ru-RU"/>
        </w:rPr>
        <w:t xml:space="preserve"> 2021»</w:t>
      </w:r>
      <w:r w:rsidRPr="00530CA6">
        <w:rPr>
          <w:rFonts w:ascii="Times New Roman" w:hAnsi="Times New Roman"/>
          <w:sz w:val="24"/>
          <w:szCs w:val="24"/>
          <w:lang w:eastAsia="ru-RU"/>
        </w:rPr>
        <w:t xml:space="preserve"> прошла под девизом «Искусство об</w:t>
      </w:r>
      <w:r w:rsidRPr="00530CA6">
        <w:rPr>
          <w:rFonts w:ascii="Times New Roman" w:hAnsi="Times New Roman"/>
          <w:sz w:val="24"/>
          <w:szCs w:val="24"/>
          <w:lang w:eastAsia="ru-RU"/>
        </w:rPr>
        <w:t>ъ</w:t>
      </w:r>
      <w:r w:rsidRPr="00530CA6">
        <w:rPr>
          <w:rFonts w:ascii="Times New Roman" w:hAnsi="Times New Roman"/>
          <w:sz w:val="24"/>
          <w:szCs w:val="24"/>
          <w:lang w:eastAsia="ru-RU"/>
        </w:rPr>
        <w:t>единяет». Юные ч</w:t>
      </w:r>
      <w:r w:rsidRPr="00530CA6">
        <w:rPr>
          <w:rFonts w:ascii="Times New Roman" w:hAnsi="Times New Roman"/>
          <w:sz w:val="24"/>
          <w:szCs w:val="24"/>
          <w:shd w:val="clear" w:color="auto" w:fill="FFFFFF"/>
          <w:lang w:eastAsia="ru-RU"/>
        </w:rPr>
        <w:t>итатели приняли участие в интерактивной онлайн квест-игре «Искусство в</w:t>
      </w:r>
      <w:r w:rsidR="005800A3">
        <w:rPr>
          <w:rFonts w:ascii="Times New Roman" w:hAnsi="Times New Roman"/>
          <w:sz w:val="24"/>
          <w:szCs w:val="24"/>
          <w:shd w:val="clear" w:color="auto" w:fill="FFFFFF"/>
          <w:lang w:val="en-US" w:eastAsia="ru-RU"/>
        </w:rPr>
        <w:t> </w:t>
      </w:r>
      <w:r w:rsidRPr="00530CA6">
        <w:rPr>
          <w:rFonts w:ascii="Times New Roman" w:hAnsi="Times New Roman"/>
          <w:sz w:val="24"/>
          <w:szCs w:val="24"/>
          <w:shd w:val="clear" w:color="auto" w:fill="FFFFFF"/>
          <w:lang w:eastAsia="ru-RU"/>
        </w:rPr>
        <w:t xml:space="preserve">книжной оправе». Ребята отправились в книжное путешествие по литературным площадкам, которые позволили по-новому взглянуть на многообразие культур народов России. Участники познакомились с особенностями музыки, литературы, национального костюма, фольклора, узнали о старинных традициях, ремеслах народов </w:t>
      </w:r>
      <w:r w:rsidR="00530CA6" w:rsidRPr="00530CA6">
        <w:rPr>
          <w:rFonts w:ascii="Times New Roman" w:hAnsi="Times New Roman"/>
          <w:sz w:val="24"/>
          <w:szCs w:val="24"/>
          <w:shd w:val="clear" w:color="auto" w:fill="FFFFFF"/>
          <w:lang w:eastAsia="ru-RU"/>
        </w:rPr>
        <w:t>различных регионов нашей страны</w:t>
      </w:r>
      <w:r w:rsidRPr="00530CA6">
        <w:rPr>
          <w:rFonts w:ascii="Times New Roman" w:hAnsi="Times New Roman"/>
          <w:sz w:val="24"/>
          <w:szCs w:val="24"/>
          <w:shd w:val="clear" w:color="auto" w:fill="FFFFFF"/>
          <w:lang w:eastAsia="ru-RU"/>
        </w:rPr>
        <w:t xml:space="preserve"> </w:t>
      </w:r>
      <w:r w:rsidR="00530CA6">
        <w:rPr>
          <w:rFonts w:ascii="Times New Roman" w:hAnsi="Times New Roman"/>
          <w:sz w:val="24"/>
          <w:szCs w:val="24"/>
          <w:shd w:val="clear" w:color="auto" w:fill="FFFFFF"/>
          <w:lang w:eastAsia="ru-RU"/>
        </w:rPr>
        <w:t>(</w:t>
      </w:r>
      <w:hyperlink r:id="rId63" w:history="1">
        <w:r w:rsidRPr="00530CA6">
          <w:rPr>
            <w:rFonts w:ascii="Times New Roman" w:eastAsia="Calibri" w:hAnsi="Times New Roman"/>
            <w:sz w:val="24"/>
            <w:szCs w:val="24"/>
            <w:u w:val="single"/>
          </w:rPr>
          <w:t>https://belgdb.ru/news/lenta-news/Iskusstvo-v-knizhnoy-oprave-onlayn-kvest-igra-po-mnogoobraziyu-kultur-narodov-Rossii/?sphrase_id=306</w:t>
        </w:r>
      </w:hyperlink>
      <w:r w:rsidR="00530CA6" w:rsidRPr="00530CA6">
        <w:rPr>
          <w:rFonts w:ascii="Times New Roman" w:eastAsia="Calibri" w:hAnsi="Times New Roman"/>
          <w:sz w:val="24"/>
          <w:szCs w:val="24"/>
        </w:rPr>
        <w:t>).</w:t>
      </w:r>
    </w:p>
    <w:p w:rsidR="00FA07D9" w:rsidRPr="00CF38EB" w:rsidRDefault="00FA07D9" w:rsidP="004562AF">
      <w:pPr>
        <w:widowControl w:val="0"/>
        <w:shd w:val="clear" w:color="auto" w:fill="FFFFFF"/>
        <w:tabs>
          <w:tab w:val="num" w:pos="851"/>
        </w:tabs>
        <w:autoSpaceDE w:val="0"/>
        <w:autoSpaceDN w:val="0"/>
        <w:adjustRightInd w:val="0"/>
        <w:contextualSpacing/>
        <w:rPr>
          <w:rFonts w:ascii="Times New Roman" w:eastAsia="Calibri" w:hAnsi="Times New Roman"/>
          <w:sz w:val="24"/>
          <w:szCs w:val="24"/>
        </w:rPr>
      </w:pPr>
      <w:r w:rsidRPr="00CF38EB">
        <w:rPr>
          <w:rFonts w:ascii="Times New Roman" w:eastAsia="Calibri" w:hAnsi="Times New Roman"/>
          <w:sz w:val="24"/>
          <w:szCs w:val="24"/>
        </w:rPr>
        <w:t>16 и 17 июня</w:t>
      </w:r>
      <w:r w:rsidR="00530CA6">
        <w:rPr>
          <w:rFonts w:ascii="Times New Roman" w:eastAsia="Calibri" w:hAnsi="Times New Roman"/>
          <w:sz w:val="24"/>
          <w:szCs w:val="24"/>
        </w:rPr>
        <w:t>,</w:t>
      </w:r>
      <w:r w:rsidRPr="00CF38EB">
        <w:rPr>
          <w:rFonts w:ascii="Times New Roman" w:eastAsia="Calibri" w:hAnsi="Times New Roman"/>
          <w:sz w:val="24"/>
          <w:szCs w:val="24"/>
        </w:rPr>
        <w:t xml:space="preserve"> к Международному дню борьбы с наркоманией</w:t>
      </w:r>
      <w:r w:rsidR="00530CA6">
        <w:rPr>
          <w:rFonts w:ascii="Times New Roman" w:eastAsia="Calibri" w:hAnsi="Times New Roman"/>
          <w:sz w:val="24"/>
          <w:szCs w:val="24"/>
        </w:rPr>
        <w:t>,</w:t>
      </w:r>
      <w:r w:rsidRPr="00CF38EB">
        <w:rPr>
          <w:rFonts w:ascii="Times New Roman" w:eastAsia="Calibri" w:hAnsi="Times New Roman"/>
          <w:sz w:val="24"/>
          <w:szCs w:val="24"/>
        </w:rPr>
        <w:t xml:space="preserve"> Белгородская госуда</w:t>
      </w:r>
      <w:r w:rsidRPr="00CF38EB">
        <w:rPr>
          <w:rFonts w:ascii="Times New Roman" w:eastAsia="Calibri" w:hAnsi="Times New Roman"/>
          <w:sz w:val="24"/>
          <w:szCs w:val="24"/>
        </w:rPr>
        <w:t>р</w:t>
      </w:r>
      <w:r w:rsidRPr="00CF38EB">
        <w:rPr>
          <w:rFonts w:ascii="Times New Roman" w:eastAsia="Calibri" w:hAnsi="Times New Roman"/>
          <w:sz w:val="24"/>
          <w:szCs w:val="24"/>
        </w:rPr>
        <w:t>ственная детская библиотека А.</w:t>
      </w:r>
      <w:r w:rsidR="00530CA6">
        <w:rPr>
          <w:rFonts w:ascii="Times New Roman" w:eastAsia="Calibri" w:hAnsi="Times New Roman"/>
          <w:sz w:val="24"/>
          <w:szCs w:val="24"/>
        </w:rPr>
        <w:t xml:space="preserve"> </w:t>
      </w:r>
      <w:r w:rsidRPr="00CF38EB">
        <w:rPr>
          <w:rFonts w:ascii="Times New Roman" w:eastAsia="Calibri" w:hAnsi="Times New Roman"/>
          <w:sz w:val="24"/>
          <w:szCs w:val="24"/>
        </w:rPr>
        <w:t xml:space="preserve">А. Лиханова провела </w:t>
      </w:r>
      <w:r w:rsidRPr="00530CA6">
        <w:rPr>
          <w:rFonts w:ascii="Times New Roman" w:eastAsia="Calibri" w:hAnsi="Times New Roman"/>
          <w:sz w:val="24"/>
          <w:szCs w:val="24"/>
        </w:rPr>
        <w:t>акцию</w:t>
      </w:r>
      <w:r w:rsidRPr="00CF38EB">
        <w:rPr>
          <w:rFonts w:ascii="Times New Roman" w:eastAsia="Calibri" w:hAnsi="Times New Roman"/>
          <w:b/>
          <w:sz w:val="24"/>
          <w:szCs w:val="24"/>
        </w:rPr>
        <w:t xml:space="preserve"> «Время выбирать Жизнь!».</w:t>
      </w:r>
      <w:r w:rsidR="00530CA6">
        <w:rPr>
          <w:rFonts w:ascii="Times New Roman" w:eastAsia="Calibri" w:hAnsi="Times New Roman"/>
          <w:sz w:val="24"/>
          <w:szCs w:val="24"/>
        </w:rPr>
        <w:t xml:space="preserve"> Цель проведения а</w:t>
      </w:r>
      <w:r w:rsidRPr="00CF38EB">
        <w:rPr>
          <w:rFonts w:ascii="Times New Roman" w:eastAsia="Calibri" w:hAnsi="Times New Roman"/>
          <w:sz w:val="24"/>
          <w:szCs w:val="24"/>
        </w:rPr>
        <w:t xml:space="preserve">кции </w:t>
      </w:r>
      <w:r w:rsidR="00130524" w:rsidRPr="00CF38EB">
        <w:rPr>
          <w:rFonts w:ascii="Times New Roman" w:eastAsia="Calibri" w:hAnsi="Times New Roman"/>
          <w:sz w:val="24"/>
          <w:szCs w:val="24"/>
        </w:rPr>
        <w:t>–</w:t>
      </w:r>
      <w:r w:rsidRPr="00CF38EB">
        <w:rPr>
          <w:rFonts w:ascii="Times New Roman" w:eastAsia="Calibri" w:hAnsi="Times New Roman"/>
          <w:sz w:val="24"/>
          <w:szCs w:val="24"/>
        </w:rPr>
        <w:t xml:space="preserve"> продвижение здорового образа жизни в подростковой среде, включающее в</w:t>
      </w:r>
      <w:r w:rsidR="002A77DD">
        <w:rPr>
          <w:rFonts w:ascii="Times New Roman" w:eastAsia="Calibri" w:hAnsi="Times New Roman"/>
          <w:sz w:val="24"/>
          <w:szCs w:val="24"/>
        </w:rPr>
        <w:t> </w:t>
      </w:r>
      <w:r w:rsidRPr="00CF38EB">
        <w:rPr>
          <w:rFonts w:ascii="Times New Roman" w:eastAsia="Calibri" w:hAnsi="Times New Roman"/>
          <w:sz w:val="24"/>
          <w:szCs w:val="24"/>
        </w:rPr>
        <w:t xml:space="preserve">себя различные аспекты здоровья </w:t>
      </w:r>
      <w:r w:rsidR="00130524" w:rsidRPr="00CF38EB">
        <w:rPr>
          <w:rFonts w:ascii="Times New Roman" w:eastAsia="Calibri" w:hAnsi="Times New Roman"/>
          <w:sz w:val="24"/>
          <w:szCs w:val="24"/>
        </w:rPr>
        <w:t>–</w:t>
      </w:r>
      <w:r w:rsidRPr="00CF38EB">
        <w:rPr>
          <w:rFonts w:ascii="Times New Roman" w:eastAsia="Calibri" w:hAnsi="Times New Roman"/>
          <w:sz w:val="24"/>
          <w:szCs w:val="24"/>
        </w:rPr>
        <w:t xml:space="preserve"> физическо</w:t>
      </w:r>
      <w:r w:rsidR="00530CA6">
        <w:rPr>
          <w:rFonts w:ascii="Times New Roman" w:eastAsia="Calibri" w:hAnsi="Times New Roman"/>
          <w:sz w:val="24"/>
          <w:szCs w:val="24"/>
        </w:rPr>
        <w:t>е, психическое, нравственное. В </w:t>
      </w:r>
      <w:r w:rsidRPr="00CF38EB">
        <w:rPr>
          <w:rFonts w:ascii="Times New Roman" w:eastAsia="Calibri" w:hAnsi="Times New Roman"/>
          <w:sz w:val="24"/>
          <w:szCs w:val="24"/>
        </w:rPr>
        <w:t xml:space="preserve">Год науки </w:t>
      </w:r>
      <w:r w:rsidR="00D72462">
        <w:rPr>
          <w:rFonts w:ascii="Times New Roman" w:eastAsia="Calibri" w:hAnsi="Times New Roman"/>
          <w:sz w:val="24"/>
          <w:szCs w:val="24"/>
        </w:rPr>
        <w:br/>
      </w:r>
      <w:r w:rsidRPr="00CF38EB">
        <w:rPr>
          <w:rFonts w:ascii="Times New Roman" w:eastAsia="Calibri" w:hAnsi="Times New Roman"/>
          <w:sz w:val="24"/>
          <w:szCs w:val="24"/>
        </w:rPr>
        <w:t>и технологий для участников мероприятий была организована площадка с химическими и ф</w:t>
      </w:r>
      <w:r w:rsidRPr="00CF38EB">
        <w:rPr>
          <w:rFonts w:ascii="Times New Roman" w:eastAsia="Calibri" w:hAnsi="Times New Roman"/>
          <w:sz w:val="24"/>
          <w:szCs w:val="24"/>
        </w:rPr>
        <w:t>и</w:t>
      </w:r>
      <w:r w:rsidRPr="00CF38EB">
        <w:rPr>
          <w:rFonts w:ascii="Times New Roman" w:eastAsia="Calibri" w:hAnsi="Times New Roman"/>
          <w:sz w:val="24"/>
          <w:szCs w:val="24"/>
        </w:rPr>
        <w:t xml:space="preserve">зическими опытами и экспериментами, а также конкурс плакатов и рисунков «Мы </w:t>
      </w:r>
      <w:r w:rsidR="00130524" w:rsidRPr="00CF38EB">
        <w:rPr>
          <w:rFonts w:ascii="Times New Roman" w:eastAsia="Calibri" w:hAnsi="Times New Roman"/>
          <w:sz w:val="24"/>
          <w:szCs w:val="24"/>
        </w:rPr>
        <w:t>–</w:t>
      </w:r>
      <w:r w:rsidRPr="00CF38EB">
        <w:rPr>
          <w:rFonts w:ascii="Times New Roman" w:eastAsia="Calibri" w:hAnsi="Times New Roman"/>
          <w:sz w:val="24"/>
          <w:szCs w:val="24"/>
        </w:rPr>
        <w:t xml:space="preserve"> За здор</w:t>
      </w:r>
      <w:r w:rsidRPr="00CF38EB">
        <w:rPr>
          <w:rFonts w:ascii="Times New Roman" w:eastAsia="Calibri" w:hAnsi="Times New Roman"/>
          <w:sz w:val="24"/>
          <w:szCs w:val="24"/>
        </w:rPr>
        <w:t>о</w:t>
      </w:r>
      <w:r w:rsidRPr="00CF38EB">
        <w:rPr>
          <w:rFonts w:ascii="Times New Roman" w:eastAsia="Calibri" w:hAnsi="Times New Roman"/>
          <w:sz w:val="24"/>
          <w:szCs w:val="24"/>
        </w:rPr>
        <w:t xml:space="preserve">вый образ жизни». Ребята смогли выразить свои рекомендации по здоровому образу жизни на мольберте. Победителям конкурса были вручены книги, а всем участникам акции </w:t>
      </w:r>
      <w:r w:rsidR="00C90223" w:rsidRPr="00CF38EB">
        <w:rPr>
          <w:rFonts w:ascii="Times New Roman" w:eastAsia="Calibri" w:hAnsi="Times New Roman"/>
          <w:sz w:val="24"/>
          <w:szCs w:val="24"/>
        </w:rPr>
        <w:t xml:space="preserve">– </w:t>
      </w:r>
      <w:r w:rsidRPr="00CF38EB">
        <w:rPr>
          <w:rFonts w:ascii="Times New Roman" w:eastAsia="Calibri" w:hAnsi="Times New Roman"/>
          <w:sz w:val="24"/>
          <w:szCs w:val="24"/>
        </w:rPr>
        <w:t>сувениры с эмблемой акции.</w:t>
      </w:r>
    </w:p>
    <w:p w:rsidR="00530CA6" w:rsidRDefault="00FA07D9" w:rsidP="004562AF">
      <w:pPr>
        <w:widowControl w:val="0"/>
        <w:tabs>
          <w:tab w:val="left" w:pos="0"/>
          <w:tab w:val="num" w:pos="142"/>
        </w:tabs>
        <w:autoSpaceDE w:val="0"/>
        <w:autoSpaceDN w:val="0"/>
        <w:adjustRightInd w:val="0"/>
        <w:rPr>
          <w:rFonts w:ascii="Times New Roman" w:eastAsia="Calibri" w:hAnsi="Times New Roman"/>
          <w:sz w:val="24"/>
          <w:szCs w:val="24"/>
        </w:rPr>
      </w:pPr>
      <w:r w:rsidRPr="00CF38EB">
        <w:rPr>
          <w:rFonts w:ascii="Times New Roman" w:eastAsia="Calibri" w:hAnsi="Times New Roman"/>
          <w:sz w:val="24"/>
          <w:szCs w:val="24"/>
        </w:rPr>
        <w:t>Ежегодно Белгородская государственная детская библиотека А.</w:t>
      </w:r>
      <w:r w:rsidR="00530CA6">
        <w:rPr>
          <w:rFonts w:ascii="Times New Roman" w:eastAsia="Calibri" w:hAnsi="Times New Roman"/>
          <w:sz w:val="24"/>
          <w:szCs w:val="24"/>
        </w:rPr>
        <w:t xml:space="preserve"> </w:t>
      </w:r>
      <w:r w:rsidRPr="00CF38EB">
        <w:rPr>
          <w:rFonts w:ascii="Times New Roman" w:eastAsia="Calibri" w:hAnsi="Times New Roman"/>
          <w:sz w:val="24"/>
          <w:szCs w:val="24"/>
        </w:rPr>
        <w:t>А. Лиханова принимает активное участие в конкурсах, акциях и</w:t>
      </w:r>
      <w:r w:rsidR="00530CA6">
        <w:rPr>
          <w:rFonts w:ascii="Times New Roman" w:eastAsia="Calibri" w:hAnsi="Times New Roman"/>
          <w:sz w:val="24"/>
          <w:szCs w:val="24"/>
        </w:rPr>
        <w:t xml:space="preserve"> проектах различного уровня. За </w:t>
      </w:r>
      <w:r w:rsidRPr="00CF38EB">
        <w:rPr>
          <w:rFonts w:ascii="Times New Roman" w:eastAsia="Calibri" w:hAnsi="Times New Roman"/>
          <w:sz w:val="24"/>
          <w:szCs w:val="24"/>
        </w:rPr>
        <w:t>положительные резул</w:t>
      </w:r>
      <w:r w:rsidRPr="00CF38EB">
        <w:rPr>
          <w:rFonts w:ascii="Times New Roman" w:eastAsia="Calibri" w:hAnsi="Times New Roman"/>
          <w:sz w:val="24"/>
          <w:szCs w:val="24"/>
        </w:rPr>
        <w:t>ь</w:t>
      </w:r>
      <w:r w:rsidRPr="00CF38EB">
        <w:rPr>
          <w:rFonts w:ascii="Times New Roman" w:eastAsia="Calibri" w:hAnsi="Times New Roman"/>
          <w:sz w:val="24"/>
          <w:szCs w:val="24"/>
        </w:rPr>
        <w:t>таты этой работы коллективу библиотеки были выражены:</w:t>
      </w:r>
    </w:p>
    <w:p w:rsidR="00530CA6" w:rsidRPr="00530CA6" w:rsidRDefault="00530CA6" w:rsidP="002A77DD">
      <w:pPr>
        <w:pStyle w:val="a4"/>
        <w:widowControl w:val="0"/>
        <w:numPr>
          <w:ilvl w:val="0"/>
          <w:numId w:val="43"/>
        </w:numPr>
        <w:tabs>
          <w:tab w:val="left" w:pos="0"/>
          <w:tab w:val="num" w:pos="142"/>
          <w:tab w:val="left" w:pos="993"/>
        </w:tabs>
        <w:autoSpaceDE w:val="0"/>
        <w:autoSpaceDN w:val="0"/>
        <w:adjustRightInd w:val="0"/>
        <w:ind w:left="0" w:firstLine="709"/>
        <w:rPr>
          <w:rFonts w:ascii="Times New Roman" w:eastAsia="Calibri" w:hAnsi="Times New Roman"/>
          <w:bCs/>
          <w:sz w:val="24"/>
          <w:szCs w:val="24"/>
        </w:rPr>
      </w:pPr>
      <w:r w:rsidRPr="00530CA6">
        <w:rPr>
          <w:rFonts w:ascii="Times New Roman" w:eastAsia="Calibri" w:hAnsi="Times New Roman"/>
          <w:bCs/>
          <w:sz w:val="24"/>
          <w:szCs w:val="24"/>
        </w:rPr>
        <w:t>б</w:t>
      </w:r>
      <w:r w:rsidR="00FA07D9" w:rsidRPr="00530CA6">
        <w:rPr>
          <w:rFonts w:ascii="Times New Roman" w:eastAsia="Calibri" w:hAnsi="Times New Roman"/>
          <w:bCs/>
          <w:sz w:val="24"/>
          <w:szCs w:val="24"/>
        </w:rPr>
        <w:t>лагодарность</w:t>
      </w:r>
      <w:r w:rsidRPr="00530CA6">
        <w:rPr>
          <w:rFonts w:ascii="Times New Roman" w:eastAsia="Calibri" w:hAnsi="Times New Roman"/>
          <w:bCs/>
          <w:sz w:val="24"/>
          <w:szCs w:val="24"/>
        </w:rPr>
        <w:t xml:space="preserve"> </w:t>
      </w:r>
      <w:r w:rsidR="00FA07D9" w:rsidRPr="00530CA6">
        <w:rPr>
          <w:rFonts w:ascii="Times New Roman" w:eastAsia="Calibri" w:hAnsi="Times New Roman"/>
          <w:bCs/>
          <w:sz w:val="24"/>
          <w:szCs w:val="24"/>
        </w:rPr>
        <w:t xml:space="preserve">Минкультуры России и Госкорпорации «Роскосмос» за реализацию </w:t>
      </w:r>
      <w:r w:rsidR="00D72462">
        <w:rPr>
          <w:rFonts w:ascii="Times New Roman" w:eastAsia="Calibri" w:hAnsi="Times New Roman"/>
          <w:bCs/>
          <w:sz w:val="24"/>
          <w:szCs w:val="24"/>
        </w:rPr>
        <w:br/>
      </w:r>
      <w:r w:rsidR="00FA07D9" w:rsidRPr="00530CA6">
        <w:rPr>
          <w:rFonts w:ascii="Times New Roman" w:eastAsia="Calibri" w:hAnsi="Times New Roman"/>
          <w:bCs/>
          <w:sz w:val="24"/>
          <w:szCs w:val="24"/>
        </w:rPr>
        <w:t>регионального этапа Всероссийского проекта «Символы России. Космические достижения», инициированного Российской государственной детской библиотекой (г.</w:t>
      </w:r>
      <w:r w:rsidR="00C90223" w:rsidRPr="00530CA6">
        <w:rPr>
          <w:rFonts w:ascii="Times New Roman" w:eastAsia="Calibri" w:hAnsi="Times New Roman"/>
          <w:bCs/>
          <w:sz w:val="24"/>
          <w:szCs w:val="24"/>
        </w:rPr>
        <w:t xml:space="preserve"> </w:t>
      </w:r>
      <w:r w:rsidR="00FA07D9" w:rsidRPr="00530CA6">
        <w:rPr>
          <w:rFonts w:ascii="Times New Roman" w:eastAsia="Calibri" w:hAnsi="Times New Roman"/>
          <w:bCs/>
          <w:sz w:val="24"/>
          <w:szCs w:val="24"/>
        </w:rPr>
        <w:t>Москва);</w:t>
      </w:r>
    </w:p>
    <w:p w:rsidR="00FA07D9" w:rsidRPr="00530CA6" w:rsidRDefault="00530CA6" w:rsidP="002A77DD">
      <w:pPr>
        <w:pStyle w:val="a4"/>
        <w:widowControl w:val="0"/>
        <w:numPr>
          <w:ilvl w:val="0"/>
          <w:numId w:val="43"/>
        </w:numPr>
        <w:tabs>
          <w:tab w:val="left" w:pos="0"/>
          <w:tab w:val="num" w:pos="142"/>
          <w:tab w:val="left" w:pos="993"/>
        </w:tabs>
        <w:autoSpaceDE w:val="0"/>
        <w:autoSpaceDN w:val="0"/>
        <w:adjustRightInd w:val="0"/>
        <w:ind w:left="0" w:firstLine="709"/>
        <w:rPr>
          <w:rFonts w:ascii="Times New Roman" w:eastAsia="Calibri" w:hAnsi="Times New Roman"/>
          <w:bCs/>
          <w:sz w:val="24"/>
          <w:szCs w:val="24"/>
        </w:rPr>
      </w:pPr>
      <w:r w:rsidRPr="00530CA6">
        <w:rPr>
          <w:rFonts w:ascii="Times New Roman" w:eastAsia="Calibri" w:hAnsi="Times New Roman"/>
          <w:bCs/>
          <w:sz w:val="24"/>
          <w:szCs w:val="24"/>
        </w:rPr>
        <w:t>б</w:t>
      </w:r>
      <w:r w:rsidR="00FA07D9" w:rsidRPr="00530CA6">
        <w:rPr>
          <w:rFonts w:ascii="Times New Roman" w:eastAsia="Calibri" w:hAnsi="Times New Roman"/>
          <w:bCs/>
          <w:sz w:val="24"/>
          <w:szCs w:val="24"/>
        </w:rPr>
        <w:t>лагодарность Ассоциацией деятелей культуры, искусства и просвещения по прио</w:t>
      </w:r>
      <w:r w:rsidR="00FA07D9" w:rsidRPr="00530CA6">
        <w:rPr>
          <w:rFonts w:ascii="Times New Roman" w:eastAsia="Calibri" w:hAnsi="Times New Roman"/>
          <w:bCs/>
          <w:sz w:val="24"/>
          <w:szCs w:val="24"/>
        </w:rPr>
        <w:t>б</w:t>
      </w:r>
      <w:r w:rsidR="00FA07D9" w:rsidRPr="00530CA6">
        <w:rPr>
          <w:rFonts w:ascii="Times New Roman" w:eastAsia="Calibri" w:hAnsi="Times New Roman"/>
          <w:bCs/>
          <w:sz w:val="24"/>
          <w:szCs w:val="24"/>
        </w:rPr>
        <w:t>щению детей к чтению «Растим читателя» (г.</w:t>
      </w:r>
      <w:r w:rsidRPr="00530CA6">
        <w:rPr>
          <w:rFonts w:ascii="Times New Roman" w:eastAsia="Calibri" w:hAnsi="Times New Roman"/>
          <w:bCs/>
          <w:sz w:val="24"/>
          <w:szCs w:val="24"/>
        </w:rPr>
        <w:t> </w:t>
      </w:r>
      <w:r w:rsidR="00FA07D9" w:rsidRPr="00530CA6">
        <w:rPr>
          <w:rFonts w:ascii="Times New Roman" w:eastAsia="Calibri" w:hAnsi="Times New Roman"/>
          <w:bCs/>
          <w:sz w:val="24"/>
          <w:szCs w:val="24"/>
        </w:rPr>
        <w:t>Москва) за активное участие во Всероссийском проекте «Карусель народных сказок» и Всероссийском фестивале семейного чтения и Всеро</w:t>
      </w:r>
      <w:r w:rsidR="00FA07D9" w:rsidRPr="00530CA6">
        <w:rPr>
          <w:rFonts w:ascii="Times New Roman" w:eastAsia="Calibri" w:hAnsi="Times New Roman"/>
          <w:bCs/>
          <w:sz w:val="24"/>
          <w:szCs w:val="24"/>
        </w:rPr>
        <w:t>с</w:t>
      </w:r>
      <w:r w:rsidR="00FA07D9" w:rsidRPr="00530CA6">
        <w:rPr>
          <w:rFonts w:ascii="Times New Roman" w:eastAsia="Calibri" w:hAnsi="Times New Roman"/>
          <w:bCs/>
          <w:sz w:val="24"/>
          <w:szCs w:val="24"/>
        </w:rPr>
        <w:t>сийском фестивале семе</w:t>
      </w:r>
      <w:r w:rsidRPr="00530CA6">
        <w:rPr>
          <w:rFonts w:ascii="Times New Roman" w:eastAsia="Calibri" w:hAnsi="Times New Roman"/>
          <w:bCs/>
          <w:sz w:val="24"/>
          <w:szCs w:val="24"/>
        </w:rPr>
        <w:t>йного чтения #ЧитайФестФольклор.</w:t>
      </w:r>
    </w:p>
    <w:p w:rsidR="00FA07D9" w:rsidRPr="00CF38EB" w:rsidRDefault="00FA07D9" w:rsidP="004562AF">
      <w:pPr>
        <w:contextualSpacing/>
        <w:rPr>
          <w:rFonts w:ascii="Times New Roman" w:eastAsia="Calibri" w:hAnsi="Times New Roman"/>
          <w:bCs/>
          <w:sz w:val="24"/>
          <w:szCs w:val="24"/>
        </w:rPr>
      </w:pPr>
      <w:r w:rsidRPr="00CF38EB">
        <w:rPr>
          <w:rFonts w:ascii="Times New Roman" w:eastAsia="Calibri" w:hAnsi="Times New Roman"/>
          <w:bCs/>
          <w:sz w:val="24"/>
          <w:szCs w:val="24"/>
        </w:rPr>
        <w:t xml:space="preserve">Также </w:t>
      </w:r>
      <w:r w:rsidR="00530CA6" w:rsidRPr="00CF38EB">
        <w:rPr>
          <w:rFonts w:ascii="Times New Roman" w:eastAsia="Calibri" w:hAnsi="Times New Roman"/>
          <w:sz w:val="24"/>
          <w:szCs w:val="24"/>
        </w:rPr>
        <w:t xml:space="preserve">Белгородская государственная детская библиотека </w:t>
      </w:r>
      <w:r w:rsidRPr="00CF38EB">
        <w:rPr>
          <w:rFonts w:ascii="Times New Roman" w:eastAsia="Calibri" w:hAnsi="Times New Roman"/>
          <w:bCs/>
          <w:sz w:val="24"/>
          <w:szCs w:val="24"/>
        </w:rPr>
        <w:t>А.</w:t>
      </w:r>
      <w:r w:rsidR="00530CA6">
        <w:rPr>
          <w:rFonts w:ascii="Times New Roman" w:eastAsia="Calibri" w:hAnsi="Times New Roman"/>
          <w:bCs/>
          <w:sz w:val="24"/>
          <w:szCs w:val="24"/>
        </w:rPr>
        <w:t xml:space="preserve"> </w:t>
      </w:r>
      <w:r w:rsidRPr="00CF38EB">
        <w:rPr>
          <w:rFonts w:ascii="Times New Roman" w:eastAsia="Calibri" w:hAnsi="Times New Roman"/>
          <w:bCs/>
          <w:sz w:val="24"/>
          <w:szCs w:val="24"/>
        </w:rPr>
        <w:t xml:space="preserve">А. Лиханова включена </w:t>
      </w:r>
      <w:r w:rsidR="002A77DD">
        <w:rPr>
          <w:rFonts w:ascii="Times New Roman" w:eastAsia="Calibri" w:hAnsi="Times New Roman"/>
          <w:bCs/>
          <w:sz w:val="24"/>
          <w:szCs w:val="24"/>
        </w:rPr>
        <w:br/>
      </w:r>
      <w:r w:rsidRPr="00CF38EB">
        <w:rPr>
          <w:rFonts w:ascii="Times New Roman" w:eastAsia="Calibri" w:hAnsi="Times New Roman"/>
          <w:bCs/>
          <w:sz w:val="24"/>
          <w:szCs w:val="24"/>
        </w:rPr>
        <w:t>в Федеральный Реестр «Всероссийская Книга Почета» 2021 года.</w:t>
      </w:r>
    </w:p>
    <w:p w:rsidR="00A21C33" w:rsidRPr="00CF38EB" w:rsidRDefault="00A21C33" w:rsidP="00C90223">
      <w:pPr>
        <w:widowControl w:val="0"/>
        <w:tabs>
          <w:tab w:val="left" w:pos="0"/>
          <w:tab w:val="num" w:pos="851"/>
          <w:tab w:val="left" w:pos="1418"/>
        </w:tabs>
        <w:autoSpaceDE w:val="0"/>
        <w:autoSpaceDN w:val="0"/>
        <w:adjustRightInd w:val="0"/>
        <w:rPr>
          <w:rFonts w:ascii="Times New Roman" w:hAnsi="Times New Roman"/>
          <w:sz w:val="24"/>
          <w:szCs w:val="24"/>
          <w:lang w:eastAsia="ru-RU"/>
        </w:rPr>
      </w:pPr>
    </w:p>
    <w:p w:rsidR="002A77DD" w:rsidRDefault="002A77DD">
      <w:pPr>
        <w:spacing w:after="200" w:line="276" w:lineRule="auto"/>
        <w:ind w:firstLine="0"/>
        <w:jc w:val="left"/>
        <w:rPr>
          <w:rFonts w:ascii="Times New Roman" w:hAnsi="Times New Roman"/>
          <w:b/>
          <w:sz w:val="24"/>
          <w:szCs w:val="24"/>
          <w:lang w:eastAsia="ru-RU"/>
        </w:rPr>
      </w:pPr>
    </w:p>
    <w:p w:rsidR="00ED2387" w:rsidRPr="00CA1459" w:rsidRDefault="00A34FA8" w:rsidP="00467F7D">
      <w:pPr>
        <w:pStyle w:val="1"/>
        <w:spacing w:before="0" w:after="0"/>
        <w:jc w:val="center"/>
        <w:rPr>
          <w:rFonts w:ascii="Times New Roman" w:eastAsia="Calibri" w:hAnsi="Times New Roman"/>
          <w:sz w:val="24"/>
          <w:szCs w:val="24"/>
          <w:shd w:val="clear" w:color="auto" w:fill="FFFFFF"/>
        </w:rPr>
      </w:pPr>
      <w:bookmarkStart w:id="26" w:name="_Toc107393350"/>
      <w:r w:rsidRPr="00CA1459">
        <w:rPr>
          <w:rFonts w:ascii="Times New Roman" w:eastAsia="Calibri" w:hAnsi="Times New Roman"/>
          <w:sz w:val="24"/>
          <w:szCs w:val="24"/>
          <w:shd w:val="clear" w:color="auto" w:fill="FFFFFF"/>
        </w:rPr>
        <w:lastRenderedPageBreak/>
        <w:t xml:space="preserve">ДЕЯТЕЛЬНОСТЬ БЕЛГОРОДСКОЙ ГОСУДАРСТВЕННОЙ </w:t>
      </w:r>
      <w:r w:rsidR="002A77DD" w:rsidRPr="00CA1459">
        <w:rPr>
          <w:rFonts w:ascii="Times New Roman" w:eastAsia="Calibri" w:hAnsi="Times New Roman"/>
          <w:sz w:val="24"/>
          <w:szCs w:val="24"/>
          <w:shd w:val="clear" w:color="auto" w:fill="FFFFFF"/>
        </w:rPr>
        <w:br/>
      </w:r>
      <w:r w:rsidRPr="00CA1459">
        <w:rPr>
          <w:rFonts w:ascii="Times New Roman" w:eastAsia="Calibri" w:hAnsi="Times New Roman"/>
          <w:sz w:val="24"/>
          <w:szCs w:val="24"/>
          <w:shd w:val="clear" w:color="auto" w:fill="FFFFFF"/>
        </w:rPr>
        <w:t>СПЕЦИАЛЬНОЙ БИБЛИОТЕКИ ДЛЯ СЛЕПЫХ ИМ</w:t>
      </w:r>
      <w:r w:rsidR="00217725" w:rsidRPr="00CA1459">
        <w:rPr>
          <w:rFonts w:ascii="Times New Roman" w:eastAsia="Calibri" w:hAnsi="Times New Roman"/>
          <w:sz w:val="24"/>
          <w:szCs w:val="24"/>
          <w:shd w:val="clear" w:color="auto" w:fill="FFFFFF"/>
        </w:rPr>
        <w:t>ЕНИ</w:t>
      </w:r>
      <w:r w:rsidRPr="00CA1459">
        <w:rPr>
          <w:rFonts w:ascii="Times New Roman" w:eastAsia="Calibri" w:hAnsi="Times New Roman"/>
          <w:sz w:val="24"/>
          <w:szCs w:val="24"/>
          <w:shd w:val="clear" w:color="auto" w:fill="FFFFFF"/>
        </w:rPr>
        <w:t xml:space="preserve"> В. Я. ЕРОШЕНКО</w:t>
      </w:r>
      <w:bookmarkEnd w:id="26"/>
    </w:p>
    <w:p w:rsidR="00A34FA8" w:rsidRPr="00CF38EB" w:rsidRDefault="00A34FA8" w:rsidP="00467F7D">
      <w:pPr>
        <w:widowControl w:val="0"/>
        <w:autoSpaceDE w:val="0"/>
        <w:autoSpaceDN w:val="0"/>
        <w:adjustRightInd w:val="0"/>
        <w:ind w:firstLine="0"/>
        <w:jc w:val="center"/>
        <w:rPr>
          <w:rFonts w:ascii="Times New Roman" w:hAnsi="Times New Roman"/>
          <w:b/>
          <w:sz w:val="24"/>
          <w:szCs w:val="24"/>
          <w:lang w:eastAsia="ru-RU"/>
        </w:rPr>
      </w:pPr>
    </w:p>
    <w:p w:rsidR="00EA1B76" w:rsidRPr="00CF38EB" w:rsidRDefault="00EA1B76" w:rsidP="00467F7D">
      <w:pPr>
        <w:tabs>
          <w:tab w:val="left" w:pos="709"/>
        </w:tabs>
        <w:spacing w:line="23" w:lineRule="atLeast"/>
        <w:jc w:val="left"/>
        <w:rPr>
          <w:rFonts w:ascii="Times New Roman" w:eastAsia="Calibri" w:hAnsi="Times New Roman"/>
          <w:b/>
          <w:sz w:val="24"/>
          <w:szCs w:val="24"/>
        </w:rPr>
      </w:pPr>
      <w:r w:rsidRPr="00CF38EB">
        <w:rPr>
          <w:rFonts w:ascii="Times New Roman" w:eastAsia="Calibri" w:hAnsi="Times New Roman"/>
          <w:b/>
          <w:sz w:val="24"/>
          <w:szCs w:val="24"/>
        </w:rPr>
        <w:t>Работа муниципальных библиотек с инвалидами</w:t>
      </w:r>
    </w:p>
    <w:p w:rsidR="00EA1B76" w:rsidRPr="00CF38EB" w:rsidRDefault="00EA1B76" w:rsidP="00467F7D">
      <w:pPr>
        <w:spacing w:line="23" w:lineRule="atLeast"/>
        <w:contextualSpacing/>
        <w:rPr>
          <w:rFonts w:ascii="Times New Roman" w:eastAsia="Calibri" w:hAnsi="Times New Roman"/>
          <w:bCs/>
          <w:sz w:val="24"/>
          <w:szCs w:val="24"/>
        </w:rPr>
      </w:pPr>
      <w:r w:rsidRPr="00CF38EB">
        <w:rPr>
          <w:rFonts w:ascii="Times New Roman" w:eastAsia="Calibri" w:hAnsi="Times New Roman"/>
          <w:bCs/>
          <w:sz w:val="24"/>
          <w:szCs w:val="24"/>
        </w:rPr>
        <w:t xml:space="preserve">ГКУК «Белгородская государственная специальная библиотека для слепых </w:t>
      </w:r>
      <w:r w:rsidR="00217725">
        <w:rPr>
          <w:rFonts w:ascii="Times New Roman" w:eastAsia="Calibri" w:hAnsi="Times New Roman"/>
          <w:bCs/>
          <w:sz w:val="24"/>
          <w:szCs w:val="24"/>
        </w:rPr>
        <w:t>имени</w:t>
      </w:r>
      <w:r w:rsidRPr="00CF38EB">
        <w:rPr>
          <w:rFonts w:ascii="Times New Roman" w:eastAsia="Calibri" w:hAnsi="Times New Roman"/>
          <w:bCs/>
          <w:sz w:val="24"/>
          <w:szCs w:val="24"/>
        </w:rPr>
        <w:t xml:space="preserve"> </w:t>
      </w:r>
      <w:r w:rsidR="00217725">
        <w:rPr>
          <w:rFonts w:ascii="Times New Roman" w:eastAsia="Calibri" w:hAnsi="Times New Roman"/>
          <w:bCs/>
          <w:sz w:val="24"/>
          <w:szCs w:val="24"/>
        </w:rPr>
        <w:br/>
      </w:r>
      <w:r w:rsidRPr="00CF38EB">
        <w:rPr>
          <w:rFonts w:ascii="Times New Roman" w:eastAsia="Calibri" w:hAnsi="Times New Roman"/>
          <w:bCs/>
          <w:sz w:val="24"/>
          <w:szCs w:val="24"/>
        </w:rPr>
        <w:t>В.</w:t>
      </w:r>
      <w:r w:rsidR="00217725">
        <w:rPr>
          <w:rFonts w:ascii="Times New Roman" w:eastAsia="Calibri" w:hAnsi="Times New Roman"/>
          <w:bCs/>
          <w:sz w:val="24"/>
          <w:szCs w:val="24"/>
        </w:rPr>
        <w:t xml:space="preserve"> </w:t>
      </w:r>
      <w:r w:rsidRPr="00CF38EB">
        <w:rPr>
          <w:rFonts w:ascii="Times New Roman" w:eastAsia="Calibri" w:hAnsi="Times New Roman"/>
          <w:bCs/>
          <w:sz w:val="24"/>
          <w:szCs w:val="24"/>
        </w:rPr>
        <w:t>Я. Ерошенко» к</w:t>
      </w:r>
      <w:r w:rsidRPr="00CF38EB">
        <w:rPr>
          <w:rFonts w:ascii="Times New Roman" w:eastAsia="Calibri" w:hAnsi="Times New Roman"/>
          <w:bCs/>
          <w:iCs/>
          <w:sz w:val="24"/>
          <w:szCs w:val="24"/>
        </w:rPr>
        <w:t>ак аналитико-методический и консультационный центр по вопросам орган</w:t>
      </w:r>
      <w:r w:rsidRPr="00CF38EB">
        <w:rPr>
          <w:rFonts w:ascii="Times New Roman" w:eastAsia="Calibri" w:hAnsi="Times New Roman"/>
          <w:bCs/>
          <w:iCs/>
          <w:sz w:val="24"/>
          <w:szCs w:val="24"/>
        </w:rPr>
        <w:t>и</w:t>
      </w:r>
      <w:r w:rsidRPr="00CF38EB">
        <w:rPr>
          <w:rFonts w:ascii="Times New Roman" w:eastAsia="Calibri" w:hAnsi="Times New Roman"/>
          <w:bCs/>
          <w:iCs/>
          <w:sz w:val="24"/>
          <w:szCs w:val="24"/>
        </w:rPr>
        <w:t>зации доступного библиотечного пространства и предоставлению библиотечных услуг польз</w:t>
      </w:r>
      <w:r w:rsidRPr="00CF38EB">
        <w:rPr>
          <w:rFonts w:ascii="Times New Roman" w:eastAsia="Calibri" w:hAnsi="Times New Roman"/>
          <w:bCs/>
          <w:iCs/>
          <w:sz w:val="24"/>
          <w:szCs w:val="24"/>
        </w:rPr>
        <w:t>о</w:t>
      </w:r>
      <w:r w:rsidRPr="00CF38EB">
        <w:rPr>
          <w:rFonts w:ascii="Times New Roman" w:eastAsia="Calibri" w:hAnsi="Times New Roman"/>
          <w:bCs/>
          <w:iCs/>
          <w:sz w:val="24"/>
          <w:szCs w:val="24"/>
        </w:rPr>
        <w:t>вателям с</w:t>
      </w:r>
      <w:r w:rsidRPr="00CF38EB">
        <w:rPr>
          <w:rFonts w:ascii="Times New Roman" w:eastAsia="Calibri" w:hAnsi="Times New Roman"/>
          <w:bCs/>
          <w:sz w:val="24"/>
          <w:szCs w:val="24"/>
        </w:rPr>
        <w:t xml:space="preserve"> ОВЗ, аккумулирует </w:t>
      </w:r>
      <w:r w:rsidRPr="00CF38EB">
        <w:rPr>
          <w:rFonts w:ascii="Times New Roman" w:eastAsia="Calibri" w:hAnsi="Times New Roman"/>
          <w:sz w:val="24"/>
          <w:szCs w:val="24"/>
        </w:rPr>
        <w:t>полный объ</w:t>
      </w:r>
      <w:r w:rsidR="00217725">
        <w:rPr>
          <w:rFonts w:ascii="Times New Roman" w:eastAsia="Calibri" w:hAnsi="Times New Roman"/>
          <w:sz w:val="24"/>
          <w:szCs w:val="24"/>
        </w:rPr>
        <w:t>е</w:t>
      </w:r>
      <w:r w:rsidRPr="00CF38EB">
        <w:rPr>
          <w:rFonts w:ascii="Times New Roman" w:eastAsia="Calibri" w:hAnsi="Times New Roman"/>
          <w:sz w:val="24"/>
          <w:szCs w:val="24"/>
        </w:rPr>
        <w:t xml:space="preserve">м сведений, необходимых для </w:t>
      </w:r>
      <w:r w:rsidRPr="00CF38EB">
        <w:rPr>
          <w:rFonts w:ascii="Times New Roman" w:eastAsia="Calibri" w:hAnsi="Times New Roman"/>
          <w:bCs/>
          <w:sz w:val="24"/>
          <w:szCs w:val="24"/>
        </w:rPr>
        <w:t>статистического наблюдения и анализа деятельности по всем общедоступным (муниципальным) библиотекам Белгородской области.</w:t>
      </w:r>
    </w:p>
    <w:p w:rsidR="00EA1B76" w:rsidRPr="00CF38EB" w:rsidRDefault="00EA1B76" w:rsidP="00A7132B">
      <w:pPr>
        <w:spacing w:line="23" w:lineRule="atLeast"/>
        <w:contextualSpacing/>
        <w:rPr>
          <w:rFonts w:ascii="Times New Roman" w:hAnsi="Times New Roman"/>
          <w:sz w:val="24"/>
          <w:szCs w:val="24"/>
          <w:lang w:eastAsia="ru-RU"/>
        </w:rPr>
      </w:pPr>
      <w:r w:rsidRPr="00CF38EB">
        <w:rPr>
          <w:rFonts w:ascii="Times New Roman" w:hAnsi="Times New Roman"/>
          <w:sz w:val="24"/>
          <w:szCs w:val="24"/>
          <w:lang w:eastAsia="ru-RU"/>
        </w:rPr>
        <w:t>В 2021 году муниципальными библиотеками разработаны и реализованы различные творческие проекты, касающиеся работы с инвалидами.</w:t>
      </w:r>
    </w:p>
    <w:p w:rsidR="00EA1B76" w:rsidRPr="00CF38EB" w:rsidRDefault="00EA1B76" w:rsidP="00A7132B">
      <w:pPr>
        <w:tabs>
          <w:tab w:val="left" w:pos="142"/>
        </w:tabs>
        <w:spacing w:line="23" w:lineRule="atLeast"/>
        <w:contextualSpacing/>
        <w:rPr>
          <w:rFonts w:ascii="Times New Roman" w:eastAsia="Calibri" w:hAnsi="Times New Roman"/>
          <w:sz w:val="24"/>
          <w:szCs w:val="24"/>
        </w:rPr>
      </w:pPr>
      <w:r w:rsidRPr="00CF38EB">
        <w:rPr>
          <w:rFonts w:ascii="Times New Roman" w:eastAsia="Calibri" w:hAnsi="Times New Roman"/>
          <w:b/>
          <w:sz w:val="24"/>
          <w:szCs w:val="24"/>
        </w:rPr>
        <w:t>В Яковлевском городском округе</w:t>
      </w:r>
      <w:r w:rsidRPr="00CF38EB">
        <w:rPr>
          <w:rFonts w:ascii="Times New Roman" w:eastAsia="Calibri" w:hAnsi="Times New Roman"/>
          <w:sz w:val="24"/>
          <w:szCs w:val="24"/>
        </w:rPr>
        <w:t xml:space="preserve"> словосочетание «Добрые сердца» стало символич</w:t>
      </w:r>
      <w:r w:rsidRPr="00CF38EB">
        <w:rPr>
          <w:rFonts w:ascii="Times New Roman" w:eastAsia="Calibri" w:hAnsi="Times New Roman"/>
          <w:sz w:val="24"/>
          <w:szCs w:val="24"/>
        </w:rPr>
        <w:t>е</w:t>
      </w:r>
      <w:r w:rsidRPr="00CF38EB">
        <w:rPr>
          <w:rFonts w:ascii="Times New Roman" w:eastAsia="Calibri" w:hAnsi="Times New Roman"/>
          <w:sz w:val="24"/>
          <w:szCs w:val="24"/>
        </w:rPr>
        <w:t>ским брэндом, обозначающим работу с детьми с ограничениями по здоровью и знакомым большинству жителей. Круг неравнодушных единомышленников, желающих быть причастн</w:t>
      </w:r>
      <w:r w:rsidRPr="00CF38EB">
        <w:rPr>
          <w:rFonts w:ascii="Times New Roman" w:eastAsia="Calibri" w:hAnsi="Times New Roman"/>
          <w:sz w:val="24"/>
          <w:szCs w:val="24"/>
        </w:rPr>
        <w:t>ы</w:t>
      </w:r>
      <w:r w:rsidRPr="00CF38EB">
        <w:rPr>
          <w:rFonts w:ascii="Times New Roman" w:eastAsia="Calibri" w:hAnsi="Times New Roman"/>
          <w:sz w:val="24"/>
          <w:szCs w:val="24"/>
        </w:rPr>
        <w:t xml:space="preserve">ми к добрым делам и помощниками в решении многих вопросов, становится </w:t>
      </w:r>
      <w:r w:rsidR="00BF1C38">
        <w:rPr>
          <w:rFonts w:ascii="Times New Roman" w:eastAsia="Calibri" w:hAnsi="Times New Roman"/>
          <w:sz w:val="24"/>
          <w:szCs w:val="24"/>
        </w:rPr>
        <w:t>с каждым годом шире. В </w:t>
      </w:r>
      <w:r w:rsidRPr="00CF38EB">
        <w:rPr>
          <w:rFonts w:ascii="Times New Roman" w:eastAsia="Calibri" w:hAnsi="Times New Roman"/>
          <w:sz w:val="24"/>
          <w:szCs w:val="24"/>
        </w:rPr>
        <w:t>2021 году завершили свою реализацию проекты, получившие поддерж</w:t>
      </w:r>
      <w:r w:rsidR="00BF1C38">
        <w:rPr>
          <w:rFonts w:ascii="Times New Roman" w:eastAsia="Calibri" w:hAnsi="Times New Roman"/>
          <w:sz w:val="24"/>
          <w:szCs w:val="24"/>
        </w:rPr>
        <w:t>ку Фонда през</w:t>
      </w:r>
      <w:r w:rsidR="00BF1C38">
        <w:rPr>
          <w:rFonts w:ascii="Times New Roman" w:eastAsia="Calibri" w:hAnsi="Times New Roman"/>
          <w:sz w:val="24"/>
          <w:szCs w:val="24"/>
        </w:rPr>
        <w:t>и</w:t>
      </w:r>
      <w:r w:rsidR="00BF1C38">
        <w:rPr>
          <w:rFonts w:ascii="Times New Roman" w:eastAsia="Calibri" w:hAnsi="Times New Roman"/>
          <w:sz w:val="24"/>
          <w:szCs w:val="24"/>
        </w:rPr>
        <w:t>дентских грантов.</w:t>
      </w:r>
    </w:p>
    <w:p w:rsidR="00EA1B76" w:rsidRPr="00CF38EB" w:rsidRDefault="000B242A" w:rsidP="00A7132B">
      <w:pPr>
        <w:tabs>
          <w:tab w:val="left" w:pos="142"/>
        </w:tabs>
        <w:spacing w:line="23" w:lineRule="atLeast"/>
        <w:contextualSpacing/>
        <w:rPr>
          <w:rFonts w:ascii="Times New Roman" w:eastAsia="Calibri" w:hAnsi="Times New Roman"/>
          <w:sz w:val="24"/>
          <w:szCs w:val="24"/>
        </w:rPr>
      </w:pPr>
      <w:r>
        <w:rPr>
          <w:rFonts w:ascii="Times New Roman" w:eastAsia="Calibri" w:hAnsi="Times New Roman"/>
          <w:sz w:val="24"/>
          <w:szCs w:val="24"/>
        </w:rPr>
        <w:t xml:space="preserve">Проект </w:t>
      </w:r>
      <w:r w:rsidRPr="00AC7CCD">
        <w:rPr>
          <w:rFonts w:ascii="Times New Roman" w:eastAsia="Calibri" w:hAnsi="Times New Roman"/>
          <w:b/>
          <w:sz w:val="24"/>
          <w:szCs w:val="24"/>
        </w:rPr>
        <w:t>«Творческая мастерская “</w:t>
      </w:r>
      <w:r w:rsidR="00EA1B76" w:rsidRPr="00AC7CCD">
        <w:rPr>
          <w:rFonts w:ascii="Times New Roman" w:eastAsia="Calibri" w:hAnsi="Times New Roman"/>
          <w:b/>
          <w:sz w:val="24"/>
          <w:szCs w:val="24"/>
        </w:rPr>
        <w:t>РУКА-творенье</w:t>
      </w:r>
      <w:r w:rsidRPr="00AC7CCD">
        <w:rPr>
          <w:rFonts w:ascii="Times New Roman" w:eastAsia="Calibri" w:hAnsi="Times New Roman"/>
          <w:b/>
          <w:sz w:val="24"/>
          <w:szCs w:val="24"/>
        </w:rPr>
        <w:t>”</w:t>
      </w:r>
      <w:r w:rsidR="00EA1B76" w:rsidRPr="00AC7CCD">
        <w:rPr>
          <w:rFonts w:ascii="Times New Roman" w:eastAsia="Calibri" w:hAnsi="Times New Roman"/>
          <w:b/>
          <w:sz w:val="24"/>
          <w:szCs w:val="24"/>
        </w:rPr>
        <w:t>»</w:t>
      </w:r>
      <w:r w:rsidR="00EA1B76" w:rsidRPr="00CF38EB">
        <w:rPr>
          <w:rFonts w:ascii="Times New Roman" w:eastAsia="Calibri" w:hAnsi="Times New Roman"/>
          <w:sz w:val="24"/>
          <w:szCs w:val="24"/>
        </w:rPr>
        <w:t xml:space="preserve"> успешно заверш</w:t>
      </w:r>
      <w:r w:rsidR="00BF1C38">
        <w:rPr>
          <w:rFonts w:ascii="Times New Roman" w:eastAsia="Calibri" w:hAnsi="Times New Roman"/>
          <w:sz w:val="24"/>
          <w:szCs w:val="24"/>
        </w:rPr>
        <w:t>е</w:t>
      </w:r>
      <w:r w:rsidR="00EA1B76" w:rsidRPr="00CF38EB">
        <w:rPr>
          <w:rFonts w:ascii="Times New Roman" w:eastAsia="Calibri" w:hAnsi="Times New Roman"/>
          <w:sz w:val="24"/>
          <w:szCs w:val="24"/>
        </w:rPr>
        <w:t>н в марте 2021 года. В</w:t>
      </w:r>
      <w:r w:rsidR="00BF1C38">
        <w:rPr>
          <w:rFonts w:ascii="Times New Roman" w:eastAsia="Calibri" w:hAnsi="Times New Roman"/>
          <w:sz w:val="24"/>
          <w:szCs w:val="24"/>
        </w:rPr>
        <w:t> </w:t>
      </w:r>
      <w:r w:rsidR="00EA1B76" w:rsidRPr="00CF38EB">
        <w:rPr>
          <w:rFonts w:ascii="Times New Roman" w:eastAsia="Calibri" w:hAnsi="Times New Roman"/>
          <w:sz w:val="24"/>
          <w:szCs w:val="24"/>
        </w:rPr>
        <w:t>рамках проекта для детей были организованы занятия в студии керамики «Удивител</w:t>
      </w:r>
      <w:r w:rsidR="00EA1B76" w:rsidRPr="00CF38EB">
        <w:rPr>
          <w:rFonts w:ascii="Times New Roman" w:eastAsia="Calibri" w:hAnsi="Times New Roman"/>
          <w:sz w:val="24"/>
          <w:szCs w:val="24"/>
        </w:rPr>
        <w:t>ь</w:t>
      </w:r>
      <w:r w:rsidR="00EA1B76" w:rsidRPr="00CF38EB">
        <w:rPr>
          <w:rFonts w:ascii="Times New Roman" w:eastAsia="Calibri" w:hAnsi="Times New Roman"/>
          <w:sz w:val="24"/>
          <w:szCs w:val="24"/>
        </w:rPr>
        <w:t>ная глина</w:t>
      </w:r>
      <w:r w:rsidR="00EA1B76" w:rsidRPr="00CF38EB">
        <w:rPr>
          <w:rFonts w:ascii="Times New Roman" w:eastAsia="Calibri" w:hAnsi="Times New Roman"/>
          <w:i/>
          <w:sz w:val="24"/>
          <w:szCs w:val="24"/>
        </w:rPr>
        <w:t>»</w:t>
      </w:r>
      <w:r w:rsidR="00EA1B76" w:rsidRPr="00CF38EB">
        <w:rPr>
          <w:rFonts w:ascii="Times New Roman" w:eastAsia="Calibri" w:hAnsi="Times New Roman"/>
          <w:sz w:val="24"/>
          <w:szCs w:val="24"/>
        </w:rPr>
        <w:t>, студии живописи «Волшебная кисточка», фотовидеостудии «Мой мир в объективе» и студии декоративно-прик</w:t>
      </w:r>
      <w:r w:rsidR="00BF1C38">
        <w:rPr>
          <w:rFonts w:ascii="Times New Roman" w:eastAsia="Calibri" w:hAnsi="Times New Roman"/>
          <w:sz w:val="24"/>
          <w:szCs w:val="24"/>
        </w:rPr>
        <w:t>ладного творчества «Радуга» (60 детей с ОВЗ).</w:t>
      </w:r>
    </w:p>
    <w:p w:rsidR="00EA1B76" w:rsidRPr="00BF1C38" w:rsidRDefault="00EA1B76" w:rsidP="00A7132B">
      <w:pPr>
        <w:spacing w:line="23" w:lineRule="atLeast"/>
        <w:rPr>
          <w:rFonts w:ascii="Times New Roman" w:eastAsia="Calibri" w:hAnsi="Times New Roman"/>
          <w:sz w:val="24"/>
          <w:szCs w:val="24"/>
        </w:rPr>
      </w:pPr>
      <w:r w:rsidRPr="00CF38EB">
        <w:rPr>
          <w:rFonts w:ascii="Times New Roman" w:eastAsia="Calibri" w:hAnsi="Times New Roman"/>
          <w:sz w:val="24"/>
          <w:szCs w:val="24"/>
          <w:shd w:val="clear" w:color="auto" w:fill="FFFFFF"/>
        </w:rPr>
        <w:t xml:space="preserve">В декабре завершил свою реализацию проект </w:t>
      </w:r>
      <w:r w:rsidRPr="00CF38EB">
        <w:rPr>
          <w:rFonts w:ascii="Times New Roman" w:eastAsia="Calibri" w:hAnsi="Times New Roman"/>
          <w:b/>
          <w:sz w:val="24"/>
          <w:szCs w:val="24"/>
          <w:shd w:val="clear" w:color="auto" w:fill="FFFFFF"/>
        </w:rPr>
        <w:t>«</w:t>
      </w:r>
      <w:r w:rsidRPr="00CF38EB">
        <w:rPr>
          <w:rFonts w:ascii="Times New Roman" w:eastAsia="Calibri" w:hAnsi="Times New Roman"/>
          <w:b/>
          <w:sz w:val="24"/>
          <w:szCs w:val="24"/>
        </w:rPr>
        <w:t>Инклюзивный центр досуга</w:t>
      </w:r>
      <w:r w:rsidRPr="00CF38EB">
        <w:rPr>
          <w:rFonts w:ascii="Times New Roman" w:eastAsia="Calibri" w:hAnsi="Times New Roman"/>
          <w:b/>
          <w:sz w:val="24"/>
          <w:szCs w:val="24"/>
          <w:shd w:val="clear" w:color="auto" w:fill="FFFFFF"/>
        </w:rPr>
        <w:t xml:space="preserve"> </w:t>
      </w:r>
      <w:r w:rsidR="00BF1C38" w:rsidRPr="00BF1C38">
        <w:rPr>
          <w:rFonts w:ascii="Times New Roman" w:eastAsia="Calibri" w:hAnsi="Times New Roman"/>
          <w:b/>
          <w:sz w:val="24"/>
          <w:szCs w:val="24"/>
          <w:shd w:val="clear" w:color="auto" w:fill="FFFFFF"/>
        </w:rPr>
        <w:t>“</w:t>
      </w:r>
      <w:r w:rsidRPr="00CF38EB">
        <w:rPr>
          <w:rFonts w:ascii="Times New Roman" w:eastAsia="Calibri" w:hAnsi="Times New Roman"/>
          <w:b/>
          <w:sz w:val="24"/>
          <w:szCs w:val="24"/>
          <w:shd w:val="clear" w:color="auto" w:fill="FFFFFF"/>
        </w:rPr>
        <w:t>Угол 360</w:t>
      </w:r>
      <w:r w:rsidR="00BF1C38" w:rsidRPr="00BF1C38">
        <w:rPr>
          <w:rFonts w:ascii="Times New Roman" w:eastAsia="Calibri" w:hAnsi="Times New Roman"/>
          <w:b/>
          <w:sz w:val="24"/>
          <w:szCs w:val="24"/>
          <w:shd w:val="clear" w:color="auto" w:fill="FFFFFF"/>
        </w:rPr>
        <w:t>”</w:t>
      </w:r>
      <w:r w:rsidRPr="00CF38EB">
        <w:rPr>
          <w:rFonts w:ascii="Times New Roman" w:eastAsia="Calibri" w:hAnsi="Times New Roman"/>
          <w:b/>
          <w:sz w:val="24"/>
          <w:szCs w:val="24"/>
          <w:shd w:val="clear" w:color="auto" w:fill="FFFFFF"/>
        </w:rPr>
        <w:t>»</w:t>
      </w:r>
      <w:r w:rsidRPr="00CF38EB">
        <w:rPr>
          <w:rFonts w:ascii="Times New Roman" w:eastAsia="Calibri" w:hAnsi="Times New Roman"/>
          <w:sz w:val="24"/>
          <w:szCs w:val="24"/>
          <w:shd w:val="clear" w:color="auto" w:fill="FFFFFF"/>
        </w:rPr>
        <w:t xml:space="preserve"> в центральной детской библиотеке (</w:t>
      </w:r>
      <w:r w:rsidR="00BF1C38">
        <w:rPr>
          <w:rFonts w:ascii="Times New Roman" w:eastAsia="Calibri" w:hAnsi="Times New Roman"/>
          <w:sz w:val="24"/>
          <w:szCs w:val="24"/>
        </w:rPr>
        <w:t>30</w:t>
      </w:r>
      <w:r w:rsidR="00BF1C38">
        <w:rPr>
          <w:rFonts w:ascii="Times New Roman" w:eastAsia="Calibri" w:hAnsi="Times New Roman"/>
          <w:sz w:val="24"/>
          <w:szCs w:val="24"/>
          <w:lang w:val="en-US"/>
        </w:rPr>
        <w:t> </w:t>
      </w:r>
      <w:r w:rsidR="00BF1C38">
        <w:rPr>
          <w:rFonts w:ascii="Times New Roman" w:eastAsia="Calibri" w:hAnsi="Times New Roman"/>
          <w:sz w:val="24"/>
          <w:szCs w:val="24"/>
        </w:rPr>
        <w:t>детей с ОВЗ).</w:t>
      </w:r>
    </w:p>
    <w:p w:rsidR="00EA1B76" w:rsidRPr="00CF38EB" w:rsidRDefault="00EA1B76" w:rsidP="00A7132B">
      <w:pPr>
        <w:tabs>
          <w:tab w:val="left" w:pos="142"/>
        </w:tabs>
        <w:spacing w:line="23" w:lineRule="atLeast"/>
        <w:contextualSpacing/>
        <w:rPr>
          <w:rFonts w:ascii="Times New Roman" w:eastAsia="Calibri" w:hAnsi="Times New Roman"/>
          <w:sz w:val="24"/>
          <w:szCs w:val="24"/>
        </w:rPr>
      </w:pPr>
      <w:r w:rsidRPr="00CF38EB">
        <w:rPr>
          <w:rFonts w:ascii="Times New Roman" w:eastAsia="Calibri" w:hAnsi="Times New Roman"/>
          <w:sz w:val="24"/>
          <w:szCs w:val="24"/>
        </w:rPr>
        <w:t>В августе 2021</w:t>
      </w:r>
      <w:r w:rsidR="00BF1C38" w:rsidRPr="00BF1C38">
        <w:rPr>
          <w:rFonts w:ascii="Times New Roman" w:eastAsia="Calibri" w:hAnsi="Times New Roman"/>
          <w:sz w:val="24"/>
          <w:szCs w:val="24"/>
        </w:rPr>
        <w:t xml:space="preserve"> </w:t>
      </w:r>
      <w:r w:rsidRPr="00CF38EB">
        <w:rPr>
          <w:rFonts w:ascii="Times New Roman" w:eastAsia="Calibri" w:hAnsi="Times New Roman"/>
          <w:sz w:val="24"/>
          <w:szCs w:val="24"/>
        </w:rPr>
        <w:t>г</w:t>
      </w:r>
      <w:r w:rsidR="00BF1C38">
        <w:rPr>
          <w:rFonts w:ascii="Times New Roman" w:eastAsia="Calibri" w:hAnsi="Times New Roman"/>
          <w:sz w:val="24"/>
          <w:szCs w:val="24"/>
        </w:rPr>
        <w:t>ода</w:t>
      </w:r>
      <w:r w:rsidRPr="00CF38EB">
        <w:rPr>
          <w:rFonts w:ascii="Times New Roman" w:eastAsia="Calibri" w:hAnsi="Times New Roman"/>
          <w:sz w:val="24"/>
          <w:szCs w:val="24"/>
        </w:rPr>
        <w:t xml:space="preserve"> началась реализация проекта </w:t>
      </w:r>
      <w:r w:rsidRPr="00AC7CCD">
        <w:rPr>
          <w:rFonts w:ascii="Times New Roman" w:eastAsia="Calibri" w:hAnsi="Times New Roman"/>
          <w:b/>
          <w:sz w:val="24"/>
          <w:szCs w:val="24"/>
        </w:rPr>
        <w:t>«Мы при деле каждый день недели».</w:t>
      </w:r>
      <w:r w:rsidRPr="00CF38EB">
        <w:rPr>
          <w:rFonts w:ascii="Times New Roman" w:eastAsia="Calibri" w:hAnsi="Times New Roman"/>
          <w:sz w:val="24"/>
          <w:szCs w:val="24"/>
        </w:rPr>
        <w:t xml:space="preserve"> В рамках проекта для детей проходят занятия по литературному творчеству, ткачеству, кулин</w:t>
      </w:r>
      <w:r w:rsidRPr="00CF38EB">
        <w:rPr>
          <w:rFonts w:ascii="Times New Roman" w:eastAsia="Calibri" w:hAnsi="Times New Roman"/>
          <w:sz w:val="24"/>
          <w:szCs w:val="24"/>
        </w:rPr>
        <w:t>а</w:t>
      </w:r>
      <w:r w:rsidRPr="00CF38EB">
        <w:rPr>
          <w:rFonts w:ascii="Times New Roman" w:eastAsia="Calibri" w:hAnsi="Times New Roman"/>
          <w:sz w:val="24"/>
          <w:szCs w:val="24"/>
        </w:rPr>
        <w:t>рии, а также музыкальные и познавательные занятия. «Мы при деле каждый день недели» стал продолжением ранее реализованных проектов с включением новых видов деятельности, направленных на интеллектуальное и творческое развитие детей с ОВЗ, формирование у них бытовых умений и навыков, освоение новых видов ручного ремесла (Фонд президентских гра</w:t>
      </w:r>
      <w:r w:rsidRPr="00CF38EB">
        <w:rPr>
          <w:rFonts w:ascii="Times New Roman" w:eastAsia="Calibri" w:hAnsi="Times New Roman"/>
          <w:sz w:val="24"/>
          <w:szCs w:val="24"/>
        </w:rPr>
        <w:t>н</w:t>
      </w:r>
      <w:r w:rsidRPr="00CF38EB">
        <w:rPr>
          <w:rFonts w:ascii="Times New Roman" w:eastAsia="Calibri" w:hAnsi="Times New Roman"/>
          <w:sz w:val="24"/>
          <w:szCs w:val="24"/>
        </w:rPr>
        <w:t>тов</w:t>
      </w:r>
      <w:r w:rsidR="00AC7CCD">
        <w:rPr>
          <w:rFonts w:ascii="Times New Roman" w:eastAsia="Calibri" w:hAnsi="Times New Roman"/>
          <w:sz w:val="24"/>
          <w:szCs w:val="24"/>
        </w:rPr>
        <w:t>,</w:t>
      </w:r>
      <w:r w:rsidRPr="00CF38EB">
        <w:rPr>
          <w:rFonts w:ascii="Times New Roman" w:eastAsia="Calibri" w:hAnsi="Times New Roman"/>
          <w:sz w:val="24"/>
          <w:szCs w:val="24"/>
        </w:rPr>
        <w:t xml:space="preserve"> </w:t>
      </w:r>
      <w:r w:rsidR="00AC7CCD">
        <w:rPr>
          <w:rFonts w:ascii="Times New Roman" w:eastAsia="Calibri" w:hAnsi="Times New Roman"/>
          <w:sz w:val="24"/>
          <w:szCs w:val="24"/>
        </w:rPr>
        <w:t>б</w:t>
      </w:r>
      <w:r w:rsidRPr="00CF38EB">
        <w:rPr>
          <w:rFonts w:ascii="Times New Roman" w:eastAsia="Calibri" w:hAnsi="Times New Roman"/>
          <w:sz w:val="24"/>
          <w:szCs w:val="24"/>
        </w:rPr>
        <w:t xml:space="preserve">юджет </w:t>
      </w:r>
      <w:r w:rsidR="00F449D8">
        <w:rPr>
          <w:rFonts w:ascii="Times New Roman" w:eastAsia="Calibri" w:hAnsi="Times New Roman"/>
          <w:sz w:val="24"/>
          <w:szCs w:val="24"/>
        </w:rPr>
        <w:t>– 994 866 руб., 51 ребенок с ОВЗ).</w:t>
      </w:r>
    </w:p>
    <w:p w:rsidR="00EA1B76" w:rsidRPr="00CF38EB" w:rsidRDefault="00EA1B76" w:rsidP="00A7132B">
      <w:pPr>
        <w:spacing w:line="23" w:lineRule="atLeast"/>
        <w:rPr>
          <w:rFonts w:ascii="Times New Roman" w:eastAsia="Calibri" w:hAnsi="Times New Roman"/>
          <w:i/>
          <w:sz w:val="24"/>
          <w:szCs w:val="24"/>
        </w:rPr>
      </w:pPr>
      <w:r w:rsidRPr="00CF38EB">
        <w:rPr>
          <w:rFonts w:ascii="Times New Roman" w:eastAsia="Calibri" w:hAnsi="Times New Roman"/>
          <w:sz w:val="24"/>
          <w:szCs w:val="24"/>
          <w:shd w:val="clear" w:color="auto" w:fill="FFFFFF"/>
        </w:rPr>
        <w:t xml:space="preserve">Проект </w:t>
      </w:r>
      <w:r w:rsidRPr="00AC7CCD">
        <w:rPr>
          <w:rFonts w:ascii="Times New Roman" w:eastAsia="Calibri" w:hAnsi="Times New Roman"/>
          <w:b/>
          <w:sz w:val="24"/>
          <w:szCs w:val="24"/>
        </w:rPr>
        <w:t xml:space="preserve">«ВидеоГид по родному краю </w:t>
      </w:r>
      <w:r w:rsidR="00F449D8" w:rsidRPr="00AC7CCD">
        <w:rPr>
          <w:rFonts w:ascii="Times New Roman" w:eastAsia="Calibri" w:hAnsi="Times New Roman"/>
          <w:b/>
          <w:sz w:val="24"/>
          <w:szCs w:val="24"/>
        </w:rPr>
        <w:t>“</w:t>
      </w:r>
      <w:r w:rsidRPr="00AC7CCD">
        <w:rPr>
          <w:rFonts w:ascii="Times New Roman" w:eastAsia="Calibri" w:hAnsi="Times New Roman"/>
          <w:b/>
          <w:sz w:val="24"/>
          <w:szCs w:val="24"/>
        </w:rPr>
        <w:t>Добро пожаловать!</w:t>
      </w:r>
      <w:r w:rsidR="00F449D8" w:rsidRPr="00AC7CCD">
        <w:rPr>
          <w:rFonts w:ascii="Times New Roman" w:eastAsia="Calibri" w:hAnsi="Times New Roman"/>
          <w:b/>
          <w:sz w:val="24"/>
          <w:szCs w:val="24"/>
        </w:rPr>
        <w:t>”</w:t>
      </w:r>
      <w:r w:rsidRPr="00AC7CCD">
        <w:rPr>
          <w:rFonts w:ascii="Times New Roman" w:eastAsia="Calibri" w:hAnsi="Times New Roman"/>
          <w:b/>
          <w:sz w:val="24"/>
          <w:szCs w:val="24"/>
        </w:rPr>
        <w:t>»</w:t>
      </w:r>
      <w:r w:rsidR="00F449D8" w:rsidRPr="00F449D8">
        <w:rPr>
          <w:rFonts w:ascii="Times New Roman" w:eastAsia="Calibri" w:hAnsi="Times New Roman"/>
          <w:sz w:val="24"/>
          <w:szCs w:val="24"/>
        </w:rPr>
        <w:t xml:space="preserve"> </w:t>
      </w:r>
      <w:r w:rsidRPr="00CF38EB">
        <w:rPr>
          <w:rFonts w:ascii="Times New Roman" w:eastAsia="Calibri" w:hAnsi="Times New Roman"/>
          <w:sz w:val="24"/>
          <w:szCs w:val="24"/>
          <w:shd w:val="clear" w:color="auto" w:fill="FFFFFF"/>
        </w:rPr>
        <w:t>направлен на изучение истории, культуры, достопримечательностей родного села (поселка, города). Ребята с ОВЗ при</w:t>
      </w:r>
      <w:r w:rsidR="00F449D8">
        <w:rPr>
          <w:rFonts w:ascii="Times New Roman" w:eastAsia="Calibri" w:hAnsi="Times New Roman"/>
          <w:sz w:val="24"/>
          <w:szCs w:val="24"/>
          <w:shd w:val="clear" w:color="auto" w:fill="FFFFFF"/>
        </w:rPr>
        <w:t xml:space="preserve"> активном участии специалистов ц</w:t>
      </w:r>
      <w:r w:rsidRPr="00CF38EB">
        <w:rPr>
          <w:rFonts w:ascii="Times New Roman" w:eastAsia="Calibri" w:hAnsi="Times New Roman"/>
          <w:sz w:val="24"/>
          <w:szCs w:val="24"/>
          <w:shd w:val="clear" w:color="auto" w:fill="FFFFFF"/>
        </w:rPr>
        <w:t>ентральной детской библиотеки и библиотек пос</w:t>
      </w:r>
      <w:r w:rsidR="00F449D8">
        <w:rPr>
          <w:rFonts w:ascii="Times New Roman" w:eastAsia="Calibri" w:hAnsi="Times New Roman"/>
          <w:sz w:val="24"/>
          <w:szCs w:val="24"/>
          <w:shd w:val="clear" w:color="auto" w:fill="FFFFFF"/>
        </w:rPr>
        <w:t>елений гот</w:t>
      </w:r>
      <w:r w:rsidR="00F449D8">
        <w:rPr>
          <w:rFonts w:ascii="Times New Roman" w:eastAsia="Calibri" w:hAnsi="Times New Roman"/>
          <w:sz w:val="24"/>
          <w:szCs w:val="24"/>
          <w:shd w:val="clear" w:color="auto" w:fill="FFFFFF"/>
        </w:rPr>
        <w:t>о</w:t>
      </w:r>
      <w:r w:rsidR="00F449D8">
        <w:rPr>
          <w:rFonts w:ascii="Times New Roman" w:eastAsia="Calibri" w:hAnsi="Times New Roman"/>
          <w:sz w:val="24"/>
          <w:szCs w:val="24"/>
          <w:shd w:val="clear" w:color="auto" w:fill="FFFFFF"/>
        </w:rPr>
        <w:t>вят интересные видео</w:t>
      </w:r>
      <w:r w:rsidRPr="00CF38EB">
        <w:rPr>
          <w:rFonts w:ascii="Times New Roman" w:eastAsia="Calibri" w:hAnsi="Times New Roman"/>
          <w:sz w:val="24"/>
          <w:szCs w:val="24"/>
          <w:shd w:val="clear" w:color="auto" w:fill="FFFFFF"/>
        </w:rPr>
        <w:t>экскурсии о своих поселениях (</w:t>
      </w:r>
      <w:r w:rsidRPr="00CF38EB">
        <w:rPr>
          <w:rFonts w:ascii="Times New Roman" w:eastAsia="Calibri" w:hAnsi="Times New Roman"/>
          <w:sz w:val="24"/>
          <w:szCs w:val="24"/>
        </w:rPr>
        <w:t xml:space="preserve">Президентский фонд </w:t>
      </w:r>
      <w:r w:rsidR="00F449D8">
        <w:rPr>
          <w:rFonts w:ascii="Times New Roman" w:eastAsia="Calibri" w:hAnsi="Times New Roman"/>
          <w:sz w:val="24"/>
          <w:szCs w:val="24"/>
        </w:rPr>
        <w:t>культурных иници</w:t>
      </w:r>
      <w:r w:rsidR="00F449D8">
        <w:rPr>
          <w:rFonts w:ascii="Times New Roman" w:eastAsia="Calibri" w:hAnsi="Times New Roman"/>
          <w:sz w:val="24"/>
          <w:szCs w:val="24"/>
        </w:rPr>
        <w:t>а</w:t>
      </w:r>
      <w:r w:rsidR="00F449D8">
        <w:rPr>
          <w:rFonts w:ascii="Times New Roman" w:eastAsia="Calibri" w:hAnsi="Times New Roman"/>
          <w:sz w:val="24"/>
          <w:szCs w:val="24"/>
        </w:rPr>
        <w:t>тив</w:t>
      </w:r>
      <w:r w:rsidR="00AC7CCD">
        <w:rPr>
          <w:rFonts w:ascii="Times New Roman" w:eastAsia="Calibri" w:hAnsi="Times New Roman"/>
          <w:sz w:val="24"/>
          <w:szCs w:val="24"/>
        </w:rPr>
        <w:t>,</w:t>
      </w:r>
      <w:r w:rsidR="00F449D8">
        <w:rPr>
          <w:rFonts w:ascii="Times New Roman" w:eastAsia="Calibri" w:hAnsi="Times New Roman"/>
          <w:sz w:val="24"/>
          <w:szCs w:val="24"/>
        </w:rPr>
        <w:t xml:space="preserve"> </w:t>
      </w:r>
      <w:r w:rsidR="00AC7CCD">
        <w:rPr>
          <w:rFonts w:ascii="Times New Roman" w:eastAsia="Calibri" w:hAnsi="Times New Roman"/>
          <w:sz w:val="24"/>
          <w:szCs w:val="24"/>
        </w:rPr>
        <w:t>у</w:t>
      </w:r>
      <w:r w:rsidR="00F449D8">
        <w:rPr>
          <w:rFonts w:ascii="Times New Roman" w:eastAsia="Calibri" w:hAnsi="Times New Roman"/>
          <w:sz w:val="24"/>
          <w:szCs w:val="24"/>
        </w:rPr>
        <w:t xml:space="preserve">частники – </w:t>
      </w:r>
      <w:r w:rsidRPr="00CF38EB">
        <w:rPr>
          <w:rFonts w:ascii="Times New Roman" w:eastAsia="Calibri" w:hAnsi="Times New Roman"/>
          <w:sz w:val="24"/>
          <w:szCs w:val="24"/>
        </w:rPr>
        <w:t>30 детей с ОВЗ).</w:t>
      </w:r>
    </w:p>
    <w:p w:rsidR="00EA1B76" w:rsidRPr="00CF38EB" w:rsidRDefault="00EA1B76" w:rsidP="00A7132B">
      <w:pPr>
        <w:spacing w:line="23" w:lineRule="atLeast"/>
        <w:rPr>
          <w:rFonts w:ascii="Times New Roman" w:eastAsia="Calibri" w:hAnsi="Times New Roman"/>
          <w:sz w:val="24"/>
          <w:szCs w:val="24"/>
        </w:rPr>
      </w:pPr>
      <w:r w:rsidRPr="00CF38EB">
        <w:rPr>
          <w:rFonts w:ascii="Times New Roman" w:hAnsi="Times New Roman"/>
          <w:b/>
          <w:sz w:val="24"/>
          <w:szCs w:val="24"/>
          <w:shd w:val="clear" w:color="auto" w:fill="FFFFFF"/>
          <w:lang w:eastAsia="ru-RU"/>
        </w:rPr>
        <w:t>Централизованная библиотечная система г</w:t>
      </w:r>
      <w:r w:rsidR="00F449D8">
        <w:rPr>
          <w:rFonts w:ascii="Times New Roman" w:hAnsi="Times New Roman"/>
          <w:b/>
          <w:sz w:val="24"/>
          <w:szCs w:val="24"/>
          <w:shd w:val="clear" w:color="auto" w:fill="FFFFFF"/>
          <w:lang w:eastAsia="ru-RU"/>
        </w:rPr>
        <w:t>.</w:t>
      </w:r>
      <w:r w:rsidRPr="00CF38EB">
        <w:rPr>
          <w:rFonts w:ascii="Times New Roman" w:hAnsi="Times New Roman"/>
          <w:b/>
          <w:sz w:val="24"/>
          <w:szCs w:val="24"/>
          <w:shd w:val="clear" w:color="auto" w:fill="FFFFFF"/>
          <w:lang w:eastAsia="ru-RU"/>
        </w:rPr>
        <w:t xml:space="preserve"> Белгорода</w:t>
      </w:r>
      <w:r w:rsidRPr="00CF38EB">
        <w:rPr>
          <w:rFonts w:ascii="Times New Roman" w:hAnsi="Times New Roman"/>
          <w:sz w:val="24"/>
          <w:szCs w:val="24"/>
          <w:shd w:val="clear" w:color="auto" w:fill="FFFFFF"/>
          <w:lang w:eastAsia="ru-RU"/>
        </w:rPr>
        <w:t xml:space="preserve"> в 2021 году продолжила ре</w:t>
      </w:r>
      <w:r w:rsidRPr="00CF38EB">
        <w:rPr>
          <w:rFonts w:ascii="Times New Roman" w:hAnsi="Times New Roman"/>
          <w:sz w:val="24"/>
          <w:szCs w:val="24"/>
          <w:shd w:val="clear" w:color="auto" w:fill="FFFFFF"/>
          <w:lang w:eastAsia="ru-RU"/>
        </w:rPr>
        <w:t>а</w:t>
      </w:r>
      <w:r w:rsidRPr="00CF38EB">
        <w:rPr>
          <w:rFonts w:ascii="Times New Roman" w:hAnsi="Times New Roman"/>
          <w:sz w:val="24"/>
          <w:szCs w:val="24"/>
          <w:shd w:val="clear" w:color="auto" w:fill="FFFFFF"/>
          <w:lang w:eastAsia="ru-RU"/>
        </w:rPr>
        <w:t>лизацию партнерского проекта с автономной некоммерческой организацией «Без границ»</w:t>
      </w:r>
      <w:r w:rsidR="00F449D8">
        <w:rPr>
          <w:rFonts w:ascii="Times New Roman" w:hAnsi="Times New Roman"/>
          <w:bCs/>
          <w:sz w:val="24"/>
          <w:szCs w:val="24"/>
          <w:shd w:val="clear" w:color="auto" w:fill="FFFFFF"/>
          <w:lang w:eastAsia="ru-RU"/>
        </w:rPr>
        <w:t xml:space="preserve"> / </w:t>
      </w:r>
      <w:r w:rsidR="00F449D8" w:rsidRPr="00F449D8">
        <w:rPr>
          <w:rFonts w:ascii="Times New Roman" w:hAnsi="Times New Roman"/>
          <w:bCs/>
          <w:sz w:val="24"/>
          <w:szCs w:val="24"/>
          <w:shd w:val="clear" w:color="auto" w:fill="FFFFFF"/>
          <w:lang w:eastAsia="ru-RU"/>
        </w:rPr>
        <w:t>“</w:t>
      </w:r>
      <w:r w:rsidRPr="00CF38EB">
        <w:rPr>
          <w:rFonts w:ascii="Times New Roman" w:hAnsi="Times New Roman"/>
          <w:bCs/>
          <w:sz w:val="24"/>
          <w:szCs w:val="24"/>
          <w:shd w:val="clear" w:color="auto" w:fill="FFFFFF"/>
          <w:lang w:eastAsia="ru-RU"/>
        </w:rPr>
        <w:t>Inclusive all</w:t>
      </w:r>
      <w:r w:rsidR="00F449D8" w:rsidRPr="00F449D8">
        <w:rPr>
          <w:rFonts w:ascii="Times New Roman" w:hAnsi="Times New Roman"/>
          <w:bCs/>
          <w:sz w:val="24"/>
          <w:szCs w:val="24"/>
          <w:shd w:val="clear" w:color="auto" w:fill="FFFFFF"/>
          <w:lang w:eastAsia="ru-RU"/>
        </w:rPr>
        <w:t>”</w:t>
      </w:r>
      <w:r w:rsidRPr="00CF38EB">
        <w:rPr>
          <w:rFonts w:ascii="Times New Roman" w:hAnsi="Times New Roman"/>
          <w:bCs/>
          <w:sz w:val="24"/>
          <w:szCs w:val="24"/>
          <w:shd w:val="clear" w:color="auto" w:fill="FFFFFF"/>
          <w:lang w:eastAsia="ru-RU"/>
        </w:rPr>
        <w:t xml:space="preserve"> –</w:t>
      </w:r>
      <w:r w:rsidRPr="00CF38EB">
        <w:rPr>
          <w:rFonts w:ascii="Times New Roman" w:hAnsi="Times New Roman"/>
          <w:sz w:val="24"/>
          <w:szCs w:val="24"/>
          <w:shd w:val="clear" w:color="auto" w:fill="FFFFFF"/>
          <w:lang w:eastAsia="ru-RU"/>
        </w:rPr>
        <w:t xml:space="preserve"> развитие инклюзивного туризма в Белгородской области. В</w:t>
      </w:r>
      <w:r w:rsidR="00F449D8">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результате реализ</w:t>
      </w:r>
      <w:r w:rsidRPr="00CF38EB">
        <w:rPr>
          <w:rFonts w:ascii="Times New Roman" w:hAnsi="Times New Roman"/>
          <w:sz w:val="24"/>
          <w:szCs w:val="24"/>
          <w:shd w:val="clear" w:color="auto" w:fill="FFFFFF"/>
          <w:lang w:eastAsia="ru-RU"/>
        </w:rPr>
        <w:t>а</w:t>
      </w:r>
      <w:r w:rsidRPr="00CF38EB">
        <w:rPr>
          <w:rFonts w:ascii="Times New Roman" w:hAnsi="Times New Roman"/>
          <w:sz w:val="24"/>
          <w:szCs w:val="24"/>
          <w:shd w:val="clear" w:color="auto" w:fill="FFFFFF"/>
          <w:lang w:eastAsia="ru-RU"/>
        </w:rPr>
        <w:t>ции организован</w:t>
      </w:r>
      <w:r w:rsidR="00F449D8">
        <w:rPr>
          <w:rFonts w:ascii="Times New Roman" w:hAnsi="Times New Roman"/>
          <w:sz w:val="24"/>
          <w:szCs w:val="24"/>
          <w:shd w:val="clear" w:color="auto" w:fill="FFFFFF"/>
          <w:lang w:eastAsia="ru-RU"/>
        </w:rPr>
        <w:t>о</w:t>
      </w:r>
      <w:r w:rsidRPr="00CF38EB">
        <w:rPr>
          <w:rFonts w:ascii="Times New Roman" w:hAnsi="Times New Roman"/>
          <w:sz w:val="24"/>
          <w:szCs w:val="24"/>
          <w:shd w:val="clear" w:color="auto" w:fill="FFFFFF"/>
          <w:lang w:eastAsia="ru-RU"/>
        </w:rPr>
        <w:t xml:space="preserve"> 30 экскурсионных мероприятий для людей с ОВЗ </w:t>
      </w:r>
      <w:r w:rsidR="00F449D8">
        <w:rPr>
          <w:rFonts w:ascii="Times New Roman" w:hAnsi="Times New Roman"/>
          <w:sz w:val="24"/>
          <w:szCs w:val="24"/>
          <w:shd w:val="clear" w:color="auto" w:fill="FFFFFF"/>
          <w:lang w:eastAsia="ru-RU"/>
        </w:rPr>
        <w:t>и их семей, создан к</w:t>
      </w:r>
      <w:r w:rsidRPr="00CF38EB">
        <w:rPr>
          <w:rFonts w:ascii="Times New Roman" w:hAnsi="Times New Roman"/>
          <w:sz w:val="24"/>
          <w:szCs w:val="24"/>
          <w:shd w:val="clear" w:color="auto" w:fill="FFFFFF"/>
          <w:lang w:eastAsia="ru-RU"/>
        </w:rPr>
        <w:t>луб особенных путешественников на базе библиотеки-филиала №</w:t>
      </w:r>
      <w:r w:rsidR="00F449D8">
        <w:rPr>
          <w:rFonts w:ascii="Times New Roman" w:hAnsi="Times New Roman"/>
          <w:sz w:val="24"/>
          <w:szCs w:val="24"/>
          <w:shd w:val="clear" w:color="auto" w:fill="FFFFFF"/>
          <w:lang w:eastAsia="ru-RU"/>
        </w:rPr>
        <w:t xml:space="preserve"> </w:t>
      </w:r>
      <w:r w:rsidRPr="00CF38EB">
        <w:rPr>
          <w:rFonts w:ascii="Times New Roman" w:hAnsi="Times New Roman"/>
          <w:sz w:val="24"/>
          <w:szCs w:val="24"/>
          <w:shd w:val="clear" w:color="auto" w:fill="FFFFFF"/>
          <w:lang w:eastAsia="ru-RU"/>
        </w:rPr>
        <w:t xml:space="preserve">19 </w:t>
      </w:r>
      <w:bookmarkStart w:id="27" w:name="_Hlk94270182"/>
      <w:r w:rsidRPr="00CF38EB">
        <w:rPr>
          <w:rFonts w:ascii="Times New Roman" w:eastAsia="Calibri" w:hAnsi="Times New Roman"/>
          <w:sz w:val="24"/>
          <w:szCs w:val="24"/>
        </w:rPr>
        <w:t>(Фонд президентских грантов</w:t>
      </w:r>
      <w:r w:rsidR="00AC7CCD">
        <w:rPr>
          <w:rFonts w:ascii="Times New Roman" w:eastAsia="Calibri" w:hAnsi="Times New Roman"/>
          <w:sz w:val="24"/>
          <w:szCs w:val="24"/>
        </w:rPr>
        <w:t>, б</w:t>
      </w:r>
      <w:r w:rsidRPr="00CF38EB">
        <w:rPr>
          <w:rFonts w:ascii="Times New Roman" w:eastAsia="Calibri" w:hAnsi="Times New Roman"/>
          <w:sz w:val="24"/>
          <w:szCs w:val="24"/>
        </w:rPr>
        <w:t xml:space="preserve">юджет </w:t>
      </w:r>
      <w:r w:rsidR="00F449D8">
        <w:rPr>
          <w:rFonts w:ascii="Times New Roman" w:eastAsia="Calibri" w:hAnsi="Times New Roman"/>
          <w:sz w:val="24"/>
          <w:szCs w:val="24"/>
        </w:rPr>
        <w:t xml:space="preserve">– </w:t>
      </w:r>
      <w:r w:rsidRPr="00CF38EB">
        <w:rPr>
          <w:rFonts w:ascii="Times New Roman" w:hAnsi="Times New Roman"/>
          <w:sz w:val="24"/>
          <w:szCs w:val="24"/>
          <w:shd w:val="clear" w:color="auto" w:fill="FFFFFF"/>
          <w:lang w:eastAsia="ru-RU"/>
        </w:rPr>
        <w:t>1</w:t>
      </w:r>
      <w:r w:rsidR="00F449D8">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623</w:t>
      </w:r>
      <w:r w:rsidR="00F449D8">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702,00)</w:t>
      </w:r>
      <w:bookmarkEnd w:id="27"/>
      <w:r w:rsidRPr="00CF38EB">
        <w:rPr>
          <w:rFonts w:ascii="Times New Roman" w:hAnsi="Times New Roman"/>
          <w:sz w:val="24"/>
          <w:szCs w:val="24"/>
          <w:shd w:val="clear" w:color="auto" w:fill="FFFFFF"/>
          <w:lang w:eastAsia="ru-RU"/>
        </w:rPr>
        <w:t>.</w:t>
      </w:r>
    </w:p>
    <w:p w:rsidR="00EA1B76" w:rsidRPr="00CF38EB" w:rsidRDefault="00EA1B76" w:rsidP="00A7132B">
      <w:pPr>
        <w:spacing w:line="23" w:lineRule="atLeast"/>
        <w:rPr>
          <w:rFonts w:ascii="Times New Roman" w:eastAsia="Calibri" w:hAnsi="Times New Roman"/>
          <w:sz w:val="24"/>
          <w:szCs w:val="24"/>
        </w:rPr>
      </w:pPr>
      <w:r w:rsidRPr="00CF38EB">
        <w:rPr>
          <w:rFonts w:ascii="Times New Roman" w:eastAsia="Calibri" w:hAnsi="Times New Roman"/>
          <w:sz w:val="24"/>
          <w:szCs w:val="24"/>
        </w:rPr>
        <w:t>В центральной детской библиотеке им</w:t>
      </w:r>
      <w:r w:rsidR="00F449D8">
        <w:rPr>
          <w:rFonts w:ascii="Times New Roman" w:eastAsia="Calibri" w:hAnsi="Times New Roman"/>
          <w:sz w:val="24"/>
          <w:szCs w:val="24"/>
        </w:rPr>
        <w:t xml:space="preserve">ени </w:t>
      </w:r>
      <w:r w:rsidRPr="00CF38EB">
        <w:rPr>
          <w:rFonts w:ascii="Times New Roman" w:eastAsia="Calibri" w:hAnsi="Times New Roman"/>
          <w:sz w:val="24"/>
          <w:szCs w:val="24"/>
        </w:rPr>
        <w:t>А.</w:t>
      </w:r>
      <w:r w:rsidR="00F449D8">
        <w:rPr>
          <w:rFonts w:ascii="Times New Roman" w:eastAsia="Calibri" w:hAnsi="Times New Roman"/>
          <w:sz w:val="24"/>
          <w:szCs w:val="24"/>
        </w:rPr>
        <w:t> </w:t>
      </w:r>
      <w:r w:rsidRPr="00CF38EB">
        <w:rPr>
          <w:rFonts w:ascii="Times New Roman" w:eastAsia="Calibri" w:hAnsi="Times New Roman"/>
          <w:sz w:val="24"/>
          <w:szCs w:val="24"/>
        </w:rPr>
        <w:t>Гайдара был дан старт реализаци</w:t>
      </w:r>
      <w:r w:rsidR="00F449D8">
        <w:rPr>
          <w:rFonts w:ascii="Times New Roman" w:eastAsia="Calibri" w:hAnsi="Times New Roman"/>
          <w:sz w:val="24"/>
          <w:szCs w:val="24"/>
        </w:rPr>
        <w:t xml:space="preserve">и проекта </w:t>
      </w:r>
      <w:r w:rsidR="00F449D8" w:rsidRPr="00F449D8">
        <w:rPr>
          <w:rFonts w:ascii="Times New Roman" w:eastAsia="Calibri" w:hAnsi="Times New Roman"/>
          <w:b/>
          <w:sz w:val="24"/>
          <w:szCs w:val="24"/>
        </w:rPr>
        <w:t>«Интегративный театр “</w:t>
      </w:r>
      <w:r w:rsidRPr="00F449D8">
        <w:rPr>
          <w:rFonts w:ascii="Times New Roman" w:eastAsia="Calibri" w:hAnsi="Times New Roman"/>
          <w:b/>
          <w:sz w:val="24"/>
          <w:szCs w:val="24"/>
        </w:rPr>
        <w:t>Волшебная ширма</w:t>
      </w:r>
      <w:r w:rsidR="00F449D8" w:rsidRPr="00F449D8">
        <w:rPr>
          <w:rFonts w:ascii="Times New Roman" w:eastAsia="Calibri" w:hAnsi="Times New Roman"/>
          <w:b/>
          <w:sz w:val="24"/>
          <w:szCs w:val="24"/>
        </w:rPr>
        <w:t>”</w:t>
      </w:r>
      <w:r w:rsidRPr="00F449D8">
        <w:rPr>
          <w:rFonts w:ascii="Times New Roman" w:eastAsia="Calibri" w:hAnsi="Times New Roman"/>
          <w:b/>
          <w:sz w:val="24"/>
          <w:szCs w:val="24"/>
        </w:rPr>
        <w:t>»</w:t>
      </w:r>
      <w:r w:rsidRPr="00CF38EB">
        <w:rPr>
          <w:rFonts w:ascii="Times New Roman" w:eastAsia="Calibri" w:hAnsi="Times New Roman"/>
          <w:sz w:val="24"/>
          <w:szCs w:val="24"/>
        </w:rPr>
        <w:t xml:space="preserve"> как способ социальной реабилитации детей </w:t>
      </w:r>
      <w:r w:rsidR="00F449D8" w:rsidRPr="00F449D8">
        <w:rPr>
          <w:rFonts w:ascii="Times New Roman" w:eastAsia="Calibri" w:hAnsi="Times New Roman"/>
          <w:sz w:val="24"/>
          <w:szCs w:val="24"/>
        </w:rPr>
        <w:br/>
      </w:r>
      <w:r w:rsidRPr="00CF38EB">
        <w:rPr>
          <w:rFonts w:ascii="Times New Roman" w:eastAsia="Calibri" w:hAnsi="Times New Roman"/>
          <w:sz w:val="24"/>
          <w:szCs w:val="24"/>
        </w:rPr>
        <w:t>с ментальными нарушениями». Партнером в реализации проекта является МБДОУ «Детский сад компенсирующего вида №</w:t>
      </w:r>
      <w:r w:rsidR="00F449D8">
        <w:rPr>
          <w:rFonts w:ascii="Times New Roman" w:eastAsia="Calibri" w:hAnsi="Times New Roman"/>
          <w:sz w:val="24"/>
          <w:szCs w:val="24"/>
          <w:lang w:val="en-US"/>
        </w:rPr>
        <w:t> </w:t>
      </w:r>
      <w:r w:rsidR="00F449D8">
        <w:rPr>
          <w:rFonts w:ascii="Times New Roman" w:eastAsia="Calibri" w:hAnsi="Times New Roman"/>
          <w:sz w:val="24"/>
          <w:szCs w:val="24"/>
        </w:rPr>
        <w:t>12 г.</w:t>
      </w:r>
      <w:r w:rsidR="00F449D8">
        <w:rPr>
          <w:rFonts w:ascii="Times New Roman" w:eastAsia="Calibri" w:hAnsi="Times New Roman"/>
          <w:sz w:val="24"/>
          <w:szCs w:val="24"/>
          <w:lang w:val="en-US"/>
        </w:rPr>
        <w:t> </w:t>
      </w:r>
      <w:r w:rsidRPr="00CF38EB">
        <w:rPr>
          <w:rFonts w:ascii="Times New Roman" w:eastAsia="Calibri" w:hAnsi="Times New Roman"/>
          <w:sz w:val="24"/>
          <w:szCs w:val="24"/>
        </w:rPr>
        <w:t>Белгорода», воспитанники которого примут участие в ра</w:t>
      </w:r>
      <w:r w:rsidRPr="00CF38EB">
        <w:rPr>
          <w:rFonts w:ascii="Times New Roman" w:eastAsia="Calibri" w:hAnsi="Times New Roman"/>
          <w:sz w:val="24"/>
          <w:szCs w:val="24"/>
        </w:rPr>
        <w:t>з</w:t>
      </w:r>
      <w:r w:rsidRPr="00CF38EB">
        <w:rPr>
          <w:rFonts w:ascii="Times New Roman" w:eastAsia="Calibri" w:hAnsi="Times New Roman"/>
          <w:sz w:val="24"/>
          <w:szCs w:val="24"/>
        </w:rPr>
        <w:t>вивающих занятиях с элементами театрализации, способствующих реализации творческого п</w:t>
      </w:r>
      <w:r w:rsidRPr="00CF38EB">
        <w:rPr>
          <w:rFonts w:ascii="Times New Roman" w:eastAsia="Calibri" w:hAnsi="Times New Roman"/>
          <w:sz w:val="24"/>
          <w:szCs w:val="24"/>
        </w:rPr>
        <w:t>о</w:t>
      </w:r>
      <w:r w:rsidRPr="00CF38EB">
        <w:rPr>
          <w:rFonts w:ascii="Times New Roman" w:eastAsia="Calibri" w:hAnsi="Times New Roman"/>
          <w:sz w:val="24"/>
          <w:szCs w:val="24"/>
        </w:rPr>
        <w:t>тенциала детей, формированию коммуникативных навыков, умению взаимодействовать с</w:t>
      </w:r>
      <w:r w:rsidR="00A7132B">
        <w:rPr>
          <w:rFonts w:ascii="Times New Roman" w:eastAsia="Calibri" w:hAnsi="Times New Roman"/>
          <w:sz w:val="24"/>
          <w:szCs w:val="24"/>
        </w:rPr>
        <w:t> </w:t>
      </w:r>
      <w:r w:rsidRPr="00CF38EB">
        <w:rPr>
          <w:rFonts w:ascii="Times New Roman" w:eastAsia="Calibri" w:hAnsi="Times New Roman"/>
          <w:sz w:val="24"/>
          <w:szCs w:val="24"/>
        </w:rPr>
        <w:t>окружающими (Президентский фонд культурных инициатив</w:t>
      </w:r>
      <w:r w:rsidR="00AC7CCD">
        <w:rPr>
          <w:rFonts w:ascii="Times New Roman" w:eastAsia="Calibri" w:hAnsi="Times New Roman"/>
          <w:sz w:val="24"/>
          <w:szCs w:val="24"/>
        </w:rPr>
        <w:t>, б</w:t>
      </w:r>
      <w:r w:rsidRPr="00CF38EB">
        <w:rPr>
          <w:rFonts w:ascii="Times New Roman" w:eastAsia="Calibri" w:hAnsi="Times New Roman"/>
          <w:sz w:val="24"/>
          <w:szCs w:val="24"/>
        </w:rPr>
        <w:t xml:space="preserve">юджет </w:t>
      </w:r>
      <w:r w:rsidR="00F449D8">
        <w:rPr>
          <w:rFonts w:ascii="Times New Roman" w:eastAsia="Calibri" w:hAnsi="Times New Roman"/>
          <w:sz w:val="24"/>
          <w:szCs w:val="24"/>
        </w:rPr>
        <w:t>– 202 265 руб.).</w:t>
      </w:r>
    </w:p>
    <w:p w:rsidR="00EA1B76" w:rsidRPr="00CF38EB" w:rsidRDefault="00EA1B76" w:rsidP="00A7132B">
      <w:pPr>
        <w:spacing w:line="23" w:lineRule="atLeast"/>
        <w:rPr>
          <w:rFonts w:ascii="Times New Roman" w:eastAsia="Calibri" w:hAnsi="Times New Roman"/>
          <w:sz w:val="24"/>
          <w:szCs w:val="24"/>
        </w:rPr>
      </w:pPr>
      <w:r w:rsidRPr="00CF38EB">
        <w:rPr>
          <w:rFonts w:ascii="Times New Roman" w:eastAsia="Calibri" w:hAnsi="Times New Roman"/>
          <w:b/>
          <w:sz w:val="24"/>
          <w:szCs w:val="24"/>
        </w:rPr>
        <w:t>В Волоконовском районе</w:t>
      </w:r>
      <w:r w:rsidRPr="00CF38EB">
        <w:rPr>
          <w:rFonts w:ascii="Times New Roman" w:eastAsia="Calibri" w:hAnsi="Times New Roman"/>
          <w:sz w:val="24"/>
          <w:szCs w:val="24"/>
        </w:rPr>
        <w:t xml:space="preserve"> в</w:t>
      </w:r>
      <w:r w:rsidRPr="00CF38EB">
        <w:rPr>
          <w:rFonts w:ascii="Times New Roman" w:eastAsia="Calibri" w:hAnsi="Times New Roman"/>
          <w:sz w:val="24"/>
          <w:szCs w:val="24"/>
          <w:lang w:val="x-none"/>
        </w:rPr>
        <w:t xml:space="preserve"> 2021 году реализова</w:t>
      </w:r>
      <w:r w:rsidRPr="00CF38EB">
        <w:rPr>
          <w:rFonts w:ascii="Times New Roman" w:eastAsia="Calibri" w:hAnsi="Times New Roman"/>
          <w:sz w:val="24"/>
          <w:szCs w:val="24"/>
        </w:rPr>
        <w:t>н</w:t>
      </w:r>
      <w:r w:rsidRPr="00CF38EB">
        <w:rPr>
          <w:rFonts w:ascii="Times New Roman" w:eastAsia="Calibri" w:hAnsi="Times New Roman"/>
          <w:sz w:val="24"/>
          <w:szCs w:val="24"/>
          <w:lang w:val="x-none"/>
        </w:rPr>
        <w:t xml:space="preserve"> проект </w:t>
      </w:r>
      <w:r w:rsidRPr="00F449D8">
        <w:rPr>
          <w:rFonts w:ascii="Times New Roman" w:eastAsia="Calibri" w:hAnsi="Times New Roman"/>
          <w:b/>
          <w:sz w:val="24"/>
          <w:szCs w:val="24"/>
          <w:lang w:val="x-none"/>
        </w:rPr>
        <w:t>«Создание комнаты социально-культурной ре</w:t>
      </w:r>
      <w:r w:rsidR="00F449D8" w:rsidRPr="00F449D8">
        <w:rPr>
          <w:rFonts w:ascii="Times New Roman" w:eastAsia="Calibri" w:hAnsi="Times New Roman"/>
          <w:b/>
          <w:sz w:val="24"/>
          <w:szCs w:val="24"/>
          <w:lang w:val="x-none"/>
        </w:rPr>
        <w:t>абилитации».</w:t>
      </w:r>
      <w:r w:rsidR="00F449D8">
        <w:rPr>
          <w:rFonts w:ascii="Times New Roman" w:eastAsia="Calibri" w:hAnsi="Times New Roman"/>
          <w:sz w:val="24"/>
          <w:szCs w:val="24"/>
          <w:lang w:val="x-none"/>
        </w:rPr>
        <w:t xml:space="preserve"> На</w:t>
      </w:r>
      <w:r w:rsidR="00F449D8">
        <w:rPr>
          <w:rFonts w:ascii="Times New Roman" w:eastAsia="Calibri" w:hAnsi="Times New Roman"/>
          <w:sz w:val="24"/>
          <w:szCs w:val="24"/>
        </w:rPr>
        <w:t> </w:t>
      </w:r>
      <w:r w:rsidR="00F449D8">
        <w:rPr>
          <w:rFonts w:ascii="Times New Roman" w:eastAsia="Calibri" w:hAnsi="Times New Roman"/>
          <w:sz w:val="24"/>
          <w:szCs w:val="24"/>
          <w:lang w:val="x-none"/>
        </w:rPr>
        <w:t xml:space="preserve">средства, выделенные </w:t>
      </w:r>
      <w:r w:rsidR="00F449D8">
        <w:rPr>
          <w:rFonts w:ascii="Times New Roman" w:eastAsia="Calibri" w:hAnsi="Times New Roman"/>
          <w:sz w:val="24"/>
          <w:szCs w:val="24"/>
        </w:rPr>
        <w:t>Ф</w:t>
      </w:r>
      <w:r w:rsidRPr="00CF38EB">
        <w:rPr>
          <w:rFonts w:ascii="Times New Roman" w:eastAsia="Calibri" w:hAnsi="Times New Roman"/>
          <w:sz w:val="24"/>
          <w:szCs w:val="24"/>
          <w:lang w:val="x-none"/>
        </w:rPr>
        <w:t>о</w:t>
      </w:r>
      <w:r w:rsidR="00F449D8">
        <w:rPr>
          <w:rFonts w:ascii="Times New Roman" w:eastAsia="Calibri" w:hAnsi="Times New Roman"/>
          <w:sz w:val="24"/>
          <w:szCs w:val="24"/>
          <w:lang w:val="x-none"/>
        </w:rPr>
        <w:t>ндом президентских грантов, был</w:t>
      </w:r>
      <w:r w:rsidR="00F449D8">
        <w:rPr>
          <w:rFonts w:ascii="Times New Roman" w:eastAsia="Calibri" w:hAnsi="Times New Roman"/>
          <w:sz w:val="24"/>
          <w:szCs w:val="24"/>
        </w:rPr>
        <w:t>о</w:t>
      </w:r>
      <w:r w:rsidRPr="00CF38EB">
        <w:rPr>
          <w:rFonts w:ascii="Times New Roman" w:eastAsia="Calibri" w:hAnsi="Times New Roman"/>
          <w:sz w:val="24"/>
          <w:szCs w:val="24"/>
          <w:lang w:val="x-none"/>
        </w:rPr>
        <w:t xml:space="preserve"> приобретен</w:t>
      </w:r>
      <w:r w:rsidR="00F449D8">
        <w:rPr>
          <w:rFonts w:ascii="Times New Roman" w:eastAsia="Calibri" w:hAnsi="Times New Roman"/>
          <w:sz w:val="24"/>
          <w:szCs w:val="24"/>
        </w:rPr>
        <w:t>о</w:t>
      </w:r>
      <w:r w:rsidRPr="00CF38EB">
        <w:rPr>
          <w:rFonts w:ascii="Times New Roman" w:eastAsia="Calibri" w:hAnsi="Times New Roman"/>
          <w:sz w:val="24"/>
          <w:szCs w:val="24"/>
        </w:rPr>
        <w:t xml:space="preserve"> 2 специализированных</w:t>
      </w:r>
      <w:r w:rsidRPr="00CF38EB">
        <w:rPr>
          <w:rFonts w:ascii="Times New Roman" w:eastAsia="Calibri" w:hAnsi="Times New Roman"/>
          <w:sz w:val="24"/>
          <w:szCs w:val="24"/>
          <w:lang w:val="x-none"/>
        </w:rPr>
        <w:t xml:space="preserve"> рабочи</w:t>
      </w:r>
      <w:r w:rsidRPr="00CF38EB">
        <w:rPr>
          <w:rFonts w:ascii="Times New Roman" w:eastAsia="Calibri" w:hAnsi="Times New Roman"/>
          <w:sz w:val="24"/>
          <w:szCs w:val="24"/>
        </w:rPr>
        <w:t>х</w:t>
      </w:r>
      <w:r w:rsidRPr="00CF38EB">
        <w:rPr>
          <w:rFonts w:ascii="Times New Roman" w:eastAsia="Calibri" w:hAnsi="Times New Roman"/>
          <w:sz w:val="24"/>
          <w:szCs w:val="24"/>
          <w:lang w:val="x-none"/>
        </w:rPr>
        <w:t xml:space="preserve"> компьютерны</w:t>
      </w:r>
      <w:r w:rsidRPr="00CF38EB">
        <w:rPr>
          <w:rFonts w:ascii="Times New Roman" w:eastAsia="Calibri" w:hAnsi="Times New Roman"/>
          <w:sz w:val="24"/>
          <w:szCs w:val="24"/>
        </w:rPr>
        <w:t>х</w:t>
      </w:r>
      <w:r w:rsidRPr="00CF38EB">
        <w:rPr>
          <w:rFonts w:ascii="Times New Roman" w:eastAsia="Calibri" w:hAnsi="Times New Roman"/>
          <w:sz w:val="24"/>
          <w:szCs w:val="24"/>
          <w:lang w:val="x-none"/>
        </w:rPr>
        <w:t xml:space="preserve"> места для инвалидов по зрению, которые обеспечивают возможность работы пользователей со звуковой, графической, текстовой и печатной информацией при помощи персональных компьютеров </w:t>
      </w:r>
      <w:r w:rsidR="00F449D8">
        <w:rPr>
          <w:rFonts w:ascii="Times New Roman" w:eastAsia="Calibri" w:hAnsi="Times New Roman"/>
          <w:sz w:val="24"/>
          <w:szCs w:val="24"/>
        </w:rPr>
        <w:br/>
      </w:r>
      <w:r w:rsidRPr="00CF38EB">
        <w:rPr>
          <w:rFonts w:ascii="Times New Roman" w:eastAsia="Calibri" w:hAnsi="Times New Roman"/>
          <w:sz w:val="24"/>
          <w:szCs w:val="24"/>
          <w:lang w:val="x-none"/>
        </w:rPr>
        <w:lastRenderedPageBreak/>
        <w:t>с установленным набором специализированного программного обеспечения</w:t>
      </w:r>
      <w:r w:rsidRPr="00CF38EB">
        <w:rPr>
          <w:rFonts w:ascii="Times New Roman" w:eastAsia="Calibri" w:hAnsi="Times New Roman"/>
          <w:sz w:val="24"/>
          <w:szCs w:val="24"/>
        </w:rPr>
        <w:t xml:space="preserve"> (Президентский фонд культурных инициатив</w:t>
      </w:r>
      <w:r w:rsidR="00AC7CCD">
        <w:rPr>
          <w:rFonts w:ascii="Times New Roman" w:eastAsia="Calibri" w:hAnsi="Times New Roman"/>
          <w:sz w:val="24"/>
          <w:szCs w:val="24"/>
        </w:rPr>
        <w:t>,</w:t>
      </w:r>
      <w:r w:rsidRPr="00CF38EB">
        <w:rPr>
          <w:rFonts w:ascii="Times New Roman" w:eastAsia="Calibri" w:hAnsi="Times New Roman"/>
          <w:sz w:val="24"/>
          <w:szCs w:val="24"/>
        </w:rPr>
        <w:t xml:space="preserve"> </w:t>
      </w:r>
      <w:r w:rsidR="00AC7CCD">
        <w:rPr>
          <w:rFonts w:ascii="Times New Roman" w:eastAsia="Calibri" w:hAnsi="Times New Roman"/>
          <w:sz w:val="24"/>
          <w:szCs w:val="24"/>
        </w:rPr>
        <w:t>б</w:t>
      </w:r>
      <w:r w:rsidRPr="00CF38EB">
        <w:rPr>
          <w:rFonts w:ascii="Times New Roman" w:eastAsia="Calibri" w:hAnsi="Times New Roman"/>
          <w:sz w:val="24"/>
          <w:szCs w:val="24"/>
        </w:rPr>
        <w:t>юджет</w:t>
      </w:r>
      <w:r w:rsidR="00F449D8">
        <w:rPr>
          <w:rFonts w:ascii="Times New Roman" w:eastAsia="Calibri" w:hAnsi="Times New Roman"/>
          <w:sz w:val="24"/>
          <w:szCs w:val="24"/>
        </w:rPr>
        <w:t xml:space="preserve"> –</w:t>
      </w:r>
      <w:r w:rsidRPr="00CF38EB">
        <w:rPr>
          <w:rFonts w:ascii="Times New Roman" w:eastAsia="Calibri" w:hAnsi="Times New Roman"/>
          <w:sz w:val="24"/>
          <w:szCs w:val="24"/>
        </w:rPr>
        <w:t xml:space="preserve"> 202</w:t>
      </w:r>
      <w:r w:rsidR="00F449D8">
        <w:rPr>
          <w:rFonts w:ascii="Times New Roman" w:eastAsia="Calibri" w:hAnsi="Times New Roman"/>
          <w:sz w:val="24"/>
          <w:szCs w:val="24"/>
        </w:rPr>
        <w:t> 265 руб.).</w:t>
      </w:r>
    </w:p>
    <w:p w:rsidR="00EA1B76" w:rsidRPr="00CF38EB" w:rsidRDefault="00EA1B76" w:rsidP="00A7132B">
      <w:pPr>
        <w:tabs>
          <w:tab w:val="left" w:pos="142"/>
        </w:tabs>
        <w:suppressAutoHyphens/>
        <w:spacing w:line="23" w:lineRule="atLeast"/>
        <w:contextualSpacing/>
        <w:rPr>
          <w:rFonts w:ascii="Times New Roman" w:hAnsi="Times New Roman"/>
          <w:sz w:val="24"/>
          <w:szCs w:val="24"/>
          <w:lang w:eastAsia="ru-RU"/>
        </w:rPr>
      </w:pPr>
      <w:r w:rsidRPr="00CF38EB">
        <w:rPr>
          <w:rFonts w:ascii="Times New Roman" w:hAnsi="Times New Roman"/>
          <w:b/>
          <w:sz w:val="24"/>
          <w:szCs w:val="24"/>
          <w:lang w:eastAsia="ru-RU"/>
        </w:rPr>
        <w:t xml:space="preserve">В Чернянском районе </w:t>
      </w:r>
      <w:r w:rsidRPr="00F449D8">
        <w:rPr>
          <w:rFonts w:ascii="Times New Roman" w:hAnsi="Times New Roman"/>
          <w:sz w:val="24"/>
          <w:szCs w:val="24"/>
          <w:lang w:eastAsia="ru-RU"/>
        </w:rPr>
        <w:t>продолжил работу</w:t>
      </w:r>
      <w:r w:rsidRPr="00CF38EB">
        <w:rPr>
          <w:rFonts w:ascii="Times New Roman" w:hAnsi="Times New Roman"/>
          <w:b/>
          <w:sz w:val="24"/>
          <w:szCs w:val="24"/>
          <w:lang w:eastAsia="ru-RU"/>
        </w:rPr>
        <w:t xml:space="preserve"> </w:t>
      </w:r>
      <w:r w:rsidR="00F449D8" w:rsidRPr="00F449D8">
        <w:rPr>
          <w:rFonts w:ascii="Times New Roman" w:hAnsi="Times New Roman"/>
          <w:sz w:val="24"/>
          <w:szCs w:val="24"/>
          <w:lang w:eastAsia="ru-RU"/>
        </w:rPr>
        <w:t>с</w:t>
      </w:r>
      <w:r w:rsidRPr="00CF38EB">
        <w:rPr>
          <w:rFonts w:ascii="Times New Roman" w:hAnsi="Times New Roman"/>
          <w:sz w:val="24"/>
          <w:szCs w:val="24"/>
          <w:lang w:eastAsia="ru-RU"/>
        </w:rPr>
        <w:t xml:space="preserve">оциальный коворкинг </w:t>
      </w:r>
      <w:r w:rsidRPr="00F449D8">
        <w:rPr>
          <w:rFonts w:ascii="Times New Roman" w:hAnsi="Times New Roman"/>
          <w:b/>
          <w:sz w:val="24"/>
          <w:szCs w:val="24"/>
          <w:lang w:eastAsia="ru-RU"/>
        </w:rPr>
        <w:t xml:space="preserve">«Новые возможности». </w:t>
      </w:r>
      <w:r w:rsidRPr="00CF38EB">
        <w:rPr>
          <w:rFonts w:ascii="Times New Roman" w:hAnsi="Times New Roman"/>
          <w:sz w:val="24"/>
          <w:szCs w:val="24"/>
          <w:lang w:eastAsia="ru-RU"/>
        </w:rPr>
        <w:t>Целевой группой проекта являлись жители пос</w:t>
      </w:r>
      <w:r w:rsidR="00F449D8">
        <w:rPr>
          <w:rFonts w:ascii="Times New Roman" w:hAnsi="Times New Roman"/>
          <w:sz w:val="24"/>
          <w:szCs w:val="24"/>
          <w:lang w:eastAsia="ru-RU"/>
        </w:rPr>
        <w:t>.</w:t>
      </w:r>
      <w:r w:rsidRPr="00CF38EB">
        <w:rPr>
          <w:rFonts w:ascii="Times New Roman" w:hAnsi="Times New Roman"/>
          <w:sz w:val="24"/>
          <w:szCs w:val="24"/>
          <w:lang w:eastAsia="ru-RU"/>
        </w:rPr>
        <w:t xml:space="preserve"> Чернянка Белгородской области старше 55 лет. Для них на базе центральной районной библиотеки создан социальный коворкинг «Новые возможности» с </w:t>
      </w:r>
      <w:r w:rsidR="00F449D8">
        <w:rPr>
          <w:rFonts w:ascii="Times New Roman" w:hAnsi="Times New Roman"/>
          <w:sz w:val="24"/>
          <w:szCs w:val="24"/>
          <w:lang w:eastAsia="ru-RU"/>
        </w:rPr>
        <w:t>5</w:t>
      </w:r>
      <w:r w:rsidRPr="00CF38EB">
        <w:rPr>
          <w:rFonts w:ascii="Times New Roman" w:hAnsi="Times New Roman"/>
          <w:sz w:val="24"/>
          <w:szCs w:val="24"/>
          <w:lang w:eastAsia="ru-RU"/>
        </w:rPr>
        <w:t xml:space="preserve"> автоматизированными рабочими местами для индивидуальной работы, оборудованием для проведения обучающих мероприятий и</w:t>
      </w:r>
      <w:r w:rsidR="00D72462">
        <w:rPr>
          <w:rFonts w:ascii="Times New Roman" w:hAnsi="Times New Roman"/>
          <w:sz w:val="24"/>
          <w:szCs w:val="24"/>
          <w:lang w:eastAsia="ru-RU"/>
        </w:rPr>
        <w:t> </w:t>
      </w:r>
      <w:r w:rsidRPr="00CF38EB">
        <w:rPr>
          <w:rFonts w:ascii="Times New Roman" w:hAnsi="Times New Roman"/>
          <w:sz w:val="24"/>
          <w:szCs w:val="24"/>
          <w:lang w:eastAsia="ru-RU"/>
        </w:rPr>
        <w:t xml:space="preserve">налаженной системой консультирования </w:t>
      </w:r>
      <w:r w:rsidRPr="00CF38EB">
        <w:rPr>
          <w:rFonts w:ascii="Times New Roman" w:eastAsia="Calibri" w:hAnsi="Times New Roman"/>
          <w:sz w:val="24"/>
          <w:szCs w:val="24"/>
        </w:rPr>
        <w:t>(Фонд президентских грантов</w:t>
      </w:r>
      <w:r w:rsidR="00AC7CCD">
        <w:rPr>
          <w:rFonts w:ascii="Times New Roman" w:eastAsia="Calibri" w:hAnsi="Times New Roman"/>
          <w:sz w:val="24"/>
          <w:szCs w:val="24"/>
        </w:rPr>
        <w:t>,</w:t>
      </w:r>
      <w:r w:rsidRPr="00CF38EB">
        <w:rPr>
          <w:rFonts w:ascii="Times New Roman" w:eastAsia="Calibri" w:hAnsi="Times New Roman"/>
          <w:sz w:val="24"/>
          <w:szCs w:val="24"/>
        </w:rPr>
        <w:t xml:space="preserve"> </w:t>
      </w:r>
      <w:r w:rsidR="00AC7CCD">
        <w:rPr>
          <w:rFonts w:ascii="Times New Roman" w:eastAsia="Calibri" w:hAnsi="Times New Roman"/>
          <w:sz w:val="24"/>
          <w:szCs w:val="24"/>
        </w:rPr>
        <w:t>б</w:t>
      </w:r>
      <w:r w:rsidRPr="00CF38EB">
        <w:rPr>
          <w:rFonts w:ascii="Times New Roman" w:eastAsia="Calibri" w:hAnsi="Times New Roman"/>
          <w:sz w:val="24"/>
          <w:szCs w:val="24"/>
        </w:rPr>
        <w:t xml:space="preserve">юджет </w:t>
      </w:r>
      <w:r w:rsidR="00F449D8">
        <w:rPr>
          <w:rFonts w:ascii="Times New Roman" w:eastAsia="Calibri" w:hAnsi="Times New Roman"/>
          <w:sz w:val="24"/>
          <w:szCs w:val="24"/>
        </w:rPr>
        <w:t xml:space="preserve">– </w:t>
      </w:r>
      <w:r w:rsidR="00F449D8">
        <w:rPr>
          <w:rFonts w:ascii="Times New Roman" w:hAnsi="Times New Roman"/>
          <w:sz w:val="24"/>
          <w:szCs w:val="24"/>
          <w:lang w:eastAsia="ru-RU"/>
        </w:rPr>
        <w:t xml:space="preserve">382 460 руб., участники – 40 </w:t>
      </w:r>
      <w:r w:rsidRPr="00CF38EB">
        <w:rPr>
          <w:rFonts w:ascii="Times New Roman" w:hAnsi="Times New Roman"/>
          <w:sz w:val="24"/>
          <w:szCs w:val="24"/>
          <w:lang w:eastAsia="ru-RU"/>
        </w:rPr>
        <w:t>человек</w:t>
      </w:r>
      <w:r w:rsidRPr="00CF38EB">
        <w:rPr>
          <w:rFonts w:ascii="Times New Roman" w:hAnsi="Times New Roman"/>
          <w:sz w:val="24"/>
          <w:szCs w:val="24"/>
          <w:shd w:val="clear" w:color="auto" w:fill="FFFFFF"/>
          <w:lang w:eastAsia="ru-RU"/>
        </w:rPr>
        <w:t>).</w:t>
      </w:r>
    </w:p>
    <w:p w:rsidR="00EA1B76" w:rsidRPr="00CF38EB" w:rsidRDefault="00F449D8" w:rsidP="00A7132B">
      <w:pPr>
        <w:tabs>
          <w:tab w:val="left" w:pos="142"/>
        </w:tabs>
        <w:suppressAutoHyphens/>
        <w:spacing w:line="23" w:lineRule="atLeast"/>
        <w:contextualSpacing/>
        <w:rPr>
          <w:rFonts w:ascii="Times New Roman" w:hAnsi="Times New Roman"/>
          <w:sz w:val="24"/>
          <w:szCs w:val="24"/>
          <w:lang w:eastAsia="ru-RU"/>
        </w:rPr>
      </w:pPr>
      <w:r>
        <w:rPr>
          <w:rFonts w:ascii="Times New Roman" w:hAnsi="Times New Roman"/>
          <w:sz w:val="24"/>
          <w:szCs w:val="24"/>
          <w:lang w:eastAsia="ru-RU"/>
        </w:rPr>
        <w:t xml:space="preserve">Совместный проект </w:t>
      </w:r>
      <w:r w:rsidRPr="00F449D8">
        <w:rPr>
          <w:rFonts w:ascii="Times New Roman" w:hAnsi="Times New Roman"/>
          <w:b/>
          <w:sz w:val="24"/>
          <w:szCs w:val="24"/>
          <w:lang w:eastAsia="ru-RU"/>
        </w:rPr>
        <w:t>«Библиотека –</w:t>
      </w:r>
      <w:r w:rsidR="00EA1B76" w:rsidRPr="00F449D8">
        <w:rPr>
          <w:rFonts w:ascii="Times New Roman" w:hAnsi="Times New Roman"/>
          <w:b/>
          <w:sz w:val="24"/>
          <w:szCs w:val="24"/>
          <w:lang w:eastAsia="ru-RU"/>
        </w:rPr>
        <w:t xml:space="preserve"> территория возможностей»</w:t>
      </w:r>
      <w:r w:rsidR="00EA1B76" w:rsidRPr="00CF38EB">
        <w:rPr>
          <w:rFonts w:ascii="Times New Roman" w:hAnsi="Times New Roman"/>
          <w:sz w:val="24"/>
          <w:szCs w:val="24"/>
          <w:lang w:eastAsia="ru-RU"/>
        </w:rPr>
        <w:t xml:space="preserve"> Новореченской поселенческой библиотеки и местного отделения Всероссийского общества инвалидов разработан для социализации и реабилитации детей с ограниченными возможностями здоровья и их семей с элементами сенсорной и библиотечной терапии. Его деятельность направлена </w:t>
      </w:r>
      <w:r>
        <w:rPr>
          <w:rFonts w:ascii="Times New Roman" w:hAnsi="Times New Roman"/>
          <w:sz w:val="24"/>
          <w:szCs w:val="24"/>
          <w:lang w:eastAsia="ru-RU"/>
        </w:rPr>
        <w:br/>
      </w:r>
      <w:r w:rsidR="00EA1B76" w:rsidRPr="00CF38EB">
        <w:rPr>
          <w:rFonts w:ascii="Times New Roman" w:hAnsi="Times New Roman"/>
          <w:sz w:val="24"/>
          <w:szCs w:val="24"/>
          <w:lang w:eastAsia="ru-RU"/>
        </w:rPr>
        <w:t>на создание комфортных условий в библиотеке для детей от 3 до 15 лет с ограниченными возможностями здоровья, детей-инвалидов</w:t>
      </w:r>
      <w:r>
        <w:rPr>
          <w:rFonts w:ascii="Times New Roman" w:hAnsi="Times New Roman"/>
          <w:sz w:val="24"/>
          <w:szCs w:val="24"/>
          <w:lang w:eastAsia="ru-RU"/>
        </w:rPr>
        <w:t>,</w:t>
      </w:r>
      <w:r w:rsidR="00EA1B76" w:rsidRPr="00CF38EB">
        <w:rPr>
          <w:rFonts w:ascii="Times New Roman" w:hAnsi="Times New Roman"/>
          <w:sz w:val="24"/>
          <w:szCs w:val="24"/>
          <w:lang w:eastAsia="ru-RU"/>
        </w:rPr>
        <w:t xml:space="preserve"> не посещающих библиотеку, и их семей </w:t>
      </w:r>
      <w:r w:rsidR="00EA1B76" w:rsidRPr="00CF38EB">
        <w:rPr>
          <w:rFonts w:ascii="Times New Roman" w:eastAsia="Calibri" w:hAnsi="Times New Roman"/>
          <w:sz w:val="24"/>
          <w:szCs w:val="24"/>
        </w:rPr>
        <w:t>(Фонд президентских грантов</w:t>
      </w:r>
      <w:r w:rsidR="00AC7CCD">
        <w:rPr>
          <w:rFonts w:ascii="Times New Roman" w:eastAsia="Calibri" w:hAnsi="Times New Roman"/>
          <w:sz w:val="24"/>
          <w:szCs w:val="24"/>
        </w:rPr>
        <w:t>, б</w:t>
      </w:r>
      <w:r w:rsidR="00EA1B76" w:rsidRPr="00CF38EB">
        <w:rPr>
          <w:rFonts w:ascii="Times New Roman" w:eastAsia="Calibri" w:hAnsi="Times New Roman"/>
          <w:sz w:val="24"/>
          <w:szCs w:val="24"/>
        </w:rPr>
        <w:t xml:space="preserve">юджет </w:t>
      </w:r>
      <w:r>
        <w:rPr>
          <w:rFonts w:ascii="Times New Roman" w:eastAsia="Calibri" w:hAnsi="Times New Roman"/>
          <w:sz w:val="24"/>
          <w:szCs w:val="24"/>
        </w:rPr>
        <w:t xml:space="preserve">– </w:t>
      </w:r>
      <w:r w:rsidR="00EA1B76" w:rsidRPr="00CF38EB">
        <w:rPr>
          <w:rFonts w:ascii="Times New Roman" w:hAnsi="Times New Roman"/>
          <w:sz w:val="24"/>
          <w:szCs w:val="24"/>
          <w:lang w:eastAsia="ru-RU"/>
        </w:rPr>
        <w:t>277</w:t>
      </w:r>
      <w:r>
        <w:rPr>
          <w:rFonts w:ascii="Times New Roman" w:hAnsi="Times New Roman"/>
          <w:sz w:val="24"/>
          <w:szCs w:val="24"/>
          <w:lang w:eastAsia="ru-RU"/>
        </w:rPr>
        <w:t> </w:t>
      </w:r>
      <w:r w:rsidR="00EA1B76" w:rsidRPr="00CF38EB">
        <w:rPr>
          <w:rFonts w:ascii="Times New Roman" w:hAnsi="Times New Roman"/>
          <w:sz w:val="24"/>
          <w:szCs w:val="24"/>
          <w:lang w:eastAsia="ru-RU"/>
        </w:rPr>
        <w:t>740</w:t>
      </w:r>
      <w:r w:rsidR="00EA1B76" w:rsidRPr="00CF38EB">
        <w:rPr>
          <w:rFonts w:ascii="Times New Roman" w:hAnsi="Times New Roman"/>
          <w:sz w:val="24"/>
          <w:szCs w:val="24"/>
          <w:shd w:val="clear" w:color="auto" w:fill="FFFFFF"/>
          <w:lang w:eastAsia="ru-RU"/>
        </w:rPr>
        <w:t>).</w:t>
      </w:r>
    </w:p>
    <w:p w:rsidR="00EA1B76" w:rsidRPr="00CF38EB" w:rsidRDefault="00EA1B76" w:rsidP="00A7132B">
      <w:pPr>
        <w:spacing w:line="23" w:lineRule="atLeast"/>
        <w:rPr>
          <w:rFonts w:ascii="Times New Roman" w:eastAsia="Calibri" w:hAnsi="Times New Roman"/>
          <w:sz w:val="24"/>
          <w:szCs w:val="24"/>
        </w:rPr>
      </w:pPr>
      <w:r w:rsidRPr="00CF38EB">
        <w:rPr>
          <w:rFonts w:ascii="Times New Roman" w:eastAsia="Calibri" w:hAnsi="Times New Roman"/>
          <w:sz w:val="24"/>
          <w:szCs w:val="24"/>
        </w:rPr>
        <w:t xml:space="preserve">В июне 2021 года в </w:t>
      </w:r>
      <w:r w:rsidRPr="00CF38EB">
        <w:rPr>
          <w:rFonts w:ascii="Times New Roman" w:eastAsia="Calibri" w:hAnsi="Times New Roman"/>
          <w:b/>
          <w:sz w:val="24"/>
          <w:szCs w:val="24"/>
        </w:rPr>
        <w:t>городской детской модельной библиотеке №</w:t>
      </w:r>
      <w:r w:rsidR="00F449D8">
        <w:rPr>
          <w:rFonts w:ascii="Times New Roman" w:eastAsia="Calibri" w:hAnsi="Times New Roman"/>
          <w:b/>
          <w:sz w:val="24"/>
          <w:szCs w:val="24"/>
        </w:rPr>
        <w:t> </w:t>
      </w:r>
      <w:r w:rsidRPr="00CF38EB">
        <w:rPr>
          <w:rFonts w:ascii="Times New Roman" w:eastAsia="Calibri" w:hAnsi="Times New Roman"/>
          <w:b/>
          <w:sz w:val="24"/>
          <w:szCs w:val="24"/>
        </w:rPr>
        <w:t>4</w:t>
      </w:r>
      <w:r w:rsidRPr="00CF38EB">
        <w:rPr>
          <w:rFonts w:ascii="Times New Roman" w:eastAsia="Calibri" w:hAnsi="Times New Roman"/>
          <w:sz w:val="24"/>
          <w:szCs w:val="24"/>
        </w:rPr>
        <w:t xml:space="preserve"> </w:t>
      </w:r>
      <w:r w:rsidRPr="00F449D8">
        <w:rPr>
          <w:rFonts w:ascii="Times New Roman" w:eastAsia="Calibri" w:hAnsi="Times New Roman"/>
          <w:sz w:val="24"/>
          <w:szCs w:val="24"/>
        </w:rPr>
        <w:t>реализован</w:t>
      </w:r>
      <w:r w:rsidRPr="00CF38EB">
        <w:rPr>
          <w:rFonts w:ascii="Times New Roman" w:eastAsia="Calibri" w:hAnsi="Times New Roman"/>
          <w:sz w:val="24"/>
          <w:szCs w:val="24"/>
        </w:rPr>
        <w:t xml:space="preserve"> проект по созданию ЗОЖ-площадки «Расти здоровым» для детей в возрасте от 6 до 8 лет. Проект направлен на формирование у детей ответственности за собственное здоровье, соблюдения нор</w:t>
      </w:r>
      <w:r w:rsidR="00F449D8">
        <w:rPr>
          <w:rFonts w:ascii="Times New Roman" w:eastAsia="Calibri" w:hAnsi="Times New Roman"/>
          <w:sz w:val="24"/>
          <w:szCs w:val="24"/>
        </w:rPr>
        <w:t>м и правил сохранения здоровья.</w:t>
      </w:r>
    </w:p>
    <w:p w:rsidR="00EA1B76" w:rsidRPr="00F449D8" w:rsidRDefault="00EA1B76" w:rsidP="00A7132B">
      <w:pPr>
        <w:spacing w:line="23" w:lineRule="atLeast"/>
        <w:rPr>
          <w:rFonts w:ascii="Times New Roman" w:eastAsia="Calibri" w:hAnsi="Times New Roman"/>
          <w:spacing w:val="-2"/>
          <w:sz w:val="24"/>
          <w:szCs w:val="24"/>
        </w:rPr>
      </w:pPr>
      <w:r w:rsidRPr="00F449D8">
        <w:rPr>
          <w:rFonts w:ascii="Times New Roman" w:eastAsia="Calibri" w:hAnsi="Times New Roman"/>
          <w:spacing w:val="-2"/>
          <w:sz w:val="24"/>
          <w:szCs w:val="24"/>
        </w:rPr>
        <w:t>В микрорайоне, в котором расположена библиотека, также функционируют общеобраз</w:t>
      </w:r>
      <w:r w:rsidRPr="00F449D8">
        <w:rPr>
          <w:rFonts w:ascii="Times New Roman" w:eastAsia="Calibri" w:hAnsi="Times New Roman"/>
          <w:spacing w:val="-2"/>
          <w:sz w:val="24"/>
          <w:szCs w:val="24"/>
        </w:rPr>
        <w:t>о</w:t>
      </w:r>
      <w:r w:rsidRPr="00F449D8">
        <w:rPr>
          <w:rFonts w:ascii="Times New Roman" w:eastAsia="Calibri" w:hAnsi="Times New Roman"/>
          <w:spacing w:val="-2"/>
          <w:sz w:val="24"/>
          <w:szCs w:val="24"/>
        </w:rPr>
        <w:t>вательная школа и детский сад, где численность детей данной воз</w:t>
      </w:r>
      <w:r w:rsidR="00F449D8" w:rsidRPr="00F449D8">
        <w:rPr>
          <w:rFonts w:ascii="Times New Roman" w:eastAsia="Calibri" w:hAnsi="Times New Roman"/>
          <w:spacing w:val="-2"/>
          <w:sz w:val="24"/>
          <w:szCs w:val="24"/>
        </w:rPr>
        <w:t>растной категории – 140 чел</w:t>
      </w:r>
      <w:r w:rsidR="00F449D8" w:rsidRPr="00F449D8">
        <w:rPr>
          <w:rFonts w:ascii="Times New Roman" w:eastAsia="Calibri" w:hAnsi="Times New Roman"/>
          <w:spacing w:val="-2"/>
          <w:sz w:val="24"/>
          <w:szCs w:val="24"/>
        </w:rPr>
        <w:t>о</w:t>
      </w:r>
      <w:r w:rsidR="00F449D8" w:rsidRPr="00F449D8">
        <w:rPr>
          <w:rFonts w:ascii="Times New Roman" w:eastAsia="Calibri" w:hAnsi="Times New Roman"/>
          <w:spacing w:val="-2"/>
          <w:sz w:val="24"/>
          <w:szCs w:val="24"/>
        </w:rPr>
        <w:t>век,</w:t>
      </w:r>
      <w:r w:rsidRPr="00F449D8">
        <w:rPr>
          <w:rFonts w:ascii="Times New Roman" w:eastAsia="Calibri" w:hAnsi="Times New Roman"/>
          <w:spacing w:val="-2"/>
          <w:sz w:val="24"/>
          <w:szCs w:val="24"/>
        </w:rPr>
        <w:t xml:space="preserve"> </w:t>
      </w:r>
      <w:r w:rsidR="00F449D8" w:rsidRPr="00F449D8">
        <w:rPr>
          <w:rFonts w:ascii="Times New Roman" w:eastAsia="Calibri" w:hAnsi="Times New Roman"/>
          <w:spacing w:val="-2"/>
          <w:sz w:val="24"/>
          <w:szCs w:val="24"/>
        </w:rPr>
        <w:t>и</w:t>
      </w:r>
      <w:r w:rsidRPr="00F449D8">
        <w:rPr>
          <w:rFonts w:ascii="Times New Roman" w:eastAsia="Calibri" w:hAnsi="Times New Roman"/>
          <w:spacing w:val="-2"/>
          <w:sz w:val="24"/>
          <w:szCs w:val="24"/>
        </w:rPr>
        <w:t>з них проблемы со здоровьем имеются у 47 детей (плоскостопие, сколиоз). Но в данных о</w:t>
      </w:r>
      <w:r w:rsidRPr="00F449D8">
        <w:rPr>
          <w:rFonts w:ascii="Times New Roman" w:eastAsia="Calibri" w:hAnsi="Times New Roman"/>
          <w:spacing w:val="-2"/>
          <w:sz w:val="24"/>
          <w:szCs w:val="24"/>
        </w:rPr>
        <w:t>б</w:t>
      </w:r>
      <w:r w:rsidRPr="00F449D8">
        <w:rPr>
          <w:rFonts w:ascii="Times New Roman" w:eastAsia="Calibri" w:hAnsi="Times New Roman"/>
          <w:spacing w:val="-2"/>
          <w:sz w:val="24"/>
          <w:szCs w:val="24"/>
        </w:rPr>
        <w:t xml:space="preserve">разовательных учреждениях нет места, где можно было бы заниматься таким детям. Поэтому </w:t>
      </w:r>
      <w:r w:rsidRPr="00A7132B">
        <w:rPr>
          <w:rFonts w:ascii="Times New Roman" w:eastAsia="Calibri" w:hAnsi="Times New Roman"/>
          <w:spacing w:val="-4"/>
          <w:sz w:val="24"/>
          <w:szCs w:val="24"/>
        </w:rPr>
        <w:t>и</w:t>
      </w:r>
      <w:r w:rsidR="00A7132B" w:rsidRPr="00A7132B">
        <w:rPr>
          <w:rFonts w:ascii="Times New Roman" w:eastAsia="Calibri" w:hAnsi="Times New Roman"/>
          <w:spacing w:val="-4"/>
          <w:sz w:val="24"/>
          <w:szCs w:val="24"/>
        </w:rPr>
        <w:t> </w:t>
      </w:r>
      <w:r w:rsidRPr="00A7132B">
        <w:rPr>
          <w:rFonts w:ascii="Times New Roman" w:eastAsia="Calibri" w:hAnsi="Times New Roman"/>
          <w:spacing w:val="-4"/>
          <w:sz w:val="24"/>
          <w:szCs w:val="24"/>
        </w:rPr>
        <w:t>возникла идея создания площадки</w:t>
      </w:r>
      <w:r w:rsidR="00F449D8" w:rsidRPr="00A7132B">
        <w:rPr>
          <w:rFonts w:ascii="Times New Roman" w:eastAsia="Calibri" w:hAnsi="Times New Roman"/>
          <w:spacing w:val="-4"/>
          <w:sz w:val="24"/>
          <w:szCs w:val="24"/>
        </w:rPr>
        <w:t xml:space="preserve"> (Фонд президентских грантов</w:t>
      </w:r>
      <w:r w:rsidR="00AC7CCD" w:rsidRPr="00A7132B">
        <w:rPr>
          <w:rFonts w:ascii="Times New Roman" w:eastAsia="Calibri" w:hAnsi="Times New Roman"/>
          <w:spacing w:val="-4"/>
          <w:sz w:val="24"/>
          <w:szCs w:val="24"/>
        </w:rPr>
        <w:t>, б</w:t>
      </w:r>
      <w:r w:rsidRPr="00A7132B">
        <w:rPr>
          <w:rFonts w:ascii="Times New Roman" w:eastAsia="Calibri" w:hAnsi="Times New Roman"/>
          <w:spacing w:val="-4"/>
          <w:sz w:val="24"/>
          <w:szCs w:val="24"/>
        </w:rPr>
        <w:t>юджет</w:t>
      </w:r>
      <w:r w:rsidR="00F449D8" w:rsidRPr="00A7132B">
        <w:rPr>
          <w:rFonts w:ascii="Times New Roman" w:eastAsia="Calibri" w:hAnsi="Times New Roman"/>
          <w:spacing w:val="-4"/>
          <w:sz w:val="24"/>
          <w:szCs w:val="24"/>
        </w:rPr>
        <w:t xml:space="preserve"> –</w:t>
      </w:r>
      <w:r w:rsidRPr="00A7132B">
        <w:rPr>
          <w:rFonts w:ascii="Times New Roman" w:eastAsia="Calibri" w:hAnsi="Times New Roman"/>
          <w:spacing w:val="-4"/>
          <w:sz w:val="24"/>
          <w:szCs w:val="24"/>
        </w:rPr>
        <w:t xml:space="preserve"> 161</w:t>
      </w:r>
      <w:r w:rsidR="00AC7CCD" w:rsidRPr="00A7132B">
        <w:rPr>
          <w:rFonts w:ascii="Times New Roman" w:eastAsia="Calibri" w:hAnsi="Times New Roman"/>
          <w:spacing w:val="-4"/>
          <w:sz w:val="24"/>
          <w:szCs w:val="24"/>
        </w:rPr>
        <w:t> </w:t>
      </w:r>
      <w:r w:rsidRPr="00A7132B">
        <w:rPr>
          <w:rFonts w:ascii="Times New Roman" w:eastAsia="Calibri" w:hAnsi="Times New Roman"/>
          <w:spacing w:val="-4"/>
          <w:sz w:val="24"/>
          <w:szCs w:val="24"/>
        </w:rPr>
        <w:t>460</w:t>
      </w:r>
      <w:r w:rsidR="00AC7CCD" w:rsidRPr="00A7132B">
        <w:rPr>
          <w:rFonts w:ascii="Times New Roman" w:eastAsia="Calibri" w:hAnsi="Times New Roman"/>
          <w:spacing w:val="-4"/>
          <w:sz w:val="24"/>
          <w:szCs w:val="24"/>
        </w:rPr>
        <w:t>, у</w:t>
      </w:r>
      <w:r w:rsidRPr="00A7132B">
        <w:rPr>
          <w:rFonts w:ascii="Times New Roman" w:eastAsia="Calibri" w:hAnsi="Times New Roman"/>
          <w:spacing w:val="-4"/>
          <w:sz w:val="24"/>
          <w:szCs w:val="24"/>
        </w:rPr>
        <w:t>частники –</w:t>
      </w:r>
      <w:r w:rsidRPr="00F449D8">
        <w:rPr>
          <w:rFonts w:ascii="Times New Roman" w:eastAsia="Calibri" w:hAnsi="Times New Roman"/>
          <w:spacing w:val="-2"/>
          <w:sz w:val="24"/>
          <w:szCs w:val="24"/>
        </w:rPr>
        <w:t xml:space="preserve"> 100 человек</w:t>
      </w:r>
      <w:r w:rsidRPr="00F449D8">
        <w:rPr>
          <w:rFonts w:ascii="Times New Roman" w:hAnsi="Times New Roman"/>
          <w:spacing w:val="-2"/>
          <w:sz w:val="24"/>
          <w:szCs w:val="24"/>
          <w:shd w:val="clear" w:color="auto" w:fill="FFFFFF"/>
          <w:lang w:eastAsia="ru-RU"/>
        </w:rPr>
        <w:t>)</w:t>
      </w:r>
      <w:r w:rsidR="00F449D8">
        <w:rPr>
          <w:rFonts w:ascii="Times New Roman" w:eastAsia="Calibri" w:hAnsi="Times New Roman"/>
          <w:spacing w:val="-2"/>
          <w:sz w:val="24"/>
          <w:szCs w:val="24"/>
        </w:rPr>
        <w:t>.</w:t>
      </w:r>
    </w:p>
    <w:p w:rsidR="00F449D8" w:rsidRDefault="00EA1B76" w:rsidP="00A7132B">
      <w:pPr>
        <w:spacing w:line="23" w:lineRule="atLeast"/>
        <w:rPr>
          <w:rFonts w:ascii="Times New Roman" w:eastAsia="Calibri" w:hAnsi="Times New Roman"/>
          <w:sz w:val="24"/>
          <w:szCs w:val="24"/>
        </w:rPr>
      </w:pPr>
      <w:r w:rsidRPr="00F449D8">
        <w:rPr>
          <w:rFonts w:ascii="Times New Roman" w:eastAsia="Calibri" w:hAnsi="Times New Roman"/>
          <w:sz w:val="24"/>
          <w:szCs w:val="24"/>
        </w:rPr>
        <w:t>Проект</w:t>
      </w:r>
      <w:r w:rsidR="00F449D8">
        <w:rPr>
          <w:rFonts w:ascii="Times New Roman" w:eastAsia="Calibri" w:hAnsi="Times New Roman"/>
          <w:sz w:val="24"/>
          <w:szCs w:val="24"/>
        </w:rPr>
        <w:t xml:space="preserve"> </w:t>
      </w:r>
      <w:r w:rsidRPr="00CF38EB">
        <w:rPr>
          <w:rFonts w:ascii="Times New Roman" w:eastAsia="Calibri" w:hAnsi="Times New Roman"/>
          <w:b/>
          <w:sz w:val="24"/>
          <w:szCs w:val="24"/>
        </w:rPr>
        <w:t xml:space="preserve">«Основы компьютерной грамотности для 55+» </w:t>
      </w:r>
      <w:r w:rsidRPr="00CF38EB">
        <w:rPr>
          <w:rFonts w:ascii="Times New Roman" w:eastAsia="Calibri" w:hAnsi="Times New Roman"/>
          <w:sz w:val="24"/>
          <w:szCs w:val="24"/>
        </w:rPr>
        <w:t xml:space="preserve">на базе </w:t>
      </w:r>
      <w:r w:rsidR="00F449D8">
        <w:rPr>
          <w:rFonts w:ascii="Times New Roman" w:eastAsia="Calibri" w:hAnsi="Times New Roman"/>
          <w:sz w:val="24"/>
          <w:szCs w:val="24"/>
        </w:rPr>
        <w:t>ц</w:t>
      </w:r>
      <w:r w:rsidRPr="00CF38EB">
        <w:rPr>
          <w:rFonts w:ascii="Times New Roman" w:eastAsia="Calibri" w:hAnsi="Times New Roman"/>
          <w:sz w:val="24"/>
          <w:szCs w:val="24"/>
        </w:rPr>
        <w:t>ентральной городской</w:t>
      </w:r>
      <w:r w:rsidR="00F449D8">
        <w:rPr>
          <w:rFonts w:ascii="Times New Roman" w:eastAsia="Calibri" w:hAnsi="Times New Roman"/>
          <w:sz w:val="24"/>
          <w:szCs w:val="24"/>
        </w:rPr>
        <w:t xml:space="preserve"> библиотеки ЦБС № </w:t>
      </w:r>
      <w:r w:rsidRPr="00CF38EB">
        <w:rPr>
          <w:rFonts w:ascii="Times New Roman" w:eastAsia="Calibri" w:hAnsi="Times New Roman"/>
          <w:sz w:val="24"/>
          <w:szCs w:val="24"/>
        </w:rPr>
        <w:t>1 Губкинского городского округа реализован с целью обучения читателей пенсионного возраста компьютерной грамотности</w:t>
      </w:r>
      <w:r w:rsidRPr="00CF38EB">
        <w:rPr>
          <w:rFonts w:ascii="Times New Roman" w:eastAsia="Calibri" w:hAnsi="Times New Roman"/>
          <w:i/>
          <w:sz w:val="24"/>
          <w:szCs w:val="24"/>
        </w:rPr>
        <w:t xml:space="preserve"> </w:t>
      </w:r>
      <w:r w:rsidRPr="00CF38EB">
        <w:rPr>
          <w:rFonts w:ascii="Times New Roman" w:eastAsia="Calibri" w:hAnsi="Times New Roman"/>
          <w:sz w:val="24"/>
          <w:szCs w:val="24"/>
        </w:rPr>
        <w:t>(Фонд президентских грантов</w:t>
      </w:r>
      <w:r w:rsidR="00AC7CCD">
        <w:rPr>
          <w:rFonts w:ascii="Times New Roman" w:eastAsia="Calibri" w:hAnsi="Times New Roman"/>
          <w:sz w:val="24"/>
          <w:szCs w:val="24"/>
        </w:rPr>
        <w:t xml:space="preserve">, </w:t>
      </w:r>
      <w:r w:rsidR="00AC7CCD" w:rsidRPr="000B6663">
        <w:rPr>
          <w:rFonts w:ascii="Times New Roman" w:eastAsia="Calibri" w:hAnsi="Times New Roman"/>
          <w:sz w:val="24"/>
          <w:szCs w:val="24"/>
        </w:rPr>
        <w:t>б</w:t>
      </w:r>
      <w:r w:rsidRPr="000B6663">
        <w:rPr>
          <w:rFonts w:ascii="Times New Roman" w:eastAsia="Calibri" w:hAnsi="Times New Roman"/>
          <w:sz w:val="24"/>
          <w:szCs w:val="24"/>
        </w:rPr>
        <w:t>юджет</w:t>
      </w:r>
      <w:r w:rsidR="00F449D8" w:rsidRPr="000B6663">
        <w:rPr>
          <w:rFonts w:ascii="Times New Roman" w:eastAsia="Calibri" w:hAnsi="Times New Roman"/>
          <w:sz w:val="24"/>
          <w:szCs w:val="24"/>
        </w:rPr>
        <w:t xml:space="preserve"> –</w:t>
      </w:r>
      <w:r w:rsidRPr="000B6663">
        <w:rPr>
          <w:rFonts w:ascii="Times New Roman" w:eastAsia="Calibri" w:hAnsi="Times New Roman"/>
          <w:sz w:val="24"/>
          <w:szCs w:val="24"/>
        </w:rPr>
        <w:t xml:space="preserve"> 247</w:t>
      </w:r>
      <w:r w:rsidR="00AC7CCD" w:rsidRPr="000B6663">
        <w:rPr>
          <w:rFonts w:ascii="Times New Roman" w:eastAsia="Calibri" w:hAnsi="Times New Roman"/>
          <w:sz w:val="24"/>
          <w:szCs w:val="24"/>
        </w:rPr>
        <w:t>, у</w:t>
      </w:r>
      <w:r w:rsidRPr="000B6663">
        <w:rPr>
          <w:rFonts w:ascii="Times New Roman" w:eastAsia="Calibri" w:hAnsi="Times New Roman"/>
          <w:sz w:val="24"/>
          <w:szCs w:val="24"/>
        </w:rPr>
        <w:t>частники – 52 человека</w:t>
      </w:r>
      <w:r w:rsidRPr="000B6663">
        <w:rPr>
          <w:rFonts w:ascii="Times New Roman" w:hAnsi="Times New Roman"/>
          <w:sz w:val="24"/>
          <w:szCs w:val="24"/>
          <w:shd w:val="clear" w:color="auto" w:fill="FFFFFF"/>
          <w:lang w:eastAsia="ru-RU"/>
        </w:rPr>
        <w:t>)</w:t>
      </w:r>
      <w:r w:rsidR="00F449D8" w:rsidRPr="000B6663">
        <w:rPr>
          <w:rFonts w:ascii="Times New Roman" w:eastAsia="Calibri" w:hAnsi="Times New Roman"/>
          <w:sz w:val="24"/>
          <w:szCs w:val="24"/>
        </w:rPr>
        <w:t>.</w:t>
      </w:r>
    </w:p>
    <w:p w:rsidR="00EA1B76" w:rsidRPr="00CF38EB" w:rsidRDefault="00EA1B76" w:rsidP="00A7132B">
      <w:pPr>
        <w:spacing w:line="23" w:lineRule="atLeast"/>
        <w:rPr>
          <w:rFonts w:ascii="Times New Roman" w:hAnsi="Times New Roman"/>
          <w:sz w:val="24"/>
          <w:szCs w:val="24"/>
        </w:rPr>
      </w:pPr>
      <w:r w:rsidRPr="00CF38EB">
        <w:rPr>
          <w:rFonts w:ascii="Times New Roman" w:hAnsi="Times New Roman"/>
          <w:b/>
          <w:sz w:val="24"/>
          <w:szCs w:val="24"/>
        </w:rPr>
        <w:t>Вейделевской центральной районной библиотекой</w:t>
      </w:r>
      <w:r w:rsidRPr="00CF38EB">
        <w:rPr>
          <w:rFonts w:ascii="Times New Roman" w:hAnsi="Times New Roman"/>
          <w:sz w:val="24"/>
          <w:szCs w:val="24"/>
        </w:rPr>
        <w:t xml:space="preserve"> реализован проект </w:t>
      </w:r>
      <w:r w:rsidRPr="00CF38EB">
        <w:rPr>
          <w:rFonts w:ascii="Times New Roman" w:hAnsi="Times New Roman"/>
          <w:b/>
          <w:sz w:val="24"/>
          <w:szCs w:val="24"/>
          <w:lang w:eastAsia="ru-RU"/>
        </w:rPr>
        <w:t xml:space="preserve">«Создание адаптивной краеведческой среды для незрячих и слабовидящих </w:t>
      </w:r>
      <w:r w:rsidR="00F449D8" w:rsidRPr="00F449D8">
        <w:rPr>
          <w:rFonts w:ascii="Times New Roman" w:hAnsi="Times New Roman"/>
          <w:b/>
          <w:sz w:val="24"/>
          <w:szCs w:val="24"/>
          <w:lang w:eastAsia="ru-RU"/>
        </w:rPr>
        <w:t>“</w:t>
      </w:r>
      <w:r w:rsidRPr="00CF38EB">
        <w:rPr>
          <w:rFonts w:ascii="Times New Roman" w:hAnsi="Times New Roman"/>
          <w:b/>
          <w:sz w:val="24"/>
          <w:szCs w:val="24"/>
          <w:lang w:eastAsia="ru-RU"/>
        </w:rPr>
        <w:t>Трогательная строка</w:t>
      </w:r>
      <w:r w:rsidR="00F449D8" w:rsidRPr="00F449D8">
        <w:rPr>
          <w:rFonts w:ascii="Times New Roman" w:hAnsi="Times New Roman"/>
          <w:b/>
          <w:sz w:val="24"/>
          <w:szCs w:val="24"/>
          <w:lang w:eastAsia="ru-RU"/>
        </w:rPr>
        <w:t>”</w:t>
      </w:r>
      <w:r w:rsidRPr="00CF38EB">
        <w:rPr>
          <w:rFonts w:ascii="Times New Roman" w:hAnsi="Times New Roman"/>
          <w:b/>
          <w:sz w:val="24"/>
          <w:szCs w:val="24"/>
          <w:lang w:eastAsia="ru-RU"/>
        </w:rPr>
        <w:t>»</w:t>
      </w:r>
      <w:r w:rsidRPr="00CF38EB">
        <w:rPr>
          <w:rFonts w:ascii="Times New Roman" w:hAnsi="Times New Roman"/>
          <w:sz w:val="24"/>
          <w:szCs w:val="24"/>
          <w:lang w:eastAsia="ru-RU"/>
        </w:rPr>
        <w:t>.</w:t>
      </w:r>
      <w:r w:rsidRPr="00CF38EB">
        <w:rPr>
          <w:rFonts w:ascii="Times New Roman" w:hAnsi="Times New Roman"/>
          <w:sz w:val="24"/>
          <w:szCs w:val="24"/>
        </w:rPr>
        <w:t xml:space="preserve"> </w:t>
      </w:r>
      <w:r w:rsidRPr="00CF38EB">
        <w:rPr>
          <w:rFonts w:ascii="Times New Roman" w:hAnsi="Times New Roman"/>
          <w:sz w:val="24"/>
          <w:szCs w:val="24"/>
          <w:lang w:eastAsia="ru-RU"/>
        </w:rPr>
        <w:t>В рамках реализации проекта в центральной районной библиотеке создана зона для пользоват</w:t>
      </w:r>
      <w:r w:rsidRPr="00CF38EB">
        <w:rPr>
          <w:rFonts w:ascii="Times New Roman" w:hAnsi="Times New Roman"/>
          <w:sz w:val="24"/>
          <w:szCs w:val="24"/>
          <w:lang w:eastAsia="ru-RU"/>
        </w:rPr>
        <w:t>е</w:t>
      </w:r>
      <w:r w:rsidRPr="00CF38EB">
        <w:rPr>
          <w:rFonts w:ascii="Times New Roman" w:hAnsi="Times New Roman"/>
          <w:sz w:val="24"/>
          <w:szCs w:val="24"/>
          <w:lang w:eastAsia="ru-RU"/>
        </w:rPr>
        <w:t>лей с ОВЗ «Трогательная строка»: оборудовано специализированное автоматизированное место для слабовидящих «Комфорт», установлена мебель, закуплены плееры с наушниками для пол</w:t>
      </w:r>
      <w:r w:rsidRPr="00CF38EB">
        <w:rPr>
          <w:rFonts w:ascii="Times New Roman" w:hAnsi="Times New Roman"/>
          <w:sz w:val="24"/>
          <w:szCs w:val="24"/>
          <w:lang w:eastAsia="ru-RU"/>
        </w:rPr>
        <w:t>ь</w:t>
      </w:r>
      <w:r w:rsidRPr="00CF38EB">
        <w:rPr>
          <w:rFonts w:ascii="Times New Roman" w:hAnsi="Times New Roman"/>
          <w:sz w:val="24"/>
          <w:szCs w:val="24"/>
          <w:lang w:eastAsia="ru-RU"/>
        </w:rPr>
        <w:t>зователей. Услугами автоматизированного рабочего места пользуются читатели, имеющие пр</w:t>
      </w:r>
      <w:r w:rsidRPr="00CF38EB">
        <w:rPr>
          <w:rFonts w:ascii="Times New Roman" w:hAnsi="Times New Roman"/>
          <w:sz w:val="24"/>
          <w:szCs w:val="24"/>
          <w:lang w:eastAsia="ru-RU"/>
        </w:rPr>
        <w:t>о</w:t>
      </w:r>
      <w:r w:rsidRPr="00CF38EB">
        <w:rPr>
          <w:rFonts w:ascii="Times New Roman" w:hAnsi="Times New Roman"/>
          <w:sz w:val="24"/>
          <w:szCs w:val="24"/>
          <w:lang w:eastAsia="ru-RU"/>
        </w:rPr>
        <w:t>блемы со зрением.</w:t>
      </w:r>
    </w:p>
    <w:p w:rsidR="00EA1B76" w:rsidRPr="00CF38EB" w:rsidRDefault="00EA1B76" w:rsidP="00A7132B">
      <w:pPr>
        <w:shd w:val="clear" w:color="auto" w:fill="FFFFFF"/>
        <w:spacing w:line="23" w:lineRule="atLeast"/>
        <w:rPr>
          <w:rFonts w:ascii="Times New Roman" w:hAnsi="Times New Roman"/>
          <w:sz w:val="24"/>
          <w:szCs w:val="24"/>
          <w:lang w:eastAsia="ru-RU"/>
        </w:rPr>
      </w:pPr>
      <w:r w:rsidRPr="00CF38EB">
        <w:rPr>
          <w:rFonts w:ascii="Times New Roman" w:hAnsi="Times New Roman"/>
          <w:sz w:val="24"/>
          <w:szCs w:val="24"/>
          <w:lang w:eastAsia="ru-RU"/>
        </w:rPr>
        <w:t xml:space="preserve">Специально для незрячих и слабовидящих пользователей специалистами центральной районной библиотеки создана аудиобиблиотека с фондом аудиокниг в количестве </w:t>
      </w:r>
      <w:r w:rsidR="00AC7CCD">
        <w:rPr>
          <w:rFonts w:ascii="Times New Roman" w:hAnsi="Times New Roman"/>
          <w:sz w:val="24"/>
          <w:szCs w:val="24"/>
          <w:lang w:eastAsia="ru-RU"/>
        </w:rPr>
        <w:t>215 наимен</w:t>
      </w:r>
      <w:r w:rsidR="00AC7CCD">
        <w:rPr>
          <w:rFonts w:ascii="Times New Roman" w:hAnsi="Times New Roman"/>
          <w:sz w:val="24"/>
          <w:szCs w:val="24"/>
          <w:lang w:eastAsia="ru-RU"/>
        </w:rPr>
        <w:t>о</w:t>
      </w:r>
      <w:r w:rsidR="00AC7CCD">
        <w:rPr>
          <w:rFonts w:ascii="Times New Roman" w:hAnsi="Times New Roman"/>
          <w:sz w:val="24"/>
          <w:szCs w:val="24"/>
          <w:lang w:eastAsia="ru-RU"/>
        </w:rPr>
        <w:t>ваний. В</w:t>
      </w:r>
      <w:r w:rsidR="00AC7CCD">
        <w:rPr>
          <w:rFonts w:ascii="Times New Roman" w:hAnsi="Times New Roman"/>
          <w:sz w:val="24"/>
          <w:szCs w:val="24"/>
          <w:lang w:val="en-US" w:eastAsia="ru-RU"/>
        </w:rPr>
        <w:t> </w:t>
      </w:r>
      <w:r w:rsidRPr="00CF38EB">
        <w:rPr>
          <w:rFonts w:ascii="Times New Roman" w:hAnsi="Times New Roman"/>
          <w:sz w:val="24"/>
          <w:szCs w:val="24"/>
          <w:lang w:eastAsia="ru-RU"/>
        </w:rPr>
        <w:t>рамках проведения стационарного и надомного обслуживания незрячим и слабовид</w:t>
      </w:r>
      <w:r w:rsidRPr="00CF38EB">
        <w:rPr>
          <w:rFonts w:ascii="Times New Roman" w:hAnsi="Times New Roman"/>
          <w:sz w:val="24"/>
          <w:szCs w:val="24"/>
          <w:lang w:eastAsia="ru-RU"/>
        </w:rPr>
        <w:t>я</w:t>
      </w:r>
      <w:r w:rsidRPr="00CF38EB">
        <w:rPr>
          <w:rFonts w:ascii="Times New Roman" w:hAnsi="Times New Roman"/>
          <w:sz w:val="24"/>
          <w:szCs w:val="24"/>
          <w:lang w:eastAsia="ru-RU"/>
        </w:rPr>
        <w:t>щим читателям была предоставлена литература специальных форматов и специальное оборуд</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вание: это книги с рельефно-точечным шрифтом, диски и мультимедиаплееры с аудиокнигами, как в стенах библиотек района, так и на дому </w:t>
      </w:r>
      <w:r w:rsidRPr="00CF38EB">
        <w:rPr>
          <w:rFonts w:ascii="Times New Roman" w:eastAsia="Calibri" w:hAnsi="Times New Roman"/>
          <w:sz w:val="24"/>
          <w:szCs w:val="24"/>
        </w:rPr>
        <w:t>(Фонд президентских грантов</w:t>
      </w:r>
      <w:r w:rsidR="00AC7CCD">
        <w:rPr>
          <w:rFonts w:ascii="Times New Roman" w:eastAsia="Calibri" w:hAnsi="Times New Roman"/>
          <w:sz w:val="24"/>
          <w:szCs w:val="24"/>
        </w:rPr>
        <w:t>, б</w:t>
      </w:r>
      <w:r w:rsidRPr="00CF38EB">
        <w:rPr>
          <w:rFonts w:ascii="Times New Roman" w:eastAsia="Calibri" w:hAnsi="Times New Roman"/>
          <w:sz w:val="24"/>
          <w:szCs w:val="24"/>
        </w:rPr>
        <w:t xml:space="preserve">юджет </w:t>
      </w:r>
      <w:r w:rsidR="00AC7CCD" w:rsidRPr="00AC7CCD">
        <w:rPr>
          <w:rFonts w:ascii="Times New Roman" w:eastAsia="Calibri" w:hAnsi="Times New Roman"/>
          <w:sz w:val="24"/>
          <w:szCs w:val="24"/>
        </w:rPr>
        <w:t xml:space="preserve">– </w:t>
      </w:r>
      <w:r w:rsidR="00A7132B">
        <w:rPr>
          <w:rFonts w:ascii="Times New Roman" w:eastAsia="Calibri" w:hAnsi="Times New Roman"/>
          <w:sz w:val="24"/>
          <w:szCs w:val="24"/>
        </w:rPr>
        <w:br/>
      </w:r>
      <w:r w:rsidRPr="00CF38EB">
        <w:rPr>
          <w:rFonts w:ascii="Times New Roman" w:hAnsi="Times New Roman"/>
          <w:sz w:val="24"/>
          <w:szCs w:val="24"/>
          <w:lang w:eastAsia="ru-RU"/>
        </w:rPr>
        <w:t>1</w:t>
      </w:r>
      <w:r w:rsidR="00AC7CCD">
        <w:rPr>
          <w:rFonts w:ascii="Times New Roman" w:hAnsi="Times New Roman"/>
          <w:sz w:val="24"/>
          <w:szCs w:val="24"/>
          <w:lang w:val="en-US" w:eastAsia="ru-RU"/>
        </w:rPr>
        <w:t> </w:t>
      </w:r>
      <w:r w:rsidRPr="00CF38EB">
        <w:rPr>
          <w:rFonts w:ascii="Times New Roman" w:hAnsi="Times New Roman"/>
          <w:sz w:val="24"/>
          <w:szCs w:val="24"/>
          <w:lang w:eastAsia="ru-RU"/>
        </w:rPr>
        <w:t>278,56</w:t>
      </w:r>
      <w:r w:rsidR="00AC7CCD">
        <w:rPr>
          <w:rFonts w:ascii="Times New Roman" w:hAnsi="Times New Roman"/>
          <w:sz w:val="24"/>
          <w:szCs w:val="24"/>
          <w:lang w:eastAsia="ru-RU"/>
        </w:rPr>
        <w:t>, у</w:t>
      </w:r>
      <w:r w:rsidRPr="00CF38EB">
        <w:rPr>
          <w:rFonts w:ascii="Times New Roman" w:hAnsi="Times New Roman"/>
          <w:sz w:val="24"/>
          <w:szCs w:val="24"/>
          <w:lang w:eastAsia="ru-RU"/>
        </w:rPr>
        <w:t xml:space="preserve">частники </w:t>
      </w:r>
      <w:r w:rsidR="00AC7CCD" w:rsidRPr="00AC7CCD">
        <w:rPr>
          <w:rFonts w:ascii="Times New Roman" w:hAnsi="Times New Roman"/>
          <w:sz w:val="24"/>
          <w:szCs w:val="24"/>
          <w:lang w:eastAsia="ru-RU"/>
        </w:rPr>
        <w:t xml:space="preserve">– </w:t>
      </w:r>
      <w:r w:rsidRPr="00CF38EB">
        <w:rPr>
          <w:rFonts w:ascii="Times New Roman" w:hAnsi="Times New Roman"/>
          <w:sz w:val="24"/>
          <w:szCs w:val="24"/>
          <w:lang w:eastAsia="ru-RU"/>
        </w:rPr>
        <w:t>72 человека</w:t>
      </w:r>
      <w:r w:rsidRPr="00CF38EB">
        <w:rPr>
          <w:rFonts w:ascii="Times New Roman" w:hAnsi="Times New Roman"/>
          <w:sz w:val="24"/>
          <w:szCs w:val="24"/>
          <w:shd w:val="clear" w:color="auto" w:fill="FFFFFF"/>
          <w:lang w:eastAsia="ru-RU"/>
        </w:rPr>
        <w:t>)</w:t>
      </w:r>
      <w:r w:rsidRPr="00CF38EB">
        <w:rPr>
          <w:rFonts w:ascii="Times New Roman" w:hAnsi="Times New Roman"/>
          <w:sz w:val="24"/>
          <w:szCs w:val="24"/>
          <w:lang w:eastAsia="ru-RU"/>
        </w:rPr>
        <w:t>.</w:t>
      </w:r>
    </w:p>
    <w:p w:rsidR="00EA1B76" w:rsidRPr="00D50D7B" w:rsidRDefault="00EA1B76" w:rsidP="00A7132B">
      <w:pPr>
        <w:spacing w:line="23" w:lineRule="atLeast"/>
        <w:rPr>
          <w:rFonts w:ascii="Times New Roman" w:eastAsia="Calibri" w:hAnsi="Times New Roman"/>
          <w:sz w:val="24"/>
          <w:szCs w:val="24"/>
        </w:rPr>
      </w:pPr>
      <w:r w:rsidRPr="00CF38EB">
        <w:rPr>
          <w:rFonts w:ascii="Times New Roman" w:eastAsia="Calibri" w:hAnsi="Times New Roman"/>
          <w:sz w:val="24"/>
          <w:szCs w:val="24"/>
        </w:rPr>
        <w:t xml:space="preserve">Центральной районной детской библиотекой реализован проект </w:t>
      </w:r>
      <w:r w:rsidRPr="00CF38EB">
        <w:rPr>
          <w:rFonts w:ascii="Times New Roman" w:eastAsia="Calibri" w:hAnsi="Times New Roman"/>
          <w:b/>
          <w:sz w:val="24"/>
          <w:szCs w:val="24"/>
        </w:rPr>
        <w:t>«Создание детской комнат</w:t>
      </w:r>
      <w:r w:rsidR="00AC7CCD">
        <w:rPr>
          <w:rFonts w:ascii="Times New Roman" w:eastAsia="Calibri" w:hAnsi="Times New Roman"/>
          <w:b/>
          <w:sz w:val="24"/>
          <w:szCs w:val="24"/>
        </w:rPr>
        <w:t xml:space="preserve">ы социокультурной реабилитации </w:t>
      </w:r>
      <w:r w:rsidR="00AC7CCD" w:rsidRPr="00AC7CCD">
        <w:rPr>
          <w:rFonts w:ascii="Times New Roman" w:eastAsia="Calibri" w:hAnsi="Times New Roman"/>
          <w:b/>
          <w:sz w:val="24"/>
          <w:szCs w:val="24"/>
        </w:rPr>
        <w:t>“</w:t>
      </w:r>
      <w:r w:rsidRPr="00CF38EB">
        <w:rPr>
          <w:rFonts w:ascii="Times New Roman" w:eastAsia="Calibri" w:hAnsi="Times New Roman"/>
          <w:b/>
          <w:sz w:val="24"/>
          <w:szCs w:val="24"/>
        </w:rPr>
        <w:t>Ты только руку протяни</w:t>
      </w:r>
      <w:r w:rsidR="00AC7CCD" w:rsidRPr="00AC7CCD">
        <w:rPr>
          <w:rFonts w:ascii="Times New Roman" w:eastAsia="Calibri" w:hAnsi="Times New Roman"/>
          <w:b/>
          <w:sz w:val="24"/>
          <w:szCs w:val="24"/>
        </w:rPr>
        <w:t>”</w:t>
      </w:r>
      <w:r w:rsidRPr="00CF38EB">
        <w:rPr>
          <w:rFonts w:ascii="Times New Roman" w:eastAsia="Calibri" w:hAnsi="Times New Roman"/>
          <w:b/>
          <w:sz w:val="24"/>
          <w:szCs w:val="24"/>
        </w:rPr>
        <w:t>»</w:t>
      </w:r>
      <w:r w:rsidR="00AC7CCD">
        <w:rPr>
          <w:rFonts w:ascii="Times New Roman" w:eastAsia="Calibri" w:hAnsi="Times New Roman"/>
          <w:b/>
          <w:sz w:val="24"/>
          <w:szCs w:val="24"/>
        </w:rPr>
        <w:t>,</w:t>
      </w:r>
      <w:r w:rsidRPr="00CF38EB">
        <w:rPr>
          <w:rFonts w:ascii="Times New Roman" w:eastAsia="Calibri" w:hAnsi="Times New Roman"/>
          <w:sz w:val="24"/>
          <w:szCs w:val="24"/>
        </w:rPr>
        <w:t xml:space="preserve"> в рамках которого оборудована комната социокультурной реабилитации в центральной детской библиотеке, уст</w:t>
      </w:r>
      <w:r w:rsidRPr="00CF38EB">
        <w:rPr>
          <w:rFonts w:ascii="Times New Roman" w:eastAsia="Calibri" w:hAnsi="Times New Roman"/>
          <w:sz w:val="24"/>
          <w:szCs w:val="24"/>
        </w:rPr>
        <w:t>а</w:t>
      </w:r>
      <w:r w:rsidRPr="00CF38EB">
        <w:rPr>
          <w:rFonts w:ascii="Times New Roman" w:eastAsia="Calibri" w:hAnsi="Times New Roman"/>
          <w:sz w:val="24"/>
          <w:szCs w:val="24"/>
        </w:rPr>
        <w:t>новлена мебель, приобретено специализированное оборудование. Оформлены интеллектуал</w:t>
      </w:r>
      <w:r w:rsidRPr="00CF38EB">
        <w:rPr>
          <w:rFonts w:ascii="Times New Roman" w:eastAsia="Calibri" w:hAnsi="Times New Roman"/>
          <w:sz w:val="24"/>
          <w:szCs w:val="24"/>
        </w:rPr>
        <w:t>ь</w:t>
      </w:r>
      <w:r w:rsidRPr="00CF38EB">
        <w:rPr>
          <w:rFonts w:ascii="Times New Roman" w:eastAsia="Calibri" w:hAnsi="Times New Roman"/>
          <w:sz w:val="24"/>
          <w:szCs w:val="24"/>
        </w:rPr>
        <w:t>но-развивающие зоны</w:t>
      </w:r>
      <w:r w:rsidR="00AC7CCD">
        <w:rPr>
          <w:rFonts w:ascii="Times New Roman" w:eastAsia="Calibri" w:hAnsi="Times New Roman"/>
          <w:sz w:val="24"/>
          <w:szCs w:val="24"/>
        </w:rPr>
        <w:t xml:space="preserve"> и зоны для творчества и чтения</w:t>
      </w:r>
      <w:r w:rsidRPr="00CF38EB">
        <w:rPr>
          <w:rFonts w:ascii="Times New Roman" w:eastAsia="Calibri" w:hAnsi="Times New Roman"/>
          <w:sz w:val="24"/>
          <w:szCs w:val="24"/>
        </w:rPr>
        <w:t xml:space="preserve"> (</w:t>
      </w:r>
      <w:r w:rsidR="00AC7CCD">
        <w:rPr>
          <w:rFonts w:ascii="Times New Roman" w:eastAsia="Calibri" w:hAnsi="Times New Roman"/>
          <w:sz w:val="24"/>
          <w:szCs w:val="24"/>
        </w:rPr>
        <w:t>к</w:t>
      </w:r>
      <w:r w:rsidRPr="00CF38EB">
        <w:rPr>
          <w:rFonts w:ascii="Times New Roman" w:eastAsia="Calibri" w:hAnsi="Times New Roman"/>
          <w:sz w:val="24"/>
          <w:szCs w:val="24"/>
        </w:rPr>
        <w:t xml:space="preserve">онкурс на предоставление субсидий </w:t>
      </w:r>
      <w:r w:rsidRPr="00A7132B">
        <w:rPr>
          <w:rFonts w:ascii="Times New Roman" w:eastAsia="Calibri" w:hAnsi="Times New Roman"/>
          <w:spacing w:val="-2"/>
          <w:sz w:val="24"/>
          <w:szCs w:val="24"/>
        </w:rPr>
        <w:t>из</w:t>
      </w:r>
      <w:r w:rsidR="00A7132B" w:rsidRPr="00A7132B">
        <w:rPr>
          <w:rFonts w:ascii="Times New Roman" w:eastAsia="Calibri" w:hAnsi="Times New Roman"/>
          <w:spacing w:val="-2"/>
          <w:sz w:val="24"/>
          <w:szCs w:val="24"/>
          <w:lang w:val="en-US"/>
        </w:rPr>
        <w:t> </w:t>
      </w:r>
      <w:r w:rsidRPr="00A7132B">
        <w:rPr>
          <w:rFonts w:ascii="Times New Roman" w:eastAsia="Calibri" w:hAnsi="Times New Roman"/>
          <w:spacing w:val="-2"/>
          <w:sz w:val="24"/>
          <w:szCs w:val="24"/>
        </w:rPr>
        <w:t>бюджета Белгородской области НКО на реализацию социально значимых проектов</w:t>
      </w:r>
      <w:r w:rsidR="00AC7CCD" w:rsidRPr="00A7132B">
        <w:rPr>
          <w:rFonts w:ascii="Times New Roman" w:eastAsia="Calibri" w:hAnsi="Times New Roman"/>
          <w:spacing w:val="-2"/>
          <w:sz w:val="24"/>
          <w:szCs w:val="24"/>
        </w:rPr>
        <w:t>, б</w:t>
      </w:r>
      <w:r w:rsidRPr="00A7132B">
        <w:rPr>
          <w:rFonts w:ascii="Times New Roman" w:eastAsia="Calibri" w:hAnsi="Times New Roman"/>
          <w:spacing w:val="-2"/>
          <w:sz w:val="24"/>
          <w:szCs w:val="24"/>
        </w:rPr>
        <w:t xml:space="preserve">юджет </w:t>
      </w:r>
      <w:r w:rsidR="00AC7CCD" w:rsidRPr="00A7132B">
        <w:rPr>
          <w:rFonts w:ascii="Times New Roman" w:eastAsia="Calibri" w:hAnsi="Times New Roman"/>
          <w:spacing w:val="-2"/>
          <w:sz w:val="24"/>
          <w:szCs w:val="24"/>
        </w:rPr>
        <w:t>–</w:t>
      </w:r>
      <w:r w:rsidR="00AC7CCD">
        <w:rPr>
          <w:rFonts w:ascii="Times New Roman" w:eastAsia="Calibri" w:hAnsi="Times New Roman"/>
          <w:sz w:val="24"/>
          <w:szCs w:val="24"/>
        </w:rPr>
        <w:t xml:space="preserve"> </w:t>
      </w:r>
      <w:r w:rsidRPr="00CF38EB">
        <w:rPr>
          <w:rFonts w:ascii="Times New Roman" w:eastAsia="Calibri" w:hAnsi="Times New Roman"/>
          <w:sz w:val="24"/>
          <w:szCs w:val="24"/>
        </w:rPr>
        <w:t>221 030).</w:t>
      </w:r>
    </w:p>
    <w:p w:rsidR="00A7132B" w:rsidRDefault="00A7132B" w:rsidP="00A7132B">
      <w:pPr>
        <w:spacing w:line="23" w:lineRule="atLeast"/>
        <w:rPr>
          <w:rFonts w:ascii="Times New Roman" w:eastAsia="Calibri" w:hAnsi="Times New Roman"/>
          <w:sz w:val="24"/>
          <w:szCs w:val="24"/>
        </w:rPr>
      </w:pPr>
    </w:p>
    <w:p w:rsidR="00C24A68" w:rsidRPr="00D50D7B" w:rsidRDefault="00C24A68" w:rsidP="00A7132B">
      <w:pPr>
        <w:spacing w:line="23" w:lineRule="atLeast"/>
        <w:rPr>
          <w:rFonts w:ascii="Times New Roman" w:eastAsia="Calibri" w:hAnsi="Times New Roman"/>
          <w:sz w:val="24"/>
          <w:szCs w:val="24"/>
        </w:rPr>
      </w:pPr>
    </w:p>
    <w:p w:rsidR="00EA1B76" w:rsidRPr="00CF38EB" w:rsidRDefault="00EA1B76" w:rsidP="00D72462">
      <w:pPr>
        <w:shd w:val="clear" w:color="auto" w:fill="FFFFFF"/>
        <w:spacing w:line="233" w:lineRule="auto"/>
        <w:rPr>
          <w:rFonts w:ascii="Times New Roman" w:hAnsi="Times New Roman"/>
          <w:sz w:val="24"/>
          <w:szCs w:val="24"/>
          <w:lang w:eastAsia="ru-RU"/>
        </w:rPr>
      </w:pPr>
      <w:r w:rsidRPr="00CF38EB">
        <w:rPr>
          <w:rFonts w:ascii="Times New Roman" w:hAnsi="Times New Roman"/>
          <w:b/>
          <w:sz w:val="24"/>
          <w:szCs w:val="24"/>
          <w:lang w:eastAsia="ru-RU"/>
        </w:rPr>
        <w:lastRenderedPageBreak/>
        <w:t>В Красногвардейском районе</w:t>
      </w:r>
      <w:r w:rsidRPr="00CF38EB">
        <w:rPr>
          <w:rFonts w:ascii="Times New Roman" w:hAnsi="Times New Roman"/>
          <w:sz w:val="24"/>
          <w:szCs w:val="24"/>
          <w:lang w:eastAsia="ru-RU"/>
        </w:rPr>
        <w:t xml:space="preserve"> </w:t>
      </w:r>
      <w:r w:rsidR="00AC7CCD">
        <w:rPr>
          <w:rFonts w:ascii="Times New Roman" w:hAnsi="Times New Roman"/>
          <w:sz w:val="24"/>
          <w:szCs w:val="24"/>
          <w:lang w:eastAsia="ru-RU"/>
        </w:rPr>
        <w:t xml:space="preserve">в </w:t>
      </w:r>
      <w:r w:rsidRPr="00CF38EB">
        <w:rPr>
          <w:rFonts w:ascii="Times New Roman" w:hAnsi="Times New Roman"/>
          <w:sz w:val="24"/>
          <w:szCs w:val="24"/>
          <w:lang w:eastAsia="ru-RU"/>
        </w:rPr>
        <w:t xml:space="preserve">2021 году успешно реализован проект </w:t>
      </w:r>
      <w:r w:rsidRPr="00CF38EB">
        <w:rPr>
          <w:rFonts w:ascii="Times New Roman" w:hAnsi="Times New Roman"/>
          <w:b/>
          <w:sz w:val="24"/>
          <w:szCs w:val="24"/>
          <w:lang w:eastAsia="ru-RU"/>
        </w:rPr>
        <w:t>«Детская пр</w:t>
      </w:r>
      <w:r w:rsidRPr="00CF38EB">
        <w:rPr>
          <w:rFonts w:ascii="Times New Roman" w:hAnsi="Times New Roman"/>
          <w:b/>
          <w:sz w:val="24"/>
          <w:szCs w:val="24"/>
          <w:lang w:eastAsia="ru-RU"/>
        </w:rPr>
        <w:t>о</w:t>
      </w:r>
      <w:r w:rsidRPr="00CF38EB">
        <w:rPr>
          <w:rFonts w:ascii="Times New Roman" w:hAnsi="Times New Roman"/>
          <w:b/>
          <w:sz w:val="24"/>
          <w:szCs w:val="24"/>
          <w:lang w:eastAsia="ru-RU"/>
        </w:rPr>
        <w:t>светительско-теа</w:t>
      </w:r>
      <w:r w:rsidR="00AC7CCD">
        <w:rPr>
          <w:rFonts w:ascii="Times New Roman" w:hAnsi="Times New Roman"/>
          <w:b/>
          <w:sz w:val="24"/>
          <w:szCs w:val="24"/>
          <w:lang w:eastAsia="ru-RU"/>
        </w:rPr>
        <w:t xml:space="preserve">тральная студия при библиотеке </w:t>
      </w:r>
      <w:r w:rsidR="00AC7CCD" w:rsidRPr="00AC7CCD">
        <w:rPr>
          <w:rFonts w:ascii="Times New Roman" w:hAnsi="Times New Roman"/>
          <w:b/>
          <w:sz w:val="24"/>
          <w:szCs w:val="24"/>
          <w:lang w:eastAsia="ru-RU"/>
        </w:rPr>
        <w:t>“</w:t>
      </w:r>
      <w:r w:rsidRPr="00CF38EB">
        <w:rPr>
          <w:rFonts w:ascii="Times New Roman" w:hAnsi="Times New Roman"/>
          <w:b/>
          <w:sz w:val="24"/>
          <w:szCs w:val="24"/>
          <w:lang w:eastAsia="ru-RU"/>
        </w:rPr>
        <w:t>Добрые зёрна</w:t>
      </w:r>
      <w:r w:rsidR="00AC7CCD" w:rsidRPr="00AC7CCD">
        <w:rPr>
          <w:rFonts w:ascii="Times New Roman" w:hAnsi="Times New Roman"/>
          <w:b/>
          <w:sz w:val="24"/>
          <w:szCs w:val="24"/>
          <w:lang w:eastAsia="ru-RU"/>
        </w:rPr>
        <w:t>”</w:t>
      </w:r>
      <w:r w:rsidRPr="00CF38EB">
        <w:rPr>
          <w:rFonts w:ascii="Times New Roman" w:hAnsi="Times New Roman"/>
          <w:b/>
          <w:sz w:val="24"/>
          <w:szCs w:val="24"/>
          <w:lang w:eastAsia="ru-RU"/>
        </w:rPr>
        <w:t>»</w:t>
      </w:r>
      <w:r w:rsidR="00AC7CCD">
        <w:rPr>
          <w:rFonts w:ascii="Times New Roman" w:hAnsi="Times New Roman"/>
          <w:b/>
          <w:sz w:val="24"/>
          <w:szCs w:val="24"/>
          <w:lang w:eastAsia="ru-RU"/>
        </w:rPr>
        <w:t>,</w:t>
      </w:r>
      <w:r w:rsidRPr="00CF38EB">
        <w:rPr>
          <w:rFonts w:ascii="Times New Roman" w:hAnsi="Times New Roman"/>
          <w:sz w:val="24"/>
          <w:szCs w:val="24"/>
          <w:lang w:eastAsia="ru-RU"/>
        </w:rPr>
        <w:t xml:space="preserve"> который</w:t>
      </w:r>
      <w:r w:rsidR="00AC7CCD">
        <w:rPr>
          <w:rFonts w:ascii="Times New Roman" w:hAnsi="Times New Roman"/>
          <w:sz w:val="24"/>
          <w:szCs w:val="24"/>
          <w:lang w:eastAsia="ru-RU"/>
        </w:rPr>
        <w:t xml:space="preserve"> </w:t>
      </w:r>
      <w:r w:rsidRPr="00CF38EB">
        <w:rPr>
          <w:rFonts w:ascii="Times New Roman" w:hAnsi="Times New Roman"/>
          <w:sz w:val="24"/>
          <w:szCs w:val="24"/>
          <w:lang w:eastAsia="ru-RU"/>
        </w:rPr>
        <w:t>направлен на</w:t>
      </w:r>
      <w:r w:rsidR="00A7132B">
        <w:rPr>
          <w:rFonts w:ascii="Times New Roman" w:hAnsi="Times New Roman"/>
          <w:sz w:val="24"/>
          <w:szCs w:val="24"/>
          <w:lang w:val="en-US" w:eastAsia="ru-RU"/>
        </w:rPr>
        <w:t> </w:t>
      </w:r>
      <w:r w:rsidRPr="00CF38EB">
        <w:rPr>
          <w:rFonts w:ascii="Times New Roman" w:hAnsi="Times New Roman"/>
          <w:sz w:val="24"/>
          <w:szCs w:val="24"/>
          <w:lang w:eastAsia="ru-RU"/>
        </w:rPr>
        <w:t>православное духовно-нравственное воспитание детей и подростков, развитие их творческ</w:t>
      </w:r>
      <w:r w:rsidRPr="00CF38EB">
        <w:rPr>
          <w:rFonts w:ascii="Times New Roman" w:hAnsi="Times New Roman"/>
          <w:sz w:val="24"/>
          <w:szCs w:val="24"/>
          <w:lang w:eastAsia="ru-RU"/>
        </w:rPr>
        <w:t>о</w:t>
      </w:r>
      <w:r w:rsidRPr="00CF38EB">
        <w:rPr>
          <w:rFonts w:ascii="Times New Roman" w:hAnsi="Times New Roman"/>
          <w:sz w:val="24"/>
          <w:szCs w:val="24"/>
          <w:lang w:eastAsia="ru-RU"/>
        </w:rPr>
        <w:t>го потенциала, профилактику психологической дезадаптации. Участники проекта</w:t>
      </w:r>
      <w:r w:rsidR="00AC7CCD">
        <w:rPr>
          <w:rFonts w:ascii="Times New Roman" w:hAnsi="Times New Roman"/>
          <w:sz w:val="24"/>
          <w:szCs w:val="24"/>
          <w:lang w:eastAsia="ru-RU"/>
        </w:rPr>
        <w:t xml:space="preserve"> –</w:t>
      </w:r>
      <w:r w:rsidRPr="00CF38EB">
        <w:rPr>
          <w:rFonts w:ascii="Times New Roman" w:hAnsi="Times New Roman"/>
          <w:sz w:val="24"/>
          <w:szCs w:val="24"/>
          <w:lang w:eastAsia="ru-RU"/>
        </w:rPr>
        <w:t xml:space="preserve"> дети </w:t>
      </w:r>
      <w:r w:rsidR="00A7132B" w:rsidRPr="00A7132B">
        <w:rPr>
          <w:rFonts w:ascii="Times New Roman" w:hAnsi="Times New Roman"/>
          <w:sz w:val="24"/>
          <w:szCs w:val="24"/>
          <w:lang w:eastAsia="ru-RU"/>
        </w:rPr>
        <w:br/>
      </w:r>
      <w:r w:rsidRPr="00CF38EB">
        <w:rPr>
          <w:rFonts w:ascii="Times New Roman" w:hAnsi="Times New Roman"/>
          <w:sz w:val="24"/>
          <w:szCs w:val="24"/>
          <w:lang w:eastAsia="ru-RU"/>
        </w:rPr>
        <w:t>7</w:t>
      </w:r>
      <w:r w:rsidR="00AC7CCD">
        <w:rPr>
          <w:rFonts w:ascii="Times New Roman" w:hAnsi="Times New Roman"/>
          <w:sz w:val="24"/>
          <w:szCs w:val="24"/>
          <w:lang w:eastAsia="ru-RU"/>
        </w:rPr>
        <w:t>–</w:t>
      </w:r>
      <w:r w:rsidRPr="00CF38EB">
        <w:rPr>
          <w:rFonts w:ascii="Times New Roman" w:hAnsi="Times New Roman"/>
          <w:sz w:val="24"/>
          <w:szCs w:val="24"/>
          <w:lang w:eastAsia="ru-RU"/>
        </w:rPr>
        <w:t>12 лет, в т</w:t>
      </w:r>
      <w:r w:rsidR="00AC7CCD">
        <w:rPr>
          <w:rFonts w:ascii="Times New Roman" w:hAnsi="Times New Roman"/>
          <w:sz w:val="24"/>
          <w:szCs w:val="24"/>
          <w:lang w:eastAsia="ru-RU"/>
        </w:rPr>
        <w:t>.</w:t>
      </w:r>
      <w:r w:rsidRPr="00CF38EB">
        <w:rPr>
          <w:rFonts w:ascii="Times New Roman" w:hAnsi="Times New Roman"/>
          <w:sz w:val="24"/>
          <w:szCs w:val="24"/>
          <w:lang w:eastAsia="ru-RU"/>
        </w:rPr>
        <w:t xml:space="preserve"> ч</w:t>
      </w:r>
      <w:r w:rsidR="00AC7CCD">
        <w:rPr>
          <w:rFonts w:ascii="Times New Roman" w:hAnsi="Times New Roman"/>
          <w:sz w:val="24"/>
          <w:szCs w:val="24"/>
          <w:lang w:eastAsia="ru-RU"/>
        </w:rPr>
        <w:t>.</w:t>
      </w:r>
      <w:r w:rsidRPr="00CF38EB">
        <w:rPr>
          <w:rFonts w:ascii="Times New Roman" w:hAnsi="Times New Roman"/>
          <w:sz w:val="24"/>
          <w:szCs w:val="24"/>
          <w:lang w:eastAsia="ru-RU"/>
        </w:rPr>
        <w:t xml:space="preserve"> опекаемые дети, дети-инвалиды и дети, попавшие в трудную жизненную ситу</w:t>
      </w:r>
      <w:r w:rsidRPr="00CF38EB">
        <w:rPr>
          <w:rFonts w:ascii="Times New Roman" w:hAnsi="Times New Roman"/>
          <w:sz w:val="24"/>
          <w:szCs w:val="24"/>
          <w:lang w:eastAsia="ru-RU"/>
        </w:rPr>
        <w:t>а</w:t>
      </w:r>
      <w:r w:rsidRPr="00CF38EB">
        <w:rPr>
          <w:rFonts w:ascii="Times New Roman" w:hAnsi="Times New Roman"/>
          <w:sz w:val="24"/>
          <w:szCs w:val="24"/>
          <w:lang w:eastAsia="ru-RU"/>
        </w:rPr>
        <w:t>цию, стали участниками инсценировок православных постановок. Обучены основам режисс</w:t>
      </w:r>
      <w:r w:rsidRPr="00CF38EB">
        <w:rPr>
          <w:rFonts w:ascii="Times New Roman" w:hAnsi="Times New Roman"/>
          <w:sz w:val="24"/>
          <w:szCs w:val="24"/>
          <w:lang w:eastAsia="ru-RU"/>
        </w:rPr>
        <w:t>у</w:t>
      </w:r>
      <w:r w:rsidRPr="00CF38EB">
        <w:rPr>
          <w:rFonts w:ascii="Times New Roman" w:hAnsi="Times New Roman"/>
          <w:sz w:val="24"/>
          <w:szCs w:val="24"/>
          <w:lang w:eastAsia="ru-RU"/>
        </w:rPr>
        <w:t xml:space="preserve">ры, ораторскому искусству, актерскому мастерству 25 детей </w:t>
      </w:r>
      <w:r w:rsidR="00AC7CCD">
        <w:rPr>
          <w:rFonts w:ascii="Times New Roman" w:eastAsia="Calibri" w:hAnsi="Times New Roman"/>
          <w:sz w:val="24"/>
          <w:szCs w:val="24"/>
        </w:rPr>
        <w:t>(Фонд президентских грантов, б</w:t>
      </w:r>
      <w:r w:rsidRPr="00CF38EB">
        <w:rPr>
          <w:rFonts w:ascii="Times New Roman" w:eastAsia="Calibri" w:hAnsi="Times New Roman"/>
          <w:sz w:val="24"/>
          <w:szCs w:val="24"/>
        </w:rPr>
        <w:t xml:space="preserve">юджет </w:t>
      </w:r>
      <w:r w:rsidR="00AC7CCD">
        <w:rPr>
          <w:rFonts w:ascii="Times New Roman" w:eastAsia="Calibri" w:hAnsi="Times New Roman"/>
          <w:sz w:val="24"/>
          <w:szCs w:val="24"/>
        </w:rPr>
        <w:t xml:space="preserve">– </w:t>
      </w:r>
      <w:r w:rsidRPr="00CF38EB">
        <w:rPr>
          <w:rFonts w:ascii="Times New Roman" w:hAnsi="Times New Roman"/>
          <w:sz w:val="24"/>
          <w:szCs w:val="24"/>
          <w:lang w:eastAsia="ru-RU"/>
        </w:rPr>
        <w:t>206</w:t>
      </w:r>
      <w:r w:rsidR="00AC7CCD">
        <w:rPr>
          <w:rFonts w:ascii="Times New Roman" w:hAnsi="Times New Roman"/>
          <w:sz w:val="24"/>
          <w:szCs w:val="24"/>
          <w:lang w:eastAsia="ru-RU"/>
        </w:rPr>
        <w:t> </w:t>
      </w:r>
      <w:r w:rsidRPr="00CF38EB">
        <w:rPr>
          <w:rFonts w:ascii="Times New Roman" w:hAnsi="Times New Roman"/>
          <w:sz w:val="24"/>
          <w:szCs w:val="24"/>
          <w:lang w:eastAsia="ru-RU"/>
        </w:rPr>
        <w:t>338</w:t>
      </w:r>
      <w:r w:rsidRPr="00CF38EB">
        <w:rPr>
          <w:rFonts w:ascii="Times New Roman" w:hAnsi="Times New Roman"/>
          <w:sz w:val="24"/>
          <w:szCs w:val="24"/>
          <w:shd w:val="clear" w:color="auto" w:fill="FFFFFF"/>
          <w:lang w:eastAsia="ru-RU"/>
        </w:rPr>
        <w:t>).</w:t>
      </w:r>
    </w:p>
    <w:p w:rsidR="00EA1B76" w:rsidRPr="00CF38EB" w:rsidRDefault="00EA1B76" w:rsidP="00D72462">
      <w:pPr>
        <w:shd w:val="clear" w:color="auto" w:fill="FFFFFF"/>
        <w:spacing w:line="233" w:lineRule="auto"/>
        <w:rPr>
          <w:rFonts w:ascii="Times New Roman" w:hAnsi="Times New Roman"/>
          <w:sz w:val="24"/>
          <w:szCs w:val="24"/>
          <w:lang w:eastAsia="ru-RU"/>
        </w:rPr>
      </w:pPr>
      <w:r w:rsidRPr="00CF38EB">
        <w:rPr>
          <w:rFonts w:ascii="Times New Roman" w:hAnsi="Times New Roman"/>
          <w:sz w:val="24"/>
          <w:szCs w:val="24"/>
          <w:lang w:eastAsia="ru-RU"/>
        </w:rPr>
        <w:t>В 2021 году библиотеками района реализуется проект, иници</w:t>
      </w:r>
      <w:r w:rsidR="00AC7CCD">
        <w:rPr>
          <w:rFonts w:ascii="Times New Roman" w:hAnsi="Times New Roman"/>
          <w:sz w:val="24"/>
          <w:szCs w:val="24"/>
          <w:lang w:eastAsia="ru-RU"/>
        </w:rPr>
        <w:t xml:space="preserve">ированный управлением культуры </w:t>
      </w:r>
      <w:r w:rsidRPr="00CF38EB">
        <w:rPr>
          <w:rFonts w:ascii="Times New Roman" w:hAnsi="Times New Roman"/>
          <w:sz w:val="24"/>
          <w:szCs w:val="24"/>
          <w:lang w:eastAsia="ru-RU"/>
        </w:rPr>
        <w:t>района</w:t>
      </w:r>
      <w:r w:rsidR="00AC7CCD">
        <w:rPr>
          <w:rFonts w:ascii="Times New Roman" w:hAnsi="Times New Roman"/>
          <w:sz w:val="24"/>
          <w:szCs w:val="24"/>
          <w:lang w:eastAsia="ru-RU"/>
        </w:rPr>
        <w:t>,</w:t>
      </w:r>
      <w:r w:rsidRPr="00CF38EB">
        <w:rPr>
          <w:rFonts w:ascii="Times New Roman" w:hAnsi="Times New Roman"/>
          <w:sz w:val="24"/>
          <w:szCs w:val="24"/>
          <w:lang w:eastAsia="ru-RU"/>
        </w:rPr>
        <w:t xml:space="preserve"> </w:t>
      </w:r>
      <w:r w:rsidR="00AC7CCD">
        <w:rPr>
          <w:rFonts w:ascii="Times New Roman" w:hAnsi="Times New Roman"/>
          <w:b/>
          <w:sz w:val="24"/>
          <w:szCs w:val="24"/>
          <w:lang w:eastAsia="ru-RU"/>
        </w:rPr>
        <w:t xml:space="preserve">«Проведение цикла мероприятий </w:t>
      </w:r>
      <w:r w:rsidR="00AC7CCD" w:rsidRPr="00AC7CCD">
        <w:rPr>
          <w:rFonts w:ascii="Times New Roman" w:hAnsi="Times New Roman"/>
          <w:b/>
          <w:sz w:val="24"/>
          <w:szCs w:val="24"/>
          <w:lang w:eastAsia="ru-RU"/>
        </w:rPr>
        <w:t>“</w:t>
      </w:r>
      <w:r w:rsidRPr="00CF38EB">
        <w:rPr>
          <w:rFonts w:ascii="Times New Roman" w:hAnsi="Times New Roman"/>
          <w:b/>
          <w:sz w:val="24"/>
          <w:szCs w:val="24"/>
          <w:lang w:eastAsia="ru-RU"/>
        </w:rPr>
        <w:t>Биение сердца</w:t>
      </w:r>
      <w:r w:rsidR="00AC7CCD" w:rsidRPr="00AC7CCD">
        <w:rPr>
          <w:rFonts w:ascii="Times New Roman" w:hAnsi="Times New Roman"/>
          <w:b/>
          <w:sz w:val="24"/>
          <w:szCs w:val="24"/>
          <w:lang w:eastAsia="ru-RU"/>
        </w:rPr>
        <w:t>”</w:t>
      </w:r>
      <w:r w:rsidRPr="00CF38EB">
        <w:rPr>
          <w:rFonts w:ascii="Times New Roman" w:hAnsi="Times New Roman"/>
          <w:b/>
          <w:sz w:val="24"/>
          <w:szCs w:val="24"/>
          <w:lang w:eastAsia="ru-RU"/>
        </w:rPr>
        <w:t xml:space="preserve"> для детей с огран</w:t>
      </w:r>
      <w:r w:rsidRPr="00CF38EB">
        <w:rPr>
          <w:rFonts w:ascii="Times New Roman" w:hAnsi="Times New Roman"/>
          <w:b/>
          <w:sz w:val="24"/>
          <w:szCs w:val="24"/>
          <w:lang w:eastAsia="ru-RU"/>
        </w:rPr>
        <w:t>и</w:t>
      </w:r>
      <w:r w:rsidRPr="00CF38EB">
        <w:rPr>
          <w:rFonts w:ascii="Times New Roman" w:hAnsi="Times New Roman"/>
          <w:b/>
          <w:sz w:val="24"/>
          <w:szCs w:val="24"/>
          <w:lang w:eastAsia="ru-RU"/>
        </w:rPr>
        <w:t xml:space="preserve">ченными возможностями здоровья на базе управления культуры Красногвардейского района» </w:t>
      </w:r>
      <w:r w:rsidR="00AC7CCD">
        <w:rPr>
          <w:rFonts w:ascii="Times New Roman" w:hAnsi="Times New Roman"/>
          <w:sz w:val="24"/>
          <w:szCs w:val="24"/>
          <w:lang w:eastAsia="ru-RU"/>
        </w:rPr>
        <w:t>(муниципальный проект,</w:t>
      </w:r>
      <w:r w:rsidRPr="00CF38EB">
        <w:rPr>
          <w:rFonts w:ascii="Times New Roman" w:hAnsi="Times New Roman"/>
          <w:sz w:val="24"/>
          <w:szCs w:val="24"/>
          <w:lang w:eastAsia="ru-RU"/>
        </w:rPr>
        <w:t xml:space="preserve"> </w:t>
      </w:r>
      <w:r w:rsidR="00AC7CCD">
        <w:rPr>
          <w:rFonts w:ascii="Times New Roman" w:hAnsi="Times New Roman"/>
          <w:sz w:val="24"/>
          <w:szCs w:val="24"/>
          <w:lang w:eastAsia="ru-RU"/>
        </w:rPr>
        <w:t>б</w:t>
      </w:r>
      <w:r w:rsidRPr="00CF38EB">
        <w:rPr>
          <w:rFonts w:ascii="Times New Roman" w:hAnsi="Times New Roman"/>
          <w:sz w:val="24"/>
          <w:szCs w:val="24"/>
          <w:lang w:eastAsia="ru-RU"/>
        </w:rPr>
        <w:t xml:space="preserve">юджет </w:t>
      </w:r>
      <w:r w:rsidR="00AC7CCD">
        <w:rPr>
          <w:rFonts w:ascii="Times New Roman" w:hAnsi="Times New Roman"/>
          <w:sz w:val="24"/>
          <w:szCs w:val="24"/>
          <w:lang w:eastAsia="ru-RU"/>
        </w:rPr>
        <w:t xml:space="preserve">– </w:t>
      </w:r>
      <w:r w:rsidRPr="00CF38EB">
        <w:rPr>
          <w:rFonts w:ascii="Times New Roman" w:hAnsi="Times New Roman"/>
          <w:sz w:val="24"/>
          <w:szCs w:val="24"/>
          <w:lang w:eastAsia="ru-RU"/>
        </w:rPr>
        <w:t>65</w:t>
      </w:r>
      <w:r w:rsidR="00AC7CCD">
        <w:rPr>
          <w:rFonts w:ascii="Times New Roman" w:hAnsi="Times New Roman"/>
          <w:sz w:val="24"/>
          <w:szCs w:val="24"/>
          <w:lang w:eastAsia="ru-RU"/>
        </w:rPr>
        <w:t> </w:t>
      </w:r>
      <w:r w:rsidRPr="00CF38EB">
        <w:rPr>
          <w:rFonts w:ascii="Times New Roman" w:hAnsi="Times New Roman"/>
          <w:sz w:val="24"/>
          <w:szCs w:val="24"/>
          <w:lang w:eastAsia="ru-RU"/>
        </w:rPr>
        <w:t>000).</w:t>
      </w:r>
    </w:p>
    <w:p w:rsidR="00EA1B76" w:rsidRPr="00CF38EB" w:rsidRDefault="00AC7CCD" w:rsidP="00D72462">
      <w:pPr>
        <w:shd w:val="clear" w:color="auto" w:fill="FFFFFF"/>
        <w:spacing w:line="233" w:lineRule="auto"/>
        <w:contextualSpacing/>
        <w:textAlignment w:val="baseline"/>
        <w:rPr>
          <w:rFonts w:ascii="Times New Roman" w:hAnsi="Times New Roman"/>
          <w:sz w:val="24"/>
          <w:szCs w:val="24"/>
          <w:lang w:eastAsia="ru-RU"/>
        </w:rPr>
      </w:pPr>
      <w:r>
        <w:rPr>
          <w:rFonts w:ascii="Times New Roman" w:hAnsi="Times New Roman"/>
          <w:b/>
          <w:sz w:val="24"/>
          <w:szCs w:val="24"/>
          <w:lang w:eastAsia="ru-RU"/>
        </w:rPr>
        <w:t>В Ракитянской ц</w:t>
      </w:r>
      <w:r w:rsidR="00EA1B76" w:rsidRPr="00CF38EB">
        <w:rPr>
          <w:rFonts w:ascii="Times New Roman" w:hAnsi="Times New Roman"/>
          <w:b/>
          <w:sz w:val="24"/>
          <w:szCs w:val="24"/>
          <w:lang w:eastAsia="ru-RU"/>
        </w:rPr>
        <w:t>ентральной районной библиотеке</w:t>
      </w:r>
      <w:r w:rsidR="00EA1B76" w:rsidRPr="00CF38EB">
        <w:rPr>
          <w:rFonts w:ascii="Times New Roman" w:hAnsi="Times New Roman"/>
          <w:sz w:val="24"/>
          <w:szCs w:val="24"/>
          <w:lang w:eastAsia="ru-RU"/>
        </w:rPr>
        <w:t xml:space="preserve"> реализован проект </w:t>
      </w:r>
      <w:r w:rsidR="00EA1B76" w:rsidRPr="00CF38EB">
        <w:rPr>
          <w:rFonts w:ascii="Times New Roman" w:hAnsi="Times New Roman"/>
          <w:b/>
          <w:sz w:val="24"/>
          <w:szCs w:val="24"/>
          <w:lang w:eastAsia="ru-RU"/>
        </w:rPr>
        <w:t>«Книжный дворик»,</w:t>
      </w:r>
      <w:r w:rsidR="00EA1B76" w:rsidRPr="00CF38EB">
        <w:rPr>
          <w:rFonts w:ascii="Times New Roman" w:hAnsi="Times New Roman"/>
          <w:sz w:val="24"/>
          <w:szCs w:val="24"/>
          <w:lang w:eastAsia="ru-RU"/>
        </w:rPr>
        <w:t xml:space="preserve"> направленный на организацию полезного, просветительского и интеллектуального досуга разных форм для жителей на основе создания уличного пространства для отдыха – пр</w:t>
      </w:r>
      <w:r w:rsidR="00EA1B76" w:rsidRPr="00CF38EB">
        <w:rPr>
          <w:rFonts w:ascii="Times New Roman" w:hAnsi="Times New Roman"/>
          <w:sz w:val="24"/>
          <w:szCs w:val="24"/>
          <w:lang w:eastAsia="ru-RU"/>
        </w:rPr>
        <w:t>и</w:t>
      </w:r>
      <w:r w:rsidR="00EA1B76" w:rsidRPr="00CF38EB">
        <w:rPr>
          <w:rFonts w:ascii="Times New Roman" w:hAnsi="Times New Roman"/>
          <w:sz w:val="24"/>
          <w:szCs w:val="24"/>
          <w:lang w:eastAsia="ru-RU"/>
        </w:rPr>
        <w:t>библиотечной площадки «#Книжный дворик». Создание площадки позволило организовать д</w:t>
      </w:r>
      <w:r w:rsidR="00EA1B76" w:rsidRPr="00CF38EB">
        <w:rPr>
          <w:rFonts w:ascii="Times New Roman" w:hAnsi="Times New Roman"/>
          <w:sz w:val="24"/>
          <w:szCs w:val="24"/>
          <w:lang w:eastAsia="ru-RU"/>
        </w:rPr>
        <w:t>о</w:t>
      </w:r>
      <w:r w:rsidR="00EA1B76" w:rsidRPr="00CF38EB">
        <w:rPr>
          <w:rFonts w:ascii="Times New Roman" w:hAnsi="Times New Roman"/>
          <w:sz w:val="24"/>
          <w:szCs w:val="24"/>
          <w:lang w:eastAsia="ru-RU"/>
        </w:rPr>
        <w:t>суг на свежем воздухе для разных категорий нас</w:t>
      </w:r>
      <w:r>
        <w:rPr>
          <w:rFonts w:ascii="Times New Roman" w:hAnsi="Times New Roman"/>
          <w:sz w:val="24"/>
          <w:szCs w:val="24"/>
          <w:lang w:eastAsia="ru-RU"/>
        </w:rPr>
        <w:t>еления, в т.</w:t>
      </w:r>
      <w:r w:rsidR="00EA1B76" w:rsidRPr="00CF38EB">
        <w:rPr>
          <w:rFonts w:ascii="Times New Roman" w:hAnsi="Times New Roman"/>
          <w:sz w:val="24"/>
          <w:szCs w:val="24"/>
          <w:lang w:eastAsia="ru-RU"/>
        </w:rPr>
        <w:t xml:space="preserve"> ч</w:t>
      </w:r>
      <w:r>
        <w:rPr>
          <w:rFonts w:ascii="Times New Roman" w:hAnsi="Times New Roman"/>
          <w:sz w:val="24"/>
          <w:szCs w:val="24"/>
          <w:lang w:eastAsia="ru-RU"/>
        </w:rPr>
        <w:t xml:space="preserve">. </w:t>
      </w:r>
      <w:r w:rsidR="00EA1B76" w:rsidRPr="00CF38EB">
        <w:rPr>
          <w:rFonts w:ascii="Times New Roman" w:hAnsi="Times New Roman"/>
          <w:sz w:val="24"/>
          <w:szCs w:val="24"/>
          <w:lang w:eastAsia="ru-RU"/>
        </w:rPr>
        <w:t>и инвалидов (</w:t>
      </w:r>
      <w:r>
        <w:rPr>
          <w:rFonts w:ascii="Times New Roman" w:hAnsi="Times New Roman"/>
          <w:sz w:val="24"/>
          <w:szCs w:val="24"/>
          <w:lang w:eastAsia="ru-RU"/>
        </w:rPr>
        <w:t>г</w:t>
      </w:r>
      <w:r w:rsidR="00EA1B76" w:rsidRPr="00CF38EB">
        <w:rPr>
          <w:rFonts w:ascii="Times New Roman" w:hAnsi="Times New Roman"/>
          <w:sz w:val="24"/>
          <w:szCs w:val="24"/>
          <w:lang w:eastAsia="ru-RU"/>
        </w:rPr>
        <w:t>рант Губернатора Белгоро</w:t>
      </w:r>
      <w:r>
        <w:rPr>
          <w:rFonts w:ascii="Times New Roman" w:hAnsi="Times New Roman"/>
          <w:sz w:val="24"/>
          <w:szCs w:val="24"/>
          <w:lang w:eastAsia="ru-RU"/>
        </w:rPr>
        <w:t>дской области, бюджет – 250 000).</w:t>
      </w:r>
    </w:p>
    <w:p w:rsidR="00EA1B76" w:rsidRPr="00CF38EB" w:rsidRDefault="00EA1B76" w:rsidP="00D72462">
      <w:pPr>
        <w:tabs>
          <w:tab w:val="left" w:pos="1134"/>
        </w:tabs>
        <w:spacing w:line="233" w:lineRule="auto"/>
        <w:rPr>
          <w:rFonts w:ascii="Times New Roman" w:eastAsia="Calibri" w:hAnsi="Times New Roman"/>
          <w:b/>
          <w:sz w:val="24"/>
          <w:szCs w:val="24"/>
        </w:rPr>
      </w:pPr>
      <w:r w:rsidRPr="00CF38EB">
        <w:rPr>
          <w:rFonts w:ascii="Times New Roman" w:eastAsia="Calibri" w:hAnsi="Times New Roman"/>
          <w:sz w:val="24"/>
          <w:szCs w:val="24"/>
        </w:rPr>
        <w:t xml:space="preserve">Проект </w:t>
      </w:r>
      <w:r w:rsidRPr="00AC7CCD">
        <w:rPr>
          <w:rFonts w:ascii="Times New Roman" w:eastAsia="Calibri" w:hAnsi="Times New Roman"/>
          <w:b/>
          <w:sz w:val="24"/>
          <w:szCs w:val="24"/>
        </w:rPr>
        <w:t xml:space="preserve">«Создание условий для современных социальных навыков </w:t>
      </w:r>
      <w:r w:rsidR="00AC7CCD">
        <w:rPr>
          <w:rFonts w:ascii="Times New Roman" w:eastAsia="Calibri" w:hAnsi="Times New Roman"/>
          <w:b/>
          <w:sz w:val="24"/>
          <w:szCs w:val="24"/>
        </w:rPr>
        <w:t>для людей пе</w:t>
      </w:r>
      <w:r w:rsidR="00AC7CCD">
        <w:rPr>
          <w:rFonts w:ascii="Times New Roman" w:eastAsia="Calibri" w:hAnsi="Times New Roman"/>
          <w:b/>
          <w:sz w:val="24"/>
          <w:szCs w:val="24"/>
        </w:rPr>
        <w:t>н</w:t>
      </w:r>
      <w:r w:rsidR="00AC7CCD">
        <w:rPr>
          <w:rFonts w:ascii="Times New Roman" w:eastAsia="Calibri" w:hAnsi="Times New Roman"/>
          <w:b/>
          <w:sz w:val="24"/>
          <w:szCs w:val="24"/>
        </w:rPr>
        <w:t xml:space="preserve">сионного возраста </w:t>
      </w:r>
      <w:r w:rsidR="00AC7CCD" w:rsidRPr="00AC7CCD">
        <w:rPr>
          <w:rFonts w:ascii="Times New Roman" w:eastAsia="Calibri" w:hAnsi="Times New Roman"/>
          <w:b/>
          <w:sz w:val="24"/>
          <w:szCs w:val="24"/>
        </w:rPr>
        <w:t>“</w:t>
      </w:r>
      <w:r w:rsidRPr="00AC7CCD">
        <w:rPr>
          <w:rFonts w:ascii="Times New Roman" w:eastAsia="Calibri" w:hAnsi="Times New Roman"/>
          <w:b/>
          <w:sz w:val="24"/>
          <w:szCs w:val="24"/>
        </w:rPr>
        <w:t>Активно жить!</w:t>
      </w:r>
      <w:r w:rsidR="00AC7CCD" w:rsidRPr="00AC7CCD">
        <w:rPr>
          <w:rFonts w:ascii="Times New Roman" w:eastAsia="Calibri" w:hAnsi="Times New Roman"/>
          <w:b/>
          <w:sz w:val="24"/>
          <w:szCs w:val="24"/>
        </w:rPr>
        <w:t>”</w:t>
      </w:r>
      <w:r w:rsidRPr="00AC7CCD">
        <w:rPr>
          <w:rFonts w:ascii="Times New Roman" w:eastAsia="Calibri" w:hAnsi="Times New Roman"/>
          <w:b/>
          <w:sz w:val="24"/>
          <w:szCs w:val="24"/>
        </w:rPr>
        <w:t>»</w:t>
      </w:r>
      <w:r w:rsidRPr="00CF38EB">
        <w:rPr>
          <w:rFonts w:ascii="Times New Roman" w:eastAsia="Calibri" w:hAnsi="Times New Roman"/>
          <w:sz w:val="24"/>
          <w:szCs w:val="24"/>
        </w:rPr>
        <w:t xml:space="preserve"> реализован специалистами информационно-библиографического отдела </w:t>
      </w:r>
      <w:r w:rsidRPr="00CF38EB">
        <w:rPr>
          <w:rFonts w:ascii="Times New Roman" w:eastAsia="Calibri" w:hAnsi="Times New Roman"/>
          <w:b/>
          <w:sz w:val="24"/>
          <w:szCs w:val="24"/>
        </w:rPr>
        <w:t xml:space="preserve">центральной городской библиотеки Шебекинского городского округа. </w:t>
      </w:r>
      <w:r w:rsidRPr="00CF38EB">
        <w:rPr>
          <w:rFonts w:ascii="Times New Roman" w:eastAsia="Calibri" w:hAnsi="Times New Roman"/>
          <w:sz w:val="24"/>
          <w:szCs w:val="24"/>
        </w:rPr>
        <w:t>Организованы консультации по вопросам применения цифровых технологий, форм</w:t>
      </w:r>
      <w:r w:rsidRPr="00CF38EB">
        <w:rPr>
          <w:rFonts w:ascii="Times New Roman" w:eastAsia="Calibri" w:hAnsi="Times New Roman"/>
          <w:sz w:val="24"/>
          <w:szCs w:val="24"/>
        </w:rPr>
        <w:t>и</w:t>
      </w:r>
      <w:r w:rsidRPr="00CF38EB">
        <w:rPr>
          <w:rFonts w:ascii="Times New Roman" w:eastAsia="Calibri" w:hAnsi="Times New Roman"/>
          <w:sz w:val="24"/>
          <w:szCs w:val="24"/>
        </w:rPr>
        <w:t>рование знаний и умений в сфере компьютерной грамотности пожилого населения и готовности получения государственных и муниципаль</w:t>
      </w:r>
      <w:r w:rsidR="00AC7CCD">
        <w:rPr>
          <w:rFonts w:ascii="Times New Roman" w:eastAsia="Calibri" w:hAnsi="Times New Roman"/>
          <w:sz w:val="24"/>
          <w:szCs w:val="24"/>
        </w:rPr>
        <w:t>ных услуг в электронном виде. В</w:t>
      </w:r>
      <w:r w:rsidR="00AC7CCD">
        <w:rPr>
          <w:rFonts w:ascii="Times New Roman" w:eastAsia="Calibri" w:hAnsi="Times New Roman"/>
          <w:sz w:val="24"/>
          <w:szCs w:val="24"/>
          <w:lang w:val="en-US"/>
        </w:rPr>
        <w:t> </w:t>
      </w:r>
      <w:r w:rsidRPr="00CF38EB">
        <w:rPr>
          <w:rFonts w:ascii="Times New Roman" w:eastAsia="Calibri" w:hAnsi="Times New Roman"/>
          <w:sz w:val="24"/>
          <w:szCs w:val="24"/>
        </w:rPr>
        <w:t>результате проекта создано 10 групп</w:t>
      </w:r>
      <w:r w:rsidR="00AC7CCD">
        <w:rPr>
          <w:rFonts w:ascii="Times New Roman" w:eastAsia="Calibri" w:hAnsi="Times New Roman"/>
          <w:sz w:val="24"/>
          <w:szCs w:val="24"/>
        </w:rPr>
        <w:t xml:space="preserve"> (муниципальный проект,</w:t>
      </w:r>
      <w:r w:rsidRPr="00CF38EB">
        <w:rPr>
          <w:rFonts w:ascii="Times New Roman" w:eastAsia="Calibri" w:hAnsi="Times New Roman"/>
          <w:sz w:val="24"/>
          <w:szCs w:val="24"/>
        </w:rPr>
        <w:t xml:space="preserve"> </w:t>
      </w:r>
      <w:r w:rsidR="00AC7CCD">
        <w:rPr>
          <w:rFonts w:ascii="Times New Roman" w:eastAsia="Calibri" w:hAnsi="Times New Roman"/>
          <w:sz w:val="24"/>
          <w:szCs w:val="24"/>
        </w:rPr>
        <w:t>у</w:t>
      </w:r>
      <w:r w:rsidRPr="00CF38EB">
        <w:rPr>
          <w:rFonts w:ascii="Times New Roman" w:eastAsia="Calibri" w:hAnsi="Times New Roman"/>
          <w:sz w:val="24"/>
          <w:szCs w:val="24"/>
        </w:rPr>
        <w:t xml:space="preserve">частники – </w:t>
      </w:r>
      <w:r w:rsidR="00AC7CCD">
        <w:rPr>
          <w:rFonts w:ascii="Times New Roman" w:eastAsia="Calibri" w:hAnsi="Times New Roman"/>
          <w:sz w:val="24"/>
          <w:szCs w:val="24"/>
        </w:rPr>
        <w:t>50 человек).</w:t>
      </w:r>
    </w:p>
    <w:p w:rsidR="00EA1B76" w:rsidRPr="00CF38EB" w:rsidRDefault="00EA1B76" w:rsidP="00D72462">
      <w:pPr>
        <w:spacing w:line="233" w:lineRule="auto"/>
        <w:rPr>
          <w:rFonts w:ascii="Times New Roman" w:hAnsi="Times New Roman"/>
          <w:sz w:val="24"/>
          <w:szCs w:val="24"/>
          <w:lang w:eastAsia="ru-RU"/>
        </w:rPr>
      </w:pPr>
      <w:r w:rsidRPr="00CF38EB">
        <w:rPr>
          <w:rFonts w:ascii="Times New Roman" w:hAnsi="Times New Roman"/>
          <w:b/>
          <w:sz w:val="24"/>
          <w:szCs w:val="24"/>
          <w:lang w:eastAsia="ru-RU"/>
        </w:rPr>
        <w:t xml:space="preserve">В Корочанском районе </w:t>
      </w:r>
      <w:r w:rsidRPr="00CF38EB">
        <w:rPr>
          <w:rFonts w:ascii="Times New Roman" w:hAnsi="Times New Roman"/>
          <w:sz w:val="24"/>
          <w:szCs w:val="24"/>
          <w:lang w:eastAsia="ru-RU"/>
        </w:rPr>
        <w:t xml:space="preserve">реализован бережливый проект </w:t>
      </w:r>
      <w:r w:rsidRPr="00AC7CCD">
        <w:rPr>
          <w:rFonts w:ascii="Times New Roman" w:hAnsi="Times New Roman"/>
          <w:b/>
          <w:sz w:val="24"/>
          <w:szCs w:val="24"/>
          <w:lang w:eastAsia="ru-RU"/>
        </w:rPr>
        <w:t>«Оптимизация процесса надомного обслуживания читателей в Погореловской модельной сельской библиотеке».</w:t>
      </w:r>
      <w:r w:rsidRPr="00CF38EB">
        <w:rPr>
          <w:rFonts w:ascii="Times New Roman" w:hAnsi="Times New Roman"/>
          <w:sz w:val="24"/>
          <w:szCs w:val="24"/>
          <w:lang w:eastAsia="ru-RU"/>
        </w:rPr>
        <w:t xml:space="preserve"> Целью проекта являлось сокращение времени протекания процесса надомного обслуживан</w:t>
      </w:r>
      <w:r w:rsidR="00AC7CCD">
        <w:rPr>
          <w:rFonts w:ascii="Times New Roman" w:hAnsi="Times New Roman"/>
          <w:sz w:val="24"/>
          <w:szCs w:val="24"/>
          <w:lang w:eastAsia="ru-RU"/>
        </w:rPr>
        <w:t>ия читателей не менее чем на 48 </w:t>
      </w:r>
      <w:r w:rsidRPr="00CF38EB">
        <w:rPr>
          <w:rFonts w:ascii="Times New Roman" w:hAnsi="Times New Roman"/>
          <w:sz w:val="24"/>
          <w:szCs w:val="24"/>
          <w:lang w:eastAsia="ru-RU"/>
        </w:rPr>
        <w:t>%. Для достижения цели с сотрудниками Погореловской МСБ проведены практикумы по работе в НЭБ и поиску заказанной документации в сети Интернет, тренинги по работе с МБА и ЭДД, тренинги по р</w:t>
      </w:r>
      <w:r w:rsidR="00AC7CCD">
        <w:rPr>
          <w:rFonts w:ascii="Times New Roman" w:hAnsi="Times New Roman"/>
          <w:sz w:val="24"/>
          <w:szCs w:val="24"/>
          <w:lang w:eastAsia="ru-RU"/>
        </w:rPr>
        <w:t>аботе с электронным каталогом (муниципал</w:t>
      </w:r>
      <w:r w:rsidR="00AC7CCD">
        <w:rPr>
          <w:rFonts w:ascii="Times New Roman" w:hAnsi="Times New Roman"/>
          <w:sz w:val="24"/>
          <w:szCs w:val="24"/>
          <w:lang w:eastAsia="ru-RU"/>
        </w:rPr>
        <w:t>ь</w:t>
      </w:r>
      <w:r w:rsidR="00AC7CCD">
        <w:rPr>
          <w:rFonts w:ascii="Times New Roman" w:hAnsi="Times New Roman"/>
          <w:sz w:val="24"/>
          <w:szCs w:val="24"/>
          <w:lang w:eastAsia="ru-RU"/>
        </w:rPr>
        <w:t>ный проект).</w:t>
      </w:r>
    </w:p>
    <w:p w:rsidR="00EA1B76" w:rsidRPr="00CF38EB" w:rsidRDefault="00EA1B76" w:rsidP="00D72462">
      <w:pPr>
        <w:spacing w:line="233" w:lineRule="auto"/>
        <w:contextualSpacing/>
        <w:rPr>
          <w:rFonts w:ascii="Times New Roman" w:hAnsi="Times New Roman"/>
          <w:sz w:val="24"/>
          <w:szCs w:val="24"/>
          <w:lang w:eastAsia="ru-RU"/>
        </w:rPr>
      </w:pPr>
      <w:r w:rsidRPr="00CF38EB">
        <w:rPr>
          <w:rFonts w:ascii="Times New Roman" w:hAnsi="Times New Roman"/>
          <w:b/>
          <w:sz w:val="24"/>
          <w:szCs w:val="24"/>
          <w:lang w:eastAsia="ru-RU"/>
        </w:rPr>
        <w:t>В Белгородском районе</w:t>
      </w:r>
      <w:r w:rsidRPr="00CF38EB">
        <w:rPr>
          <w:rFonts w:ascii="Times New Roman" w:hAnsi="Times New Roman"/>
          <w:sz w:val="24"/>
          <w:szCs w:val="24"/>
          <w:lang w:eastAsia="ru-RU"/>
        </w:rPr>
        <w:t xml:space="preserve"> в рамках реализации проекта </w:t>
      </w:r>
      <w:r w:rsidRPr="00AC7CCD">
        <w:rPr>
          <w:rFonts w:ascii="Times New Roman" w:hAnsi="Times New Roman"/>
          <w:b/>
          <w:sz w:val="24"/>
          <w:szCs w:val="24"/>
          <w:lang w:eastAsia="ru-RU"/>
        </w:rPr>
        <w:t>«Организа</w:t>
      </w:r>
      <w:r w:rsidR="00AC7CCD">
        <w:rPr>
          <w:rFonts w:ascii="Times New Roman" w:hAnsi="Times New Roman"/>
          <w:b/>
          <w:sz w:val="24"/>
          <w:szCs w:val="24"/>
          <w:lang w:eastAsia="ru-RU"/>
        </w:rPr>
        <w:t>ция обучения пож</w:t>
      </w:r>
      <w:r w:rsidR="00AC7CCD">
        <w:rPr>
          <w:rFonts w:ascii="Times New Roman" w:hAnsi="Times New Roman"/>
          <w:b/>
          <w:sz w:val="24"/>
          <w:szCs w:val="24"/>
          <w:lang w:eastAsia="ru-RU"/>
        </w:rPr>
        <w:t>и</w:t>
      </w:r>
      <w:r w:rsidR="00AC7CCD">
        <w:rPr>
          <w:rFonts w:ascii="Times New Roman" w:hAnsi="Times New Roman"/>
          <w:b/>
          <w:sz w:val="24"/>
          <w:szCs w:val="24"/>
          <w:lang w:eastAsia="ru-RU"/>
        </w:rPr>
        <w:t xml:space="preserve">лых граждан в </w:t>
      </w:r>
      <w:r w:rsidR="00AC7CCD" w:rsidRPr="00AC7CCD">
        <w:rPr>
          <w:rFonts w:ascii="Times New Roman" w:hAnsi="Times New Roman"/>
          <w:b/>
          <w:sz w:val="24"/>
          <w:szCs w:val="24"/>
          <w:lang w:eastAsia="ru-RU"/>
        </w:rPr>
        <w:t>“</w:t>
      </w:r>
      <w:r w:rsidRPr="00AC7CCD">
        <w:rPr>
          <w:rFonts w:ascii="Times New Roman" w:hAnsi="Times New Roman"/>
          <w:b/>
          <w:sz w:val="24"/>
          <w:szCs w:val="24"/>
          <w:lang w:eastAsia="ru-RU"/>
        </w:rPr>
        <w:t>Школе современной жизни</w:t>
      </w:r>
      <w:r w:rsidR="00AC7CCD" w:rsidRPr="00AC7CCD">
        <w:rPr>
          <w:rFonts w:ascii="Times New Roman" w:hAnsi="Times New Roman"/>
          <w:b/>
          <w:sz w:val="24"/>
          <w:szCs w:val="24"/>
          <w:lang w:eastAsia="ru-RU"/>
        </w:rPr>
        <w:t>”</w:t>
      </w:r>
      <w:r w:rsidRPr="00AC7CCD">
        <w:rPr>
          <w:rFonts w:ascii="Times New Roman" w:hAnsi="Times New Roman"/>
          <w:b/>
          <w:sz w:val="24"/>
          <w:szCs w:val="24"/>
          <w:lang w:eastAsia="ru-RU"/>
        </w:rPr>
        <w:t>»</w:t>
      </w:r>
      <w:r w:rsidRPr="00CF38EB">
        <w:rPr>
          <w:rFonts w:ascii="Times New Roman" w:hAnsi="Times New Roman"/>
          <w:sz w:val="24"/>
          <w:szCs w:val="24"/>
          <w:lang w:eastAsia="ru-RU"/>
        </w:rPr>
        <w:t xml:space="preserve"> управления социальной защиты населения а</w:t>
      </w:r>
      <w:r w:rsidRPr="00CF38EB">
        <w:rPr>
          <w:rFonts w:ascii="Times New Roman" w:hAnsi="Times New Roman"/>
          <w:sz w:val="24"/>
          <w:szCs w:val="24"/>
          <w:lang w:eastAsia="ru-RU"/>
        </w:rPr>
        <w:t>д</w:t>
      </w:r>
      <w:r w:rsidRPr="00CF38EB">
        <w:rPr>
          <w:rFonts w:ascii="Times New Roman" w:hAnsi="Times New Roman"/>
          <w:sz w:val="24"/>
          <w:szCs w:val="24"/>
          <w:lang w:eastAsia="ru-RU"/>
        </w:rPr>
        <w:t xml:space="preserve">министрации Белгородского района на базе </w:t>
      </w:r>
      <w:r w:rsidR="00AC7CCD">
        <w:rPr>
          <w:rFonts w:ascii="Times New Roman" w:hAnsi="Times New Roman"/>
          <w:sz w:val="24"/>
          <w:szCs w:val="24"/>
          <w:lang w:eastAsia="ru-RU"/>
        </w:rPr>
        <w:t>ц</w:t>
      </w:r>
      <w:r w:rsidRPr="00CF38EB">
        <w:rPr>
          <w:rFonts w:ascii="Times New Roman" w:hAnsi="Times New Roman"/>
          <w:sz w:val="24"/>
          <w:szCs w:val="24"/>
          <w:lang w:eastAsia="ru-RU"/>
        </w:rPr>
        <w:t>ентральной районной библиотеки и 19 модельных библиотек обучили компьютерной грамотности 45 пенсионеров (</w:t>
      </w:r>
      <w:r w:rsidR="00AC7CCD">
        <w:rPr>
          <w:rFonts w:ascii="Times New Roman" w:hAnsi="Times New Roman"/>
          <w:sz w:val="24"/>
          <w:szCs w:val="24"/>
          <w:lang w:eastAsia="ru-RU"/>
        </w:rPr>
        <w:t>м</w:t>
      </w:r>
      <w:r w:rsidRPr="00CF38EB">
        <w:rPr>
          <w:rFonts w:ascii="Times New Roman" w:hAnsi="Times New Roman"/>
          <w:sz w:val="24"/>
          <w:szCs w:val="24"/>
          <w:lang w:eastAsia="ru-RU"/>
        </w:rPr>
        <w:t>униципальный проект</w:t>
      </w:r>
      <w:r w:rsidR="00AC7CCD">
        <w:rPr>
          <w:rFonts w:ascii="Times New Roman" w:hAnsi="Times New Roman"/>
          <w:sz w:val="24"/>
          <w:szCs w:val="24"/>
          <w:lang w:eastAsia="ru-RU"/>
        </w:rPr>
        <w:t>,</w:t>
      </w:r>
      <w:r w:rsidRPr="00CF38EB">
        <w:rPr>
          <w:rFonts w:ascii="Times New Roman" w:hAnsi="Times New Roman"/>
          <w:sz w:val="24"/>
          <w:szCs w:val="24"/>
          <w:lang w:eastAsia="ru-RU"/>
        </w:rPr>
        <w:t xml:space="preserve"> </w:t>
      </w:r>
      <w:r w:rsidR="00D72462">
        <w:rPr>
          <w:rFonts w:ascii="Times New Roman" w:hAnsi="Times New Roman"/>
          <w:sz w:val="24"/>
          <w:szCs w:val="24"/>
          <w:lang w:eastAsia="ru-RU"/>
        </w:rPr>
        <w:br/>
      </w:r>
      <w:r w:rsidRPr="00CF38EB">
        <w:rPr>
          <w:rFonts w:ascii="Times New Roman" w:hAnsi="Times New Roman"/>
          <w:sz w:val="24"/>
          <w:szCs w:val="24"/>
          <w:lang w:eastAsia="ru-RU"/>
        </w:rPr>
        <w:t>12 людей с ОВЗ).</w:t>
      </w:r>
    </w:p>
    <w:p w:rsidR="00EA1B76" w:rsidRPr="00CF38EB" w:rsidRDefault="00EA1B76" w:rsidP="00D72462">
      <w:pPr>
        <w:spacing w:line="233" w:lineRule="auto"/>
        <w:contextualSpacing/>
        <w:rPr>
          <w:rFonts w:ascii="Times New Roman" w:hAnsi="Times New Roman"/>
          <w:sz w:val="24"/>
          <w:szCs w:val="24"/>
          <w:lang w:eastAsia="ru-RU"/>
        </w:rPr>
      </w:pPr>
      <w:r w:rsidRPr="00CF38EB">
        <w:rPr>
          <w:rFonts w:ascii="Times New Roman" w:hAnsi="Times New Roman"/>
          <w:sz w:val="24"/>
          <w:szCs w:val="24"/>
          <w:lang w:eastAsia="ar-SA"/>
        </w:rPr>
        <w:t xml:space="preserve">В 2021 году проект «Студия киночтения </w:t>
      </w:r>
      <w:r w:rsidR="00523D48" w:rsidRPr="00523D48">
        <w:rPr>
          <w:rFonts w:ascii="Times New Roman" w:hAnsi="Times New Roman"/>
          <w:sz w:val="24"/>
          <w:szCs w:val="24"/>
          <w:lang w:eastAsia="ar-SA"/>
        </w:rPr>
        <w:t>“</w:t>
      </w:r>
      <w:r w:rsidRPr="00CF38EB">
        <w:rPr>
          <w:rFonts w:ascii="Times New Roman" w:hAnsi="Times New Roman"/>
          <w:sz w:val="24"/>
          <w:szCs w:val="24"/>
          <w:lang w:eastAsia="ar-SA"/>
        </w:rPr>
        <w:t>Русский экран</w:t>
      </w:r>
      <w:r w:rsidR="00523D48" w:rsidRPr="00523D48">
        <w:rPr>
          <w:rFonts w:ascii="Times New Roman" w:hAnsi="Times New Roman"/>
          <w:sz w:val="24"/>
          <w:szCs w:val="24"/>
          <w:lang w:eastAsia="ar-SA"/>
        </w:rPr>
        <w:t>”</w:t>
      </w:r>
      <w:r w:rsidRPr="00CF38EB">
        <w:rPr>
          <w:rFonts w:ascii="Times New Roman" w:hAnsi="Times New Roman"/>
          <w:sz w:val="24"/>
          <w:szCs w:val="24"/>
          <w:lang w:eastAsia="ar-SA"/>
        </w:rPr>
        <w:t>» филиала №</w:t>
      </w:r>
      <w:r w:rsidR="00523D48">
        <w:rPr>
          <w:rFonts w:ascii="Times New Roman" w:hAnsi="Times New Roman"/>
          <w:sz w:val="24"/>
          <w:szCs w:val="24"/>
          <w:lang w:val="en-US" w:eastAsia="ar-SA"/>
        </w:rPr>
        <w:t> </w:t>
      </w:r>
      <w:r w:rsidRPr="00CF38EB">
        <w:rPr>
          <w:rFonts w:ascii="Times New Roman" w:hAnsi="Times New Roman"/>
          <w:sz w:val="24"/>
          <w:szCs w:val="24"/>
          <w:lang w:eastAsia="ar-SA"/>
        </w:rPr>
        <w:t xml:space="preserve">6 «Бессоновская поселенческая библиотека» стал победителем второго конкурса Фонда президентских грантов реализация проекта начата с сентября 2021 </w:t>
      </w:r>
      <w:r w:rsidR="00523D48">
        <w:rPr>
          <w:rFonts w:ascii="Times New Roman" w:hAnsi="Times New Roman"/>
          <w:sz w:val="24"/>
          <w:szCs w:val="24"/>
          <w:lang w:eastAsia="ar-SA"/>
        </w:rPr>
        <w:t xml:space="preserve">года </w:t>
      </w:r>
      <w:r w:rsidRPr="00CF38EB">
        <w:rPr>
          <w:rFonts w:ascii="Times New Roman" w:hAnsi="Times New Roman"/>
          <w:sz w:val="24"/>
          <w:szCs w:val="24"/>
          <w:lang w:eastAsia="ar-SA"/>
        </w:rPr>
        <w:t xml:space="preserve">и продолжится в 2022 году </w:t>
      </w:r>
      <w:r w:rsidRPr="00CF38EB">
        <w:rPr>
          <w:rFonts w:ascii="Times New Roman" w:eastAsia="Calibri" w:hAnsi="Times New Roman"/>
          <w:sz w:val="24"/>
          <w:szCs w:val="24"/>
          <w:lang w:eastAsia="ru-RU"/>
        </w:rPr>
        <w:t>(Фонд президен</w:t>
      </w:r>
      <w:r w:rsidRPr="00CF38EB">
        <w:rPr>
          <w:rFonts w:ascii="Times New Roman" w:eastAsia="Calibri" w:hAnsi="Times New Roman"/>
          <w:sz w:val="24"/>
          <w:szCs w:val="24"/>
          <w:lang w:eastAsia="ru-RU"/>
        </w:rPr>
        <w:t>т</w:t>
      </w:r>
      <w:r w:rsidRPr="00CF38EB">
        <w:rPr>
          <w:rFonts w:ascii="Times New Roman" w:eastAsia="Calibri" w:hAnsi="Times New Roman"/>
          <w:sz w:val="24"/>
          <w:szCs w:val="24"/>
          <w:lang w:eastAsia="ru-RU"/>
        </w:rPr>
        <w:t xml:space="preserve">ских грантов, бюджет </w:t>
      </w:r>
      <w:r w:rsidR="00523D48">
        <w:rPr>
          <w:rFonts w:ascii="Times New Roman" w:eastAsia="Calibri" w:hAnsi="Times New Roman"/>
          <w:sz w:val="24"/>
          <w:szCs w:val="24"/>
          <w:lang w:eastAsia="ru-RU"/>
        </w:rPr>
        <w:t xml:space="preserve">– </w:t>
      </w:r>
      <w:r w:rsidRPr="00CF38EB">
        <w:rPr>
          <w:rFonts w:ascii="Times New Roman" w:eastAsia="Calibri" w:hAnsi="Times New Roman"/>
          <w:sz w:val="24"/>
          <w:szCs w:val="24"/>
          <w:lang w:eastAsia="ru-RU"/>
        </w:rPr>
        <w:t>86</w:t>
      </w:r>
      <w:r w:rsidR="00523D48">
        <w:rPr>
          <w:rFonts w:ascii="Times New Roman" w:eastAsia="Calibri" w:hAnsi="Times New Roman"/>
          <w:sz w:val="24"/>
          <w:szCs w:val="24"/>
          <w:lang w:eastAsia="ru-RU"/>
        </w:rPr>
        <w:t> </w:t>
      </w:r>
      <w:r w:rsidRPr="00CF38EB">
        <w:rPr>
          <w:rFonts w:ascii="Times New Roman" w:eastAsia="Calibri" w:hAnsi="Times New Roman"/>
          <w:sz w:val="24"/>
          <w:szCs w:val="24"/>
          <w:lang w:eastAsia="ru-RU"/>
        </w:rPr>
        <w:t>000</w:t>
      </w:r>
      <w:r w:rsidRPr="00CF38EB">
        <w:rPr>
          <w:rFonts w:ascii="Times New Roman" w:hAnsi="Times New Roman"/>
          <w:sz w:val="24"/>
          <w:szCs w:val="24"/>
          <w:shd w:val="clear" w:color="auto" w:fill="FFFFFF"/>
          <w:lang w:eastAsia="ru-RU"/>
        </w:rPr>
        <w:t>)</w:t>
      </w:r>
      <w:r w:rsidRPr="00CF38EB">
        <w:rPr>
          <w:rFonts w:ascii="Times New Roman" w:eastAsia="Calibri" w:hAnsi="Times New Roman"/>
          <w:sz w:val="24"/>
          <w:szCs w:val="24"/>
          <w:lang w:eastAsia="ru-RU"/>
        </w:rPr>
        <w:t>.</w:t>
      </w:r>
    </w:p>
    <w:p w:rsidR="005A0729" w:rsidRDefault="00EA1B76" w:rsidP="00D72462">
      <w:pPr>
        <w:shd w:val="clear" w:color="auto" w:fill="FFFFFF"/>
        <w:spacing w:line="233" w:lineRule="auto"/>
        <w:rPr>
          <w:rFonts w:ascii="Times New Roman" w:eastAsia="Calibri" w:hAnsi="Times New Roman"/>
          <w:sz w:val="24"/>
          <w:szCs w:val="24"/>
          <w:shd w:val="clear" w:color="auto" w:fill="FFFFFF"/>
        </w:rPr>
      </w:pPr>
      <w:r w:rsidRPr="00CF38EB">
        <w:rPr>
          <w:rFonts w:ascii="Times New Roman" w:hAnsi="Times New Roman"/>
          <w:b/>
          <w:sz w:val="24"/>
          <w:szCs w:val="24"/>
          <w:lang w:eastAsia="ar-SA"/>
        </w:rPr>
        <w:t xml:space="preserve">В Грайворонском районе </w:t>
      </w:r>
      <w:r w:rsidRPr="00CF38EB">
        <w:rPr>
          <w:rFonts w:ascii="Times New Roman" w:hAnsi="Times New Roman"/>
          <w:sz w:val="24"/>
          <w:szCs w:val="24"/>
          <w:lang w:eastAsia="ru-RU"/>
        </w:rPr>
        <w:t>продолжил реализацию партнерский проект с центром тво</w:t>
      </w:r>
      <w:r w:rsidRPr="00CF38EB">
        <w:rPr>
          <w:rFonts w:ascii="Times New Roman" w:hAnsi="Times New Roman"/>
          <w:sz w:val="24"/>
          <w:szCs w:val="24"/>
          <w:lang w:eastAsia="ru-RU"/>
        </w:rPr>
        <w:t>р</w:t>
      </w:r>
      <w:r w:rsidRPr="00CF38EB">
        <w:rPr>
          <w:rFonts w:ascii="Times New Roman" w:hAnsi="Times New Roman"/>
          <w:sz w:val="24"/>
          <w:szCs w:val="24"/>
          <w:lang w:eastAsia="ru-RU"/>
        </w:rPr>
        <w:t xml:space="preserve">чества </w:t>
      </w:r>
      <w:r w:rsidRPr="00CF38EB">
        <w:rPr>
          <w:rFonts w:ascii="Times New Roman" w:hAnsi="Times New Roman"/>
          <w:b/>
          <w:sz w:val="24"/>
          <w:szCs w:val="24"/>
          <w:lang w:eastAsia="ru-RU"/>
        </w:rPr>
        <w:t>«Рисуем вместе</w:t>
      </w:r>
      <w:r w:rsidRPr="00CF38EB">
        <w:rPr>
          <w:rFonts w:ascii="Times New Roman" w:hAnsi="Times New Roman"/>
          <w:sz w:val="24"/>
          <w:szCs w:val="24"/>
          <w:lang w:eastAsia="ru-RU"/>
        </w:rPr>
        <w:t xml:space="preserve">» – для пожилых и людей с ОВЗ. </w:t>
      </w:r>
      <w:r w:rsidRPr="00CF38EB">
        <w:rPr>
          <w:rFonts w:ascii="Times New Roman" w:eastAsia="Calibri" w:hAnsi="Times New Roman"/>
          <w:sz w:val="24"/>
          <w:szCs w:val="24"/>
          <w:shd w:val="clear" w:color="auto" w:fill="FFFFFF"/>
        </w:rPr>
        <w:t xml:space="preserve">Занятие арт-терапии «Сверкающие </w:t>
      </w:r>
      <w:r w:rsidR="00D72462">
        <w:rPr>
          <w:rFonts w:ascii="Times New Roman" w:eastAsia="Calibri" w:hAnsi="Times New Roman"/>
          <w:sz w:val="24"/>
          <w:szCs w:val="24"/>
          <w:shd w:val="clear" w:color="auto" w:fill="FFFFFF"/>
        </w:rPr>
        <w:br/>
      </w:r>
      <w:r w:rsidRPr="00CF38EB">
        <w:rPr>
          <w:rFonts w:ascii="Times New Roman" w:eastAsia="Calibri" w:hAnsi="Times New Roman"/>
          <w:sz w:val="24"/>
          <w:szCs w:val="24"/>
          <w:shd w:val="clear" w:color="auto" w:fill="FFFFFF"/>
        </w:rPr>
        <w:t>ладони» был заключительным в рамках тво</w:t>
      </w:r>
      <w:r w:rsidR="00523D48">
        <w:rPr>
          <w:rFonts w:ascii="Times New Roman" w:eastAsia="Calibri" w:hAnsi="Times New Roman"/>
          <w:sz w:val="24"/>
          <w:szCs w:val="24"/>
          <w:shd w:val="clear" w:color="auto" w:fill="FFFFFF"/>
        </w:rPr>
        <w:t>рческого проекта «Рисуют все» (м</w:t>
      </w:r>
      <w:r w:rsidRPr="00CF38EB">
        <w:rPr>
          <w:rFonts w:ascii="Times New Roman" w:eastAsia="Calibri" w:hAnsi="Times New Roman"/>
          <w:sz w:val="24"/>
          <w:szCs w:val="24"/>
          <w:shd w:val="clear" w:color="auto" w:fill="FFFFFF"/>
        </w:rPr>
        <w:t>униципальный проект</w:t>
      </w:r>
      <w:r w:rsidR="00523D48">
        <w:rPr>
          <w:rFonts w:ascii="Times New Roman" w:eastAsia="Calibri" w:hAnsi="Times New Roman"/>
          <w:sz w:val="24"/>
          <w:szCs w:val="24"/>
          <w:shd w:val="clear" w:color="auto" w:fill="FFFFFF"/>
        </w:rPr>
        <w:t>, б</w:t>
      </w:r>
      <w:r w:rsidRPr="00CF38EB">
        <w:rPr>
          <w:rFonts w:ascii="Times New Roman" w:eastAsia="Calibri" w:hAnsi="Times New Roman"/>
          <w:sz w:val="24"/>
          <w:szCs w:val="24"/>
          <w:shd w:val="clear" w:color="auto" w:fill="FFFFFF"/>
        </w:rPr>
        <w:t xml:space="preserve">юджет </w:t>
      </w:r>
      <w:r w:rsidR="00523D48">
        <w:rPr>
          <w:rFonts w:ascii="Times New Roman" w:eastAsia="Calibri" w:hAnsi="Times New Roman"/>
          <w:sz w:val="24"/>
          <w:szCs w:val="24"/>
          <w:shd w:val="clear" w:color="auto" w:fill="FFFFFF"/>
        </w:rPr>
        <w:t xml:space="preserve">– </w:t>
      </w:r>
      <w:r w:rsidRPr="00CF38EB">
        <w:rPr>
          <w:rFonts w:ascii="Times New Roman" w:eastAsia="Calibri" w:hAnsi="Times New Roman"/>
          <w:sz w:val="24"/>
          <w:szCs w:val="24"/>
          <w:shd w:val="clear" w:color="auto" w:fill="FFFFFF"/>
        </w:rPr>
        <w:t>23 000).</w:t>
      </w:r>
    </w:p>
    <w:p w:rsidR="00EA1B76" w:rsidRPr="00CF38EB" w:rsidRDefault="00523D48" w:rsidP="00D72462">
      <w:pPr>
        <w:shd w:val="clear" w:color="auto" w:fill="FFFFFF"/>
        <w:spacing w:line="233" w:lineRule="auto"/>
        <w:rPr>
          <w:rFonts w:ascii="Times New Roman" w:eastAsia="Calibri" w:hAnsi="Times New Roman"/>
          <w:sz w:val="24"/>
          <w:szCs w:val="24"/>
        </w:rPr>
      </w:pPr>
      <w:r>
        <w:rPr>
          <w:rFonts w:ascii="Times New Roman" w:eastAsia="Calibri" w:hAnsi="Times New Roman"/>
          <w:b/>
          <w:sz w:val="24"/>
          <w:szCs w:val="24"/>
        </w:rPr>
        <w:t>В ц</w:t>
      </w:r>
      <w:r w:rsidR="00EA1B76" w:rsidRPr="00CF38EB">
        <w:rPr>
          <w:rFonts w:ascii="Times New Roman" w:eastAsia="Calibri" w:hAnsi="Times New Roman"/>
          <w:b/>
          <w:sz w:val="24"/>
          <w:szCs w:val="24"/>
        </w:rPr>
        <w:t>ентральной библиотеке Ивнянского района</w:t>
      </w:r>
      <w:r w:rsidR="00EA1B76" w:rsidRPr="00CF38EB">
        <w:rPr>
          <w:rFonts w:ascii="Times New Roman" w:eastAsia="Calibri" w:hAnsi="Times New Roman"/>
          <w:sz w:val="24"/>
          <w:szCs w:val="24"/>
        </w:rPr>
        <w:t xml:space="preserve"> реализован интеграционный проект </w:t>
      </w:r>
      <w:r w:rsidR="00EA1B76" w:rsidRPr="00523D48">
        <w:rPr>
          <w:rFonts w:ascii="Times New Roman" w:eastAsia="Calibri" w:hAnsi="Times New Roman"/>
          <w:b/>
          <w:sz w:val="24"/>
          <w:szCs w:val="24"/>
        </w:rPr>
        <w:t xml:space="preserve">«Формирование у детей основ безопасного поведения в различных ситуациях </w:t>
      </w:r>
      <w:r w:rsidRPr="00523D48">
        <w:rPr>
          <w:rFonts w:ascii="Times New Roman" w:eastAsia="Calibri" w:hAnsi="Times New Roman"/>
          <w:b/>
          <w:sz w:val="24"/>
          <w:szCs w:val="24"/>
        </w:rPr>
        <w:t>“</w:t>
      </w:r>
      <w:r w:rsidR="00EA1B76" w:rsidRPr="00523D48">
        <w:rPr>
          <w:rFonts w:ascii="Times New Roman" w:eastAsia="Calibri" w:hAnsi="Times New Roman"/>
          <w:b/>
          <w:sz w:val="24"/>
          <w:szCs w:val="24"/>
        </w:rPr>
        <w:t>Твоя бе</w:t>
      </w:r>
      <w:r w:rsidR="00EA1B76" w:rsidRPr="00523D48">
        <w:rPr>
          <w:rFonts w:ascii="Times New Roman" w:eastAsia="Calibri" w:hAnsi="Times New Roman"/>
          <w:b/>
          <w:sz w:val="24"/>
          <w:szCs w:val="24"/>
        </w:rPr>
        <w:t>з</w:t>
      </w:r>
      <w:r w:rsidR="00EA1B76" w:rsidRPr="00523D48">
        <w:rPr>
          <w:rFonts w:ascii="Times New Roman" w:eastAsia="Calibri" w:hAnsi="Times New Roman"/>
          <w:b/>
          <w:sz w:val="24"/>
          <w:szCs w:val="24"/>
        </w:rPr>
        <w:t>опасность – твоя жизнь</w:t>
      </w:r>
      <w:r w:rsidRPr="00523D48">
        <w:rPr>
          <w:rFonts w:ascii="Times New Roman" w:eastAsia="Calibri" w:hAnsi="Times New Roman"/>
          <w:b/>
          <w:sz w:val="24"/>
          <w:szCs w:val="24"/>
        </w:rPr>
        <w:t>”</w:t>
      </w:r>
      <w:r w:rsidR="00EA1B76" w:rsidRPr="00523D48">
        <w:rPr>
          <w:rFonts w:ascii="Times New Roman" w:eastAsia="Calibri" w:hAnsi="Times New Roman"/>
          <w:b/>
          <w:sz w:val="24"/>
          <w:szCs w:val="24"/>
        </w:rPr>
        <w:t xml:space="preserve">» </w:t>
      </w:r>
      <w:r w:rsidR="00EA1B76" w:rsidRPr="00CF38EB">
        <w:rPr>
          <w:rFonts w:ascii="Times New Roman" w:eastAsia="Calibri" w:hAnsi="Times New Roman"/>
          <w:sz w:val="24"/>
          <w:szCs w:val="24"/>
        </w:rPr>
        <w:t>с целью формирования основ безопасного поведения в различных ситуац</w:t>
      </w:r>
      <w:r>
        <w:rPr>
          <w:rFonts w:ascii="Times New Roman" w:eastAsia="Calibri" w:hAnsi="Times New Roman"/>
          <w:sz w:val="24"/>
          <w:szCs w:val="24"/>
        </w:rPr>
        <w:t>иях (м</w:t>
      </w:r>
      <w:r w:rsidR="00EA1B76" w:rsidRPr="00CF38EB">
        <w:rPr>
          <w:rFonts w:ascii="Times New Roman" w:eastAsia="Calibri" w:hAnsi="Times New Roman"/>
          <w:sz w:val="24"/>
          <w:szCs w:val="24"/>
        </w:rPr>
        <w:t>униципальный проект</w:t>
      </w:r>
      <w:r>
        <w:rPr>
          <w:rFonts w:ascii="Times New Roman" w:eastAsia="Calibri" w:hAnsi="Times New Roman"/>
          <w:sz w:val="24"/>
          <w:szCs w:val="24"/>
        </w:rPr>
        <w:t>, б</w:t>
      </w:r>
      <w:r w:rsidR="00EA1B76" w:rsidRPr="00CF38EB">
        <w:rPr>
          <w:rFonts w:ascii="Times New Roman" w:eastAsia="Calibri" w:hAnsi="Times New Roman"/>
          <w:sz w:val="24"/>
          <w:szCs w:val="24"/>
        </w:rPr>
        <w:t xml:space="preserve">юджет </w:t>
      </w:r>
      <w:r>
        <w:rPr>
          <w:rFonts w:ascii="Times New Roman" w:eastAsia="Calibri" w:hAnsi="Times New Roman"/>
          <w:sz w:val="24"/>
          <w:szCs w:val="24"/>
        </w:rPr>
        <w:t xml:space="preserve">– </w:t>
      </w:r>
      <w:r w:rsidR="00EA1B76" w:rsidRPr="00CF38EB">
        <w:rPr>
          <w:rFonts w:ascii="Times New Roman" w:eastAsia="Calibri" w:hAnsi="Times New Roman"/>
          <w:sz w:val="24"/>
          <w:szCs w:val="24"/>
        </w:rPr>
        <w:t>15</w:t>
      </w:r>
      <w:r>
        <w:rPr>
          <w:rFonts w:ascii="Times New Roman" w:eastAsia="Calibri" w:hAnsi="Times New Roman"/>
          <w:sz w:val="24"/>
          <w:szCs w:val="24"/>
        </w:rPr>
        <w:t> </w:t>
      </w:r>
      <w:r w:rsidR="00EA1B76" w:rsidRPr="00CF38EB">
        <w:rPr>
          <w:rFonts w:ascii="Times New Roman" w:eastAsia="Calibri" w:hAnsi="Times New Roman"/>
          <w:sz w:val="24"/>
          <w:szCs w:val="24"/>
        </w:rPr>
        <w:t>000</w:t>
      </w:r>
      <w:r>
        <w:rPr>
          <w:rFonts w:ascii="Times New Roman" w:eastAsia="Calibri" w:hAnsi="Times New Roman"/>
          <w:sz w:val="24"/>
          <w:szCs w:val="24"/>
        </w:rPr>
        <w:t>, у</w:t>
      </w:r>
      <w:r w:rsidR="00EA1B76" w:rsidRPr="00CF38EB">
        <w:rPr>
          <w:rFonts w:ascii="Times New Roman" w:eastAsia="Calibri" w:hAnsi="Times New Roman"/>
          <w:sz w:val="24"/>
          <w:szCs w:val="24"/>
        </w:rPr>
        <w:t xml:space="preserve">частники </w:t>
      </w:r>
      <w:r>
        <w:rPr>
          <w:rFonts w:ascii="Times New Roman" w:eastAsia="Calibri" w:hAnsi="Times New Roman"/>
          <w:sz w:val="24"/>
          <w:szCs w:val="24"/>
        </w:rPr>
        <w:t xml:space="preserve">– </w:t>
      </w:r>
      <w:r w:rsidR="00EA1B76" w:rsidRPr="00CF38EB">
        <w:rPr>
          <w:rFonts w:ascii="Times New Roman" w:eastAsia="Calibri" w:hAnsi="Times New Roman"/>
          <w:sz w:val="24"/>
          <w:szCs w:val="24"/>
        </w:rPr>
        <w:t>17 детей с ОВЗ).</w:t>
      </w:r>
    </w:p>
    <w:p w:rsidR="00523D48" w:rsidRDefault="00EA1B76" w:rsidP="00D72462">
      <w:pPr>
        <w:spacing w:line="233" w:lineRule="auto"/>
        <w:rPr>
          <w:rFonts w:ascii="Times New Roman" w:eastAsia="Calibri" w:hAnsi="Times New Roman"/>
          <w:sz w:val="24"/>
          <w:szCs w:val="24"/>
        </w:rPr>
      </w:pPr>
      <w:r w:rsidRPr="00CF38EB">
        <w:rPr>
          <w:rFonts w:ascii="Times New Roman" w:eastAsia="Calibri" w:hAnsi="Times New Roman"/>
          <w:sz w:val="24"/>
          <w:szCs w:val="24"/>
        </w:rPr>
        <w:t xml:space="preserve">Идея создания </w:t>
      </w:r>
      <w:r w:rsidR="00523D48">
        <w:rPr>
          <w:rFonts w:ascii="Times New Roman" w:eastAsia="Calibri" w:hAnsi="Times New Roman"/>
          <w:sz w:val="24"/>
          <w:szCs w:val="24"/>
        </w:rPr>
        <w:t>т</w:t>
      </w:r>
      <w:r w:rsidRPr="00CF38EB">
        <w:rPr>
          <w:rFonts w:ascii="Times New Roman" w:eastAsia="Calibri" w:hAnsi="Times New Roman"/>
          <w:sz w:val="24"/>
          <w:szCs w:val="24"/>
        </w:rPr>
        <w:t>еатрально-игровой зоны для дошкольников и младших школьников ле</w:t>
      </w:r>
      <w:r w:rsidRPr="00CF38EB">
        <w:rPr>
          <w:rFonts w:ascii="Times New Roman" w:eastAsia="Calibri" w:hAnsi="Times New Roman"/>
          <w:sz w:val="24"/>
          <w:szCs w:val="24"/>
        </w:rPr>
        <w:t>г</w:t>
      </w:r>
      <w:r w:rsidRPr="00CF38EB">
        <w:rPr>
          <w:rFonts w:ascii="Times New Roman" w:eastAsia="Calibri" w:hAnsi="Times New Roman"/>
          <w:sz w:val="24"/>
          <w:szCs w:val="24"/>
        </w:rPr>
        <w:t xml:space="preserve">ла в основу проекта </w:t>
      </w:r>
      <w:r w:rsidRPr="00CF38EB">
        <w:rPr>
          <w:rFonts w:ascii="Times New Roman" w:eastAsia="Calibri" w:hAnsi="Times New Roman"/>
          <w:b/>
          <w:sz w:val="24"/>
          <w:szCs w:val="24"/>
        </w:rPr>
        <w:t>«Играй-ка»</w:t>
      </w:r>
      <w:r w:rsidR="00523D48">
        <w:rPr>
          <w:rFonts w:ascii="Times New Roman" w:eastAsia="Calibri" w:hAnsi="Times New Roman"/>
          <w:b/>
          <w:sz w:val="24"/>
          <w:szCs w:val="24"/>
        </w:rPr>
        <w:t>,</w:t>
      </w:r>
      <w:r w:rsidRPr="00CF38EB">
        <w:rPr>
          <w:rFonts w:ascii="Times New Roman" w:eastAsia="Calibri" w:hAnsi="Times New Roman"/>
          <w:sz w:val="24"/>
          <w:szCs w:val="24"/>
        </w:rPr>
        <w:t xml:space="preserve"> который </w:t>
      </w:r>
      <w:r w:rsidR="00523D48">
        <w:rPr>
          <w:rFonts w:ascii="Times New Roman" w:eastAsia="Calibri" w:hAnsi="Times New Roman"/>
          <w:sz w:val="24"/>
          <w:szCs w:val="24"/>
        </w:rPr>
        <w:t xml:space="preserve">также был реализован в детской библиотеке. </w:t>
      </w:r>
      <w:r w:rsidRPr="00CF38EB">
        <w:rPr>
          <w:rFonts w:ascii="Times New Roman" w:eastAsia="Calibri" w:hAnsi="Times New Roman"/>
          <w:sz w:val="24"/>
          <w:szCs w:val="24"/>
        </w:rPr>
        <w:t xml:space="preserve">Проект рассчитан </w:t>
      </w:r>
      <w:r w:rsidR="005A0729">
        <w:rPr>
          <w:rFonts w:ascii="Times New Roman" w:eastAsia="Calibri" w:hAnsi="Times New Roman"/>
          <w:sz w:val="24"/>
          <w:szCs w:val="24"/>
        </w:rPr>
        <w:t>на</w:t>
      </w:r>
      <w:r w:rsidRPr="00CF38EB">
        <w:rPr>
          <w:rFonts w:ascii="Times New Roman" w:eastAsia="Calibri" w:hAnsi="Times New Roman"/>
          <w:sz w:val="24"/>
          <w:szCs w:val="24"/>
        </w:rPr>
        <w:t xml:space="preserve"> се</w:t>
      </w:r>
      <w:r w:rsidR="005A0729">
        <w:rPr>
          <w:rFonts w:ascii="Times New Roman" w:eastAsia="Calibri" w:hAnsi="Times New Roman"/>
          <w:sz w:val="24"/>
          <w:szCs w:val="24"/>
        </w:rPr>
        <w:t>мьи, проживающие</w:t>
      </w:r>
      <w:r w:rsidR="00523D48">
        <w:rPr>
          <w:rFonts w:ascii="Times New Roman" w:eastAsia="Calibri" w:hAnsi="Times New Roman"/>
          <w:sz w:val="24"/>
          <w:szCs w:val="24"/>
        </w:rPr>
        <w:t xml:space="preserve"> на территории </w:t>
      </w:r>
      <w:r w:rsidRPr="00CF38EB">
        <w:rPr>
          <w:rFonts w:ascii="Times New Roman" w:eastAsia="Calibri" w:hAnsi="Times New Roman"/>
          <w:sz w:val="24"/>
          <w:szCs w:val="24"/>
        </w:rPr>
        <w:t>п</w:t>
      </w:r>
      <w:r w:rsidR="00523D48">
        <w:rPr>
          <w:rFonts w:ascii="Times New Roman" w:eastAsia="Calibri" w:hAnsi="Times New Roman"/>
          <w:sz w:val="24"/>
          <w:szCs w:val="24"/>
        </w:rPr>
        <w:t>ос. Ивня и воспитывающи</w:t>
      </w:r>
      <w:r w:rsidR="005A0729">
        <w:rPr>
          <w:rFonts w:ascii="Times New Roman" w:eastAsia="Calibri" w:hAnsi="Times New Roman"/>
          <w:sz w:val="24"/>
          <w:szCs w:val="24"/>
        </w:rPr>
        <w:t>е</w:t>
      </w:r>
      <w:r w:rsidR="00523D48">
        <w:rPr>
          <w:rFonts w:ascii="Times New Roman" w:eastAsia="Calibri" w:hAnsi="Times New Roman"/>
          <w:sz w:val="24"/>
          <w:szCs w:val="24"/>
        </w:rPr>
        <w:t xml:space="preserve"> детей </w:t>
      </w:r>
      <w:r w:rsidRPr="00CF38EB">
        <w:rPr>
          <w:rFonts w:ascii="Times New Roman" w:eastAsia="Calibri" w:hAnsi="Times New Roman"/>
          <w:sz w:val="24"/>
          <w:szCs w:val="24"/>
        </w:rPr>
        <w:t>дошкол</w:t>
      </w:r>
      <w:r w:rsidRPr="00CF38EB">
        <w:rPr>
          <w:rFonts w:ascii="Times New Roman" w:eastAsia="Calibri" w:hAnsi="Times New Roman"/>
          <w:sz w:val="24"/>
          <w:szCs w:val="24"/>
        </w:rPr>
        <w:t>ь</w:t>
      </w:r>
      <w:r w:rsidRPr="00CF38EB">
        <w:rPr>
          <w:rFonts w:ascii="Times New Roman" w:eastAsia="Calibri" w:hAnsi="Times New Roman"/>
          <w:sz w:val="24"/>
          <w:szCs w:val="24"/>
        </w:rPr>
        <w:t>ного и младшего школьного возраста, детей с ограничениями</w:t>
      </w:r>
      <w:r w:rsidR="00523D48">
        <w:rPr>
          <w:rFonts w:ascii="Times New Roman" w:eastAsia="Calibri" w:hAnsi="Times New Roman"/>
          <w:sz w:val="24"/>
          <w:szCs w:val="24"/>
        </w:rPr>
        <w:t xml:space="preserve"> жизнедеятельности. </w:t>
      </w:r>
      <w:r w:rsidRPr="00CF38EB">
        <w:rPr>
          <w:rFonts w:ascii="Times New Roman" w:eastAsia="Calibri" w:hAnsi="Times New Roman"/>
          <w:sz w:val="24"/>
          <w:szCs w:val="24"/>
        </w:rPr>
        <w:t xml:space="preserve">Наличие </w:t>
      </w:r>
      <w:r w:rsidR="00D72462">
        <w:rPr>
          <w:rFonts w:ascii="Times New Roman" w:eastAsia="Calibri" w:hAnsi="Times New Roman"/>
          <w:sz w:val="24"/>
          <w:szCs w:val="24"/>
        </w:rPr>
        <w:br/>
      </w:r>
      <w:r w:rsidRPr="00CF38EB">
        <w:rPr>
          <w:rFonts w:ascii="Times New Roman" w:eastAsia="Calibri" w:hAnsi="Times New Roman"/>
          <w:sz w:val="24"/>
          <w:szCs w:val="24"/>
        </w:rPr>
        <w:t>такой зоны позволило родителям оставить реб</w:t>
      </w:r>
      <w:r w:rsidR="00523D48">
        <w:rPr>
          <w:rFonts w:ascii="Times New Roman" w:eastAsia="Calibri" w:hAnsi="Times New Roman"/>
          <w:sz w:val="24"/>
          <w:szCs w:val="24"/>
        </w:rPr>
        <w:t>е</w:t>
      </w:r>
      <w:r w:rsidRPr="00CF38EB">
        <w:rPr>
          <w:rFonts w:ascii="Times New Roman" w:eastAsia="Calibri" w:hAnsi="Times New Roman"/>
          <w:sz w:val="24"/>
          <w:szCs w:val="24"/>
        </w:rPr>
        <w:t>нка в театрально-и</w:t>
      </w:r>
      <w:r w:rsidR="00523D48">
        <w:rPr>
          <w:rFonts w:ascii="Times New Roman" w:eastAsia="Calibri" w:hAnsi="Times New Roman"/>
          <w:sz w:val="24"/>
          <w:szCs w:val="24"/>
        </w:rPr>
        <w:t>гровой зоне, при этом пос</w:t>
      </w:r>
      <w:r w:rsidR="00523D48">
        <w:rPr>
          <w:rFonts w:ascii="Times New Roman" w:eastAsia="Calibri" w:hAnsi="Times New Roman"/>
          <w:sz w:val="24"/>
          <w:szCs w:val="24"/>
        </w:rPr>
        <w:t>е</w:t>
      </w:r>
      <w:r w:rsidR="00523D48">
        <w:rPr>
          <w:rFonts w:ascii="Times New Roman" w:eastAsia="Calibri" w:hAnsi="Times New Roman"/>
          <w:sz w:val="24"/>
          <w:szCs w:val="24"/>
        </w:rPr>
        <w:t xml:space="preserve">тить </w:t>
      </w:r>
      <w:r w:rsidRPr="00CF38EB">
        <w:rPr>
          <w:rFonts w:ascii="Times New Roman" w:eastAsia="Calibri" w:hAnsi="Times New Roman"/>
          <w:sz w:val="24"/>
          <w:szCs w:val="24"/>
        </w:rPr>
        <w:t>библиотеку, ЗАГС, музей или отдохнуть</w:t>
      </w:r>
      <w:r w:rsidR="00523D48">
        <w:rPr>
          <w:rFonts w:ascii="Times New Roman" w:eastAsia="Calibri" w:hAnsi="Times New Roman"/>
          <w:sz w:val="24"/>
          <w:szCs w:val="24"/>
        </w:rPr>
        <w:t xml:space="preserve"> па площадке рядом в «Пресс-</w:t>
      </w:r>
      <w:r w:rsidRPr="00CF38EB">
        <w:rPr>
          <w:rFonts w:ascii="Times New Roman" w:eastAsia="Calibri" w:hAnsi="Times New Roman"/>
          <w:sz w:val="24"/>
          <w:szCs w:val="24"/>
        </w:rPr>
        <w:t>кафе</w:t>
      </w:r>
      <w:r w:rsidR="00523D48">
        <w:rPr>
          <w:rFonts w:ascii="Times New Roman" w:eastAsia="Calibri" w:hAnsi="Times New Roman"/>
          <w:sz w:val="24"/>
          <w:szCs w:val="24"/>
        </w:rPr>
        <w:t>»,</w:t>
      </w:r>
      <w:r w:rsidRPr="00CF38EB">
        <w:rPr>
          <w:rFonts w:ascii="Times New Roman" w:eastAsia="Calibri" w:hAnsi="Times New Roman"/>
          <w:sz w:val="24"/>
          <w:szCs w:val="24"/>
        </w:rPr>
        <w:t xml:space="preserve"> пока</w:t>
      </w:r>
      <w:r w:rsidR="00523D48">
        <w:rPr>
          <w:rFonts w:ascii="Times New Roman" w:eastAsia="Calibri" w:hAnsi="Times New Roman"/>
          <w:sz w:val="24"/>
          <w:szCs w:val="24"/>
        </w:rPr>
        <w:t xml:space="preserve"> малыш</w:t>
      </w:r>
      <w:r w:rsidRPr="00CF38EB">
        <w:rPr>
          <w:rFonts w:ascii="Times New Roman" w:eastAsia="Calibri" w:hAnsi="Times New Roman"/>
          <w:sz w:val="24"/>
          <w:szCs w:val="24"/>
        </w:rPr>
        <w:t xml:space="preserve"> играет (</w:t>
      </w:r>
      <w:r w:rsidR="00523D48">
        <w:rPr>
          <w:rFonts w:ascii="Times New Roman" w:eastAsia="Calibri" w:hAnsi="Times New Roman"/>
          <w:sz w:val="24"/>
          <w:szCs w:val="24"/>
        </w:rPr>
        <w:t>м</w:t>
      </w:r>
      <w:r w:rsidRPr="00CF38EB">
        <w:rPr>
          <w:rFonts w:ascii="Times New Roman" w:eastAsia="Calibri" w:hAnsi="Times New Roman"/>
          <w:sz w:val="24"/>
          <w:szCs w:val="24"/>
        </w:rPr>
        <w:t>униципальный проект</w:t>
      </w:r>
      <w:r w:rsidR="00523D48">
        <w:rPr>
          <w:rFonts w:ascii="Times New Roman" w:eastAsia="Calibri" w:hAnsi="Times New Roman"/>
          <w:sz w:val="24"/>
          <w:szCs w:val="24"/>
        </w:rPr>
        <w:t>,</w:t>
      </w:r>
      <w:r w:rsidRPr="00CF38EB">
        <w:rPr>
          <w:rFonts w:ascii="Times New Roman" w:eastAsia="Calibri" w:hAnsi="Times New Roman"/>
          <w:sz w:val="24"/>
          <w:szCs w:val="24"/>
        </w:rPr>
        <w:t xml:space="preserve"> </w:t>
      </w:r>
      <w:r w:rsidR="00523D48">
        <w:rPr>
          <w:rFonts w:ascii="Times New Roman" w:eastAsia="Calibri" w:hAnsi="Times New Roman"/>
          <w:sz w:val="24"/>
          <w:szCs w:val="24"/>
        </w:rPr>
        <w:t>б</w:t>
      </w:r>
      <w:r w:rsidRPr="00CF38EB">
        <w:rPr>
          <w:rFonts w:ascii="Times New Roman" w:eastAsia="Calibri" w:hAnsi="Times New Roman"/>
          <w:sz w:val="24"/>
          <w:szCs w:val="24"/>
        </w:rPr>
        <w:t xml:space="preserve">юджет </w:t>
      </w:r>
      <w:r w:rsidR="00523D48">
        <w:rPr>
          <w:rFonts w:ascii="Times New Roman" w:eastAsia="Calibri" w:hAnsi="Times New Roman"/>
          <w:sz w:val="24"/>
          <w:szCs w:val="24"/>
        </w:rPr>
        <w:t xml:space="preserve">– </w:t>
      </w:r>
      <w:r w:rsidRPr="00CF38EB">
        <w:rPr>
          <w:rFonts w:ascii="Times New Roman" w:eastAsia="Calibri" w:hAnsi="Times New Roman"/>
          <w:sz w:val="24"/>
          <w:szCs w:val="24"/>
        </w:rPr>
        <w:t>85 000).</w:t>
      </w:r>
    </w:p>
    <w:p w:rsidR="00EA1B76" w:rsidRPr="00CF38EB" w:rsidRDefault="00EA1B76" w:rsidP="00A7132B">
      <w:pPr>
        <w:spacing w:line="23" w:lineRule="atLeast"/>
        <w:rPr>
          <w:rFonts w:ascii="Times New Roman" w:eastAsia="Calibri" w:hAnsi="Times New Roman"/>
          <w:sz w:val="24"/>
          <w:szCs w:val="24"/>
        </w:rPr>
      </w:pPr>
      <w:r w:rsidRPr="00CF38EB">
        <w:rPr>
          <w:rFonts w:ascii="Times New Roman" w:eastAsia="Calibri" w:hAnsi="Times New Roman"/>
          <w:b/>
          <w:sz w:val="24"/>
          <w:szCs w:val="24"/>
        </w:rPr>
        <w:lastRenderedPageBreak/>
        <w:t>В Борисовском районе</w:t>
      </w:r>
      <w:r w:rsidRPr="00CF38EB">
        <w:rPr>
          <w:rFonts w:ascii="Times New Roman" w:eastAsia="Calibri" w:hAnsi="Times New Roman"/>
          <w:sz w:val="24"/>
          <w:szCs w:val="24"/>
        </w:rPr>
        <w:t xml:space="preserve"> завершена реализация проекта </w:t>
      </w:r>
      <w:r w:rsidRPr="00CF38EB">
        <w:rPr>
          <w:rFonts w:ascii="Times New Roman" w:eastAsia="Calibri" w:hAnsi="Times New Roman"/>
          <w:b/>
          <w:sz w:val="24"/>
          <w:szCs w:val="24"/>
        </w:rPr>
        <w:t xml:space="preserve">«Создание центра творчества </w:t>
      </w:r>
      <w:r w:rsidR="00A7132B" w:rsidRPr="00A7132B">
        <w:rPr>
          <w:rFonts w:ascii="Times New Roman" w:eastAsia="Calibri" w:hAnsi="Times New Roman"/>
          <w:b/>
          <w:sz w:val="24"/>
          <w:szCs w:val="24"/>
        </w:rPr>
        <w:br/>
      </w:r>
      <w:r w:rsidRPr="00CF38EB">
        <w:rPr>
          <w:rFonts w:ascii="Times New Roman" w:eastAsia="Calibri" w:hAnsi="Times New Roman"/>
          <w:b/>
          <w:sz w:val="24"/>
          <w:szCs w:val="24"/>
        </w:rPr>
        <w:t xml:space="preserve">и общения для молодых людей с особенностями развития и привлечение их к творческому процессу путем обучения песочной анимации». </w:t>
      </w:r>
      <w:r w:rsidR="00107596">
        <w:rPr>
          <w:rFonts w:ascii="Times New Roman" w:eastAsia="Calibri" w:hAnsi="Times New Roman"/>
          <w:sz w:val="24"/>
          <w:szCs w:val="24"/>
        </w:rPr>
        <w:t>В </w:t>
      </w:r>
      <w:r w:rsidRPr="00CF38EB">
        <w:rPr>
          <w:rFonts w:ascii="Times New Roman" w:eastAsia="Calibri" w:hAnsi="Times New Roman"/>
          <w:sz w:val="24"/>
          <w:szCs w:val="24"/>
        </w:rPr>
        <w:t>рамках проекта было проведено 20 выездов в 10 библиотеках по организации мастер</w:t>
      </w:r>
      <w:r w:rsidR="00107596">
        <w:rPr>
          <w:rFonts w:ascii="Times New Roman" w:eastAsia="Calibri" w:hAnsi="Times New Roman"/>
          <w:sz w:val="24"/>
          <w:szCs w:val="24"/>
        </w:rPr>
        <w:t>-</w:t>
      </w:r>
      <w:r w:rsidRPr="00CF38EB">
        <w:rPr>
          <w:rFonts w:ascii="Times New Roman" w:eastAsia="Calibri" w:hAnsi="Times New Roman"/>
          <w:sz w:val="24"/>
          <w:szCs w:val="24"/>
        </w:rPr>
        <w:t>классов и уроков рисования песком (Фонд президен</w:t>
      </w:r>
      <w:r w:rsidRPr="00CF38EB">
        <w:rPr>
          <w:rFonts w:ascii="Times New Roman" w:eastAsia="Calibri" w:hAnsi="Times New Roman"/>
          <w:sz w:val="24"/>
          <w:szCs w:val="24"/>
        </w:rPr>
        <w:t>т</w:t>
      </w:r>
      <w:r w:rsidRPr="00CF38EB">
        <w:rPr>
          <w:rFonts w:ascii="Times New Roman" w:eastAsia="Calibri" w:hAnsi="Times New Roman"/>
          <w:sz w:val="24"/>
          <w:szCs w:val="24"/>
        </w:rPr>
        <w:t>ских грантов</w:t>
      </w:r>
      <w:r w:rsidR="00107596">
        <w:rPr>
          <w:rFonts w:ascii="Times New Roman" w:eastAsia="Calibri" w:hAnsi="Times New Roman"/>
          <w:sz w:val="24"/>
          <w:szCs w:val="24"/>
        </w:rPr>
        <w:t>,</w:t>
      </w:r>
      <w:r w:rsidRPr="00CF38EB">
        <w:rPr>
          <w:rFonts w:ascii="Times New Roman" w:eastAsia="Calibri" w:hAnsi="Times New Roman"/>
          <w:sz w:val="24"/>
          <w:szCs w:val="24"/>
        </w:rPr>
        <w:t xml:space="preserve"> </w:t>
      </w:r>
      <w:r w:rsidR="00107596">
        <w:rPr>
          <w:rFonts w:ascii="Times New Roman" w:eastAsia="Calibri" w:hAnsi="Times New Roman"/>
          <w:sz w:val="24"/>
          <w:szCs w:val="24"/>
        </w:rPr>
        <w:t>б</w:t>
      </w:r>
      <w:r w:rsidRPr="00CF38EB">
        <w:rPr>
          <w:rFonts w:ascii="Times New Roman" w:eastAsia="Calibri" w:hAnsi="Times New Roman"/>
          <w:sz w:val="24"/>
          <w:szCs w:val="24"/>
        </w:rPr>
        <w:t xml:space="preserve">юджет </w:t>
      </w:r>
      <w:r w:rsidR="00107596">
        <w:rPr>
          <w:rFonts w:ascii="Times New Roman" w:eastAsia="Calibri" w:hAnsi="Times New Roman"/>
          <w:sz w:val="24"/>
          <w:szCs w:val="24"/>
        </w:rPr>
        <w:t xml:space="preserve">– </w:t>
      </w:r>
      <w:r w:rsidRPr="00CF38EB">
        <w:rPr>
          <w:rFonts w:ascii="Times New Roman" w:eastAsia="Calibri" w:hAnsi="Times New Roman"/>
          <w:sz w:val="24"/>
          <w:szCs w:val="24"/>
        </w:rPr>
        <w:t>72</w:t>
      </w:r>
      <w:r w:rsidR="00107596">
        <w:rPr>
          <w:rFonts w:ascii="Times New Roman" w:eastAsia="Calibri" w:hAnsi="Times New Roman"/>
          <w:sz w:val="24"/>
          <w:szCs w:val="24"/>
        </w:rPr>
        <w:t> </w:t>
      </w:r>
      <w:r w:rsidRPr="00CF38EB">
        <w:rPr>
          <w:rFonts w:ascii="Times New Roman" w:eastAsia="Calibri" w:hAnsi="Times New Roman"/>
          <w:sz w:val="24"/>
          <w:szCs w:val="24"/>
        </w:rPr>
        <w:t>989).</w:t>
      </w:r>
    </w:p>
    <w:p w:rsidR="00EA1B76" w:rsidRPr="00CF38EB" w:rsidRDefault="00EA1B76" w:rsidP="00A7132B">
      <w:pPr>
        <w:widowControl w:val="0"/>
        <w:autoSpaceDE w:val="0"/>
        <w:autoSpaceDN w:val="0"/>
        <w:adjustRightInd w:val="0"/>
        <w:spacing w:line="23" w:lineRule="atLeast"/>
        <w:rPr>
          <w:rFonts w:ascii="Times New Roman" w:eastAsia="Calibri" w:hAnsi="Times New Roman"/>
          <w:sz w:val="24"/>
          <w:szCs w:val="24"/>
        </w:rPr>
      </w:pPr>
      <w:r w:rsidRPr="00CF38EB">
        <w:rPr>
          <w:rFonts w:ascii="Times New Roman" w:eastAsia="Calibri" w:hAnsi="Times New Roman"/>
          <w:b/>
          <w:sz w:val="24"/>
          <w:szCs w:val="24"/>
        </w:rPr>
        <w:t xml:space="preserve">Центральная районная библиотека № 2 Губкинского городского округа </w:t>
      </w:r>
      <w:r w:rsidRPr="00CF38EB">
        <w:rPr>
          <w:rFonts w:ascii="Times New Roman" w:eastAsia="Calibri" w:hAnsi="Times New Roman"/>
          <w:sz w:val="24"/>
          <w:szCs w:val="24"/>
        </w:rPr>
        <w:t>стала поб</w:t>
      </w:r>
      <w:r w:rsidRPr="00CF38EB">
        <w:rPr>
          <w:rFonts w:ascii="Times New Roman" w:eastAsia="Calibri" w:hAnsi="Times New Roman"/>
          <w:sz w:val="24"/>
          <w:szCs w:val="24"/>
        </w:rPr>
        <w:t>е</w:t>
      </w:r>
      <w:r w:rsidRPr="00CF38EB">
        <w:rPr>
          <w:rFonts w:ascii="Times New Roman" w:eastAsia="Calibri" w:hAnsi="Times New Roman"/>
          <w:sz w:val="24"/>
          <w:szCs w:val="24"/>
        </w:rPr>
        <w:t>дителем грантового конкурса «ВМЕСТЕ! С</w:t>
      </w:r>
      <w:r w:rsidR="00107596">
        <w:rPr>
          <w:rFonts w:ascii="Times New Roman" w:eastAsia="Calibri" w:hAnsi="Times New Roman"/>
          <w:sz w:val="24"/>
          <w:szCs w:val="24"/>
          <w:lang w:val="en-US"/>
        </w:rPr>
        <w:t> </w:t>
      </w:r>
      <w:r w:rsidR="00107596">
        <w:rPr>
          <w:rFonts w:ascii="Times New Roman" w:eastAsia="Calibri" w:hAnsi="Times New Roman"/>
          <w:sz w:val="24"/>
          <w:szCs w:val="24"/>
        </w:rPr>
        <w:t xml:space="preserve">моим городом» </w:t>
      </w:r>
      <w:r w:rsidRPr="00CF38EB">
        <w:rPr>
          <w:rFonts w:ascii="Times New Roman" w:eastAsia="Calibri" w:hAnsi="Times New Roman"/>
          <w:sz w:val="24"/>
          <w:szCs w:val="24"/>
        </w:rPr>
        <w:t xml:space="preserve">компании </w:t>
      </w:r>
      <w:r w:rsidR="00107596">
        <w:rPr>
          <w:rFonts w:ascii="Times New Roman" w:eastAsia="Calibri" w:hAnsi="Times New Roman"/>
          <w:sz w:val="24"/>
          <w:szCs w:val="24"/>
        </w:rPr>
        <w:t>«</w:t>
      </w:r>
      <w:r w:rsidRPr="00CF38EB">
        <w:rPr>
          <w:rFonts w:ascii="Times New Roman" w:eastAsia="Calibri" w:hAnsi="Times New Roman"/>
          <w:sz w:val="24"/>
          <w:szCs w:val="24"/>
        </w:rPr>
        <w:t>Металлоинвест</w:t>
      </w:r>
      <w:r w:rsidR="00107596">
        <w:rPr>
          <w:rFonts w:ascii="Times New Roman" w:eastAsia="Calibri" w:hAnsi="Times New Roman"/>
          <w:sz w:val="24"/>
          <w:szCs w:val="24"/>
        </w:rPr>
        <w:t>»</w:t>
      </w:r>
      <w:r w:rsidRPr="00CF38EB">
        <w:rPr>
          <w:rFonts w:ascii="Times New Roman" w:eastAsia="Calibri" w:hAnsi="Times New Roman"/>
          <w:sz w:val="24"/>
          <w:szCs w:val="24"/>
        </w:rPr>
        <w:t xml:space="preserve"> в н</w:t>
      </w:r>
      <w:r w:rsidRPr="00CF38EB">
        <w:rPr>
          <w:rFonts w:ascii="Times New Roman" w:eastAsia="Calibri" w:hAnsi="Times New Roman"/>
          <w:sz w:val="24"/>
          <w:szCs w:val="24"/>
        </w:rPr>
        <w:t>о</w:t>
      </w:r>
      <w:r w:rsidRPr="00CF38EB">
        <w:rPr>
          <w:rFonts w:ascii="Times New Roman" w:eastAsia="Calibri" w:hAnsi="Times New Roman"/>
          <w:sz w:val="24"/>
          <w:szCs w:val="24"/>
        </w:rPr>
        <w:t xml:space="preserve">минации «Культурный кластер» с проектом </w:t>
      </w:r>
      <w:r w:rsidRPr="00CF38EB">
        <w:rPr>
          <w:rFonts w:ascii="Times New Roman" w:eastAsia="Calibri" w:hAnsi="Times New Roman"/>
          <w:b/>
          <w:sz w:val="24"/>
          <w:szCs w:val="24"/>
        </w:rPr>
        <w:t>«Разноцветное настроение: и невозможное во</w:t>
      </w:r>
      <w:r w:rsidRPr="00CF38EB">
        <w:rPr>
          <w:rFonts w:ascii="Times New Roman" w:eastAsia="Calibri" w:hAnsi="Times New Roman"/>
          <w:b/>
          <w:sz w:val="24"/>
          <w:szCs w:val="24"/>
        </w:rPr>
        <w:t>з</w:t>
      </w:r>
      <w:r w:rsidRPr="00CF38EB">
        <w:rPr>
          <w:rFonts w:ascii="Times New Roman" w:eastAsia="Calibri" w:hAnsi="Times New Roman"/>
          <w:b/>
          <w:sz w:val="24"/>
          <w:szCs w:val="24"/>
        </w:rPr>
        <w:t>можно»</w:t>
      </w:r>
      <w:r w:rsidR="00107596">
        <w:rPr>
          <w:rFonts w:ascii="Times New Roman" w:eastAsia="Calibri" w:hAnsi="Times New Roman"/>
          <w:b/>
          <w:sz w:val="24"/>
          <w:szCs w:val="24"/>
        </w:rPr>
        <w:t>.</w:t>
      </w:r>
      <w:r w:rsidRPr="00CF38EB">
        <w:rPr>
          <w:rFonts w:ascii="Times New Roman" w:eastAsia="Calibri" w:hAnsi="Times New Roman"/>
          <w:sz w:val="24"/>
          <w:szCs w:val="24"/>
        </w:rPr>
        <w:t xml:space="preserve"> Цель проекта – создание комфортных условий для радостного чтени</w:t>
      </w:r>
      <w:r w:rsidR="00107596">
        <w:rPr>
          <w:rFonts w:ascii="Times New Roman" w:eastAsia="Calibri" w:hAnsi="Times New Roman"/>
          <w:sz w:val="24"/>
          <w:szCs w:val="24"/>
        </w:rPr>
        <w:t>я, досуга и тво</w:t>
      </w:r>
      <w:r w:rsidR="00107596">
        <w:rPr>
          <w:rFonts w:ascii="Times New Roman" w:eastAsia="Calibri" w:hAnsi="Times New Roman"/>
          <w:sz w:val="24"/>
          <w:szCs w:val="24"/>
        </w:rPr>
        <w:t>р</w:t>
      </w:r>
      <w:r w:rsidR="00107596">
        <w:rPr>
          <w:rFonts w:ascii="Times New Roman" w:eastAsia="Calibri" w:hAnsi="Times New Roman"/>
          <w:sz w:val="24"/>
          <w:szCs w:val="24"/>
        </w:rPr>
        <w:t>чества детей 3–</w:t>
      </w:r>
      <w:r w:rsidRPr="00CF38EB">
        <w:rPr>
          <w:rFonts w:ascii="Times New Roman" w:eastAsia="Calibri" w:hAnsi="Times New Roman"/>
          <w:sz w:val="24"/>
          <w:szCs w:val="24"/>
        </w:rPr>
        <w:t xml:space="preserve">10 лет, детей с ОВЗ и их родителей. Проект был направлен на организацию </w:t>
      </w:r>
      <w:r w:rsidR="00A7132B" w:rsidRPr="00A7132B">
        <w:rPr>
          <w:rFonts w:ascii="Times New Roman" w:eastAsia="Calibri" w:hAnsi="Times New Roman"/>
          <w:sz w:val="24"/>
          <w:szCs w:val="24"/>
        </w:rPr>
        <w:br/>
      </w:r>
      <w:r w:rsidRPr="00CF38EB">
        <w:rPr>
          <w:rFonts w:ascii="Times New Roman" w:eastAsia="Calibri" w:hAnsi="Times New Roman"/>
          <w:sz w:val="24"/>
          <w:szCs w:val="24"/>
        </w:rPr>
        <w:t>в центральной районной детской библиотеке «яблочной полки» для детей дошкольного, мла</w:t>
      </w:r>
      <w:r w:rsidRPr="00CF38EB">
        <w:rPr>
          <w:rFonts w:ascii="Times New Roman" w:eastAsia="Calibri" w:hAnsi="Times New Roman"/>
          <w:sz w:val="24"/>
          <w:szCs w:val="24"/>
        </w:rPr>
        <w:t>д</w:t>
      </w:r>
      <w:r w:rsidRPr="00CF38EB">
        <w:rPr>
          <w:rFonts w:ascii="Times New Roman" w:eastAsia="Calibri" w:hAnsi="Times New Roman"/>
          <w:sz w:val="24"/>
          <w:szCs w:val="24"/>
        </w:rPr>
        <w:t>шего школьного возраста и детей с огранич</w:t>
      </w:r>
      <w:r w:rsidR="00107596">
        <w:rPr>
          <w:rFonts w:ascii="Times New Roman" w:eastAsia="Calibri" w:hAnsi="Times New Roman"/>
          <w:sz w:val="24"/>
          <w:szCs w:val="24"/>
        </w:rPr>
        <w:t xml:space="preserve">енными возможностями здоровья. </w:t>
      </w:r>
      <w:r w:rsidRPr="00CF38EB">
        <w:rPr>
          <w:rFonts w:ascii="Times New Roman" w:eastAsia="Calibri" w:hAnsi="Times New Roman"/>
          <w:sz w:val="24"/>
          <w:szCs w:val="24"/>
        </w:rPr>
        <w:t>На</w:t>
      </w:r>
      <w:r w:rsidR="00107596">
        <w:rPr>
          <w:rFonts w:ascii="Times New Roman" w:eastAsia="Calibri" w:hAnsi="Times New Roman"/>
          <w:sz w:val="24"/>
          <w:szCs w:val="24"/>
        </w:rPr>
        <w:t> </w:t>
      </w:r>
      <w:r w:rsidRPr="00CF38EB">
        <w:rPr>
          <w:rFonts w:ascii="Times New Roman" w:eastAsia="Calibri" w:hAnsi="Times New Roman"/>
          <w:sz w:val="24"/>
          <w:szCs w:val="24"/>
        </w:rPr>
        <w:t>средства гра</w:t>
      </w:r>
      <w:r w:rsidRPr="00CF38EB">
        <w:rPr>
          <w:rFonts w:ascii="Times New Roman" w:eastAsia="Calibri" w:hAnsi="Times New Roman"/>
          <w:sz w:val="24"/>
          <w:szCs w:val="24"/>
        </w:rPr>
        <w:t>н</w:t>
      </w:r>
      <w:r w:rsidRPr="00CF38EB">
        <w:rPr>
          <w:rFonts w:ascii="Times New Roman" w:eastAsia="Calibri" w:hAnsi="Times New Roman"/>
          <w:sz w:val="24"/>
          <w:szCs w:val="24"/>
        </w:rPr>
        <w:t>та приобретено оборудование: яркий книжный ст</w:t>
      </w:r>
      <w:r w:rsidR="00107596">
        <w:rPr>
          <w:rFonts w:ascii="Times New Roman" w:eastAsia="Calibri" w:hAnsi="Times New Roman"/>
          <w:sz w:val="24"/>
          <w:szCs w:val="24"/>
        </w:rPr>
        <w:t>еллаж, детский столик, кресла-</w:t>
      </w:r>
      <w:r w:rsidRPr="00CF38EB">
        <w:rPr>
          <w:rFonts w:ascii="Times New Roman" w:eastAsia="Calibri" w:hAnsi="Times New Roman"/>
          <w:sz w:val="24"/>
          <w:szCs w:val="24"/>
        </w:rPr>
        <w:t>мешки, разв</w:t>
      </w:r>
      <w:r w:rsidRPr="00CF38EB">
        <w:rPr>
          <w:rFonts w:ascii="Times New Roman" w:eastAsia="Calibri" w:hAnsi="Times New Roman"/>
          <w:sz w:val="24"/>
          <w:szCs w:val="24"/>
        </w:rPr>
        <w:t>и</w:t>
      </w:r>
      <w:r w:rsidRPr="00CF38EB">
        <w:rPr>
          <w:rFonts w:ascii="Times New Roman" w:eastAsia="Calibri" w:hAnsi="Times New Roman"/>
          <w:sz w:val="24"/>
          <w:szCs w:val="24"/>
        </w:rPr>
        <w:t>вающие игровые наборы, пальчиковый театр. 105</w:t>
      </w:r>
      <w:r w:rsidR="00107596">
        <w:rPr>
          <w:rFonts w:ascii="Times New Roman" w:eastAsia="Calibri" w:hAnsi="Times New Roman"/>
          <w:sz w:val="24"/>
          <w:szCs w:val="24"/>
        </w:rPr>
        <w:t> </w:t>
      </w:r>
      <w:r w:rsidRPr="00CF38EB">
        <w:rPr>
          <w:rFonts w:ascii="Times New Roman" w:eastAsia="Calibri" w:hAnsi="Times New Roman"/>
          <w:sz w:val="24"/>
          <w:szCs w:val="24"/>
        </w:rPr>
        <w:t>500 рублей были потрачены на приобретение книг с тактильными изображениями, вырубками, пищалками, книги-панорамы, книги-пазлы, книги с объемными карт</w:t>
      </w:r>
      <w:r w:rsidR="00107596">
        <w:rPr>
          <w:rFonts w:ascii="Times New Roman" w:eastAsia="Calibri" w:hAnsi="Times New Roman"/>
          <w:sz w:val="24"/>
          <w:szCs w:val="24"/>
        </w:rPr>
        <w:t>инками и укрупненным шрифтом, а </w:t>
      </w:r>
      <w:r w:rsidRPr="00CF38EB">
        <w:rPr>
          <w:rFonts w:ascii="Times New Roman" w:eastAsia="Calibri" w:hAnsi="Times New Roman"/>
          <w:sz w:val="24"/>
          <w:szCs w:val="24"/>
        </w:rPr>
        <w:t>также книги для родителей по п</w:t>
      </w:r>
      <w:r w:rsidRPr="00CF38EB">
        <w:rPr>
          <w:rFonts w:ascii="Times New Roman" w:eastAsia="Calibri" w:hAnsi="Times New Roman"/>
          <w:sz w:val="24"/>
          <w:szCs w:val="24"/>
        </w:rPr>
        <w:t>е</w:t>
      </w:r>
      <w:r w:rsidRPr="00CF38EB">
        <w:rPr>
          <w:rFonts w:ascii="Times New Roman" w:eastAsia="Calibri" w:hAnsi="Times New Roman"/>
          <w:sz w:val="24"/>
          <w:szCs w:val="24"/>
        </w:rPr>
        <w:t xml:space="preserve">дагогике, логопедии и детской психологии. </w:t>
      </w:r>
      <w:bookmarkStart w:id="28" w:name="_Hlk94170712"/>
      <w:r w:rsidRPr="00CF38EB">
        <w:rPr>
          <w:rFonts w:ascii="Times New Roman" w:eastAsia="Calibri" w:hAnsi="Times New Roman"/>
          <w:sz w:val="24"/>
          <w:szCs w:val="24"/>
        </w:rPr>
        <w:t xml:space="preserve">Во время реализации проекта были проведены </w:t>
      </w:r>
      <w:r w:rsidR="00D72462">
        <w:rPr>
          <w:rFonts w:ascii="Times New Roman" w:eastAsia="Calibri" w:hAnsi="Times New Roman"/>
          <w:sz w:val="24"/>
          <w:szCs w:val="24"/>
        </w:rPr>
        <w:br/>
      </w:r>
      <w:r w:rsidRPr="00CF38EB">
        <w:rPr>
          <w:rFonts w:ascii="Times New Roman" w:eastAsia="Calibri" w:hAnsi="Times New Roman"/>
          <w:sz w:val="24"/>
          <w:szCs w:val="24"/>
        </w:rPr>
        <w:t xml:space="preserve">модули из </w:t>
      </w:r>
      <w:r w:rsidR="00107596">
        <w:rPr>
          <w:rFonts w:ascii="Times New Roman" w:eastAsia="Calibri" w:hAnsi="Times New Roman"/>
          <w:sz w:val="24"/>
          <w:szCs w:val="24"/>
        </w:rPr>
        <w:t>5</w:t>
      </w:r>
      <w:r w:rsidRPr="00CF38EB">
        <w:rPr>
          <w:rFonts w:ascii="Times New Roman" w:eastAsia="Calibri" w:hAnsi="Times New Roman"/>
          <w:sz w:val="24"/>
          <w:szCs w:val="24"/>
        </w:rPr>
        <w:t xml:space="preserve"> арттерапевтических мероприятий и двух те</w:t>
      </w:r>
      <w:r w:rsidR="00107596">
        <w:rPr>
          <w:rFonts w:ascii="Times New Roman" w:eastAsia="Calibri" w:hAnsi="Times New Roman"/>
          <w:sz w:val="24"/>
          <w:szCs w:val="24"/>
        </w:rPr>
        <w:t>атрализованных представлений. (г</w:t>
      </w:r>
      <w:r w:rsidRPr="00CF38EB">
        <w:rPr>
          <w:rFonts w:ascii="Times New Roman" w:eastAsia="Calibri" w:hAnsi="Times New Roman"/>
          <w:sz w:val="24"/>
          <w:szCs w:val="24"/>
        </w:rPr>
        <w:t>ра</w:t>
      </w:r>
      <w:r w:rsidRPr="00CF38EB">
        <w:rPr>
          <w:rFonts w:ascii="Times New Roman" w:eastAsia="Calibri" w:hAnsi="Times New Roman"/>
          <w:sz w:val="24"/>
          <w:szCs w:val="24"/>
        </w:rPr>
        <w:t>н</w:t>
      </w:r>
      <w:r w:rsidRPr="00CF38EB">
        <w:rPr>
          <w:rFonts w:ascii="Times New Roman" w:eastAsia="Calibri" w:hAnsi="Times New Roman"/>
          <w:sz w:val="24"/>
          <w:szCs w:val="24"/>
        </w:rPr>
        <w:t>товый конкурс</w:t>
      </w:r>
      <w:r w:rsidR="00107596">
        <w:rPr>
          <w:rFonts w:ascii="Times New Roman" w:eastAsia="Calibri" w:hAnsi="Times New Roman"/>
          <w:sz w:val="24"/>
          <w:szCs w:val="24"/>
        </w:rPr>
        <w:t xml:space="preserve"> </w:t>
      </w:r>
      <w:r w:rsidRPr="00CF38EB">
        <w:rPr>
          <w:rFonts w:ascii="Times New Roman" w:eastAsia="Calibri" w:hAnsi="Times New Roman"/>
          <w:sz w:val="24"/>
          <w:szCs w:val="24"/>
        </w:rPr>
        <w:t xml:space="preserve">«ВМЕСТЕ! </w:t>
      </w:r>
      <w:r w:rsidR="00107596">
        <w:rPr>
          <w:rFonts w:ascii="Times New Roman" w:eastAsia="Calibri" w:hAnsi="Times New Roman"/>
          <w:sz w:val="24"/>
          <w:szCs w:val="24"/>
        </w:rPr>
        <w:t xml:space="preserve">С моим городом» </w:t>
      </w:r>
      <w:r w:rsidRPr="00CF38EB">
        <w:rPr>
          <w:rFonts w:ascii="Times New Roman" w:eastAsia="Calibri" w:hAnsi="Times New Roman"/>
          <w:sz w:val="24"/>
          <w:szCs w:val="24"/>
        </w:rPr>
        <w:t xml:space="preserve">компании </w:t>
      </w:r>
      <w:r w:rsidR="00107596">
        <w:rPr>
          <w:rFonts w:ascii="Times New Roman" w:eastAsia="Calibri" w:hAnsi="Times New Roman"/>
          <w:sz w:val="24"/>
          <w:szCs w:val="24"/>
        </w:rPr>
        <w:t>«</w:t>
      </w:r>
      <w:r w:rsidRPr="00CF38EB">
        <w:rPr>
          <w:rFonts w:ascii="Times New Roman" w:eastAsia="Calibri" w:hAnsi="Times New Roman"/>
          <w:sz w:val="24"/>
          <w:szCs w:val="24"/>
        </w:rPr>
        <w:t>Металлоинвест</w:t>
      </w:r>
      <w:r w:rsidR="00107596">
        <w:rPr>
          <w:rFonts w:ascii="Times New Roman" w:eastAsia="Calibri" w:hAnsi="Times New Roman"/>
          <w:sz w:val="24"/>
          <w:szCs w:val="24"/>
        </w:rPr>
        <w:t>»,</w:t>
      </w:r>
      <w:r w:rsidRPr="00CF38EB">
        <w:rPr>
          <w:rFonts w:ascii="Times New Roman" w:eastAsia="Calibri" w:hAnsi="Times New Roman"/>
          <w:sz w:val="24"/>
          <w:szCs w:val="24"/>
        </w:rPr>
        <w:t xml:space="preserve"> </w:t>
      </w:r>
      <w:r w:rsidR="00107596">
        <w:rPr>
          <w:rFonts w:ascii="Times New Roman" w:eastAsia="Calibri" w:hAnsi="Times New Roman"/>
          <w:sz w:val="24"/>
          <w:szCs w:val="24"/>
        </w:rPr>
        <w:t>б</w:t>
      </w:r>
      <w:r w:rsidRPr="00CF38EB">
        <w:rPr>
          <w:rFonts w:ascii="Times New Roman" w:eastAsia="Calibri" w:hAnsi="Times New Roman"/>
          <w:sz w:val="24"/>
          <w:szCs w:val="24"/>
        </w:rPr>
        <w:t>юджет</w:t>
      </w:r>
      <w:r w:rsidR="00107596">
        <w:rPr>
          <w:rFonts w:ascii="Times New Roman" w:eastAsia="Calibri" w:hAnsi="Times New Roman"/>
          <w:sz w:val="24"/>
          <w:szCs w:val="24"/>
        </w:rPr>
        <w:t xml:space="preserve"> – </w:t>
      </w:r>
      <w:r w:rsidRPr="00CF38EB">
        <w:rPr>
          <w:rFonts w:ascii="Times New Roman" w:eastAsia="Calibri" w:hAnsi="Times New Roman"/>
          <w:sz w:val="24"/>
          <w:szCs w:val="24"/>
        </w:rPr>
        <w:t>130 500)</w:t>
      </w:r>
      <w:r w:rsidR="00107596">
        <w:rPr>
          <w:rFonts w:ascii="Times New Roman" w:eastAsia="Calibri" w:hAnsi="Times New Roman"/>
          <w:sz w:val="24"/>
          <w:szCs w:val="24"/>
        </w:rPr>
        <w:t>.</w:t>
      </w:r>
    </w:p>
    <w:bookmarkEnd w:id="28"/>
    <w:p w:rsidR="00EA1B76" w:rsidRPr="00CF38EB" w:rsidRDefault="00EA1B76" w:rsidP="00A7132B">
      <w:pPr>
        <w:widowControl w:val="0"/>
        <w:autoSpaceDE w:val="0"/>
        <w:autoSpaceDN w:val="0"/>
        <w:adjustRightInd w:val="0"/>
        <w:spacing w:line="23" w:lineRule="atLeast"/>
        <w:rPr>
          <w:rFonts w:ascii="Times New Roman" w:eastAsia="Georgia" w:hAnsi="Times New Roman"/>
          <w:sz w:val="24"/>
          <w:szCs w:val="24"/>
          <w:shd w:val="clear" w:color="auto" w:fill="FFFFFF"/>
        </w:rPr>
      </w:pPr>
      <w:r w:rsidRPr="00CF38EB">
        <w:rPr>
          <w:rFonts w:ascii="Times New Roman" w:eastAsia="Calibri" w:hAnsi="Times New Roman"/>
          <w:sz w:val="24"/>
          <w:szCs w:val="24"/>
        </w:rPr>
        <w:t>В Истобнянской сельской библиотеке реализован авторский проект</w:t>
      </w:r>
      <w:r w:rsidRPr="00CF38EB">
        <w:rPr>
          <w:rFonts w:ascii="Times New Roman" w:eastAsia="Georgia" w:hAnsi="Times New Roman"/>
          <w:bCs/>
          <w:sz w:val="24"/>
          <w:szCs w:val="24"/>
        </w:rPr>
        <w:t xml:space="preserve"> </w:t>
      </w:r>
      <w:r w:rsidRPr="00CF38EB">
        <w:rPr>
          <w:rFonts w:ascii="Times New Roman" w:eastAsia="Georgia" w:hAnsi="Times New Roman"/>
          <w:b/>
          <w:bCs/>
          <w:sz w:val="24"/>
          <w:szCs w:val="24"/>
        </w:rPr>
        <w:t>«Душе не хочется покоя»</w:t>
      </w:r>
      <w:r w:rsidR="00107596">
        <w:rPr>
          <w:rFonts w:ascii="Times New Roman" w:eastAsia="Georgia" w:hAnsi="Times New Roman"/>
          <w:b/>
          <w:bCs/>
          <w:sz w:val="24"/>
          <w:szCs w:val="24"/>
        </w:rPr>
        <w:t>.</w:t>
      </w:r>
      <w:r w:rsidRPr="00CF38EB">
        <w:rPr>
          <w:rFonts w:ascii="Times New Roman" w:eastAsia="Georgia" w:hAnsi="Times New Roman"/>
          <w:bCs/>
          <w:sz w:val="24"/>
          <w:szCs w:val="24"/>
        </w:rPr>
        <w:t xml:space="preserve"> </w:t>
      </w:r>
      <w:r w:rsidRPr="00CF38EB">
        <w:rPr>
          <w:rFonts w:ascii="Times New Roman" w:eastAsia="Georgia" w:hAnsi="Times New Roman"/>
          <w:sz w:val="24"/>
          <w:szCs w:val="24"/>
          <w:shd w:val="clear" w:color="auto" w:fill="FFFFFF"/>
        </w:rPr>
        <w:t>Цель проекта – оптимизация жизнедеятельности людей пенсионного возраста, людей с</w:t>
      </w:r>
      <w:r w:rsidR="00107596">
        <w:rPr>
          <w:rFonts w:ascii="Times New Roman" w:eastAsia="Georgia" w:hAnsi="Times New Roman"/>
          <w:sz w:val="24"/>
          <w:szCs w:val="24"/>
          <w:shd w:val="clear" w:color="auto" w:fill="FFFFFF"/>
        </w:rPr>
        <w:t> </w:t>
      </w:r>
      <w:r w:rsidRPr="00CF38EB">
        <w:rPr>
          <w:rFonts w:ascii="Times New Roman" w:eastAsia="Georgia" w:hAnsi="Times New Roman"/>
          <w:sz w:val="24"/>
          <w:szCs w:val="24"/>
          <w:shd w:val="clear" w:color="auto" w:fill="FFFFFF"/>
        </w:rPr>
        <w:t>ОВЗ, стимулирование интеллектуальной и физической активности, развитие творческих сп</w:t>
      </w:r>
      <w:r w:rsidRPr="00CF38EB">
        <w:rPr>
          <w:rFonts w:ascii="Times New Roman" w:eastAsia="Georgia" w:hAnsi="Times New Roman"/>
          <w:sz w:val="24"/>
          <w:szCs w:val="24"/>
          <w:shd w:val="clear" w:color="auto" w:fill="FFFFFF"/>
        </w:rPr>
        <w:t>о</w:t>
      </w:r>
      <w:r w:rsidRPr="00CF38EB">
        <w:rPr>
          <w:rFonts w:ascii="Times New Roman" w:eastAsia="Georgia" w:hAnsi="Times New Roman"/>
          <w:sz w:val="24"/>
          <w:szCs w:val="24"/>
          <w:shd w:val="clear" w:color="auto" w:fill="FFFFFF"/>
        </w:rPr>
        <w:t>собностей.</w:t>
      </w:r>
    </w:p>
    <w:p w:rsidR="00107596" w:rsidRDefault="00EA1B76" w:rsidP="00A7132B">
      <w:pPr>
        <w:tabs>
          <w:tab w:val="left" w:pos="142"/>
        </w:tabs>
        <w:spacing w:line="23" w:lineRule="atLeast"/>
        <w:contextualSpacing/>
        <w:rPr>
          <w:rFonts w:ascii="Times New Roman" w:hAnsi="Times New Roman"/>
          <w:bCs/>
          <w:sz w:val="24"/>
          <w:szCs w:val="24"/>
          <w:lang w:eastAsia="ru-RU"/>
        </w:rPr>
      </w:pPr>
      <w:r w:rsidRPr="00107596">
        <w:rPr>
          <w:rFonts w:ascii="Times New Roman" w:hAnsi="Times New Roman"/>
          <w:b/>
          <w:sz w:val="24"/>
          <w:szCs w:val="24"/>
          <w:lang w:eastAsia="ru-RU"/>
        </w:rPr>
        <w:t xml:space="preserve">В </w:t>
      </w:r>
      <w:r w:rsidRPr="00107596">
        <w:rPr>
          <w:rFonts w:ascii="Times New Roman" w:hAnsi="Times New Roman"/>
          <w:b/>
          <w:bCs/>
          <w:sz w:val="24"/>
          <w:szCs w:val="24"/>
          <w:lang w:eastAsia="ru-RU"/>
        </w:rPr>
        <w:t>Новоалександровской модельной библиотеке</w:t>
      </w:r>
      <w:r w:rsidR="00107596">
        <w:rPr>
          <w:rFonts w:ascii="Times New Roman" w:hAnsi="Times New Roman"/>
          <w:b/>
          <w:bCs/>
          <w:sz w:val="24"/>
          <w:szCs w:val="24"/>
          <w:lang w:eastAsia="ru-RU"/>
        </w:rPr>
        <w:t xml:space="preserve"> </w:t>
      </w:r>
      <w:r w:rsidRPr="00CF38EB">
        <w:rPr>
          <w:rFonts w:ascii="Times New Roman" w:hAnsi="Times New Roman"/>
          <w:b/>
          <w:bCs/>
          <w:sz w:val="24"/>
          <w:szCs w:val="24"/>
          <w:lang w:eastAsia="ru-RU"/>
        </w:rPr>
        <w:t>Ровеньского района</w:t>
      </w:r>
      <w:r w:rsidRPr="00CF38EB">
        <w:rPr>
          <w:rFonts w:ascii="Times New Roman" w:hAnsi="Times New Roman"/>
          <w:bCs/>
          <w:sz w:val="24"/>
          <w:szCs w:val="24"/>
          <w:lang w:eastAsia="ru-RU"/>
        </w:rPr>
        <w:t xml:space="preserve"> </w:t>
      </w:r>
      <w:r w:rsidRPr="00CF38EB">
        <w:rPr>
          <w:rFonts w:ascii="Times New Roman" w:hAnsi="Times New Roman"/>
          <w:sz w:val="24"/>
          <w:szCs w:val="24"/>
          <w:lang w:eastAsia="ru-RU"/>
        </w:rPr>
        <w:t xml:space="preserve">реализован </w:t>
      </w:r>
      <w:r w:rsidRPr="00CF38EB">
        <w:rPr>
          <w:rFonts w:ascii="Times New Roman" w:hAnsi="Times New Roman"/>
          <w:bCs/>
          <w:sz w:val="24"/>
          <w:szCs w:val="24"/>
          <w:lang w:eastAsia="ru-RU"/>
        </w:rPr>
        <w:t>пр</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ект «Медиа</w:t>
      </w:r>
      <w:r w:rsidR="00107596">
        <w:rPr>
          <w:rFonts w:ascii="Times New Roman" w:hAnsi="Times New Roman"/>
          <w:bCs/>
          <w:sz w:val="24"/>
          <w:szCs w:val="24"/>
          <w:lang w:eastAsia="ru-RU"/>
        </w:rPr>
        <w:t xml:space="preserve">гид </w:t>
      </w:r>
      <w:r w:rsidR="00107596" w:rsidRPr="00107596">
        <w:rPr>
          <w:rFonts w:ascii="Times New Roman" w:hAnsi="Times New Roman"/>
          <w:bCs/>
          <w:sz w:val="24"/>
          <w:szCs w:val="24"/>
          <w:lang w:eastAsia="ru-RU"/>
        </w:rPr>
        <w:t>“</w:t>
      </w:r>
      <w:r w:rsidRPr="00CF38EB">
        <w:rPr>
          <w:rFonts w:ascii="Times New Roman" w:hAnsi="Times New Roman"/>
          <w:bCs/>
          <w:sz w:val="24"/>
          <w:szCs w:val="24"/>
          <w:lang w:eastAsia="ru-RU"/>
        </w:rPr>
        <w:t>Ровеньское турне</w:t>
      </w:r>
      <w:r w:rsidR="00107596" w:rsidRPr="00107596">
        <w:rPr>
          <w:rFonts w:ascii="Times New Roman" w:hAnsi="Times New Roman"/>
          <w:bCs/>
          <w:sz w:val="24"/>
          <w:szCs w:val="24"/>
          <w:lang w:eastAsia="ru-RU"/>
        </w:rPr>
        <w:t>”</w:t>
      </w:r>
      <w:r w:rsidRPr="00CF38EB">
        <w:rPr>
          <w:rFonts w:ascii="Times New Roman" w:hAnsi="Times New Roman"/>
          <w:bCs/>
          <w:sz w:val="24"/>
          <w:szCs w:val="24"/>
          <w:lang w:eastAsia="ru-RU"/>
        </w:rPr>
        <w:t xml:space="preserve">». В ходе реализации проекта приобретено дополнительное оборудование для ресурсного центра. </w:t>
      </w:r>
      <w:r w:rsidRPr="00CF38EB">
        <w:rPr>
          <w:rFonts w:ascii="Times New Roman" w:hAnsi="Times New Roman"/>
          <w:sz w:val="24"/>
          <w:szCs w:val="24"/>
          <w:lang w:eastAsia="ru-RU"/>
        </w:rPr>
        <w:t xml:space="preserve">Реализация локального проекта доказала, что библиотека может стать центром социокультурного развития малой территории и созданная на ее базе </w:t>
      </w:r>
      <w:r w:rsidR="00D72462">
        <w:rPr>
          <w:rFonts w:ascii="Times New Roman" w:hAnsi="Times New Roman"/>
          <w:sz w:val="24"/>
          <w:szCs w:val="24"/>
          <w:lang w:eastAsia="ru-RU"/>
        </w:rPr>
        <w:br/>
      </w:r>
      <w:r w:rsidRPr="00CF38EB">
        <w:rPr>
          <w:rFonts w:ascii="Times New Roman" w:hAnsi="Times New Roman"/>
          <w:sz w:val="24"/>
          <w:szCs w:val="24"/>
          <w:lang w:eastAsia="ru-RU"/>
        </w:rPr>
        <w:t>медиастудия действительно может удовлетворять потребности аудитории в создании совреме</w:t>
      </w:r>
      <w:r w:rsidRPr="00CF38EB">
        <w:rPr>
          <w:rFonts w:ascii="Times New Roman" w:hAnsi="Times New Roman"/>
          <w:sz w:val="24"/>
          <w:szCs w:val="24"/>
          <w:lang w:eastAsia="ru-RU"/>
        </w:rPr>
        <w:t>н</w:t>
      </w:r>
      <w:r w:rsidRPr="00CF38EB">
        <w:rPr>
          <w:rFonts w:ascii="Times New Roman" w:hAnsi="Times New Roman"/>
          <w:sz w:val="24"/>
          <w:szCs w:val="24"/>
          <w:lang w:eastAsia="ru-RU"/>
        </w:rPr>
        <w:t xml:space="preserve">ного краеведческого медиаконтента </w:t>
      </w:r>
      <w:r w:rsidR="00107596">
        <w:rPr>
          <w:rFonts w:ascii="Times New Roman" w:hAnsi="Times New Roman"/>
          <w:bCs/>
          <w:sz w:val="24"/>
          <w:szCs w:val="24"/>
          <w:lang w:eastAsia="ru-RU"/>
        </w:rPr>
        <w:t>(к</w:t>
      </w:r>
      <w:r w:rsidRPr="00CF38EB">
        <w:rPr>
          <w:rFonts w:ascii="Times New Roman" w:hAnsi="Times New Roman"/>
          <w:bCs/>
          <w:sz w:val="24"/>
          <w:szCs w:val="24"/>
          <w:lang w:eastAsia="ru-RU"/>
        </w:rPr>
        <w:t>онкурс проектов «Культурная мозаика: партн</w:t>
      </w:r>
      <w:r w:rsidR="00107596">
        <w:rPr>
          <w:rFonts w:ascii="Times New Roman" w:hAnsi="Times New Roman"/>
          <w:bCs/>
          <w:sz w:val="24"/>
          <w:szCs w:val="24"/>
          <w:lang w:eastAsia="ru-RU"/>
        </w:rPr>
        <w:t>е</w:t>
      </w:r>
      <w:r w:rsidRPr="00CF38EB">
        <w:rPr>
          <w:rFonts w:ascii="Times New Roman" w:hAnsi="Times New Roman"/>
          <w:bCs/>
          <w:sz w:val="24"/>
          <w:szCs w:val="24"/>
          <w:lang w:eastAsia="ru-RU"/>
        </w:rPr>
        <w:t xml:space="preserve">рская сеть» </w:t>
      </w:r>
      <w:r w:rsidR="00107596">
        <w:rPr>
          <w:rFonts w:ascii="Times New Roman" w:hAnsi="Times New Roman"/>
          <w:bCs/>
          <w:sz w:val="24"/>
          <w:szCs w:val="24"/>
          <w:lang w:eastAsia="ru-RU"/>
        </w:rPr>
        <w:t>Б</w:t>
      </w:r>
      <w:r w:rsidRPr="00CF38EB">
        <w:rPr>
          <w:rFonts w:ascii="Times New Roman" w:hAnsi="Times New Roman"/>
          <w:bCs/>
          <w:sz w:val="24"/>
          <w:szCs w:val="24"/>
          <w:lang w:eastAsia="ru-RU"/>
        </w:rPr>
        <w:t>лаготворительного фонда Елены и Геннадия Тимченко</w:t>
      </w:r>
      <w:r w:rsidR="00107596">
        <w:rPr>
          <w:rFonts w:ascii="Times New Roman" w:hAnsi="Times New Roman"/>
          <w:bCs/>
          <w:sz w:val="24"/>
          <w:szCs w:val="24"/>
          <w:lang w:eastAsia="ru-RU"/>
        </w:rPr>
        <w:t>, б</w:t>
      </w:r>
      <w:r w:rsidRPr="00CF38EB">
        <w:rPr>
          <w:rFonts w:ascii="Times New Roman" w:hAnsi="Times New Roman"/>
          <w:bCs/>
          <w:sz w:val="24"/>
          <w:szCs w:val="24"/>
          <w:lang w:eastAsia="ru-RU"/>
        </w:rPr>
        <w:t>юджет</w:t>
      </w:r>
      <w:r w:rsidR="00107596">
        <w:rPr>
          <w:rFonts w:ascii="Times New Roman" w:hAnsi="Times New Roman"/>
          <w:bCs/>
          <w:sz w:val="24"/>
          <w:szCs w:val="24"/>
          <w:lang w:eastAsia="ru-RU"/>
        </w:rPr>
        <w:t xml:space="preserve"> –</w:t>
      </w:r>
      <w:r w:rsidRPr="00CF38EB">
        <w:rPr>
          <w:rFonts w:ascii="Times New Roman" w:hAnsi="Times New Roman"/>
          <w:bCs/>
          <w:sz w:val="24"/>
          <w:szCs w:val="24"/>
          <w:lang w:eastAsia="ru-RU"/>
        </w:rPr>
        <w:t xml:space="preserve"> 699 892).</w:t>
      </w:r>
    </w:p>
    <w:p w:rsidR="00B113A3" w:rsidRDefault="00EA1B76" w:rsidP="00A7132B">
      <w:pPr>
        <w:tabs>
          <w:tab w:val="left" w:pos="142"/>
        </w:tabs>
        <w:spacing w:line="23" w:lineRule="atLeast"/>
        <w:contextualSpacing/>
        <w:rPr>
          <w:rFonts w:ascii="Times New Roman" w:eastAsia="Calibri" w:hAnsi="Times New Roman"/>
          <w:spacing w:val="-3"/>
          <w:sz w:val="24"/>
          <w:szCs w:val="24"/>
        </w:rPr>
      </w:pPr>
      <w:r w:rsidRPr="00B113A3">
        <w:rPr>
          <w:rFonts w:ascii="Times New Roman" w:eastAsia="Calibri" w:hAnsi="Times New Roman"/>
          <w:b/>
          <w:spacing w:val="-3"/>
          <w:sz w:val="24"/>
          <w:szCs w:val="24"/>
        </w:rPr>
        <w:t>Централизованную библиотечную систему №</w:t>
      </w:r>
      <w:r w:rsidR="00107596" w:rsidRPr="00B113A3">
        <w:rPr>
          <w:rFonts w:ascii="Times New Roman" w:eastAsia="Calibri" w:hAnsi="Times New Roman"/>
          <w:b/>
          <w:spacing w:val="-3"/>
          <w:sz w:val="24"/>
          <w:szCs w:val="24"/>
        </w:rPr>
        <w:t> </w:t>
      </w:r>
      <w:r w:rsidRPr="00B113A3">
        <w:rPr>
          <w:rFonts w:ascii="Times New Roman" w:eastAsia="Calibri" w:hAnsi="Times New Roman"/>
          <w:b/>
          <w:spacing w:val="-3"/>
          <w:sz w:val="24"/>
          <w:szCs w:val="24"/>
        </w:rPr>
        <w:t>1 Губкинского городского округа</w:t>
      </w:r>
      <w:r w:rsidRPr="00B113A3">
        <w:rPr>
          <w:rFonts w:ascii="Times New Roman" w:eastAsia="Calibri" w:hAnsi="Times New Roman"/>
          <w:spacing w:val="-3"/>
          <w:sz w:val="24"/>
          <w:szCs w:val="24"/>
        </w:rPr>
        <w:t xml:space="preserve"> связ</w:t>
      </w:r>
      <w:r w:rsidRPr="00B113A3">
        <w:rPr>
          <w:rFonts w:ascii="Times New Roman" w:eastAsia="Calibri" w:hAnsi="Times New Roman"/>
          <w:spacing w:val="-3"/>
          <w:sz w:val="24"/>
          <w:szCs w:val="24"/>
        </w:rPr>
        <w:t>ы</w:t>
      </w:r>
      <w:r w:rsidRPr="00B113A3">
        <w:rPr>
          <w:rFonts w:ascii="Times New Roman" w:eastAsia="Calibri" w:hAnsi="Times New Roman"/>
          <w:spacing w:val="-3"/>
          <w:sz w:val="24"/>
          <w:szCs w:val="24"/>
        </w:rPr>
        <w:t>вает многолетнее сотрудничество с местным отделением Всероссийского общества глухих. И</w:t>
      </w:r>
      <w:r w:rsidR="00107596" w:rsidRPr="00B113A3">
        <w:rPr>
          <w:rFonts w:ascii="Times New Roman" w:eastAsia="Calibri" w:hAnsi="Times New Roman"/>
          <w:spacing w:val="-3"/>
          <w:sz w:val="24"/>
          <w:szCs w:val="24"/>
        </w:rPr>
        <w:t> </w:t>
      </w:r>
      <w:r w:rsidRPr="00B113A3">
        <w:rPr>
          <w:rFonts w:ascii="Times New Roman" w:eastAsia="Calibri" w:hAnsi="Times New Roman"/>
          <w:spacing w:val="-3"/>
          <w:sz w:val="24"/>
          <w:szCs w:val="24"/>
        </w:rPr>
        <w:t>понимание проблем этой категории населения позволило библиотекарям авторской модельной библиотеки</w:t>
      </w:r>
      <w:r w:rsidR="00107596" w:rsidRPr="00B113A3">
        <w:rPr>
          <w:rFonts w:ascii="Times New Roman" w:eastAsia="Calibri" w:hAnsi="Times New Roman"/>
          <w:spacing w:val="-3"/>
          <w:sz w:val="24"/>
          <w:szCs w:val="24"/>
        </w:rPr>
        <w:t>-</w:t>
      </w:r>
      <w:r w:rsidRPr="00B113A3">
        <w:rPr>
          <w:rFonts w:ascii="Times New Roman" w:eastAsia="Calibri" w:hAnsi="Times New Roman"/>
          <w:spacing w:val="-3"/>
          <w:sz w:val="24"/>
          <w:szCs w:val="24"/>
        </w:rPr>
        <w:t>филиала №</w:t>
      </w:r>
      <w:r w:rsidR="00107596" w:rsidRPr="00B113A3">
        <w:rPr>
          <w:rFonts w:ascii="Times New Roman" w:eastAsia="Calibri" w:hAnsi="Times New Roman"/>
          <w:spacing w:val="-3"/>
          <w:sz w:val="24"/>
          <w:szCs w:val="24"/>
        </w:rPr>
        <w:t> </w:t>
      </w:r>
      <w:r w:rsidRPr="00B113A3">
        <w:rPr>
          <w:rFonts w:ascii="Times New Roman" w:eastAsia="Calibri" w:hAnsi="Times New Roman"/>
          <w:spacing w:val="-3"/>
          <w:sz w:val="24"/>
          <w:szCs w:val="24"/>
        </w:rPr>
        <w:t xml:space="preserve">9 разработать и </w:t>
      </w:r>
      <w:r w:rsidRPr="00B113A3">
        <w:rPr>
          <w:rFonts w:ascii="Times New Roman" w:eastAsia="Calibri" w:hAnsi="Times New Roman"/>
          <w:b/>
          <w:spacing w:val="-3"/>
          <w:sz w:val="24"/>
          <w:szCs w:val="24"/>
        </w:rPr>
        <w:t>реализовать проект «ЗОЖ-ликбез из рук в руки».</w:t>
      </w:r>
      <w:r w:rsidR="00107596" w:rsidRPr="00B113A3">
        <w:rPr>
          <w:rFonts w:ascii="Times New Roman" w:eastAsia="Calibri" w:hAnsi="Times New Roman"/>
          <w:spacing w:val="-3"/>
          <w:sz w:val="24"/>
          <w:szCs w:val="24"/>
        </w:rPr>
        <w:t xml:space="preserve"> В </w:t>
      </w:r>
      <w:r w:rsidRPr="00B113A3">
        <w:rPr>
          <w:rFonts w:ascii="Times New Roman" w:eastAsia="Calibri" w:hAnsi="Times New Roman"/>
          <w:spacing w:val="-3"/>
          <w:sz w:val="24"/>
          <w:szCs w:val="24"/>
        </w:rPr>
        <w:t>результате реализации созданы видеосюжеты по ЗОЖ для людей с нарушениями слуха.</w:t>
      </w:r>
      <w:r w:rsidRPr="00B113A3">
        <w:rPr>
          <w:rFonts w:ascii="Times New Roman" w:eastAsia="Calibri" w:hAnsi="Times New Roman"/>
          <w:i/>
          <w:spacing w:val="-3"/>
          <w:sz w:val="24"/>
          <w:szCs w:val="24"/>
        </w:rPr>
        <w:t xml:space="preserve"> </w:t>
      </w:r>
      <w:r w:rsidRPr="00B113A3">
        <w:rPr>
          <w:rFonts w:ascii="Times New Roman" w:eastAsia="Calibri" w:hAnsi="Times New Roman"/>
          <w:spacing w:val="-3"/>
          <w:sz w:val="24"/>
          <w:szCs w:val="24"/>
        </w:rPr>
        <w:t>По сц</w:t>
      </w:r>
      <w:r w:rsidRPr="00B113A3">
        <w:rPr>
          <w:rFonts w:ascii="Times New Roman" w:eastAsia="Calibri" w:hAnsi="Times New Roman"/>
          <w:spacing w:val="-3"/>
          <w:sz w:val="24"/>
          <w:szCs w:val="24"/>
        </w:rPr>
        <w:t>е</w:t>
      </w:r>
      <w:r w:rsidRPr="00B113A3">
        <w:rPr>
          <w:rFonts w:ascii="Times New Roman" w:eastAsia="Calibri" w:hAnsi="Times New Roman"/>
          <w:spacing w:val="-3"/>
          <w:sz w:val="24"/>
          <w:szCs w:val="24"/>
        </w:rPr>
        <w:t>нариям, подготовленным библиотекарями, снят</w:t>
      </w:r>
      <w:r w:rsidR="00B113A3" w:rsidRPr="00B113A3">
        <w:rPr>
          <w:rFonts w:ascii="Times New Roman" w:eastAsia="Calibri" w:hAnsi="Times New Roman"/>
          <w:spacing w:val="-3"/>
          <w:sz w:val="24"/>
          <w:szCs w:val="24"/>
        </w:rPr>
        <w:t>о</w:t>
      </w:r>
      <w:r w:rsidRPr="00B113A3">
        <w:rPr>
          <w:rFonts w:ascii="Times New Roman" w:eastAsia="Calibri" w:hAnsi="Times New Roman"/>
          <w:spacing w:val="-3"/>
          <w:sz w:val="24"/>
          <w:szCs w:val="24"/>
        </w:rPr>
        <w:t xml:space="preserve"> 3 видеосюжета: «ЗОЖ. </w:t>
      </w:r>
      <w:r w:rsidR="00B113A3" w:rsidRPr="00B113A3">
        <w:rPr>
          <w:rFonts w:ascii="Times New Roman" w:eastAsia="Calibri" w:hAnsi="Times New Roman"/>
          <w:spacing w:val="-3"/>
          <w:sz w:val="24"/>
          <w:szCs w:val="24"/>
        </w:rPr>
        <w:t>И</w:t>
      </w:r>
      <w:r w:rsidRPr="00B113A3">
        <w:rPr>
          <w:rFonts w:ascii="Times New Roman" w:eastAsia="Calibri" w:hAnsi="Times New Roman"/>
          <w:spacing w:val="-3"/>
          <w:sz w:val="24"/>
          <w:szCs w:val="24"/>
        </w:rPr>
        <w:t>нструкция к примен</w:t>
      </w:r>
      <w:r w:rsidRPr="00B113A3">
        <w:rPr>
          <w:rFonts w:ascii="Times New Roman" w:eastAsia="Calibri" w:hAnsi="Times New Roman"/>
          <w:spacing w:val="-3"/>
          <w:sz w:val="24"/>
          <w:szCs w:val="24"/>
        </w:rPr>
        <w:t>е</w:t>
      </w:r>
      <w:r w:rsidRPr="00B113A3">
        <w:rPr>
          <w:rFonts w:ascii="Times New Roman" w:eastAsia="Calibri" w:hAnsi="Times New Roman"/>
          <w:spacing w:val="-3"/>
          <w:sz w:val="24"/>
          <w:szCs w:val="24"/>
        </w:rPr>
        <w:t xml:space="preserve">нию», «Ты – то, что ты </w:t>
      </w:r>
      <w:r w:rsidR="00B113A3" w:rsidRPr="00B113A3">
        <w:rPr>
          <w:rFonts w:ascii="Times New Roman" w:eastAsia="Calibri" w:hAnsi="Times New Roman"/>
          <w:spacing w:val="-3"/>
          <w:sz w:val="24"/>
          <w:szCs w:val="24"/>
        </w:rPr>
        <w:t xml:space="preserve">ешь», «Движение </w:t>
      </w:r>
      <w:r w:rsidR="00B113A3" w:rsidRPr="00B113A3">
        <w:rPr>
          <w:rFonts w:ascii="Times New Roman" w:eastAsia="Calibri" w:hAnsi="Times New Roman"/>
          <w:spacing w:val="-3"/>
          <w:sz w:val="24"/>
          <w:szCs w:val="24"/>
        </w:rPr>
        <w:noBreakHyphen/>
        <w:t xml:space="preserve"> это жизнь». В </w:t>
      </w:r>
      <w:r w:rsidRPr="00B113A3">
        <w:rPr>
          <w:rFonts w:ascii="Times New Roman" w:eastAsia="Calibri" w:hAnsi="Times New Roman"/>
          <w:spacing w:val="-3"/>
          <w:sz w:val="24"/>
          <w:szCs w:val="24"/>
        </w:rPr>
        <w:t xml:space="preserve">качестве ведущих в видеосюжетах </w:t>
      </w:r>
      <w:r w:rsidR="00D72462">
        <w:rPr>
          <w:rFonts w:ascii="Times New Roman" w:eastAsia="Calibri" w:hAnsi="Times New Roman"/>
          <w:spacing w:val="-3"/>
          <w:sz w:val="24"/>
          <w:szCs w:val="24"/>
        </w:rPr>
        <w:br/>
      </w:r>
      <w:r w:rsidRPr="00B113A3">
        <w:rPr>
          <w:rFonts w:ascii="Times New Roman" w:eastAsia="Calibri" w:hAnsi="Times New Roman"/>
          <w:spacing w:val="-3"/>
          <w:sz w:val="24"/>
          <w:szCs w:val="24"/>
        </w:rPr>
        <w:t>по ЗОЖ выступили 6 членов Губкинского местного отделения Всероссийского общества глухих, которые на жестовом языке рассказали своим товарищам по обществу о методах сохранения зд</w:t>
      </w:r>
      <w:r w:rsidRPr="00B113A3">
        <w:rPr>
          <w:rFonts w:ascii="Times New Roman" w:eastAsia="Calibri" w:hAnsi="Times New Roman"/>
          <w:spacing w:val="-3"/>
          <w:sz w:val="24"/>
          <w:szCs w:val="24"/>
        </w:rPr>
        <w:t>о</w:t>
      </w:r>
      <w:r w:rsidRPr="00B113A3">
        <w:rPr>
          <w:rFonts w:ascii="Times New Roman" w:eastAsia="Calibri" w:hAnsi="Times New Roman"/>
          <w:spacing w:val="-3"/>
          <w:sz w:val="24"/>
          <w:szCs w:val="24"/>
        </w:rPr>
        <w:t>ровья, принципах здорового образа жизни и т.</w:t>
      </w:r>
      <w:r w:rsidR="00B113A3" w:rsidRPr="00B113A3">
        <w:rPr>
          <w:rFonts w:ascii="Times New Roman" w:eastAsia="Calibri" w:hAnsi="Times New Roman"/>
          <w:spacing w:val="-3"/>
          <w:sz w:val="24"/>
          <w:szCs w:val="24"/>
        </w:rPr>
        <w:t> </w:t>
      </w:r>
      <w:r w:rsidRPr="00B113A3">
        <w:rPr>
          <w:rFonts w:ascii="Times New Roman" w:eastAsia="Calibri" w:hAnsi="Times New Roman"/>
          <w:spacing w:val="-3"/>
          <w:sz w:val="24"/>
          <w:szCs w:val="24"/>
        </w:rPr>
        <w:t>п. (</w:t>
      </w:r>
      <w:r w:rsidR="00B113A3" w:rsidRPr="00B113A3">
        <w:rPr>
          <w:rFonts w:ascii="Times New Roman" w:eastAsia="Calibri" w:hAnsi="Times New Roman"/>
          <w:spacing w:val="-3"/>
          <w:sz w:val="24"/>
          <w:szCs w:val="24"/>
        </w:rPr>
        <w:t>г</w:t>
      </w:r>
      <w:r w:rsidRPr="00B113A3">
        <w:rPr>
          <w:rFonts w:ascii="Times New Roman" w:eastAsia="Calibri" w:hAnsi="Times New Roman"/>
          <w:spacing w:val="-3"/>
          <w:sz w:val="24"/>
          <w:szCs w:val="24"/>
        </w:rPr>
        <w:t>рантовый конкурс</w:t>
      </w:r>
      <w:r w:rsidR="00B113A3" w:rsidRPr="00B113A3">
        <w:rPr>
          <w:rFonts w:ascii="Times New Roman" w:eastAsia="Calibri" w:hAnsi="Times New Roman"/>
          <w:spacing w:val="-3"/>
          <w:sz w:val="24"/>
          <w:szCs w:val="24"/>
        </w:rPr>
        <w:t xml:space="preserve"> </w:t>
      </w:r>
      <w:r w:rsidRPr="00B113A3">
        <w:rPr>
          <w:rFonts w:ascii="Times New Roman" w:eastAsia="Calibri" w:hAnsi="Times New Roman"/>
          <w:spacing w:val="-3"/>
          <w:sz w:val="24"/>
          <w:szCs w:val="24"/>
        </w:rPr>
        <w:t>«ВМЕСТЕ! С</w:t>
      </w:r>
      <w:r w:rsidR="00B113A3" w:rsidRPr="00B113A3">
        <w:rPr>
          <w:rFonts w:ascii="Times New Roman" w:eastAsia="Calibri" w:hAnsi="Times New Roman"/>
          <w:spacing w:val="-3"/>
          <w:sz w:val="24"/>
          <w:szCs w:val="24"/>
        </w:rPr>
        <w:t> </w:t>
      </w:r>
      <w:r w:rsidRPr="00B113A3">
        <w:rPr>
          <w:rFonts w:ascii="Times New Roman" w:eastAsia="Calibri" w:hAnsi="Times New Roman"/>
          <w:spacing w:val="-3"/>
          <w:sz w:val="24"/>
          <w:szCs w:val="24"/>
        </w:rPr>
        <w:t>моим гор</w:t>
      </w:r>
      <w:r w:rsidRPr="00B113A3">
        <w:rPr>
          <w:rFonts w:ascii="Times New Roman" w:eastAsia="Calibri" w:hAnsi="Times New Roman"/>
          <w:spacing w:val="-3"/>
          <w:sz w:val="24"/>
          <w:szCs w:val="24"/>
        </w:rPr>
        <w:t>о</w:t>
      </w:r>
      <w:r w:rsidRPr="00B113A3">
        <w:rPr>
          <w:rFonts w:ascii="Times New Roman" w:eastAsia="Calibri" w:hAnsi="Times New Roman"/>
          <w:spacing w:val="-3"/>
          <w:sz w:val="24"/>
          <w:szCs w:val="24"/>
        </w:rPr>
        <w:t xml:space="preserve">дом» компании </w:t>
      </w:r>
      <w:r w:rsidR="00B113A3" w:rsidRPr="00B113A3">
        <w:rPr>
          <w:rFonts w:ascii="Times New Roman" w:eastAsia="Calibri" w:hAnsi="Times New Roman"/>
          <w:spacing w:val="-3"/>
          <w:sz w:val="24"/>
          <w:szCs w:val="24"/>
        </w:rPr>
        <w:t>«</w:t>
      </w:r>
      <w:r w:rsidRPr="00B113A3">
        <w:rPr>
          <w:rFonts w:ascii="Times New Roman" w:eastAsia="Calibri" w:hAnsi="Times New Roman"/>
          <w:spacing w:val="-3"/>
          <w:sz w:val="24"/>
          <w:szCs w:val="24"/>
        </w:rPr>
        <w:t>Металлоинвест</w:t>
      </w:r>
      <w:r w:rsidR="00B113A3" w:rsidRPr="00B113A3">
        <w:rPr>
          <w:rFonts w:ascii="Times New Roman" w:eastAsia="Calibri" w:hAnsi="Times New Roman"/>
          <w:spacing w:val="-3"/>
          <w:sz w:val="24"/>
          <w:szCs w:val="24"/>
        </w:rPr>
        <w:t>»,</w:t>
      </w:r>
      <w:r w:rsidRPr="00B113A3">
        <w:rPr>
          <w:rFonts w:ascii="Times New Roman" w:eastAsia="Calibri" w:hAnsi="Times New Roman"/>
          <w:spacing w:val="-3"/>
          <w:sz w:val="24"/>
          <w:szCs w:val="24"/>
        </w:rPr>
        <w:t xml:space="preserve"> </w:t>
      </w:r>
      <w:r w:rsidR="00B113A3" w:rsidRPr="00B113A3">
        <w:rPr>
          <w:rFonts w:ascii="Times New Roman" w:eastAsia="Calibri" w:hAnsi="Times New Roman"/>
          <w:spacing w:val="-3"/>
          <w:sz w:val="24"/>
          <w:szCs w:val="24"/>
        </w:rPr>
        <w:t>б</w:t>
      </w:r>
      <w:r w:rsidRPr="00B113A3">
        <w:rPr>
          <w:rFonts w:ascii="Times New Roman" w:eastAsia="Calibri" w:hAnsi="Times New Roman"/>
          <w:spacing w:val="-3"/>
          <w:sz w:val="24"/>
          <w:szCs w:val="24"/>
        </w:rPr>
        <w:t>юджет</w:t>
      </w:r>
      <w:r w:rsidR="00B113A3" w:rsidRPr="00B113A3">
        <w:rPr>
          <w:rFonts w:ascii="Times New Roman" w:eastAsia="Calibri" w:hAnsi="Times New Roman"/>
          <w:spacing w:val="-3"/>
          <w:sz w:val="24"/>
          <w:szCs w:val="24"/>
        </w:rPr>
        <w:t xml:space="preserve"> –</w:t>
      </w:r>
      <w:r w:rsidRPr="00B113A3">
        <w:rPr>
          <w:rFonts w:ascii="Times New Roman" w:eastAsia="Calibri" w:hAnsi="Times New Roman"/>
          <w:spacing w:val="-3"/>
          <w:sz w:val="24"/>
          <w:szCs w:val="24"/>
        </w:rPr>
        <w:t xml:space="preserve"> 161</w:t>
      </w:r>
      <w:r w:rsidR="00B113A3" w:rsidRPr="00B113A3">
        <w:rPr>
          <w:rFonts w:ascii="Times New Roman" w:eastAsia="Calibri" w:hAnsi="Times New Roman"/>
          <w:spacing w:val="-3"/>
          <w:sz w:val="24"/>
          <w:szCs w:val="24"/>
        </w:rPr>
        <w:t> </w:t>
      </w:r>
      <w:r w:rsidRPr="00B113A3">
        <w:rPr>
          <w:rFonts w:ascii="Times New Roman" w:eastAsia="Calibri" w:hAnsi="Times New Roman"/>
          <w:spacing w:val="-3"/>
          <w:sz w:val="24"/>
          <w:szCs w:val="24"/>
        </w:rPr>
        <w:t>037).</w:t>
      </w:r>
    </w:p>
    <w:p w:rsidR="00B113A3" w:rsidRDefault="00EA1B76" w:rsidP="00A7132B">
      <w:pPr>
        <w:tabs>
          <w:tab w:val="left" w:pos="142"/>
        </w:tabs>
        <w:spacing w:line="23" w:lineRule="atLeast"/>
        <w:contextualSpacing/>
        <w:rPr>
          <w:rFonts w:ascii="Times New Roman" w:eastAsia="Calibri" w:hAnsi="Times New Roman"/>
          <w:sz w:val="24"/>
          <w:szCs w:val="24"/>
        </w:rPr>
      </w:pPr>
      <w:r w:rsidRPr="00CF38EB">
        <w:rPr>
          <w:rFonts w:ascii="Times New Roman" w:hAnsi="Times New Roman"/>
          <w:b/>
          <w:sz w:val="24"/>
          <w:szCs w:val="24"/>
          <w:lang w:eastAsia="ru-RU"/>
        </w:rPr>
        <w:t xml:space="preserve">Интегрированный проект «БукLооk» </w:t>
      </w:r>
      <w:r w:rsidR="00B113A3" w:rsidRPr="00B113A3">
        <w:rPr>
          <w:rFonts w:ascii="Times New Roman" w:hAnsi="Times New Roman"/>
          <w:sz w:val="24"/>
          <w:szCs w:val="24"/>
          <w:lang w:eastAsia="ru-RU"/>
        </w:rPr>
        <w:t xml:space="preserve">реализован </w:t>
      </w:r>
      <w:r w:rsidRPr="00CF38EB">
        <w:rPr>
          <w:rFonts w:ascii="Times New Roman" w:hAnsi="Times New Roman"/>
          <w:sz w:val="24"/>
          <w:szCs w:val="24"/>
          <w:lang w:eastAsia="ru-RU"/>
        </w:rPr>
        <w:t>в Старооскольской детской модел</w:t>
      </w:r>
      <w:r w:rsidRPr="00CF38EB">
        <w:rPr>
          <w:rFonts w:ascii="Times New Roman" w:hAnsi="Times New Roman"/>
          <w:sz w:val="24"/>
          <w:szCs w:val="24"/>
          <w:lang w:eastAsia="ru-RU"/>
        </w:rPr>
        <w:t>ь</w:t>
      </w:r>
      <w:r w:rsidRPr="00CF38EB">
        <w:rPr>
          <w:rFonts w:ascii="Times New Roman" w:hAnsi="Times New Roman"/>
          <w:sz w:val="24"/>
          <w:szCs w:val="24"/>
          <w:lang w:eastAsia="ru-RU"/>
        </w:rPr>
        <w:t>ной библиотеке №</w:t>
      </w:r>
      <w:r w:rsidR="00B113A3">
        <w:rPr>
          <w:rFonts w:ascii="Times New Roman" w:hAnsi="Times New Roman"/>
          <w:sz w:val="24"/>
          <w:szCs w:val="24"/>
          <w:lang w:eastAsia="ru-RU"/>
        </w:rPr>
        <w:t> </w:t>
      </w:r>
      <w:r w:rsidRPr="00CF38EB">
        <w:rPr>
          <w:rFonts w:ascii="Times New Roman" w:hAnsi="Times New Roman"/>
          <w:sz w:val="24"/>
          <w:szCs w:val="24"/>
          <w:lang w:eastAsia="ru-RU"/>
        </w:rPr>
        <w:t>8</w:t>
      </w:r>
      <w:r w:rsidR="00B113A3">
        <w:rPr>
          <w:rFonts w:ascii="Times New Roman" w:hAnsi="Times New Roman"/>
          <w:sz w:val="24"/>
          <w:szCs w:val="24"/>
          <w:lang w:eastAsia="ru-RU"/>
        </w:rPr>
        <w:t>.</w:t>
      </w:r>
      <w:r w:rsidRPr="00CF38EB">
        <w:rPr>
          <w:rFonts w:ascii="Times New Roman" w:hAnsi="Times New Roman"/>
          <w:sz w:val="24"/>
          <w:szCs w:val="24"/>
          <w:lang w:eastAsia="ru-RU"/>
        </w:rPr>
        <w:t xml:space="preserve"> </w:t>
      </w:r>
      <w:r w:rsidR="00B113A3">
        <w:rPr>
          <w:rFonts w:ascii="Times New Roman" w:hAnsi="Times New Roman"/>
          <w:sz w:val="24"/>
          <w:szCs w:val="24"/>
          <w:lang w:eastAsia="ru-RU"/>
        </w:rPr>
        <w:t>В </w:t>
      </w:r>
      <w:r w:rsidRPr="00CF38EB">
        <w:rPr>
          <w:rFonts w:ascii="Times New Roman" w:hAnsi="Times New Roman"/>
          <w:sz w:val="24"/>
          <w:szCs w:val="24"/>
          <w:lang w:eastAsia="ru-RU"/>
        </w:rPr>
        <w:t>конце 2020 года была создана мультипликационная студия, основная работа в</w:t>
      </w:r>
      <w:r w:rsidR="00B113A3">
        <w:rPr>
          <w:rFonts w:ascii="Times New Roman" w:hAnsi="Times New Roman"/>
          <w:sz w:val="24"/>
          <w:szCs w:val="24"/>
          <w:lang w:eastAsia="ru-RU"/>
        </w:rPr>
        <w:t xml:space="preserve"> которой велась в 2021 году. На </w:t>
      </w:r>
      <w:r w:rsidRPr="00CF38EB">
        <w:rPr>
          <w:rFonts w:ascii="Times New Roman" w:hAnsi="Times New Roman"/>
          <w:sz w:val="24"/>
          <w:szCs w:val="24"/>
          <w:lang w:eastAsia="ru-RU"/>
        </w:rPr>
        <w:t>средства гранта было закуплено оборудование для сн</w:t>
      </w:r>
      <w:r w:rsidRPr="00CF38EB">
        <w:rPr>
          <w:rFonts w:ascii="Times New Roman" w:hAnsi="Times New Roman"/>
          <w:sz w:val="24"/>
          <w:szCs w:val="24"/>
          <w:lang w:eastAsia="ru-RU"/>
        </w:rPr>
        <w:t>я</w:t>
      </w:r>
      <w:r w:rsidRPr="00CF38EB">
        <w:rPr>
          <w:rFonts w:ascii="Times New Roman" w:hAnsi="Times New Roman"/>
          <w:sz w:val="24"/>
          <w:szCs w:val="24"/>
          <w:lang w:eastAsia="ru-RU"/>
        </w:rPr>
        <w:t>тия мультфильмов: анимационный станок, осветительные приборы, фотокамера, новинки лит</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ратуры. Было создано </w:t>
      </w:r>
      <w:r w:rsidRPr="00CF38EB">
        <w:rPr>
          <w:rFonts w:ascii="Times New Roman" w:hAnsi="Times New Roman"/>
          <w:b/>
          <w:sz w:val="24"/>
          <w:szCs w:val="24"/>
          <w:lang w:eastAsia="ru-RU"/>
        </w:rPr>
        <w:t>9</w:t>
      </w:r>
      <w:r w:rsidRPr="00CF38EB">
        <w:rPr>
          <w:rFonts w:ascii="Times New Roman" w:hAnsi="Times New Roman"/>
          <w:sz w:val="24"/>
          <w:szCs w:val="24"/>
          <w:lang w:eastAsia="ru-RU"/>
        </w:rPr>
        <w:t xml:space="preserve"> мультфильмов, к созданию которых присоединилось еще два ребенка-инвалида. Ребята лепят мультперсонажей из плас</w:t>
      </w:r>
      <w:r w:rsidR="00B113A3">
        <w:rPr>
          <w:rFonts w:ascii="Times New Roman" w:hAnsi="Times New Roman"/>
          <w:sz w:val="24"/>
          <w:szCs w:val="24"/>
          <w:lang w:eastAsia="ru-RU"/>
        </w:rPr>
        <w:t>тилина, пробуют себя в роли акте</w:t>
      </w:r>
      <w:r w:rsidRPr="00CF38EB">
        <w:rPr>
          <w:rFonts w:ascii="Times New Roman" w:hAnsi="Times New Roman"/>
          <w:sz w:val="24"/>
          <w:szCs w:val="24"/>
          <w:lang w:eastAsia="ru-RU"/>
        </w:rPr>
        <w:t xml:space="preserve">ров при озвучивании </w:t>
      </w:r>
      <w:r w:rsidR="00B113A3">
        <w:rPr>
          <w:rFonts w:ascii="Times New Roman" w:eastAsia="Calibri" w:hAnsi="Times New Roman"/>
          <w:sz w:val="24"/>
          <w:szCs w:val="24"/>
        </w:rPr>
        <w:t>(г</w:t>
      </w:r>
      <w:r w:rsidRPr="00CF38EB">
        <w:rPr>
          <w:rFonts w:ascii="Times New Roman" w:eastAsia="Calibri" w:hAnsi="Times New Roman"/>
          <w:sz w:val="24"/>
          <w:szCs w:val="24"/>
        </w:rPr>
        <w:t>рантовый конкурс</w:t>
      </w:r>
      <w:r w:rsidRPr="00CF38EB">
        <w:rPr>
          <w:rFonts w:ascii="Times New Roman" w:hAnsi="Times New Roman"/>
          <w:sz w:val="24"/>
          <w:szCs w:val="24"/>
          <w:lang w:eastAsia="ru-RU"/>
        </w:rPr>
        <w:t xml:space="preserve"> поддержки детского творчества «Сделаем мир ярче» </w:t>
      </w:r>
      <w:r w:rsidRPr="00CF38EB">
        <w:rPr>
          <w:rFonts w:ascii="Times New Roman" w:eastAsia="Calibri" w:hAnsi="Times New Roman"/>
          <w:sz w:val="24"/>
          <w:szCs w:val="24"/>
        </w:rPr>
        <w:t>комп</w:t>
      </w:r>
      <w:r w:rsidRPr="00CF38EB">
        <w:rPr>
          <w:rFonts w:ascii="Times New Roman" w:eastAsia="Calibri" w:hAnsi="Times New Roman"/>
          <w:sz w:val="24"/>
          <w:szCs w:val="24"/>
        </w:rPr>
        <w:t>а</w:t>
      </w:r>
      <w:r w:rsidRPr="00CF38EB">
        <w:rPr>
          <w:rFonts w:ascii="Times New Roman" w:eastAsia="Calibri" w:hAnsi="Times New Roman"/>
          <w:sz w:val="24"/>
          <w:szCs w:val="24"/>
        </w:rPr>
        <w:t xml:space="preserve">нии </w:t>
      </w:r>
      <w:r w:rsidR="00B113A3">
        <w:rPr>
          <w:rFonts w:ascii="Times New Roman" w:eastAsia="Calibri" w:hAnsi="Times New Roman"/>
          <w:sz w:val="24"/>
          <w:szCs w:val="24"/>
        </w:rPr>
        <w:t>«</w:t>
      </w:r>
      <w:r w:rsidRPr="00CF38EB">
        <w:rPr>
          <w:rFonts w:ascii="Times New Roman" w:eastAsia="Calibri" w:hAnsi="Times New Roman"/>
          <w:sz w:val="24"/>
          <w:szCs w:val="24"/>
        </w:rPr>
        <w:t>Металлоинвест</w:t>
      </w:r>
      <w:r w:rsidR="00B113A3">
        <w:rPr>
          <w:rFonts w:ascii="Times New Roman" w:eastAsia="Calibri" w:hAnsi="Times New Roman"/>
          <w:sz w:val="24"/>
          <w:szCs w:val="24"/>
        </w:rPr>
        <w:t>»,</w:t>
      </w:r>
      <w:r w:rsidRPr="00CF38EB">
        <w:rPr>
          <w:rFonts w:ascii="Times New Roman" w:eastAsia="Calibri" w:hAnsi="Times New Roman"/>
          <w:sz w:val="24"/>
          <w:szCs w:val="24"/>
        </w:rPr>
        <w:t xml:space="preserve"> </w:t>
      </w:r>
      <w:r w:rsidR="00B113A3">
        <w:rPr>
          <w:rFonts w:ascii="Times New Roman" w:eastAsia="Calibri" w:hAnsi="Times New Roman"/>
          <w:sz w:val="24"/>
          <w:szCs w:val="24"/>
        </w:rPr>
        <w:t>б</w:t>
      </w:r>
      <w:r w:rsidRPr="00CF38EB">
        <w:rPr>
          <w:rFonts w:ascii="Times New Roman" w:eastAsia="Calibri" w:hAnsi="Times New Roman"/>
          <w:sz w:val="24"/>
          <w:szCs w:val="24"/>
        </w:rPr>
        <w:t xml:space="preserve">юджет </w:t>
      </w:r>
      <w:r w:rsidR="00B113A3">
        <w:rPr>
          <w:rFonts w:ascii="Times New Roman" w:eastAsia="Calibri" w:hAnsi="Times New Roman"/>
          <w:sz w:val="24"/>
          <w:szCs w:val="24"/>
        </w:rPr>
        <w:t xml:space="preserve">– </w:t>
      </w:r>
      <w:r w:rsidRPr="00CF38EB">
        <w:rPr>
          <w:rFonts w:ascii="Times New Roman" w:hAnsi="Times New Roman"/>
          <w:sz w:val="24"/>
          <w:szCs w:val="24"/>
          <w:lang w:eastAsia="ru-RU"/>
        </w:rPr>
        <w:t>80</w:t>
      </w:r>
      <w:r w:rsidR="00B113A3">
        <w:rPr>
          <w:rFonts w:ascii="Times New Roman" w:hAnsi="Times New Roman"/>
          <w:sz w:val="24"/>
          <w:szCs w:val="24"/>
          <w:lang w:eastAsia="ru-RU"/>
        </w:rPr>
        <w:t> </w:t>
      </w:r>
      <w:r w:rsidRPr="00CF38EB">
        <w:rPr>
          <w:rFonts w:ascii="Times New Roman" w:hAnsi="Times New Roman"/>
          <w:sz w:val="24"/>
          <w:szCs w:val="24"/>
          <w:lang w:eastAsia="ru-RU"/>
        </w:rPr>
        <w:t>000</w:t>
      </w:r>
      <w:r w:rsidR="00B113A3">
        <w:rPr>
          <w:rFonts w:ascii="Times New Roman" w:eastAsia="Calibri" w:hAnsi="Times New Roman"/>
          <w:sz w:val="24"/>
          <w:szCs w:val="24"/>
        </w:rPr>
        <w:t>).</w:t>
      </w:r>
    </w:p>
    <w:p w:rsidR="00B113A3" w:rsidRDefault="00EA1B76" w:rsidP="00A7132B">
      <w:pPr>
        <w:tabs>
          <w:tab w:val="left" w:pos="142"/>
        </w:tabs>
        <w:spacing w:line="23" w:lineRule="atLeast"/>
        <w:contextualSpacing/>
        <w:rPr>
          <w:rFonts w:ascii="Times New Roman" w:eastAsia="Calibri" w:hAnsi="Times New Roman"/>
          <w:sz w:val="24"/>
          <w:szCs w:val="24"/>
        </w:rPr>
      </w:pPr>
      <w:r w:rsidRPr="00CF38EB">
        <w:rPr>
          <w:rFonts w:ascii="Times New Roman" w:eastAsia="Calibri" w:hAnsi="Times New Roman"/>
          <w:sz w:val="24"/>
          <w:szCs w:val="24"/>
        </w:rPr>
        <w:t>В рамках реализации мероприятий библиотечного проекта «БЛАГОтворение. КНИГод</w:t>
      </w:r>
      <w:r w:rsidRPr="00CF38EB">
        <w:rPr>
          <w:rFonts w:ascii="Times New Roman" w:eastAsia="Calibri" w:hAnsi="Times New Roman"/>
          <w:sz w:val="24"/>
          <w:szCs w:val="24"/>
        </w:rPr>
        <w:t>а</w:t>
      </w:r>
      <w:r w:rsidRPr="00CF38EB">
        <w:rPr>
          <w:rFonts w:ascii="Times New Roman" w:eastAsia="Calibri" w:hAnsi="Times New Roman"/>
          <w:sz w:val="24"/>
          <w:szCs w:val="24"/>
        </w:rPr>
        <w:t xml:space="preserve">рение. </w:t>
      </w:r>
      <w:r w:rsidRPr="00CF38EB">
        <w:rPr>
          <w:rFonts w:ascii="Times New Roman" w:eastAsia="Calibri" w:hAnsi="Times New Roman"/>
          <w:sz w:val="24"/>
          <w:szCs w:val="24"/>
          <w:lang w:val="en-US"/>
        </w:rPr>
        <w:t>BOOKS</w:t>
      </w:r>
      <w:r w:rsidRPr="00CF38EB">
        <w:rPr>
          <w:rFonts w:ascii="Times New Roman" w:eastAsia="Calibri" w:hAnsi="Times New Roman"/>
          <w:sz w:val="24"/>
          <w:szCs w:val="24"/>
        </w:rPr>
        <w:t>продвижение» специалисты ОКиОД обратились за поддержкой в Благотвор</w:t>
      </w:r>
      <w:r w:rsidRPr="00CF38EB">
        <w:rPr>
          <w:rFonts w:ascii="Times New Roman" w:eastAsia="Calibri" w:hAnsi="Times New Roman"/>
          <w:sz w:val="24"/>
          <w:szCs w:val="24"/>
        </w:rPr>
        <w:t>и</w:t>
      </w:r>
      <w:r w:rsidRPr="00CF38EB">
        <w:rPr>
          <w:rFonts w:ascii="Times New Roman" w:eastAsia="Calibri" w:hAnsi="Times New Roman"/>
          <w:sz w:val="24"/>
          <w:szCs w:val="24"/>
        </w:rPr>
        <w:t xml:space="preserve">тельный фонд </w:t>
      </w:r>
      <w:r w:rsidRPr="00CF38EB">
        <w:rPr>
          <w:rFonts w:ascii="Times New Roman" w:eastAsia="Calibri" w:hAnsi="Times New Roman"/>
          <w:b/>
          <w:sz w:val="24"/>
          <w:szCs w:val="24"/>
        </w:rPr>
        <w:t>«Иллюстрированные книжки для маленьких слепых детей»</w:t>
      </w:r>
      <w:r w:rsidR="00B113A3" w:rsidRPr="00B113A3">
        <w:rPr>
          <w:rFonts w:ascii="Times New Roman" w:eastAsia="Calibri" w:hAnsi="Times New Roman"/>
          <w:sz w:val="24"/>
          <w:szCs w:val="24"/>
        </w:rPr>
        <w:t xml:space="preserve"> –</w:t>
      </w:r>
      <w:r w:rsidR="00B113A3">
        <w:rPr>
          <w:rFonts w:ascii="Times New Roman" w:eastAsia="Calibri" w:hAnsi="Times New Roman"/>
          <w:sz w:val="24"/>
          <w:szCs w:val="24"/>
        </w:rPr>
        <w:t xml:space="preserve"> </w:t>
      </w:r>
      <w:r w:rsidRPr="00CF38EB">
        <w:rPr>
          <w:rFonts w:ascii="Times New Roman" w:eastAsia="Calibri" w:hAnsi="Times New Roman"/>
          <w:sz w:val="24"/>
          <w:szCs w:val="24"/>
        </w:rPr>
        <w:t>единственный фонд, издающий книги для детей зрительного и тактильного восприятия, которые предоставили 11 интерактивных книг д</w:t>
      </w:r>
      <w:r w:rsidR="00B113A3">
        <w:rPr>
          <w:rFonts w:ascii="Times New Roman" w:eastAsia="Calibri" w:hAnsi="Times New Roman"/>
          <w:sz w:val="24"/>
          <w:szCs w:val="24"/>
        </w:rPr>
        <w:t>ля детей с ослабленным зрением.</w:t>
      </w:r>
    </w:p>
    <w:p w:rsidR="00EA1B76" w:rsidRPr="00CF38EB" w:rsidRDefault="00EA1B76" w:rsidP="00A7132B">
      <w:pPr>
        <w:tabs>
          <w:tab w:val="left" w:pos="142"/>
        </w:tabs>
        <w:spacing w:line="23" w:lineRule="atLeast"/>
        <w:contextualSpacing/>
        <w:rPr>
          <w:rFonts w:ascii="Times New Roman" w:eastAsia="Calibri" w:hAnsi="Times New Roman"/>
          <w:sz w:val="24"/>
          <w:szCs w:val="24"/>
        </w:rPr>
      </w:pPr>
      <w:r w:rsidRPr="00CF38EB">
        <w:rPr>
          <w:rFonts w:ascii="Times New Roman" w:eastAsia="Calibri" w:hAnsi="Times New Roman"/>
          <w:sz w:val="24"/>
          <w:szCs w:val="24"/>
          <w:shd w:val="clear" w:color="auto" w:fill="FFFFFF"/>
        </w:rPr>
        <w:lastRenderedPageBreak/>
        <w:t xml:space="preserve">Работа библиотек </w:t>
      </w:r>
      <w:r w:rsidRPr="00CF38EB">
        <w:rPr>
          <w:rFonts w:ascii="Times New Roman" w:eastAsia="Calibri" w:hAnsi="Times New Roman"/>
          <w:b/>
          <w:sz w:val="24"/>
          <w:szCs w:val="24"/>
          <w:shd w:val="clear" w:color="auto" w:fill="FFFFFF"/>
        </w:rPr>
        <w:t>Новооскольского городского округа</w:t>
      </w:r>
      <w:r w:rsidRPr="00CF38EB">
        <w:rPr>
          <w:rFonts w:ascii="Times New Roman" w:eastAsia="Calibri" w:hAnsi="Times New Roman"/>
          <w:sz w:val="24"/>
          <w:szCs w:val="24"/>
        </w:rPr>
        <w:t xml:space="preserve"> с «особенными» детьми </w:t>
      </w:r>
      <w:r w:rsidRPr="00CF38EB">
        <w:rPr>
          <w:rFonts w:ascii="Times New Roman" w:eastAsia="Calibri" w:hAnsi="Times New Roman"/>
          <w:sz w:val="24"/>
          <w:szCs w:val="24"/>
          <w:shd w:val="clear" w:color="auto" w:fill="FFFFFF"/>
        </w:rPr>
        <w:t>об</w:t>
      </w:r>
      <w:r w:rsidRPr="00CF38EB">
        <w:rPr>
          <w:rFonts w:ascii="Times New Roman" w:eastAsia="Calibri" w:hAnsi="Times New Roman"/>
          <w:sz w:val="24"/>
          <w:szCs w:val="24"/>
          <w:shd w:val="clear" w:color="auto" w:fill="FFFFFF"/>
        </w:rPr>
        <w:t>у</w:t>
      </w:r>
      <w:r w:rsidRPr="00CF38EB">
        <w:rPr>
          <w:rFonts w:ascii="Times New Roman" w:eastAsia="Calibri" w:hAnsi="Times New Roman"/>
          <w:sz w:val="24"/>
          <w:szCs w:val="24"/>
          <w:shd w:val="clear" w:color="auto" w:fill="FFFFFF"/>
        </w:rPr>
        <w:t>словлена огромным желанием оказать им помощь и поддержку.</w:t>
      </w:r>
      <w:r w:rsidRPr="00CF38EB">
        <w:rPr>
          <w:rFonts w:ascii="Times New Roman" w:eastAsia="Calibri" w:hAnsi="Times New Roman"/>
          <w:sz w:val="24"/>
          <w:szCs w:val="24"/>
        </w:rPr>
        <w:t xml:space="preserve"> Очень важно с помощью книги и совместного творчества помочь мальчишкам и девчонкам раскрыть свой внутренний мир, преодолеть психологические проблемы, найти новых друзей и реализовать </w:t>
      </w:r>
      <w:r w:rsidR="00B113A3">
        <w:rPr>
          <w:rFonts w:ascii="Times New Roman" w:eastAsia="Calibri" w:hAnsi="Times New Roman"/>
          <w:sz w:val="24"/>
          <w:szCs w:val="24"/>
        </w:rPr>
        <w:t>себя как творческую личность. С </w:t>
      </w:r>
      <w:r w:rsidRPr="00CF38EB">
        <w:rPr>
          <w:rFonts w:ascii="Times New Roman" w:eastAsia="Calibri" w:hAnsi="Times New Roman"/>
          <w:sz w:val="24"/>
          <w:szCs w:val="24"/>
        </w:rPr>
        <w:t>этой мысли и началась работа по реализации муниципального проекта</w:t>
      </w:r>
      <w:r w:rsidRPr="00CF38EB">
        <w:rPr>
          <w:rFonts w:ascii="Times New Roman" w:eastAsia="Calibri" w:hAnsi="Times New Roman"/>
          <w:b/>
          <w:sz w:val="24"/>
          <w:szCs w:val="24"/>
        </w:rPr>
        <w:t xml:space="preserve"> «Создание </w:t>
      </w:r>
      <w:r w:rsidR="00467F7D">
        <w:rPr>
          <w:rFonts w:ascii="Times New Roman" w:eastAsia="Calibri" w:hAnsi="Times New Roman"/>
          <w:b/>
          <w:sz w:val="24"/>
          <w:szCs w:val="24"/>
        </w:rPr>
        <w:br/>
      </w:r>
      <w:r w:rsidRPr="00CF38EB">
        <w:rPr>
          <w:rFonts w:ascii="Times New Roman" w:eastAsia="Calibri" w:hAnsi="Times New Roman"/>
          <w:b/>
          <w:sz w:val="24"/>
          <w:szCs w:val="24"/>
        </w:rPr>
        <w:t>в библиотеках Новооскольского городског</w:t>
      </w:r>
      <w:r w:rsidR="00B113A3">
        <w:rPr>
          <w:rFonts w:ascii="Times New Roman" w:eastAsia="Calibri" w:hAnsi="Times New Roman"/>
          <w:b/>
          <w:sz w:val="24"/>
          <w:szCs w:val="24"/>
        </w:rPr>
        <w:t xml:space="preserve">о округа творческих мастерских </w:t>
      </w:r>
      <w:r w:rsidR="00B113A3" w:rsidRPr="00B113A3">
        <w:rPr>
          <w:rFonts w:ascii="Times New Roman" w:eastAsia="Calibri" w:hAnsi="Times New Roman"/>
          <w:b/>
          <w:sz w:val="24"/>
          <w:szCs w:val="24"/>
        </w:rPr>
        <w:t>“</w:t>
      </w:r>
      <w:r w:rsidRPr="00CF38EB">
        <w:rPr>
          <w:rFonts w:ascii="Times New Roman" w:eastAsia="Calibri" w:hAnsi="Times New Roman"/>
          <w:b/>
          <w:sz w:val="24"/>
          <w:szCs w:val="24"/>
        </w:rPr>
        <w:t>Особый фо</w:t>
      </w:r>
      <w:r w:rsidRPr="00CF38EB">
        <w:rPr>
          <w:rFonts w:ascii="Times New Roman" w:eastAsia="Calibri" w:hAnsi="Times New Roman"/>
          <w:b/>
          <w:sz w:val="24"/>
          <w:szCs w:val="24"/>
        </w:rPr>
        <w:t>р</w:t>
      </w:r>
      <w:r w:rsidRPr="00CF38EB">
        <w:rPr>
          <w:rFonts w:ascii="Times New Roman" w:eastAsia="Calibri" w:hAnsi="Times New Roman"/>
          <w:b/>
          <w:sz w:val="24"/>
          <w:szCs w:val="24"/>
        </w:rPr>
        <w:t>мат</w:t>
      </w:r>
      <w:r w:rsidR="00B113A3" w:rsidRPr="00B113A3">
        <w:rPr>
          <w:rFonts w:ascii="Times New Roman" w:eastAsia="Calibri" w:hAnsi="Times New Roman"/>
          <w:b/>
          <w:sz w:val="24"/>
          <w:szCs w:val="24"/>
        </w:rPr>
        <w:t>”</w:t>
      </w:r>
      <w:r w:rsidRPr="00CF38EB">
        <w:rPr>
          <w:rFonts w:ascii="Times New Roman" w:eastAsia="Calibri" w:hAnsi="Times New Roman"/>
          <w:b/>
          <w:sz w:val="24"/>
          <w:szCs w:val="24"/>
        </w:rPr>
        <w:t>».</w:t>
      </w:r>
      <w:r w:rsidRPr="00CF38EB">
        <w:rPr>
          <w:rFonts w:ascii="Times New Roman" w:eastAsia="Calibri" w:hAnsi="Times New Roman"/>
          <w:b/>
          <w:i/>
          <w:sz w:val="24"/>
          <w:szCs w:val="24"/>
        </w:rPr>
        <w:t xml:space="preserve"> </w:t>
      </w:r>
      <w:r w:rsidRPr="00CF38EB">
        <w:rPr>
          <w:rFonts w:ascii="Times New Roman" w:eastAsia="Calibri" w:hAnsi="Times New Roman"/>
          <w:sz w:val="24"/>
          <w:szCs w:val="24"/>
        </w:rPr>
        <w:t>С</w:t>
      </w:r>
      <w:r w:rsidR="00B113A3">
        <w:rPr>
          <w:rFonts w:ascii="Times New Roman" w:eastAsia="Calibri" w:hAnsi="Times New Roman"/>
          <w:sz w:val="24"/>
          <w:szCs w:val="24"/>
          <w:lang w:val="en-US"/>
        </w:rPr>
        <w:t> </w:t>
      </w:r>
      <w:r w:rsidRPr="00CF38EB">
        <w:rPr>
          <w:rFonts w:ascii="Times New Roman" w:eastAsia="Calibri" w:hAnsi="Times New Roman"/>
          <w:sz w:val="24"/>
          <w:szCs w:val="24"/>
        </w:rPr>
        <w:t>15 апреля по 15 ноября 2021 года в 6 библиотеках городского округа (ЦДБ, Велик</w:t>
      </w:r>
      <w:r w:rsidRPr="00CF38EB">
        <w:rPr>
          <w:rFonts w:ascii="Times New Roman" w:eastAsia="Calibri" w:hAnsi="Times New Roman"/>
          <w:sz w:val="24"/>
          <w:szCs w:val="24"/>
        </w:rPr>
        <w:t>о</w:t>
      </w:r>
      <w:r w:rsidRPr="00CF38EB">
        <w:rPr>
          <w:rFonts w:ascii="Times New Roman" w:eastAsia="Calibri" w:hAnsi="Times New Roman"/>
          <w:sz w:val="24"/>
          <w:szCs w:val="24"/>
        </w:rPr>
        <w:t xml:space="preserve">михайловская детская библиотека, городская </w:t>
      </w:r>
      <w:r w:rsidR="00B113A3">
        <w:rPr>
          <w:rFonts w:ascii="Times New Roman" w:eastAsia="Calibri" w:hAnsi="Times New Roman"/>
          <w:sz w:val="24"/>
          <w:szCs w:val="24"/>
        </w:rPr>
        <w:t>б</w:t>
      </w:r>
      <w:r w:rsidRPr="00CF38EB">
        <w:rPr>
          <w:rFonts w:ascii="Times New Roman" w:eastAsia="Calibri" w:hAnsi="Times New Roman"/>
          <w:sz w:val="24"/>
          <w:szCs w:val="24"/>
        </w:rPr>
        <w:t>иблиотека семейного чтения, Ольховатская, Н</w:t>
      </w:r>
      <w:r w:rsidRPr="00CF38EB">
        <w:rPr>
          <w:rFonts w:ascii="Times New Roman" w:eastAsia="Calibri" w:hAnsi="Times New Roman"/>
          <w:sz w:val="24"/>
          <w:szCs w:val="24"/>
        </w:rPr>
        <w:t>и</w:t>
      </w:r>
      <w:r w:rsidRPr="00CF38EB">
        <w:rPr>
          <w:rFonts w:ascii="Times New Roman" w:eastAsia="Calibri" w:hAnsi="Times New Roman"/>
          <w:sz w:val="24"/>
          <w:szCs w:val="24"/>
        </w:rPr>
        <w:t>новская, Новобезгинская модельные библиотеки) были организованы творческие мастерские «Особый формат» для детей с ОВЗ. Главная задача проекта – познакомить особых ребят с инт</w:t>
      </w:r>
      <w:r w:rsidRPr="00CF38EB">
        <w:rPr>
          <w:rFonts w:ascii="Times New Roman" w:eastAsia="Calibri" w:hAnsi="Times New Roman"/>
          <w:sz w:val="24"/>
          <w:szCs w:val="24"/>
        </w:rPr>
        <w:t>е</w:t>
      </w:r>
      <w:r w:rsidRPr="00CF38EB">
        <w:rPr>
          <w:rFonts w:ascii="Times New Roman" w:eastAsia="Calibri" w:hAnsi="Times New Roman"/>
          <w:sz w:val="24"/>
          <w:szCs w:val="24"/>
        </w:rPr>
        <w:t>ресной книгой и увлечь их декоративно-прикладным творчеством. В</w:t>
      </w:r>
      <w:r w:rsidR="00B113A3">
        <w:rPr>
          <w:rFonts w:ascii="Times New Roman" w:eastAsia="Calibri" w:hAnsi="Times New Roman"/>
          <w:sz w:val="24"/>
          <w:szCs w:val="24"/>
        </w:rPr>
        <w:t> </w:t>
      </w:r>
      <w:r w:rsidRPr="00CF38EB">
        <w:rPr>
          <w:rFonts w:ascii="Times New Roman" w:eastAsia="Calibri" w:hAnsi="Times New Roman"/>
          <w:sz w:val="24"/>
          <w:szCs w:val="24"/>
        </w:rPr>
        <w:t>каждой творческой м</w:t>
      </w:r>
      <w:r w:rsidRPr="00CF38EB">
        <w:rPr>
          <w:rFonts w:ascii="Times New Roman" w:eastAsia="Calibri" w:hAnsi="Times New Roman"/>
          <w:sz w:val="24"/>
          <w:szCs w:val="24"/>
        </w:rPr>
        <w:t>а</w:t>
      </w:r>
      <w:r w:rsidR="00B113A3">
        <w:rPr>
          <w:rFonts w:ascii="Times New Roman" w:eastAsia="Calibri" w:hAnsi="Times New Roman"/>
          <w:sz w:val="24"/>
          <w:szCs w:val="24"/>
        </w:rPr>
        <w:t>стерской прошло по 14 занятий (муниципальный проект,</w:t>
      </w:r>
      <w:r w:rsidRPr="00CF38EB">
        <w:rPr>
          <w:rFonts w:ascii="Times New Roman" w:eastAsia="Calibri" w:hAnsi="Times New Roman"/>
          <w:sz w:val="24"/>
          <w:szCs w:val="24"/>
        </w:rPr>
        <w:t xml:space="preserve"> 60</w:t>
      </w:r>
      <w:r w:rsidR="00B113A3">
        <w:rPr>
          <w:rFonts w:ascii="Times New Roman" w:eastAsia="Calibri" w:hAnsi="Times New Roman"/>
          <w:sz w:val="24"/>
          <w:szCs w:val="24"/>
        </w:rPr>
        <w:t> </w:t>
      </w:r>
      <w:r w:rsidRPr="00CF38EB">
        <w:rPr>
          <w:rFonts w:ascii="Times New Roman" w:eastAsia="Calibri" w:hAnsi="Times New Roman"/>
          <w:sz w:val="24"/>
          <w:szCs w:val="24"/>
        </w:rPr>
        <w:t>участников).</w:t>
      </w:r>
    </w:p>
    <w:p w:rsidR="00EA1B76" w:rsidRPr="00CF38EB" w:rsidRDefault="00EA1B76" w:rsidP="00353DD8">
      <w:pPr>
        <w:spacing w:before="120" w:line="23" w:lineRule="atLeast"/>
        <w:jc w:val="left"/>
        <w:rPr>
          <w:rFonts w:ascii="Times New Roman" w:eastAsia="Calibri" w:hAnsi="Times New Roman"/>
          <w:b/>
          <w:sz w:val="24"/>
          <w:szCs w:val="24"/>
        </w:rPr>
      </w:pPr>
      <w:r w:rsidRPr="00CF38EB">
        <w:rPr>
          <w:rFonts w:ascii="Times New Roman" w:eastAsia="Calibri" w:hAnsi="Times New Roman"/>
          <w:b/>
          <w:sz w:val="24"/>
          <w:szCs w:val="24"/>
        </w:rPr>
        <w:t>Основные статистические показатели</w:t>
      </w:r>
    </w:p>
    <w:p w:rsidR="00EA1B76" w:rsidRPr="00CF38EB" w:rsidRDefault="00EA1B76" w:rsidP="00A7132B">
      <w:pPr>
        <w:spacing w:line="23" w:lineRule="atLeast"/>
        <w:rPr>
          <w:rFonts w:ascii="Times New Roman" w:eastAsia="Malgun Gothic" w:hAnsi="Times New Roman"/>
          <w:b/>
          <w:sz w:val="24"/>
          <w:szCs w:val="24"/>
          <w:lang w:eastAsia="ru-RU"/>
        </w:rPr>
      </w:pPr>
      <w:r w:rsidRPr="00CF38EB">
        <w:rPr>
          <w:rFonts w:ascii="Times New Roman" w:eastAsia="Malgun Gothic" w:hAnsi="Times New Roman"/>
          <w:sz w:val="24"/>
          <w:szCs w:val="24"/>
          <w:lang w:eastAsia="ru-RU"/>
        </w:rPr>
        <w:t>Библиотечное обслуживание лиц, имеющих статус инвалида (</w:t>
      </w:r>
      <w:r w:rsidRPr="00CF38EB">
        <w:rPr>
          <w:rFonts w:ascii="Times New Roman" w:eastAsia="Malgun Gothic" w:hAnsi="Times New Roman"/>
          <w:b/>
          <w:sz w:val="24"/>
          <w:szCs w:val="24"/>
          <w:lang w:eastAsia="ru-RU"/>
        </w:rPr>
        <w:t>174</w:t>
      </w:r>
      <w:r w:rsidR="00B113A3">
        <w:rPr>
          <w:rFonts w:ascii="Times New Roman" w:eastAsia="Malgun Gothic" w:hAnsi="Times New Roman"/>
          <w:b/>
          <w:sz w:val="24"/>
          <w:szCs w:val="24"/>
          <w:lang w:eastAsia="ru-RU"/>
        </w:rPr>
        <w:t> </w:t>
      </w:r>
      <w:r w:rsidRPr="00CF38EB">
        <w:rPr>
          <w:rFonts w:ascii="Times New Roman" w:eastAsia="Malgun Gothic" w:hAnsi="Times New Roman"/>
          <w:b/>
          <w:sz w:val="24"/>
          <w:szCs w:val="24"/>
          <w:lang w:eastAsia="ru-RU"/>
        </w:rPr>
        <w:t>681 тыс</w:t>
      </w:r>
      <w:r w:rsidR="00B113A3">
        <w:rPr>
          <w:rFonts w:ascii="Times New Roman" w:eastAsia="Malgun Gothic" w:hAnsi="Times New Roman"/>
          <w:b/>
          <w:sz w:val="24"/>
          <w:szCs w:val="24"/>
          <w:lang w:eastAsia="ru-RU"/>
        </w:rPr>
        <w:t>.</w:t>
      </w:r>
      <w:r w:rsidRPr="00CF38EB">
        <w:rPr>
          <w:rFonts w:ascii="Times New Roman" w:eastAsia="Malgun Gothic" w:hAnsi="Times New Roman"/>
          <w:b/>
          <w:sz w:val="24"/>
          <w:szCs w:val="24"/>
          <w:lang w:eastAsia="ru-RU"/>
        </w:rPr>
        <w:t xml:space="preserve"> человек </w:t>
      </w:r>
      <w:r w:rsidR="00B113A3">
        <w:rPr>
          <w:rFonts w:ascii="Times New Roman" w:eastAsia="Malgun Gothic" w:hAnsi="Times New Roman"/>
          <w:b/>
          <w:sz w:val="24"/>
          <w:szCs w:val="24"/>
          <w:lang w:eastAsia="ru-RU"/>
        </w:rPr>
        <w:br/>
      </w:r>
      <w:r w:rsidRPr="00CF38EB">
        <w:rPr>
          <w:rFonts w:ascii="Times New Roman" w:eastAsia="Malgun Gothic" w:hAnsi="Times New Roman"/>
          <w:b/>
          <w:sz w:val="24"/>
          <w:szCs w:val="24"/>
          <w:lang w:eastAsia="ru-RU"/>
        </w:rPr>
        <w:t>(</w:t>
      </w:r>
      <w:r w:rsidR="00B113A3">
        <w:rPr>
          <w:rFonts w:ascii="Times New Roman" w:eastAsia="Malgun Gothic" w:hAnsi="Times New Roman"/>
          <w:b/>
          <w:sz w:val="24"/>
          <w:szCs w:val="24"/>
          <w:lang w:eastAsia="ru-RU"/>
        </w:rPr>
        <w:t>–</w:t>
      </w:r>
      <w:r w:rsidRPr="00CF38EB">
        <w:rPr>
          <w:rFonts w:ascii="Times New Roman" w:eastAsia="Malgun Gothic" w:hAnsi="Times New Roman"/>
          <w:b/>
          <w:sz w:val="24"/>
          <w:szCs w:val="24"/>
          <w:lang w:eastAsia="ru-RU"/>
        </w:rPr>
        <w:t>11</w:t>
      </w:r>
      <w:r w:rsidR="00B113A3">
        <w:rPr>
          <w:rFonts w:ascii="Times New Roman" w:eastAsia="Malgun Gothic" w:hAnsi="Times New Roman"/>
          <w:b/>
          <w:sz w:val="24"/>
          <w:szCs w:val="24"/>
          <w:lang w:eastAsia="ru-RU"/>
        </w:rPr>
        <w:t> </w:t>
      </w:r>
      <w:r w:rsidRPr="00CF38EB">
        <w:rPr>
          <w:rFonts w:ascii="Times New Roman" w:eastAsia="Malgun Gothic" w:hAnsi="Times New Roman"/>
          <w:b/>
          <w:sz w:val="24"/>
          <w:szCs w:val="24"/>
          <w:lang w:eastAsia="ru-RU"/>
        </w:rPr>
        <w:t>702)</w:t>
      </w:r>
      <w:r w:rsidR="00B113A3">
        <w:rPr>
          <w:rFonts w:ascii="Times New Roman" w:eastAsia="Malgun Gothic" w:hAnsi="Times New Roman"/>
          <w:b/>
          <w:sz w:val="24"/>
          <w:szCs w:val="24"/>
          <w:lang w:eastAsia="ru-RU"/>
        </w:rPr>
        <w:t>,</w:t>
      </w:r>
      <w:r w:rsidRPr="00CF38EB">
        <w:rPr>
          <w:rFonts w:ascii="Times New Roman" w:eastAsia="Malgun Gothic" w:hAnsi="Times New Roman"/>
          <w:b/>
          <w:sz w:val="24"/>
          <w:szCs w:val="24"/>
          <w:lang w:eastAsia="ru-RU"/>
        </w:rPr>
        <w:t xml:space="preserve"> </w:t>
      </w:r>
      <w:r w:rsidRPr="00CF38EB">
        <w:rPr>
          <w:rFonts w:ascii="Times New Roman" w:eastAsia="Malgun Gothic" w:hAnsi="Times New Roman"/>
          <w:sz w:val="24"/>
          <w:szCs w:val="24"/>
          <w:lang w:eastAsia="ru-RU"/>
        </w:rPr>
        <w:t xml:space="preserve">осуществляют </w:t>
      </w:r>
      <w:r w:rsidRPr="00CF38EB">
        <w:rPr>
          <w:rFonts w:ascii="Times New Roman" w:eastAsia="Malgun Gothic" w:hAnsi="Times New Roman"/>
          <w:b/>
          <w:sz w:val="24"/>
          <w:szCs w:val="24"/>
          <w:lang w:eastAsia="ru-RU"/>
        </w:rPr>
        <w:t>3</w:t>
      </w:r>
      <w:r w:rsidRPr="00CF38EB">
        <w:rPr>
          <w:rFonts w:ascii="Times New Roman" w:eastAsia="Malgun Gothic" w:hAnsi="Times New Roman"/>
          <w:sz w:val="24"/>
          <w:szCs w:val="24"/>
          <w:lang w:eastAsia="ru-RU"/>
        </w:rPr>
        <w:t xml:space="preserve"> государственны</w:t>
      </w:r>
      <w:r w:rsidR="00B113A3">
        <w:rPr>
          <w:rFonts w:ascii="Times New Roman" w:eastAsia="Malgun Gothic" w:hAnsi="Times New Roman"/>
          <w:sz w:val="24"/>
          <w:szCs w:val="24"/>
          <w:lang w:eastAsia="ru-RU"/>
        </w:rPr>
        <w:t>е</w:t>
      </w:r>
      <w:r w:rsidRPr="00CF38EB">
        <w:rPr>
          <w:rFonts w:ascii="Times New Roman" w:eastAsia="Malgun Gothic" w:hAnsi="Times New Roman"/>
          <w:sz w:val="24"/>
          <w:szCs w:val="24"/>
          <w:lang w:eastAsia="ru-RU"/>
        </w:rPr>
        <w:t xml:space="preserve"> и </w:t>
      </w:r>
      <w:r w:rsidRPr="00CF38EB">
        <w:rPr>
          <w:rFonts w:ascii="Times New Roman" w:eastAsia="Malgun Gothic" w:hAnsi="Times New Roman"/>
          <w:b/>
          <w:sz w:val="24"/>
          <w:szCs w:val="24"/>
          <w:lang w:eastAsia="ru-RU"/>
        </w:rPr>
        <w:t>608</w:t>
      </w:r>
      <w:r w:rsidRPr="00CF38EB">
        <w:rPr>
          <w:rFonts w:ascii="Times New Roman" w:eastAsia="Malgun Gothic" w:hAnsi="Times New Roman"/>
          <w:sz w:val="24"/>
          <w:szCs w:val="24"/>
          <w:lang w:eastAsia="ru-RU"/>
        </w:rPr>
        <w:t xml:space="preserve"> муниципальны</w:t>
      </w:r>
      <w:r w:rsidR="00B113A3">
        <w:rPr>
          <w:rFonts w:ascii="Times New Roman" w:eastAsia="Malgun Gothic" w:hAnsi="Times New Roman"/>
          <w:sz w:val="24"/>
          <w:szCs w:val="24"/>
          <w:lang w:eastAsia="ru-RU"/>
        </w:rPr>
        <w:t>х</w:t>
      </w:r>
      <w:r w:rsidRPr="00CF38EB">
        <w:rPr>
          <w:rFonts w:ascii="Times New Roman" w:eastAsia="Malgun Gothic" w:hAnsi="Times New Roman"/>
          <w:sz w:val="24"/>
          <w:szCs w:val="24"/>
          <w:lang w:eastAsia="ru-RU"/>
        </w:rPr>
        <w:t xml:space="preserve"> библиотек Белгородской о</w:t>
      </w:r>
      <w:r w:rsidRPr="00CF38EB">
        <w:rPr>
          <w:rFonts w:ascii="Times New Roman" w:eastAsia="Malgun Gothic" w:hAnsi="Times New Roman"/>
          <w:sz w:val="24"/>
          <w:szCs w:val="24"/>
          <w:lang w:eastAsia="ru-RU"/>
        </w:rPr>
        <w:t>б</w:t>
      </w:r>
      <w:r w:rsidRPr="00CF38EB">
        <w:rPr>
          <w:rFonts w:ascii="Times New Roman" w:eastAsia="Malgun Gothic" w:hAnsi="Times New Roman"/>
          <w:sz w:val="24"/>
          <w:szCs w:val="24"/>
          <w:lang w:eastAsia="ru-RU"/>
        </w:rPr>
        <w:t xml:space="preserve">ласти. Количество посещений инвалидами библиотек области составляет </w:t>
      </w:r>
      <w:r w:rsidRPr="00CF38EB">
        <w:rPr>
          <w:rFonts w:ascii="Times New Roman" w:eastAsia="Malgun Gothic" w:hAnsi="Times New Roman"/>
          <w:b/>
          <w:sz w:val="24"/>
          <w:szCs w:val="24"/>
          <w:lang w:eastAsia="ru-RU"/>
        </w:rPr>
        <w:t>312</w:t>
      </w:r>
      <w:r w:rsidR="00B113A3">
        <w:rPr>
          <w:rFonts w:ascii="Times New Roman" w:eastAsia="Malgun Gothic" w:hAnsi="Times New Roman"/>
          <w:b/>
          <w:sz w:val="24"/>
          <w:szCs w:val="24"/>
          <w:lang w:eastAsia="ru-RU"/>
        </w:rPr>
        <w:t> </w:t>
      </w:r>
      <w:r w:rsidRPr="00CF38EB">
        <w:rPr>
          <w:rFonts w:ascii="Times New Roman" w:eastAsia="Malgun Gothic" w:hAnsi="Times New Roman"/>
          <w:b/>
          <w:sz w:val="24"/>
          <w:szCs w:val="24"/>
          <w:lang w:eastAsia="ru-RU"/>
        </w:rPr>
        <w:t>419.</w:t>
      </w:r>
    </w:p>
    <w:p w:rsidR="00EA1B76" w:rsidRPr="00CF38EB" w:rsidRDefault="00B113A3" w:rsidP="00A7132B">
      <w:pPr>
        <w:spacing w:line="23" w:lineRule="atLeast"/>
        <w:rPr>
          <w:rFonts w:ascii="Times New Roman" w:eastAsia="Malgun Gothic" w:hAnsi="Times New Roman"/>
          <w:sz w:val="24"/>
          <w:szCs w:val="24"/>
          <w:lang w:eastAsia="ru-RU"/>
        </w:rPr>
      </w:pPr>
      <w:r>
        <w:rPr>
          <w:rFonts w:ascii="Times New Roman" w:eastAsia="Malgun Gothic" w:hAnsi="Times New Roman"/>
          <w:sz w:val="24"/>
          <w:szCs w:val="24"/>
          <w:lang w:eastAsia="ru-RU"/>
        </w:rPr>
        <w:t>Пользователями библиотек являю</w:t>
      </w:r>
      <w:r w:rsidR="00EA1B76" w:rsidRPr="00CF38EB">
        <w:rPr>
          <w:rFonts w:ascii="Times New Roman" w:eastAsia="Malgun Gothic" w:hAnsi="Times New Roman"/>
          <w:sz w:val="24"/>
          <w:szCs w:val="24"/>
          <w:lang w:eastAsia="ru-RU"/>
        </w:rPr>
        <w:t xml:space="preserve">тся </w:t>
      </w:r>
      <w:r w:rsidR="00EA1B76" w:rsidRPr="00CF38EB">
        <w:rPr>
          <w:rFonts w:ascii="Times New Roman" w:eastAsia="Malgun Gothic" w:hAnsi="Times New Roman"/>
          <w:b/>
          <w:bCs/>
          <w:sz w:val="24"/>
          <w:szCs w:val="24"/>
          <w:lang w:eastAsia="ru-RU"/>
        </w:rPr>
        <w:t>59</w:t>
      </w:r>
      <w:r>
        <w:rPr>
          <w:rFonts w:ascii="Times New Roman" w:eastAsia="Malgun Gothic" w:hAnsi="Times New Roman"/>
          <w:b/>
          <w:bCs/>
          <w:sz w:val="24"/>
          <w:szCs w:val="24"/>
          <w:lang w:eastAsia="ru-RU"/>
        </w:rPr>
        <w:t> </w:t>
      </w:r>
      <w:r w:rsidR="00EA1B76" w:rsidRPr="00CF38EB">
        <w:rPr>
          <w:rFonts w:ascii="Times New Roman" w:eastAsia="Malgun Gothic" w:hAnsi="Times New Roman"/>
          <w:b/>
          <w:bCs/>
          <w:sz w:val="24"/>
          <w:szCs w:val="24"/>
          <w:lang w:eastAsia="ru-RU"/>
        </w:rPr>
        <w:t>501</w:t>
      </w:r>
      <w:r w:rsidR="00EA1B76" w:rsidRPr="00CF38EB">
        <w:rPr>
          <w:rFonts w:ascii="Times New Roman" w:eastAsia="Malgun Gothic" w:hAnsi="Times New Roman"/>
          <w:sz w:val="24"/>
          <w:szCs w:val="24"/>
          <w:lang w:eastAsia="ru-RU"/>
        </w:rPr>
        <w:t xml:space="preserve"> тыс</w:t>
      </w:r>
      <w:r>
        <w:rPr>
          <w:rFonts w:ascii="Times New Roman" w:eastAsia="Malgun Gothic" w:hAnsi="Times New Roman"/>
          <w:sz w:val="24"/>
          <w:szCs w:val="24"/>
          <w:lang w:eastAsia="ru-RU"/>
        </w:rPr>
        <w:t>.</w:t>
      </w:r>
      <w:r w:rsidR="00EA1B76" w:rsidRPr="00CF38EB">
        <w:rPr>
          <w:rFonts w:ascii="Times New Roman" w:eastAsia="Malgun Gothic" w:hAnsi="Times New Roman"/>
          <w:sz w:val="24"/>
          <w:szCs w:val="24"/>
          <w:lang w:eastAsia="ru-RU"/>
        </w:rPr>
        <w:t xml:space="preserve"> человек. Процент охвата по муниц</w:t>
      </w:r>
      <w:r w:rsidR="00EA1B76" w:rsidRPr="00CF38EB">
        <w:rPr>
          <w:rFonts w:ascii="Times New Roman" w:eastAsia="Malgun Gothic" w:hAnsi="Times New Roman"/>
          <w:sz w:val="24"/>
          <w:szCs w:val="24"/>
          <w:lang w:eastAsia="ru-RU"/>
        </w:rPr>
        <w:t>и</w:t>
      </w:r>
      <w:r w:rsidR="00EA1B76" w:rsidRPr="00CF38EB">
        <w:rPr>
          <w:rFonts w:ascii="Times New Roman" w:eastAsia="Malgun Gothic" w:hAnsi="Times New Roman"/>
          <w:sz w:val="24"/>
          <w:szCs w:val="24"/>
          <w:lang w:eastAsia="ru-RU"/>
        </w:rPr>
        <w:t xml:space="preserve">пальным районам составляет </w:t>
      </w:r>
      <w:r w:rsidR="00EA1B76" w:rsidRPr="00CF38EB">
        <w:rPr>
          <w:rFonts w:ascii="Times New Roman" w:eastAsia="Malgun Gothic" w:hAnsi="Times New Roman"/>
          <w:b/>
          <w:sz w:val="24"/>
          <w:szCs w:val="24"/>
          <w:lang w:eastAsia="ru-RU"/>
        </w:rPr>
        <w:t>34</w:t>
      </w:r>
      <w:r>
        <w:rPr>
          <w:rFonts w:ascii="Times New Roman" w:eastAsia="Malgun Gothic" w:hAnsi="Times New Roman"/>
          <w:b/>
          <w:sz w:val="24"/>
          <w:szCs w:val="24"/>
          <w:lang w:eastAsia="ru-RU"/>
        </w:rPr>
        <w:t> </w:t>
      </w:r>
      <w:r w:rsidR="00EA1B76" w:rsidRPr="00CF38EB">
        <w:rPr>
          <w:rFonts w:ascii="Times New Roman" w:eastAsia="Malgun Gothic" w:hAnsi="Times New Roman"/>
          <w:b/>
          <w:sz w:val="24"/>
          <w:szCs w:val="24"/>
          <w:lang w:eastAsia="ru-RU"/>
        </w:rPr>
        <w:t>% (+1</w:t>
      </w:r>
      <w:r>
        <w:rPr>
          <w:rFonts w:ascii="Times New Roman" w:eastAsia="Malgun Gothic" w:hAnsi="Times New Roman"/>
          <w:b/>
          <w:sz w:val="24"/>
          <w:szCs w:val="24"/>
          <w:lang w:eastAsia="ru-RU"/>
        </w:rPr>
        <w:t> </w:t>
      </w:r>
      <w:r w:rsidR="00EA1B76" w:rsidRPr="00CF38EB">
        <w:rPr>
          <w:rFonts w:ascii="Times New Roman" w:eastAsia="Malgun Gothic" w:hAnsi="Times New Roman"/>
          <w:b/>
          <w:sz w:val="24"/>
          <w:szCs w:val="24"/>
          <w:lang w:eastAsia="ru-RU"/>
        </w:rPr>
        <w:t>%).</w:t>
      </w:r>
    </w:p>
    <w:p w:rsidR="00EA1B76" w:rsidRPr="00CF38EB" w:rsidRDefault="00EA1B76" w:rsidP="00A7132B">
      <w:pPr>
        <w:spacing w:line="23" w:lineRule="atLeast"/>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Лидерами по проценту охвата являются:</w:t>
      </w:r>
    </w:p>
    <w:p w:rsidR="00EA1B76" w:rsidRPr="00CF38EB" w:rsidRDefault="00EA1B76" w:rsidP="00A7132B">
      <w:pPr>
        <w:numPr>
          <w:ilvl w:val="0"/>
          <w:numId w:val="8"/>
        </w:numPr>
        <w:tabs>
          <w:tab w:val="left" w:pos="1134"/>
        </w:tabs>
        <w:ind w:left="0" w:firstLine="709"/>
        <w:rPr>
          <w:rFonts w:ascii="Times New Roman" w:hAnsi="Times New Roman"/>
          <w:bCs/>
          <w:sz w:val="24"/>
          <w:szCs w:val="24"/>
          <w:lang w:eastAsia="ru-RU"/>
        </w:rPr>
      </w:pPr>
      <w:r w:rsidRPr="00CF38EB">
        <w:rPr>
          <w:rFonts w:ascii="Times New Roman" w:hAnsi="Times New Roman"/>
          <w:bCs/>
          <w:sz w:val="24"/>
          <w:szCs w:val="24"/>
          <w:lang w:eastAsia="ru-RU"/>
        </w:rPr>
        <w:t>МКУК «ЦБС</w:t>
      </w:r>
      <w:r w:rsidR="00B113A3" w:rsidRPr="00CF38EB">
        <w:rPr>
          <w:rFonts w:ascii="Times New Roman" w:hAnsi="Times New Roman"/>
          <w:bCs/>
          <w:sz w:val="24"/>
          <w:szCs w:val="24"/>
          <w:lang w:eastAsia="ru-RU"/>
        </w:rPr>
        <w:t>»</w:t>
      </w:r>
      <w:r w:rsidRPr="00CF38EB">
        <w:rPr>
          <w:rFonts w:ascii="Times New Roman" w:hAnsi="Times New Roman"/>
          <w:bCs/>
          <w:sz w:val="24"/>
          <w:szCs w:val="24"/>
          <w:lang w:eastAsia="ru-RU"/>
        </w:rPr>
        <w:t xml:space="preserve"> Красненского р</w:t>
      </w:r>
      <w:r w:rsidR="00B113A3">
        <w:rPr>
          <w:rFonts w:ascii="Times New Roman" w:hAnsi="Times New Roman"/>
          <w:bCs/>
          <w:sz w:val="24"/>
          <w:szCs w:val="24"/>
          <w:lang w:eastAsia="ru-RU"/>
        </w:rPr>
        <w:t>айо</w:t>
      </w:r>
      <w:r w:rsidRPr="00CF38EB">
        <w:rPr>
          <w:rFonts w:ascii="Times New Roman" w:hAnsi="Times New Roman"/>
          <w:bCs/>
          <w:sz w:val="24"/>
          <w:szCs w:val="24"/>
          <w:lang w:eastAsia="ru-RU"/>
        </w:rPr>
        <w:t>на (96,1</w:t>
      </w:r>
      <w:r w:rsidR="00B113A3">
        <w:rPr>
          <w:rFonts w:ascii="Times New Roman" w:hAnsi="Times New Roman"/>
          <w:bCs/>
          <w:sz w:val="24"/>
          <w:szCs w:val="24"/>
          <w:lang w:eastAsia="ru-RU"/>
        </w:rPr>
        <w:t> </w:t>
      </w:r>
      <w:r w:rsidRPr="00CF38EB">
        <w:rPr>
          <w:rFonts w:ascii="Times New Roman" w:hAnsi="Times New Roman"/>
          <w:bCs/>
          <w:sz w:val="24"/>
          <w:szCs w:val="24"/>
          <w:lang w:eastAsia="ru-RU"/>
        </w:rPr>
        <w:t>%);</w:t>
      </w:r>
    </w:p>
    <w:p w:rsidR="00EA1B76" w:rsidRPr="00CF38EB" w:rsidRDefault="00EA1B76" w:rsidP="00A7132B">
      <w:pPr>
        <w:numPr>
          <w:ilvl w:val="0"/>
          <w:numId w:val="8"/>
        </w:numPr>
        <w:tabs>
          <w:tab w:val="left" w:pos="1134"/>
        </w:tabs>
        <w:ind w:left="0" w:firstLine="709"/>
        <w:rPr>
          <w:rFonts w:ascii="Times New Roman" w:hAnsi="Times New Roman"/>
          <w:sz w:val="24"/>
          <w:szCs w:val="24"/>
          <w:lang w:eastAsia="ru-RU"/>
        </w:rPr>
      </w:pPr>
      <w:r w:rsidRPr="00CF38EB">
        <w:rPr>
          <w:rFonts w:ascii="Times New Roman" w:hAnsi="Times New Roman"/>
          <w:sz w:val="24"/>
          <w:szCs w:val="24"/>
          <w:lang w:eastAsia="ru-RU"/>
        </w:rPr>
        <w:t>МКУК «Корочанская Ц</w:t>
      </w:r>
      <w:r w:rsidR="00B113A3">
        <w:rPr>
          <w:rFonts w:ascii="Times New Roman" w:hAnsi="Times New Roman"/>
          <w:sz w:val="24"/>
          <w:szCs w:val="24"/>
          <w:lang w:eastAsia="ru-RU"/>
        </w:rPr>
        <w:t>Р</w:t>
      </w:r>
      <w:r w:rsidRPr="00CF38EB">
        <w:rPr>
          <w:rFonts w:ascii="Times New Roman" w:hAnsi="Times New Roman"/>
          <w:sz w:val="24"/>
          <w:szCs w:val="24"/>
          <w:lang w:eastAsia="ru-RU"/>
        </w:rPr>
        <w:t>Б им</w:t>
      </w:r>
      <w:r w:rsidR="00B113A3">
        <w:rPr>
          <w:rFonts w:ascii="Times New Roman" w:hAnsi="Times New Roman"/>
          <w:sz w:val="24"/>
          <w:szCs w:val="24"/>
          <w:lang w:eastAsia="ru-RU"/>
        </w:rPr>
        <w:t>ени</w:t>
      </w:r>
      <w:r w:rsidRPr="00CF38EB">
        <w:rPr>
          <w:rFonts w:ascii="Times New Roman" w:hAnsi="Times New Roman"/>
          <w:sz w:val="24"/>
          <w:szCs w:val="24"/>
          <w:lang w:eastAsia="ru-RU"/>
        </w:rPr>
        <w:t xml:space="preserve"> Н.</w:t>
      </w:r>
      <w:r w:rsidR="00B113A3">
        <w:rPr>
          <w:rFonts w:ascii="Times New Roman" w:hAnsi="Times New Roman"/>
          <w:sz w:val="24"/>
          <w:szCs w:val="24"/>
          <w:lang w:eastAsia="ru-RU"/>
        </w:rPr>
        <w:t> </w:t>
      </w:r>
      <w:r w:rsidRPr="00CF38EB">
        <w:rPr>
          <w:rFonts w:ascii="Times New Roman" w:hAnsi="Times New Roman"/>
          <w:sz w:val="24"/>
          <w:szCs w:val="24"/>
          <w:lang w:eastAsia="ru-RU"/>
        </w:rPr>
        <w:t>С. Соханской (Кохановской)» (80,3</w:t>
      </w:r>
      <w:r w:rsidR="00B113A3">
        <w:rPr>
          <w:rFonts w:ascii="Times New Roman" w:hAnsi="Times New Roman"/>
          <w:sz w:val="24"/>
          <w:szCs w:val="24"/>
          <w:lang w:eastAsia="ru-RU"/>
        </w:rPr>
        <w:t> </w:t>
      </w:r>
      <w:r w:rsidRPr="00CF38EB">
        <w:rPr>
          <w:rFonts w:ascii="Times New Roman" w:hAnsi="Times New Roman"/>
          <w:sz w:val="24"/>
          <w:szCs w:val="24"/>
          <w:lang w:eastAsia="ru-RU"/>
        </w:rPr>
        <w:t>%);</w:t>
      </w:r>
    </w:p>
    <w:p w:rsidR="00EA1B76" w:rsidRPr="00CF38EB" w:rsidRDefault="00B113A3" w:rsidP="00A7132B">
      <w:pPr>
        <w:numPr>
          <w:ilvl w:val="0"/>
          <w:numId w:val="8"/>
        </w:numPr>
        <w:tabs>
          <w:tab w:val="left" w:pos="1134"/>
        </w:tabs>
        <w:ind w:left="0" w:firstLine="709"/>
        <w:rPr>
          <w:rFonts w:ascii="Times New Roman" w:hAnsi="Times New Roman"/>
          <w:bCs/>
          <w:sz w:val="24"/>
          <w:szCs w:val="24"/>
          <w:lang w:eastAsia="ru-RU"/>
        </w:rPr>
      </w:pPr>
      <w:r>
        <w:rPr>
          <w:rFonts w:ascii="Times New Roman" w:hAnsi="Times New Roman"/>
          <w:bCs/>
          <w:sz w:val="24"/>
          <w:szCs w:val="24"/>
          <w:lang w:eastAsia="ru-RU"/>
        </w:rPr>
        <w:t>МБУК «ЦБ Ровеньского райо</w:t>
      </w:r>
      <w:r w:rsidR="00EA1B76" w:rsidRPr="00CF38EB">
        <w:rPr>
          <w:rFonts w:ascii="Times New Roman" w:hAnsi="Times New Roman"/>
          <w:bCs/>
          <w:sz w:val="24"/>
          <w:szCs w:val="24"/>
          <w:lang w:eastAsia="ru-RU"/>
        </w:rPr>
        <w:t>на» (73,3</w:t>
      </w:r>
      <w:r>
        <w:rPr>
          <w:rFonts w:ascii="Times New Roman" w:hAnsi="Times New Roman"/>
          <w:bCs/>
          <w:sz w:val="24"/>
          <w:szCs w:val="24"/>
          <w:lang w:eastAsia="ru-RU"/>
        </w:rPr>
        <w:t> </w:t>
      </w:r>
      <w:r w:rsidR="00EA1B76" w:rsidRPr="00CF38EB">
        <w:rPr>
          <w:rFonts w:ascii="Times New Roman" w:hAnsi="Times New Roman"/>
          <w:bCs/>
          <w:sz w:val="24"/>
          <w:szCs w:val="24"/>
          <w:lang w:eastAsia="ru-RU"/>
        </w:rPr>
        <w:t>%);</w:t>
      </w:r>
    </w:p>
    <w:p w:rsidR="00EA1B76" w:rsidRPr="00CF38EB" w:rsidRDefault="00EA1B76" w:rsidP="00A7132B">
      <w:pPr>
        <w:numPr>
          <w:ilvl w:val="0"/>
          <w:numId w:val="8"/>
        </w:numPr>
        <w:tabs>
          <w:tab w:val="left" w:pos="1134"/>
        </w:tabs>
        <w:ind w:left="0" w:firstLine="709"/>
        <w:rPr>
          <w:rFonts w:ascii="Times New Roman" w:hAnsi="Times New Roman"/>
          <w:sz w:val="24"/>
          <w:szCs w:val="24"/>
          <w:lang w:eastAsia="ru-RU"/>
        </w:rPr>
      </w:pPr>
      <w:r w:rsidRPr="00CF38EB">
        <w:rPr>
          <w:rFonts w:ascii="Times New Roman" w:hAnsi="Times New Roman"/>
          <w:bCs/>
          <w:sz w:val="24"/>
          <w:szCs w:val="24"/>
          <w:lang w:eastAsia="ru-RU"/>
        </w:rPr>
        <w:t xml:space="preserve"> МУК «ЦБС Ракитянского </w:t>
      </w:r>
      <w:r w:rsidR="00B113A3">
        <w:rPr>
          <w:rFonts w:ascii="Times New Roman" w:hAnsi="Times New Roman"/>
          <w:bCs/>
          <w:sz w:val="24"/>
          <w:szCs w:val="24"/>
          <w:lang w:eastAsia="ru-RU"/>
        </w:rPr>
        <w:t>райо</w:t>
      </w:r>
      <w:r w:rsidR="00B113A3" w:rsidRPr="00CF38EB">
        <w:rPr>
          <w:rFonts w:ascii="Times New Roman" w:hAnsi="Times New Roman"/>
          <w:bCs/>
          <w:sz w:val="24"/>
          <w:szCs w:val="24"/>
          <w:lang w:eastAsia="ru-RU"/>
        </w:rPr>
        <w:t>на</w:t>
      </w:r>
      <w:r w:rsidRPr="00CF38EB">
        <w:rPr>
          <w:rFonts w:ascii="Times New Roman" w:hAnsi="Times New Roman"/>
          <w:bCs/>
          <w:sz w:val="24"/>
          <w:szCs w:val="24"/>
          <w:lang w:eastAsia="ru-RU"/>
        </w:rPr>
        <w:t>» (72,2</w:t>
      </w:r>
      <w:r w:rsidR="00B113A3">
        <w:rPr>
          <w:rFonts w:ascii="Times New Roman" w:hAnsi="Times New Roman"/>
          <w:bCs/>
          <w:sz w:val="24"/>
          <w:szCs w:val="24"/>
          <w:lang w:eastAsia="ru-RU"/>
        </w:rPr>
        <w:t> </w:t>
      </w:r>
      <w:r w:rsidRPr="00CF38EB">
        <w:rPr>
          <w:rFonts w:ascii="Times New Roman" w:hAnsi="Times New Roman"/>
          <w:bCs/>
          <w:sz w:val="24"/>
          <w:szCs w:val="24"/>
          <w:lang w:eastAsia="ru-RU"/>
        </w:rPr>
        <w:t>%);</w:t>
      </w:r>
    </w:p>
    <w:p w:rsidR="00EA1B76" w:rsidRPr="00CF38EB" w:rsidRDefault="00B113A3" w:rsidP="00A7132B">
      <w:pPr>
        <w:numPr>
          <w:ilvl w:val="0"/>
          <w:numId w:val="8"/>
        </w:numPr>
        <w:tabs>
          <w:tab w:val="left" w:pos="1134"/>
        </w:tabs>
        <w:ind w:left="0" w:firstLine="709"/>
        <w:rPr>
          <w:rFonts w:ascii="Times New Roman" w:hAnsi="Times New Roman"/>
          <w:sz w:val="24"/>
          <w:szCs w:val="24"/>
          <w:lang w:eastAsia="ru-RU"/>
        </w:rPr>
      </w:pPr>
      <w:r>
        <w:rPr>
          <w:rFonts w:ascii="Times New Roman" w:hAnsi="Times New Roman"/>
          <w:sz w:val="24"/>
          <w:szCs w:val="24"/>
          <w:lang w:eastAsia="ru-RU"/>
        </w:rPr>
        <w:t>МКУК «Грайворонская ЦБС» (72,1 </w:t>
      </w:r>
      <w:r w:rsidR="00EA1B76" w:rsidRPr="00CF38EB">
        <w:rPr>
          <w:rFonts w:ascii="Times New Roman" w:hAnsi="Times New Roman"/>
          <w:sz w:val="24"/>
          <w:szCs w:val="24"/>
          <w:lang w:eastAsia="ru-RU"/>
        </w:rPr>
        <w:t>%);</w:t>
      </w:r>
    </w:p>
    <w:p w:rsidR="00EA1B76" w:rsidRPr="00CF38EB" w:rsidRDefault="00EA1B76" w:rsidP="00A7132B">
      <w:pPr>
        <w:numPr>
          <w:ilvl w:val="0"/>
          <w:numId w:val="8"/>
        </w:numPr>
        <w:tabs>
          <w:tab w:val="left" w:pos="1134"/>
        </w:tabs>
        <w:ind w:left="0" w:firstLine="709"/>
        <w:rPr>
          <w:rFonts w:ascii="Times New Roman" w:eastAsia="Malgun Gothic" w:hAnsi="Times New Roman"/>
          <w:sz w:val="24"/>
          <w:szCs w:val="24"/>
          <w:lang w:eastAsia="ru-RU"/>
        </w:rPr>
      </w:pPr>
      <w:r w:rsidRPr="00CF38EB">
        <w:rPr>
          <w:rFonts w:ascii="Times New Roman" w:hAnsi="Times New Roman"/>
          <w:bCs/>
          <w:sz w:val="24"/>
          <w:szCs w:val="24"/>
          <w:lang w:eastAsia="ru-RU"/>
        </w:rPr>
        <w:t xml:space="preserve">МКУК «ЦБ Ивнянского </w:t>
      </w:r>
      <w:r w:rsidR="00B113A3">
        <w:rPr>
          <w:rFonts w:ascii="Times New Roman" w:hAnsi="Times New Roman"/>
          <w:bCs/>
          <w:sz w:val="24"/>
          <w:szCs w:val="24"/>
          <w:lang w:eastAsia="ru-RU"/>
        </w:rPr>
        <w:t>райо</w:t>
      </w:r>
      <w:r w:rsidR="00B113A3" w:rsidRPr="00CF38EB">
        <w:rPr>
          <w:rFonts w:ascii="Times New Roman" w:hAnsi="Times New Roman"/>
          <w:bCs/>
          <w:sz w:val="24"/>
          <w:szCs w:val="24"/>
          <w:lang w:eastAsia="ru-RU"/>
        </w:rPr>
        <w:t>на</w:t>
      </w:r>
      <w:r w:rsidRPr="00CF38EB">
        <w:rPr>
          <w:rFonts w:ascii="Times New Roman" w:hAnsi="Times New Roman"/>
          <w:bCs/>
          <w:sz w:val="24"/>
          <w:szCs w:val="24"/>
          <w:lang w:eastAsia="ru-RU"/>
        </w:rPr>
        <w:t>» (71,7</w:t>
      </w:r>
      <w:r w:rsidR="00B113A3">
        <w:rPr>
          <w:rFonts w:ascii="Times New Roman" w:hAnsi="Times New Roman"/>
          <w:bCs/>
          <w:sz w:val="24"/>
          <w:szCs w:val="24"/>
          <w:lang w:eastAsia="ru-RU"/>
        </w:rPr>
        <w:t> </w:t>
      </w:r>
      <w:r w:rsidRPr="00CF38EB">
        <w:rPr>
          <w:rFonts w:ascii="Times New Roman" w:hAnsi="Times New Roman"/>
          <w:bCs/>
          <w:sz w:val="24"/>
          <w:szCs w:val="24"/>
          <w:lang w:eastAsia="ru-RU"/>
        </w:rPr>
        <w:t>%).</w:t>
      </w:r>
    </w:p>
    <w:p w:rsidR="00EA1B76" w:rsidRPr="00CF38EB" w:rsidRDefault="00B113A3" w:rsidP="00A7132B">
      <w:pPr>
        <w:rPr>
          <w:rFonts w:ascii="Times New Roman" w:eastAsia="Malgun Gothic" w:hAnsi="Times New Roman"/>
          <w:sz w:val="24"/>
          <w:szCs w:val="24"/>
          <w:lang w:eastAsia="ru-RU"/>
        </w:rPr>
      </w:pPr>
      <w:r>
        <w:rPr>
          <w:rFonts w:ascii="Times New Roman" w:eastAsia="Malgun Gothic" w:hAnsi="Times New Roman"/>
          <w:sz w:val="24"/>
          <w:szCs w:val="24"/>
          <w:lang w:eastAsia="ru-RU"/>
        </w:rPr>
        <w:t>В Белгородской области проживаю</w:t>
      </w:r>
      <w:r w:rsidR="00EA1B76" w:rsidRPr="00CF38EB">
        <w:rPr>
          <w:rFonts w:ascii="Times New Roman" w:eastAsia="Malgun Gothic" w:hAnsi="Times New Roman"/>
          <w:sz w:val="24"/>
          <w:szCs w:val="24"/>
          <w:lang w:eastAsia="ru-RU"/>
        </w:rPr>
        <w:t xml:space="preserve">т </w:t>
      </w:r>
      <w:r w:rsidR="00EA1B76" w:rsidRPr="00CF38EB">
        <w:rPr>
          <w:rFonts w:ascii="Times New Roman" w:eastAsia="Malgun Gothic" w:hAnsi="Times New Roman"/>
          <w:b/>
          <w:sz w:val="24"/>
          <w:szCs w:val="24"/>
          <w:lang w:eastAsia="ru-RU"/>
        </w:rPr>
        <w:t>3</w:t>
      </w:r>
      <w:r>
        <w:rPr>
          <w:rFonts w:ascii="Times New Roman" w:eastAsia="Malgun Gothic" w:hAnsi="Times New Roman"/>
          <w:b/>
          <w:sz w:val="24"/>
          <w:szCs w:val="24"/>
          <w:lang w:eastAsia="ru-RU"/>
        </w:rPr>
        <w:t> </w:t>
      </w:r>
      <w:r w:rsidR="00EA1B76" w:rsidRPr="00CF38EB">
        <w:rPr>
          <w:rFonts w:ascii="Times New Roman" w:eastAsia="Malgun Gothic" w:hAnsi="Times New Roman"/>
          <w:b/>
          <w:sz w:val="24"/>
          <w:szCs w:val="24"/>
          <w:lang w:eastAsia="ru-RU"/>
        </w:rPr>
        <w:t>380</w:t>
      </w:r>
      <w:r w:rsidR="00EA1B76" w:rsidRPr="00CF38EB">
        <w:rPr>
          <w:rFonts w:ascii="Times New Roman" w:eastAsia="Malgun Gothic" w:hAnsi="Times New Roman"/>
          <w:sz w:val="24"/>
          <w:szCs w:val="24"/>
          <w:lang w:eastAsia="ru-RU"/>
        </w:rPr>
        <w:t xml:space="preserve"> лиц с дисфункцией зрения, из них </w:t>
      </w:r>
      <w:r>
        <w:rPr>
          <w:rFonts w:ascii="Times New Roman" w:eastAsia="Malgun Gothic" w:hAnsi="Times New Roman"/>
          <w:b/>
          <w:sz w:val="24"/>
          <w:szCs w:val="24"/>
          <w:lang w:eastAsia="ru-RU"/>
        </w:rPr>
        <w:t>1 553 (–</w:t>
      </w:r>
      <w:r w:rsidR="00EA1B76" w:rsidRPr="00CF38EB">
        <w:rPr>
          <w:rFonts w:ascii="Times New Roman" w:eastAsia="Malgun Gothic" w:hAnsi="Times New Roman"/>
          <w:b/>
          <w:sz w:val="24"/>
          <w:szCs w:val="24"/>
          <w:lang w:eastAsia="ru-RU"/>
        </w:rPr>
        <w:t>58)</w:t>
      </w:r>
      <w:r w:rsidR="00EA1B76" w:rsidRPr="00CF38EB">
        <w:rPr>
          <w:rFonts w:ascii="Times New Roman" w:eastAsia="Malgun Gothic" w:hAnsi="Times New Roman"/>
          <w:sz w:val="24"/>
          <w:szCs w:val="24"/>
          <w:lang w:eastAsia="ru-RU"/>
        </w:rPr>
        <w:t xml:space="preserve"> являются читателями муниципальных библиотек.</w:t>
      </w:r>
      <w:r>
        <w:rPr>
          <w:rFonts w:ascii="Times New Roman" w:eastAsia="Malgun Gothic" w:hAnsi="Times New Roman"/>
          <w:sz w:val="24"/>
          <w:szCs w:val="24"/>
          <w:lang w:eastAsia="ru-RU"/>
        </w:rPr>
        <w:t xml:space="preserve"> </w:t>
      </w:r>
      <w:r w:rsidR="00EA1B76" w:rsidRPr="00CF38EB">
        <w:rPr>
          <w:rFonts w:ascii="Times New Roman" w:eastAsia="Malgun Gothic" w:hAnsi="Times New Roman"/>
          <w:sz w:val="24"/>
          <w:szCs w:val="24"/>
          <w:lang w:eastAsia="ru-RU"/>
        </w:rPr>
        <w:t>Данный фактор связан с уменьшением общ</w:t>
      </w:r>
      <w:r w:rsidR="00EA1B76" w:rsidRPr="00CF38EB">
        <w:rPr>
          <w:rFonts w:ascii="Times New Roman" w:eastAsia="Malgun Gothic" w:hAnsi="Times New Roman"/>
          <w:sz w:val="24"/>
          <w:szCs w:val="24"/>
          <w:lang w:eastAsia="ru-RU"/>
        </w:rPr>
        <w:t>е</w:t>
      </w:r>
      <w:r w:rsidR="00EA1B76" w:rsidRPr="00CF38EB">
        <w:rPr>
          <w:rFonts w:ascii="Times New Roman" w:eastAsia="Malgun Gothic" w:hAnsi="Times New Roman"/>
          <w:sz w:val="24"/>
          <w:szCs w:val="24"/>
          <w:lang w:eastAsia="ru-RU"/>
        </w:rPr>
        <w:t>го числа лиц с ОВЗ по Белгородской области.</w:t>
      </w:r>
    </w:p>
    <w:p w:rsidR="00EA1B76" w:rsidRPr="00CF38EB" w:rsidRDefault="00EA1B76" w:rsidP="00A7132B">
      <w:pPr>
        <w:spacing w:line="23" w:lineRule="atLeast"/>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 xml:space="preserve">Охват инвалидов региона по зрению библиотечным обслуживанием в целом равен </w:t>
      </w:r>
      <w:r w:rsidRPr="00CF38EB">
        <w:rPr>
          <w:rFonts w:ascii="Times New Roman" w:eastAsia="Malgun Gothic" w:hAnsi="Times New Roman"/>
          <w:b/>
          <w:bCs/>
          <w:sz w:val="24"/>
          <w:szCs w:val="24"/>
          <w:lang w:eastAsia="ru-RU"/>
        </w:rPr>
        <w:t>45,9</w:t>
      </w:r>
      <w:r w:rsidR="00B113A3">
        <w:rPr>
          <w:rFonts w:ascii="Times New Roman" w:eastAsia="Malgun Gothic" w:hAnsi="Times New Roman"/>
          <w:b/>
          <w:bCs/>
          <w:sz w:val="24"/>
          <w:szCs w:val="24"/>
          <w:lang w:eastAsia="ru-RU"/>
        </w:rPr>
        <w:t> </w:t>
      </w:r>
      <w:r w:rsidRPr="00CF38EB">
        <w:rPr>
          <w:rFonts w:ascii="Times New Roman" w:eastAsia="Malgun Gothic" w:hAnsi="Times New Roman"/>
          <w:b/>
          <w:bCs/>
          <w:sz w:val="24"/>
          <w:szCs w:val="24"/>
          <w:lang w:eastAsia="ru-RU"/>
        </w:rPr>
        <w:t>%</w:t>
      </w:r>
      <w:r w:rsidR="00B113A3">
        <w:rPr>
          <w:rFonts w:ascii="Times New Roman" w:eastAsia="Malgun Gothic" w:hAnsi="Times New Roman"/>
          <w:b/>
          <w:bCs/>
          <w:sz w:val="24"/>
          <w:szCs w:val="24"/>
          <w:lang w:eastAsia="ru-RU"/>
        </w:rPr>
        <w:t>,</w:t>
      </w:r>
      <w:r w:rsidRPr="00CF38EB">
        <w:rPr>
          <w:rFonts w:ascii="Times New Roman" w:eastAsia="Malgun Gothic" w:hAnsi="Times New Roman"/>
          <w:sz w:val="24"/>
          <w:szCs w:val="24"/>
          <w:lang w:eastAsia="ru-RU"/>
        </w:rPr>
        <w:t xml:space="preserve"> и в раз</w:t>
      </w:r>
      <w:r w:rsidR="00B113A3">
        <w:rPr>
          <w:rFonts w:ascii="Times New Roman" w:eastAsia="Malgun Gothic" w:hAnsi="Times New Roman"/>
          <w:sz w:val="24"/>
          <w:szCs w:val="24"/>
          <w:lang w:eastAsia="ru-RU"/>
        </w:rPr>
        <w:t>резе муниципальных образований:</w:t>
      </w:r>
    </w:p>
    <w:p w:rsidR="00EA1B76" w:rsidRPr="00B113A3" w:rsidRDefault="00EA1B76" w:rsidP="00A7132B">
      <w:pPr>
        <w:pStyle w:val="a4"/>
        <w:numPr>
          <w:ilvl w:val="0"/>
          <w:numId w:val="44"/>
        </w:numPr>
        <w:tabs>
          <w:tab w:val="left" w:pos="993"/>
        </w:tabs>
        <w:spacing w:line="23" w:lineRule="atLeast"/>
        <w:ind w:left="709" w:firstLine="0"/>
        <w:rPr>
          <w:rFonts w:ascii="Times New Roman" w:eastAsia="Malgun Gothic" w:hAnsi="Times New Roman"/>
          <w:sz w:val="24"/>
          <w:szCs w:val="24"/>
          <w:lang w:eastAsia="ru-RU"/>
        </w:rPr>
      </w:pPr>
      <w:r w:rsidRPr="00B113A3">
        <w:rPr>
          <w:rFonts w:ascii="Times New Roman" w:eastAsia="Malgun Gothic" w:hAnsi="Times New Roman"/>
          <w:sz w:val="24"/>
          <w:szCs w:val="24"/>
          <w:lang w:eastAsia="ru-RU"/>
        </w:rPr>
        <w:t>1</w:t>
      </w:r>
      <w:r w:rsidR="00B113A3" w:rsidRPr="00B113A3">
        <w:rPr>
          <w:rFonts w:ascii="Times New Roman" w:eastAsia="Malgun Gothic" w:hAnsi="Times New Roman"/>
          <w:sz w:val="24"/>
          <w:szCs w:val="24"/>
          <w:lang w:eastAsia="ru-RU"/>
        </w:rPr>
        <w:t>-я</w:t>
      </w:r>
      <w:r w:rsidRPr="00B113A3">
        <w:rPr>
          <w:rFonts w:ascii="Times New Roman" w:eastAsia="Malgun Gothic" w:hAnsi="Times New Roman"/>
          <w:sz w:val="24"/>
          <w:szCs w:val="24"/>
          <w:lang w:eastAsia="ru-RU"/>
        </w:rPr>
        <w:t xml:space="preserve"> группа </w:t>
      </w:r>
      <w:r w:rsidR="00B113A3" w:rsidRPr="00B113A3">
        <w:rPr>
          <w:rFonts w:ascii="Times New Roman" w:eastAsia="Malgun Gothic" w:hAnsi="Times New Roman"/>
          <w:sz w:val="24"/>
          <w:szCs w:val="24"/>
          <w:lang w:eastAsia="ru-RU"/>
        </w:rPr>
        <w:t>–</w:t>
      </w:r>
      <w:r w:rsidRPr="00B113A3">
        <w:rPr>
          <w:rFonts w:ascii="Times New Roman" w:eastAsia="Malgun Gothic" w:hAnsi="Times New Roman"/>
          <w:sz w:val="24"/>
          <w:szCs w:val="24"/>
          <w:lang w:eastAsia="ru-RU"/>
        </w:rPr>
        <w:t xml:space="preserve"> 73,3</w:t>
      </w:r>
      <w:r w:rsidR="00B113A3" w:rsidRPr="00B113A3">
        <w:rPr>
          <w:rFonts w:ascii="Times New Roman" w:eastAsia="Malgun Gothic" w:hAnsi="Times New Roman"/>
          <w:sz w:val="24"/>
          <w:szCs w:val="24"/>
          <w:lang w:eastAsia="ru-RU"/>
        </w:rPr>
        <w:t> </w:t>
      </w:r>
      <w:r w:rsidRPr="00B113A3">
        <w:rPr>
          <w:rFonts w:ascii="Times New Roman" w:eastAsia="Malgun Gothic" w:hAnsi="Times New Roman"/>
          <w:sz w:val="24"/>
          <w:szCs w:val="24"/>
          <w:lang w:eastAsia="ru-RU"/>
        </w:rPr>
        <w:t>% (</w:t>
      </w:r>
      <w:r w:rsidR="00B113A3" w:rsidRPr="00B113A3">
        <w:rPr>
          <w:rFonts w:ascii="Times New Roman" w:eastAsia="Malgun Gothic" w:hAnsi="Times New Roman"/>
          <w:sz w:val="24"/>
          <w:szCs w:val="24"/>
          <w:lang w:eastAsia="ru-RU"/>
        </w:rPr>
        <w:t>–</w:t>
      </w:r>
      <w:r w:rsidRPr="00B113A3">
        <w:rPr>
          <w:rFonts w:ascii="Times New Roman" w:eastAsia="Malgun Gothic" w:hAnsi="Times New Roman"/>
          <w:sz w:val="24"/>
          <w:szCs w:val="24"/>
          <w:lang w:eastAsia="ru-RU"/>
        </w:rPr>
        <w:t>0,7</w:t>
      </w:r>
      <w:r w:rsidR="00B113A3" w:rsidRPr="00B113A3">
        <w:rPr>
          <w:rFonts w:ascii="Times New Roman" w:eastAsia="Malgun Gothic" w:hAnsi="Times New Roman"/>
          <w:sz w:val="24"/>
          <w:szCs w:val="24"/>
          <w:lang w:eastAsia="ru-RU"/>
        </w:rPr>
        <w:t> </w:t>
      </w:r>
      <w:r w:rsidRPr="00B113A3">
        <w:rPr>
          <w:rFonts w:ascii="Times New Roman" w:eastAsia="Malgun Gothic" w:hAnsi="Times New Roman"/>
          <w:sz w:val="24"/>
          <w:szCs w:val="24"/>
          <w:lang w:eastAsia="ru-RU"/>
        </w:rPr>
        <w:t>%);</w:t>
      </w:r>
    </w:p>
    <w:p w:rsidR="00EA1B76" w:rsidRPr="00B113A3" w:rsidRDefault="00EA1B76" w:rsidP="00A7132B">
      <w:pPr>
        <w:pStyle w:val="a4"/>
        <w:numPr>
          <w:ilvl w:val="0"/>
          <w:numId w:val="44"/>
        </w:numPr>
        <w:tabs>
          <w:tab w:val="left" w:pos="993"/>
        </w:tabs>
        <w:spacing w:line="23" w:lineRule="atLeast"/>
        <w:ind w:left="709" w:firstLine="0"/>
        <w:rPr>
          <w:rFonts w:ascii="Times New Roman" w:eastAsia="Malgun Gothic" w:hAnsi="Times New Roman"/>
          <w:sz w:val="24"/>
          <w:szCs w:val="24"/>
          <w:lang w:eastAsia="ru-RU"/>
        </w:rPr>
      </w:pPr>
      <w:r w:rsidRPr="00B113A3">
        <w:rPr>
          <w:rFonts w:ascii="Times New Roman" w:eastAsia="Malgun Gothic" w:hAnsi="Times New Roman"/>
          <w:sz w:val="24"/>
          <w:szCs w:val="24"/>
          <w:lang w:eastAsia="ru-RU"/>
        </w:rPr>
        <w:t>2</w:t>
      </w:r>
      <w:r w:rsidR="00B113A3">
        <w:rPr>
          <w:rFonts w:ascii="Times New Roman" w:eastAsia="Malgun Gothic" w:hAnsi="Times New Roman"/>
          <w:sz w:val="24"/>
          <w:szCs w:val="24"/>
          <w:lang w:eastAsia="ru-RU"/>
        </w:rPr>
        <w:t>-я</w:t>
      </w:r>
      <w:r w:rsidRPr="00B113A3">
        <w:rPr>
          <w:rFonts w:ascii="Times New Roman" w:eastAsia="Malgun Gothic" w:hAnsi="Times New Roman"/>
          <w:sz w:val="24"/>
          <w:szCs w:val="24"/>
          <w:lang w:eastAsia="ru-RU"/>
        </w:rPr>
        <w:t xml:space="preserve"> группа </w:t>
      </w:r>
      <w:r w:rsidR="00B113A3">
        <w:rPr>
          <w:rFonts w:ascii="Times New Roman" w:eastAsia="Malgun Gothic" w:hAnsi="Times New Roman"/>
          <w:sz w:val="24"/>
          <w:szCs w:val="24"/>
          <w:lang w:eastAsia="ru-RU"/>
        </w:rPr>
        <w:t xml:space="preserve">– </w:t>
      </w:r>
      <w:r w:rsidRPr="00B113A3">
        <w:rPr>
          <w:rFonts w:ascii="Times New Roman" w:eastAsia="Malgun Gothic" w:hAnsi="Times New Roman"/>
          <w:sz w:val="24"/>
          <w:szCs w:val="24"/>
          <w:lang w:eastAsia="ru-RU"/>
        </w:rPr>
        <w:t>68,6</w:t>
      </w:r>
      <w:r w:rsidR="00B113A3">
        <w:rPr>
          <w:rFonts w:ascii="Times New Roman" w:eastAsia="Malgun Gothic" w:hAnsi="Times New Roman"/>
          <w:sz w:val="24"/>
          <w:szCs w:val="24"/>
          <w:lang w:eastAsia="ru-RU"/>
        </w:rPr>
        <w:t> % (–</w:t>
      </w:r>
      <w:r w:rsidRPr="00B113A3">
        <w:rPr>
          <w:rFonts w:ascii="Times New Roman" w:eastAsia="Malgun Gothic" w:hAnsi="Times New Roman"/>
          <w:sz w:val="24"/>
          <w:szCs w:val="24"/>
          <w:lang w:eastAsia="ru-RU"/>
        </w:rPr>
        <w:t>0,4</w:t>
      </w:r>
      <w:r w:rsidR="00B113A3">
        <w:rPr>
          <w:rFonts w:ascii="Times New Roman" w:eastAsia="Malgun Gothic" w:hAnsi="Times New Roman"/>
          <w:sz w:val="24"/>
          <w:szCs w:val="24"/>
          <w:lang w:eastAsia="ru-RU"/>
        </w:rPr>
        <w:t> </w:t>
      </w:r>
      <w:r w:rsidRPr="00B113A3">
        <w:rPr>
          <w:rFonts w:ascii="Times New Roman" w:eastAsia="Malgun Gothic" w:hAnsi="Times New Roman"/>
          <w:sz w:val="24"/>
          <w:szCs w:val="24"/>
          <w:lang w:eastAsia="ru-RU"/>
        </w:rPr>
        <w:t>%);</w:t>
      </w:r>
    </w:p>
    <w:p w:rsidR="00EA1B76" w:rsidRPr="00B113A3" w:rsidRDefault="00EA1B76" w:rsidP="00A7132B">
      <w:pPr>
        <w:pStyle w:val="a4"/>
        <w:numPr>
          <w:ilvl w:val="0"/>
          <w:numId w:val="44"/>
        </w:numPr>
        <w:tabs>
          <w:tab w:val="left" w:pos="993"/>
        </w:tabs>
        <w:spacing w:line="23" w:lineRule="atLeast"/>
        <w:ind w:left="709" w:firstLine="0"/>
        <w:rPr>
          <w:rFonts w:ascii="Times New Roman" w:eastAsia="Malgun Gothic" w:hAnsi="Times New Roman"/>
          <w:sz w:val="24"/>
          <w:szCs w:val="24"/>
          <w:lang w:eastAsia="ru-RU"/>
        </w:rPr>
      </w:pPr>
      <w:r w:rsidRPr="00B113A3">
        <w:rPr>
          <w:rFonts w:ascii="Times New Roman" w:eastAsia="Malgun Gothic" w:hAnsi="Times New Roman"/>
          <w:sz w:val="24"/>
          <w:szCs w:val="24"/>
          <w:lang w:eastAsia="ru-RU"/>
        </w:rPr>
        <w:t>3</w:t>
      </w:r>
      <w:r w:rsidR="00B113A3">
        <w:rPr>
          <w:rFonts w:ascii="Times New Roman" w:eastAsia="Malgun Gothic" w:hAnsi="Times New Roman"/>
          <w:sz w:val="24"/>
          <w:szCs w:val="24"/>
          <w:lang w:eastAsia="ru-RU"/>
        </w:rPr>
        <w:t>-я</w:t>
      </w:r>
      <w:r w:rsidRPr="00B113A3">
        <w:rPr>
          <w:rFonts w:ascii="Times New Roman" w:eastAsia="Malgun Gothic" w:hAnsi="Times New Roman"/>
          <w:sz w:val="24"/>
          <w:szCs w:val="24"/>
          <w:lang w:eastAsia="ru-RU"/>
        </w:rPr>
        <w:t xml:space="preserve"> группа </w:t>
      </w:r>
      <w:r w:rsidR="00B113A3">
        <w:rPr>
          <w:rFonts w:ascii="Times New Roman" w:eastAsia="Malgun Gothic" w:hAnsi="Times New Roman"/>
          <w:sz w:val="24"/>
          <w:szCs w:val="24"/>
          <w:lang w:eastAsia="ru-RU"/>
        </w:rPr>
        <w:t xml:space="preserve">– </w:t>
      </w:r>
      <w:r w:rsidRPr="00B113A3">
        <w:rPr>
          <w:rFonts w:ascii="Times New Roman" w:eastAsia="Malgun Gothic" w:hAnsi="Times New Roman"/>
          <w:sz w:val="24"/>
          <w:szCs w:val="24"/>
          <w:lang w:eastAsia="ru-RU"/>
        </w:rPr>
        <w:t>26,9</w:t>
      </w:r>
      <w:r w:rsidR="00B113A3">
        <w:rPr>
          <w:rFonts w:ascii="Times New Roman" w:eastAsia="Malgun Gothic" w:hAnsi="Times New Roman"/>
          <w:sz w:val="24"/>
          <w:szCs w:val="24"/>
          <w:lang w:eastAsia="ru-RU"/>
        </w:rPr>
        <w:t xml:space="preserve"> </w:t>
      </w:r>
      <w:r w:rsidRPr="00B113A3">
        <w:rPr>
          <w:rFonts w:ascii="Times New Roman" w:eastAsia="Malgun Gothic" w:hAnsi="Times New Roman"/>
          <w:sz w:val="24"/>
          <w:szCs w:val="24"/>
          <w:lang w:eastAsia="ru-RU"/>
        </w:rPr>
        <w:t>% (+1,9</w:t>
      </w:r>
      <w:r w:rsidR="00B113A3">
        <w:rPr>
          <w:rFonts w:ascii="Times New Roman" w:eastAsia="Malgun Gothic" w:hAnsi="Times New Roman"/>
          <w:sz w:val="24"/>
          <w:szCs w:val="24"/>
          <w:lang w:eastAsia="ru-RU"/>
        </w:rPr>
        <w:t> </w:t>
      </w:r>
      <w:r w:rsidRPr="00B113A3">
        <w:rPr>
          <w:rFonts w:ascii="Times New Roman" w:eastAsia="Malgun Gothic" w:hAnsi="Times New Roman"/>
          <w:sz w:val="24"/>
          <w:szCs w:val="24"/>
          <w:lang w:eastAsia="ru-RU"/>
        </w:rPr>
        <w:t>%).</w:t>
      </w:r>
    </w:p>
    <w:p w:rsidR="00EA1B76" w:rsidRPr="00CF38EB" w:rsidRDefault="00EA1B76" w:rsidP="00A7132B">
      <w:pPr>
        <w:spacing w:line="23" w:lineRule="atLeast"/>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 xml:space="preserve">По данным управления социальной защиты населения Белгородской области количество детей-инвалидов по области составляет </w:t>
      </w:r>
      <w:r w:rsidR="00B113A3">
        <w:rPr>
          <w:rFonts w:ascii="Times New Roman" w:eastAsia="Malgun Gothic" w:hAnsi="Times New Roman"/>
          <w:b/>
          <w:sz w:val="24"/>
          <w:szCs w:val="24"/>
          <w:lang w:eastAsia="ru-RU"/>
        </w:rPr>
        <w:t>5 </w:t>
      </w:r>
      <w:r w:rsidRPr="00CF38EB">
        <w:rPr>
          <w:rFonts w:ascii="Times New Roman" w:eastAsia="Malgun Gothic" w:hAnsi="Times New Roman"/>
          <w:b/>
          <w:sz w:val="24"/>
          <w:szCs w:val="24"/>
          <w:lang w:eastAsia="ru-RU"/>
        </w:rPr>
        <w:t xml:space="preserve">692 человека, пользователи </w:t>
      </w:r>
      <w:r w:rsidR="00B113A3">
        <w:rPr>
          <w:rFonts w:ascii="Times New Roman" w:eastAsia="Malgun Gothic" w:hAnsi="Times New Roman"/>
          <w:b/>
          <w:sz w:val="24"/>
          <w:szCs w:val="24"/>
          <w:lang w:eastAsia="ru-RU"/>
        </w:rPr>
        <w:t>– 2 </w:t>
      </w:r>
      <w:r w:rsidRPr="00CF38EB">
        <w:rPr>
          <w:rFonts w:ascii="Times New Roman" w:eastAsia="Malgun Gothic" w:hAnsi="Times New Roman"/>
          <w:b/>
          <w:sz w:val="24"/>
          <w:szCs w:val="24"/>
          <w:lang w:eastAsia="ru-RU"/>
        </w:rPr>
        <w:t xml:space="preserve">095 (+215). </w:t>
      </w:r>
      <w:r w:rsidRPr="00CF38EB">
        <w:rPr>
          <w:rFonts w:ascii="Times New Roman" w:eastAsia="Malgun Gothic" w:hAnsi="Times New Roman"/>
          <w:sz w:val="24"/>
          <w:szCs w:val="24"/>
          <w:lang w:eastAsia="ru-RU"/>
        </w:rPr>
        <w:t xml:space="preserve">Процент охвата </w:t>
      </w:r>
      <w:r w:rsidRPr="00B113A3">
        <w:rPr>
          <w:rFonts w:ascii="Times New Roman" w:eastAsia="Malgun Gothic" w:hAnsi="Times New Roman"/>
          <w:sz w:val="24"/>
          <w:szCs w:val="24"/>
          <w:lang w:eastAsia="ru-RU"/>
        </w:rPr>
        <w:t>составляет</w:t>
      </w:r>
      <w:r w:rsidRPr="00CF38EB">
        <w:rPr>
          <w:rFonts w:ascii="Times New Roman" w:eastAsia="Malgun Gothic" w:hAnsi="Times New Roman"/>
          <w:b/>
          <w:sz w:val="24"/>
          <w:szCs w:val="24"/>
          <w:lang w:eastAsia="ru-RU"/>
        </w:rPr>
        <w:t xml:space="preserve"> 36,8</w:t>
      </w:r>
      <w:r w:rsidR="00B113A3">
        <w:rPr>
          <w:rFonts w:ascii="Times New Roman" w:eastAsia="Malgun Gothic" w:hAnsi="Times New Roman"/>
          <w:b/>
          <w:sz w:val="24"/>
          <w:szCs w:val="24"/>
          <w:lang w:eastAsia="ru-RU"/>
        </w:rPr>
        <w:t> </w:t>
      </w:r>
      <w:r w:rsidRPr="00CF38EB">
        <w:rPr>
          <w:rFonts w:ascii="Times New Roman" w:eastAsia="Malgun Gothic" w:hAnsi="Times New Roman"/>
          <w:b/>
          <w:sz w:val="24"/>
          <w:szCs w:val="24"/>
          <w:lang w:eastAsia="ru-RU"/>
        </w:rPr>
        <w:t>%.</w:t>
      </w:r>
    </w:p>
    <w:p w:rsidR="00EA1B76" w:rsidRPr="00CF38EB" w:rsidRDefault="00B113A3" w:rsidP="00A7132B">
      <w:pPr>
        <w:spacing w:line="23" w:lineRule="atLeast"/>
        <w:rPr>
          <w:rFonts w:ascii="Times New Roman" w:eastAsia="Malgun Gothic" w:hAnsi="Times New Roman"/>
          <w:bCs/>
          <w:sz w:val="24"/>
          <w:szCs w:val="24"/>
          <w:lang w:eastAsia="ru-RU"/>
        </w:rPr>
      </w:pPr>
      <w:r>
        <w:rPr>
          <w:rFonts w:ascii="Times New Roman" w:eastAsia="Malgun Gothic" w:hAnsi="Times New Roman"/>
          <w:bCs/>
          <w:sz w:val="24"/>
          <w:szCs w:val="24"/>
          <w:lang w:eastAsia="ru-RU"/>
        </w:rPr>
        <w:t>Процент охвата</w:t>
      </w:r>
      <w:r w:rsidR="00EA1B76" w:rsidRPr="00CF38EB">
        <w:rPr>
          <w:rFonts w:ascii="Times New Roman" w:eastAsia="Malgun Gothic" w:hAnsi="Times New Roman"/>
          <w:bCs/>
          <w:sz w:val="24"/>
          <w:szCs w:val="24"/>
          <w:lang w:eastAsia="ru-RU"/>
        </w:rPr>
        <w:t xml:space="preserve"> детей-инвалидов по группам:</w:t>
      </w:r>
    </w:p>
    <w:p w:rsidR="00EA1B76" w:rsidRPr="00B113A3" w:rsidRDefault="00EA1B76" w:rsidP="00A7132B">
      <w:pPr>
        <w:pStyle w:val="a4"/>
        <w:numPr>
          <w:ilvl w:val="0"/>
          <w:numId w:val="45"/>
        </w:numPr>
        <w:tabs>
          <w:tab w:val="left" w:pos="993"/>
        </w:tabs>
        <w:spacing w:line="23" w:lineRule="atLeast"/>
        <w:ind w:left="709" w:firstLine="0"/>
        <w:rPr>
          <w:rFonts w:ascii="Times New Roman" w:eastAsia="Malgun Gothic" w:hAnsi="Times New Roman"/>
          <w:sz w:val="24"/>
          <w:szCs w:val="24"/>
          <w:lang w:eastAsia="ru-RU"/>
        </w:rPr>
      </w:pPr>
      <w:r w:rsidRPr="00B113A3">
        <w:rPr>
          <w:rFonts w:ascii="Times New Roman" w:eastAsia="Malgun Gothic" w:hAnsi="Times New Roman"/>
          <w:sz w:val="24"/>
          <w:szCs w:val="24"/>
          <w:lang w:eastAsia="ru-RU"/>
        </w:rPr>
        <w:t>1</w:t>
      </w:r>
      <w:r w:rsidR="00B113A3">
        <w:rPr>
          <w:rFonts w:ascii="Times New Roman" w:eastAsia="Malgun Gothic" w:hAnsi="Times New Roman"/>
          <w:sz w:val="24"/>
          <w:szCs w:val="24"/>
          <w:lang w:eastAsia="ru-RU"/>
        </w:rPr>
        <w:t>-я</w:t>
      </w:r>
      <w:r w:rsidRPr="00B113A3">
        <w:rPr>
          <w:rFonts w:ascii="Times New Roman" w:eastAsia="Malgun Gothic" w:hAnsi="Times New Roman"/>
          <w:sz w:val="24"/>
          <w:szCs w:val="24"/>
          <w:lang w:eastAsia="ru-RU"/>
        </w:rPr>
        <w:t xml:space="preserve"> группа </w:t>
      </w:r>
      <w:r w:rsidR="00B113A3">
        <w:rPr>
          <w:rFonts w:ascii="Times New Roman" w:eastAsia="Malgun Gothic" w:hAnsi="Times New Roman"/>
          <w:sz w:val="24"/>
          <w:szCs w:val="24"/>
          <w:lang w:eastAsia="ru-RU"/>
        </w:rPr>
        <w:t xml:space="preserve">– </w:t>
      </w:r>
      <w:r w:rsidRPr="00B113A3">
        <w:rPr>
          <w:rFonts w:ascii="Times New Roman" w:eastAsia="Malgun Gothic" w:hAnsi="Times New Roman"/>
          <w:sz w:val="24"/>
          <w:szCs w:val="24"/>
          <w:lang w:eastAsia="ru-RU"/>
        </w:rPr>
        <w:t>65,5</w:t>
      </w:r>
      <w:r w:rsidR="00B113A3">
        <w:rPr>
          <w:rFonts w:ascii="Times New Roman" w:eastAsia="Malgun Gothic" w:hAnsi="Times New Roman"/>
          <w:sz w:val="24"/>
          <w:szCs w:val="24"/>
          <w:lang w:eastAsia="ru-RU"/>
        </w:rPr>
        <w:t> </w:t>
      </w:r>
      <w:r w:rsidRPr="00B113A3">
        <w:rPr>
          <w:rFonts w:ascii="Times New Roman" w:eastAsia="Malgun Gothic" w:hAnsi="Times New Roman"/>
          <w:sz w:val="24"/>
          <w:szCs w:val="24"/>
          <w:lang w:eastAsia="ru-RU"/>
        </w:rPr>
        <w:t>% (+4,5%);</w:t>
      </w:r>
    </w:p>
    <w:p w:rsidR="00EA1B76" w:rsidRPr="00B113A3" w:rsidRDefault="00B113A3" w:rsidP="00A7132B">
      <w:pPr>
        <w:pStyle w:val="a4"/>
        <w:numPr>
          <w:ilvl w:val="0"/>
          <w:numId w:val="45"/>
        </w:numPr>
        <w:tabs>
          <w:tab w:val="left" w:pos="993"/>
        </w:tabs>
        <w:spacing w:line="23" w:lineRule="atLeast"/>
        <w:ind w:left="709" w:firstLine="0"/>
        <w:rPr>
          <w:rFonts w:ascii="Times New Roman" w:eastAsia="Malgun Gothic" w:hAnsi="Times New Roman"/>
          <w:sz w:val="24"/>
          <w:szCs w:val="24"/>
          <w:lang w:eastAsia="ru-RU"/>
        </w:rPr>
      </w:pPr>
      <w:r>
        <w:rPr>
          <w:rFonts w:ascii="Times New Roman" w:eastAsia="Malgun Gothic" w:hAnsi="Times New Roman"/>
          <w:sz w:val="24"/>
          <w:szCs w:val="24"/>
          <w:lang w:eastAsia="ru-RU"/>
        </w:rPr>
        <w:t>2-я группа – 52,1 % (–</w:t>
      </w:r>
      <w:r w:rsidR="00EA1B76" w:rsidRPr="00B113A3">
        <w:rPr>
          <w:rFonts w:ascii="Times New Roman" w:eastAsia="Malgun Gothic" w:hAnsi="Times New Roman"/>
          <w:sz w:val="24"/>
          <w:szCs w:val="24"/>
          <w:lang w:eastAsia="ru-RU"/>
        </w:rPr>
        <w:t>5,9</w:t>
      </w:r>
      <w:r>
        <w:rPr>
          <w:rFonts w:ascii="Times New Roman" w:eastAsia="Malgun Gothic" w:hAnsi="Times New Roman"/>
          <w:sz w:val="24"/>
          <w:szCs w:val="24"/>
          <w:lang w:eastAsia="ru-RU"/>
        </w:rPr>
        <w:t> </w:t>
      </w:r>
      <w:r w:rsidR="00EA1B76" w:rsidRPr="00B113A3">
        <w:rPr>
          <w:rFonts w:ascii="Times New Roman" w:eastAsia="Malgun Gothic" w:hAnsi="Times New Roman"/>
          <w:sz w:val="24"/>
          <w:szCs w:val="24"/>
          <w:lang w:eastAsia="ru-RU"/>
        </w:rPr>
        <w:t>%);</w:t>
      </w:r>
    </w:p>
    <w:p w:rsidR="00EA1B76" w:rsidRPr="00B113A3" w:rsidRDefault="00EA1B76" w:rsidP="00A7132B">
      <w:pPr>
        <w:pStyle w:val="a4"/>
        <w:numPr>
          <w:ilvl w:val="0"/>
          <w:numId w:val="45"/>
        </w:numPr>
        <w:tabs>
          <w:tab w:val="left" w:pos="993"/>
        </w:tabs>
        <w:spacing w:line="23" w:lineRule="atLeast"/>
        <w:ind w:left="709" w:firstLine="0"/>
        <w:rPr>
          <w:rFonts w:ascii="Times New Roman" w:eastAsia="Malgun Gothic" w:hAnsi="Times New Roman"/>
          <w:sz w:val="24"/>
          <w:szCs w:val="24"/>
          <w:lang w:eastAsia="ru-RU"/>
        </w:rPr>
      </w:pPr>
      <w:r w:rsidRPr="00B113A3">
        <w:rPr>
          <w:rFonts w:ascii="Times New Roman" w:eastAsia="Malgun Gothic" w:hAnsi="Times New Roman"/>
          <w:sz w:val="24"/>
          <w:szCs w:val="24"/>
          <w:lang w:eastAsia="ru-RU"/>
        </w:rPr>
        <w:t>3</w:t>
      </w:r>
      <w:r w:rsidR="00B113A3">
        <w:rPr>
          <w:rFonts w:ascii="Times New Roman" w:eastAsia="Malgun Gothic" w:hAnsi="Times New Roman"/>
          <w:sz w:val="24"/>
          <w:szCs w:val="24"/>
          <w:lang w:eastAsia="ru-RU"/>
        </w:rPr>
        <w:t>-я</w:t>
      </w:r>
      <w:r w:rsidRPr="00B113A3">
        <w:rPr>
          <w:rFonts w:ascii="Times New Roman" w:eastAsia="Malgun Gothic" w:hAnsi="Times New Roman"/>
          <w:sz w:val="24"/>
          <w:szCs w:val="24"/>
          <w:lang w:eastAsia="ru-RU"/>
        </w:rPr>
        <w:t xml:space="preserve"> группа </w:t>
      </w:r>
      <w:r w:rsidR="00B113A3">
        <w:rPr>
          <w:rFonts w:ascii="Times New Roman" w:eastAsia="Malgun Gothic" w:hAnsi="Times New Roman"/>
          <w:sz w:val="24"/>
          <w:szCs w:val="24"/>
          <w:lang w:eastAsia="ru-RU"/>
        </w:rPr>
        <w:t xml:space="preserve">– </w:t>
      </w:r>
      <w:r w:rsidRPr="00B113A3">
        <w:rPr>
          <w:rFonts w:ascii="Times New Roman" w:eastAsia="Malgun Gothic" w:hAnsi="Times New Roman"/>
          <w:sz w:val="24"/>
          <w:szCs w:val="24"/>
          <w:lang w:eastAsia="ru-RU"/>
        </w:rPr>
        <w:t>28,6</w:t>
      </w:r>
      <w:r w:rsidR="00B113A3">
        <w:rPr>
          <w:rFonts w:ascii="Times New Roman" w:eastAsia="Malgun Gothic" w:hAnsi="Times New Roman"/>
          <w:sz w:val="24"/>
          <w:szCs w:val="24"/>
          <w:lang w:eastAsia="ru-RU"/>
        </w:rPr>
        <w:t> </w:t>
      </w:r>
      <w:r w:rsidRPr="00B113A3">
        <w:rPr>
          <w:rFonts w:ascii="Times New Roman" w:eastAsia="Malgun Gothic" w:hAnsi="Times New Roman"/>
          <w:sz w:val="24"/>
          <w:szCs w:val="24"/>
          <w:lang w:eastAsia="ru-RU"/>
        </w:rPr>
        <w:t>% (6,6</w:t>
      </w:r>
      <w:r w:rsidR="00B113A3">
        <w:rPr>
          <w:rFonts w:ascii="Times New Roman" w:eastAsia="Malgun Gothic" w:hAnsi="Times New Roman"/>
          <w:sz w:val="24"/>
          <w:szCs w:val="24"/>
          <w:lang w:eastAsia="ru-RU"/>
        </w:rPr>
        <w:t> </w:t>
      </w:r>
      <w:r w:rsidRPr="00B113A3">
        <w:rPr>
          <w:rFonts w:ascii="Times New Roman" w:eastAsia="Malgun Gothic" w:hAnsi="Times New Roman"/>
          <w:sz w:val="24"/>
          <w:szCs w:val="24"/>
          <w:lang w:eastAsia="ru-RU"/>
        </w:rPr>
        <w:t>%).</w:t>
      </w:r>
    </w:p>
    <w:p w:rsidR="00B113A3" w:rsidRDefault="00EA1B76" w:rsidP="00A7132B">
      <w:pPr>
        <w:spacing w:line="23" w:lineRule="atLeast"/>
        <w:ind w:firstLineChars="278" w:firstLine="667"/>
        <w:rPr>
          <w:rFonts w:ascii="Times New Roman" w:eastAsia="Malgun Gothic" w:hAnsi="Times New Roman"/>
          <w:b/>
          <w:sz w:val="24"/>
          <w:szCs w:val="24"/>
          <w:lang w:eastAsia="ru-RU"/>
        </w:rPr>
      </w:pPr>
      <w:r w:rsidRPr="00CF38EB">
        <w:rPr>
          <w:rFonts w:ascii="Times New Roman" w:eastAsia="Malgun Gothic" w:hAnsi="Times New Roman"/>
          <w:sz w:val="24"/>
          <w:szCs w:val="24"/>
          <w:lang w:eastAsia="ru-RU"/>
        </w:rPr>
        <w:t>В 2021 году процент ох</w:t>
      </w:r>
      <w:r w:rsidR="00B113A3">
        <w:rPr>
          <w:rFonts w:ascii="Times New Roman" w:eastAsia="Malgun Gothic" w:hAnsi="Times New Roman"/>
          <w:sz w:val="24"/>
          <w:szCs w:val="24"/>
          <w:lang w:eastAsia="ru-RU"/>
        </w:rPr>
        <w:t xml:space="preserve">вата </w:t>
      </w:r>
      <w:r w:rsidRPr="00CF38EB">
        <w:rPr>
          <w:rFonts w:ascii="Times New Roman" w:eastAsia="Malgun Gothic" w:hAnsi="Times New Roman"/>
          <w:sz w:val="24"/>
          <w:szCs w:val="24"/>
          <w:lang w:eastAsia="ru-RU"/>
        </w:rPr>
        <w:t xml:space="preserve">в целом по региону увеличился </w:t>
      </w:r>
      <w:r w:rsidRPr="00CF38EB">
        <w:rPr>
          <w:rFonts w:ascii="Times New Roman" w:eastAsia="Malgun Gothic" w:hAnsi="Times New Roman"/>
          <w:b/>
          <w:sz w:val="24"/>
          <w:szCs w:val="24"/>
          <w:lang w:eastAsia="ru-RU"/>
        </w:rPr>
        <w:t>на 3,8</w:t>
      </w:r>
      <w:r w:rsidR="00B113A3">
        <w:rPr>
          <w:rFonts w:ascii="Times New Roman" w:eastAsia="Malgun Gothic" w:hAnsi="Times New Roman"/>
          <w:b/>
          <w:sz w:val="24"/>
          <w:szCs w:val="24"/>
          <w:lang w:eastAsia="ru-RU"/>
        </w:rPr>
        <w:t> </w:t>
      </w:r>
      <w:r w:rsidRPr="00CF38EB">
        <w:rPr>
          <w:rFonts w:ascii="Times New Roman" w:eastAsia="Malgun Gothic" w:hAnsi="Times New Roman"/>
          <w:b/>
          <w:sz w:val="24"/>
          <w:szCs w:val="24"/>
          <w:lang w:eastAsia="ru-RU"/>
        </w:rPr>
        <w:t>%.</w:t>
      </w:r>
    </w:p>
    <w:p w:rsidR="00EA1B76" w:rsidRPr="00CF38EB" w:rsidRDefault="00EA1B76" w:rsidP="00A7132B">
      <w:pPr>
        <w:spacing w:line="23" w:lineRule="atLeast"/>
        <w:ind w:firstLineChars="278" w:firstLine="667"/>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Количество детей-инвалидов по зрению по сравнению с прошлым годом в регионе ув</w:t>
      </w:r>
      <w:r w:rsidRPr="00CF38EB">
        <w:rPr>
          <w:rFonts w:ascii="Times New Roman" w:eastAsia="Malgun Gothic" w:hAnsi="Times New Roman"/>
          <w:sz w:val="24"/>
          <w:szCs w:val="24"/>
          <w:lang w:eastAsia="ru-RU"/>
        </w:rPr>
        <w:t>е</w:t>
      </w:r>
      <w:r w:rsidRPr="00CF38EB">
        <w:rPr>
          <w:rFonts w:ascii="Times New Roman" w:eastAsia="Malgun Gothic" w:hAnsi="Times New Roman"/>
          <w:sz w:val="24"/>
          <w:szCs w:val="24"/>
          <w:lang w:eastAsia="ru-RU"/>
        </w:rPr>
        <w:t xml:space="preserve">личилось на </w:t>
      </w:r>
      <w:r w:rsidRPr="00CF38EB">
        <w:rPr>
          <w:rFonts w:ascii="Times New Roman" w:eastAsia="Malgun Gothic" w:hAnsi="Times New Roman"/>
          <w:b/>
          <w:sz w:val="24"/>
          <w:szCs w:val="24"/>
          <w:lang w:eastAsia="ru-RU"/>
        </w:rPr>
        <w:t>211</w:t>
      </w:r>
      <w:r w:rsidRPr="00CF38EB">
        <w:rPr>
          <w:rFonts w:ascii="Times New Roman" w:eastAsia="Malgun Gothic" w:hAnsi="Times New Roman"/>
          <w:sz w:val="24"/>
          <w:szCs w:val="24"/>
          <w:lang w:eastAsia="ru-RU"/>
        </w:rPr>
        <w:t xml:space="preserve"> человек </w:t>
      </w:r>
      <w:r w:rsidRPr="00CF38EB">
        <w:rPr>
          <w:rFonts w:ascii="Times New Roman" w:eastAsia="Malgun Gothic" w:hAnsi="Times New Roman"/>
          <w:b/>
          <w:sz w:val="24"/>
          <w:szCs w:val="24"/>
          <w:lang w:eastAsia="ru-RU"/>
        </w:rPr>
        <w:t>(446).</w:t>
      </w:r>
      <w:r w:rsidRPr="00CF38EB">
        <w:rPr>
          <w:rFonts w:ascii="Times New Roman" w:eastAsia="Malgun Gothic" w:hAnsi="Times New Roman"/>
          <w:sz w:val="24"/>
          <w:szCs w:val="24"/>
          <w:lang w:eastAsia="ru-RU"/>
        </w:rPr>
        <w:t xml:space="preserve"> Из них пользователями библиотек являются </w:t>
      </w:r>
      <w:r w:rsidRPr="00CF38EB">
        <w:rPr>
          <w:rFonts w:ascii="Times New Roman" w:eastAsia="Malgun Gothic" w:hAnsi="Times New Roman"/>
          <w:b/>
          <w:sz w:val="24"/>
          <w:szCs w:val="24"/>
          <w:lang w:eastAsia="ru-RU"/>
        </w:rPr>
        <w:t>223</w:t>
      </w:r>
      <w:r w:rsidRPr="00CF38EB">
        <w:rPr>
          <w:rFonts w:ascii="Times New Roman" w:eastAsia="Malgun Gothic" w:hAnsi="Times New Roman"/>
          <w:sz w:val="24"/>
          <w:szCs w:val="24"/>
          <w:lang w:eastAsia="ru-RU"/>
        </w:rPr>
        <w:t xml:space="preserve"> человека </w:t>
      </w:r>
      <w:r w:rsidRPr="00CF38EB">
        <w:rPr>
          <w:rFonts w:ascii="Times New Roman" w:eastAsia="Malgun Gothic" w:hAnsi="Times New Roman"/>
          <w:b/>
          <w:sz w:val="24"/>
          <w:szCs w:val="24"/>
          <w:lang w:eastAsia="ru-RU"/>
        </w:rPr>
        <w:t>(+45).</w:t>
      </w:r>
      <w:r w:rsidRPr="00CF38EB">
        <w:rPr>
          <w:rFonts w:ascii="Times New Roman" w:eastAsia="Malgun Gothic" w:hAnsi="Times New Roman"/>
          <w:sz w:val="24"/>
          <w:szCs w:val="24"/>
          <w:lang w:eastAsia="ru-RU"/>
        </w:rPr>
        <w:t xml:space="preserve"> Процент охвата </w:t>
      </w:r>
      <w:r w:rsidR="00B113A3">
        <w:rPr>
          <w:rFonts w:ascii="Times New Roman" w:eastAsia="Malgun Gothic" w:hAnsi="Times New Roman"/>
          <w:sz w:val="24"/>
          <w:szCs w:val="24"/>
          <w:lang w:eastAsia="ru-RU"/>
        </w:rPr>
        <w:t xml:space="preserve">– </w:t>
      </w:r>
      <w:r w:rsidRPr="00CF38EB">
        <w:rPr>
          <w:rFonts w:ascii="Times New Roman" w:eastAsia="Malgun Gothic" w:hAnsi="Times New Roman"/>
          <w:b/>
          <w:sz w:val="24"/>
          <w:szCs w:val="24"/>
          <w:lang w:eastAsia="ru-RU"/>
        </w:rPr>
        <w:t>50</w:t>
      </w:r>
      <w:r w:rsidR="00B113A3">
        <w:rPr>
          <w:rFonts w:ascii="Times New Roman" w:eastAsia="Malgun Gothic" w:hAnsi="Times New Roman"/>
          <w:b/>
          <w:sz w:val="24"/>
          <w:szCs w:val="24"/>
          <w:lang w:eastAsia="ru-RU"/>
        </w:rPr>
        <w:t> % (–</w:t>
      </w:r>
      <w:r w:rsidRPr="00CF38EB">
        <w:rPr>
          <w:rFonts w:ascii="Times New Roman" w:eastAsia="Malgun Gothic" w:hAnsi="Times New Roman"/>
          <w:b/>
          <w:sz w:val="24"/>
          <w:szCs w:val="24"/>
          <w:lang w:eastAsia="ru-RU"/>
        </w:rPr>
        <w:t>26</w:t>
      </w:r>
      <w:r w:rsidR="00B113A3">
        <w:rPr>
          <w:rFonts w:ascii="Times New Roman" w:eastAsia="Malgun Gothic" w:hAnsi="Times New Roman"/>
          <w:b/>
          <w:sz w:val="24"/>
          <w:szCs w:val="24"/>
          <w:lang w:eastAsia="ru-RU"/>
        </w:rPr>
        <w:t> </w:t>
      </w:r>
      <w:r w:rsidRPr="00CF38EB">
        <w:rPr>
          <w:rFonts w:ascii="Times New Roman" w:eastAsia="Malgun Gothic" w:hAnsi="Times New Roman"/>
          <w:b/>
          <w:sz w:val="24"/>
          <w:szCs w:val="24"/>
          <w:lang w:eastAsia="ru-RU"/>
        </w:rPr>
        <w:t>%).</w:t>
      </w:r>
    </w:p>
    <w:p w:rsidR="00EA1B76" w:rsidRDefault="00EA1B76" w:rsidP="00251F10">
      <w:pPr>
        <w:spacing w:line="23" w:lineRule="atLeast"/>
        <w:ind w:firstLineChars="295" w:firstLine="708"/>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Один из пунктов статьи «Права особых групп пользователей библиотек» Федерального закона «О библиотечном деле» от 29.12.94 №</w:t>
      </w:r>
      <w:r w:rsidR="006B3F6C">
        <w:rPr>
          <w:rFonts w:ascii="Times New Roman" w:eastAsia="Malgun Gothic" w:hAnsi="Times New Roman"/>
          <w:sz w:val="24"/>
          <w:szCs w:val="24"/>
          <w:lang w:eastAsia="ru-RU"/>
        </w:rPr>
        <w:t> </w:t>
      </w:r>
      <w:r w:rsidRPr="00CF38EB">
        <w:rPr>
          <w:rFonts w:ascii="Times New Roman" w:eastAsia="Malgun Gothic" w:hAnsi="Times New Roman"/>
          <w:sz w:val="24"/>
          <w:szCs w:val="24"/>
          <w:lang w:eastAsia="ru-RU"/>
        </w:rPr>
        <w:t>78-ФЗ гласит: «Слепые и слабовидящие имеют право на библиотечное обслуживание и получение документов</w:t>
      </w:r>
      <w:r w:rsidR="006B3F6C">
        <w:rPr>
          <w:rFonts w:ascii="Times New Roman" w:eastAsia="Malgun Gothic" w:hAnsi="Times New Roman"/>
          <w:sz w:val="24"/>
          <w:szCs w:val="24"/>
          <w:lang w:eastAsia="ru-RU"/>
        </w:rPr>
        <w:t xml:space="preserve"> </w:t>
      </w:r>
      <w:r w:rsidRPr="00CF38EB">
        <w:rPr>
          <w:rFonts w:ascii="Times New Roman" w:eastAsia="Malgun Gothic" w:hAnsi="Times New Roman"/>
          <w:sz w:val="24"/>
          <w:szCs w:val="24"/>
          <w:lang w:eastAsia="ru-RU"/>
        </w:rPr>
        <w:t>на специальных носителях и</w:t>
      </w:r>
      <w:r w:rsidRPr="00CF38EB">
        <w:rPr>
          <w:rFonts w:ascii="Times New Roman" w:eastAsia="Malgun Gothic" w:hAnsi="Times New Roman"/>
          <w:sz w:val="24"/>
          <w:szCs w:val="24"/>
          <w:lang w:eastAsia="ru-RU"/>
        </w:rPr>
        <w:t>н</w:t>
      </w:r>
      <w:r w:rsidRPr="00CF38EB">
        <w:rPr>
          <w:rFonts w:ascii="Times New Roman" w:eastAsia="Malgun Gothic" w:hAnsi="Times New Roman"/>
          <w:sz w:val="24"/>
          <w:szCs w:val="24"/>
          <w:lang w:eastAsia="ru-RU"/>
        </w:rPr>
        <w:t xml:space="preserve">формации в специальных государственных библиотеках и других общедоступных </w:t>
      </w:r>
      <w:r w:rsidR="006B3F6C">
        <w:rPr>
          <w:rFonts w:ascii="Times New Roman" w:eastAsia="Malgun Gothic" w:hAnsi="Times New Roman"/>
          <w:sz w:val="24"/>
          <w:szCs w:val="24"/>
          <w:lang w:eastAsia="ru-RU"/>
        </w:rPr>
        <w:t>библиот</w:t>
      </w:r>
      <w:r w:rsidR="006B3F6C">
        <w:rPr>
          <w:rFonts w:ascii="Times New Roman" w:eastAsia="Malgun Gothic" w:hAnsi="Times New Roman"/>
          <w:sz w:val="24"/>
          <w:szCs w:val="24"/>
          <w:lang w:eastAsia="ru-RU"/>
        </w:rPr>
        <w:t>е</w:t>
      </w:r>
      <w:r w:rsidR="006B3F6C">
        <w:rPr>
          <w:rFonts w:ascii="Times New Roman" w:eastAsia="Malgun Gothic" w:hAnsi="Times New Roman"/>
          <w:sz w:val="24"/>
          <w:szCs w:val="24"/>
          <w:lang w:eastAsia="ru-RU"/>
        </w:rPr>
        <w:t>ках». Основываясь на этой</w:t>
      </w:r>
      <w:r w:rsidRPr="00CF38EB">
        <w:rPr>
          <w:rFonts w:ascii="Times New Roman" w:eastAsia="Malgun Gothic" w:hAnsi="Times New Roman"/>
          <w:sz w:val="24"/>
          <w:szCs w:val="24"/>
          <w:lang w:eastAsia="ru-RU"/>
        </w:rPr>
        <w:t xml:space="preserve"> стать</w:t>
      </w:r>
      <w:r w:rsidR="006B3F6C">
        <w:rPr>
          <w:rFonts w:ascii="Times New Roman" w:eastAsia="Malgun Gothic" w:hAnsi="Times New Roman"/>
          <w:sz w:val="24"/>
          <w:szCs w:val="24"/>
          <w:lang w:eastAsia="ru-RU"/>
        </w:rPr>
        <w:t>е</w:t>
      </w:r>
      <w:r w:rsidRPr="00CF38EB">
        <w:rPr>
          <w:rFonts w:ascii="Times New Roman" w:eastAsia="Malgun Gothic" w:hAnsi="Times New Roman"/>
          <w:sz w:val="24"/>
          <w:szCs w:val="24"/>
          <w:lang w:eastAsia="ru-RU"/>
        </w:rPr>
        <w:t xml:space="preserve"> закона, Белгородской </w:t>
      </w:r>
      <w:r w:rsidR="006B3F6C">
        <w:rPr>
          <w:rFonts w:ascii="Times New Roman" w:eastAsia="Malgun Gothic" w:hAnsi="Times New Roman"/>
          <w:sz w:val="24"/>
          <w:szCs w:val="24"/>
          <w:lang w:eastAsia="ru-RU"/>
        </w:rPr>
        <w:t>специальной библиотекой открыто</w:t>
      </w:r>
      <w:r w:rsidRPr="00CF38EB">
        <w:rPr>
          <w:rFonts w:ascii="Times New Roman" w:eastAsia="Malgun Gothic" w:hAnsi="Times New Roman"/>
          <w:sz w:val="24"/>
          <w:szCs w:val="24"/>
          <w:lang w:eastAsia="ru-RU"/>
        </w:rPr>
        <w:t xml:space="preserve"> 12</w:t>
      </w:r>
      <w:r w:rsidR="00A7132B">
        <w:rPr>
          <w:rFonts w:ascii="Times New Roman" w:eastAsia="Malgun Gothic" w:hAnsi="Times New Roman"/>
          <w:sz w:val="24"/>
          <w:szCs w:val="24"/>
          <w:lang w:val="en-US" w:eastAsia="ru-RU"/>
        </w:rPr>
        <w:t> </w:t>
      </w:r>
      <w:r w:rsidRPr="00CF38EB">
        <w:rPr>
          <w:rFonts w:ascii="Times New Roman" w:eastAsia="Malgun Gothic" w:hAnsi="Times New Roman"/>
          <w:sz w:val="24"/>
          <w:szCs w:val="24"/>
          <w:lang w:eastAsia="ru-RU"/>
        </w:rPr>
        <w:t>библиотечных пунктов выдачи в мун</w:t>
      </w:r>
      <w:r w:rsidR="006B3F6C">
        <w:rPr>
          <w:rFonts w:ascii="Times New Roman" w:eastAsia="Malgun Gothic" w:hAnsi="Times New Roman"/>
          <w:sz w:val="24"/>
          <w:szCs w:val="24"/>
          <w:lang w:eastAsia="ru-RU"/>
        </w:rPr>
        <w:t>иципальных библиотеках области.</w:t>
      </w:r>
    </w:p>
    <w:p w:rsidR="00251F10" w:rsidRDefault="00251F10" w:rsidP="00251F10">
      <w:pPr>
        <w:spacing w:line="23" w:lineRule="atLeast"/>
        <w:ind w:firstLineChars="295" w:firstLine="708"/>
        <w:rPr>
          <w:rFonts w:ascii="Times New Roman" w:eastAsia="Malgun Gothic" w:hAnsi="Times New Roman"/>
          <w:sz w:val="24"/>
          <w:szCs w:val="24"/>
          <w:highlight w:val="yellow"/>
          <w:lang w:eastAsia="ru-RU"/>
        </w:rPr>
      </w:pPr>
    </w:p>
    <w:p w:rsidR="00353DD8" w:rsidRPr="00CF38EB" w:rsidRDefault="00353DD8" w:rsidP="00251F10">
      <w:pPr>
        <w:spacing w:line="23" w:lineRule="atLeast"/>
        <w:ind w:firstLineChars="295" w:firstLine="708"/>
        <w:rPr>
          <w:rFonts w:ascii="Times New Roman" w:eastAsia="Malgun Gothic" w:hAnsi="Times New Roman"/>
          <w:sz w:val="24"/>
          <w:szCs w:val="24"/>
          <w:highlight w:val="yellow"/>
          <w:lang w:eastAsia="ru-RU"/>
        </w:rPr>
      </w:pPr>
    </w:p>
    <w:p w:rsidR="00EA1B76" w:rsidRPr="00CF38EB" w:rsidRDefault="00EA1B76" w:rsidP="00A7132B">
      <w:pPr>
        <w:shd w:val="clear" w:color="auto" w:fill="FFFFFF"/>
        <w:spacing w:line="23" w:lineRule="atLeast"/>
        <w:rPr>
          <w:rFonts w:ascii="Times New Roman" w:hAnsi="Times New Roman"/>
          <w:bCs/>
          <w:sz w:val="24"/>
          <w:szCs w:val="24"/>
          <w:shd w:val="clear" w:color="auto" w:fill="FFFFFF"/>
          <w:lang w:eastAsia="ru-RU"/>
        </w:rPr>
      </w:pPr>
      <w:r w:rsidRPr="006B3F6C">
        <w:rPr>
          <w:rFonts w:ascii="Times New Roman" w:hAnsi="Times New Roman"/>
          <w:b/>
          <w:sz w:val="24"/>
          <w:szCs w:val="24"/>
          <w:shd w:val="clear" w:color="auto" w:fill="FFFFFF"/>
          <w:lang w:eastAsia="ru-RU"/>
        </w:rPr>
        <w:lastRenderedPageBreak/>
        <w:t xml:space="preserve">В </w:t>
      </w:r>
      <w:r w:rsidRPr="00CF38EB">
        <w:rPr>
          <w:rFonts w:ascii="Times New Roman" w:hAnsi="Times New Roman"/>
          <w:b/>
          <w:bCs/>
          <w:sz w:val="24"/>
          <w:szCs w:val="24"/>
          <w:shd w:val="clear" w:color="auto" w:fill="FFFFFF"/>
          <w:lang w:eastAsia="ru-RU"/>
        </w:rPr>
        <w:t>МБУК «ЦБС г. Белгорода»</w:t>
      </w:r>
      <w:r w:rsidRPr="00CF38EB">
        <w:rPr>
          <w:rFonts w:ascii="Times New Roman" w:hAnsi="Times New Roman"/>
          <w:bCs/>
          <w:sz w:val="24"/>
          <w:szCs w:val="24"/>
          <w:shd w:val="clear" w:color="auto" w:fill="FFFFFF"/>
          <w:lang w:eastAsia="ru-RU"/>
        </w:rPr>
        <w:t xml:space="preserve"> и </w:t>
      </w:r>
      <w:r w:rsidRPr="00CF38EB">
        <w:rPr>
          <w:rFonts w:ascii="Times New Roman" w:hAnsi="Times New Roman"/>
          <w:b/>
          <w:bCs/>
          <w:sz w:val="24"/>
          <w:szCs w:val="24"/>
          <w:shd w:val="clear" w:color="auto" w:fill="FFFFFF"/>
          <w:lang w:eastAsia="ru-RU"/>
        </w:rPr>
        <w:t>М</w:t>
      </w:r>
      <w:r w:rsidR="006B3F6C">
        <w:rPr>
          <w:rFonts w:ascii="Times New Roman" w:hAnsi="Times New Roman"/>
          <w:b/>
          <w:bCs/>
          <w:sz w:val="24"/>
          <w:szCs w:val="24"/>
          <w:shd w:val="clear" w:color="auto" w:fill="FFFFFF"/>
          <w:lang w:eastAsia="ru-RU"/>
        </w:rPr>
        <w:t>К</w:t>
      </w:r>
      <w:r w:rsidRPr="00CF38EB">
        <w:rPr>
          <w:rFonts w:ascii="Times New Roman" w:hAnsi="Times New Roman"/>
          <w:b/>
          <w:bCs/>
          <w:sz w:val="24"/>
          <w:szCs w:val="24"/>
          <w:shd w:val="clear" w:color="auto" w:fill="FFFFFF"/>
          <w:lang w:eastAsia="ru-RU"/>
        </w:rPr>
        <w:t>УК «Валуйск</w:t>
      </w:r>
      <w:r w:rsidR="006B3F6C">
        <w:rPr>
          <w:rFonts w:ascii="Times New Roman" w:hAnsi="Times New Roman"/>
          <w:b/>
          <w:bCs/>
          <w:sz w:val="24"/>
          <w:szCs w:val="24"/>
          <w:shd w:val="clear" w:color="auto" w:fill="FFFFFF"/>
          <w:lang w:eastAsia="ru-RU"/>
        </w:rPr>
        <w:t>ая</w:t>
      </w:r>
      <w:r w:rsidRPr="00CF38EB">
        <w:rPr>
          <w:rFonts w:ascii="Times New Roman" w:hAnsi="Times New Roman"/>
          <w:b/>
          <w:bCs/>
          <w:sz w:val="24"/>
          <w:szCs w:val="24"/>
          <w:shd w:val="clear" w:color="auto" w:fill="FFFFFF"/>
          <w:lang w:eastAsia="ru-RU"/>
        </w:rPr>
        <w:t xml:space="preserve"> </w:t>
      </w:r>
      <w:r w:rsidR="006B3F6C">
        <w:rPr>
          <w:rFonts w:ascii="Times New Roman" w:hAnsi="Times New Roman"/>
          <w:b/>
          <w:bCs/>
          <w:sz w:val="24"/>
          <w:szCs w:val="24"/>
          <w:shd w:val="clear" w:color="auto" w:fill="FFFFFF"/>
          <w:lang w:eastAsia="ru-RU"/>
        </w:rPr>
        <w:t>ЦБС</w:t>
      </w:r>
      <w:r w:rsidRPr="00CF38EB">
        <w:rPr>
          <w:rFonts w:ascii="Times New Roman" w:hAnsi="Times New Roman"/>
          <w:b/>
          <w:bCs/>
          <w:sz w:val="24"/>
          <w:szCs w:val="24"/>
          <w:shd w:val="clear" w:color="auto" w:fill="FFFFFF"/>
          <w:lang w:eastAsia="ru-RU"/>
        </w:rPr>
        <w:t>»</w:t>
      </w:r>
      <w:r w:rsidRPr="00CF38EB">
        <w:rPr>
          <w:rFonts w:ascii="Times New Roman" w:hAnsi="Times New Roman"/>
          <w:bCs/>
          <w:sz w:val="24"/>
          <w:szCs w:val="24"/>
          <w:shd w:val="clear" w:color="auto" w:fill="FFFFFF"/>
          <w:lang w:eastAsia="ru-RU"/>
        </w:rPr>
        <w:t xml:space="preserve"> необходимости в заключ</w:t>
      </w:r>
      <w:r w:rsidRPr="00CF38EB">
        <w:rPr>
          <w:rFonts w:ascii="Times New Roman" w:hAnsi="Times New Roman"/>
          <w:bCs/>
          <w:sz w:val="24"/>
          <w:szCs w:val="24"/>
          <w:shd w:val="clear" w:color="auto" w:fill="FFFFFF"/>
          <w:lang w:eastAsia="ru-RU"/>
        </w:rPr>
        <w:t>е</w:t>
      </w:r>
      <w:r w:rsidRPr="00CF38EB">
        <w:rPr>
          <w:rFonts w:ascii="Times New Roman" w:hAnsi="Times New Roman"/>
          <w:bCs/>
          <w:sz w:val="24"/>
          <w:szCs w:val="24"/>
          <w:shd w:val="clear" w:color="auto" w:fill="FFFFFF"/>
          <w:lang w:eastAsia="ru-RU"/>
        </w:rPr>
        <w:t>нии подобного договора нет, так как БГСБС им. В.</w:t>
      </w:r>
      <w:r w:rsidR="006B3F6C">
        <w:rPr>
          <w:rFonts w:ascii="Times New Roman" w:hAnsi="Times New Roman"/>
          <w:bCs/>
          <w:sz w:val="24"/>
          <w:szCs w:val="24"/>
          <w:shd w:val="clear" w:color="auto" w:fill="FFFFFF"/>
          <w:lang w:eastAsia="ru-RU"/>
        </w:rPr>
        <w:t> </w:t>
      </w:r>
      <w:r w:rsidRPr="00CF38EB">
        <w:rPr>
          <w:rFonts w:ascii="Times New Roman" w:hAnsi="Times New Roman"/>
          <w:bCs/>
          <w:sz w:val="24"/>
          <w:szCs w:val="24"/>
          <w:shd w:val="clear" w:color="auto" w:fill="FFFFFF"/>
          <w:lang w:eastAsia="ru-RU"/>
        </w:rPr>
        <w:t>Я. Ерошенко, будучи расположена в</w:t>
      </w:r>
      <w:r w:rsidR="00251F10">
        <w:rPr>
          <w:rFonts w:ascii="Times New Roman" w:hAnsi="Times New Roman"/>
          <w:bCs/>
          <w:sz w:val="24"/>
          <w:szCs w:val="24"/>
          <w:shd w:val="clear" w:color="auto" w:fill="FFFFFF"/>
          <w:lang w:eastAsia="ru-RU"/>
        </w:rPr>
        <w:t> </w:t>
      </w:r>
      <w:r w:rsidRPr="00CF38EB">
        <w:rPr>
          <w:rFonts w:ascii="Times New Roman" w:hAnsi="Times New Roman"/>
          <w:bCs/>
          <w:sz w:val="24"/>
          <w:szCs w:val="24"/>
          <w:shd w:val="clear" w:color="auto" w:fill="FFFFFF"/>
          <w:lang w:eastAsia="ru-RU"/>
        </w:rPr>
        <w:t>г</w:t>
      </w:r>
      <w:r w:rsidR="006B3F6C">
        <w:rPr>
          <w:rFonts w:ascii="Times New Roman" w:hAnsi="Times New Roman"/>
          <w:bCs/>
          <w:sz w:val="24"/>
          <w:szCs w:val="24"/>
          <w:shd w:val="clear" w:color="auto" w:fill="FFFFFF"/>
          <w:lang w:eastAsia="ru-RU"/>
        </w:rPr>
        <w:t>. </w:t>
      </w:r>
      <w:r w:rsidRPr="00CF38EB">
        <w:rPr>
          <w:rFonts w:ascii="Times New Roman" w:hAnsi="Times New Roman"/>
          <w:bCs/>
          <w:sz w:val="24"/>
          <w:szCs w:val="24"/>
          <w:shd w:val="clear" w:color="auto" w:fill="FFFFFF"/>
          <w:lang w:eastAsia="ru-RU"/>
        </w:rPr>
        <w:t>Белг</w:t>
      </w:r>
      <w:r w:rsidR="006B3F6C">
        <w:rPr>
          <w:rFonts w:ascii="Times New Roman" w:hAnsi="Times New Roman"/>
          <w:bCs/>
          <w:sz w:val="24"/>
          <w:szCs w:val="24"/>
          <w:shd w:val="clear" w:color="auto" w:fill="FFFFFF"/>
          <w:lang w:eastAsia="ru-RU"/>
        </w:rPr>
        <w:t>ороде и имея филиал в г. Валуйках</w:t>
      </w:r>
      <w:r w:rsidRPr="00CF38EB">
        <w:rPr>
          <w:rFonts w:ascii="Times New Roman" w:hAnsi="Times New Roman"/>
          <w:bCs/>
          <w:sz w:val="24"/>
          <w:szCs w:val="24"/>
          <w:shd w:val="clear" w:color="auto" w:fill="FFFFFF"/>
          <w:lang w:eastAsia="ru-RU"/>
        </w:rPr>
        <w:t xml:space="preserve">, самостоятельно обслуживает </w:t>
      </w:r>
      <w:r w:rsidR="006B3F6C">
        <w:rPr>
          <w:rFonts w:ascii="Times New Roman" w:hAnsi="Times New Roman"/>
          <w:bCs/>
          <w:sz w:val="24"/>
          <w:szCs w:val="24"/>
          <w:shd w:val="clear" w:color="auto" w:fill="FFFFFF"/>
          <w:lang w:eastAsia="ru-RU"/>
        </w:rPr>
        <w:t>данную категорию пользователей.</w:t>
      </w:r>
    </w:p>
    <w:p w:rsidR="00EA1B76" w:rsidRPr="00CF38EB" w:rsidRDefault="00EA1B76" w:rsidP="00A7132B">
      <w:pPr>
        <w:shd w:val="clear" w:color="auto" w:fill="FFFFFF"/>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БГСБС им. В.</w:t>
      </w:r>
      <w:r w:rsidR="006B3F6C">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 xml:space="preserve">Я. Ерошенко располагает уникальным фондом изданий на специальных носителях, что составляет </w:t>
      </w:r>
      <w:r w:rsidRPr="00CF38EB">
        <w:rPr>
          <w:rFonts w:ascii="Times New Roman" w:hAnsi="Times New Roman"/>
          <w:b/>
          <w:bCs/>
          <w:sz w:val="24"/>
          <w:szCs w:val="24"/>
          <w:shd w:val="clear" w:color="auto" w:fill="FFFFFF"/>
          <w:lang w:eastAsia="ru-RU"/>
        </w:rPr>
        <w:t>196</w:t>
      </w:r>
      <w:r w:rsidR="006B3F6C">
        <w:rPr>
          <w:rFonts w:ascii="Times New Roman" w:hAnsi="Times New Roman"/>
          <w:b/>
          <w:bCs/>
          <w:sz w:val="24"/>
          <w:szCs w:val="24"/>
          <w:shd w:val="clear" w:color="auto" w:fill="FFFFFF"/>
          <w:lang w:eastAsia="ru-RU"/>
        </w:rPr>
        <w:t> </w:t>
      </w:r>
      <w:r w:rsidRPr="00CF38EB">
        <w:rPr>
          <w:rFonts w:ascii="Times New Roman" w:hAnsi="Times New Roman"/>
          <w:b/>
          <w:bCs/>
          <w:sz w:val="24"/>
          <w:szCs w:val="24"/>
          <w:shd w:val="clear" w:color="auto" w:fill="FFFFFF"/>
          <w:lang w:eastAsia="ru-RU"/>
        </w:rPr>
        <w:t>227 экземпляров</w:t>
      </w:r>
      <w:r w:rsidR="006B3F6C">
        <w:rPr>
          <w:rFonts w:ascii="Times New Roman" w:hAnsi="Times New Roman"/>
          <w:b/>
          <w:bCs/>
          <w:sz w:val="24"/>
          <w:szCs w:val="24"/>
          <w:shd w:val="clear" w:color="auto" w:fill="FFFFFF"/>
          <w:lang w:eastAsia="ru-RU"/>
        </w:rPr>
        <w:t>:</w:t>
      </w:r>
    </w:p>
    <w:p w:rsidR="00EA1B76" w:rsidRPr="00CF38EB" w:rsidRDefault="006B3F6C" w:rsidP="00A7132B">
      <w:pPr>
        <w:numPr>
          <w:ilvl w:val="0"/>
          <w:numId w:val="9"/>
        </w:numPr>
        <w:shd w:val="clear" w:color="auto" w:fill="FFFFFF"/>
        <w:tabs>
          <w:tab w:val="left" w:pos="993"/>
        </w:tabs>
        <w:ind w:left="0" w:firstLine="709"/>
        <w:rPr>
          <w:rFonts w:ascii="Times New Roman" w:hAnsi="Times New Roman"/>
          <w:sz w:val="24"/>
          <w:szCs w:val="24"/>
          <w:shd w:val="clear" w:color="auto" w:fill="FFFFFF"/>
          <w:lang w:eastAsia="ru-RU"/>
        </w:rPr>
      </w:pPr>
      <w:r>
        <w:rPr>
          <w:rFonts w:ascii="Times New Roman" w:hAnsi="Times New Roman"/>
          <w:sz w:val="24"/>
          <w:szCs w:val="24"/>
          <w:shd w:val="clear" w:color="auto" w:fill="FFFFFF"/>
          <w:lang w:eastAsia="ru-RU"/>
        </w:rPr>
        <w:t>а</w:t>
      </w:r>
      <w:r w:rsidR="00EA1B76" w:rsidRPr="00CF38EB">
        <w:rPr>
          <w:rFonts w:ascii="Times New Roman" w:hAnsi="Times New Roman"/>
          <w:sz w:val="24"/>
          <w:szCs w:val="24"/>
          <w:shd w:val="clear" w:color="auto" w:fill="FFFFFF"/>
          <w:lang w:eastAsia="ru-RU"/>
        </w:rPr>
        <w:t>удио</w:t>
      </w:r>
      <w:r>
        <w:rPr>
          <w:rFonts w:ascii="Times New Roman" w:hAnsi="Times New Roman"/>
          <w:sz w:val="24"/>
          <w:szCs w:val="24"/>
          <w:shd w:val="clear" w:color="auto" w:fill="FFFFFF"/>
          <w:lang w:eastAsia="ru-RU"/>
        </w:rPr>
        <w:t>:</w:t>
      </w:r>
      <w:r w:rsidR="00EA1B76" w:rsidRPr="00CF38EB">
        <w:rPr>
          <w:rFonts w:ascii="Times New Roman" w:hAnsi="Times New Roman"/>
          <w:sz w:val="24"/>
          <w:szCs w:val="24"/>
          <w:shd w:val="clear" w:color="auto" w:fill="FFFFFF"/>
          <w:lang w:eastAsia="ru-RU"/>
        </w:rPr>
        <w:t xml:space="preserve"> 90</w:t>
      </w:r>
      <w:r>
        <w:rPr>
          <w:rFonts w:ascii="Times New Roman" w:hAnsi="Times New Roman"/>
          <w:sz w:val="24"/>
          <w:szCs w:val="24"/>
          <w:shd w:val="clear" w:color="auto" w:fill="FFFFFF"/>
          <w:lang w:eastAsia="ru-RU"/>
        </w:rPr>
        <w:t> 526 экз. (47,1 </w:t>
      </w:r>
      <w:r w:rsidR="00EA1B76" w:rsidRPr="00CF38EB">
        <w:rPr>
          <w:rFonts w:ascii="Times New Roman" w:hAnsi="Times New Roman"/>
          <w:sz w:val="24"/>
          <w:szCs w:val="24"/>
          <w:shd w:val="clear" w:color="auto" w:fill="FFFFFF"/>
          <w:lang w:eastAsia="ru-RU"/>
        </w:rPr>
        <w:t xml:space="preserve">% от общего фонда – книги на магнитных кассетах </w:t>
      </w:r>
      <w:r w:rsidR="00EA1B76" w:rsidRPr="00CF38EB">
        <w:rPr>
          <w:rFonts w:ascii="Times New Roman" w:hAnsi="Times New Roman"/>
          <w:sz w:val="24"/>
          <w:szCs w:val="24"/>
          <w:shd w:val="clear" w:color="auto" w:fill="FFFFFF"/>
          <w:lang w:eastAsia="ru-RU"/>
        </w:rPr>
        <w:br/>
        <w:t>и цифровых носителях);</w:t>
      </w:r>
    </w:p>
    <w:p w:rsidR="00EA1B76" w:rsidRPr="00CF38EB" w:rsidRDefault="006B3F6C" w:rsidP="00A7132B">
      <w:pPr>
        <w:numPr>
          <w:ilvl w:val="0"/>
          <w:numId w:val="9"/>
        </w:numPr>
        <w:shd w:val="clear" w:color="auto" w:fill="FFFFFF"/>
        <w:tabs>
          <w:tab w:val="left" w:pos="993"/>
        </w:tabs>
        <w:ind w:left="0" w:firstLine="709"/>
        <w:rPr>
          <w:rFonts w:ascii="Times New Roman" w:hAnsi="Times New Roman"/>
          <w:sz w:val="24"/>
          <w:szCs w:val="24"/>
          <w:shd w:val="clear" w:color="auto" w:fill="FFFFFF"/>
          <w:lang w:eastAsia="ru-RU"/>
        </w:rPr>
      </w:pPr>
      <w:r>
        <w:rPr>
          <w:rFonts w:ascii="Times New Roman" w:hAnsi="Times New Roman"/>
          <w:sz w:val="24"/>
          <w:szCs w:val="24"/>
          <w:shd w:val="clear" w:color="auto" w:fill="FFFFFF"/>
          <w:lang w:eastAsia="ru-RU"/>
        </w:rPr>
        <w:t xml:space="preserve"> компакт-диски:</w:t>
      </w:r>
      <w:r w:rsidR="00EA1B76" w:rsidRPr="00CF38EB">
        <w:rPr>
          <w:rFonts w:ascii="Times New Roman" w:hAnsi="Times New Roman"/>
          <w:sz w:val="24"/>
          <w:szCs w:val="24"/>
          <w:shd w:val="clear" w:color="auto" w:fill="FFFFFF"/>
          <w:lang w:eastAsia="ru-RU"/>
        </w:rPr>
        <w:t xml:space="preserve"> 5</w:t>
      </w:r>
      <w:r>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800 экз. (3</w:t>
      </w:r>
      <w:r>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 от общего фонда);</w:t>
      </w:r>
    </w:p>
    <w:p w:rsidR="00EA1B76" w:rsidRPr="00CF38EB" w:rsidRDefault="006B3F6C" w:rsidP="00A7132B">
      <w:pPr>
        <w:numPr>
          <w:ilvl w:val="0"/>
          <w:numId w:val="9"/>
        </w:numPr>
        <w:shd w:val="clear" w:color="auto" w:fill="FFFFFF"/>
        <w:tabs>
          <w:tab w:val="left" w:pos="993"/>
        </w:tabs>
        <w:ind w:left="0" w:firstLine="709"/>
        <w:rPr>
          <w:rFonts w:ascii="Times New Roman" w:hAnsi="Times New Roman"/>
          <w:sz w:val="24"/>
          <w:szCs w:val="24"/>
          <w:shd w:val="clear" w:color="auto" w:fill="FFFFFF"/>
          <w:lang w:eastAsia="ru-RU"/>
        </w:rPr>
      </w:pPr>
      <w:r>
        <w:rPr>
          <w:rFonts w:ascii="Times New Roman" w:hAnsi="Times New Roman"/>
          <w:sz w:val="24"/>
          <w:szCs w:val="24"/>
          <w:shd w:val="clear" w:color="auto" w:fill="FFFFFF"/>
          <w:lang w:eastAsia="ru-RU"/>
        </w:rPr>
        <w:t>флеш-карты: 15 </w:t>
      </w:r>
      <w:r w:rsidR="00EA1B76" w:rsidRPr="00CF38EB">
        <w:rPr>
          <w:rFonts w:ascii="Times New Roman" w:hAnsi="Times New Roman"/>
          <w:sz w:val="24"/>
          <w:szCs w:val="24"/>
          <w:shd w:val="clear" w:color="auto" w:fill="FFFFFF"/>
          <w:lang w:eastAsia="ru-RU"/>
        </w:rPr>
        <w:t>579 экз. (7,9</w:t>
      </w:r>
      <w:r>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 от общего фонда);</w:t>
      </w:r>
    </w:p>
    <w:p w:rsidR="00EA1B76" w:rsidRPr="00CF38EB" w:rsidRDefault="006B3F6C" w:rsidP="00A7132B">
      <w:pPr>
        <w:numPr>
          <w:ilvl w:val="0"/>
          <w:numId w:val="9"/>
        </w:numPr>
        <w:shd w:val="clear" w:color="auto" w:fill="FFFFFF"/>
        <w:tabs>
          <w:tab w:val="left" w:pos="993"/>
        </w:tabs>
        <w:ind w:left="0" w:firstLine="709"/>
        <w:rPr>
          <w:rFonts w:ascii="Times New Roman" w:hAnsi="Times New Roman"/>
          <w:sz w:val="24"/>
          <w:szCs w:val="24"/>
          <w:shd w:val="clear" w:color="auto" w:fill="FFFFFF"/>
          <w:lang w:eastAsia="ru-RU"/>
        </w:rPr>
      </w:pPr>
      <w:r>
        <w:rPr>
          <w:rFonts w:ascii="Times New Roman" w:hAnsi="Times New Roman"/>
          <w:sz w:val="24"/>
          <w:szCs w:val="24"/>
          <w:shd w:val="clear" w:color="auto" w:fill="FFFFFF"/>
          <w:lang w:eastAsia="ru-RU"/>
        </w:rPr>
        <w:t>рельефно-графический</w:t>
      </w:r>
      <w:r w:rsidR="00EA1B76" w:rsidRPr="00CF38EB">
        <w:rPr>
          <w:rFonts w:ascii="Times New Roman" w:hAnsi="Times New Roman"/>
          <w:sz w:val="24"/>
          <w:szCs w:val="24"/>
          <w:shd w:val="clear" w:color="auto" w:fill="FFFFFF"/>
          <w:lang w:eastAsia="ru-RU"/>
        </w:rPr>
        <w:t xml:space="preserve"> и рельефно-точечн</w:t>
      </w:r>
      <w:r>
        <w:rPr>
          <w:rFonts w:ascii="Times New Roman" w:hAnsi="Times New Roman"/>
          <w:sz w:val="24"/>
          <w:szCs w:val="24"/>
          <w:shd w:val="clear" w:color="auto" w:fill="FFFFFF"/>
          <w:lang w:eastAsia="ru-RU"/>
        </w:rPr>
        <w:t>ый:</w:t>
      </w:r>
      <w:r w:rsidR="00EA1B76" w:rsidRPr="00CF38EB">
        <w:rPr>
          <w:rFonts w:ascii="Times New Roman" w:hAnsi="Times New Roman"/>
          <w:sz w:val="24"/>
          <w:szCs w:val="24"/>
          <w:shd w:val="clear" w:color="auto" w:fill="FFFFFF"/>
          <w:lang w:eastAsia="ru-RU"/>
        </w:rPr>
        <w:t xml:space="preserve"> 27</w:t>
      </w:r>
      <w:r>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316 экз. (13,9</w:t>
      </w:r>
      <w:r>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 от общего фонда (шрифт Брайля</w:t>
      </w:r>
      <w:r>
        <w:rPr>
          <w:rFonts w:ascii="Times New Roman" w:hAnsi="Times New Roman"/>
          <w:sz w:val="24"/>
          <w:szCs w:val="24"/>
          <w:shd w:val="clear" w:color="auto" w:fill="FFFFFF"/>
          <w:lang w:eastAsia="ru-RU"/>
        </w:rPr>
        <w:t>)</w:t>
      </w:r>
      <w:r w:rsidR="00EA1B76" w:rsidRPr="00CF38EB">
        <w:rPr>
          <w:rFonts w:ascii="Times New Roman" w:hAnsi="Times New Roman"/>
          <w:sz w:val="24"/>
          <w:szCs w:val="24"/>
          <w:shd w:val="clear" w:color="auto" w:fill="FFFFFF"/>
          <w:lang w:eastAsia="ru-RU"/>
        </w:rPr>
        <w:t>);</w:t>
      </w:r>
    </w:p>
    <w:p w:rsidR="00EA1B76" w:rsidRPr="00CF38EB" w:rsidRDefault="00EA1B76" w:rsidP="00A7132B">
      <w:pPr>
        <w:numPr>
          <w:ilvl w:val="0"/>
          <w:numId w:val="9"/>
        </w:numPr>
        <w:shd w:val="clear" w:color="auto" w:fill="FFFFFF"/>
        <w:tabs>
          <w:tab w:val="left" w:pos="993"/>
        </w:tabs>
        <w:ind w:left="0" w:firstLine="709"/>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жесткий диск с файлами</w:t>
      </w:r>
      <w:r w:rsidR="006B3F6C">
        <w:rPr>
          <w:rFonts w:ascii="Times New Roman" w:hAnsi="Times New Roman"/>
          <w:sz w:val="24"/>
          <w:szCs w:val="24"/>
          <w:shd w:val="clear" w:color="auto" w:fill="FFFFFF"/>
          <w:lang w:eastAsia="ru-RU"/>
        </w:rPr>
        <w:t>:</w:t>
      </w:r>
      <w:r w:rsidRPr="00CF38EB">
        <w:rPr>
          <w:rFonts w:ascii="Times New Roman" w:hAnsi="Times New Roman"/>
          <w:sz w:val="24"/>
          <w:szCs w:val="24"/>
          <w:shd w:val="clear" w:color="auto" w:fill="FFFFFF"/>
          <w:lang w:eastAsia="ru-RU"/>
        </w:rPr>
        <w:t xml:space="preserve"> 12</w:t>
      </w:r>
      <w:r w:rsidR="006B3F6C">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827 (6,7</w:t>
      </w:r>
      <w:r w:rsidR="006B3F6C">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 от общего фонда).</w:t>
      </w:r>
    </w:p>
    <w:p w:rsidR="00EA1B76" w:rsidRPr="00CF38EB" w:rsidRDefault="00EA1B76" w:rsidP="00A7132B">
      <w:pPr>
        <w:shd w:val="clear" w:color="auto" w:fill="FFFFFF"/>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Библиотеки Белгородской области по-прежнему востребованы пользователями, чита</w:t>
      </w:r>
      <w:r w:rsidRPr="00CF38EB">
        <w:rPr>
          <w:rFonts w:ascii="Times New Roman" w:hAnsi="Times New Roman"/>
          <w:sz w:val="24"/>
          <w:szCs w:val="24"/>
          <w:shd w:val="clear" w:color="auto" w:fill="FFFFFF"/>
          <w:lang w:eastAsia="ru-RU"/>
        </w:rPr>
        <w:t>ю</w:t>
      </w:r>
      <w:r w:rsidRPr="00CF38EB">
        <w:rPr>
          <w:rFonts w:ascii="Times New Roman" w:hAnsi="Times New Roman"/>
          <w:sz w:val="24"/>
          <w:szCs w:val="24"/>
          <w:shd w:val="clear" w:color="auto" w:fill="FFFFFF"/>
          <w:lang w:eastAsia="ru-RU"/>
        </w:rPr>
        <w:t xml:space="preserve">щими литературу специальных форматов, их число в 2021 году составило </w:t>
      </w:r>
      <w:r w:rsidRPr="00CF38EB">
        <w:rPr>
          <w:rFonts w:ascii="Times New Roman" w:hAnsi="Times New Roman"/>
          <w:b/>
          <w:sz w:val="24"/>
          <w:szCs w:val="24"/>
          <w:shd w:val="clear" w:color="auto" w:fill="FFFFFF"/>
          <w:lang w:eastAsia="ru-RU"/>
        </w:rPr>
        <w:t>1</w:t>
      </w:r>
      <w:r w:rsidR="006B3F6C">
        <w:rPr>
          <w:rFonts w:ascii="Times New Roman" w:hAnsi="Times New Roman"/>
          <w:b/>
          <w:sz w:val="24"/>
          <w:szCs w:val="24"/>
          <w:shd w:val="clear" w:color="auto" w:fill="FFFFFF"/>
          <w:lang w:eastAsia="ru-RU"/>
        </w:rPr>
        <w:t> </w:t>
      </w:r>
      <w:r w:rsidRPr="00CF38EB">
        <w:rPr>
          <w:rFonts w:ascii="Times New Roman" w:hAnsi="Times New Roman"/>
          <w:b/>
          <w:sz w:val="24"/>
          <w:szCs w:val="24"/>
          <w:shd w:val="clear" w:color="auto" w:fill="FFFFFF"/>
          <w:lang w:eastAsia="ru-RU"/>
        </w:rPr>
        <w:t xml:space="preserve">311 </w:t>
      </w:r>
      <w:r w:rsidRPr="00CF38EB">
        <w:rPr>
          <w:rFonts w:ascii="Times New Roman" w:hAnsi="Times New Roman"/>
          <w:sz w:val="24"/>
          <w:szCs w:val="24"/>
          <w:shd w:val="clear" w:color="auto" w:fill="FFFFFF"/>
          <w:lang w:eastAsia="ru-RU"/>
        </w:rPr>
        <w:t xml:space="preserve">человек </w:t>
      </w:r>
      <w:r w:rsidRPr="00CF38EB">
        <w:rPr>
          <w:rFonts w:ascii="Times New Roman" w:hAnsi="Times New Roman"/>
          <w:b/>
          <w:sz w:val="24"/>
          <w:szCs w:val="24"/>
          <w:shd w:val="clear" w:color="auto" w:fill="FFFFFF"/>
          <w:lang w:eastAsia="ru-RU"/>
        </w:rPr>
        <w:t>(+13)</w:t>
      </w:r>
      <w:r w:rsidR="006B3F6C">
        <w:rPr>
          <w:rFonts w:ascii="Times New Roman" w:hAnsi="Times New Roman"/>
          <w:b/>
          <w:sz w:val="24"/>
          <w:szCs w:val="24"/>
          <w:shd w:val="clear" w:color="auto" w:fill="FFFFFF"/>
          <w:lang w:eastAsia="ru-RU"/>
        </w:rPr>
        <w:t>.</w:t>
      </w:r>
      <w:r w:rsidRPr="00CF38EB">
        <w:rPr>
          <w:rFonts w:ascii="Times New Roman" w:hAnsi="Times New Roman"/>
          <w:sz w:val="24"/>
          <w:szCs w:val="24"/>
          <w:shd w:val="clear" w:color="auto" w:fill="FFFFFF"/>
          <w:lang w:eastAsia="ru-RU"/>
        </w:rPr>
        <w:t xml:space="preserve"> Среднее число пользователей специальных форматов на одну библиотеку </w:t>
      </w:r>
      <w:r w:rsidRPr="00CF38EB">
        <w:rPr>
          <w:rFonts w:ascii="Times New Roman" w:hAnsi="Times New Roman"/>
          <w:b/>
          <w:sz w:val="24"/>
          <w:szCs w:val="24"/>
          <w:shd w:val="clear" w:color="auto" w:fill="FFFFFF"/>
          <w:lang w:eastAsia="ru-RU"/>
        </w:rPr>
        <w:sym w:font="Symbol" w:char="F0BB"/>
      </w:r>
      <w:r w:rsidRPr="00CF38EB">
        <w:rPr>
          <w:rFonts w:ascii="Times New Roman" w:hAnsi="Times New Roman"/>
          <w:b/>
          <w:sz w:val="24"/>
          <w:szCs w:val="24"/>
          <w:shd w:val="clear" w:color="auto" w:fill="FFFFFF"/>
          <w:lang w:eastAsia="ru-RU"/>
        </w:rPr>
        <w:t>2,1.</w:t>
      </w:r>
    </w:p>
    <w:p w:rsidR="00EA1B76" w:rsidRPr="00CF38EB" w:rsidRDefault="006B3F6C" w:rsidP="00A7132B">
      <w:pPr>
        <w:shd w:val="clear" w:color="auto" w:fill="FFFFFF"/>
        <w:rPr>
          <w:rFonts w:ascii="Times New Roman" w:hAnsi="Times New Roman"/>
          <w:sz w:val="24"/>
          <w:szCs w:val="24"/>
          <w:shd w:val="clear" w:color="auto" w:fill="FFFFFF"/>
          <w:lang w:eastAsia="ru-RU"/>
        </w:rPr>
      </w:pPr>
      <w:r>
        <w:rPr>
          <w:rFonts w:ascii="Times New Roman" w:hAnsi="Times New Roman"/>
          <w:sz w:val="24"/>
          <w:szCs w:val="24"/>
          <w:shd w:val="clear" w:color="auto" w:fill="FFFFFF"/>
          <w:lang w:eastAsia="ru-RU"/>
        </w:rPr>
        <w:t>В 2021 году</w:t>
      </w:r>
      <w:r w:rsidR="00EA1B76" w:rsidRPr="00CF38EB">
        <w:rPr>
          <w:rFonts w:ascii="Times New Roman" w:hAnsi="Times New Roman"/>
          <w:sz w:val="24"/>
          <w:szCs w:val="24"/>
          <w:shd w:val="clear" w:color="auto" w:fill="FFFFFF"/>
          <w:lang w:eastAsia="ru-RU"/>
        </w:rPr>
        <w:t xml:space="preserve"> пользователи, читающие литературу специальных форматов, посетили би</w:t>
      </w:r>
      <w:r w:rsidR="00EA1B76" w:rsidRPr="00CF38EB">
        <w:rPr>
          <w:rFonts w:ascii="Times New Roman" w:hAnsi="Times New Roman"/>
          <w:sz w:val="24"/>
          <w:szCs w:val="24"/>
          <w:shd w:val="clear" w:color="auto" w:fill="FFFFFF"/>
          <w:lang w:eastAsia="ru-RU"/>
        </w:rPr>
        <w:t>б</w:t>
      </w:r>
      <w:r w:rsidR="00EA1B76" w:rsidRPr="00CF38EB">
        <w:rPr>
          <w:rFonts w:ascii="Times New Roman" w:hAnsi="Times New Roman"/>
          <w:sz w:val="24"/>
          <w:szCs w:val="24"/>
          <w:shd w:val="clear" w:color="auto" w:fill="FFFFFF"/>
          <w:lang w:eastAsia="ru-RU"/>
        </w:rPr>
        <w:t xml:space="preserve">лиотеку </w:t>
      </w:r>
      <w:r w:rsidR="00EA1B76" w:rsidRPr="00CF38EB">
        <w:rPr>
          <w:rFonts w:ascii="Times New Roman" w:hAnsi="Times New Roman"/>
          <w:b/>
          <w:sz w:val="24"/>
          <w:szCs w:val="24"/>
          <w:shd w:val="clear" w:color="auto" w:fill="FFFFFF"/>
          <w:lang w:eastAsia="ru-RU"/>
        </w:rPr>
        <w:t>8</w:t>
      </w:r>
      <w:r>
        <w:rPr>
          <w:rFonts w:ascii="Times New Roman" w:hAnsi="Times New Roman"/>
          <w:b/>
          <w:sz w:val="24"/>
          <w:szCs w:val="24"/>
          <w:shd w:val="clear" w:color="auto" w:fill="FFFFFF"/>
          <w:lang w:eastAsia="ru-RU"/>
        </w:rPr>
        <w:t> </w:t>
      </w:r>
      <w:r w:rsidR="00EA1B76" w:rsidRPr="00CF38EB">
        <w:rPr>
          <w:rFonts w:ascii="Times New Roman" w:hAnsi="Times New Roman"/>
          <w:b/>
          <w:sz w:val="24"/>
          <w:szCs w:val="24"/>
          <w:shd w:val="clear" w:color="auto" w:fill="FFFFFF"/>
          <w:lang w:eastAsia="ru-RU"/>
        </w:rPr>
        <w:t>717</w:t>
      </w:r>
      <w:r w:rsidR="00EA1B76" w:rsidRPr="00CF38EB">
        <w:rPr>
          <w:rFonts w:ascii="Times New Roman" w:hAnsi="Times New Roman"/>
          <w:sz w:val="24"/>
          <w:szCs w:val="24"/>
          <w:shd w:val="clear" w:color="auto" w:fill="FFFFFF"/>
          <w:lang w:eastAsia="ru-RU"/>
        </w:rPr>
        <w:t xml:space="preserve"> </w:t>
      </w:r>
      <w:r>
        <w:rPr>
          <w:rFonts w:ascii="Times New Roman" w:hAnsi="Times New Roman"/>
          <w:b/>
          <w:sz w:val="24"/>
          <w:szCs w:val="24"/>
          <w:shd w:val="clear" w:color="auto" w:fill="FFFFFF"/>
          <w:lang w:eastAsia="ru-RU"/>
        </w:rPr>
        <w:t>раз (+17 </w:t>
      </w:r>
      <w:r w:rsidR="00EA1B76" w:rsidRPr="00CF38EB">
        <w:rPr>
          <w:rFonts w:ascii="Times New Roman" w:hAnsi="Times New Roman"/>
          <w:b/>
          <w:sz w:val="24"/>
          <w:szCs w:val="24"/>
          <w:shd w:val="clear" w:color="auto" w:fill="FFFFFF"/>
          <w:lang w:eastAsia="ru-RU"/>
        </w:rPr>
        <w:t>посещений)</w:t>
      </w:r>
      <w:r w:rsidR="00EA1B76" w:rsidRPr="00CF38EB">
        <w:rPr>
          <w:rFonts w:ascii="Times New Roman" w:hAnsi="Times New Roman"/>
          <w:sz w:val="24"/>
          <w:szCs w:val="24"/>
          <w:shd w:val="clear" w:color="auto" w:fill="FFFFFF"/>
          <w:lang w:eastAsia="ru-RU"/>
        </w:rPr>
        <w:t>. В</w:t>
      </w:r>
      <w:r>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среднем каждый пользователь спецформата пришел в</w:t>
      </w:r>
      <w:r w:rsidR="00251F10">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 xml:space="preserve">пункт выдачи </w:t>
      </w:r>
      <w:r w:rsidR="00EA1B76" w:rsidRPr="00CF38EB">
        <w:rPr>
          <w:rFonts w:ascii="Times New Roman" w:hAnsi="Times New Roman"/>
          <w:b/>
          <w:sz w:val="24"/>
          <w:szCs w:val="24"/>
          <w:shd w:val="clear" w:color="auto" w:fill="FFFFFF"/>
          <w:lang w:eastAsia="ru-RU"/>
        </w:rPr>
        <w:t>6,6 раз</w:t>
      </w:r>
      <w:r>
        <w:rPr>
          <w:rFonts w:ascii="Times New Roman" w:hAnsi="Times New Roman"/>
          <w:b/>
          <w:sz w:val="24"/>
          <w:szCs w:val="24"/>
          <w:shd w:val="clear" w:color="auto" w:fill="FFFFFF"/>
          <w:lang w:eastAsia="ru-RU"/>
        </w:rPr>
        <w:t>а</w:t>
      </w:r>
      <w:r w:rsidR="00EA1B76" w:rsidRPr="00CF38EB">
        <w:rPr>
          <w:rFonts w:ascii="Times New Roman" w:hAnsi="Times New Roman"/>
          <w:b/>
          <w:sz w:val="24"/>
          <w:szCs w:val="24"/>
          <w:shd w:val="clear" w:color="auto" w:fill="FFFFFF"/>
          <w:lang w:eastAsia="ru-RU"/>
        </w:rPr>
        <w:t>.</w:t>
      </w:r>
    </w:p>
    <w:p w:rsidR="00EA1B76" w:rsidRPr="00CF38EB" w:rsidRDefault="00EA1B76" w:rsidP="00A7132B">
      <w:pPr>
        <w:shd w:val="clear" w:color="auto" w:fill="FFFFFF"/>
        <w:spacing w:line="23" w:lineRule="atLeast"/>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 xml:space="preserve">Высылка литературы в 2021 году – </w:t>
      </w:r>
      <w:r w:rsidRPr="00CF38EB">
        <w:rPr>
          <w:rFonts w:ascii="Times New Roman" w:hAnsi="Times New Roman"/>
          <w:b/>
          <w:sz w:val="24"/>
          <w:szCs w:val="24"/>
          <w:shd w:val="clear" w:color="auto" w:fill="FFFFFF"/>
          <w:lang w:eastAsia="ru-RU"/>
        </w:rPr>
        <w:t>6</w:t>
      </w:r>
      <w:r w:rsidR="006B3F6C">
        <w:rPr>
          <w:rFonts w:ascii="Times New Roman" w:hAnsi="Times New Roman"/>
          <w:b/>
          <w:sz w:val="24"/>
          <w:szCs w:val="24"/>
          <w:shd w:val="clear" w:color="auto" w:fill="FFFFFF"/>
          <w:lang w:eastAsia="ru-RU"/>
        </w:rPr>
        <w:t> </w:t>
      </w:r>
      <w:r w:rsidRPr="00CF38EB">
        <w:rPr>
          <w:rFonts w:ascii="Times New Roman" w:hAnsi="Times New Roman"/>
          <w:b/>
          <w:sz w:val="24"/>
          <w:szCs w:val="24"/>
          <w:shd w:val="clear" w:color="auto" w:fill="FFFFFF"/>
          <w:lang w:eastAsia="ru-RU"/>
        </w:rPr>
        <w:t>957</w:t>
      </w:r>
      <w:r w:rsidRPr="00CF38EB">
        <w:rPr>
          <w:rFonts w:ascii="Times New Roman" w:hAnsi="Times New Roman"/>
          <w:sz w:val="24"/>
          <w:szCs w:val="24"/>
          <w:shd w:val="clear" w:color="auto" w:fill="FFFFFF"/>
          <w:lang w:eastAsia="ru-RU"/>
        </w:rPr>
        <w:t xml:space="preserve"> </w:t>
      </w:r>
      <w:r w:rsidRPr="00CF38EB">
        <w:rPr>
          <w:rFonts w:ascii="Times New Roman" w:hAnsi="Times New Roman"/>
          <w:b/>
          <w:sz w:val="24"/>
          <w:szCs w:val="24"/>
          <w:shd w:val="clear" w:color="auto" w:fill="FFFFFF"/>
          <w:lang w:eastAsia="ru-RU"/>
        </w:rPr>
        <w:t>(+2</w:t>
      </w:r>
      <w:r w:rsidR="006B3F6C">
        <w:rPr>
          <w:rFonts w:ascii="Times New Roman" w:hAnsi="Times New Roman"/>
          <w:b/>
          <w:sz w:val="24"/>
          <w:szCs w:val="24"/>
          <w:shd w:val="clear" w:color="auto" w:fill="FFFFFF"/>
          <w:lang w:eastAsia="ru-RU"/>
        </w:rPr>
        <w:t> </w:t>
      </w:r>
      <w:r w:rsidRPr="00CF38EB">
        <w:rPr>
          <w:rFonts w:ascii="Times New Roman" w:hAnsi="Times New Roman"/>
          <w:b/>
          <w:sz w:val="24"/>
          <w:szCs w:val="24"/>
          <w:shd w:val="clear" w:color="auto" w:fill="FFFFFF"/>
          <w:lang w:eastAsia="ru-RU"/>
        </w:rPr>
        <w:t xml:space="preserve">201), </w:t>
      </w:r>
      <w:r w:rsidRPr="00CF38EB">
        <w:rPr>
          <w:rFonts w:ascii="Times New Roman" w:hAnsi="Times New Roman"/>
          <w:sz w:val="24"/>
          <w:szCs w:val="24"/>
          <w:shd w:val="clear" w:color="auto" w:fill="FFFFFF"/>
          <w:lang w:eastAsia="ru-RU"/>
        </w:rPr>
        <w:t xml:space="preserve">общая документовыдача литературы специальных форматов составила </w:t>
      </w:r>
      <w:r w:rsidR="006B3F6C">
        <w:rPr>
          <w:rFonts w:ascii="Times New Roman" w:hAnsi="Times New Roman"/>
          <w:b/>
          <w:sz w:val="24"/>
          <w:szCs w:val="24"/>
          <w:shd w:val="clear" w:color="auto" w:fill="FFFFFF"/>
          <w:lang w:eastAsia="ru-RU"/>
        </w:rPr>
        <w:t>30 </w:t>
      </w:r>
      <w:r w:rsidRPr="00CF38EB">
        <w:rPr>
          <w:rFonts w:ascii="Times New Roman" w:hAnsi="Times New Roman"/>
          <w:b/>
          <w:sz w:val="24"/>
          <w:szCs w:val="24"/>
          <w:shd w:val="clear" w:color="auto" w:fill="FFFFFF"/>
          <w:lang w:eastAsia="ru-RU"/>
        </w:rPr>
        <w:t>248</w:t>
      </w:r>
      <w:r w:rsidRPr="00CF38EB">
        <w:rPr>
          <w:rFonts w:ascii="Times New Roman" w:hAnsi="Times New Roman"/>
          <w:sz w:val="24"/>
          <w:szCs w:val="24"/>
          <w:shd w:val="clear" w:color="auto" w:fill="FFFFFF"/>
          <w:lang w:eastAsia="ru-RU"/>
        </w:rPr>
        <w:t xml:space="preserve"> тыс. экз. </w:t>
      </w:r>
      <w:r w:rsidRPr="00CF38EB">
        <w:rPr>
          <w:rFonts w:ascii="Times New Roman" w:hAnsi="Times New Roman"/>
          <w:b/>
          <w:sz w:val="24"/>
          <w:szCs w:val="24"/>
          <w:shd w:val="clear" w:color="auto" w:fill="FFFFFF"/>
          <w:lang w:eastAsia="ru-RU"/>
        </w:rPr>
        <w:t>(+4</w:t>
      </w:r>
      <w:r w:rsidR="006B3F6C">
        <w:rPr>
          <w:rFonts w:ascii="Times New Roman" w:hAnsi="Times New Roman"/>
          <w:b/>
          <w:sz w:val="24"/>
          <w:szCs w:val="24"/>
          <w:shd w:val="clear" w:color="auto" w:fill="FFFFFF"/>
          <w:lang w:eastAsia="ru-RU"/>
        </w:rPr>
        <w:t> </w:t>
      </w:r>
      <w:r w:rsidRPr="00CF38EB">
        <w:rPr>
          <w:rFonts w:ascii="Times New Roman" w:hAnsi="Times New Roman"/>
          <w:b/>
          <w:sz w:val="24"/>
          <w:szCs w:val="24"/>
          <w:shd w:val="clear" w:color="auto" w:fill="FFFFFF"/>
          <w:lang w:eastAsia="ru-RU"/>
        </w:rPr>
        <w:t>350)</w:t>
      </w:r>
      <w:r w:rsidRPr="00CF38EB">
        <w:rPr>
          <w:rFonts w:ascii="Times New Roman" w:hAnsi="Times New Roman"/>
          <w:sz w:val="24"/>
          <w:szCs w:val="24"/>
          <w:shd w:val="clear" w:color="auto" w:fill="FFFFFF"/>
          <w:lang w:eastAsia="ru-RU"/>
        </w:rPr>
        <w:t xml:space="preserve">. Каждая книга, переданная </w:t>
      </w:r>
      <w:r w:rsidR="006B3F6C">
        <w:rPr>
          <w:rFonts w:ascii="Times New Roman" w:hAnsi="Times New Roman"/>
          <w:sz w:val="24"/>
          <w:szCs w:val="24"/>
          <w:shd w:val="clear" w:color="auto" w:fill="FFFFFF"/>
          <w:lang w:eastAsia="ru-RU"/>
        </w:rPr>
        <w:br/>
      </w:r>
      <w:r w:rsidRPr="00CF38EB">
        <w:rPr>
          <w:rFonts w:ascii="Times New Roman" w:hAnsi="Times New Roman"/>
          <w:sz w:val="24"/>
          <w:szCs w:val="24"/>
          <w:shd w:val="clear" w:color="auto" w:fill="FFFFFF"/>
          <w:lang w:eastAsia="ru-RU"/>
        </w:rPr>
        <w:t xml:space="preserve">в муниципальные библиотеки, была выдана в среднем </w:t>
      </w:r>
      <w:r w:rsidRPr="00CF38EB">
        <w:rPr>
          <w:rFonts w:ascii="Times New Roman" w:hAnsi="Times New Roman"/>
          <w:b/>
          <w:sz w:val="24"/>
          <w:szCs w:val="24"/>
          <w:shd w:val="clear" w:color="auto" w:fill="FFFFFF"/>
          <w:lang w:eastAsia="ru-RU"/>
        </w:rPr>
        <w:t xml:space="preserve">23 </w:t>
      </w:r>
      <w:r w:rsidR="006B3F6C">
        <w:rPr>
          <w:rFonts w:ascii="Times New Roman" w:hAnsi="Times New Roman"/>
          <w:sz w:val="24"/>
          <w:szCs w:val="24"/>
          <w:shd w:val="clear" w:color="auto" w:fill="FFFFFF"/>
          <w:lang w:eastAsia="ru-RU"/>
        </w:rPr>
        <w:t>раза.</w:t>
      </w:r>
    </w:p>
    <w:p w:rsidR="00EA1B76" w:rsidRPr="00CF38EB" w:rsidRDefault="00EA1B76" w:rsidP="00A7132B">
      <w:pPr>
        <w:shd w:val="clear" w:color="auto" w:fill="FFFFFF"/>
        <w:spacing w:line="23" w:lineRule="atLeast"/>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Лидерами по средней документовыдаче литературы являются следующие ЦБС:</w:t>
      </w:r>
    </w:p>
    <w:p w:rsidR="00EA1B76" w:rsidRPr="00CF38EB" w:rsidRDefault="00EA1B76" w:rsidP="00A7132B">
      <w:pPr>
        <w:numPr>
          <w:ilvl w:val="0"/>
          <w:numId w:val="10"/>
        </w:numPr>
        <w:shd w:val="clear" w:color="auto" w:fill="FFFFFF"/>
        <w:tabs>
          <w:tab w:val="left" w:pos="993"/>
        </w:tabs>
        <w:ind w:left="709" w:firstLine="0"/>
        <w:jc w:val="left"/>
        <w:rPr>
          <w:rFonts w:ascii="Times New Roman" w:hAnsi="Times New Roman"/>
          <w:bCs/>
          <w:sz w:val="24"/>
          <w:szCs w:val="24"/>
          <w:shd w:val="clear" w:color="auto" w:fill="FFFFFF"/>
          <w:lang w:eastAsia="ru-RU"/>
        </w:rPr>
      </w:pPr>
      <w:r w:rsidRPr="00CF38EB">
        <w:rPr>
          <w:rFonts w:ascii="Times New Roman" w:hAnsi="Times New Roman"/>
          <w:sz w:val="24"/>
          <w:szCs w:val="24"/>
          <w:shd w:val="clear" w:color="auto" w:fill="FFFFFF"/>
          <w:lang w:eastAsia="ru-RU"/>
        </w:rPr>
        <w:t>МБУК «ЦБ</w:t>
      </w:r>
      <w:r w:rsidR="006B3F6C">
        <w:rPr>
          <w:rFonts w:ascii="Times New Roman" w:hAnsi="Times New Roman"/>
          <w:sz w:val="24"/>
          <w:szCs w:val="24"/>
          <w:shd w:val="clear" w:color="auto" w:fill="FFFFFF"/>
          <w:lang w:eastAsia="ru-RU"/>
        </w:rPr>
        <w:t xml:space="preserve">С Яковлевского </w:t>
      </w:r>
      <w:r w:rsidR="006B3F6C" w:rsidRPr="00CF38EB">
        <w:rPr>
          <w:rFonts w:ascii="Times New Roman" w:hAnsi="Times New Roman"/>
          <w:bCs/>
          <w:sz w:val="24"/>
          <w:szCs w:val="24"/>
          <w:shd w:val="clear" w:color="auto" w:fill="FFFFFF"/>
          <w:lang w:eastAsia="ru-RU"/>
        </w:rPr>
        <w:t>городского округа</w:t>
      </w:r>
      <w:r w:rsidR="006B3F6C">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 xml:space="preserve"> 65,1;</w:t>
      </w:r>
    </w:p>
    <w:p w:rsidR="00EA1B76" w:rsidRPr="00CF38EB" w:rsidRDefault="00EA1B76" w:rsidP="00A7132B">
      <w:pPr>
        <w:numPr>
          <w:ilvl w:val="0"/>
          <w:numId w:val="10"/>
        </w:numPr>
        <w:shd w:val="clear" w:color="auto" w:fill="FFFFFF"/>
        <w:tabs>
          <w:tab w:val="left" w:pos="993"/>
        </w:tabs>
        <w:ind w:left="709" w:firstLine="0"/>
        <w:jc w:val="left"/>
        <w:rPr>
          <w:rFonts w:ascii="Times New Roman" w:hAnsi="Times New Roman"/>
          <w:bCs/>
          <w:sz w:val="24"/>
          <w:szCs w:val="24"/>
          <w:shd w:val="clear" w:color="auto" w:fill="FFFFFF"/>
          <w:lang w:eastAsia="ru-RU"/>
        </w:rPr>
      </w:pPr>
      <w:r w:rsidRPr="00CF38EB">
        <w:rPr>
          <w:rFonts w:ascii="Times New Roman" w:hAnsi="Times New Roman"/>
          <w:bCs/>
          <w:sz w:val="24"/>
          <w:szCs w:val="24"/>
          <w:shd w:val="clear" w:color="auto" w:fill="FFFFFF"/>
          <w:lang w:eastAsia="ru-RU"/>
        </w:rPr>
        <w:t xml:space="preserve">МКУК «ЦБ Краснояружского </w:t>
      </w:r>
      <w:r w:rsidR="006B3F6C">
        <w:rPr>
          <w:rFonts w:ascii="Times New Roman" w:hAnsi="Times New Roman"/>
          <w:bCs/>
          <w:sz w:val="24"/>
          <w:szCs w:val="24"/>
          <w:shd w:val="clear" w:color="auto" w:fill="FFFFFF"/>
          <w:lang w:eastAsia="ru-RU"/>
        </w:rPr>
        <w:t>района</w:t>
      </w:r>
      <w:r w:rsidRPr="00CF38EB">
        <w:rPr>
          <w:rFonts w:ascii="Times New Roman" w:hAnsi="Times New Roman"/>
          <w:bCs/>
          <w:sz w:val="24"/>
          <w:szCs w:val="24"/>
          <w:shd w:val="clear" w:color="auto" w:fill="FFFFFF"/>
          <w:lang w:eastAsia="ru-RU"/>
        </w:rPr>
        <w:t xml:space="preserve">» </w:t>
      </w:r>
      <w:r w:rsidR="006B3F6C">
        <w:rPr>
          <w:rFonts w:ascii="Times New Roman" w:hAnsi="Times New Roman"/>
          <w:bCs/>
          <w:sz w:val="24"/>
          <w:szCs w:val="24"/>
          <w:shd w:val="clear" w:color="auto" w:fill="FFFFFF"/>
          <w:lang w:eastAsia="ru-RU"/>
        </w:rPr>
        <w:t>–</w:t>
      </w:r>
      <w:r w:rsidRPr="00CF38EB">
        <w:rPr>
          <w:rFonts w:ascii="Times New Roman" w:hAnsi="Times New Roman"/>
          <w:bCs/>
          <w:sz w:val="24"/>
          <w:szCs w:val="24"/>
          <w:shd w:val="clear" w:color="auto" w:fill="FFFFFF"/>
          <w:lang w:eastAsia="ru-RU"/>
        </w:rPr>
        <w:t xml:space="preserve"> 57,7;</w:t>
      </w:r>
    </w:p>
    <w:p w:rsidR="00EA1B76" w:rsidRPr="00CF38EB" w:rsidRDefault="006B3F6C" w:rsidP="00A7132B">
      <w:pPr>
        <w:numPr>
          <w:ilvl w:val="0"/>
          <w:numId w:val="10"/>
        </w:numPr>
        <w:shd w:val="clear" w:color="auto" w:fill="FFFFFF"/>
        <w:tabs>
          <w:tab w:val="left" w:pos="993"/>
        </w:tabs>
        <w:ind w:left="709" w:firstLine="0"/>
        <w:jc w:val="left"/>
        <w:rPr>
          <w:rFonts w:ascii="Times New Roman" w:hAnsi="Times New Roman"/>
          <w:bCs/>
          <w:sz w:val="24"/>
          <w:szCs w:val="24"/>
          <w:shd w:val="clear" w:color="auto" w:fill="FFFFFF"/>
          <w:lang w:eastAsia="ru-RU"/>
        </w:rPr>
      </w:pPr>
      <w:r>
        <w:rPr>
          <w:rFonts w:ascii="Times New Roman" w:hAnsi="Times New Roman"/>
          <w:bCs/>
          <w:sz w:val="24"/>
          <w:szCs w:val="24"/>
          <w:shd w:val="clear" w:color="auto" w:fill="FFFFFF"/>
          <w:lang w:eastAsia="ru-RU"/>
        </w:rPr>
        <w:t>МБУК</w:t>
      </w:r>
      <w:r w:rsidR="00EA1B76" w:rsidRPr="00CF38EB">
        <w:rPr>
          <w:rFonts w:ascii="Times New Roman" w:hAnsi="Times New Roman"/>
          <w:bCs/>
          <w:sz w:val="24"/>
          <w:szCs w:val="24"/>
          <w:shd w:val="clear" w:color="auto" w:fill="FFFFFF"/>
          <w:lang w:eastAsia="ru-RU"/>
        </w:rPr>
        <w:t xml:space="preserve"> «ЦБС № 2» Губкинского городского округа – 52,9;</w:t>
      </w:r>
    </w:p>
    <w:p w:rsidR="00EA1B76" w:rsidRPr="00CF38EB" w:rsidRDefault="00EA1B76" w:rsidP="00A7132B">
      <w:pPr>
        <w:numPr>
          <w:ilvl w:val="0"/>
          <w:numId w:val="10"/>
        </w:numPr>
        <w:shd w:val="clear" w:color="auto" w:fill="FFFFFF"/>
        <w:tabs>
          <w:tab w:val="left" w:pos="993"/>
        </w:tabs>
        <w:ind w:left="709" w:firstLine="0"/>
        <w:jc w:val="left"/>
        <w:rPr>
          <w:rFonts w:ascii="Times New Roman" w:hAnsi="Times New Roman"/>
          <w:bCs/>
          <w:sz w:val="24"/>
          <w:szCs w:val="24"/>
          <w:shd w:val="clear" w:color="auto" w:fill="FFFFFF"/>
          <w:lang w:eastAsia="ru-RU"/>
        </w:rPr>
      </w:pPr>
      <w:r w:rsidRPr="00CF38EB">
        <w:rPr>
          <w:rFonts w:ascii="Times New Roman" w:hAnsi="Times New Roman"/>
          <w:bCs/>
          <w:sz w:val="24"/>
          <w:szCs w:val="24"/>
          <w:shd w:val="clear" w:color="auto" w:fill="FFFFFF"/>
          <w:lang w:eastAsia="ru-RU"/>
        </w:rPr>
        <w:t>МКУК «ЦБС</w:t>
      </w:r>
      <w:r w:rsidR="006B3F6C" w:rsidRPr="00CF38EB">
        <w:rPr>
          <w:rFonts w:ascii="Times New Roman" w:hAnsi="Times New Roman"/>
          <w:bCs/>
          <w:sz w:val="24"/>
          <w:szCs w:val="24"/>
          <w:shd w:val="clear" w:color="auto" w:fill="FFFFFF"/>
          <w:lang w:eastAsia="ru-RU"/>
        </w:rPr>
        <w:t>»</w:t>
      </w:r>
      <w:r w:rsidRPr="00CF38EB">
        <w:rPr>
          <w:rFonts w:ascii="Times New Roman" w:hAnsi="Times New Roman"/>
          <w:bCs/>
          <w:sz w:val="24"/>
          <w:szCs w:val="24"/>
          <w:shd w:val="clear" w:color="auto" w:fill="FFFFFF"/>
          <w:lang w:eastAsia="ru-RU"/>
        </w:rPr>
        <w:t xml:space="preserve"> Красненского р</w:t>
      </w:r>
      <w:r w:rsidR="006B3F6C">
        <w:rPr>
          <w:rFonts w:ascii="Times New Roman" w:hAnsi="Times New Roman"/>
          <w:bCs/>
          <w:sz w:val="24"/>
          <w:szCs w:val="24"/>
          <w:shd w:val="clear" w:color="auto" w:fill="FFFFFF"/>
          <w:lang w:eastAsia="ru-RU"/>
        </w:rPr>
        <w:t>айо</w:t>
      </w:r>
      <w:r w:rsidRPr="00CF38EB">
        <w:rPr>
          <w:rFonts w:ascii="Times New Roman" w:hAnsi="Times New Roman"/>
          <w:bCs/>
          <w:sz w:val="24"/>
          <w:szCs w:val="24"/>
          <w:shd w:val="clear" w:color="auto" w:fill="FFFFFF"/>
          <w:lang w:eastAsia="ru-RU"/>
        </w:rPr>
        <w:t>на – 50,1</w:t>
      </w:r>
      <w:r w:rsidR="006B3F6C">
        <w:rPr>
          <w:rFonts w:ascii="Times New Roman" w:hAnsi="Times New Roman"/>
          <w:bCs/>
          <w:sz w:val="24"/>
          <w:szCs w:val="24"/>
          <w:shd w:val="clear" w:color="auto" w:fill="FFFFFF"/>
          <w:lang w:eastAsia="ru-RU"/>
        </w:rPr>
        <w:t>.</w:t>
      </w:r>
    </w:p>
    <w:p w:rsidR="00EA1B76" w:rsidRPr="00CF38EB" w:rsidRDefault="00EA1B76" w:rsidP="00A7132B">
      <w:pPr>
        <w:shd w:val="clear" w:color="auto" w:fill="FFFFFF"/>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Наглядно иллюстрирует процесс библиотечного обслуживания пользователей, чита</w:t>
      </w:r>
      <w:r w:rsidRPr="00CF38EB">
        <w:rPr>
          <w:rFonts w:ascii="Times New Roman" w:hAnsi="Times New Roman"/>
          <w:sz w:val="24"/>
          <w:szCs w:val="24"/>
          <w:shd w:val="clear" w:color="auto" w:fill="FFFFFF"/>
          <w:lang w:eastAsia="ru-RU"/>
        </w:rPr>
        <w:t>ю</w:t>
      </w:r>
      <w:r w:rsidRPr="00CF38EB">
        <w:rPr>
          <w:rFonts w:ascii="Times New Roman" w:hAnsi="Times New Roman"/>
          <w:sz w:val="24"/>
          <w:szCs w:val="24"/>
          <w:shd w:val="clear" w:color="auto" w:fill="FFFFFF"/>
          <w:lang w:eastAsia="ru-RU"/>
        </w:rPr>
        <w:t xml:space="preserve">щих литературу специальных форматов, книгообеспеченность (количество книг, приходящихся </w:t>
      </w:r>
      <w:r w:rsidR="006B3F6C">
        <w:rPr>
          <w:rFonts w:ascii="Times New Roman" w:hAnsi="Times New Roman"/>
          <w:sz w:val="24"/>
          <w:szCs w:val="24"/>
          <w:shd w:val="clear" w:color="auto" w:fill="FFFFFF"/>
          <w:lang w:eastAsia="ru-RU"/>
        </w:rPr>
        <w:br/>
      </w:r>
      <w:r w:rsidRPr="00CF38EB">
        <w:rPr>
          <w:rFonts w:ascii="Times New Roman" w:hAnsi="Times New Roman"/>
          <w:sz w:val="24"/>
          <w:szCs w:val="24"/>
          <w:shd w:val="clear" w:color="auto" w:fill="FFFFFF"/>
          <w:lang w:eastAsia="ru-RU"/>
        </w:rPr>
        <w:t xml:space="preserve">на одного читателя). Оптимальной можно рассматривать ситуацию, если книгообеспеченность </w:t>
      </w:r>
      <w:r w:rsidRPr="00CF38EB">
        <w:rPr>
          <w:rFonts w:ascii="Times New Roman" w:hAnsi="Times New Roman"/>
          <w:b/>
          <w:sz w:val="24"/>
          <w:szCs w:val="24"/>
          <w:shd w:val="clear" w:color="auto" w:fill="FFFFFF"/>
          <w:lang w:eastAsia="ru-RU"/>
        </w:rPr>
        <w:sym w:font="Symbol" w:char="F0BB"/>
      </w:r>
      <w:r w:rsidRPr="00CF38EB">
        <w:rPr>
          <w:rFonts w:ascii="Times New Roman" w:hAnsi="Times New Roman"/>
          <w:sz w:val="24"/>
          <w:szCs w:val="24"/>
          <w:shd w:val="clear" w:color="auto" w:fill="FFFFFF"/>
          <w:lang w:eastAsia="ru-RU"/>
        </w:rPr>
        <w:t xml:space="preserve"> равна </w:t>
      </w:r>
      <w:r w:rsidR="006B3F6C">
        <w:rPr>
          <w:rFonts w:ascii="Times New Roman" w:hAnsi="Times New Roman"/>
          <w:b/>
          <w:sz w:val="24"/>
          <w:szCs w:val="24"/>
          <w:shd w:val="clear" w:color="auto" w:fill="FFFFFF"/>
          <w:lang w:eastAsia="ru-RU"/>
        </w:rPr>
        <w:t>5–</w:t>
      </w:r>
      <w:r w:rsidRPr="00CF38EB">
        <w:rPr>
          <w:rFonts w:ascii="Times New Roman" w:hAnsi="Times New Roman"/>
          <w:b/>
          <w:sz w:val="24"/>
          <w:szCs w:val="24"/>
          <w:shd w:val="clear" w:color="auto" w:fill="FFFFFF"/>
          <w:lang w:eastAsia="ru-RU"/>
        </w:rPr>
        <w:t>9</w:t>
      </w:r>
      <w:r w:rsidR="006B3F6C">
        <w:rPr>
          <w:rFonts w:ascii="Times New Roman" w:hAnsi="Times New Roman"/>
          <w:sz w:val="24"/>
          <w:szCs w:val="24"/>
          <w:shd w:val="clear" w:color="auto" w:fill="FFFFFF"/>
          <w:lang w:eastAsia="ru-RU"/>
        </w:rPr>
        <w:t xml:space="preserve"> книг на одного читателя. В </w:t>
      </w:r>
      <w:r w:rsidRPr="00CF38EB">
        <w:rPr>
          <w:rFonts w:ascii="Times New Roman" w:hAnsi="Times New Roman"/>
          <w:sz w:val="24"/>
          <w:szCs w:val="24"/>
          <w:shd w:val="clear" w:color="auto" w:fill="FFFFFF"/>
          <w:lang w:eastAsia="ru-RU"/>
        </w:rPr>
        <w:t>библиотеках Белгород</w:t>
      </w:r>
      <w:r w:rsidR="006B3F6C">
        <w:rPr>
          <w:rFonts w:ascii="Times New Roman" w:hAnsi="Times New Roman"/>
          <w:sz w:val="24"/>
          <w:szCs w:val="24"/>
          <w:shd w:val="clear" w:color="auto" w:fill="FFFFFF"/>
          <w:lang w:eastAsia="ru-RU"/>
        </w:rPr>
        <w:t xml:space="preserve">ской области данный показатель </w:t>
      </w:r>
      <w:r w:rsidRPr="00CF38EB">
        <w:rPr>
          <w:rFonts w:ascii="Times New Roman" w:hAnsi="Times New Roman"/>
          <w:sz w:val="24"/>
          <w:szCs w:val="24"/>
          <w:shd w:val="clear" w:color="auto" w:fill="FFFFFF"/>
          <w:lang w:eastAsia="ru-RU"/>
        </w:rPr>
        <w:t xml:space="preserve">равен </w:t>
      </w:r>
      <w:r w:rsidRPr="00CF38EB">
        <w:rPr>
          <w:rFonts w:ascii="Times New Roman" w:hAnsi="Times New Roman"/>
          <w:b/>
          <w:sz w:val="24"/>
          <w:szCs w:val="24"/>
          <w:shd w:val="clear" w:color="auto" w:fill="FFFFFF"/>
          <w:lang w:eastAsia="ru-RU"/>
        </w:rPr>
        <w:t>5,3</w:t>
      </w:r>
      <w:r w:rsidRPr="00CF38EB">
        <w:rPr>
          <w:rFonts w:ascii="Times New Roman" w:hAnsi="Times New Roman"/>
          <w:sz w:val="24"/>
          <w:szCs w:val="24"/>
          <w:shd w:val="clear" w:color="auto" w:fill="FFFFFF"/>
          <w:lang w:eastAsia="ru-RU"/>
        </w:rPr>
        <w:t xml:space="preserve"> книг</w:t>
      </w:r>
      <w:r w:rsidR="006B3F6C">
        <w:rPr>
          <w:rFonts w:ascii="Times New Roman" w:hAnsi="Times New Roman"/>
          <w:sz w:val="24"/>
          <w:szCs w:val="24"/>
          <w:shd w:val="clear" w:color="auto" w:fill="FFFFFF"/>
          <w:lang w:eastAsia="ru-RU"/>
        </w:rPr>
        <w:t>и</w:t>
      </w:r>
      <w:r w:rsidRPr="00CF38EB">
        <w:rPr>
          <w:rFonts w:ascii="Times New Roman" w:hAnsi="Times New Roman"/>
          <w:sz w:val="24"/>
          <w:szCs w:val="24"/>
          <w:shd w:val="clear" w:color="auto" w:fill="FFFFFF"/>
          <w:lang w:eastAsia="ru-RU"/>
        </w:rPr>
        <w:t xml:space="preserve"> на одного читат</w:t>
      </w:r>
      <w:r w:rsidR="006B3F6C">
        <w:rPr>
          <w:rFonts w:ascii="Times New Roman" w:hAnsi="Times New Roman"/>
          <w:sz w:val="24"/>
          <w:szCs w:val="24"/>
          <w:shd w:val="clear" w:color="auto" w:fill="FFFFFF"/>
          <w:lang w:eastAsia="ru-RU"/>
        </w:rPr>
        <w:t>еля.</w:t>
      </w:r>
    </w:p>
    <w:p w:rsidR="00EA1B76" w:rsidRPr="00CF38EB" w:rsidRDefault="00EA1B76" w:rsidP="00A7132B">
      <w:pPr>
        <w:shd w:val="clear" w:color="auto" w:fill="FFFFFF"/>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Такая благоприятная ситуация складывается в регионе благодаря лидерам по доведению книг до пользователя. Среди муниципальных библиотечных учреждений можно выделить:</w:t>
      </w:r>
    </w:p>
    <w:p w:rsidR="00EA1B76" w:rsidRPr="00CF38EB" w:rsidRDefault="00EA1B76" w:rsidP="00A7132B">
      <w:pPr>
        <w:numPr>
          <w:ilvl w:val="0"/>
          <w:numId w:val="11"/>
        </w:numPr>
        <w:shd w:val="clear" w:color="auto" w:fill="FFFFFF"/>
        <w:tabs>
          <w:tab w:val="left" w:pos="993"/>
        </w:tabs>
        <w:ind w:left="709" w:firstLine="0"/>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 xml:space="preserve">МКУК «ЦБ Новооскольского </w:t>
      </w:r>
      <w:r w:rsidR="006B3F6C" w:rsidRPr="00CF38EB">
        <w:rPr>
          <w:rFonts w:ascii="Times New Roman" w:hAnsi="Times New Roman"/>
          <w:bCs/>
          <w:sz w:val="24"/>
          <w:szCs w:val="24"/>
          <w:shd w:val="clear" w:color="auto" w:fill="FFFFFF"/>
          <w:lang w:eastAsia="ru-RU"/>
        </w:rPr>
        <w:t>городского округа</w:t>
      </w:r>
      <w:r w:rsidR="006B3F6C">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 xml:space="preserve"> 26,4;</w:t>
      </w:r>
    </w:p>
    <w:p w:rsidR="00EA1B76" w:rsidRPr="00CF38EB" w:rsidRDefault="00EA1B76" w:rsidP="00A7132B">
      <w:pPr>
        <w:numPr>
          <w:ilvl w:val="0"/>
          <w:numId w:val="11"/>
        </w:numPr>
        <w:shd w:val="clear" w:color="auto" w:fill="FFFFFF"/>
        <w:tabs>
          <w:tab w:val="left" w:pos="993"/>
        </w:tabs>
        <w:ind w:left="709" w:firstLine="0"/>
        <w:rPr>
          <w:rFonts w:ascii="Times New Roman" w:hAnsi="Times New Roman"/>
          <w:sz w:val="24"/>
          <w:szCs w:val="24"/>
          <w:shd w:val="clear" w:color="auto" w:fill="FFFFFF"/>
          <w:lang w:eastAsia="ru-RU"/>
        </w:rPr>
      </w:pPr>
      <w:r w:rsidRPr="00CF38EB">
        <w:rPr>
          <w:rFonts w:ascii="Times New Roman" w:hAnsi="Times New Roman"/>
          <w:bCs/>
          <w:sz w:val="24"/>
          <w:szCs w:val="24"/>
          <w:shd w:val="clear" w:color="auto" w:fill="FFFFFF"/>
          <w:lang w:eastAsia="ru-RU"/>
        </w:rPr>
        <w:t xml:space="preserve">МБУК «ЦБС № 2» Губкинского городского округа </w:t>
      </w:r>
      <w:r w:rsidR="006B3F6C">
        <w:rPr>
          <w:rFonts w:ascii="Times New Roman" w:hAnsi="Times New Roman"/>
          <w:bCs/>
          <w:sz w:val="24"/>
          <w:szCs w:val="24"/>
          <w:shd w:val="clear" w:color="auto" w:fill="FFFFFF"/>
          <w:lang w:eastAsia="ru-RU"/>
        </w:rPr>
        <w:t>–</w:t>
      </w:r>
      <w:r w:rsidRPr="00CF38EB">
        <w:rPr>
          <w:rFonts w:ascii="Times New Roman" w:hAnsi="Times New Roman"/>
          <w:bCs/>
          <w:sz w:val="24"/>
          <w:szCs w:val="24"/>
          <w:shd w:val="clear" w:color="auto" w:fill="FFFFFF"/>
          <w:lang w:eastAsia="ru-RU"/>
        </w:rPr>
        <w:t xml:space="preserve"> 26,3</w:t>
      </w:r>
      <w:r w:rsidRPr="00CF38EB">
        <w:rPr>
          <w:rFonts w:ascii="Times New Roman" w:hAnsi="Times New Roman"/>
          <w:sz w:val="24"/>
          <w:szCs w:val="24"/>
          <w:shd w:val="clear" w:color="auto" w:fill="FFFFFF"/>
          <w:lang w:eastAsia="ru-RU"/>
        </w:rPr>
        <w:t>;</w:t>
      </w:r>
    </w:p>
    <w:p w:rsidR="00EA1B76" w:rsidRPr="00CF38EB" w:rsidRDefault="00EA1B76" w:rsidP="00A7132B">
      <w:pPr>
        <w:numPr>
          <w:ilvl w:val="0"/>
          <w:numId w:val="11"/>
        </w:numPr>
        <w:shd w:val="clear" w:color="auto" w:fill="FFFFFF"/>
        <w:tabs>
          <w:tab w:val="left" w:pos="993"/>
        </w:tabs>
        <w:ind w:left="709" w:firstLine="0"/>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 xml:space="preserve">МБУК «ЦБ Яковлевского </w:t>
      </w:r>
      <w:r w:rsidR="006B3F6C" w:rsidRPr="00CF38EB">
        <w:rPr>
          <w:rFonts w:ascii="Times New Roman" w:hAnsi="Times New Roman"/>
          <w:bCs/>
          <w:sz w:val="24"/>
          <w:szCs w:val="24"/>
          <w:shd w:val="clear" w:color="auto" w:fill="FFFFFF"/>
          <w:lang w:eastAsia="ru-RU"/>
        </w:rPr>
        <w:t>городского округа</w:t>
      </w:r>
      <w:r w:rsidR="006B3F6C">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 xml:space="preserve"> 26,2;</w:t>
      </w:r>
    </w:p>
    <w:p w:rsidR="00EA1B76" w:rsidRPr="00CF38EB" w:rsidRDefault="006B3F6C" w:rsidP="00A7132B">
      <w:pPr>
        <w:numPr>
          <w:ilvl w:val="0"/>
          <w:numId w:val="11"/>
        </w:numPr>
        <w:shd w:val="clear" w:color="auto" w:fill="FFFFFF"/>
        <w:tabs>
          <w:tab w:val="left" w:pos="993"/>
        </w:tabs>
        <w:ind w:left="709" w:firstLine="0"/>
        <w:rPr>
          <w:rFonts w:ascii="Times New Roman" w:hAnsi="Times New Roman"/>
          <w:sz w:val="24"/>
          <w:szCs w:val="24"/>
          <w:shd w:val="clear" w:color="auto" w:fill="FFFFFF"/>
          <w:lang w:eastAsia="ru-RU"/>
        </w:rPr>
      </w:pPr>
      <w:r>
        <w:rPr>
          <w:rFonts w:ascii="Times New Roman" w:hAnsi="Times New Roman"/>
          <w:bCs/>
          <w:sz w:val="24"/>
          <w:szCs w:val="24"/>
          <w:shd w:val="clear" w:color="auto" w:fill="FFFFFF"/>
          <w:lang w:eastAsia="ru-RU"/>
        </w:rPr>
        <w:t xml:space="preserve">МКУК «ЦБ Краснояружского района» – </w:t>
      </w:r>
      <w:r w:rsidR="00EA1B76" w:rsidRPr="00CF38EB">
        <w:rPr>
          <w:rFonts w:ascii="Times New Roman" w:hAnsi="Times New Roman"/>
          <w:bCs/>
          <w:sz w:val="24"/>
          <w:szCs w:val="24"/>
          <w:shd w:val="clear" w:color="auto" w:fill="FFFFFF"/>
          <w:lang w:eastAsia="ru-RU"/>
        </w:rPr>
        <w:t>15,5</w:t>
      </w:r>
      <w:r w:rsidR="00EA1B76" w:rsidRPr="00CF38EB">
        <w:rPr>
          <w:rFonts w:ascii="Times New Roman" w:hAnsi="Times New Roman"/>
          <w:sz w:val="24"/>
          <w:szCs w:val="24"/>
          <w:shd w:val="clear" w:color="auto" w:fill="FFFFFF"/>
          <w:lang w:eastAsia="ru-RU"/>
        </w:rPr>
        <w:t>.</w:t>
      </w:r>
    </w:p>
    <w:p w:rsidR="00EA1B76" w:rsidRPr="00CF38EB" w:rsidRDefault="00EA1B76" w:rsidP="00A7132B">
      <w:pPr>
        <w:shd w:val="clear" w:color="auto" w:fill="FFFFFF"/>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Низкий показатель книгообеспеченности можно увидеть в следующих муниципальных библиотечных учреждениях:</w:t>
      </w:r>
    </w:p>
    <w:p w:rsidR="00EA1B76" w:rsidRPr="00CF38EB" w:rsidRDefault="00EA1B76" w:rsidP="00A7132B">
      <w:pPr>
        <w:numPr>
          <w:ilvl w:val="0"/>
          <w:numId w:val="11"/>
        </w:numPr>
        <w:shd w:val="clear" w:color="auto" w:fill="FFFFFF"/>
        <w:tabs>
          <w:tab w:val="left" w:pos="993"/>
        </w:tabs>
        <w:ind w:left="709" w:firstLine="0"/>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 xml:space="preserve">МКУК «ЦБ Ивнянского района» </w:t>
      </w:r>
      <w:r w:rsidR="006B3F6C">
        <w:rPr>
          <w:rFonts w:ascii="Times New Roman" w:hAnsi="Times New Roman"/>
          <w:sz w:val="24"/>
          <w:szCs w:val="24"/>
          <w:shd w:val="clear" w:color="auto" w:fill="FFFFFF"/>
          <w:lang w:eastAsia="ru-RU"/>
        </w:rPr>
        <w:t>–</w:t>
      </w:r>
      <w:r w:rsidRPr="00CF38EB">
        <w:rPr>
          <w:rFonts w:ascii="Times New Roman" w:hAnsi="Times New Roman"/>
          <w:sz w:val="24"/>
          <w:szCs w:val="24"/>
          <w:shd w:val="clear" w:color="auto" w:fill="FFFFFF"/>
          <w:lang w:eastAsia="ru-RU"/>
        </w:rPr>
        <w:t xml:space="preserve"> 2;</w:t>
      </w:r>
    </w:p>
    <w:p w:rsidR="00EA1B76" w:rsidRPr="00CF38EB" w:rsidRDefault="00EA1B76" w:rsidP="00A7132B">
      <w:pPr>
        <w:numPr>
          <w:ilvl w:val="0"/>
          <w:numId w:val="11"/>
        </w:numPr>
        <w:shd w:val="clear" w:color="auto" w:fill="FFFFFF"/>
        <w:tabs>
          <w:tab w:val="left" w:pos="993"/>
        </w:tabs>
        <w:ind w:left="709" w:firstLine="0"/>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 xml:space="preserve">МБУК «ЦБС Красногвардейского района» </w:t>
      </w:r>
      <w:r w:rsidR="006B3F6C">
        <w:rPr>
          <w:rFonts w:ascii="Times New Roman" w:hAnsi="Times New Roman"/>
          <w:sz w:val="24"/>
          <w:szCs w:val="24"/>
          <w:shd w:val="clear" w:color="auto" w:fill="FFFFFF"/>
          <w:lang w:eastAsia="ru-RU"/>
        </w:rPr>
        <w:t>–</w:t>
      </w:r>
      <w:r w:rsidRPr="00CF38EB">
        <w:rPr>
          <w:rFonts w:ascii="Times New Roman" w:hAnsi="Times New Roman"/>
          <w:sz w:val="24"/>
          <w:szCs w:val="24"/>
          <w:shd w:val="clear" w:color="auto" w:fill="FFFFFF"/>
          <w:lang w:eastAsia="ru-RU"/>
        </w:rPr>
        <w:t xml:space="preserve"> 1,6;</w:t>
      </w:r>
    </w:p>
    <w:p w:rsidR="00EA1B76" w:rsidRPr="00CF38EB" w:rsidRDefault="00EA1B76" w:rsidP="00A7132B">
      <w:pPr>
        <w:numPr>
          <w:ilvl w:val="0"/>
          <w:numId w:val="11"/>
        </w:numPr>
        <w:shd w:val="clear" w:color="auto" w:fill="FFFFFF"/>
        <w:tabs>
          <w:tab w:val="left" w:pos="993"/>
        </w:tabs>
        <w:ind w:left="709" w:firstLine="0"/>
        <w:rPr>
          <w:rFonts w:ascii="Times New Roman" w:hAnsi="Times New Roman"/>
          <w:sz w:val="24"/>
          <w:szCs w:val="24"/>
          <w:shd w:val="clear" w:color="auto" w:fill="FFFFFF"/>
          <w:lang w:eastAsia="ru-RU"/>
        </w:rPr>
      </w:pPr>
      <w:r w:rsidRPr="00CF38EB">
        <w:rPr>
          <w:rFonts w:ascii="Times New Roman" w:hAnsi="Times New Roman"/>
          <w:bCs/>
          <w:sz w:val="24"/>
          <w:szCs w:val="24"/>
          <w:shd w:val="clear" w:color="auto" w:fill="FFFFFF"/>
          <w:lang w:eastAsia="ru-RU"/>
        </w:rPr>
        <w:t xml:space="preserve">МУК </w:t>
      </w:r>
      <w:r w:rsidR="006B3F6C">
        <w:rPr>
          <w:rFonts w:ascii="Times New Roman" w:hAnsi="Times New Roman"/>
          <w:bCs/>
          <w:sz w:val="24"/>
          <w:szCs w:val="24"/>
          <w:shd w:val="clear" w:color="auto" w:fill="FFFFFF"/>
          <w:lang w:eastAsia="ru-RU"/>
        </w:rPr>
        <w:t>«Ц</w:t>
      </w:r>
      <w:r w:rsidRPr="00CF38EB">
        <w:rPr>
          <w:rFonts w:ascii="Times New Roman" w:hAnsi="Times New Roman"/>
          <w:bCs/>
          <w:sz w:val="24"/>
          <w:szCs w:val="24"/>
          <w:shd w:val="clear" w:color="auto" w:fill="FFFFFF"/>
          <w:lang w:eastAsia="ru-RU"/>
        </w:rPr>
        <w:t>Б Белгородского района» – 1,5</w:t>
      </w:r>
      <w:r w:rsidRPr="00CF38EB">
        <w:rPr>
          <w:rFonts w:ascii="Times New Roman" w:hAnsi="Times New Roman"/>
          <w:sz w:val="24"/>
          <w:szCs w:val="24"/>
          <w:shd w:val="clear" w:color="auto" w:fill="FFFFFF"/>
          <w:lang w:eastAsia="ru-RU"/>
        </w:rPr>
        <w:t>.</w:t>
      </w:r>
    </w:p>
    <w:p w:rsidR="00EA1B76" w:rsidRPr="00CF38EB" w:rsidRDefault="00EA1B76" w:rsidP="00A7132B">
      <w:pPr>
        <w:shd w:val="clear" w:color="auto" w:fill="FFFFFF"/>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В перечисленных библиотеках наблюдаются трудности с удовлетворением информац</w:t>
      </w:r>
      <w:r w:rsidRPr="00CF38EB">
        <w:rPr>
          <w:rFonts w:ascii="Times New Roman" w:hAnsi="Times New Roman"/>
          <w:sz w:val="24"/>
          <w:szCs w:val="24"/>
          <w:shd w:val="clear" w:color="auto" w:fill="FFFFFF"/>
          <w:lang w:eastAsia="ru-RU"/>
        </w:rPr>
        <w:t>и</w:t>
      </w:r>
      <w:r w:rsidRPr="00CF38EB">
        <w:rPr>
          <w:rFonts w:ascii="Times New Roman" w:hAnsi="Times New Roman"/>
          <w:sz w:val="24"/>
          <w:szCs w:val="24"/>
          <w:shd w:val="clear" w:color="auto" w:fill="FFFFFF"/>
          <w:lang w:eastAsia="ru-RU"/>
        </w:rPr>
        <w:t xml:space="preserve">онных </w:t>
      </w:r>
      <w:r w:rsidR="006B3F6C">
        <w:rPr>
          <w:rFonts w:ascii="Times New Roman" w:hAnsi="Times New Roman"/>
          <w:sz w:val="24"/>
          <w:szCs w:val="24"/>
          <w:shd w:val="clear" w:color="auto" w:fill="FFFFFF"/>
          <w:lang w:eastAsia="ru-RU"/>
        </w:rPr>
        <w:t xml:space="preserve">потребностей пользователей спецформатов, так </w:t>
      </w:r>
      <w:r w:rsidRPr="00CF38EB">
        <w:rPr>
          <w:rFonts w:ascii="Times New Roman" w:hAnsi="Times New Roman"/>
          <w:sz w:val="24"/>
          <w:szCs w:val="24"/>
          <w:shd w:val="clear" w:color="auto" w:fill="FFFFFF"/>
          <w:lang w:eastAsia="ru-RU"/>
        </w:rPr>
        <w:t>к</w:t>
      </w:r>
      <w:r w:rsidR="006B3F6C">
        <w:rPr>
          <w:rFonts w:ascii="Times New Roman" w:hAnsi="Times New Roman"/>
          <w:sz w:val="24"/>
          <w:szCs w:val="24"/>
          <w:shd w:val="clear" w:color="auto" w:fill="FFFFFF"/>
          <w:lang w:eastAsia="ru-RU"/>
        </w:rPr>
        <w:t>ак</w:t>
      </w:r>
      <w:r w:rsidRPr="00CF38EB">
        <w:rPr>
          <w:rFonts w:ascii="Times New Roman" w:hAnsi="Times New Roman"/>
          <w:sz w:val="24"/>
          <w:szCs w:val="24"/>
          <w:shd w:val="clear" w:color="auto" w:fill="FFFFFF"/>
          <w:lang w:eastAsia="ru-RU"/>
        </w:rPr>
        <w:t xml:space="preserve"> низкий показатель книгообеспече</w:t>
      </w:r>
      <w:r w:rsidRPr="00CF38EB">
        <w:rPr>
          <w:rFonts w:ascii="Times New Roman" w:hAnsi="Times New Roman"/>
          <w:sz w:val="24"/>
          <w:szCs w:val="24"/>
          <w:shd w:val="clear" w:color="auto" w:fill="FFFFFF"/>
          <w:lang w:eastAsia="ru-RU"/>
        </w:rPr>
        <w:t>н</w:t>
      </w:r>
      <w:r w:rsidRPr="00CF38EB">
        <w:rPr>
          <w:rFonts w:ascii="Times New Roman" w:hAnsi="Times New Roman"/>
          <w:sz w:val="24"/>
          <w:szCs w:val="24"/>
          <w:shd w:val="clear" w:color="auto" w:fill="FFFFFF"/>
          <w:lang w:eastAsia="ru-RU"/>
        </w:rPr>
        <w:t>ности, снижение количества посещений и читаемости свидетельствуют о низком изучении фонда БГСБС им</w:t>
      </w:r>
      <w:r w:rsidR="006B3F6C">
        <w:rPr>
          <w:rFonts w:ascii="Times New Roman" w:hAnsi="Times New Roman"/>
          <w:sz w:val="24"/>
          <w:szCs w:val="24"/>
          <w:shd w:val="clear" w:color="auto" w:fill="FFFFFF"/>
          <w:lang w:eastAsia="ru-RU"/>
        </w:rPr>
        <w:t>ени</w:t>
      </w:r>
      <w:r w:rsidRPr="00CF38EB">
        <w:rPr>
          <w:rFonts w:ascii="Times New Roman" w:hAnsi="Times New Roman"/>
          <w:sz w:val="24"/>
          <w:szCs w:val="24"/>
          <w:shd w:val="clear" w:color="auto" w:fill="FFFFFF"/>
          <w:lang w:eastAsia="ru-RU"/>
        </w:rPr>
        <w:t xml:space="preserve"> В.</w:t>
      </w:r>
      <w:r w:rsidR="006B3F6C">
        <w:rPr>
          <w:rFonts w:ascii="Times New Roman" w:hAnsi="Times New Roman"/>
          <w:sz w:val="24"/>
          <w:szCs w:val="24"/>
          <w:shd w:val="clear" w:color="auto" w:fill="FFFFFF"/>
          <w:lang w:eastAsia="ru-RU"/>
        </w:rPr>
        <w:t> </w:t>
      </w:r>
      <w:r w:rsidRPr="00CF38EB">
        <w:rPr>
          <w:rFonts w:ascii="Times New Roman" w:hAnsi="Times New Roman"/>
          <w:sz w:val="24"/>
          <w:szCs w:val="24"/>
          <w:shd w:val="clear" w:color="auto" w:fill="FFFFFF"/>
          <w:lang w:eastAsia="ru-RU"/>
        </w:rPr>
        <w:t>Я. Ерошенко специалистами муниципальных библиотек и потребностей пользователей.</w:t>
      </w:r>
    </w:p>
    <w:p w:rsidR="00A7132B" w:rsidRDefault="00EA1B76" w:rsidP="00A7132B">
      <w:pPr>
        <w:shd w:val="clear" w:color="auto" w:fill="FFFFFF"/>
        <w:rPr>
          <w:rFonts w:ascii="Times New Roman" w:hAnsi="Times New Roman"/>
          <w:b/>
          <w:spacing w:val="-2"/>
          <w:sz w:val="24"/>
          <w:szCs w:val="24"/>
          <w:shd w:val="clear" w:color="auto" w:fill="FFFFFF"/>
          <w:lang w:eastAsia="ru-RU"/>
        </w:rPr>
      </w:pPr>
      <w:r w:rsidRPr="00C85AF8">
        <w:rPr>
          <w:rFonts w:ascii="Times New Roman" w:hAnsi="Times New Roman"/>
          <w:spacing w:val="-2"/>
          <w:sz w:val="24"/>
          <w:szCs w:val="24"/>
          <w:shd w:val="clear" w:color="auto" w:fill="FFFFFF"/>
          <w:lang w:eastAsia="ru-RU"/>
        </w:rPr>
        <w:t xml:space="preserve">В период пандемии </w:t>
      </w:r>
      <w:r w:rsidRPr="00C85AF8">
        <w:rPr>
          <w:rFonts w:ascii="Times New Roman" w:hAnsi="Times New Roman"/>
          <w:spacing w:val="-2"/>
          <w:sz w:val="24"/>
          <w:szCs w:val="24"/>
          <w:shd w:val="clear" w:color="auto" w:fill="FFFFFF"/>
          <w:lang w:val="en-US" w:eastAsia="ru-RU"/>
        </w:rPr>
        <w:t>COVID</w:t>
      </w:r>
      <w:r w:rsidRPr="00C85AF8">
        <w:rPr>
          <w:rFonts w:ascii="Times New Roman" w:hAnsi="Times New Roman"/>
          <w:spacing w:val="-2"/>
          <w:sz w:val="24"/>
          <w:szCs w:val="24"/>
          <w:shd w:val="clear" w:color="auto" w:fill="FFFFFF"/>
          <w:lang w:eastAsia="ru-RU"/>
        </w:rPr>
        <w:t>-19 возросло количество читателей</w:t>
      </w:r>
      <w:r w:rsidR="00C85AF8" w:rsidRPr="00C85AF8">
        <w:rPr>
          <w:rFonts w:ascii="Times New Roman" w:hAnsi="Times New Roman"/>
          <w:spacing w:val="-2"/>
          <w:sz w:val="24"/>
          <w:szCs w:val="24"/>
          <w:shd w:val="clear" w:color="auto" w:fill="FFFFFF"/>
          <w:lang w:eastAsia="ru-RU"/>
        </w:rPr>
        <w:t>,</w:t>
      </w:r>
      <w:r w:rsidRPr="00C85AF8">
        <w:rPr>
          <w:rFonts w:ascii="Times New Roman" w:hAnsi="Times New Roman"/>
          <w:spacing w:val="-2"/>
          <w:sz w:val="24"/>
          <w:szCs w:val="24"/>
          <w:shd w:val="clear" w:color="auto" w:fill="FFFFFF"/>
          <w:lang w:eastAsia="ru-RU"/>
        </w:rPr>
        <w:t xml:space="preserve"> обслуживаемых на дому</w:t>
      </w:r>
      <w:r w:rsidR="00C85AF8" w:rsidRPr="00C85AF8">
        <w:rPr>
          <w:rFonts w:ascii="Times New Roman" w:hAnsi="Times New Roman"/>
          <w:spacing w:val="-2"/>
          <w:sz w:val="24"/>
          <w:szCs w:val="24"/>
          <w:shd w:val="clear" w:color="auto" w:fill="FFFFFF"/>
          <w:lang w:eastAsia="ru-RU"/>
        </w:rPr>
        <w:t>:</w:t>
      </w:r>
      <w:r w:rsidRPr="00C85AF8">
        <w:rPr>
          <w:rFonts w:ascii="Times New Roman" w:hAnsi="Times New Roman"/>
          <w:spacing w:val="-2"/>
          <w:sz w:val="24"/>
          <w:szCs w:val="24"/>
          <w:shd w:val="clear" w:color="auto" w:fill="FFFFFF"/>
          <w:lang w:eastAsia="ru-RU"/>
        </w:rPr>
        <w:t xml:space="preserve"> </w:t>
      </w:r>
      <w:r w:rsidRPr="00C85AF8">
        <w:rPr>
          <w:rFonts w:ascii="Times New Roman" w:hAnsi="Times New Roman"/>
          <w:b/>
          <w:spacing w:val="-2"/>
          <w:sz w:val="24"/>
          <w:szCs w:val="24"/>
          <w:shd w:val="clear" w:color="auto" w:fill="FFFFFF"/>
          <w:lang w:eastAsia="ru-RU"/>
        </w:rPr>
        <w:t>8</w:t>
      </w:r>
      <w:r w:rsidR="00C85AF8" w:rsidRPr="00C85AF8">
        <w:rPr>
          <w:rFonts w:ascii="Times New Roman" w:hAnsi="Times New Roman"/>
          <w:b/>
          <w:spacing w:val="-2"/>
          <w:sz w:val="24"/>
          <w:szCs w:val="24"/>
          <w:shd w:val="clear" w:color="auto" w:fill="FFFFFF"/>
          <w:lang w:eastAsia="ru-RU"/>
        </w:rPr>
        <w:t> </w:t>
      </w:r>
      <w:r w:rsidRPr="00C85AF8">
        <w:rPr>
          <w:rFonts w:ascii="Times New Roman" w:hAnsi="Times New Roman"/>
          <w:b/>
          <w:spacing w:val="-2"/>
          <w:sz w:val="24"/>
          <w:szCs w:val="24"/>
          <w:shd w:val="clear" w:color="auto" w:fill="FFFFFF"/>
          <w:lang w:eastAsia="ru-RU"/>
        </w:rPr>
        <w:t>354</w:t>
      </w:r>
      <w:r w:rsidRPr="00C85AF8">
        <w:rPr>
          <w:rFonts w:ascii="Times New Roman" w:hAnsi="Times New Roman"/>
          <w:spacing w:val="-2"/>
          <w:sz w:val="24"/>
          <w:szCs w:val="24"/>
          <w:shd w:val="clear" w:color="auto" w:fill="FFFFFF"/>
          <w:lang w:eastAsia="ru-RU"/>
        </w:rPr>
        <w:t xml:space="preserve"> человека </w:t>
      </w:r>
      <w:r w:rsidRPr="00C85AF8">
        <w:rPr>
          <w:rFonts w:ascii="Times New Roman" w:hAnsi="Times New Roman"/>
          <w:b/>
          <w:spacing w:val="-2"/>
          <w:sz w:val="24"/>
          <w:szCs w:val="24"/>
          <w:shd w:val="clear" w:color="auto" w:fill="FFFFFF"/>
          <w:lang w:eastAsia="ru-RU"/>
        </w:rPr>
        <w:t>(+595)</w:t>
      </w:r>
      <w:r w:rsidRPr="00C85AF8">
        <w:rPr>
          <w:rFonts w:ascii="Times New Roman" w:hAnsi="Times New Roman"/>
          <w:spacing w:val="-2"/>
          <w:sz w:val="24"/>
          <w:szCs w:val="24"/>
          <w:shd w:val="clear" w:color="auto" w:fill="FFFFFF"/>
          <w:lang w:eastAsia="ru-RU"/>
        </w:rPr>
        <w:t>. В среднем на одну библиотеку пришлось</w:t>
      </w:r>
      <w:r w:rsidR="00C85AF8" w:rsidRPr="00C85AF8">
        <w:rPr>
          <w:rFonts w:ascii="Times New Roman" w:hAnsi="Times New Roman"/>
          <w:spacing w:val="-2"/>
          <w:sz w:val="24"/>
          <w:szCs w:val="24"/>
          <w:shd w:val="clear" w:color="auto" w:fill="FFFFFF"/>
          <w:lang w:eastAsia="ru-RU"/>
        </w:rPr>
        <w:t xml:space="preserve"> </w:t>
      </w:r>
      <w:r w:rsidRPr="00C85AF8">
        <w:rPr>
          <w:rFonts w:ascii="Times New Roman" w:hAnsi="Times New Roman"/>
          <w:b/>
          <w:spacing w:val="-2"/>
          <w:sz w:val="24"/>
          <w:szCs w:val="24"/>
          <w:shd w:val="clear" w:color="auto" w:fill="FFFFFF"/>
          <w:lang w:eastAsia="ru-RU"/>
        </w:rPr>
        <w:sym w:font="Symbol" w:char="F0BB"/>
      </w:r>
      <w:r w:rsidRPr="00C85AF8">
        <w:rPr>
          <w:rFonts w:ascii="Times New Roman" w:hAnsi="Times New Roman"/>
          <w:spacing w:val="-2"/>
          <w:sz w:val="24"/>
          <w:szCs w:val="24"/>
          <w:shd w:val="clear" w:color="auto" w:fill="FFFFFF"/>
          <w:lang w:eastAsia="ru-RU"/>
        </w:rPr>
        <w:t xml:space="preserve"> </w:t>
      </w:r>
      <w:r w:rsidRPr="00C85AF8">
        <w:rPr>
          <w:rFonts w:ascii="Times New Roman" w:hAnsi="Times New Roman"/>
          <w:b/>
          <w:spacing w:val="-2"/>
          <w:sz w:val="24"/>
          <w:szCs w:val="24"/>
          <w:shd w:val="clear" w:color="auto" w:fill="FFFFFF"/>
          <w:lang w:eastAsia="ru-RU"/>
        </w:rPr>
        <w:t>13,7 чел.</w:t>
      </w:r>
    </w:p>
    <w:p w:rsidR="00353DD8" w:rsidRDefault="00353DD8" w:rsidP="00A7132B">
      <w:pPr>
        <w:shd w:val="clear" w:color="auto" w:fill="FFFFFF"/>
        <w:rPr>
          <w:rFonts w:ascii="Times New Roman" w:hAnsi="Times New Roman"/>
          <w:b/>
          <w:spacing w:val="-2"/>
          <w:sz w:val="24"/>
          <w:szCs w:val="24"/>
          <w:shd w:val="clear" w:color="auto" w:fill="FFFFFF"/>
          <w:lang w:eastAsia="ru-RU"/>
        </w:rPr>
      </w:pPr>
    </w:p>
    <w:p w:rsidR="00353DD8" w:rsidRDefault="00353DD8" w:rsidP="00A7132B">
      <w:pPr>
        <w:shd w:val="clear" w:color="auto" w:fill="FFFFFF"/>
        <w:rPr>
          <w:rFonts w:ascii="Times New Roman" w:hAnsi="Times New Roman"/>
          <w:b/>
          <w:spacing w:val="-2"/>
          <w:sz w:val="24"/>
          <w:szCs w:val="24"/>
          <w:shd w:val="clear" w:color="auto" w:fill="FFFFFF"/>
          <w:lang w:eastAsia="ru-RU"/>
        </w:rPr>
      </w:pPr>
    </w:p>
    <w:p w:rsidR="00353DD8" w:rsidRPr="00D50D7B" w:rsidRDefault="00353DD8" w:rsidP="00A7132B">
      <w:pPr>
        <w:shd w:val="clear" w:color="auto" w:fill="FFFFFF"/>
        <w:rPr>
          <w:rFonts w:ascii="Times New Roman" w:hAnsi="Times New Roman"/>
          <w:b/>
          <w:spacing w:val="-2"/>
          <w:sz w:val="24"/>
          <w:szCs w:val="24"/>
          <w:shd w:val="clear" w:color="auto" w:fill="FFFFFF"/>
          <w:lang w:eastAsia="ru-RU"/>
        </w:rPr>
      </w:pPr>
    </w:p>
    <w:p w:rsidR="00EA1B76" w:rsidRPr="00CF38EB" w:rsidRDefault="00EA1B76" w:rsidP="00A7132B">
      <w:pPr>
        <w:shd w:val="clear" w:color="auto" w:fill="FFFFFF"/>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lastRenderedPageBreak/>
        <w:t xml:space="preserve">Лидеры по этой форме обслуживания </w:t>
      </w:r>
      <w:r w:rsidR="00C85AF8">
        <w:rPr>
          <w:rFonts w:ascii="Times New Roman" w:eastAsia="Malgun Gothic" w:hAnsi="Times New Roman"/>
          <w:sz w:val="24"/>
          <w:szCs w:val="24"/>
          <w:lang w:eastAsia="ru-RU"/>
        </w:rPr>
        <w:t xml:space="preserve">– </w:t>
      </w:r>
      <w:r w:rsidRPr="00CF38EB">
        <w:rPr>
          <w:rFonts w:ascii="Times New Roman" w:eastAsia="Malgun Gothic" w:hAnsi="Times New Roman"/>
          <w:sz w:val="24"/>
          <w:szCs w:val="24"/>
          <w:lang w:eastAsia="ru-RU"/>
        </w:rPr>
        <w:t>библиотекари:</w:t>
      </w:r>
    </w:p>
    <w:p w:rsidR="00EA1B76" w:rsidRPr="00CF38EB" w:rsidRDefault="00EA1B76" w:rsidP="00D50D7B">
      <w:pPr>
        <w:numPr>
          <w:ilvl w:val="0"/>
          <w:numId w:val="12"/>
        </w:numPr>
        <w:shd w:val="clear" w:color="auto" w:fill="FFFFFF"/>
        <w:tabs>
          <w:tab w:val="left" w:pos="993"/>
        </w:tabs>
        <w:ind w:left="0" w:firstLine="698"/>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МБУК «ЦБ</w:t>
      </w:r>
      <w:r w:rsidR="00C85AF8">
        <w:rPr>
          <w:rFonts w:ascii="Times New Roman" w:hAnsi="Times New Roman"/>
          <w:sz w:val="24"/>
          <w:szCs w:val="24"/>
          <w:shd w:val="clear" w:color="auto" w:fill="FFFFFF"/>
          <w:lang w:eastAsia="ru-RU"/>
        </w:rPr>
        <w:t>С</w:t>
      </w:r>
      <w:r w:rsidRPr="00CF38EB">
        <w:rPr>
          <w:rFonts w:ascii="Times New Roman" w:hAnsi="Times New Roman"/>
          <w:sz w:val="24"/>
          <w:szCs w:val="24"/>
          <w:shd w:val="clear" w:color="auto" w:fill="FFFFFF"/>
          <w:lang w:eastAsia="ru-RU"/>
        </w:rPr>
        <w:t xml:space="preserve"> Яковлевского </w:t>
      </w:r>
      <w:r w:rsidR="00C85AF8" w:rsidRPr="00CF38EB">
        <w:rPr>
          <w:rFonts w:ascii="Times New Roman" w:hAnsi="Times New Roman"/>
          <w:bCs/>
          <w:sz w:val="24"/>
          <w:szCs w:val="24"/>
          <w:shd w:val="clear" w:color="auto" w:fill="FFFFFF"/>
          <w:lang w:eastAsia="ru-RU"/>
        </w:rPr>
        <w:t>городского округа</w:t>
      </w:r>
      <w:r w:rsidRPr="00CF38EB">
        <w:rPr>
          <w:rFonts w:ascii="Times New Roman" w:hAnsi="Times New Roman"/>
          <w:sz w:val="24"/>
          <w:szCs w:val="24"/>
          <w:shd w:val="clear" w:color="auto" w:fill="FFFFFF"/>
          <w:lang w:eastAsia="ru-RU"/>
        </w:rPr>
        <w:t>»</w:t>
      </w:r>
      <w:r w:rsidRPr="00CF38EB">
        <w:rPr>
          <w:rFonts w:ascii="Times New Roman" w:hAnsi="Times New Roman"/>
          <w:bCs/>
          <w:sz w:val="24"/>
          <w:szCs w:val="24"/>
          <w:shd w:val="clear" w:color="auto" w:fill="FFFFFF"/>
          <w:lang w:eastAsia="ru-RU"/>
        </w:rPr>
        <w:t xml:space="preserve"> </w:t>
      </w:r>
      <w:r w:rsidR="00C85AF8">
        <w:rPr>
          <w:rFonts w:ascii="Times New Roman" w:hAnsi="Times New Roman"/>
          <w:bCs/>
          <w:sz w:val="24"/>
          <w:szCs w:val="24"/>
          <w:shd w:val="clear" w:color="auto" w:fill="FFFFFF"/>
          <w:lang w:eastAsia="ru-RU"/>
        </w:rPr>
        <w:t xml:space="preserve">– </w:t>
      </w:r>
      <w:r w:rsidRPr="00CF38EB">
        <w:rPr>
          <w:rFonts w:ascii="Times New Roman" w:hAnsi="Times New Roman"/>
          <w:bCs/>
          <w:sz w:val="24"/>
          <w:szCs w:val="24"/>
          <w:shd w:val="clear" w:color="auto" w:fill="FFFFFF"/>
          <w:lang w:eastAsia="ru-RU"/>
        </w:rPr>
        <w:t xml:space="preserve">30,5 надомника </w:t>
      </w:r>
      <w:r w:rsidRPr="00CF38EB">
        <w:rPr>
          <w:rFonts w:ascii="Times New Roman" w:hAnsi="Times New Roman"/>
          <w:sz w:val="24"/>
          <w:szCs w:val="24"/>
          <w:shd w:val="clear" w:color="auto" w:fill="FFFFFF"/>
          <w:lang w:eastAsia="ru-RU"/>
        </w:rPr>
        <w:t xml:space="preserve">в среднем </w:t>
      </w:r>
      <w:r w:rsidR="00C85AF8">
        <w:rPr>
          <w:rFonts w:ascii="Times New Roman" w:hAnsi="Times New Roman"/>
          <w:sz w:val="24"/>
          <w:szCs w:val="24"/>
          <w:shd w:val="clear" w:color="auto" w:fill="FFFFFF"/>
          <w:lang w:eastAsia="ru-RU"/>
        </w:rPr>
        <w:br/>
      </w:r>
      <w:r w:rsidRPr="00CF38EB">
        <w:rPr>
          <w:rFonts w:ascii="Times New Roman" w:hAnsi="Times New Roman"/>
          <w:sz w:val="24"/>
          <w:szCs w:val="24"/>
          <w:shd w:val="clear" w:color="auto" w:fill="FFFFFF"/>
          <w:lang w:eastAsia="ru-RU"/>
        </w:rPr>
        <w:t xml:space="preserve">на одну библиотеку </w:t>
      </w:r>
      <w:r w:rsidRPr="00CF38EB">
        <w:rPr>
          <w:rFonts w:ascii="Times New Roman" w:hAnsi="Times New Roman"/>
          <w:bCs/>
          <w:sz w:val="24"/>
          <w:szCs w:val="24"/>
          <w:shd w:val="clear" w:color="auto" w:fill="FFFFFF"/>
          <w:lang w:eastAsia="ru-RU"/>
        </w:rPr>
        <w:t>(979 надомников);</w:t>
      </w:r>
    </w:p>
    <w:p w:rsidR="00EA1B76" w:rsidRPr="00CF38EB" w:rsidRDefault="00EA1B76" w:rsidP="00D50D7B">
      <w:pPr>
        <w:numPr>
          <w:ilvl w:val="0"/>
          <w:numId w:val="12"/>
        </w:numPr>
        <w:shd w:val="clear" w:color="auto" w:fill="FFFFFF"/>
        <w:tabs>
          <w:tab w:val="left" w:pos="993"/>
        </w:tabs>
        <w:ind w:left="0" w:firstLine="698"/>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 xml:space="preserve">МКУК «Чернянская ЦРБ» </w:t>
      </w:r>
      <w:r w:rsidR="00C85AF8">
        <w:rPr>
          <w:rFonts w:ascii="Times New Roman" w:hAnsi="Times New Roman"/>
          <w:sz w:val="24"/>
          <w:szCs w:val="24"/>
          <w:shd w:val="clear" w:color="auto" w:fill="FFFFFF"/>
          <w:lang w:eastAsia="ru-RU"/>
        </w:rPr>
        <w:t xml:space="preserve">– </w:t>
      </w:r>
      <w:r w:rsidRPr="00CF38EB">
        <w:rPr>
          <w:rFonts w:ascii="Times New Roman" w:hAnsi="Times New Roman"/>
          <w:sz w:val="24"/>
          <w:szCs w:val="24"/>
          <w:shd w:val="clear" w:color="auto" w:fill="FFFFFF"/>
          <w:lang w:eastAsia="ru-RU"/>
        </w:rPr>
        <w:t xml:space="preserve">22,8 </w:t>
      </w:r>
      <w:r w:rsidRPr="00CF38EB">
        <w:rPr>
          <w:rFonts w:ascii="Times New Roman" w:hAnsi="Times New Roman"/>
          <w:bCs/>
          <w:sz w:val="24"/>
          <w:szCs w:val="24"/>
          <w:shd w:val="clear" w:color="auto" w:fill="FFFFFF"/>
          <w:lang w:eastAsia="ru-RU"/>
        </w:rPr>
        <w:t xml:space="preserve">надомника </w:t>
      </w:r>
      <w:r w:rsidRPr="00CF38EB">
        <w:rPr>
          <w:rFonts w:ascii="Times New Roman" w:hAnsi="Times New Roman"/>
          <w:sz w:val="24"/>
          <w:szCs w:val="24"/>
          <w:shd w:val="clear" w:color="auto" w:fill="FFFFFF"/>
          <w:lang w:eastAsia="ru-RU"/>
        </w:rPr>
        <w:t xml:space="preserve">в среднем на одну библиотеку </w:t>
      </w:r>
      <w:r w:rsidRPr="00CF38EB">
        <w:rPr>
          <w:rFonts w:ascii="Times New Roman" w:hAnsi="Times New Roman"/>
          <w:sz w:val="24"/>
          <w:szCs w:val="24"/>
          <w:shd w:val="clear" w:color="auto" w:fill="FFFFFF"/>
          <w:lang w:eastAsia="ru-RU"/>
        </w:rPr>
        <w:br/>
      </w:r>
      <w:r w:rsidRPr="00CF38EB">
        <w:rPr>
          <w:rFonts w:ascii="Times New Roman" w:hAnsi="Times New Roman"/>
          <w:bCs/>
          <w:sz w:val="24"/>
          <w:szCs w:val="24"/>
          <w:shd w:val="clear" w:color="auto" w:fill="FFFFFF"/>
          <w:lang w:eastAsia="ru-RU"/>
        </w:rPr>
        <w:t>(549 надомников);</w:t>
      </w:r>
    </w:p>
    <w:p w:rsidR="00EA1B76" w:rsidRPr="00CF38EB" w:rsidRDefault="00EA1B76" w:rsidP="00D50D7B">
      <w:pPr>
        <w:numPr>
          <w:ilvl w:val="0"/>
          <w:numId w:val="12"/>
        </w:numPr>
        <w:shd w:val="clear" w:color="auto" w:fill="FFFFFF"/>
        <w:tabs>
          <w:tab w:val="left" w:pos="993"/>
        </w:tabs>
        <w:ind w:left="0" w:firstLine="698"/>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МКУК «Грайворонская ЦБ</w:t>
      </w:r>
      <w:r w:rsidR="00C85AF8">
        <w:rPr>
          <w:rFonts w:ascii="Times New Roman" w:hAnsi="Times New Roman"/>
          <w:sz w:val="24"/>
          <w:szCs w:val="24"/>
          <w:shd w:val="clear" w:color="auto" w:fill="FFFFFF"/>
          <w:lang w:eastAsia="ru-RU"/>
        </w:rPr>
        <w:t>С</w:t>
      </w:r>
      <w:r w:rsidRPr="00CF38EB">
        <w:rPr>
          <w:rFonts w:ascii="Times New Roman" w:hAnsi="Times New Roman"/>
          <w:sz w:val="24"/>
          <w:szCs w:val="24"/>
          <w:shd w:val="clear" w:color="auto" w:fill="FFFFFF"/>
          <w:lang w:eastAsia="ru-RU"/>
        </w:rPr>
        <w:t xml:space="preserve">» </w:t>
      </w:r>
      <w:r w:rsidR="00C85AF8">
        <w:rPr>
          <w:rFonts w:ascii="Times New Roman" w:hAnsi="Times New Roman"/>
          <w:sz w:val="24"/>
          <w:szCs w:val="24"/>
          <w:shd w:val="clear" w:color="auto" w:fill="FFFFFF"/>
          <w:lang w:eastAsia="ru-RU"/>
        </w:rPr>
        <w:t xml:space="preserve">– </w:t>
      </w:r>
      <w:r w:rsidRPr="00CF38EB">
        <w:rPr>
          <w:rFonts w:ascii="Times New Roman" w:hAnsi="Times New Roman"/>
          <w:sz w:val="24"/>
          <w:szCs w:val="24"/>
          <w:shd w:val="clear" w:color="auto" w:fill="FFFFFF"/>
          <w:lang w:eastAsia="ru-RU"/>
        </w:rPr>
        <w:t xml:space="preserve">22,7 </w:t>
      </w:r>
      <w:r w:rsidRPr="00CF38EB">
        <w:rPr>
          <w:rFonts w:ascii="Times New Roman" w:hAnsi="Times New Roman"/>
          <w:bCs/>
          <w:sz w:val="24"/>
          <w:szCs w:val="24"/>
          <w:shd w:val="clear" w:color="auto" w:fill="FFFFFF"/>
          <w:lang w:eastAsia="ru-RU"/>
        </w:rPr>
        <w:t xml:space="preserve">надомника </w:t>
      </w:r>
      <w:r w:rsidRPr="00CF38EB">
        <w:rPr>
          <w:rFonts w:ascii="Times New Roman" w:hAnsi="Times New Roman"/>
          <w:sz w:val="24"/>
          <w:szCs w:val="24"/>
          <w:shd w:val="clear" w:color="auto" w:fill="FFFFFF"/>
          <w:lang w:eastAsia="ru-RU"/>
        </w:rPr>
        <w:t xml:space="preserve">в среднем на одну библиотеку </w:t>
      </w:r>
      <w:r w:rsidRPr="00CF38EB">
        <w:rPr>
          <w:rFonts w:ascii="Times New Roman" w:hAnsi="Times New Roman"/>
          <w:bCs/>
          <w:sz w:val="24"/>
          <w:szCs w:val="24"/>
          <w:shd w:val="clear" w:color="auto" w:fill="FFFFFF"/>
          <w:lang w:eastAsia="ru-RU"/>
        </w:rPr>
        <w:t>(454 надомника);</w:t>
      </w:r>
    </w:p>
    <w:p w:rsidR="00EA1B76" w:rsidRPr="00CF38EB" w:rsidRDefault="00C85AF8" w:rsidP="00D50D7B">
      <w:pPr>
        <w:numPr>
          <w:ilvl w:val="0"/>
          <w:numId w:val="12"/>
        </w:numPr>
        <w:shd w:val="clear" w:color="auto" w:fill="FFFFFF"/>
        <w:tabs>
          <w:tab w:val="left" w:pos="993"/>
        </w:tabs>
        <w:ind w:left="0" w:firstLine="698"/>
        <w:rPr>
          <w:rFonts w:ascii="Times New Roman" w:hAnsi="Times New Roman"/>
          <w:sz w:val="24"/>
          <w:szCs w:val="24"/>
          <w:shd w:val="clear" w:color="auto" w:fill="FFFFFF"/>
          <w:lang w:eastAsia="ru-RU"/>
        </w:rPr>
      </w:pPr>
      <w:r>
        <w:rPr>
          <w:rFonts w:ascii="Times New Roman" w:hAnsi="Times New Roman"/>
          <w:bCs/>
          <w:sz w:val="24"/>
          <w:szCs w:val="24"/>
          <w:shd w:val="clear" w:color="auto" w:fill="FFFFFF"/>
          <w:lang w:eastAsia="ru-RU"/>
        </w:rPr>
        <w:t>МКУК «ЦБ Краснояружского райо</w:t>
      </w:r>
      <w:r w:rsidR="00EA1B76" w:rsidRPr="00CF38EB">
        <w:rPr>
          <w:rFonts w:ascii="Times New Roman" w:hAnsi="Times New Roman"/>
          <w:bCs/>
          <w:sz w:val="24"/>
          <w:szCs w:val="24"/>
          <w:shd w:val="clear" w:color="auto" w:fill="FFFFFF"/>
          <w:lang w:eastAsia="ru-RU"/>
        </w:rPr>
        <w:t xml:space="preserve">на» </w:t>
      </w:r>
      <w:r>
        <w:rPr>
          <w:rFonts w:ascii="Times New Roman" w:hAnsi="Times New Roman"/>
          <w:bCs/>
          <w:sz w:val="24"/>
          <w:szCs w:val="24"/>
          <w:shd w:val="clear" w:color="auto" w:fill="FFFFFF"/>
          <w:lang w:eastAsia="ru-RU"/>
        </w:rPr>
        <w:t xml:space="preserve">– </w:t>
      </w:r>
      <w:r w:rsidR="00EA1B76" w:rsidRPr="00CF38EB">
        <w:rPr>
          <w:rFonts w:ascii="Times New Roman" w:hAnsi="Times New Roman"/>
          <w:bCs/>
          <w:sz w:val="24"/>
          <w:szCs w:val="24"/>
          <w:shd w:val="clear" w:color="auto" w:fill="FFFFFF"/>
          <w:lang w:eastAsia="ru-RU"/>
        </w:rPr>
        <w:t xml:space="preserve">22,5 надомника </w:t>
      </w:r>
      <w:r w:rsidR="00EA1B76" w:rsidRPr="00CF38EB">
        <w:rPr>
          <w:rFonts w:ascii="Times New Roman" w:hAnsi="Times New Roman"/>
          <w:sz w:val="24"/>
          <w:szCs w:val="24"/>
          <w:shd w:val="clear" w:color="auto" w:fill="FFFFFF"/>
          <w:lang w:eastAsia="ru-RU"/>
        </w:rPr>
        <w:t>в среднем на одну библиот</w:t>
      </w:r>
      <w:r w:rsidR="00EA1B76" w:rsidRPr="00CF38EB">
        <w:rPr>
          <w:rFonts w:ascii="Times New Roman" w:hAnsi="Times New Roman"/>
          <w:sz w:val="24"/>
          <w:szCs w:val="24"/>
          <w:shd w:val="clear" w:color="auto" w:fill="FFFFFF"/>
          <w:lang w:eastAsia="ru-RU"/>
        </w:rPr>
        <w:t>е</w:t>
      </w:r>
      <w:r w:rsidR="00EA1B76" w:rsidRPr="00CF38EB">
        <w:rPr>
          <w:rFonts w:ascii="Times New Roman" w:hAnsi="Times New Roman"/>
          <w:sz w:val="24"/>
          <w:szCs w:val="24"/>
          <w:shd w:val="clear" w:color="auto" w:fill="FFFFFF"/>
          <w:lang w:eastAsia="ru-RU"/>
        </w:rPr>
        <w:t xml:space="preserve">ку </w:t>
      </w:r>
      <w:r w:rsidR="00EA1B76" w:rsidRPr="00CF38EB">
        <w:rPr>
          <w:rFonts w:ascii="Times New Roman" w:hAnsi="Times New Roman"/>
          <w:bCs/>
          <w:sz w:val="24"/>
          <w:szCs w:val="24"/>
          <w:shd w:val="clear" w:color="auto" w:fill="FFFFFF"/>
          <w:lang w:eastAsia="ru-RU"/>
        </w:rPr>
        <w:t>(271 надомник).</w:t>
      </w:r>
    </w:p>
    <w:p w:rsidR="00EA1B76" w:rsidRPr="00CF38EB" w:rsidRDefault="00EA1B76" w:rsidP="00A7132B">
      <w:pPr>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 xml:space="preserve">Всего библиотекарями области осуществлено </w:t>
      </w:r>
      <w:r w:rsidRPr="00CF38EB">
        <w:rPr>
          <w:rFonts w:ascii="Times New Roman" w:eastAsia="Malgun Gothic" w:hAnsi="Times New Roman"/>
          <w:b/>
          <w:sz w:val="24"/>
          <w:szCs w:val="24"/>
          <w:lang w:eastAsia="ru-RU"/>
        </w:rPr>
        <w:t>73</w:t>
      </w:r>
      <w:r w:rsidR="00C85AF8">
        <w:rPr>
          <w:rFonts w:ascii="Times New Roman" w:eastAsia="Malgun Gothic" w:hAnsi="Times New Roman"/>
          <w:b/>
          <w:sz w:val="24"/>
          <w:szCs w:val="24"/>
          <w:lang w:eastAsia="ru-RU"/>
        </w:rPr>
        <w:t> </w:t>
      </w:r>
      <w:r w:rsidRPr="00CF38EB">
        <w:rPr>
          <w:rFonts w:ascii="Times New Roman" w:eastAsia="Malgun Gothic" w:hAnsi="Times New Roman"/>
          <w:b/>
          <w:sz w:val="24"/>
          <w:szCs w:val="24"/>
          <w:lang w:eastAsia="ru-RU"/>
        </w:rPr>
        <w:t>581</w:t>
      </w:r>
      <w:r w:rsidRPr="00CF38EB">
        <w:rPr>
          <w:rFonts w:ascii="Times New Roman" w:eastAsia="Malgun Gothic" w:hAnsi="Times New Roman"/>
          <w:sz w:val="24"/>
          <w:szCs w:val="24"/>
          <w:lang w:eastAsia="ru-RU"/>
        </w:rPr>
        <w:t xml:space="preserve"> посещение инвалидов на дому</w:t>
      </w:r>
      <w:r w:rsidR="00C85AF8">
        <w:rPr>
          <w:rFonts w:ascii="Times New Roman" w:eastAsia="Malgun Gothic" w:hAnsi="Times New Roman"/>
          <w:sz w:val="24"/>
          <w:szCs w:val="24"/>
          <w:lang w:eastAsia="ru-RU"/>
        </w:rPr>
        <w:t xml:space="preserve">, </w:t>
      </w:r>
      <w:r w:rsidRPr="00CF38EB">
        <w:rPr>
          <w:rFonts w:ascii="Times New Roman" w:eastAsia="Malgun Gothic" w:hAnsi="Times New Roman"/>
          <w:sz w:val="24"/>
          <w:szCs w:val="24"/>
          <w:lang w:eastAsia="ru-RU"/>
        </w:rPr>
        <w:t>и</w:t>
      </w:r>
      <w:r w:rsidR="00C85AF8">
        <w:rPr>
          <w:rFonts w:ascii="Times New Roman" w:eastAsia="Malgun Gothic" w:hAnsi="Times New Roman"/>
          <w:sz w:val="24"/>
          <w:szCs w:val="24"/>
          <w:lang w:eastAsia="ru-RU"/>
        </w:rPr>
        <w:t>м</w:t>
      </w:r>
      <w:r w:rsidRPr="00CF38EB">
        <w:rPr>
          <w:rFonts w:ascii="Times New Roman" w:eastAsia="Malgun Gothic" w:hAnsi="Times New Roman"/>
          <w:sz w:val="24"/>
          <w:szCs w:val="24"/>
          <w:lang w:eastAsia="ru-RU"/>
        </w:rPr>
        <w:t xml:space="preserve"> выдано </w:t>
      </w:r>
      <w:r w:rsidR="00C85AF8">
        <w:rPr>
          <w:rFonts w:ascii="Times New Roman" w:eastAsia="Malgun Gothic" w:hAnsi="Times New Roman"/>
          <w:b/>
          <w:sz w:val="24"/>
          <w:szCs w:val="24"/>
          <w:lang w:eastAsia="ru-RU"/>
        </w:rPr>
        <w:t>186 </w:t>
      </w:r>
      <w:r w:rsidRPr="00CF38EB">
        <w:rPr>
          <w:rFonts w:ascii="Times New Roman" w:eastAsia="Malgun Gothic" w:hAnsi="Times New Roman"/>
          <w:b/>
          <w:sz w:val="24"/>
          <w:szCs w:val="24"/>
          <w:lang w:eastAsia="ru-RU"/>
        </w:rPr>
        <w:t>236</w:t>
      </w:r>
      <w:r w:rsidR="00C85AF8">
        <w:rPr>
          <w:rFonts w:ascii="Times New Roman" w:eastAsia="Malgun Gothic" w:hAnsi="Times New Roman"/>
          <w:sz w:val="24"/>
          <w:szCs w:val="24"/>
          <w:lang w:eastAsia="ru-RU"/>
        </w:rPr>
        <w:t xml:space="preserve"> документов.</w:t>
      </w:r>
    </w:p>
    <w:p w:rsidR="00EA1B76" w:rsidRPr="00CF38EB" w:rsidRDefault="00EA1B76" w:rsidP="00A7132B">
      <w:pPr>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 xml:space="preserve">Средняя посещаемость соответствует нормативу и составляет </w:t>
      </w:r>
      <w:r w:rsidRPr="00CF38EB">
        <w:rPr>
          <w:rFonts w:ascii="Times New Roman" w:eastAsia="Malgun Gothic" w:hAnsi="Times New Roman"/>
          <w:b/>
          <w:sz w:val="24"/>
          <w:szCs w:val="24"/>
          <w:lang w:eastAsia="ru-RU"/>
        </w:rPr>
        <w:t>8,8.</w:t>
      </w:r>
    </w:p>
    <w:p w:rsidR="00EA1B76" w:rsidRPr="00CF38EB" w:rsidRDefault="00EA1B76" w:rsidP="00A7132B">
      <w:pPr>
        <w:rPr>
          <w:rFonts w:ascii="Times New Roman" w:eastAsia="Malgun Gothic" w:hAnsi="Times New Roman"/>
          <w:sz w:val="24"/>
          <w:szCs w:val="24"/>
          <w:shd w:val="clear" w:color="auto" w:fill="FFFFFF"/>
          <w:lang w:eastAsia="ru-RU"/>
        </w:rPr>
      </w:pPr>
      <w:r w:rsidRPr="00CF38EB">
        <w:rPr>
          <w:rFonts w:ascii="Times New Roman" w:eastAsia="Malgun Gothic" w:hAnsi="Times New Roman"/>
          <w:sz w:val="24"/>
          <w:szCs w:val="24"/>
          <w:shd w:val="clear" w:color="auto" w:fill="FFFFFF"/>
          <w:lang w:eastAsia="ru-RU"/>
        </w:rPr>
        <w:t>В отчетном периоде среднее количество книг, выданных одному читателю за год, сост</w:t>
      </w:r>
      <w:r w:rsidRPr="00CF38EB">
        <w:rPr>
          <w:rFonts w:ascii="Times New Roman" w:eastAsia="Malgun Gothic" w:hAnsi="Times New Roman"/>
          <w:sz w:val="24"/>
          <w:szCs w:val="24"/>
          <w:shd w:val="clear" w:color="auto" w:fill="FFFFFF"/>
          <w:lang w:eastAsia="ru-RU"/>
        </w:rPr>
        <w:t>а</w:t>
      </w:r>
      <w:r w:rsidRPr="00CF38EB">
        <w:rPr>
          <w:rFonts w:ascii="Times New Roman" w:eastAsia="Malgun Gothic" w:hAnsi="Times New Roman"/>
          <w:sz w:val="24"/>
          <w:szCs w:val="24"/>
          <w:shd w:val="clear" w:color="auto" w:fill="FFFFFF"/>
          <w:lang w:eastAsia="ru-RU"/>
        </w:rPr>
        <w:t xml:space="preserve">вило </w:t>
      </w:r>
      <w:r w:rsidRPr="00CF38EB">
        <w:rPr>
          <w:rFonts w:ascii="Times New Roman" w:eastAsia="Malgun Gothic" w:hAnsi="Times New Roman"/>
          <w:b/>
          <w:sz w:val="24"/>
          <w:szCs w:val="24"/>
          <w:shd w:val="clear" w:color="auto" w:fill="FFFFFF"/>
          <w:lang w:eastAsia="ru-RU"/>
        </w:rPr>
        <w:t>22,2</w:t>
      </w:r>
      <w:r w:rsidRPr="00CF38EB">
        <w:rPr>
          <w:rFonts w:ascii="Times New Roman" w:eastAsia="Malgun Gothic" w:hAnsi="Times New Roman"/>
          <w:sz w:val="24"/>
          <w:szCs w:val="24"/>
          <w:shd w:val="clear" w:color="auto" w:fill="FFFFFF"/>
          <w:lang w:eastAsia="ru-RU"/>
        </w:rPr>
        <w:t xml:space="preserve"> книги </w:t>
      </w:r>
      <w:r w:rsidRPr="00CF38EB">
        <w:rPr>
          <w:rFonts w:ascii="Times New Roman" w:eastAsia="Malgun Gothic" w:hAnsi="Times New Roman"/>
          <w:b/>
          <w:sz w:val="24"/>
          <w:szCs w:val="24"/>
          <w:shd w:val="clear" w:color="auto" w:fill="FFFFFF"/>
          <w:lang w:eastAsia="ru-RU"/>
        </w:rPr>
        <w:t>(+2,</w:t>
      </w:r>
      <w:r w:rsidRPr="00C85AF8">
        <w:rPr>
          <w:rFonts w:ascii="Times New Roman" w:eastAsia="Malgun Gothic" w:hAnsi="Times New Roman"/>
          <w:b/>
          <w:sz w:val="24"/>
          <w:szCs w:val="24"/>
          <w:shd w:val="clear" w:color="auto" w:fill="FFFFFF"/>
          <w:lang w:eastAsia="ru-RU"/>
        </w:rPr>
        <w:t>2).</w:t>
      </w:r>
    </w:p>
    <w:p w:rsidR="00EA1B76" w:rsidRPr="00CF38EB" w:rsidRDefault="00EA1B76" w:rsidP="00A7132B">
      <w:pPr>
        <w:rPr>
          <w:rFonts w:ascii="Times New Roman" w:eastAsia="Malgun Gothic" w:hAnsi="Times New Roman"/>
          <w:sz w:val="24"/>
          <w:szCs w:val="24"/>
          <w:shd w:val="clear" w:color="auto" w:fill="FFFFFF"/>
          <w:lang w:eastAsia="ru-RU"/>
        </w:rPr>
      </w:pPr>
      <w:r w:rsidRPr="00CF38EB">
        <w:rPr>
          <w:rFonts w:ascii="Times New Roman" w:eastAsia="Malgun Gothic" w:hAnsi="Times New Roman"/>
          <w:sz w:val="24"/>
          <w:szCs w:val="24"/>
          <w:shd w:val="clear" w:color="auto" w:fill="FFFFFF"/>
          <w:lang w:eastAsia="ru-RU"/>
        </w:rPr>
        <w:t>Самые активные читатели-надомники:</w:t>
      </w:r>
    </w:p>
    <w:p w:rsidR="00EA1B76" w:rsidRPr="00CF38EB" w:rsidRDefault="00C85AF8" w:rsidP="00A7132B">
      <w:pPr>
        <w:numPr>
          <w:ilvl w:val="0"/>
          <w:numId w:val="13"/>
        </w:numPr>
        <w:shd w:val="clear" w:color="auto" w:fill="FFFFFF"/>
        <w:tabs>
          <w:tab w:val="left" w:pos="993"/>
        </w:tabs>
        <w:ind w:left="709" w:hanging="11"/>
        <w:rPr>
          <w:rFonts w:ascii="Times New Roman" w:hAnsi="Times New Roman"/>
          <w:sz w:val="24"/>
          <w:szCs w:val="24"/>
          <w:shd w:val="clear" w:color="auto" w:fill="FFFFFF"/>
          <w:lang w:eastAsia="ru-RU"/>
        </w:rPr>
      </w:pPr>
      <w:r w:rsidRPr="00CF38EB">
        <w:rPr>
          <w:rFonts w:ascii="Times New Roman" w:eastAsia="Malgun Gothic" w:hAnsi="Times New Roman"/>
          <w:sz w:val="24"/>
          <w:szCs w:val="24"/>
          <w:shd w:val="clear" w:color="auto" w:fill="FFFFFF"/>
          <w:lang w:eastAsia="ru-RU"/>
        </w:rPr>
        <w:t>в</w:t>
      </w:r>
      <w:r w:rsidRPr="00CF38EB">
        <w:rPr>
          <w:rFonts w:ascii="Times New Roman" w:hAnsi="Times New Roman"/>
          <w:sz w:val="24"/>
          <w:szCs w:val="24"/>
          <w:shd w:val="clear" w:color="auto" w:fill="FFFFFF"/>
          <w:lang w:eastAsia="ru-RU"/>
        </w:rPr>
        <w:t xml:space="preserve"> </w:t>
      </w:r>
      <w:r w:rsidR="00EA1B76" w:rsidRPr="00CF38EB">
        <w:rPr>
          <w:rFonts w:ascii="Times New Roman" w:hAnsi="Times New Roman"/>
          <w:sz w:val="24"/>
          <w:szCs w:val="24"/>
          <w:shd w:val="clear" w:color="auto" w:fill="FFFFFF"/>
          <w:lang w:eastAsia="ru-RU"/>
        </w:rPr>
        <w:t>МБУК «ЦБС №</w:t>
      </w:r>
      <w:r>
        <w:rPr>
          <w:rFonts w:ascii="Times New Roman" w:hAnsi="Times New Roman"/>
          <w:sz w:val="24"/>
          <w:szCs w:val="24"/>
          <w:shd w:val="clear" w:color="auto" w:fill="FFFFFF"/>
          <w:lang w:eastAsia="ru-RU"/>
        </w:rPr>
        <w:t> </w:t>
      </w:r>
      <w:r w:rsidR="00EA1B76" w:rsidRPr="00CF38EB">
        <w:rPr>
          <w:rFonts w:ascii="Times New Roman" w:hAnsi="Times New Roman"/>
          <w:sz w:val="24"/>
          <w:szCs w:val="24"/>
          <w:shd w:val="clear" w:color="auto" w:fill="FFFFFF"/>
          <w:lang w:eastAsia="ru-RU"/>
        </w:rPr>
        <w:t xml:space="preserve">1» Губкинского городского округа (читаемость </w:t>
      </w:r>
      <w:r>
        <w:rPr>
          <w:rFonts w:ascii="Times New Roman" w:hAnsi="Times New Roman"/>
          <w:sz w:val="24"/>
          <w:szCs w:val="24"/>
          <w:shd w:val="clear" w:color="auto" w:fill="FFFFFF"/>
          <w:lang w:eastAsia="ru-RU"/>
        </w:rPr>
        <w:t xml:space="preserve">– </w:t>
      </w:r>
      <w:r w:rsidR="00EA1B76" w:rsidRPr="00CF38EB">
        <w:rPr>
          <w:rFonts w:ascii="Times New Roman" w:hAnsi="Times New Roman"/>
          <w:sz w:val="24"/>
          <w:szCs w:val="24"/>
          <w:shd w:val="clear" w:color="auto" w:fill="FFFFFF"/>
          <w:lang w:eastAsia="ru-RU"/>
        </w:rPr>
        <w:t>39,1);</w:t>
      </w:r>
    </w:p>
    <w:p w:rsidR="00EA1B76" w:rsidRPr="00CF38EB" w:rsidRDefault="00EA1B76" w:rsidP="00A7132B">
      <w:pPr>
        <w:numPr>
          <w:ilvl w:val="0"/>
          <w:numId w:val="13"/>
        </w:numPr>
        <w:shd w:val="clear" w:color="auto" w:fill="FFFFFF"/>
        <w:tabs>
          <w:tab w:val="left" w:pos="993"/>
        </w:tabs>
        <w:ind w:left="709" w:hanging="11"/>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 xml:space="preserve">Старооскольском </w:t>
      </w:r>
      <w:r w:rsidR="00C85AF8" w:rsidRPr="00CF38EB">
        <w:rPr>
          <w:rFonts w:ascii="Times New Roman" w:hAnsi="Times New Roman"/>
          <w:bCs/>
          <w:sz w:val="24"/>
          <w:szCs w:val="24"/>
          <w:shd w:val="clear" w:color="auto" w:fill="FFFFFF"/>
          <w:lang w:eastAsia="ru-RU"/>
        </w:rPr>
        <w:t>городско</w:t>
      </w:r>
      <w:r w:rsidR="00C85AF8">
        <w:rPr>
          <w:rFonts w:ascii="Times New Roman" w:hAnsi="Times New Roman"/>
          <w:bCs/>
          <w:sz w:val="24"/>
          <w:szCs w:val="24"/>
          <w:shd w:val="clear" w:color="auto" w:fill="FFFFFF"/>
          <w:lang w:eastAsia="ru-RU"/>
        </w:rPr>
        <w:t>м</w:t>
      </w:r>
      <w:r w:rsidR="00C85AF8" w:rsidRPr="00CF38EB">
        <w:rPr>
          <w:rFonts w:ascii="Times New Roman" w:hAnsi="Times New Roman"/>
          <w:bCs/>
          <w:sz w:val="24"/>
          <w:szCs w:val="24"/>
          <w:shd w:val="clear" w:color="auto" w:fill="FFFFFF"/>
          <w:lang w:eastAsia="ru-RU"/>
        </w:rPr>
        <w:t xml:space="preserve"> округ</w:t>
      </w:r>
      <w:r w:rsidR="00C85AF8">
        <w:rPr>
          <w:rFonts w:ascii="Times New Roman" w:hAnsi="Times New Roman"/>
          <w:bCs/>
          <w:sz w:val="24"/>
          <w:szCs w:val="24"/>
          <w:shd w:val="clear" w:color="auto" w:fill="FFFFFF"/>
          <w:lang w:eastAsia="ru-RU"/>
        </w:rPr>
        <w:t>е</w:t>
      </w:r>
      <w:r w:rsidR="00C85AF8" w:rsidRPr="00CF38EB">
        <w:rPr>
          <w:rFonts w:ascii="Times New Roman" w:hAnsi="Times New Roman"/>
          <w:bCs/>
          <w:sz w:val="24"/>
          <w:szCs w:val="24"/>
          <w:shd w:val="clear" w:color="auto" w:fill="FFFFFF"/>
          <w:lang w:eastAsia="ru-RU"/>
        </w:rPr>
        <w:t xml:space="preserve"> </w:t>
      </w:r>
      <w:r w:rsidRPr="00CF38EB">
        <w:rPr>
          <w:rFonts w:ascii="Times New Roman" w:hAnsi="Times New Roman"/>
          <w:sz w:val="24"/>
          <w:szCs w:val="24"/>
          <w:shd w:val="clear" w:color="auto" w:fill="FFFFFF"/>
          <w:lang w:eastAsia="ru-RU"/>
        </w:rPr>
        <w:t>(читаемость – 34,5);</w:t>
      </w:r>
    </w:p>
    <w:p w:rsidR="00EA1B76" w:rsidRPr="00CF38EB" w:rsidRDefault="00EA1B76" w:rsidP="00A7132B">
      <w:pPr>
        <w:numPr>
          <w:ilvl w:val="0"/>
          <w:numId w:val="13"/>
        </w:numPr>
        <w:shd w:val="clear" w:color="auto" w:fill="FFFFFF"/>
        <w:tabs>
          <w:tab w:val="left" w:pos="993"/>
        </w:tabs>
        <w:ind w:left="709" w:hanging="11"/>
        <w:rPr>
          <w:rFonts w:ascii="Times New Roman" w:hAnsi="Times New Roman"/>
          <w:sz w:val="24"/>
          <w:szCs w:val="24"/>
          <w:shd w:val="clear" w:color="auto" w:fill="FFFFFF"/>
          <w:lang w:eastAsia="ru-RU"/>
        </w:rPr>
      </w:pPr>
      <w:r w:rsidRPr="00CF38EB">
        <w:rPr>
          <w:rFonts w:ascii="Times New Roman" w:hAnsi="Times New Roman"/>
          <w:sz w:val="24"/>
          <w:szCs w:val="24"/>
          <w:shd w:val="clear" w:color="auto" w:fill="FFFFFF"/>
          <w:lang w:eastAsia="ru-RU"/>
        </w:rPr>
        <w:t>Вейделевском районе (читаемость – 32,9);</w:t>
      </w:r>
    </w:p>
    <w:p w:rsidR="00EA1B76" w:rsidRPr="00CF38EB" w:rsidRDefault="00EA1B76" w:rsidP="00A7132B">
      <w:pPr>
        <w:numPr>
          <w:ilvl w:val="0"/>
          <w:numId w:val="13"/>
        </w:numPr>
        <w:shd w:val="clear" w:color="auto" w:fill="FFFFFF"/>
        <w:tabs>
          <w:tab w:val="left" w:pos="993"/>
        </w:tabs>
        <w:ind w:left="709" w:hanging="11"/>
        <w:rPr>
          <w:rFonts w:ascii="Times New Roman" w:hAnsi="Times New Roman"/>
          <w:sz w:val="24"/>
          <w:szCs w:val="24"/>
          <w:shd w:val="clear" w:color="auto" w:fill="FFFFFF"/>
          <w:lang w:eastAsia="ru-RU"/>
        </w:rPr>
      </w:pPr>
      <w:r w:rsidRPr="00CF38EB">
        <w:rPr>
          <w:rFonts w:ascii="Times New Roman" w:hAnsi="Times New Roman"/>
          <w:bCs/>
          <w:sz w:val="24"/>
          <w:szCs w:val="24"/>
          <w:shd w:val="clear" w:color="auto" w:fill="FFFFFF"/>
          <w:lang w:eastAsia="ru-RU"/>
        </w:rPr>
        <w:t xml:space="preserve">Борисовском районе (читаемость </w:t>
      </w:r>
      <w:r w:rsidR="00C85AF8">
        <w:rPr>
          <w:rFonts w:ascii="Times New Roman" w:hAnsi="Times New Roman"/>
          <w:bCs/>
          <w:sz w:val="24"/>
          <w:szCs w:val="24"/>
          <w:shd w:val="clear" w:color="auto" w:fill="FFFFFF"/>
          <w:lang w:eastAsia="ru-RU"/>
        </w:rPr>
        <w:t xml:space="preserve">– </w:t>
      </w:r>
      <w:r w:rsidRPr="00CF38EB">
        <w:rPr>
          <w:rFonts w:ascii="Times New Roman" w:hAnsi="Times New Roman"/>
          <w:bCs/>
          <w:sz w:val="24"/>
          <w:szCs w:val="24"/>
          <w:shd w:val="clear" w:color="auto" w:fill="FFFFFF"/>
          <w:lang w:eastAsia="ru-RU"/>
        </w:rPr>
        <w:t>30,4);</w:t>
      </w:r>
    </w:p>
    <w:p w:rsidR="00C85AF8" w:rsidRDefault="00EA1B76" w:rsidP="00A7132B">
      <w:pPr>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Таким образом, работа по внестационарному обслужива</w:t>
      </w:r>
      <w:r w:rsidR="00C85AF8">
        <w:rPr>
          <w:rFonts w:ascii="Times New Roman" w:eastAsia="Malgun Gothic" w:hAnsi="Times New Roman"/>
          <w:sz w:val="24"/>
          <w:szCs w:val="24"/>
          <w:lang w:eastAsia="ru-RU"/>
        </w:rPr>
        <w:t>нию населения веде</w:t>
      </w:r>
      <w:r w:rsidRPr="00CF38EB">
        <w:rPr>
          <w:rFonts w:ascii="Times New Roman" w:eastAsia="Malgun Gothic" w:hAnsi="Times New Roman"/>
          <w:sz w:val="24"/>
          <w:szCs w:val="24"/>
          <w:lang w:eastAsia="ru-RU"/>
        </w:rPr>
        <w:t>тся проду</w:t>
      </w:r>
      <w:r w:rsidRPr="00CF38EB">
        <w:rPr>
          <w:rFonts w:ascii="Times New Roman" w:eastAsia="Malgun Gothic" w:hAnsi="Times New Roman"/>
          <w:sz w:val="24"/>
          <w:szCs w:val="24"/>
          <w:lang w:eastAsia="ru-RU"/>
        </w:rPr>
        <w:t>к</w:t>
      </w:r>
      <w:r w:rsidRPr="00CF38EB">
        <w:rPr>
          <w:rFonts w:ascii="Times New Roman" w:eastAsia="Malgun Gothic" w:hAnsi="Times New Roman"/>
          <w:sz w:val="24"/>
          <w:szCs w:val="24"/>
          <w:lang w:eastAsia="ru-RU"/>
        </w:rPr>
        <w:t>тивно. Читатели на пунктах выдачи регулярно знакомятся с новыми поступлениями литерат</w:t>
      </w:r>
      <w:r w:rsidRPr="00CF38EB">
        <w:rPr>
          <w:rFonts w:ascii="Times New Roman" w:eastAsia="Malgun Gothic" w:hAnsi="Times New Roman"/>
          <w:sz w:val="24"/>
          <w:szCs w:val="24"/>
          <w:lang w:eastAsia="ru-RU"/>
        </w:rPr>
        <w:t>у</w:t>
      </w:r>
      <w:r w:rsidRPr="00CF38EB">
        <w:rPr>
          <w:rFonts w:ascii="Times New Roman" w:eastAsia="Malgun Gothic" w:hAnsi="Times New Roman"/>
          <w:sz w:val="24"/>
          <w:szCs w:val="24"/>
          <w:lang w:eastAsia="ru-RU"/>
        </w:rPr>
        <w:t>ры, получают информацию в помощь профессиональной деятельности. Предоставление литер</w:t>
      </w:r>
      <w:r w:rsidRPr="00CF38EB">
        <w:rPr>
          <w:rFonts w:ascii="Times New Roman" w:eastAsia="Malgun Gothic" w:hAnsi="Times New Roman"/>
          <w:sz w:val="24"/>
          <w:szCs w:val="24"/>
          <w:lang w:eastAsia="ru-RU"/>
        </w:rPr>
        <w:t>а</w:t>
      </w:r>
      <w:r w:rsidRPr="00CF38EB">
        <w:rPr>
          <w:rFonts w:ascii="Times New Roman" w:eastAsia="Malgun Gothic" w:hAnsi="Times New Roman"/>
          <w:sz w:val="24"/>
          <w:szCs w:val="24"/>
          <w:lang w:eastAsia="ru-RU"/>
        </w:rPr>
        <w:t>туры является первостепенной задачей библиотеки, которую нельзя заменить проведением ма</w:t>
      </w:r>
      <w:r w:rsidRPr="00CF38EB">
        <w:rPr>
          <w:rFonts w:ascii="Times New Roman" w:eastAsia="Malgun Gothic" w:hAnsi="Times New Roman"/>
          <w:sz w:val="24"/>
          <w:szCs w:val="24"/>
          <w:lang w:eastAsia="ru-RU"/>
        </w:rPr>
        <w:t>с</w:t>
      </w:r>
      <w:r w:rsidRPr="00CF38EB">
        <w:rPr>
          <w:rFonts w:ascii="Times New Roman" w:eastAsia="Malgun Gothic" w:hAnsi="Times New Roman"/>
          <w:sz w:val="24"/>
          <w:szCs w:val="24"/>
          <w:lang w:eastAsia="ru-RU"/>
        </w:rPr>
        <w:t>совых мероприятий.</w:t>
      </w:r>
    </w:p>
    <w:p w:rsidR="00EA1B76" w:rsidRPr="00CF38EB" w:rsidRDefault="00EA1B76" w:rsidP="00A7132B">
      <w:pPr>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В 2021 г</w:t>
      </w:r>
      <w:r w:rsidR="00C85AF8">
        <w:rPr>
          <w:rFonts w:ascii="Times New Roman" w:eastAsia="Malgun Gothic" w:hAnsi="Times New Roman"/>
          <w:sz w:val="24"/>
          <w:szCs w:val="24"/>
          <w:lang w:eastAsia="ru-RU"/>
        </w:rPr>
        <w:t>оду</w:t>
      </w:r>
      <w:r w:rsidRPr="00CF38EB">
        <w:rPr>
          <w:rFonts w:ascii="Times New Roman" w:eastAsia="Malgun Gothic" w:hAnsi="Times New Roman"/>
          <w:sz w:val="24"/>
          <w:szCs w:val="24"/>
          <w:lang w:eastAsia="ru-RU"/>
        </w:rPr>
        <w:t xml:space="preserve"> Белгородской областной специа</w:t>
      </w:r>
      <w:r w:rsidR="00C85AF8">
        <w:rPr>
          <w:rFonts w:ascii="Times New Roman" w:eastAsia="Malgun Gothic" w:hAnsi="Times New Roman"/>
          <w:sz w:val="24"/>
          <w:szCs w:val="24"/>
          <w:lang w:eastAsia="ru-RU"/>
        </w:rPr>
        <w:t xml:space="preserve">льной библиотекой для слепых имени </w:t>
      </w:r>
      <w:r w:rsidRPr="00CF38EB">
        <w:rPr>
          <w:rFonts w:ascii="Times New Roman" w:eastAsia="Malgun Gothic" w:hAnsi="Times New Roman"/>
          <w:sz w:val="24"/>
          <w:szCs w:val="24"/>
          <w:lang w:eastAsia="ru-RU"/>
        </w:rPr>
        <w:t>В.</w:t>
      </w:r>
      <w:r w:rsidR="00C85AF8">
        <w:rPr>
          <w:rFonts w:ascii="Times New Roman" w:eastAsia="Malgun Gothic" w:hAnsi="Times New Roman"/>
          <w:sz w:val="24"/>
          <w:szCs w:val="24"/>
          <w:lang w:eastAsia="ru-RU"/>
        </w:rPr>
        <w:t> </w:t>
      </w:r>
      <w:r w:rsidRPr="00CF38EB">
        <w:rPr>
          <w:rFonts w:ascii="Times New Roman" w:eastAsia="Malgun Gothic" w:hAnsi="Times New Roman"/>
          <w:sz w:val="24"/>
          <w:szCs w:val="24"/>
          <w:lang w:eastAsia="ru-RU"/>
        </w:rPr>
        <w:t>Я. Ерошенко осуществляется доступ к библиотеке Михайлова (av3715.ru). Библиотека av3715.ru предоставляет возможность инвалидам по зрению аудиокни</w:t>
      </w:r>
      <w:r w:rsidR="00C85AF8">
        <w:rPr>
          <w:rFonts w:ascii="Times New Roman" w:eastAsia="Malgun Gothic" w:hAnsi="Times New Roman"/>
          <w:sz w:val="24"/>
          <w:szCs w:val="24"/>
          <w:lang w:eastAsia="ru-RU"/>
        </w:rPr>
        <w:t>ги в специальном форм</w:t>
      </w:r>
      <w:r w:rsidR="00C85AF8">
        <w:rPr>
          <w:rFonts w:ascii="Times New Roman" w:eastAsia="Malgun Gothic" w:hAnsi="Times New Roman"/>
          <w:sz w:val="24"/>
          <w:szCs w:val="24"/>
          <w:lang w:eastAsia="ru-RU"/>
        </w:rPr>
        <w:t>а</w:t>
      </w:r>
      <w:r w:rsidR="00C85AF8">
        <w:rPr>
          <w:rFonts w:ascii="Times New Roman" w:eastAsia="Malgun Gothic" w:hAnsi="Times New Roman"/>
          <w:sz w:val="24"/>
          <w:szCs w:val="24"/>
          <w:lang w:eastAsia="ru-RU"/>
        </w:rPr>
        <w:t>те LKF.</w:t>
      </w:r>
    </w:p>
    <w:p w:rsidR="00EA1B76" w:rsidRPr="00CF38EB" w:rsidRDefault="00EA1B76" w:rsidP="00A7132B">
      <w:pPr>
        <w:rPr>
          <w:rFonts w:ascii="Times New Roman" w:hAnsi="Times New Roman"/>
          <w:sz w:val="24"/>
          <w:szCs w:val="24"/>
          <w:lang w:eastAsia="ru-RU"/>
        </w:rPr>
      </w:pPr>
      <w:r w:rsidRPr="00CF38EB">
        <w:rPr>
          <w:rFonts w:ascii="Times New Roman" w:hAnsi="Times New Roman"/>
          <w:sz w:val="24"/>
          <w:szCs w:val="24"/>
          <w:lang w:eastAsia="ru-RU"/>
        </w:rPr>
        <w:t>Несмотря на сложившуюся в 2021 году эпидемиологическую ситуацию</w:t>
      </w:r>
      <w:r w:rsidR="00C85AF8">
        <w:rPr>
          <w:rFonts w:ascii="Times New Roman" w:hAnsi="Times New Roman"/>
          <w:sz w:val="24"/>
          <w:szCs w:val="24"/>
          <w:lang w:eastAsia="ru-RU"/>
        </w:rPr>
        <w:t>,</w:t>
      </w:r>
      <w:r w:rsidRPr="00CF38EB">
        <w:rPr>
          <w:rFonts w:ascii="Times New Roman" w:hAnsi="Times New Roman"/>
          <w:sz w:val="24"/>
          <w:szCs w:val="24"/>
          <w:lang w:eastAsia="ru-RU"/>
        </w:rPr>
        <w:t xml:space="preserve"> количество ма</w:t>
      </w:r>
      <w:r w:rsidRPr="00CF38EB">
        <w:rPr>
          <w:rFonts w:ascii="Times New Roman" w:hAnsi="Times New Roman"/>
          <w:sz w:val="24"/>
          <w:szCs w:val="24"/>
          <w:lang w:eastAsia="ru-RU"/>
        </w:rPr>
        <w:t>с</w:t>
      </w:r>
      <w:r w:rsidRPr="00CF38EB">
        <w:rPr>
          <w:rFonts w:ascii="Times New Roman" w:hAnsi="Times New Roman"/>
          <w:sz w:val="24"/>
          <w:szCs w:val="24"/>
          <w:lang w:eastAsia="ru-RU"/>
        </w:rPr>
        <w:t>совых мероприятий для инвалидов состав</w:t>
      </w:r>
      <w:r w:rsidR="00C85AF8">
        <w:rPr>
          <w:rFonts w:ascii="Times New Roman" w:hAnsi="Times New Roman"/>
          <w:sz w:val="24"/>
          <w:szCs w:val="24"/>
          <w:lang w:eastAsia="ru-RU"/>
        </w:rPr>
        <w:t>ило</w:t>
      </w:r>
      <w:r w:rsidRPr="00CF38EB">
        <w:rPr>
          <w:rFonts w:ascii="Times New Roman" w:hAnsi="Times New Roman"/>
          <w:sz w:val="24"/>
          <w:szCs w:val="24"/>
          <w:lang w:eastAsia="ru-RU"/>
        </w:rPr>
        <w:t xml:space="preserve"> </w:t>
      </w:r>
      <w:r w:rsidRPr="00CF38EB">
        <w:rPr>
          <w:rFonts w:ascii="Times New Roman" w:hAnsi="Times New Roman"/>
          <w:b/>
          <w:sz w:val="24"/>
          <w:szCs w:val="24"/>
          <w:lang w:eastAsia="ru-RU"/>
        </w:rPr>
        <w:t>5</w:t>
      </w:r>
      <w:r w:rsidR="00C85AF8">
        <w:rPr>
          <w:rFonts w:ascii="Times New Roman" w:hAnsi="Times New Roman"/>
          <w:b/>
          <w:sz w:val="24"/>
          <w:szCs w:val="24"/>
          <w:lang w:eastAsia="ru-RU"/>
        </w:rPr>
        <w:t> </w:t>
      </w:r>
      <w:r w:rsidRPr="00CF38EB">
        <w:rPr>
          <w:rFonts w:ascii="Times New Roman" w:hAnsi="Times New Roman"/>
          <w:b/>
          <w:sz w:val="24"/>
          <w:szCs w:val="24"/>
          <w:lang w:eastAsia="ru-RU"/>
        </w:rPr>
        <w:t>862 (+1</w:t>
      </w:r>
      <w:r w:rsidR="00C85AF8">
        <w:rPr>
          <w:rFonts w:ascii="Times New Roman" w:hAnsi="Times New Roman"/>
          <w:b/>
          <w:sz w:val="24"/>
          <w:szCs w:val="24"/>
          <w:lang w:eastAsia="ru-RU"/>
        </w:rPr>
        <w:t> </w:t>
      </w:r>
      <w:r w:rsidRPr="00CF38EB">
        <w:rPr>
          <w:rFonts w:ascii="Times New Roman" w:hAnsi="Times New Roman"/>
          <w:b/>
          <w:sz w:val="24"/>
          <w:szCs w:val="24"/>
          <w:lang w:eastAsia="ru-RU"/>
        </w:rPr>
        <w:t>293).</w:t>
      </w:r>
      <w:r w:rsidRPr="00CF38EB">
        <w:rPr>
          <w:rFonts w:ascii="Times New Roman" w:hAnsi="Times New Roman"/>
          <w:sz w:val="24"/>
          <w:szCs w:val="24"/>
          <w:lang w:eastAsia="ru-RU"/>
        </w:rPr>
        <w:t xml:space="preserve"> Количество посещений на масс</w:t>
      </w:r>
      <w:r w:rsidRPr="00CF38EB">
        <w:rPr>
          <w:rFonts w:ascii="Times New Roman" w:hAnsi="Times New Roman"/>
          <w:sz w:val="24"/>
          <w:szCs w:val="24"/>
          <w:lang w:eastAsia="ru-RU"/>
        </w:rPr>
        <w:t>о</w:t>
      </w:r>
      <w:r w:rsidRPr="00CF38EB">
        <w:rPr>
          <w:rFonts w:ascii="Times New Roman" w:hAnsi="Times New Roman"/>
          <w:sz w:val="24"/>
          <w:szCs w:val="24"/>
          <w:lang w:eastAsia="ru-RU"/>
        </w:rPr>
        <w:t>вых мероприятиях</w:t>
      </w:r>
      <w:r w:rsidR="00C85AF8">
        <w:rPr>
          <w:rFonts w:ascii="Times New Roman" w:hAnsi="Times New Roman"/>
          <w:sz w:val="24"/>
          <w:szCs w:val="24"/>
          <w:lang w:eastAsia="ru-RU"/>
        </w:rPr>
        <w:t xml:space="preserve"> –</w:t>
      </w:r>
      <w:r w:rsidRPr="00CF38EB">
        <w:rPr>
          <w:rFonts w:ascii="Times New Roman" w:hAnsi="Times New Roman"/>
          <w:sz w:val="24"/>
          <w:szCs w:val="24"/>
          <w:lang w:eastAsia="ru-RU"/>
        </w:rPr>
        <w:t xml:space="preserve"> </w:t>
      </w:r>
      <w:r w:rsidRPr="00CF38EB">
        <w:rPr>
          <w:rFonts w:ascii="Times New Roman" w:hAnsi="Times New Roman"/>
          <w:b/>
          <w:sz w:val="24"/>
          <w:szCs w:val="24"/>
          <w:lang w:eastAsia="ru-RU"/>
        </w:rPr>
        <w:t>63</w:t>
      </w:r>
      <w:r w:rsidR="00C85AF8">
        <w:rPr>
          <w:rFonts w:ascii="Times New Roman" w:hAnsi="Times New Roman"/>
          <w:b/>
          <w:sz w:val="24"/>
          <w:szCs w:val="24"/>
          <w:lang w:eastAsia="ru-RU"/>
        </w:rPr>
        <w:t> </w:t>
      </w:r>
      <w:r w:rsidRPr="00CF38EB">
        <w:rPr>
          <w:rFonts w:ascii="Times New Roman" w:hAnsi="Times New Roman"/>
          <w:b/>
          <w:sz w:val="24"/>
          <w:szCs w:val="24"/>
          <w:lang w:eastAsia="ru-RU"/>
        </w:rPr>
        <w:t xml:space="preserve">089 человек. </w:t>
      </w:r>
      <w:r w:rsidRPr="00CF38EB">
        <w:rPr>
          <w:rFonts w:ascii="Times New Roman" w:hAnsi="Times New Roman"/>
          <w:sz w:val="24"/>
          <w:szCs w:val="24"/>
          <w:lang w:eastAsia="ru-RU"/>
        </w:rPr>
        <w:t>Это на</w:t>
      </w:r>
      <w:r w:rsidRPr="00CF38EB">
        <w:rPr>
          <w:rFonts w:ascii="Times New Roman" w:hAnsi="Times New Roman"/>
          <w:b/>
          <w:sz w:val="24"/>
          <w:szCs w:val="24"/>
          <w:lang w:eastAsia="ru-RU"/>
        </w:rPr>
        <w:t xml:space="preserve"> 8</w:t>
      </w:r>
      <w:r w:rsidR="00C85AF8">
        <w:rPr>
          <w:rFonts w:ascii="Times New Roman" w:hAnsi="Times New Roman"/>
          <w:b/>
          <w:sz w:val="24"/>
          <w:szCs w:val="24"/>
          <w:lang w:eastAsia="ru-RU"/>
        </w:rPr>
        <w:t> </w:t>
      </w:r>
      <w:r w:rsidRPr="00CF38EB">
        <w:rPr>
          <w:rFonts w:ascii="Times New Roman" w:hAnsi="Times New Roman"/>
          <w:b/>
          <w:sz w:val="24"/>
          <w:szCs w:val="24"/>
          <w:lang w:eastAsia="ru-RU"/>
        </w:rPr>
        <w:t xml:space="preserve">707 </w:t>
      </w:r>
      <w:r w:rsidRPr="00CF38EB">
        <w:rPr>
          <w:rFonts w:ascii="Times New Roman" w:hAnsi="Times New Roman"/>
          <w:sz w:val="24"/>
          <w:szCs w:val="24"/>
          <w:lang w:eastAsia="ru-RU"/>
        </w:rPr>
        <w:t>человек больше, чем</w:t>
      </w:r>
      <w:r w:rsidR="00C85AF8">
        <w:rPr>
          <w:rFonts w:ascii="Times New Roman" w:hAnsi="Times New Roman"/>
          <w:sz w:val="24"/>
          <w:szCs w:val="24"/>
          <w:lang w:eastAsia="ru-RU"/>
        </w:rPr>
        <w:t xml:space="preserve"> в прошлом году. </w:t>
      </w:r>
      <w:r w:rsidR="00D50D7B" w:rsidRPr="00705A8A">
        <w:rPr>
          <w:rFonts w:ascii="Times New Roman" w:hAnsi="Times New Roman"/>
          <w:sz w:val="24"/>
          <w:szCs w:val="24"/>
          <w:lang w:eastAsia="ru-RU"/>
        </w:rPr>
        <w:br/>
      </w:r>
      <w:r w:rsidR="00C85AF8">
        <w:rPr>
          <w:rFonts w:ascii="Times New Roman" w:hAnsi="Times New Roman"/>
          <w:sz w:val="24"/>
          <w:szCs w:val="24"/>
          <w:lang w:eastAsia="ru-RU"/>
        </w:rPr>
        <w:t>Несмотря на то</w:t>
      </w:r>
      <w:r w:rsidR="00D03782">
        <w:rPr>
          <w:rFonts w:ascii="Times New Roman" w:hAnsi="Times New Roman"/>
          <w:sz w:val="24"/>
          <w:szCs w:val="24"/>
          <w:lang w:eastAsia="ru-RU"/>
        </w:rPr>
        <w:t xml:space="preserve">, </w:t>
      </w:r>
      <w:r w:rsidRPr="00CF38EB">
        <w:rPr>
          <w:rFonts w:ascii="Times New Roman" w:hAnsi="Times New Roman"/>
          <w:sz w:val="24"/>
          <w:szCs w:val="24"/>
          <w:lang w:eastAsia="ru-RU"/>
        </w:rPr>
        <w:t>что работа муниципальных у библиотечных учреждений возвращается в пр</w:t>
      </w:r>
      <w:r w:rsidRPr="00CF38EB">
        <w:rPr>
          <w:rFonts w:ascii="Times New Roman" w:hAnsi="Times New Roman"/>
          <w:sz w:val="24"/>
          <w:szCs w:val="24"/>
          <w:lang w:eastAsia="ru-RU"/>
        </w:rPr>
        <w:t>и</w:t>
      </w:r>
      <w:r w:rsidRPr="00CF38EB">
        <w:rPr>
          <w:rFonts w:ascii="Times New Roman" w:hAnsi="Times New Roman"/>
          <w:sz w:val="24"/>
          <w:szCs w:val="24"/>
          <w:lang w:eastAsia="ru-RU"/>
        </w:rPr>
        <w:t>вычное русло</w:t>
      </w:r>
      <w:r w:rsidR="00C85AF8">
        <w:rPr>
          <w:rFonts w:ascii="Times New Roman" w:hAnsi="Times New Roman"/>
          <w:sz w:val="24"/>
          <w:szCs w:val="24"/>
          <w:lang w:eastAsia="ru-RU"/>
        </w:rPr>
        <w:t>, массовые мероприятия в онлайн-</w:t>
      </w:r>
      <w:r w:rsidRPr="00CF38EB">
        <w:rPr>
          <w:rFonts w:ascii="Times New Roman" w:hAnsi="Times New Roman"/>
          <w:sz w:val="24"/>
          <w:szCs w:val="24"/>
          <w:lang w:eastAsia="ru-RU"/>
        </w:rPr>
        <w:t xml:space="preserve">формате стали привычными в нашей </w:t>
      </w:r>
      <w:r w:rsidR="00C85AF8">
        <w:rPr>
          <w:rFonts w:ascii="Times New Roman" w:hAnsi="Times New Roman"/>
          <w:sz w:val="24"/>
          <w:szCs w:val="24"/>
          <w:lang w:eastAsia="ru-RU"/>
        </w:rPr>
        <w:t>жизни. Число онлайн-</w:t>
      </w:r>
      <w:r w:rsidRPr="00CF38EB">
        <w:rPr>
          <w:rFonts w:ascii="Times New Roman" w:hAnsi="Times New Roman"/>
          <w:sz w:val="24"/>
          <w:szCs w:val="24"/>
          <w:lang w:eastAsia="ru-RU"/>
        </w:rPr>
        <w:t xml:space="preserve">мероприятий составляет </w:t>
      </w:r>
      <w:r w:rsidR="00C85AF8">
        <w:rPr>
          <w:rFonts w:ascii="Times New Roman" w:hAnsi="Times New Roman"/>
          <w:b/>
          <w:sz w:val="24"/>
          <w:szCs w:val="24"/>
          <w:lang w:eastAsia="ru-RU"/>
        </w:rPr>
        <w:t>6 </w:t>
      </w:r>
      <w:r w:rsidRPr="00CF38EB">
        <w:rPr>
          <w:rFonts w:ascii="Times New Roman" w:hAnsi="Times New Roman"/>
          <w:b/>
          <w:sz w:val="24"/>
          <w:szCs w:val="24"/>
          <w:lang w:eastAsia="ru-RU"/>
        </w:rPr>
        <w:t>167 (+155)</w:t>
      </w:r>
      <w:r w:rsidR="00C85AF8">
        <w:rPr>
          <w:rFonts w:ascii="Times New Roman" w:hAnsi="Times New Roman"/>
          <w:b/>
          <w:sz w:val="24"/>
          <w:szCs w:val="24"/>
          <w:lang w:eastAsia="ru-RU"/>
        </w:rPr>
        <w:t>,</w:t>
      </w:r>
      <w:r w:rsidRPr="00CF38EB">
        <w:rPr>
          <w:rFonts w:ascii="Times New Roman" w:hAnsi="Times New Roman"/>
          <w:sz w:val="24"/>
          <w:szCs w:val="24"/>
          <w:lang w:eastAsia="ru-RU"/>
        </w:rPr>
        <w:t xml:space="preserve"> </w:t>
      </w:r>
      <w:r w:rsidR="00C85AF8">
        <w:rPr>
          <w:rFonts w:ascii="Times New Roman" w:hAnsi="Times New Roman"/>
          <w:sz w:val="24"/>
          <w:szCs w:val="24"/>
          <w:lang w:eastAsia="ru-RU"/>
        </w:rPr>
        <w:t>и</w:t>
      </w:r>
      <w:r w:rsidRPr="00CF38EB">
        <w:rPr>
          <w:rFonts w:ascii="Times New Roman" w:hAnsi="Times New Roman"/>
          <w:sz w:val="24"/>
          <w:szCs w:val="24"/>
          <w:lang w:eastAsia="ru-RU"/>
        </w:rPr>
        <w:t xml:space="preserve">з них </w:t>
      </w:r>
      <w:r w:rsidR="00C85AF8">
        <w:rPr>
          <w:rFonts w:ascii="Times New Roman" w:hAnsi="Times New Roman"/>
          <w:b/>
          <w:sz w:val="24"/>
          <w:szCs w:val="24"/>
          <w:lang w:eastAsia="ru-RU"/>
        </w:rPr>
        <w:t>374 (–</w:t>
      </w:r>
      <w:r w:rsidRPr="00CF38EB">
        <w:rPr>
          <w:rFonts w:ascii="Times New Roman" w:hAnsi="Times New Roman"/>
          <w:b/>
          <w:sz w:val="24"/>
          <w:szCs w:val="24"/>
          <w:lang w:eastAsia="ru-RU"/>
        </w:rPr>
        <w:t>1</w:t>
      </w:r>
      <w:r w:rsidR="00C85AF8">
        <w:rPr>
          <w:rFonts w:ascii="Times New Roman" w:hAnsi="Times New Roman"/>
          <w:b/>
          <w:sz w:val="24"/>
          <w:szCs w:val="24"/>
          <w:lang w:eastAsia="ru-RU"/>
        </w:rPr>
        <w:t> </w:t>
      </w:r>
      <w:r w:rsidRPr="00CF38EB">
        <w:rPr>
          <w:rFonts w:ascii="Times New Roman" w:hAnsi="Times New Roman"/>
          <w:b/>
          <w:sz w:val="24"/>
          <w:szCs w:val="24"/>
          <w:lang w:eastAsia="ru-RU"/>
        </w:rPr>
        <w:t>299)</w:t>
      </w:r>
      <w:r w:rsidRPr="00CF38EB">
        <w:rPr>
          <w:rFonts w:ascii="Times New Roman" w:hAnsi="Times New Roman"/>
          <w:sz w:val="24"/>
          <w:szCs w:val="24"/>
          <w:lang w:eastAsia="ru-RU"/>
        </w:rPr>
        <w:t xml:space="preserve"> </w:t>
      </w:r>
      <w:r w:rsidR="00C85AF8">
        <w:rPr>
          <w:rFonts w:ascii="Times New Roman" w:hAnsi="Times New Roman"/>
          <w:sz w:val="24"/>
          <w:szCs w:val="24"/>
          <w:lang w:eastAsia="ru-RU"/>
        </w:rPr>
        <w:t xml:space="preserve">– </w:t>
      </w:r>
      <w:r w:rsidRPr="00CF38EB">
        <w:rPr>
          <w:rFonts w:ascii="Times New Roman" w:hAnsi="Times New Roman"/>
          <w:sz w:val="24"/>
          <w:szCs w:val="24"/>
          <w:lang w:eastAsia="ru-RU"/>
        </w:rPr>
        <w:t xml:space="preserve">специализированные мероприятия, </w:t>
      </w:r>
      <w:r w:rsidR="00C85AF8">
        <w:rPr>
          <w:rFonts w:ascii="Times New Roman" w:hAnsi="Times New Roman"/>
          <w:b/>
          <w:sz w:val="24"/>
          <w:szCs w:val="24"/>
          <w:lang w:eastAsia="ru-RU"/>
        </w:rPr>
        <w:t>5 </w:t>
      </w:r>
      <w:r w:rsidRPr="00CF38EB">
        <w:rPr>
          <w:rFonts w:ascii="Times New Roman" w:hAnsi="Times New Roman"/>
          <w:b/>
          <w:sz w:val="24"/>
          <w:szCs w:val="24"/>
          <w:lang w:eastAsia="ru-RU"/>
        </w:rPr>
        <w:t>793 (+1</w:t>
      </w:r>
      <w:r w:rsidR="00C85AF8">
        <w:rPr>
          <w:rFonts w:ascii="Times New Roman" w:hAnsi="Times New Roman"/>
          <w:b/>
          <w:sz w:val="24"/>
          <w:szCs w:val="24"/>
          <w:lang w:eastAsia="ru-RU"/>
        </w:rPr>
        <w:t> </w:t>
      </w:r>
      <w:r w:rsidRPr="00CF38EB">
        <w:rPr>
          <w:rFonts w:ascii="Times New Roman" w:hAnsi="Times New Roman"/>
          <w:b/>
          <w:sz w:val="24"/>
          <w:szCs w:val="24"/>
          <w:lang w:eastAsia="ru-RU"/>
        </w:rPr>
        <w:t>454)</w:t>
      </w:r>
      <w:r w:rsidRPr="00CF38EB">
        <w:rPr>
          <w:rFonts w:ascii="Times New Roman" w:hAnsi="Times New Roman"/>
          <w:sz w:val="24"/>
          <w:szCs w:val="24"/>
          <w:lang w:eastAsia="ru-RU"/>
        </w:rPr>
        <w:t xml:space="preserve"> </w:t>
      </w:r>
      <w:r w:rsidR="00C85AF8">
        <w:rPr>
          <w:rFonts w:ascii="Times New Roman" w:hAnsi="Times New Roman"/>
          <w:sz w:val="24"/>
          <w:szCs w:val="24"/>
          <w:lang w:eastAsia="ru-RU"/>
        </w:rPr>
        <w:t>– интегрированные.</w:t>
      </w:r>
    </w:p>
    <w:p w:rsidR="00EA1B76" w:rsidRPr="00CF38EB" w:rsidRDefault="00EA1B76" w:rsidP="00A7132B">
      <w:pPr>
        <w:rPr>
          <w:rFonts w:ascii="Times New Roman" w:hAnsi="Times New Roman"/>
          <w:sz w:val="24"/>
          <w:szCs w:val="24"/>
          <w:lang w:eastAsia="ru-RU"/>
        </w:rPr>
      </w:pPr>
      <w:r w:rsidRPr="00CF38EB">
        <w:rPr>
          <w:rFonts w:ascii="Times New Roman" w:hAnsi="Times New Roman"/>
          <w:sz w:val="24"/>
          <w:szCs w:val="24"/>
          <w:lang w:eastAsia="ru-RU"/>
        </w:rPr>
        <w:t>На сайтах библиотек регулярно размещалась информация новостного характера. Пол</w:t>
      </w:r>
      <w:r w:rsidRPr="00CF38EB">
        <w:rPr>
          <w:rFonts w:ascii="Times New Roman" w:hAnsi="Times New Roman"/>
          <w:sz w:val="24"/>
          <w:szCs w:val="24"/>
          <w:lang w:eastAsia="ru-RU"/>
        </w:rPr>
        <w:t>ь</w:t>
      </w:r>
      <w:r w:rsidRPr="00CF38EB">
        <w:rPr>
          <w:rFonts w:ascii="Times New Roman" w:hAnsi="Times New Roman"/>
          <w:sz w:val="24"/>
          <w:szCs w:val="24"/>
          <w:lang w:eastAsia="ru-RU"/>
        </w:rPr>
        <w:t xml:space="preserve">зователи муниципальных библиотек получали возможность доступа к электронному каталогу, </w:t>
      </w:r>
      <w:r w:rsidR="00C85AF8">
        <w:rPr>
          <w:rFonts w:ascii="Times New Roman" w:hAnsi="Times New Roman"/>
          <w:sz w:val="24"/>
          <w:szCs w:val="24"/>
          <w:lang w:eastAsia="ru-RU"/>
        </w:rPr>
        <w:t>онлайн-</w:t>
      </w:r>
      <w:r w:rsidRPr="00CF38EB">
        <w:rPr>
          <w:rFonts w:ascii="Times New Roman" w:hAnsi="Times New Roman"/>
          <w:sz w:val="24"/>
          <w:szCs w:val="24"/>
          <w:lang w:eastAsia="ru-RU"/>
        </w:rPr>
        <w:t>продлению литературы, а также онлайн</w:t>
      </w:r>
      <w:r w:rsidR="00C85AF8">
        <w:rPr>
          <w:rFonts w:ascii="Times New Roman" w:hAnsi="Times New Roman"/>
          <w:sz w:val="24"/>
          <w:szCs w:val="24"/>
          <w:lang w:eastAsia="ru-RU"/>
        </w:rPr>
        <w:t>-</w:t>
      </w:r>
      <w:r w:rsidRPr="00CF38EB">
        <w:rPr>
          <w:rFonts w:ascii="Times New Roman" w:hAnsi="Times New Roman"/>
          <w:sz w:val="24"/>
          <w:szCs w:val="24"/>
          <w:lang w:eastAsia="ru-RU"/>
        </w:rPr>
        <w:t>меро</w:t>
      </w:r>
      <w:r w:rsidR="00C85AF8">
        <w:rPr>
          <w:rFonts w:ascii="Times New Roman" w:hAnsi="Times New Roman"/>
          <w:sz w:val="24"/>
          <w:szCs w:val="24"/>
          <w:lang w:eastAsia="ru-RU"/>
        </w:rPr>
        <w:t>приятиям, беседам, трансляциям.</w:t>
      </w:r>
    </w:p>
    <w:p w:rsidR="00EA1B76" w:rsidRPr="00CF38EB" w:rsidRDefault="00EA1B76" w:rsidP="00A7132B">
      <w:pPr>
        <w:rPr>
          <w:rFonts w:ascii="Times New Roman" w:eastAsia="Malgun Gothic" w:hAnsi="Times New Roman"/>
          <w:sz w:val="24"/>
          <w:szCs w:val="24"/>
          <w:lang w:eastAsia="ru-RU"/>
        </w:rPr>
      </w:pPr>
      <w:r w:rsidRPr="00CF38EB">
        <w:rPr>
          <w:rFonts w:ascii="Times New Roman" w:eastAsia="Malgun Gothic" w:hAnsi="Times New Roman"/>
          <w:sz w:val="24"/>
          <w:szCs w:val="24"/>
          <w:lang w:eastAsia="ru-RU"/>
        </w:rPr>
        <w:t>Муниципальными библиотеками большое внимание уделяется досуговой деятельности детей с ограни</w:t>
      </w:r>
      <w:r w:rsidR="00C85AF8">
        <w:rPr>
          <w:rFonts w:ascii="Times New Roman" w:eastAsia="Malgun Gothic" w:hAnsi="Times New Roman"/>
          <w:sz w:val="24"/>
          <w:szCs w:val="24"/>
          <w:lang w:eastAsia="ru-RU"/>
        </w:rPr>
        <w:t>ченными возможностями здоровья.</w:t>
      </w:r>
    </w:p>
    <w:p w:rsidR="00C85AF8" w:rsidRDefault="00C85AF8" w:rsidP="00A7132B">
      <w:pPr>
        <w:rPr>
          <w:rFonts w:ascii="Times New Roman" w:eastAsia="Malgun Gothic" w:hAnsi="Times New Roman"/>
          <w:sz w:val="24"/>
          <w:szCs w:val="24"/>
          <w:lang w:eastAsia="ru-RU"/>
        </w:rPr>
      </w:pPr>
      <w:r>
        <w:rPr>
          <w:rFonts w:ascii="Times New Roman" w:eastAsia="Malgun Gothic" w:hAnsi="Times New Roman"/>
          <w:sz w:val="24"/>
          <w:szCs w:val="24"/>
          <w:lang w:eastAsia="ru-RU"/>
        </w:rPr>
        <w:t xml:space="preserve">Всего </w:t>
      </w:r>
      <w:r w:rsidR="00EA1B76" w:rsidRPr="00CF38EB">
        <w:rPr>
          <w:rFonts w:ascii="Times New Roman" w:eastAsia="Malgun Gothic" w:hAnsi="Times New Roman"/>
          <w:sz w:val="24"/>
          <w:szCs w:val="24"/>
          <w:lang w:eastAsia="ru-RU"/>
        </w:rPr>
        <w:t xml:space="preserve">для детей-инвалидов в библиотеках проведено </w:t>
      </w:r>
      <w:r w:rsidR="00EA1B76" w:rsidRPr="00CF38EB">
        <w:rPr>
          <w:rFonts w:ascii="Times New Roman" w:eastAsia="Malgun Gothic" w:hAnsi="Times New Roman"/>
          <w:b/>
          <w:sz w:val="24"/>
          <w:szCs w:val="24"/>
          <w:lang w:eastAsia="ru-RU"/>
        </w:rPr>
        <w:t>1</w:t>
      </w:r>
      <w:r>
        <w:rPr>
          <w:rFonts w:ascii="Times New Roman" w:eastAsia="Malgun Gothic" w:hAnsi="Times New Roman"/>
          <w:b/>
          <w:sz w:val="24"/>
          <w:szCs w:val="24"/>
          <w:lang w:eastAsia="ru-RU"/>
        </w:rPr>
        <w:t> </w:t>
      </w:r>
      <w:r w:rsidR="00EA1B76" w:rsidRPr="00CF38EB">
        <w:rPr>
          <w:rFonts w:ascii="Times New Roman" w:eastAsia="Malgun Gothic" w:hAnsi="Times New Roman"/>
          <w:b/>
          <w:sz w:val="24"/>
          <w:szCs w:val="24"/>
          <w:lang w:eastAsia="ru-RU"/>
        </w:rPr>
        <w:t>408 (</w:t>
      </w:r>
      <w:r>
        <w:rPr>
          <w:rFonts w:ascii="Times New Roman" w:eastAsia="Malgun Gothic" w:hAnsi="Times New Roman"/>
          <w:b/>
          <w:sz w:val="24"/>
          <w:szCs w:val="24"/>
          <w:lang w:eastAsia="ru-RU"/>
        </w:rPr>
        <w:t>–</w:t>
      </w:r>
      <w:r w:rsidR="00EA1B76" w:rsidRPr="00CF38EB">
        <w:rPr>
          <w:rFonts w:ascii="Times New Roman" w:eastAsia="Malgun Gothic" w:hAnsi="Times New Roman"/>
          <w:b/>
          <w:sz w:val="24"/>
          <w:szCs w:val="24"/>
          <w:lang w:eastAsia="ru-RU"/>
        </w:rPr>
        <w:t>62)</w:t>
      </w:r>
      <w:r>
        <w:rPr>
          <w:rFonts w:ascii="Times New Roman" w:eastAsia="Malgun Gothic" w:hAnsi="Times New Roman"/>
          <w:sz w:val="24"/>
          <w:szCs w:val="24"/>
          <w:lang w:eastAsia="ru-RU"/>
        </w:rPr>
        <w:t xml:space="preserve"> мероприятий.</w:t>
      </w:r>
    </w:p>
    <w:p w:rsidR="00C85AF8" w:rsidRDefault="00C85AF8" w:rsidP="00A7132B">
      <w:pPr>
        <w:rPr>
          <w:rFonts w:ascii="Times New Roman" w:eastAsia="Calibri" w:hAnsi="Times New Roman"/>
          <w:sz w:val="24"/>
          <w:szCs w:val="24"/>
        </w:rPr>
      </w:pPr>
      <w:r>
        <w:rPr>
          <w:rFonts w:ascii="Times New Roman" w:hAnsi="Times New Roman"/>
          <w:sz w:val="24"/>
          <w:szCs w:val="24"/>
          <w:lang w:eastAsia="ru-RU"/>
        </w:rPr>
        <w:t>В 2021 году</w:t>
      </w:r>
      <w:r w:rsidR="00ED2387" w:rsidRPr="00CF38EB">
        <w:rPr>
          <w:rFonts w:ascii="Times New Roman" w:hAnsi="Times New Roman"/>
          <w:sz w:val="24"/>
          <w:szCs w:val="24"/>
          <w:lang w:eastAsia="ru-RU"/>
        </w:rPr>
        <w:t xml:space="preserve"> </w:t>
      </w:r>
      <w:r w:rsidR="00ED2387" w:rsidRPr="00CF38EB">
        <w:rPr>
          <w:rFonts w:ascii="Times New Roman" w:eastAsia="Calibri" w:hAnsi="Times New Roman"/>
          <w:sz w:val="24"/>
          <w:szCs w:val="24"/>
        </w:rPr>
        <w:t xml:space="preserve">проектная деятельность </w:t>
      </w:r>
      <w:r w:rsidR="00ED2387" w:rsidRPr="00CF38EB">
        <w:rPr>
          <w:rFonts w:ascii="Times New Roman" w:hAnsi="Times New Roman"/>
          <w:sz w:val="24"/>
          <w:szCs w:val="24"/>
          <w:lang w:eastAsia="ru-RU"/>
        </w:rPr>
        <w:t>ГКУК «Белгородская государственная специ</w:t>
      </w:r>
      <w:r>
        <w:rPr>
          <w:rFonts w:ascii="Times New Roman" w:hAnsi="Times New Roman"/>
          <w:sz w:val="24"/>
          <w:szCs w:val="24"/>
          <w:lang w:eastAsia="ru-RU"/>
        </w:rPr>
        <w:t>альная библиотека для слепых имени</w:t>
      </w:r>
      <w:r w:rsidR="00ED2387" w:rsidRPr="00CF38EB">
        <w:rPr>
          <w:rFonts w:ascii="Times New Roman" w:hAnsi="Times New Roman"/>
          <w:sz w:val="24"/>
          <w:szCs w:val="24"/>
          <w:lang w:eastAsia="ru-RU"/>
        </w:rPr>
        <w:t xml:space="preserve"> В. Я. Ерошенко» </w:t>
      </w:r>
      <w:r w:rsidR="00ED2387" w:rsidRPr="00CF38EB">
        <w:rPr>
          <w:rFonts w:ascii="Times New Roman" w:eastAsia="Calibri" w:hAnsi="Times New Roman"/>
          <w:sz w:val="24"/>
          <w:szCs w:val="24"/>
        </w:rPr>
        <w:t xml:space="preserve">являлась важной частью развития и была </w:t>
      </w:r>
      <w:r>
        <w:rPr>
          <w:rFonts w:ascii="Times New Roman" w:eastAsia="Calibri" w:hAnsi="Times New Roman"/>
          <w:sz w:val="24"/>
          <w:szCs w:val="24"/>
        </w:rPr>
        <w:t>направлена на поиск новых партне</w:t>
      </w:r>
      <w:r w:rsidR="00ED2387" w:rsidRPr="00CF38EB">
        <w:rPr>
          <w:rFonts w:ascii="Times New Roman" w:eastAsia="Calibri" w:hAnsi="Times New Roman"/>
          <w:sz w:val="24"/>
          <w:szCs w:val="24"/>
        </w:rPr>
        <w:t>ров, внедрение инновационных форм работы, получение д</w:t>
      </w:r>
      <w:r w:rsidR="00ED2387" w:rsidRPr="00CF38EB">
        <w:rPr>
          <w:rFonts w:ascii="Times New Roman" w:eastAsia="Calibri" w:hAnsi="Times New Roman"/>
          <w:sz w:val="24"/>
          <w:szCs w:val="24"/>
        </w:rPr>
        <w:t>о</w:t>
      </w:r>
      <w:r w:rsidR="00ED2387" w:rsidRPr="00CF38EB">
        <w:rPr>
          <w:rFonts w:ascii="Times New Roman" w:eastAsia="Calibri" w:hAnsi="Times New Roman"/>
          <w:sz w:val="24"/>
          <w:szCs w:val="24"/>
        </w:rPr>
        <w:t>полнительных источников финансирования, стимулирование творческой активности сотрудн</w:t>
      </w:r>
      <w:r w:rsidR="00ED2387" w:rsidRPr="00CF38EB">
        <w:rPr>
          <w:rFonts w:ascii="Times New Roman" w:eastAsia="Calibri" w:hAnsi="Times New Roman"/>
          <w:sz w:val="24"/>
          <w:szCs w:val="24"/>
        </w:rPr>
        <w:t>и</w:t>
      </w:r>
      <w:r w:rsidR="00ED2387" w:rsidRPr="00CF38EB">
        <w:rPr>
          <w:rFonts w:ascii="Times New Roman" w:eastAsia="Calibri" w:hAnsi="Times New Roman"/>
          <w:sz w:val="24"/>
          <w:szCs w:val="24"/>
        </w:rPr>
        <w:t>ко</w:t>
      </w:r>
      <w:r>
        <w:rPr>
          <w:rFonts w:ascii="Times New Roman" w:eastAsia="Calibri" w:hAnsi="Times New Roman"/>
          <w:sz w:val="24"/>
          <w:szCs w:val="24"/>
        </w:rPr>
        <w:t>в и пользователей библиотеки. С </w:t>
      </w:r>
      <w:r w:rsidR="00ED2387" w:rsidRPr="00CF38EB">
        <w:rPr>
          <w:rFonts w:ascii="Times New Roman" w:eastAsia="Calibri" w:hAnsi="Times New Roman"/>
          <w:sz w:val="24"/>
          <w:szCs w:val="24"/>
        </w:rPr>
        <w:t>помощью проектов различной направленности библиотека поддерживает процессы социального развития, образования, культуры и внедрения новых те</w:t>
      </w:r>
      <w:r w:rsidR="00ED2387" w:rsidRPr="00CF38EB">
        <w:rPr>
          <w:rFonts w:ascii="Times New Roman" w:eastAsia="Calibri" w:hAnsi="Times New Roman"/>
          <w:sz w:val="24"/>
          <w:szCs w:val="24"/>
        </w:rPr>
        <w:t>х</w:t>
      </w:r>
      <w:r w:rsidR="00ED2387" w:rsidRPr="00CF38EB">
        <w:rPr>
          <w:rFonts w:ascii="Times New Roman" w:eastAsia="Calibri" w:hAnsi="Times New Roman"/>
          <w:sz w:val="24"/>
          <w:szCs w:val="24"/>
        </w:rPr>
        <w:t>нологий.</w:t>
      </w:r>
    </w:p>
    <w:p w:rsidR="00C85AF8" w:rsidRDefault="00C85AF8" w:rsidP="00A7132B">
      <w:pPr>
        <w:rPr>
          <w:rFonts w:ascii="Times New Roman" w:eastAsia="Calibri" w:hAnsi="Times New Roman"/>
          <w:sz w:val="24"/>
          <w:szCs w:val="24"/>
        </w:rPr>
      </w:pPr>
      <w:r>
        <w:rPr>
          <w:rFonts w:ascii="Times New Roman" w:eastAsia="Calibri" w:hAnsi="Times New Roman"/>
          <w:sz w:val="24"/>
          <w:szCs w:val="24"/>
        </w:rPr>
        <w:t>С</w:t>
      </w:r>
      <w:r w:rsidR="00ED2387" w:rsidRPr="00CF38EB">
        <w:rPr>
          <w:rFonts w:ascii="Times New Roman" w:eastAsia="Calibri" w:hAnsi="Times New Roman"/>
          <w:sz w:val="24"/>
          <w:szCs w:val="24"/>
        </w:rPr>
        <w:t>пециалисты библиотеки подали 7 заявок на получение грантов в р</w:t>
      </w:r>
      <w:r>
        <w:rPr>
          <w:rFonts w:ascii="Times New Roman" w:eastAsia="Calibri" w:hAnsi="Times New Roman"/>
          <w:sz w:val="24"/>
          <w:szCs w:val="24"/>
        </w:rPr>
        <w:t>азличные фонды совместно с НКО «</w:t>
      </w:r>
      <w:r w:rsidR="00ED2387" w:rsidRPr="00CF38EB">
        <w:rPr>
          <w:rFonts w:ascii="Times New Roman" w:eastAsia="Calibri" w:hAnsi="Times New Roman"/>
          <w:sz w:val="24"/>
          <w:szCs w:val="24"/>
        </w:rPr>
        <w:t>Всероссийско</w:t>
      </w:r>
      <w:r>
        <w:rPr>
          <w:rFonts w:ascii="Times New Roman" w:eastAsia="Calibri" w:hAnsi="Times New Roman"/>
          <w:sz w:val="24"/>
          <w:szCs w:val="24"/>
        </w:rPr>
        <w:t>е</w:t>
      </w:r>
      <w:r w:rsidR="00ED2387" w:rsidRPr="00CF38EB">
        <w:rPr>
          <w:rFonts w:ascii="Times New Roman" w:eastAsia="Calibri" w:hAnsi="Times New Roman"/>
          <w:sz w:val="24"/>
          <w:szCs w:val="24"/>
        </w:rPr>
        <w:t xml:space="preserve"> обществ</w:t>
      </w:r>
      <w:r>
        <w:rPr>
          <w:rFonts w:ascii="Times New Roman" w:eastAsia="Calibri" w:hAnsi="Times New Roman"/>
          <w:sz w:val="24"/>
          <w:szCs w:val="24"/>
        </w:rPr>
        <w:t>о</w:t>
      </w:r>
      <w:r w:rsidR="00ED2387" w:rsidRPr="00CF38EB">
        <w:rPr>
          <w:rFonts w:ascii="Times New Roman" w:eastAsia="Calibri" w:hAnsi="Times New Roman"/>
          <w:sz w:val="24"/>
          <w:szCs w:val="24"/>
        </w:rPr>
        <w:t xml:space="preserve"> слепых</w:t>
      </w:r>
      <w:r>
        <w:rPr>
          <w:rFonts w:ascii="Times New Roman" w:eastAsia="Calibri" w:hAnsi="Times New Roman"/>
          <w:sz w:val="24"/>
          <w:szCs w:val="24"/>
        </w:rPr>
        <w:t>»</w:t>
      </w:r>
      <w:r w:rsidR="00ED2387" w:rsidRPr="00CF38EB">
        <w:rPr>
          <w:rFonts w:ascii="Times New Roman" w:eastAsia="Calibri" w:hAnsi="Times New Roman"/>
          <w:sz w:val="24"/>
          <w:szCs w:val="24"/>
        </w:rPr>
        <w:t xml:space="preserve">, БРО </w:t>
      </w:r>
      <w:r>
        <w:rPr>
          <w:rFonts w:ascii="Times New Roman" w:eastAsia="Calibri" w:hAnsi="Times New Roman"/>
          <w:sz w:val="24"/>
          <w:szCs w:val="24"/>
        </w:rPr>
        <w:t>ООО «</w:t>
      </w:r>
      <w:r w:rsidR="00ED2387" w:rsidRPr="00CF38EB">
        <w:rPr>
          <w:rFonts w:ascii="Times New Roman" w:eastAsia="Calibri" w:hAnsi="Times New Roman"/>
          <w:sz w:val="24"/>
          <w:szCs w:val="24"/>
        </w:rPr>
        <w:t>Союз писателей России</w:t>
      </w:r>
      <w:r>
        <w:rPr>
          <w:rFonts w:ascii="Times New Roman" w:eastAsia="Calibri" w:hAnsi="Times New Roman"/>
          <w:sz w:val="24"/>
          <w:szCs w:val="24"/>
        </w:rPr>
        <w:t>»: Ф</w:t>
      </w:r>
      <w:r w:rsidR="00ED2387" w:rsidRPr="00CF38EB">
        <w:rPr>
          <w:rFonts w:ascii="Times New Roman" w:eastAsia="Calibri" w:hAnsi="Times New Roman"/>
          <w:sz w:val="24"/>
          <w:szCs w:val="24"/>
        </w:rPr>
        <w:t>онд президентских грантов на развитие гражданского общества, Российский фонд культуры, гранты Президента РФ для поддержки творческих проектов, Президентский фонд культурных инициатив, губернаторский проект инициативного бюджетирования «Решаем вместе».</w:t>
      </w:r>
    </w:p>
    <w:p w:rsidR="00467F7D" w:rsidRDefault="00467F7D" w:rsidP="00A7132B">
      <w:pPr>
        <w:rPr>
          <w:rFonts w:ascii="Times New Roman" w:eastAsia="Calibri" w:hAnsi="Times New Roman"/>
          <w:sz w:val="24"/>
          <w:szCs w:val="24"/>
        </w:rPr>
      </w:pPr>
    </w:p>
    <w:p w:rsidR="00C85AF8" w:rsidRDefault="00ED2387" w:rsidP="00A7132B">
      <w:pPr>
        <w:rPr>
          <w:rFonts w:ascii="Times New Roman" w:eastAsia="Calibri" w:hAnsi="Times New Roman"/>
          <w:sz w:val="24"/>
          <w:szCs w:val="24"/>
        </w:rPr>
      </w:pPr>
      <w:r w:rsidRPr="00C85AF8">
        <w:rPr>
          <w:rFonts w:ascii="Times New Roman" w:eastAsia="Calibri" w:hAnsi="Times New Roman"/>
          <w:sz w:val="24"/>
          <w:szCs w:val="24"/>
        </w:rPr>
        <w:lastRenderedPageBreak/>
        <w:t xml:space="preserve">Проект </w:t>
      </w:r>
      <w:r w:rsidR="00C85AF8">
        <w:rPr>
          <w:rFonts w:ascii="Times New Roman" w:eastAsia="Calibri" w:hAnsi="Times New Roman"/>
          <w:b/>
          <w:sz w:val="24"/>
          <w:szCs w:val="24"/>
        </w:rPr>
        <w:t>«Тактильный город»</w:t>
      </w:r>
      <w:r w:rsidRPr="00CF38EB">
        <w:rPr>
          <w:rFonts w:ascii="Times New Roman" w:eastAsia="Calibri" w:hAnsi="Times New Roman"/>
          <w:b/>
          <w:sz w:val="24"/>
          <w:szCs w:val="24"/>
        </w:rPr>
        <w:t xml:space="preserve"> </w:t>
      </w:r>
      <w:r w:rsidR="00C85AF8">
        <w:rPr>
          <w:rFonts w:ascii="Times New Roman" w:eastAsia="Calibri" w:hAnsi="Times New Roman"/>
          <w:b/>
          <w:sz w:val="24"/>
          <w:szCs w:val="24"/>
        </w:rPr>
        <w:t>(</w:t>
      </w:r>
      <w:r w:rsidRPr="00CF38EB">
        <w:rPr>
          <w:rFonts w:ascii="Times New Roman" w:eastAsia="Calibri" w:hAnsi="Times New Roman"/>
          <w:b/>
          <w:sz w:val="24"/>
          <w:szCs w:val="24"/>
        </w:rPr>
        <w:t>обеспечение доступа незрячих и слабовидящих людей к информации по архитектурным объектам города Белгорода</w:t>
      </w:r>
      <w:r w:rsidR="00C85AF8">
        <w:rPr>
          <w:rFonts w:ascii="Times New Roman" w:eastAsia="Calibri" w:hAnsi="Times New Roman"/>
          <w:b/>
          <w:sz w:val="24"/>
          <w:szCs w:val="24"/>
        </w:rPr>
        <w:t>)</w:t>
      </w:r>
      <w:r w:rsidRPr="00CF38EB">
        <w:rPr>
          <w:rFonts w:ascii="Times New Roman" w:eastAsia="Calibri" w:hAnsi="Times New Roman"/>
          <w:sz w:val="24"/>
          <w:szCs w:val="24"/>
        </w:rPr>
        <w:t xml:space="preserve"> в 2021 г</w:t>
      </w:r>
      <w:r w:rsidR="00C85AF8">
        <w:rPr>
          <w:rFonts w:ascii="Times New Roman" w:eastAsia="Calibri" w:hAnsi="Times New Roman"/>
          <w:sz w:val="24"/>
          <w:szCs w:val="24"/>
        </w:rPr>
        <w:t>оду</w:t>
      </w:r>
      <w:r w:rsidRPr="00CF38EB">
        <w:rPr>
          <w:rFonts w:ascii="Times New Roman" w:eastAsia="Calibri" w:hAnsi="Times New Roman"/>
          <w:sz w:val="24"/>
          <w:szCs w:val="24"/>
        </w:rPr>
        <w:t xml:space="preserve"> стал победит</w:t>
      </w:r>
      <w:r w:rsidRPr="00CF38EB">
        <w:rPr>
          <w:rFonts w:ascii="Times New Roman" w:eastAsia="Calibri" w:hAnsi="Times New Roman"/>
          <w:sz w:val="24"/>
          <w:szCs w:val="24"/>
        </w:rPr>
        <w:t>е</w:t>
      </w:r>
      <w:r w:rsidRPr="00CF38EB">
        <w:rPr>
          <w:rFonts w:ascii="Times New Roman" w:eastAsia="Calibri" w:hAnsi="Times New Roman"/>
          <w:sz w:val="24"/>
          <w:szCs w:val="24"/>
        </w:rPr>
        <w:t xml:space="preserve">лем гранта Президента РФ для поддержки творческих проектов общенационального значения </w:t>
      </w:r>
      <w:r w:rsidR="00467F7D">
        <w:rPr>
          <w:rFonts w:ascii="Times New Roman" w:eastAsia="Calibri" w:hAnsi="Times New Roman"/>
          <w:sz w:val="24"/>
          <w:szCs w:val="24"/>
        </w:rPr>
        <w:br/>
      </w:r>
      <w:r w:rsidRPr="00CF38EB">
        <w:rPr>
          <w:rFonts w:ascii="Times New Roman" w:eastAsia="Calibri" w:hAnsi="Times New Roman"/>
          <w:sz w:val="24"/>
          <w:szCs w:val="24"/>
        </w:rPr>
        <w:t>в области культуры и искусст</w:t>
      </w:r>
      <w:r w:rsidR="00C85AF8">
        <w:rPr>
          <w:rFonts w:ascii="Times New Roman" w:eastAsia="Calibri" w:hAnsi="Times New Roman"/>
          <w:sz w:val="24"/>
          <w:szCs w:val="24"/>
        </w:rPr>
        <w:t>ва (Распоряжение Президента РФ «</w:t>
      </w:r>
      <w:r w:rsidRPr="00CF38EB">
        <w:rPr>
          <w:rFonts w:ascii="Times New Roman" w:eastAsia="Calibri" w:hAnsi="Times New Roman"/>
          <w:sz w:val="24"/>
          <w:szCs w:val="24"/>
        </w:rPr>
        <w:t>О</w:t>
      </w:r>
      <w:r w:rsidR="00C85AF8">
        <w:rPr>
          <w:rFonts w:ascii="Times New Roman" w:eastAsia="Calibri" w:hAnsi="Times New Roman"/>
          <w:sz w:val="24"/>
          <w:szCs w:val="24"/>
        </w:rPr>
        <w:t> </w:t>
      </w:r>
      <w:r w:rsidRPr="00CF38EB">
        <w:rPr>
          <w:rFonts w:ascii="Times New Roman" w:eastAsia="Calibri" w:hAnsi="Times New Roman"/>
          <w:sz w:val="24"/>
          <w:szCs w:val="24"/>
        </w:rPr>
        <w:t>присуждении грантов Пр</w:t>
      </w:r>
      <w:r w:rsidRPr="00CF38EB">
        <w:rPr>
          <w:rFonts w:ascii="Times New Roman" w:eastAsia="Calibri" w:hAnsi="Times New Roman"/>
          <w:sz w:val="24"/>
          <w:szCs w:val="24"/>
        </w:rPr>
        <w:t>е</w:t>
      </w:r>
      <w:r w:rsidRPr="00CF38EB">
        <w:rPr>
          <w:rFonts w:ascii="Times New Roman" w:eastAsia="Calibri" w:hAnsi="Times New Roman"/>
          <w:sz w:val="24"/>
          <w:szCs w:val="24"/>
        </w:rPr>
        <w:t>зидента РФ для поддержки творческих проект</w:t>
      </w:r>
      <w:r w:rsidR="00C85AF8">
        <w:rPr>
          <w:rFonts w:ascii="Times New Roman" w:eastAsia="Calibri" w:hAnsi="Times New Roman"/>
          <w:sz w:val="24"/>
          <w:szCs w:val="24"/>
        </w:rPr>
        <w:t>ов общенационального значения в области кул</w:t>
      </w:r>
      <w:r w:rsidR="00C85AF8">
        <w:rPr>
          <w:rFonts w:ascii="Times New Roman" w:eastAsia="Calibri" w:hAnsi="Times New Roman"/>
          <w:sz w:val="24"/>
          <w:szCs w:val="24"/>
        </w:rPr>
        <w:t>ь</w:t>
      </w:r>
      <w:r w:rsidR="00C85AF8">
        <w:rPr>
          <w:rFonts w:ascii="Times New Roman" w:eastAsia="Calibri" w:hAnsi="Times New Roman"/>
          <w:sz w:val="24"/>
          <w:szCs w:val="24"/>
        </w:rPr>
        <w:t>туры и искусства»</w:t>
      </w:r>
      <w:r w:rsidRPr="00CF38EB">
        <w:rPr>
          <w:rFonts w:ascii="Times New Roman" w:eastAsia="Calibri" w:hAnsi="Times New Roman"/>
          <w:sz w:val="24"/>
          <w:szCs w:val="24"/>
        </w:rPr>
        <w:t>, сумма гранта</w:t>
      </w:r>
      <w:r w:rsidR="00C85AF8">
        <w:rPr>
          <w:rFonts w:ascii="Times New Roman" w:eastAsia="Calibri" w:hAnsi="Times New Roman"/>
          <w:sz w:val="24"/>
          <w:szCs w:val="24"/>
        </w:rPr>
        <w:t xml:space="preserve"> –</w:t>
      </w:r>
      <w:r w:rsidRPr="00CF38EB">
        <w:rPr>
          <w:rFonts w:ascii="Times New Roman" w:eastAsia="Calibri" w:hAnsi="Times New Roman"/>
          <w:sz w:val="24"/>
          <w:szCs w:val="24"/>
        </w:rPr>
        <w:t xml:space="preserve"> 1 млн руб.)</w:t>
      </w:r>
      <w:r w:rsidR="00C85AF8">
        <w:rPr>
          <w:rFonts w:ascii="Times New Roman" w:eastAsia="Calibri" w:hAnsi="Times New Roman"/>
          <w:sz w:val="24"/>
          <w:szCs w:val="24"/>
        </w:rPr>
        <w:t>.</w:t>
      </w:r>
      <w:r w:rsidRPr="00CF38EB">
        <w:rPr>
          <w:rFonts w:ascii="Times New Roman" w:eastAsia="Calibri" w:hAnsi="Times New Roman"/>
          <w:sz w:val="24"/>
          <w:szCs w:val="24"/>
        </w:rPr>
        <w:t xml:space="preserve"> Проект направлен на предоставление доступа незрячим и слабовидящим людям к архитектуре г</w:t>
      </w:r>
      <w:r w:rsidR="00C85AF8">
        <w:rPr>
          <w:rFonts w:ascii="Times New Roman" w:eastAsia="Calibri" w:hAnsi="Times New Roman"/>
          <w:sz w:val="24"/>
          <w:szCs w:val="24"/>
        </w:rPr>
        <w:t>. </w:t>
      </w:r>
      <w:r w:rsidRPr="00CF38EB">
        <w:rPr>
          <w:rFonts w:ascii="Times New Roman" w:eastAsia="Calibri" w:hAnsi="Times New Roman"/>
          <w:sz w:val="24"/>
          <w:szCs w:val="24"/>
        </w:rPr>
        <w:t>Белгорода посредством синтеза тактильного восприятия макетов и рельефно-графических изображений архитектурных объектов и их сл</w:t>
      </w:r>
      <w:r w:rsidRPr="00CF38EB">
        <w:rPr>
          <w:rFonts w:ascii="Times New Roman" w:eastAsia="Calibri" w:hAnsi="Times New Roman"/>
          <w:sz w:val="24"/>
          <w:szCs w:val="24"/>
        </w:rPr>
        <w:t>о</w:t>
      </w:r>
      <w:r w:rsidRPr="00CF38EB">
        <w:rPr>
          <w:rFonts w:ascii="Times New Roman" w:eastAsia="Calibri" w:hAnsi="Times New Roman"/>
          <w:sz w:val="24"/>
          <w:szCs w:val="24"/>
        </w:rPr>
        <w:t xml:space="preserve">весного описания, вместе компенсирующих отсутствие визуального восприятия у человека </w:t>
      </w:r>
      <w:r w:rsidR="00467F7D">
        <w:rPr>
          <w:rFonts w:ascii="Times New Roman" w:eastAsia="Calibri" w:hAnsi="Times New Roman"/>
          <w:sz w:val="24"/>
          <w:szCs w:val="24"/>
        </w:rPr>
        <w:br/>
      </w:r>
      <w:r w:rsidRPr="00CF38EB">
        <w:rPr>
          <w:rFonts w:ascii="Times New Roman" w:eastAsia="Calibri" w:hAnsi="Times New Roman"/>
          <w:sz w:val="24"/>
          <w:szCs w:val="24"/>
        </w:rPr>
        <w:t>с нарушением зрения.</w:t>
      </w:r>
    </w:p>
    <w:p w:rsidR="00C85AF8" w:rsidRDefault="00ED2387" w:rsidP="00A7132B">
      <w:pPr>
        <w:rPr>
          <w:rFonts w:ascii="Times New Roman" w:eastAsia="Calibri" w:hAnsi="Times New Roman"/>
          <w:sz w:val="24"/>
          <w:szCs w:val="24"/>
        </w:rPr>
      </w:pPr>
      <w:r w:rsidRPr="00CF38EB">
        <w:rPr>
          <w:rFonts w:ascii="Times New Roman" w:eastAsia="Calibri" w:hAnsi="Times New Roman"/>
          <w:sz w:val="24"/>
          <w:szCs w:val="24"/>
        </w:rPr>
        <w:t>Участниками проекта стали более 800 незрячих и слабовидящих, с другими ограничен</w:t>
      </w:r>
      <w:r w:rsidRPr="00CF38EB">
        <w:rPr>
          <w:rFonts w:ascii="Times New Roman" w:eastAsia="Calibri" w:hAnsi="Times New Roman"/>
          <w:sz w:val="24"/>
          <w:szCs w:val="24"/>
        </w:rPr>
        <w:t>и</w:t>
      </w:r>
      <w:r w:rsidRPr="00CF38EB">
        <w:rPr>
          <w:rFonts w:ascii="Times New Roman" w:eastAsia="Calibri" w:hAnsi="Times New Roman"/>
          <w:sz w:val="24"/>
          <w:szCs w:val="24"/>
        </w:rPr>
        <w:t xml:space="preserve">ями здоровья </w:t>
      </w:r>
      <w:r w:rsidR="00524F3F" w:rsidRPr="00CF38EB">
        <w:rPr>
          <w:rFonts w:ascii="Times New Roman" w:eastAsia="Calibri" w:hAnsi="Times New Roman"/>
          <w:sz w:val="24"/>
          <w:szCs w:val="24"/>
        </w:rPr>
        <w:t>–</w:t>
      </w:r>
      <w:r w:rsidRPr="00CF38EB">
        <w:rPr>
          <w:rFonts w:ascii="Times New Roman" w:eastAsia="Calibri" w:hAnsi="Times New Roman"/>
          <w:sz w:val="24"/>
          <w:szCs w:val="24"/>
        </w:rPr>
        <w:t xml:space="preserve"> жител</w:t>
      </w:r>
      <w:r w:rsidR="00524F3F" w:rsidRPr="00CF38EB">
        <w:rPr>
          <w:rFonts w:ascii="Times New Roman" w:eastAsia="Calibri" w:hAnsi="Times New Roman"/>
          <w:sz w:val="24"/>
          <w:szCs w:val="24"/>
        </w:rPr>
        <w:t xml:space="preserve">ей </w:t>
      </w:r>
      <w:r w:rsidRPr="00CF38EB">
        <w:rPr>
          <w:rFonts w:ascii="Times New Roman" w:eastAsia="Calibri" w:hAnsi="Times New Roman"/>
          <w:sz w:val="24"/>
          <w:szCs w:val="24"/>
        </w:rPr>
        <w:t>Белгородской области.</w:t>
      </w:r>
    </w:p>
    <w:p w:rsidR="00C85AF8" w:rsidRDefault="00ED2387" w:rsidP="00A7132B">
      <w:pPr>
        <w:rPr>
          <w:rFonts w:ascii="Times New Roman" w:eastAsia="Calibri" w:hAnsi="Times New Roman"/>
          <w:sz w:val="24"/>
          <w:szCs w:val="24"/>
        </w:rPr>
      </w:pPr>
      <w:r w:rsidRPr="00CF38EB">
        <w:rPr>
          <w:rFonts w:ascii="Times New Roman" w:eastAsia="Calibri" w:hAnsi="Times New Roman"/>
          <w:sz w:val="24"/>
          <w:szCs w:val="24"/>
        </w:rPr>
        <w:t>В рамках проекта был</w:t>
      </w:r>
      <w:r w:rsidR="00C85AF8">
        <w:rPr>
          <w:rFonts w:ascii="Times New Roman" w:eastAsia="Calibri" w:hAnsi="Times New Roman"/>
          <w:sz w:val="24"/>
          <w:szCs w:val="24"/>
        </w:rPr>
        <w:t>о</w:t>
      </w:r>
      <w:r w:rsidRPr="00CF38EB">
        <w:rPr>
          <w:rFonts w:ascii="Times New Roman" w:eastAsia="Calibri" w:hAnsi="Times New Roman"/>
          <w:sz w:val="24"/>
          <w:szCs w:val="24"/>
        </w:rPr>
        <w:t xml:space="preserve"> изготовлен</w:t>
      </w:r>
      <w:r w:rsidR="00C85AF8">
        <w:rPr>
          <w:rFonts w:ascii="Times New Roman" w:eastAsia="Calibri" w:hAnsi="Times New Roman"/>
          <w:sz w:val="24"/>
          <w:szCs w:val="24"/>
        </w:rPr>
        <w:t>о</w:t>
      </w:r>
      <w:r w:rsidRPr="00CF38EB">
        <w:rPr>
          <w:rFonts w:ascii="Times New Roman" w:eastAsia="Calibri" w:hAnsi="Times New Roman"/>
          <w:sz w:val="24"/>
          <w:szCs w:val="24"/>
        </w:rPr>
        <w:t xml:space="preserve"> 5 трехмерных макетов исторических и современных зданий областного центра: Успенско-Николаевского собора, Белгородского государственного художественного музея и Белгородсгого государственного музея-диорамы «Курская битва. Бе</w:t>
      </w:r>
      <w:r w:rsidRPr="00CF38EB">
        <w:rPr>
          <w:rFonts w:ascii="Times New Roman" w:eastAsia="Calibri" w:hAnsi="Times New Roman"/>
          <w:sz w:val="24"/>
          <w:szCs w:val="24"/>
        </w:rPr>
        <w:t>л</w:t>
      </w:r>
      <w:r w:rsidRPr="00CF38EB">
        <w:rPr>
          <w:rFonts w:ascii="Times New Roman" w:eastAsia="Calibri" w:hAnsi="Times New Roman"/>
          <w:sz w:val="24"/>
          <w:szCs w:val="24"/>
        </w:rPr>
        <w:t>городское направление», Белгородской митрополии и Белгородской государственной филарм</w:t>
      </w:r>
      <w:r w:rsidRPr="00CF38EB">
        <w:rPr>
          <w:rFonts w:ascii="Times New Roman" w:eastAsia="Calibri" w:hAnsi="Times New Roman"/>
          <w:sz w:val="24"/>
          <w:szCs w:val="24"/>
        </w:rPr>
        <w:t>о</w:t>
      </w:r>
      <w:r w:rsidRPr="00CF38EB">
        <w:rPr>
          <w:rFonts w:ascii="Times New Roman" w:eastAsia="Calibri" w:hAnsi="Times New Roman"/>
          <w:sz w:val="24"/>
          <w:szCs w:val="24"/>
        </w:rPr>
        <w:t>нии. Каждый макет был сопровожден профессиональным тифлокомментарием (специалист библиотеки прошел обучение по проф</w:t>
      </w:r>
      <w:r w:rsidR="00C85AF8">
        <w:rPr>
          <w:rFonts w:ascii="Times New Roman" w:eastAsia="Calibri" w:hAnsi="Times New Roman"/>
          <w:sz w:val="24"/>
          <w:szCs w:val="24"/>
        </w:rPr>
        <w:t>ессиональной программе повышения квалификации «Т</w:t>
      </w:r>
      <w:r w:rsidR="00C85AF8">
        <w:rPr>
          <w:rFonts w:ascii="Times New Roman" w:eastAsia="Calibri" w:hAnsi="Times New Roman"/>
          <w:sz w:val="24"/>
          <w:szCs w:val="24"/>
        </w:rPr>
        <w:t>и</w:t>
      </w:r>
      <w:r w:rsidR="00C85AF8">
        <w:rPr>
          <w:rFonts w:ascii="Times New Roman" w:eastAsia="Calibri" w:hAnsi="Times New Roman"/>
          <w:sz w:val="24"/>
          <w:szCs w:val="24"/>
        </w:rPr>
        <w:t>флокомментирование»</w:t>
      </w:r>
      <w:r w:rsidRPr="00CF38EB">
        <w:rPr>
          <w:rFonts w:ascii="Times New Roman" w:eastAsia="Calibri" w:hAnsi="Times New Roman"/>
          <w:sz w:val="24"/>
          <w:szCs w:val="24"/>
        </w:rPr>
        <w:t xml:space="preserve"> в НУ ИПРПП ВОС «Реакомп») и исторической справкой, которые стали содержательной частью аудиогидов, дополняющих каждый макет.</w:t>
      </w:r>
    </w:p>
    <w:p w:rsidR="00C85AF8" w:rsidRDefault="00ED2387" w:rsidP="00A7132B">
      <w:pPr>
        <w:rPr>
          <w:rFonts w:ascii="Times New Roman" w:eastAsia="Calibri" w:hAnsi="Times New Roman"/>
          <w:sz w:val="24"/>
          <w:szCs w:val="24"/>
        </w:rPr>
      </w:pPr>
      <w:r w:rsidRPr="00CF38EB">
        <w:rPr>
          <w:rFonts w:ascii="Times New Roman" w:eastAsia="Calibri" w:hAnsi="Times New Roman"/>
          <w:sz w:val="24"/>
          <w:szCs w:val="24"/>
        </w:rPr>
        <w:t xml:space="preserve">В ходе проекта библиотекой выпущен тактильный атлас «Архитектура Белого города» во всех специальных форматах, адаптированных для незрячих и слабовидящих людей: </w:t>
      </w:r>
      <w:r w:rsidR="00C85AF8">
        <w:rPr>
          <w:rFonts w:ascii="Times New Roman" w:eastAsia="Calibri" w:hAnsi="Times New Roman"/>
          <w:sz w:val="24"/>
          <w:szCs w:val="24"/>
        </w:rPr>
        <w:br/>
      </w:r>
      <w:r w:rsidRPr="00CF38EB">
        <w:rPr>
          <w:rFonts w:ascii="Times New Roman" w:eastAsia="Calibri" w:hAnsi="Times New Roman"/>
          <w:sz w:val="24"/>
          <w:szCs w:val="24"/>
        </w:rPr>
        <w:t>в формате укрупненного шрифта, по Брайлю и в аудиоформате. В</w:t>
      </w:r>
      <w:r w:rsidR="00C85AF8">
        <w:rPr>
          <w:rFonts w:ascii="Times New Roman" w:eastAsia="Calibri" w:hAnsi="Times New Roman"/>
          <w:sz w:val="24"/>
          <w:szCs w:val="24"/>
        </w:rPr>
        <w:t> </w:t>
      </w:r>
      <w:r w:rsidRPr="00CF38EB">
        <w:rPr>
          <w:rFonts w:ascii="Times New Roman" w:eastAsia="Calibri" w:hAnsi="Times New Roman"/>
          <w:sz w:val="24"/>
          <w:szCs w:val="24"/>
        </w:rPr>
        <w:t xml:space="preserve">основу издания положена информация об архитектурных стилях, детальное описание архитектурных объектов </w:t>
      </w:r>
      <w:r w:rsidR="00C85AF8">
        <w:rPr>
          <w:rFonts w:ascii="Times New Roman" w:eastAsia="Calibri" w:hAnsi="Times New Roman"/>
          <w:sz w:val="24"/>
          <w:szCs w:val="24"/>
        </w:rPr>
        <w:br/>
      </w:r>
      <w:r w:rsidRPr="00CF38EB">
        <w:rPr>
          <w:rFonts w:ascii="Times New Roman" w:eastAsia="Calibri" w:hAnsi="Times New Roman"/>
          <w:sz w:val="24"/>
          <w:szCs w:val="24"/>
        </w:rPr>
        <w:t>и их рельефно-графические изображения. Издание передано в 21 муниципальное библиотечное учреждение Белгородской области.</w:t>
      </w:r>
    </w:p>
    <w:p w:rsidR="00ED2387" w:rsidRPr="00CF38EB" w:rsidRDefault="00ED2387" w:rsidP="00A7132B">
      <w:pPr>
        <w:rPr>
          <w:rFonts w:ascii="Times New Roman" w:eastAsia="Calibri" w:hAnsi="Times New Roman"/>
          <w:sz w:val="24"/>
          <w:szCs w:val="24"/>
        </w:rPr>
      </w:pPr>
      <w:r w:rsidRPr="00CF38EB">
        <w:rPr>
          <w:rFonts w:ascii="Times New Roman" w:eastAsia="Calibri" w:hAnsi="Times New Roman"/>
          <w:sz w:val="24"/>
          <w:szCs w:val="24"/>
        </w:rPr>
        <w:t xml:space="preserve">21 презентация проекта и выставки макетов состоялась в 19 муниципальных территориях Белгородской области. </w:t>
      </w:r>
      <w:r w:rsidR="00C85AF8">
        <w:rPr>
          <w:rFonts w:ascii="Times New Roman" w:eastAsia="Calibri" w:hAnsi="Times New Roman"/>
          <w:sz w:val="24"/>
          <w:szCs w:val="24"/>
        </w:rPr>
        <w:t>«</w:t>
      </w:r>
      <w:r w:rsidRPr="00CF38EB">
        <w:rPr>
          <w:rFonts w:ascii="Times New Roman" w:eastAsia="Calibri" w:hAnsi="Times New Roman"/>
          <w:sz w:val="24"/>
          <w:szCs w:val="24"/>
        </w:rPr>
        <w:t>ВКонтакте</w:t>
      </w:r>
      <w:r w:rsidR="00C85AF8">
        <w:rPr>
          <w:rFonts w:ascii="Times New Roman" w:eastAsia="Calibri" w:hAnsi="Times New Roman"/>
          <w:sz w:val="24"/>
          <w:szCs w:val="24"/>
        </w:rPr>
        <w:t>»</w:t>
      </w:r>
      <w:r w:rsidRPr="00CF38EB">
        <w:rPr>
          <w:rFonts w:ascii="Times New Roman" w:eastAsia="Calibri" w:hAnsi="Times New Roman"/>
          <w:sz w:val="24"/>
          <w:szCs w:val="24"/>
        </w:rPr>
        <w:t xml:space="preserve"> библиотекой создана онлайн-версия презентации проекта </w:t>
      </w:r>
      <w:r w:rsidRPr="00E4413E">
        <w:rPr>
          <w:rFonts w:ascii="Times New Roman" w:eastAsia="Calibri" w:hAnsi="Times New Roman"/>
          <w:spacing w:val="-4"/>
          <w:sz w:val="24"/>
          <w:szCs w:val="24"/>
        </w:rPr>
        <w:t>(</w:t>
      </w:r>
      <w:hyperlink r:id="rId64" w:tgtFrame="_blank" w:history="1">
        <w:r w:rsidRPr="00E4413E">
          <w:rPr>
            <w:rFonts w:ascii="Times New Roman" w:eastAsia="Calibri" w:hAnsi="Times New Roman"/>
            <w:spacing w:val="-4"/>
            <w:sz w:val="24"/>
            <w:szCs w:val="24"/>
          </w:rPr>
          <w:t>https://vk.com/id211944386</w:t>
        </w:r>
      </w:hyperlink>
      <w:r w:rsidRPr="00E4413E">
        <w:rPr>
          <w:rFonts w:ascii="Times New Roman" w:eastAsia="Calibri" w:hAnsi="Times New Roman"/>
          <w:spacing w:val="-4"/>
          <w:sz w:val="24"/>
          <w:szCs w:val="24"/>
        </w:rPr>
        <w:t xml:space="preserve">). Количество просмотров онлайн-мероприятия составило более 18 </w:t>
      </w:r>
      <w:r w:rsidR="00C85AF8" w:rsidRPr="00E4413E">
        <w:rPr>
          <w:rFonts w:ascii="Times New Roman" w:eastAsia="Calibri" w:hAnsi="Times New Roman"/>
          <w:spacing w:val="-4"/>
          <w:sz w:val="24"/>
          <w:szCs w:val="24"/>
        </w:rPr>
        <w:t>тыс</w:t>
      </w:r>
      <w:r w:rsidRPr="00E4413E">
        <w:rPr>
          <w:rFonts w:ascii="Times New Roman" w:eastAsia="Calibri" w:hAnsi="Times New Roman"/>
          <w:spacing w:val="-4"/>
          <w:sz w:val="24"/>
          <w:szCs w:val="24"/>
        </w:rPr>
        <w:t>.</w:t>
      </w:r>
      <w:r w:rsidRPr="00CF38EB">
        <w:rPr>
          <w:rFonts w:ascii="Times New Roman" w:eastAsia="Calibri" w:hAnsi="Times New Roman"/>
          <w:sz w:val="24"/>
          <w:szCs w:val="24"/>
        </w:rPr>
        <w:t xml:space="preserve"> Вышло 2 новостных репортажа местных телеканалов: телерадиокомпании «Мир Белогорья» </w:t>
      </w:r>
      <w:r w:rsidR="00E4413E">
        <w:rPr>
          <w:rFonts w:ascii="Times New Roman" w:eastAsia="Calibri" w:hAnsi="Times New Roman"/>
          <w:sz w:val="24"/>
          <w:szCs w:val="24"/>
        </w:rPr>
        <w:br/>
      </w:r>
      <w:r w:rsidRPr="00CF38EB">
        <w:rPr>
          <w:rFonts w:ascii="Times New Roman" w:eastAsia="Calibri" w:hAnsi="Times New Roman"/>
          <w:sz w:val="24"/>
          <w:szCs w:val="24"/>
        </w:rPr>
        <w:t>и Старооскольского телеканала «9».</w:t>
      </w:r>
    </w:p>
    <w:p w:rsidR="00ED2387" w:rsidRDefault="00ED2387" w:rsidP="00A7132B">
      <w:pPr>
        <w:rPr>
          <w:rFonts w:ascii="Times New Roman" w:eastAsia="Calibri" w:hAnsi="Times New Roman"/>
          <w:sz w:val="24"/>
          <w:szCs w:val="24"/>
        </w:rPr>
      </w:pPr>
      <w:r w:rsidRPr="00CF38EB">
        <w:rPr>
          <w:rFonts w:ascii="Times New Roman" w:eastAsia="Calibri" w:hAnsi="Times New Roman"/>
          <w:sz w:val="24"/>
          <w:szCs w:val="24"/>
        </w:rPr>
        <w:t>Реализация проекта наглядно продемонстрировала пути и возможности использования апробированной адаптивной технологии в перспективе не только для учреждения, инициир</w:t>
      </w:r>
      <w:r w:rsidRPr="00CF38EB">
        <w:rPr>
          <w:rFonts w:ascii="Times New Roman" w:eastAsia="Calibri" w:hAnsi="Times New Roman"/>
          <w:sz w:val="24"/>
          <w:szCs w:val="24"/>
        </w:rPr>
        <w:t>о</w:t>
      </w:r>
      <w:r w:rsidRPr="00CF38EB">
        <w:rPr>
          <w:rFonts w:ascii="Times New Roman" w:eastAsia="Calibri" w:hAnsi="Times New Roman"/>
          <w:sz w:val="24"/>
          <w:szCs w:val="24"/>
        </w:rPr>
        <w:t>вавшего проект, но и для всех муниципальных библиотечных учреждений, работающих с н</w:t>
      </w:r>
      <w:r w:rsidRPr="00CF38EB">
        <w:rPr>
          <w:rFonts w:ascii="Times New Roman" w:eastAsia="Calibri" w:hAnsi="Times New Roman"/>
          <w:sz w:val="24"/>
          <w:szCs w:val="24"/>
        </w:rPr>
        <w:t>е</w:t>
      </w:r>
      <w:r w:rsidRPr="00CF38EB">
        <w:rPr>
          <w:rFonts w:ascii="Times New Roman" w:eastAsia="Calibri" w:hAnsi="Times New Roman"/>
          <w:sz w:val="24"/>
          <w:szCs w:val="24"/>
        </w:rPr>
        <w:t>зрячими и слабовидящими пользователями.</w:t>
      </w:r>
    </w:p>
    <w:p w:rsidR="006C3E19" w:rsidRPr="00CF38EB" w:rsidRDefault="006C3E19" w:rsidP="006C3E19">
      <w:pPr>
        <w:ind w:firstLine="142"/>
        <w:rPr>
          <w:rFonts w:ascii="Times New Roman" w:eastAsia="Calibri" w:hAnsi="Times New Roman"/>
          <w:sz w:val="24"/>
          <w:szCs w:val="24"/>
        </w:rPr>
      </w:pPr>
    </w:p>
    <w:p w:rsidR="00ED2387" w:rsidRPr="00D50D7B" w:rsidRDefault="00A34FA8" w:rsidP="00F732F7">
      <w:pPr>
        <w:tabs>
          <w:tab w:val="left" w:pos="3261"/>
          <w:tab w:val="left" w:pos="3402"/>
        </w:tabs>
        <w:ind w:right="-143" w:firstLine="0"/>
        <w:jc w:val="left"/>
        <w:rPr>
          <w:rFonts w:ascii="Times New Roman" w:eastAsia="Calibri" w:hAnsi="Times New Roman"/>
          <w:sz w:val="24"/>
          <w:szCs w:val="24"/>
        </w:rPr>
      </w:pPr>
      <w:r w:rsidRPr="00CF38EB">
        <w:rPr>
          <w:rFonts w:ascii="Times New Roman" w:eastAsia="Calibri" w:hAnsi="Times New Roman"/>
          <w:noProof/>
          <w:sz w:val="24"/>
          <w:szCs w:val="24"/>
          <w:lang w:eastAsia="ru-RU"/>
        </w:rPr>
        <w:drawing>
          <wp:inline distT="0" distB="0" distL="0" distR="0" wp14:anchorId="171A1CB0" wp14:editId="5FCB3A17">
            <wp:extent cx="2052000" cy="1378816"/>
            <wp:effectExtent l="0" t="0" r="5715" b="0"/>
            <wp:docPr id="40" name="Рисунок 40" descr="IMG_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38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52000" cy="1378816"/>
                    </a:xfrm>
                    <a:prstGeom prst="rect">
                      <a:avLst/>
                    </a:prstGeom>
                    <a:noFill/>
                    <a:ln w="9525">
                      <a:noFill/>
                      <a:miter lim="800000"/>
                      <a:headEnd/>
                      <a:tailEnd/>
                    </a:ln>
                  </pic:spPr>
                </pic:pic>
              </a:graphicData>
            </a:graphic>
          </wp:inline>
        </w:drawing>
      </w:r>
      <w:r w:rsidR="006C3E19" w:rsidRPr="00D50D7B">
        <w:rPr>
          <w:rFonts w:ascii="Times New Roman" w:eastAsia="Calibri" w:hAnsi="Times New Roman"/>
          <w:sz w:val="24"/>
          <w:szCs w:val="24"/>
        </w:rPr>
        <w:t xml:space="preserve">  </w:t>
      </w:r>
      <w:r w:rsidRPr="00CF38EB">
        <w:rPr>
          <w:rFonts w:ascii="Times New Roman" w:eastAsia="Calibri" w:hAnsi="Times New Roman"/>
          <w:noProof/>
          <w:sz w:val="24"/>
          <w:szCs w:val="24"/>
          <w:lang w:eastAsia="ru-RU"/>
        </w:rPr>
        <w:drawing>
          <wp:inline distT="0" distB="0" distL="0" distR="0" wp14:anchorId="1280805D" wp14:editId="66C93ADC">
            <wp:extent cx="2052000" cy="1373375"/>
            <wp:effectExtent l="0" t="0" r="5715" b="0"/>
            <wp:docPr id="39" name="Рисунок 39" descr="DSC0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71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52000" cy="1373375"/>
                    </a:xfrm>
                    <a:prstGeom prst="rect">
                      <a:avLst/>
                    </a:prstGeom>
                    <a:noFill/>
                    <a:ln w="9525">
                      <a:noFill/>
                      <a:miter lim="800000"/>
                      <a:headEnd/>
                      <a:tailEnd/>
                    </a:ln>
                  </pic:spPr>
                </pic:pic>
              </a:graphicData>
            </a:graphic>
          </wp:inline>
        </w:drawing>
      </w:r>
      <w:r w:rsidR="006C3E19" w:rsidRPr="00D50D7B">
        <w:rPr>
          <w:rFonts w:ascii="Times New Roman" w:eastAsia="Calibri" w:hAnsi="Times New Roman"/>
          <w:sz w:val="24"/>
          <w:szCs w:val="24"/>
        </w:rPr>
        <w:t xml:space="preserve">  </w:t>
      </w:r>
      <w:r w:rsidRPr="00CF38EB">
        <w:rPr>
          <w:rFonts w:ascii="Times New Roman" w:eastAsia="Calibri" w:hAnsi="Times New Roman"/>
          <w:noProof/>
          <w:sz w:val="24"/>
          <w:szCs w:val="24"/>
          <w:lang w:eastAsia="ru-RU"/>
        </w:rPr>
        <w:drawing>
          <wp:inline distT="0" distB="0" distL="0" distR="0" wp14:anchorId="50E40A46" wp14:editId="576AFF09">
            <wp:extent cx="2052000" cy="1368000"/>
            <wp:effectExtent l="0" t="0" r="5715" b="3810"/>
            <wp:docPr id="38" name="Рисунок 38" descr="IMG_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98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52000" cy="1368000"/>
                    </a:xfrm>
                    <a:prstGeom prst="rect">
                      <a:avLst/>
                    </a:prstGeom>
                    <a:noFill/>
                    <a:ln w="9525">
                      <a:noFill/>
                      <a:miter lim="800000"/>
                      <a:headEnd/>
                      <a:tailEnd/>
                    </a:ln>
                  </pic:spPr>
                </pic:pic>
              </a:graphicData>
            </a:graphic>
          </wp:inline>
        </w:drawing>
      </w:r>
    </w:p>
    <w:p w:rsidR="00ED2387" w:rsidRPr="00251F10" w:rsidRDefault="00ED2387" w:rsidP="006C3E19">
      <w:pPr>
        <w:spacing w:before="120"/>
        <w:ind w:firstLine="0"/>
        <w:jc w:val="center"/>
        <w:rPr>
          <w:rFonts w:ascii="Times New Roman" w:eastAsia="Calibri" w:hAnsi="Times New Roman"/>
          <w:b/>
          <w:i/>
          <w:sz w:val="20"/>
        </w:rPr>
      </w:pPr>
      <w:r w:rsidRPr="00251F10">
        <w:rPr>
          <w:rFonts w:ascii="Times New Roman" w:eastAsia="Calibri" w:hAnsi="Times New Roman"/>
          <w:b/>
          <w:i/>
          <w:sz w:val="20"/>
        </w:rPr>
        <w:t xml:space="preserve">Проект </w:t>
      </w:r>
      <w:r w:rsidR="006C3E19" w:rsidRPr="00251F10">
        <w:rPr>
          <w:rFonts w:ascii="Times New Roman" w:eastAsia="Calibri" w:hAnsi="Times New Roman"/>
          <w:b/>
          <w:i/>
          <w:sz w:val="20"/>
        </w:rPr>
        <w:t>«</w:t>
      </w:r>
      <w:r w:rsidRPr="00251F10">
        <w:rPr>
          <w:rFonts w:ascii="Times New Roman" w:eastAsia="Calibri" w:hAnsi="Times New Roman"/>
          <w:b/>
          <w:i/>
          <w:sz w:val="20"/>
        </w:rPr>
        <w:t>Тактильный город</w:t>
      </w:r>
      <w:r w:rsidR="006C3E19" w:rsidRPr="00251F10">
        <w:rPr>
          <w:rFonts w:ascii="Times New Roman" w:eastAsia="Calibri" w:hAnsi="Times New Roman"/>
          <w:b/>
          <w:i/>
          <w:sz w:val="20"/>
        </w:rPr>
        <w:t>»</w:t>
      </w:r>
    </w:p>
    <w:p w:rsidR="00ED2387" w:rsidRPr="00B73D04" w:rsidRDefault="00ED2387" w:rsidP="00A7132B">
      <w:pPr>
        <w:rPr>
          <w:rFonts w:ascii="Times New Roman" w:hAnsi="Times New Roman"/>
          <w:b/>
          <w:sz w:val="24"/>
          <w:szCs w:val="24"/>
          <w:lang w:eastAsia="ru-RU"/>
        </w:rPr>
      </w:pPr>
    </w:p>
    <w:p w:rsidR="0064106C" w:rsidRDefault="00ED2387" w:rsidP="00A7132B">
      <w:pPr>
        <w:rPr>
          <w:rFonts w:ascii="Times New Roman" w:eastAsia="Calibri" w:hAnsi="Times New Roman"/>
          <w:sz w:val="24"/>
          <w:szCs w:val="24"/>
        </w:rPr>
      </w:pPr>
      <w:r w:rsidRPr="00CF38EB">
        <w:rPr>
          <w:rFonts w:ascii="Times New Roman" w:hAnsi="Times New Roman"/>
          <w:sz w:val="24"/>
          <w:szCs w:val="24"/>
          <w:lang w:eastAsia="ru-RU"/>
        </w:rPr>
        <w:t>Совместно с муниципальными библиотеками Белгородской области реализовались сет</w:t>
      </w:r>
      <w:r w:rsidRPr="00CF38EB">
        <w:rPr>
          <w:rFonts w:ascii="Times New Roman" w:hAnsi="Times New Roman"/>
          <w:sz w:val="24"/>
          <w:szCs w:val="24"/>
          <w:lang w:eastAsia="ru-RU"/>
        </w:rPr>
        <w:t>е</w:t>
      </w:r>
      <w:r w:rsidRPr="00CF38EB">
        <w:rPr>
          <w:rFonts w:ascii="Times New Roman" w:hAnsi="Times New Roman"/>
          <w:sz w:val="24"/>
          <w:szCs w:val="24"/>
          <w:lang w:eastAsia="ru-RU"/>
        </w:rPr>
        <w:t>вые проекты в АИС «Проектное управление</w:t>
      </w:r>
      <w:r w:rsidR="008D20D6">
        <w:rPr>
          <w:rFonts w:ascii="Times New Roman" w:eastAsia="Calibri" w:hAnsi="Times New Roman"/>
          <w:sz w:val="24"/>
          <w:szCs w:val="24"/>
        </w:rPr>
        <w:t>» «Культурная Белгородчина» –</w:t>
      </w:r>
      <w:r w:rsidRPr="00CF38EB">
        <w:rPr>
          <w:rFonts w:ascii="Times New Roman" w:eastAsia="Calibri" w:hAnsi="Times New Roman"/>
          <w:sz w:val="24"/>
          <w:szCs w:val="24"/>
        </w:rPr>
        <w:t xml:space="preserve"> адаптивное кра</w:t>
      </w:r>
      <w:r w:rsidRPr="00CF38EB">
        <w:rPr>
          <w:rFonts w:ascii="Times New Roman" w:eastAsia="Calibri" w:hAnsi="Times New Roman"/>
          <w:sz w:val="24"/>
          <w:szCs w:val="24"/>
        </w:rPr>
        <w:t>е</w:t>
      </w:r>
      <w:r w:rsidRPr="00CF38EB">
        <w:rPr>
          <w:rFonts w:ascii="Times New Roman" w:eastAsia="Calibri" w:hAnsi="Times New Roman"/>
          <w:sz w:val="24"/>
          <w:szCs w:val="24"/>
        </w:rPr>
        <w:t>ведческое тактильное панно по культурным брендам Белго</w:t>
      </w:r>
      <w:r w:rsidR="008D20D6">
        <w:rPr>
          <w:rFonts w:ascii="Times New Roman" w:eastAsia="Calibri" w:hAnsi="Times New Roman"/>
          <w:sz w:val="24"/>
          <w:szCs w:val="24"/>
        </w:rPr>
        <w:t>родской области, «Арттеррит</w:t>
      </w:r>
      <w:r w:rsidR="008D20D6">
        <w:rPr>
          <w:rFonts w:ascii="Times New Roman" w:eastAsia="Calibri" w:hAnsi="Times New Roman"/>
          <w:sz w:val="24"/>
          <w:szCs w:val="24"/>
        </w:rPr>
        <w:t>о</w:t>
      </w:r>
      <w:r w:rsidR="008D20D6">
        <w:rPr>
          <w:rFonts w:ascii="Times New Roman" w:eastAsia="Calibri" w:hAnsi="Times New Roman"/>
          <w:sz w:val="24"/>
          <w:szCs w:val="24"/>
        </w:rPr>
        <w:t>рия</w:t>
      </w:r>
      <w:r w:rsidRPr="00CF38EB">
        <w:rPr>
          <w:rFonts w:ascii="Times New Roman" w:eastAsia="Calibri" w:hAnsi="Times New Roman"/>
          <w:sz w:val="24"/>
          <w:szCs w:val="24"/>
        </w:rPr>
        <w:t>31» – социализация особых детей Белгородской области посредством вовлечения в арттер</w:t>
      </w:r>
      <w:r w:rsidRPr="00CF38EB">
        <w:rPr>
          <w:rFonts w:ascii="Times New Roman" w:eastAsia="Calibri" w:hAnsi="Times New Roman"/>
          <w:sz w:val="24"/>
          <w:szCs w:val="24"/>
        </w:rPr>
        <w:t>а</w:t>
      </w:r>
      <w:r w:rsidRPr="00CF38EB">
        <w:rPr>
          <w:rFonts w:ascii="Times New Roman" w:eastAsia="Calibri" w:hAnsi="Times New Roman"/>
          <w:sz w:val="24"/>
          <w:szCs w:val="24"/>
        </w:rPr>
        <w:t>певтическую, театрализованную деятельность.</w:t>
      </w:r>
    </w:p>
    <w:p w:rsidR="00C24A68" w:rsidRDefault="00C24A68" w:rsidP="00A7132B">
      <w:pPr>
        <w:rPr>
          <w:rFonts w:ascii="Times New Roman" w:eastAsia="Calibri" w:hAnsi="Times New Roman"/>
          <w:sz w:val="24"/>
          <w:szCs w:val="24"/>
        </w:rPr>
      </w:pPr>
    </w:p>
    <w:p w:rsidR="00C24A68" w:rsidRDefault="00C24A68" w:rsidP="00A7132B">
      <w:pPr>
        <w:rPr>
          <w:rFonts w:ascii="Times New Roman" w:eastAsia="Calibri" w:hAnsi="Times New Roman"/>
          <w:sz w:val="24"/>
          <w:szCs w:val="24"/>
        </w:rPr>
      </w:pPr>
    </w:p>
    <w:p w:rsidR="0064106C" w:rsidRDefault="00ED2387" w:rsidP="00A7132B">
      <w:pPr>
        <w:rPr>
          <w:rFonts w:ascii="Times New Roman" w:eastAsia="Calibri" w:hAnsi="Times New Roman"/>
          <w:sz w:val="24"/>
          <w:szCs w:val="24"/>
        </w:rPr>
      </w:pPr>
      <w:r w:rsidRPr="00CF38EB">
        <w:rPr>
          <w:rFonts w:ascii="Times New Roman" w:eastAsia="Calibri" w:hAnsi="Times New Roman"/>
          <w:sz w:val="24"/>
          <w:szCs w:val="24"/>
        </w:rPr>
        <w:lastRenderedPageBreak/>
        <w:t xml:space="preserve">Достигнуты показатели в рамках сетевого проекта </w:t>
      </w:r>
      <w:r w:rsidR="0064106C">
        <w:rPr>
          <w:rFonts w:ascii="Times New Roman" w:eastAsia="Calibri" w:hAnsi="Times New Roman"/>
          <w:b/>
          <w:sz w:val="24"/>
          <w:szCs w:val="24"/>
        </w:rPr>
        <w:t>«Культурная Белгородчина» –</w:t>
      </w:r>
      <w:r w:rsidRPr="00CF38EB">
        <w:rPr>
          <w:rFonts w:ascii="Times New Roman" w:eastAsia="Calibri" w:hAnsi="Times New Roman"/>
          <w:b/>
          <w:sz w:val="24"/>
          <w:szCs w:val="24"/>
        </w:rPr>
        <w:t xml:space="preserve"> адаптивное краеведческое тактильное панно по культурным брендам Белгородской обл</w:t>
      </w:r>
      <w:r w:rsidRPr="00CF38EB">
        <w:rPr>
          <w:rFonts w:ascii="Times New Roman" w:eastAsia="Calibri" w:hAnsi="Times New Roman"/>
          <w:b/>
          <w:sz w:val="24"/>
          <w:szCs w:val="24"/>
        </w:rPr>
        <w:t>а</w:t>
      </w:r>
      <w:r w:rsidRPr="00CF38EB">
        <w:rPr>
          <w:rFonts w:ascii="Times New Roman" w:eastAsia="Calibri" w:hAnsi="Times New Roman"/>
          <w:b/>
          <w:sz w:val="24"/>
          <w:szCs w:val="24"/>
        </w:rPr>
        <w:t>сти.</w:t>
      </w:r>
      <w:r w:rsidRPr="00CF38EB">
        <w:rPr>
          <w:rFonts w:ascii="Times New Roman" w:eastAsia="Calibri" w:hAnsi="Times New Roman"/>
          <w:sz w:val="24"/>
          <w:szCs w:val="24"/>
        </w:rPr>
        <w:t xml:space="preserve"> Проект стартовал в 2019 г</w:t>
      </w:r>
      <w:r w:rsidR="0064106C">
        <w:rPr>
          <w:rFonts w:ascii="Times New Roman" w:eastAsia="Calibri" w:hAnsi="Times New Roman"/>
          <w:sz w:val="24"/>
          <w:szCs w:val="24"/>
        </w:rPr>
        <w:t>оду</w:t>
      </w:r>
      <w:r w:rsidRPr="00CF38EB">
        <w:rPr>
          <w:rFonts w:ascii="Times New Roman" w:eastAsia="Calibri" w:hAnsi="Times New Roman"/>
          <w:sz w:val="24"/>
          <w:szCs w:val="24"/>
        </w:rPr>
        <w:t>, став победителем в конкурсе проектных идей «Лу</w:t>
      </w:r>
      <w:r w:rsidR="0064106C">
        <w:rPr>
          <w:rFonts w:ascii="Times New Roman" w:eastAsia="Calibri" w:hAnsi="Times New Roman"/>
          <w:sz w:val="24"/>
          <w:szCs w:val="24"/>
        </w:rPr>
        <w:t>чшая пр</w:t>
      </w:r>
      <w:r w:rsidR="0064106C">
        <w:rPr>
          <w:rFonts w:ascii="Times New Roman" w:eastAsia="Calibri" w:hAnsi="Times New Roman"/>
          <w:sz w:val="24"/>
          <w:szCs w:val="24"/>
        </w:rPr>
        <w:t>о</w:t>
      </w:r>
      <w:r w:rsidR="0064106C">
        <w:rPr>
          <w:rFonts w:ascii="Times New Roman" w:eastAsia="Calibri" w:hAnsi="Times New Roman"/>
          <w:sz w:val="24"/>
          <w:szCs w:val="24"/>
        </w:rPr>
        <w:t>ектная идея – 2019» (50 </w:t>
      </w:r>
      <w:r w:rsidRPr="00CF38EB">
        <w:rPr>
          <w:rFonts w:ascii="Times New Roman" w:eastAsia="Calibri" w:hAnsi="Times New Roman"/>
          <w:sz w:val="24"/>
          <w:szCs w:val="24"/>
        </w:rPr>
        <w:t>000).</w:t>
      </w:r>
    </w:p>
    <w:p w:rsidR="00ED2387" w:rsidRPr="00CF38EB" w:rsidRDefault="00ED2387" w:rsidP="00A7132B">
      <w:pPr>
        <w:rPr>
          <w:rFonts w:ascii="Times New Roman" w:eastAsia="Calibri" w:hAnsi="Times New Roman"/>
          <w:sz w:val="24"/>
          <w:szCs w:val="24"/>
        </w:rPr>
      </w:pPr>
      <w:r w:rsidRPr="00CF38EB">
        <w:rPr>
          <w:rFonts w:ascii="Times New Roman" w:eastAsia="Calibri" w:hAnsi="Times New Roman"/>
          <w:sz w:val="24"/>
          <w:szCs w:val="24"/>
        </w:rPr>
        <w:t>Специально для этого проекта создана большая тактильная карта-панно Белгородской области с символами и гербами районов. К</w:t>
      </w:r>
      <w:r w:rsidR="0064106C">
        <w:rPr>
          <w:rFonts w:ascii="Times New Roman" w:eastAsia="Calibri" w:hAnsi="Times New Roman"/>
          <w:sz w:val="24"/>
          <w:szCs w:val="24"/>
        </w:rPr>
        <w:t> </w:t>
      </w:r>
      <w:r w:rsidRPr="00CF38EB">
        <w:rPr>
          <w:rFonts w:ascii="Times New Roman" w:eastAsia="Calibri" w:hAnsi="Times New Roman"/>
          <w:sz w:val="24"/>
          <w:szCs w:val="24"/>
        </w:rPr>
        <w:t>карте крепятся мягкие игровые листы-сегменты, каждый из которых по форме представляет муниципальный район или городской округ. Эти сегменты имеют собственный цвет и декоративные элементы (культурные бренды территорий), которые крепя</w:t>
      </w:r>
      <w:r w:rsidR="0064106C">
        <w:rPr>
          <w:rFonts w:ascii="Times New Roman" w:eastAsia="Calibri" w:hAnsi="Times New Roman"/>
          <w:sz w:val="24"/>
          <w:szCs w:val="24"/>
        </w:rPr>
        <w:t>тся к ним с помощью липучек. Ко </w:t>
      </w:r>
      <w:r w:rsidRPr="00CF38EB">
        <w:rPr>
          <w:rFonts w:ascii="Times New Roman" w:eastAsia="Calibri" w:hAnsi="Times New Roman"/>
          <w:sz w:val="24"/>
          <w:szCs w:val="24"/>
        </w:rPr>
        <w:t>всем районам и их символам прилагается и</w:t>
      </w:r>
      <w:r w:rsidRPr="00CF38EB">
        <w:rPr>
          <w:rFonts w:ascii="Times New Roman" w:eastAsia="Calibri" w:hAnsi="Times New Roman"/>
          <w:sz w:val="24"/>
          <w:szCs w:val="24"/>
        </w:rPr>
        <w:t>н</w:t>
      </w:r>
      <w:r w:rsidRPr="00CF38EB">
        <w:rPr>
          <w:rFonts w:ascii="Times New Roman" w:eastAsia="Calibri" w:hAnsi="Times New Roman"/>
          <w:sz w:val="24"/>
          <w:szCs w:val="24"/>
        </w:rPr>
        <w:t xml:space="preserve">формационный материал и тактильный альбом с рельефной графикой </w:t>
      </w:r>
      <w:r w:rsidR="0064106C">
        <w:rPr>
          <w:rFonts w:ascii="Times New Roman" w:eastAsia="Calibri" w:hAnsi="Times New Roman"/>
          <w:sz w:val="24"/>
          <w:szCs w:val="24"/>
        </w:rPr>
        <w:t>и тифлокомментариями. С </w:t>
      </w:r>
      <w:r w:rsidRPr="00CF38EB">
        <w:rPr>
          <w:rFonts w:ascii="Times New Roman" w:eastAsia="Calibri" w:hAnsi="Times New Roman"/>
          <w:sz w:val="24"/>
          <w:szCs w:val="24"/>
        </w:rPr>
        <w:t>момента реализации проекта с информацией о культурных брендах Белгородчины познак</w:t>
      </w:r>
      <w:r w:rsidRPr="00CF38EB">
        <w:rPr>
          <w:rFonts w:ascii="Times New Roman" w:eastAsia="Calibri" w:hAnsi="Times New Roman"/>
          <w:sz w:val="24"/>
          <w:szCs w:val="24"/>
        </w:rPr>
        <w:t>о</w:t>
      </w:r>
      <w:r w:rsidRPr="00CF38EB">
        <w:rPr>
          <w:rFonts w:ascii="Times New Roman" w:eastAsia="Calibri" w:hAnsi="Times New Roman"/>
          <w:sz w:val="24"/>
          <w:szCs w:val="24"/>
        </w:rPr>
        <w:t>мились 286 человек из заявленных 250 (+10</w:t>
      </w:r>
      <w:r w:rsidR="0064106C">
        <w:rPr>
          <w:rFonts w:ascii="Times New Roman" w:eastAsia="Calibri" w:hAnsi="Times New Roman"/>
          <w:sz w:val="24"/>
          <w:szCs w:val="24"/>
        </w:rPr>
        <w:t> </w:t>
      </w:r>
      <w:r w:rsidRPr="00CF38EB">
        <w:rPr>
          <w:rFonts w:ascii="Times New Roman" w:eastAsia="Calibri" w:hAnsi="Times New Roman"/>
          <w:sz w:val="24"/>
          <w:szCs w:val="24"/>
        </w:rPr>
        <w:t>% к плану).</w:t>
      </w:r>
    </w:p>
    <w:p w:rsidR="00ED2387" w:rsidRPr="00CF38EB" w:rsidRDefault="00ED2387" w:rsidP="00A7132B">
      <w:pPr>
        <w:rPr>
          <w:rFonts w:ascii="Times New Roman" w:hAnsi="Times New Roman"/>
          <w:sz w:val="24"/>
          <w:szCs w:val="24"/>
          <w:lang w:eastAsia="ru-RU"/>
        </w:rPr>
      </w:pPr>
    </w:p>
    <w:p w:rsidR="00ED2387" w:rsidRPr="00CF38EB" w:rsidRDefault="00F732F7" w:rsidP="00A7132B">
      <w:pPr>
        <w:rPr>
          <w:rFonts w:ascii="Times New Roman" w:hAnsi="Times New Roman"/>
          <w:sz w:val="24"/>
          <w:szCs w:val="24"/>
          <w:lang w:eastAsia="ru-RU"/>
        </w:rPr>
      </w:pPr>
      <w:r w:rsidRPr="00CF38EB">
        <w:rPr>
          <w:rFonts w:ascii="Times New Roman" w:eastAsia="Calibri" w:hAnsi="Times New Roman"/>
          <w:noProof/>
          <w:sz w:val="24"/>
          <w:szCs w:val="24"/>
          <w:lang w:eastAsia="ru-RU"/>
        </w:rPr>
        <w:drawing>
          <wp:anchor distT="0" distB="0" distL="114300" distR="114300" simplePos="0" relativeHeight="251636736" behindDoc="0" locked="0" layoutInCell="1" allowOverlap="1" wp14:anchorId="3EC6F3C8" wp14:editId="71830EA1">
            <wp:simplePos x="0" y="0"/>
            <wp:positionH relativeFrom="column">
              <wp:posOffset>0</wp:posOffset>
            </wp:positionH>
            <wp:positionV relativeFrom="paragraph">
              <wp:posOffset>28575</wp:posOffset>
            </wp:positionV>
            <wp:extent cx="2051685" cy="1349375"/>
            <wp:effectExtent l="0" t="0" r="5715" b="3175"/>
            <wp:wrapNone/>
            <wp:docPr id="42" name="Рисунок 42" descr="WcgOUAi3Y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cgOUAi3YfE"/>
                    <pic:cNvPicPr>
                      <a:picLocks noChangeAspect="1" noChangeArrowheads="1"/>
                    </pic:cNvPicPr>
                  </pic:nvPicPr>
                  <pic:blipFill>
                    <a:blip r:embed="rId68" cstate="print"/>
                    <a:srcRect/>
                    <a:stretch>
                      <a:fillRect/>
                    </a:stretch>
                  </pic:blipFill>
                  <pic:spPr bwMode="auto">
                    <a:xfrm>
                      <a:off x="0" y="0"/>
                      <a:ext cx="2051685" cy="1349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635712" behindDoc="0" locked="0" layoutInCell="1" allowOverlap="1" wp14:anchorId="4BD5218F" wp14:editId="4A755A84">
            <wp:simplePos x="0" y="0"/>
            <wp:positionH relativeFrom="column">
              <wp:posOffset>4243705</wp:posOffset>
            </wp:positionH>
            <wp:positionV relativeFrom="paragraph">
              <wp:posOffset>28575</wp:posOffset>
            </wp:positionV>
            <wp:extent cx="2051685" cy="1349375"/>
            <wp:effectExtent l="0" t="0" r="5715" b="3175"/>
            <wp:wrapNone/>
            <wp:docPr id="43" name="Рисунок 43" descr="IMG_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803"/>
                    <pic:cNvPicPr>
                      <a:picLocks noChangeAspect="1" noChangeArrowheads="1"/>
                    </pic:cNvPicPr>
                  </pic:nvPicPr>
                  <pic:blipFill>
                    <a:blip r:embed="rId69" cstate="print"/>
                    <a:srcRect/>
                    <a:stretch>
                      <a:fillRect/>
                    </a:stretch>
                  </pic:blipFill>
                  <pic:spPr bwMode="auto">
                    <a:xfrm>
                      <a:off x="0" y="0"/>
                      <a:ext cx="2051685" cy="1349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C3E19" w:rsidRPr="00CF38EB">
        <w:rPr>
          <w:rFonts w:ascii="Times New Roman" w:eastAsia="Calibri" w:hAnsi="Times New Roman"/>
          <w:noProof/>
          <w:sz w:val="24"/>
          <w:szCs w:val="24"/>
          <w:lang w:eastAsia="ru-RU"/>
        </w:rPr>
        <w:drawing>
          <wp:anchor distT="0" distB="0" distL="114300" distR="114300" simplePos="0" relativeHeight="251634688" behindDoc="0" locked="0" layoutInCell="1" allowOverlap="1" wp14:anchorId="131E658E" wp14:editId="102AA5C5">
            <wp:simplePos x="0" y="0"/>
            <wp:positionH relativeFrom="column">
              <wp:posOffset>2120900</wp:posOffset>
            </wp:positionH>
            <wp:positionV relativeFrom="paragraph">
              <wp:posOffset>28575</wp:posOffset>
            </wp:positionV>
            <wp:extent cx="2052000" cy="1350000"/>
            <wp:effectExtent l="0" t="0" r="5715" b="3175"/>
            <wp:wrapNone/>
            <wp:docPr id="41" name="Рисунок 41" descr="IMG_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5587"/>
                    <pic:cNvPicPr>
                      <a:picLocks noChangeAspect="1" noChangeArrowheads="1"/>
                    </pic:cNvPicPr>
                  </pic:nvPicPr>
                  <pic:blipFill>
                    <a:blip r:embed="rId70" cstate="print"/>
                    <a:srcRect/>
                    <a:stretch>
                      <a:fillRect/>
                    </a:stretch>
                  </pic:blipFill>
                  <pic:spPr bwMode="auto">
                    <a:xfrm>
                      <a:off x="0" y="0"/>
                      <a:ext cx="2052000" cy="135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6C3E19" w:rsidRDefault="006C3E19" w:rsidP="00A7132B">
      <w:pPr>
        <w:jc w:val="center"/>
        <w:rPr>
          <w:rFonts w:ascii="Times New Roman" w:eastAsia="Calibri" w:hAnsi="Times New Roman"/>
          <w:i/>
          <w:sz w:val="20"/>
          <w:szCs w:val="20"/>
        </w:rPr>
      </w:pPr>
    </w:p>
    <w:p w:rsidR="00ED2387" w:rsidRPr="00251F10" w:rsidRDefault="00ED2387" w:rsidP="00F732F7">
      <w:pPr>
        <w:spacing w:before="120"/>
        <w:ind w:firstLine="0"/>
        <w:jc w:val="center"/>
        <w:rPr>
          <w:rFonts w:ascii="Times New Roman" w:eastAsia="Calibri" w:hAnsi="Times New Roman"/>
          <w:b/>
          <w:i/>
          <w:sz w:val="20"/>
        </w:rPr>
      </w:pPr>
      <w:r w:rsidRPr="00251F10">
        <w:rPr>
          <w:rFonts w:ascii="Times New Roman" w:eastAsia="Calibri" w:hAnsi="Times New Roman"/>
          <w:b/>
          <w:i/>
          <w:sz w:val="20"/>
        </w:rPr>
        <w:t>Пр</w:t>
      </w:r>
      <w:r w:rsidR="0064106C" w:rsidRPr="00251F10">
        <w:rPr>
          <w:rFonts w:ascii="Times New Roman" w:eastAsia="Calibri" w:hAnsi="Times New Roman"/>
          <w:b/>
          <w:i/>
          <w:sz w:val="20"/>
        </w:rPr>
        <w:t>оект «Культурная Белгородчина» –</w:t>
      </w:r>
      <w:r w:rsidR="006C3E19" w:rsidRPr="00251F10">
        <w:rPr>
          <w:rFonts w:ascii="Times New Roman" w:eastAsia="Calibri" w:hAnsi="Times New Roman"/>
          <w:b/>
          <w:i/>
          <w:sz w:val="20"/>
        </w:rPr>
        <w:br/>
      </w:r>
      <w:r w:rsidRPr="00251F10">
        <w:rPr>
          <w:rFonts w:ascii="Times New Roman" w:eastAsia="Calibri" w:hAnsi="Times New Roman"/>
          <w:b/>
          <w:i/>
          <w:sz w:val="20"/>
        </w:rPr>
        <w:t>адаптивное краеведческое тактильное панно по культурным брендам Белгородской области</w:t>
      </w:r>
    </w:p>
    <w:p w:rsidR="00ED2387" w:rsidRPr="00CF38EB" w:rsidRDefault="00ED2387" w:rsidP="00A7132B">
      <w:pPr>
        <w:rPr>
          <w:rFonts w:ascii="Times New Roman" w:hAnsi="Times New Roman"/>
          <w:sz w:val="20"/>
          <w:szCs w:val="20"/>
          <w:lang w:eastAsia="ru-RU"/>
        </w:rPr>
      </w:pP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Завершился еще один двухлетний сетевой проект </w:t>
      </w:r>
      <w:r w:rsidRPr="00CF38EB">
        <w:rPr>
          <w:rFonts w:ascii="Times New Roman" w:hAnsi="Times New Roman"/>
          <w:b/>
          <w:sz w:val="24"/>
          <w:szCs w:val="24"/>
          <w:lang w:eastAsia="ru-RU"/>
        </w:rPr>
        <w:t xml:space="preserve">«Арттерритория31» </w:t>
      </w:r>
      <w:r w:rsidR="0064106C">
        <w:rPr>
          <w:rFonts w:ascii="Times New Roman" w:hAnsi="Times New Roman"/>
          <w:b/>
          <w:sz w:val="24"/>
          <w:szCs w:val="24"/>
          <w:lang w:eastAsia="ru-RU"/>
        </w:rPr>
        <w:t>–</w:t>
      </w:r>
      <w:r w:rsidRPr="00CF38EB">
        <w:rPr>
          <w:rFonts w:ascii="Times New Roman" w:hAnsi="Times New Roman"/>
          <w:b/>
          <w:sz w:val="24"/>
          <w:szCs w:val="24"/>
          <w:lang w:eastAsia="ru-RU"/>
        </w:rPr>
        <w:t xml:space="preserve"> социализация особых детей Белгородской области посредством вовлечения в арттерапевтическую, теа</w:t>
      </w:r>
      <w:r w:rsidRPr="00CF38EB">
        <w:rPr>
          <w:rFonts w:ascii="Times New Roman" w:hAnsi="Times New Roman"/>
          <w:b/>
          <w:sz w:val="24"/>
          <w:szCs w:val="24"/>
          <w:lang w:eastAsia="ru-RU"/>
        </w:rPr>
        <w:t>т</w:t>
      </w:r>
      <w:r w:rsidRPr="00CF38EB">
        <w:rPr>
          <w:rFonts w:ascii="Times New Roman" w:hAnsi="Times New Roman"/>
          <w:b/>
          <w:sz w:val="24"/>
          <w:szCs w:val="24"/>
          <w:lang w:eastAsia="ru-RU"/>
        </w:rPr>
        <w:t>рализованную деятельность</w:t>
      </w:r>
      <w:r w:rsidRPr="00CF38EB">
        <w:rPr>
          <w:rFonts w:ascii="Times New Roman" w:hAnsi="Times New Roman"/>
          <w:sz w:val="24"/>
          <w:szCs w:val="24"/>
          <w:lang w:eastAsia="ru-RU"/>
        </w:rPr>
        <w:t xml:space="preserve"> (АИС «Проектное управление», 2020</w:t>
      </w:r>
      <w:r w:rsidR="0064106C">
        <w:rPr>
          <w:rFonts w:ascii="Times New Roman" w:hAnsi="Times New Roman"/>
          <w:sz w:val="24"/>
          <w:szCs w:val="24"/>
          <w:lang w:eastAsia="ru-RU"/>
        </w:rPr>
        <w:t>–</w:t>
      </w:r>
      <w:r w:rsidRPr="00CF38EB">
        <w:rPr>
          <w:rFonts w:ascii="Times New Roman" w:hAnsi="Times New Roman"/>
          <w:sz w:val="24"/>
          <w:szCs w:val="24"/>
          <w:lang w:eastAsia="ru-RU"/>
        </w:rPr>
        <w:t>2021 гг.). Цель проекта: вовлечь в театротерапевтическую деятельность детей с ОВЗ в возрасте от 5 до 18 лет не менее 1</w:t>
      </w:r>
      <w:r w:rsidR="00251F10">
        <w:rPr>
          <w:rFonts w:ascii="Times New Roman" w:hAnsi="Times New Roman"/>
          <w:sz w:val="24"/>
          <w:szCs w:val="24"/>
          <w:lang w:eastAsia="ru-RU"/>
        </w:rPr>
        <w:t> </w:t>
      </w:r>
      <w:r w:rsidR="0064106C">
        <w:rPr>
          <w:rFonts w:ascii="Times New Roman" w:hAnsi="Times New Roman"/>
          <w:sz w:val="24"/>
          <w:szCs w:val="24"/>
          <w:lang w:eastAsia="ru-RU"/>
        </w:rPr>
        <w:t>тыс</w:t>
      </w:r>
      <w:r w:rsidRPr="00CF38EB">
        <w:rPr>
          <w:rFonts w:ascii="Times New Roman" w:hAnsi="Times New Roman"/>
          <w:sz w:val="24"/>
          <w:szCs w:val="24"/>
          <w:lang w:eastAsia="ru-RU"/>
        </w:rPr>
        <w:t xml:space="preserve">. </w:t>
      </w:r>
      <w:r w:rsidR="0064106C">
        <w:rPr>
          <w:rFonts w:ascii="Times New Roman" w:hAnsi="Times New Roman"/>
          <w:sz w:val="24"/>
          <w:szCs w:val="24"/>
          <w:lang w:eastAsia="ru-RU"/>
        </w:rPr>
        <w:t xml:space="preserve">человек. </w:t>
      </w:r>
      <w:r w:rsidRPr="00CF38EB">
        <w:rPr>
          <w:rFonts w:ascii="Times New Roman" w:hAnsi="Times New Roman"/>
          <w:sz w:val="24"/>
          <w:szCs w:val="24"/>
          <w:lang w:eastAsia="ru-RU"/>
        </w:rPr>
        <w:t>Проект включал в себя несколько областных мероприятий.</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формате видеоконференции на платформе Zoom состоялось открытие творческой площадки Белгородской библиотеки для слепых «АРТтерритория31». Об опыте работы вовл</w:t>
      </w:r>
      <w:r w:rsidRPr="00CF38EB">
        <w:rPr>
          <w:rFonts w:ascii="Times New Roman" w:hAnsi="Times New Roman"/>
          <w:sz w:val="24"/>
          <w:szCs w:val="24"/>
          <w:lang w:eastAsia="ru-RU"/>
        </w:rPr>
        <w:t>е</w:t>
      </w:r>
      <w:r w:rsidRPr="00CF38EB">
        <w:rPr>
          <w:rFonts w:ascii="Times New Roman" w:hAnsi="Times New Roman"/>
          <w:sz w:val="24"/>
          <w:szCs w:val="24"/>
          <w:lang w:eastAsia="ru-RU"/>
        </w:rPr>
        <w:t>чения в театральную деятельность детей с ОВЗ, методике работы с детьми-аутистами рассказ</w:t>
      </w:r>
      <w:r w:rsidRPr="00CF38EB">
        <w:rPr>
          <w:rFonts w:ascii="Times New Roman" w:hAnsi="Times New Roman"/>
          <w:sz w:val="24"/>
          <w:szCs w:val="24"/>
          <w:lang w:eastAsia="ru-RU"/>
        </w:rPr>
        <w:t>а</w:t>
      </w:r>
      <w:r w:rsidRPr="00CF38EB">
        <w:rPr>
          <w:rFonts w:ascii="Times New Roman" w:hAnsi="Times New Roman"/>
          <w:sz w:val="24"/>
          <w:szCs w:val="24"/>
          <w:lang w:eastAsia="ru-RU"/>
        </w:rPr>
        <w:t>ли специалисты Белгородского театра кукол, творческой студии «Синяя птица». Среди учас</w:t>
      </w:r>
      <w:r w:rsidRPr="00CF38EB">
        <w:rPr>
          <w:rFonts w:ascii="Times New Roman" w:hAnsi="Times New Roman"/>
          <w:sz w:val="24"/>
          <w:szCs w:val="24"/>
          <w:lang w:eastAsia="ru-RU"/>
        </w:rPr>
        <w:t>т</w:t>
      </w:r>
      <w:r w:rsidRPr="00CF38EB">
        <w:rPr>
          <w:rFonts w:ascii="Times New Roman" w:hAnsi="Times New Roman"/>
          <w:sz w:val="24"/>
          <w:szCs w:val="24"/>
          <w:lang w:eastAsia="ru-RU"/>
        </w:rPr>
        <w:t xml:space="preserve">ников видеоконференции </w:t>
      </w:r>
      <w:r w:rsidR="0064106C">
        <w:rPr>
          <w:rFonts w:ascii="Times New Roman" w:hAnsi="Times New Roman"/>
          <w:sz w:val="24"/>
          <w:szCs w:val="24"/>
          <w:lang w:eastAsia="ru-RU"/>
        </w:rPr>
        <w:t>–</w:t>
      </w:r>
      <w:r w:rsidR="000B6663">
        <w:rPr>
          <w:rFonts w:ascii="Times New Roman" w:hAnsi="Times New Roman"/>
          <w:sz w:val="24"/>
          <w:szCs w:val="24"/>
          <w:lang w:eastAsia="ru-RU"/>
        </w:rPr>
        <w:t xml:space="preserve"> </w:t>
      </w:r>
      <w:r w:rsidRPr="00CF38EB">
        <w:rPr>
          <w:rFonts w:ascii="Times New Roman" w:hAnsi="Times New Roman"/>
          <w:sz w:val="24"/>
          <w:szCs w:val="24"/>
          <w:lang w:eastAsia="ru-RU"/>
        </w:rPr>
        <w:t>Сергей Исаакович</w:t>
      </w:r>
      <w:r w:rsidR="0064106C" w:rsidRPr="0064106C">
        <w:rPr>
          <w:rFonts w:ascii="Times New Roman" w:hAnsi="Times New Roman"/>
          <w:sz w:val="24"/>
          <w:szCs w:val="24"/>
          <w:lang w:eastAsia="ru-RU"/>
        </w:rPr>
        <w:t xml:space="preserve"> </w:t>
      </w:r>
      <w:r w:rsidR="0064106C" w:rsidRPr="00CF38EB">
        <w:rPr>
          <w:rFonts w:ascii="Times New Roman" w:hAnsi="Times New Roman"/>
          <w:sz w:val="24"/>
          <w:szCs w:val="24"/>
          <w:lang w:eastAsia="ru-RU"/>
        </w:rPr>
        <w:t>Бидный</w:t>
      </w:r>
      <w:r w:rsidRPr="00CF38EB">
        <w:rPr>
          <w:rFonts w:ascii="Times New Roman" w:hAnsi="Times New Roman"/>
          <w:sz w:val="24"/>
          <w:szCs w:val="24"/>
          <w:lang w:eastAsia="ru-RU"/>
        </w:rPr>
        <w:t>, директор Московского театра несл</w:t>
      </w:r>
      <w:r w:rsidRPr="00CF38EB">
        <w:rPr>
          <w:rFonts w:ascii="Times New Roman" w:hAnsi="Times New Roman"/>
          <w:sz w:val="24"/>
          <w:szCs w:val="24"/>
          <w:lang w:eastAsia="ru-RU"/>
        </w:rPr>
        <w:t>ы</w:t>
      </w:r>
      <w:r w:rsidRPr="00CF38EB">
        <w:rPr>
          <w:rFonts w:ascii="Times New Roman" w:hAnsi="Times New Roman"/>
          <w:sz w:val="24"/>
          <w:szCs w:val="24"/>
          <w:lang w:eastAsia="ru-RU"/>
        </w:rPr>
        <w:t xml:space="preserve">шащих актеров «НЕДОСЛОВ», </w:t>
      </w:r>
      <w:r w:rsidR="00524F3F" w:rsidRPr="00CF38EB">
        <w:rPr>
          <w:rFonts w:ascii="Times New Roman" w:hAnsi="Times New Roman"/>
          <w:sz w:val="24"/>
          <w:szCs w:val="24"/>
          <w:lang w:eastAsia="ru-RU"/>
        </w:rPr>
        <w:t xml:space="preserve">который </w:t>
      </w:r>
      <w:r w:rsidRPr="00CF38EB">
        <w:rPr>
          <w:rFonts w:ascii="Times New Roman" w:hAnsi="Times New Roman"/>
          <w:sz w:val="24"/>
          <w:szCs w:val="24"/>
          <w:lang w:eastAsia="ru-RU"/>
        </w:rPr>
        <w:t xml:space="preserve">поделился интересным опытом работы </w:t>
      </w:r>
      <w:r w:rsidR="0064106C">
        <w:rPr>
          <w:rFonts w:ascii="Times New Roman" w:hAnsi="Times New Roman"/>
          <w:sz w:val="24"/>
          <w:szCs w:val="24"/>
          <w:lang w:eastAsia="ru-RU"/>
        </w:rPr>
        <w:t>с глухонемыми актерами. В </w:t>
      </w:r>
      <w:r w:rsidRPr="00CF38EB">
        <w:rPr>
          <w:rFonts w:ascii="Times New Roman" w:hAnsi="Times New Roman"/>
          <w:sz w:val="24"/>
          <w:szCs w:val="24"/>
          <w:lang w:eastAsia="ru-RU"/>
        </w:rPr>
        <w:t>работе приняли участие специалисты Центра образования,</w:t>
      </w:r>
      <w:r w:rsidR="0064106C">
        <w:rPr>
          <w:rFonts w:ascii="Times New Roman" w:hAnsi="Times New Roman"/>
          <w:sz w:val="24"/>
          <w:szCs w:val="24"/>
          <w:lang w:eastAsia="ru-RU"/>
        </w:rPr>
        <w:t xml:space="preserve"> реабилитации и озд</w:t>
      </w:r>
      <w:r w:rsidR="0064106C">
        <w:rPr>
          <w:rFonts w:ascii="Times New Roman" w:hAnsi="Times New Roman"/>
          <w:sz w:val="24"/>
          <w:szCs w:val="24"/>
          <w:lang w:eastAsia="ru-RU"/>
        </w:rPr>
        <w:t>о</w:t>
      </w:r>
      <w:r w:rsidR="0064106C">
        <w:rPr>
          <w:rFonts w:ascii="Times New Roman" w:hAnsi="Times New Roman"/>
          <w:sz w:val="24"/>
          <w:szCs w:val="24"/>
          <w:lang w:eastAsia="ru-RU"/>
        </w:rPr>
        <w:t>ровления г. </w:t>
      </w:r>
      <w:r w:rsidRPr="00CF38EB">
        <w:rPr>
          <w:rFonts w:ascii="Times New Roman" w:hAnsi="Times New Roman"/>
          <w:sz w:val="24"/>
          <w:szCs w:val="24"/>
          <w:lang w:eastAsia="ru-RU"/>
        </w:rPr>
        <w:t>Липецк</w:t>
      </w:r>
      <w:r w:rsidR="0064106C">
        <w:rPr>
          <w:rFonts w:ascii="Times New Roman" w:hAnsi="Times New Roman"/>
          <w:sz w:val="24"/>
          <w:szCs w:val="24"/>
          <w:lang w:eastAsia="ru-RU"/>
        </w:rPr>
        <w:t>а</w:t>
      </w:r>
      <w:r w:rsidRPr="00CF38EB">
        <w:rPr>
          <w:rFonts w:ascii="Times New Roman" w:hAnsi="Times New Roman"/>
          <w:sz w:val="24"/>
          <w:szCs w:val="24"/>
          <w:lang w:eastAsia="ru-RU"/>
        </w:rPr>
        <w:t>, муниципальные библиотеки области, специализированные интернаты, р</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абилитационные центры Белгородской области. Всего участников </w:t>
      </w:r>
      <w:r w:rsidR="0064106C">
        <w:rPr>
          <w:rFonts w:ascii="Times New Roman" w:hAnsi="Times New Roman"/>
          <w:sz w:val="24"/>
          <w:szCs w:val="24"/>
          <w:lang w:eastAsia="ru-RU"/>
        </w:rPr>
        <w:t>– около 100 человек. В </w:t>
      </w:r>
      <w:r w:rsidRPr="00CF38EB">
        <w:rPr>
          <w:rFonts w:ascii="Times New Roman" w:hAnsi="Times New Roman"/>
          <w:sz w:val="24"/>
          <w:szCs w:val="24"/>
          <w:lang w:eastAsia="ru-RU"/>
        </w:rPr>
        <w:t>рамках открытия площадки прошли онлайн-мероприятия</w:t>
      </w:r>
      <w:r w:rsidR="006C3E19">
        <w:rPr>
          <w:rFonts w:ascii="Times New Roman" w:hAnsi="Times New Roman"/>
          <w:sz w:val="24"/>
          <w:szCs w:val="24"/>
          <w:lang w:eastAsia="ru-RU"/>
        </w:rPr>
        <w:t xml:space="preserve"> </w:t>
      </w:r>
      <w:r w:rsidR="0064106C">
        <w:rPr>
          <w:rFonts w:ascii="Times New Roman" w:hAnsi="Times New Roman"/>
          <w:sz w:val="24"/>
          <w:szCs w:val="24"/>
          <w:lang w:eastAsia="ru-RU"/>
        </w:rPr>
        <w:t>в социальных сетях: видео</w:t>
      </w:r>
      <w:r w:rsidRPr="00CF38EB">
        <w:rPr>
          <w:rFonts w:ascii="Times New Roman" w:hAnsi="Times New Roman"/>
          <w:sz w:val="24"/>
          <w:szCs w:val="24"/>
          <w:lang w:eastAsia="ru-RU"/>
        </w:rPr>
        <w:t>презе</w:t>
      </w:r>
      <w:r w:rsidRPr="00CF38EB">
        <w:rPr>
          <w:rFonts w:ascii="Times New Roman" w:hAnsi="Times New Roman"/>
          <w:sz w:val="24"/>
          <w:szCs w:val="24"/>
          <w:lang w:eastAsia="ru-RU"/>
        </w:rPr>
        <w:t>н</w:t>
      </w:r>
      <w:r w:rsidRPr="00CF38EB">
        <w:rPr>
          <w:rFonts w:ascii="Times New Roman" w:hAnsi="Times New Roman"/>
          <w:sz w:val="24"/>
          <w:szCs w:val="24"/>
          <w:lang w:eastAsia="ru-RU"/>
        </w:rPr>
        <w:t xml:space="preserve">тация выставки кукол ручной работы «Сказочный мир Натальи Расковаловой», сказкотерапия </w:t>
      </w:r>
      <w:r w:rsidR="006C3E19">
        <w:rPr>
          <w:rFonts w:ascii="Times New Roman" w:hAnsi="Times New Roman"/>
          <w:sz w:val="24"/>
          <w:szCs w:val="24"/>
          <w:lang w:eastAsia="ru-RU"/>
        </w:rPr>
        <w:br/>
      </w:r>
      <w:r w:rsidRPr="00CF38EB">
        <w:rPr>
          <w:rFonts w:ascii="Times New Roman" w:hAnsi="Times New Roman"/>
          <w:sz w:val="24"/>
          <w:szCs w:val="24"/>
          <w:lang w:eastAsia="ru-RU"/>
        </w:rPr>
        <w:t>с элементами театрализации «Энциклопедия о любви и дружбе», «Сказки тетушки библиотек</w:t>
      </w:r>
      <w:r w:rsidRPr="00CF38EB">
        <w:rPr>
          <w:rFonts w:ascii="Times New Roman" w:hAnsi="Times New Roman"/>
          <w:sz w:val="24"/>
          <w:szCs w:val="24"/>
          <w:lang w:eastAsia="ru-RU"/>
        </w:rPr>
        <w:t>а</w:t>
      </w:r>
      <w:r w:rsidRPr="00CF38EB">
        <w:rPr>
          <w:rFonts w:ascii="Times New Roman" w:hAnsi="Times New Roman"/>
          <w:sz w:val="24"/>
          <w:szCs w:val="24"/>
          <w:lang w:eastAsia="ru-RU"/>
        </w:rPr>
        <w:t>ря» – те</w:t>
      </w:r>
      <w:r w:rsidR="0064106C">
        <w:rPr>
          <w:rFonts w:ascii="Times New Roman" w:hAnsi="Times New Roman"/>
          <w:sz w:val="24"/>
          <w:szCs w:val="24"/>
          <w:lang w:eastAsia="ru-RU"/>
        </w:rPr>
        <w:t>атрализованные громкие чтения и </w:t>
      </w:r>
      <w:r w:rsidRPr="00CF38EB">
        <w:rPr>
          <w:rFonts w:ascii="Times New Roman" w:hAnsi="Times New Roman"/>
          <w:sz w:val="24"/>
          <w:szCs w:val="24"/>
          <w:lang w:eastAsia="ru-RU"/>
        </w:rPr>
        <w:t>др.</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Эстафету открытий творческих площадок продолжили муниципальные библиотеки </w:t>
      </w:r>
      <w:r w:rsidR="00251F10">
        <w:rPr>
          <w:rFonts w:ascii="Times New Roman" w:hAnsi="Times New Roman"/>
          <w:sz w:val="24"/>
          <w:szCs w:val="24"/>
          <w:lang w:eastAsia="ru-RU"/>
        </w:rPr>
        <w:br/>
      </w:r>
      <w:r w:rsidRPr="00CF38EB">
        <w:rPr>
          <w:rFonts w:ascii="Times New Roman" w:hAnsi="Times New Roman"/>
          <w:sz w:val="24"/>
          <w:szCs w:val="24"/>
          <w:lang w:eastAsia="ru-RU"/>
        </w:rPr>
        <w:t>Белгородской области (открыто 23 площадки, принял</w:t>
      </w:r>
      <w:r w:rsidR="00524F3F" w:rsidRPr="00CF38EB">
        <w:rPr>
          <w:rFonts w:ascii="Times New Roman" w:hAnsi="Times New Roman"/>
          <w:sz w:val="24"/>
          <w:szCs w:val="24"/>
          <w:lang w:eastAsia="ru-RU"/>
        </w:rPr>
        <w:t>и</w:t>
      </w:r>
      <w:r w:rsidRPr="00CF38EB">
        <w:rPr>
          <w:rFonts w:ascii="Times New Roman" w:hAnsi="Times New Roman"/>
          <w:sz w:val="24"/>
          <w:szCs w:val="24"/>
          <w:lang w:eastAsia="ru-RU"/>
        </w:rPr>
        <w:t xml:space="preserve"> участие 394 </w:t>
      </w:r>
      <w:r w:rsidR="0064106C">
        <w:rPr>
          <w:rFonts w:ascii="Times New Roman" w:hAnsi="Times New Roman"/>
          <w:sz w:val="24"/>
          <w:szCs w:val="24"/>
          <w:lang w:eastAsia="ru-RU"/>
        </w:rPr>
        <w:t>ребенка</w:t>
      </w:r>
      <w:r w:rsidRPr="00CF38EB">
        <w:rPr>
          <w:rFonts w:ascii="Times New Roman" w:hAnsi="Times New Roman"/>
          <w:sz w:val="24"/>
          <w:szCs w:val="24"/>
          <w:lang w:eastAsia="ru-RU"/>
        </w:rPr>
        <w:t xml:space="preserve"> с ОВЗ).</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Организован областной конкурс «АРТтерритория31» на выявление лучшей организации творческой площадки среди муниципальных библиотечных учреждений Белгородской области. Цель конкурса: содействие улучшению эмоционального статуса детей с ОВЗ, раскрытие их творческих и коммуникативных способностей путем вовлечения в библиотечные теа</w:t>
      </w:r>
      <w:r w:rsidR="0064106C">
        <w:rPr>
          <w:rFonts w:ascii="Times New Roman" w:hAnsi="Times New Roman"/>
          <w:sz w:val="24"/>
          <w:szCs w:val="24"/>
          <w:lang w:eastAsia="ru-RU"/>
        </w:rPr>
        <w:t>тротер</w:t>
      </w:r>
      <w:r w:rsidR="0064106C">
        <w:rPr>
          <w:rFonts w:ascii="Times New Roman" w:hAnsi="Times New Roman"/>
          <w:sz w:val="24"/>
          <w:szCs w:val="24"/>
          <w:lang w:eastAsia="ru-RU"/>
        </w:rPr>
        <w:t>а</w:t>
      </w:r>
      <w:r w:rsidR="0064106C">
        <w:rPr>
          <w:rFonts w:ascii="Times New Roman" w:hAnsi="Times New Roman"/>
          <w:sz w:val="24"/>
          <w:szCs w:val="24"/>
          <w:lang w:eastAsia="ru-RU"/>
        </w:rPr>
        <w:t>певтические мероприятия.</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номинации «Моя АРТтерритория – лучшая творческая площадка» 1</w:t>
      </w:r>
      <w:r w:rsidR="0064106C">
        <w:rPr>
          <w:rFonts w:ascii="Times New Roman" w:hAnsi="Times New Roman"/>
          <w:sz w:val="24"/>
          <w:szCs w:val="24"/>
          <w:lang w:eastAsia="ru-RU"/>
        </w:rPr>
        <w:t>-е</w:t>
      </w:r>
      <w:r w:rsidRPr="00CF38EB">
        <w:rPr>
          <w:rFonts w:ascii="Times New Roman" w:hAnsi="Times New Roman"/>
          <w:sz w:val="24"/>
          <w:szCs w:val="24"/>
          <w:lang w:eastAsia="ru-RU"/>
        </w:rPr>
        <w:t xml:space="preserve"> место раздел</w:t>
      </w:r>
      <w:r w:rsidRPr="00CF38EB">
        <w:rPr>
          <w:rFonts w:ascii="Times New Roman" w:hAnsi="Times New Roman"/>
          <w:sz w:val="24"/>
          <w:szCs w:val="24"/>
          <w:lang w:eastAsia="ru-RU"/>
        </w:rPr>
        <w:t>и</w:t>
      </w:r>
      <w:r w:rsidRPr="00CF38EB">
        <w:rPr>
          <w:rFonts w:ascii="Times New Roman" w:hAnsi="Times New Roman"/>
          <w:sz w:val="24"/>
          <w:szCs w:val="24"/>
          <w:lang w:eastAsia="ru-RU"/>
        </w:rPr>
        <w:t>ли: МКУК «Старооскольская ЦБС»</w:t>
      </w:r>
      <w:r w:rsidR="0064106C">
        <w:rPr>
          <w:rFonts w:ascii="Times New Roman" w:hAnsi="Times New Roman"/>
          <w:sz w:val="24"/>
          <w:szCs w:val="24"/>
          <w:lang w:eastAsia="ru-RU"/>
        </w:rPr>
        <w:t xml:space="preserve"> и</w:t>
      </w:r>
      <w:r w:rsidRPr="00CF38EB">
        <w:rPr>
          <w:rFonts w:ascii="Times New Roman" w:hAnsi="Times New Roman"/>
          <w:sz w:val="24"/>
          <w:szCs w:val="24"/>
          <w:lang w:eastAsia="ru-RU"/>
        </w:rPr>
        <w:t xml:space="preserve"> центральная детская библиотека МБУК «ЦБС №</w:t>
      </w:r>
      <w:r w:rsidR="0064106C">
        <w:rPr>
          <w:rFonts w:ascii="Times New Roman" w:hAnsi="Times New Roman"/>
          <w:sz w:val="24"/>
          <w:szCs w:val="24"/>
          <w:lang w:eastAsia="ru-RU"/>
        </w:rPr>
        <w:t> </w:t>
      </w:r>
      <w:r w:rsidRPr="00CF38EB">
        <w:rPr>
          <w:rFonts w:ascii="Times New Roman" w:hAnsi="Times New Roman"/>
          <w:sz w:val="24"/>
          <w:szCs w:val="24"/>
          <w:lang w:eastAsia="ru-RU"/>
        </w:rPr>
        <w:t>1</w:t>
      </w:r>
      <w:r w:rsidR="0064106C">
        <w:rPr>
          <w:rFonts w:ascii="Times New Roman" w:hAnsi="Times New Roman"/>
          <w:sz w:val="24"/>
          <w:szCs w:val="24"/>
          <w:lang w:eastAsia="ru-RU"/>
        </w:rPr>
        <w:t>» Гу</w:t>
      </w:r>
      <w:r w:rsidR="0064106C">
        <w:rPr>
          <w:rFonts w:ascii="Times New Roman" w:hAnsi="Times New Roman"/>
          <w:sz w:val="24"/>
          <w:szCs w:val="24"/>
          <w:lang w:eastAsia="ru-RU"/>
        </w:rPr>
        <w:t>б</w:t>
      </w:r>
      <w:r w:rsidR="0064106C">
        <w:rPr>
          <w:rFonts w:ascii="Times New Roman" w:hAnsi="Times New Roman"/>
          <w:sz w:val="24"/>
          <w:szCs w:val="24"/>
          <w:lang w:eastAsia="ru-RU"/>
        </w:rPr>
        <w:t>кинского городского округа;</w:t>
      </w:r>
      <w:r w:rsidRPr="00CF38EB">
        <w:rPr>
          <w:rFonts w:ascii="Times New Roman" w:hAnsi="Times New Roman"/>
          <w:sz w:val="24"/>
          <w:szCs w:val="24"/>
          <w:lang w:eastAsia="ru-RU"/>
        </w:rPr>
        <w:t xml:space="preserve"> 2</w:t>
      </w:r>
      <w:r w:rsidR="0064106C">
        <w:rPr>
          <w:rFonts w:ascii="Times New Roman" w:hAnsi="Times New Roman"/>
          <w:sz w:val="24"/>
          <w:szCs w:val="24"/>
          <w:lang w:eastAsia="ru-RU"/>
        </w:rPr>
        <w:t>-е</w:t>
      </w:r>
      <w:r w:rsidRPr="00CF38EB">
        <w:rPr>
          <w:rFonts w:ascii="Times New Roman" w:hAnsi="Times New Roman"/>
          <w:sz w:val="24"/>
          <w:szCs w:val="24"/>
          <w:lang w:eastAsia="ru-RU"/>
        </w:rPr>
        <w:t xml:space="preserve"> место заняла центральная детская библиотека МБУК «ЦБС Яковлевского городског</w:t>
      </w:r>
      <w:r w:rsidR="0064106C">
        <w:rPr>
          <w:rFonts w:ascii="Times New Roman" w:hAnsi="Times New Roman"/>
          <w:sz w:val="24"/>
          <w:szCs w:val="24"/>
          <w:lang w:eastAsia="ru-RU"/>
        </w:rPr>
        <w:t>о округа»;</w:t>
      </w:r>
      <w:r w:rsidRPr="00CF38EB">
        <w:rPr>
          <w:rFonts w:ascii="Times New Roman" w:hAnsi="Times New Roman"/>
          <w:sz w:val="24"/>
          <w:szCs w:val="24"/>
          <w:lang w:eastAsia="ru-RU"/>
        </w:rPr>
        <w:t xml:space="preserve"> 3</w:t>
      </w:r>
      <w:r w:rsidR="0064106C">
        <w:rPr>
          <w:rFonts w:ascii="Times New Roman" w:hAnsi="Times New Roman"/>
          <w:sz w:val="24"/>
          <w:szCs w:val="24"/>
          <w:lang w:eastAsia="ru-RU"/>
        </w:rPr>
        <w:t>-е</w:t>
      </w:r>
      <w:r w:rsidRPr="00CF38EB">
        <w:rPr>
          <w:rFonts w:ascii="Times New Roman" w:hAnsi="Times New Roman"/>
          <w:sz w:val="24"/>
          <w:szCs w:val="24"/>
          <w:lang w:eastAsia="ru-RU"/>
        </w:rPr>
        <w:t xml:space="preserve"> место – центральная детская б</w:t>
      </w:r>
      <w:r w:rsidR="0064106C">
        <w:rPr>
          <w:rFonts w:ascii="Times New Roman" w:hAnsi="Times New Roman"/>
          <w:sz w:val="24"/>
          <w:szCs w:val="24"/>
          <w:lang w:eastAsia="ru-RU"/>
        </w:rPr>
        <w:t>иблиотека МКУК «Валу</w:t>
      </w:r>
      <w:r w:rsidR="0064106C">
        <w:rPr>
          <w:rFonts w:ascii="Times New Roman" w:hAnsi="Times New Roman"/>
          <w:sz w:val="24"/>
          <w:szCs w:val="24"/>
          <w:lang w:eastAsia="ru-RU"/>
        </w:rPr>
        <w:t>й</w:t>
      </w:r>
      <w:r w:rsidR="0064106C">
        <w:rPr>
          <w:rFonts w:ascii="Times New Roman" w:hAnsi="Times New Roman"/>
          <w:sz w:val="24"/>
          <w:szCs w:val="24"/>
          <w:lang w:eastAsia="ru-RU"/>
        </w:rPr>
        <w:t>ская ЦБС».</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lastRenderedPageBreak/>
        <w:t>В номинации «Лучшее театральное объединение» 1</w:t>
      </w:r>
      <w:r w:rsidR="0064106C">
        <w:rPr>
          <w:rFonts w:ascii="Times New Roman" w:hAnsi="Times New Roman"/>
          <w:sz w:val="24"/>
          <w:szCs w:val="24"/>
          <w:lang w:eastAsia="ru-RU"/>
        </w:rPr>
        <w:t>-е</w:t>
      </w:r>
      <w:r w:rsidRPr="00CF38EB">
        <w:rPr>
          <w:rFonts w:ascii="Times New Roman" w:hAnsi="Times New Roman"/>
          <w:sz w:val="24"/>
          <w:szCs w:val="24"/>
          <w:lang w:eastAsia="ru-RU"/>
        </w:rPr>
        <w:t xml:space="preserve"> место заняла Майская поселенч</w:t>
      </w:r>
      <w:r w:rsidRPr="00CF38EB">
        <w:rPr>
          <w:rFonts w:ascii="Times New Roman" w:hAnsi="Times New Roman"/>
          <w:sz w:val="24"/>
          <w:szCs w:val="24"/>
          <w:lang w:eastAsia="ru-RU"/>
        </w:rPr>
        <w:t>е</w:t>
      </w:r>
      <w:r w:rsidRPr="00CF38EB">
        <w:rPr>
          <w:rFonts w:ascii="Times New Roman" w:hAnsi="Times New Roman"/>
          <w:sz w:val="24"/>
          <w:szCs w:val="24"/>
          <w:lang w:eastAsia="ru-RU"/>
        </w:rPr>
        <w:t>ская библиотека МУК «ЦБ Белгородского района», 2</w:t>
      </w:r>
      <w:r w:rsidR="0064106C">
        <w:rPr>
          <w:rFonts w:ascii="Times New Roman" w:hAnsi="Times New Roman"/>
          <w:sz w:val="24"/>
          <w:szCs w:val="24"/>
          <w:lang w:eastAsia="ru-RU"/>
        </w:rPr>
        <w:t>-е</w:t>
      </w:r>
      <w:r w:rsidRPr="00CF38EB">
        <w:rPr>
          <w:rFonts w:ascii="Times New Roman" w:hAnsi="Times New Roman"/>
          <w:sz w:val="24"/>
          <w:szCs w:val="24"/>
          <w:lang w:eastAsia="ru-RU"/>
        </w:rPr>
        <w:t xml:space="preserve"> место – центральная районная детская библиотека МБУК «Ц</w:t>
      </w:r>
      <w:r w:rsidR="0064106C">
        <w:rPr>
          <w:rFonts w:ascii="Times New Roman" w:hAnsi="Times New Roman"/>
          <w:sz w:val="24"/>
          <w:szCs w:val="24"/>
          <w:lang w:eastAsia="ru-RU"/>
        </w:rPr>
        <w:t>БС № </w:t>
      </w:r>
      <w:r w:rsidRPr="00CF38EB">
        <w:rPr>
          <w:rFonts w:ascii="Times New Roman" w:hAnsi="Times New Roman"/>
          <w:sz w:val="24"/>
          <w:szCs w:val="24"/>
          <w:lang w:eastAsia="ru-RU"/>
        </w:rPr>
        <w:t>2</w:t>
      </w:r>
      <w:r w:rsidR="0064106C">
        <w:rPr>
          <w:rFonts w:ascii="Times New Roman" w:hAnsi="Times New Roman"/>
          <w:sz w:val="24"/>
          <w:szCs w:val="24"/>
          <w:lang w:eastAsia="ru-RU"/>
        </w:rPr>
        <w:t>» Губкинского городского округа.</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специальной номинации на лучший цикл онлайн-мероприятий отмечены библиотеки МБУК «ЦБС Шебекинского городского округа»: центральная детская библиотека, модельная детская библиотека, городская библиотека №</w:t>
      </w:r>
      <w:r w:rsidR="0064106C">
        <w:rPr>
          <w:rFonts w:ascii="Times New Roman" w:hAnsi="Times New Roman"/>
          <w:sz w:val="24"/>
          <w:szCs w:val="24"/>
          <w:lang w:eastAsia="ru-RU"/>
        </w:rPr>
        <w:t> </w:t>
      </w:r>
      <w:r w:rsidRPr="00CF38EB">
        <w:rPr>
          <w:rFonts w:ascii="Times New Roman" w:hAnsi="Times New Roman"/>
          <w:sz w:val="24"/>
          <w:szCs w:val="24"/>
          <w:lang w:eastAsia="ru-RU"/>
        </w:rPr>
        <w:t>2, Большетроицкая библиотека.</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В специальной группе социальной сети </w:t>
      </w:r>
      <w:r w:rsidR="0064106C">
        <w:rPr>
          <w:rFonts w:ascii="Times New Roman" w:hAnsi="Times New Roman"/>
          <w:sz w:val="24"/>
          <w:szCs w:val="24"/>
          <w:lang w:eastAsia="ru-RU"/>
        </w:rPr>
        <w:t>«</w:t>
      </w:r>
      <w:r w:rsidRPr="00CF38EB">
        <w:rPr>
          <w:rFonts w:ascii="Times New Roman" w:hAnsi="Times New Roman"/>
          <w:sz w:val="24"/>
          <w:szCs w:val="24"/>
          <w:lang w:eastAsia="ru-RU"/>
        </w:rPr>
        <w:t>ВКонтакте</w:t>
      </w:r>
      <w:r w:rsidR="0064106C">
        <w:rPr>
          <w:rFonts w:ascii="Times New Roman" w:hAnsi="Times New Roman"/>
          <w:sz w:val="24"/>
          <w:szCs w:val="24"/>
          <w:lang w:eastAsia="ru-RU"/>
        </w:rPr>
        <w:t>»</w:t>
      </w:r>
      <w:r w:rsidRPr="00CF38EB">
        <w:rPr>
          <w:rFonts w:ascii="Times New Roman" w:hAnsi="Times New Roman"/>
          <w:sz w:val="24"/>
          <w:szCs w:val="24"/>
          <w:lang w:eastAsia="ru-RU"/>
        </w:rPr>
        <w:t xml:space="preserve"> состоялись:</w:t>
      </w:r>
    </w:p>
    <w:p w:rsidR="00ED2387" w:rsidRPr="00CF38EB" w:rsidRDefault="006C3E19" w:rsidP="00A7132B">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664384" behindDoc="0" locked="0" layoutInCell="1" allowOverlap="1" wp14:anchorId="4F263E59" wp14:editId="0932B6A0">
                <wp:simplePos x="0" y="0"/>
                <wp:positionH relativeFrom="column">
                  <wp:posOffset>41910</wp:posOffset>
                </wp:positionH>
                <wp:positionV relativeFrom="paragraph">
                  <wp:posOffset>659130</wp:posOffset>
                </wp:positionV>
                <wp:extent cx="6200775" cy="1533525"/>
                <wp:effectExtent l="0" t="0" r="9525" b="9525"/>
                <wp:wrapSquare wrapText="bothSides"/>
                <wp:docPr id="283" name="Группа 283"/>
                <wp:cNvGraphicFramePr/>
                <a:graphic xmlns:a="http://schemas.openxmlformats.org/drawingml/2006/main">
                  <a:graphicData uri="http://schemas.microsoft.com/office/word/2010/wordprocessingGroup">
                    <wpg:wgp>
                      <wpg:cNvGrpSpPr/>
                      <wpg:grpSpPr>
                        <a:xfrm>
                          <a:off x="0" y="0"/>
                          <a:ext cx="6200775" cy="1533525"/>
                          <a:chOff x="0" y="0"/>
                          <a:chExt cx="5756856" cy="1268569"/>
                        </a:xfrm>
                      </wpg:grpSpPr>
                      <pic:pic xmlns:pic="http://schemas.openxmlformats.org/drawingml/2006/picture">
                        <pic:nvPicPr>
                          <pic:cNvPr id="45" name="Рисунок 45" descr="IMG_3948"/>
                          <pic:cNvPicPr>
                            <a:picLocks noChangeAspect="1"/>
                          </pic:cNvPicPr>
                        </pic:nvPicPr>
                        <pic:blipFill>
                          <a:blip r:embed="rId71" cstate="print"/>
                          <a:srcRect/>
                          <a:stretch>
                            <a:fillRect/>
                          </a:stretch>
                        </pic:blipFill>
                        <pic:spPr bwMode="auto">
                          <a:xfrm>
                            <a:off x="3953814" y="6440"/>
                            <a:ext cx="1803042" cy="1262129"/>
                          </a:xfrm>
                          <a:prstGeom prst="rect">
                            <a:avLst/>
                          </a:prstGeom>
                          <a:noFill/>
                          <a:ln w="9525">
                            <a:noFill/>
                            <a:miter lim="800000"/>
                            <a:headEnd/>
                            <a:tailEnd/>
                          </a:ln>
                        </pic:spPr>
                      </pic:pic>
                      <pic:pic xmlns:pic="http://schemas.openxmlformats.org/drawingml/2006/picture">
                        <pic:nvPicPr>
                          <pic:cNvPr id="44" name="Рисунок 44" descr="IMG_3852"/>
                          <pic:cNvPicPr>
                            <a:picLocks noChangeAspect="1"/>
                          </pic:cNvPicPr>
                        </pic:nvPicPr>
                        <pic:blipFill>
                          <a:blip r:embed="rId72" cstate="print"/>
                          <a:srcRect t="25145" r="28548"/>
                          <a:stretch>
                            <a:fillRect/>
                          </a:stretch>
                        </pic:blipFill>
                        <pic:spPr bwMode="auto">
                          <a:xfrm>
                            <a:off x="1944710" y="0"/>
                            <a:ext cx="1899633" cy="1262130"/>
                          </a:xfrm>
                          <a:prstGeom prst="rect">
                            <a:avLst/>
                          </a:prstGeom>
                          <a:noFill/>
                          <a:ln w="9525">
                            <a:noFill/>
                            <a:miter lim="800000"/>
                            <a:headEnd/>
                            <a:tailEnd/>
                          </a:ln>
                        </pic:spPr>
                      </pic:pic>
                      <pic:pic xmlns:pic="http://schemas.openxmlformats.org/drawingml/2006/picture">
                        <pic:nvPicPr>
                          <pic:cNvPr id="46" name="Рисунок 16" descr="O:\Общий\ФОТОГРАФИИ\2021\АРТтерритория31\Кукольный спектакль (Центр дет. чтения)\IMG_3946.JPG"/>
                          <pic:cNvPicPr>
                            <a:picLocks noChangeAspect="1"/>
                          </pic:cNvPicPr>
                        </pic:nvPicPr>
                        <pic:blipFill>
                          <a:blip r:embed="rId73" cstate="print"/>
                          <a:srcRect/>
                          <a:stretch>
                            <a:fillRect/>
                          </a:stretch>
                        </pic:blipFill>
                        <pic:spPr bwMode="auto">
                          <a:xfrm>
                            <a:off x="0" y="0"/>
                            <a:ext cx="1860997" cy="126213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Группа 283" o:spid="_x0000_s1026" style="position:absolute;margin-left:3.3pt;margin-top:51.9pt;width:488.25pt;height:120.75pt;z-index:251664384;mso-width-relative:margin;mso-height-relative:margin" coordsize="57568,12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AsarRLXUgEA11IB&#10;ABUAAABkcnMvbWVkaWEvaW1hZ2UzLmpwZWf/2P/gABBKRklGAAEBAQDcANwAAP/bAEMAAgEBAQEB&#10;AgEBAQICAgICBAMCAgICBQQEAwQGBQYGBgUGBgYHCQgGBwkHBgYICwgJCgoKCgoGCAsMCwoMCQoK&#10;Cv/bAEMBAgICAgICBQMDBQoHBgcKCgoKCgoKCgoKCgoKCgoKCgoKCgoKCgoKCgoKCgoKCgoKCgoK&#10;CgoKCgoKCgoKCgoKCv/AABEIAWICC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5" o:spid="_x0000_s1027" type="#_x0000_t75" alt="IMG_3948" style="position:absolute;left:39538;top:64;width:18030;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W+yLGAAAA2wAAAA8AAABkcnMvZG93bnJldi54bWxEj0FrwkAUhO8F/8PyhF6KblqtSHQVW2iJ&#10;1oNGDx4f2WcSmn0bsmuM/94VCj0OM/MNM192phItNa60rOB1GIEgzqwuOVdwPHwNpiCcR9ZYWSYF&#10;N3KwXPSe5hhre+U9tanPRYCwi1FB4X0dS+myggy6oa2Jg3e2jUEfZJNL3eA1wE0l36JoIg2WHBYK&#10;rOmzoOw3vRgFI9m+bNff20uSJtPxz2iz+9idVko997vVDISnzv+H/9qJVjB+h8eX8APk4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Jb7IsYAAADbAAAADwAAAAAAAAAAAAAA&#10;AACfAgAAZHJzL2Rvd25yZXYueG1sUEsFBgAAAAAEAAQA9wAAAJIDAAAAAA==&#10;">
                  <v:imagedata r:id="rId74" o:title="IMG_3948"/>
                  <v:path arrowok="t"/>
                </v:shape>
                <v:shape id="Рисунок 44" o:spid="_x0000_s1028" type="#_x0000_t75" alt="IMG_3852" style="position:absolute;left:19447;width:18996;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ZUqPEAAAA2wAAAA8AAABkcnMvZG93bnJldi54bWxEj09rAjEUxO8Fv0N4Qm81axGR1SgiCBXq&#10;Qavo8bl5+4fdvKxJ1PXbN4WCx2FmfsPMFp1pxJ2crywrGA4SEMSZ1RUXCg4/648JCB+QNTaWScGT&#10;PCzmvbcZpto+eEf3fShEhLBPUUEZQptK6bOSDPqBbYmjl1tnMETpCqkdPiLcNPIzScbSYMVxocSW&#10;ViVl9f5mFBwvV8eH73w32bR5fd1ueXWuT0q997vlFESgLrzC/+0vrWA0gr8v8Qf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ZUqPEAAAA2wAAAA8AAAAAAAAAAAAAAAAA&#10;nwIAAGRycy9kb3ducmV2LnhtbFBLBQYAAAAABAAEAPcAAACQAwAAAAA=&#10;">
                  <v:imagedata r:id="rId75" o:title="IMG_3852" croptop="16479f" cropright="18709f"/>
                  <v:path arrowok="t"/>
                </v:shape>
                <v:shape id="Рисунок 16" o:spid="_x0000_s1029" type="#_x0000_t75" style="position:absolute;width:18609;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xKGDHAAAA2wAAAA8AAABkcnMvZG93bnJldi54bWxEj19rwkAQxN8LfodjBV9KvWhbkdRTRBC0&#10;D8U/xdK3JbdNQnJ7Ibea9Nv3CoU+DjPzG2ax6l2tbtSG0rOByTgBRZx5W3Ju4P28fZiDCoJssfZM&#10;Br4pwGo5uFtgan3HR7qdJFcRwiFFA4VIk2odsoIchrFviKP35VuHEmWba9tiF+Gu1tMkmWmHJceF&#10;AhvaFJRVp6szsH98vkr1Ucnxtd68XT63h/N9lxszGvbrF1BCvfyH/9o7a+BpBr9f4g/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xKGDHAAAA2wAAAA8AAAAAAAAAAAAA&#10;AAAAnwIAAGRycy9kb3ducmV2LnhtbFBLBQYAAAAABAAEAPcAAACTAwAAAAA=&#10;">
                  <v:imagedata r:id="rId76" o:title="IMG_3946"/>
                  <v:path arrowok="t"/>
                </v:shape>
                <w10:wrap type="square"/>
              </v:group>
            </w:pict>
          </mc:Fallback>
        </mc:AlternateContent>
      </w:r>
      <w:r w:rsidR="0064106C">
        <w:rPr>
          <w:rFonts w:ascii="Times New Roman" w:hAnsi="Times New Roman"/>
          <w:sz w:val="24"/>
          <w:szCs w:val="24"/>
          <w:lang w:eastAsia="ru-RU"/>
        </w:rPr>
        <w:t>–</w:t>
      </w:r>
      <w:r w:rsidR="00ED2387" w:rsidRPr="00CF38EB">
        <w:rPr>
          <w:rFonts w:ascii="Times New Roman" w:hAnsi="Times New Roman"/>
          <w:sz w:val="24"/>
          <w:szCs w:val="24"/>
          <w:lang w:eastAsia="ru-RU"/>
        </w:rPr>
        <w:t xml:space="preserve"> областной фестиваль детско</w:t>
      </w:r>
      <w:r w:rsidR="0064106C">
        <w:rPr>
          <w:rFonts w:ascii="Times New Roman" w:hAnsi="Times New Roman"/>
          <w:sz w:val="24"/>
          <w:szCs w:val="24"/>
          <w:lang w:eastAsia="ru-RU"/>
        </w:rPr>
        <w:t>го творчества детей с ОВЗ «Под р</w:t>
      </w:r>
      <w:r w:rsidR="00ED2387" w:rsidRPr="00CF38EB">
        <w:rPr>
          <w:rFonts w:ascii="Times New Roman" w:hAnsi="Times New Roman"/>
          <w:sz w:val="24"/>
          <w:szCs w:val="24"/>
          <w:lang w:eastAsia="ru-RU"/>
        </w:rPr>
        <w:t>адугой». 282</w:t>
      </w:r>
      <w:r w:rsidR="0064106C">
        <w:rPr>
          <w:rFonts w:ascii="Times New Roman" w:hAnsi="Times New Roman"/>
          <w:sz w:val="24"/>
          <w:szCs w:val="24"/>
          <w:lang w:eastAsia="ru-RU"/>
        </w:rPr>
        <w:t> </w:t>
      </w:r>
      <w:r w:rsidR="00ED2387" w:rsidRPr="00CF38EB">
        <w:rPr>
          <w:rFonts w:ascii="Times New Roman" w:hAnsi="Times New Roman"/>
          <w:sz w:val="24"/>
          <w:szCs w:val="24"/>
          <w:lang w:eastAsia="ru-RU"/>
        </w:rPr>
        <w:t>участника представили свои театральные постановки на тему «Музыкальная сказка» (</w:t>
      </w:r>
      <w:hyperlink r:id="rId77" w:history="1">
        <w:r w:rsidR="00ED2387" w:rsidRPr="00CF38EB">
          <w:rPr>
            <w:rFonts w:ascii="Times New Roman" w:hAnsi="Times New Roman"/>
            <w:sz w:val="24"/>
            <w:szCs w:val="24"/>
            <w:lang w:eastAsia="ru-RU"/>
          </w:rPr>
          <w:t>https://vk.com/public209014870</w:t>
        </w:r>
      </w:hyperlink>
      <w:r w:rsidR="00ED2387" w:rsidRPr="00CF38EB">
        <w:rPr>
          <w:rFonts w:ascii="Times New Roman" w:hAnsi="Times New Roman"/>
          <w:sz w:val="24"/>
          <w:szCs w:val="24"/>
          <w:lang w:eastAsia="ru-RU"/>
        </w:rPr>
        <w:t>). Число просмотров фестиваля составило 17</w:t>
      </w:r>
      <w:r w:rsidR="0064106C">
        <w:rPr>
          <w:rFonts w:ascii="Times New Roman" w:hAnsi="Times New Roman"/>
          <w:sz w:val="24"/>
          <w:szCs w:val="24"/>
          <w:lang w:eastAsia="ru-RU"/>
        </w:rPr>
        <w:t> </w:t>
      </w:r>
      <w:r w:rsidR="00ED2387" w:rsidRPr="00CF38EB">
        <w:rPr>
          <w:rFonts w:ascii="Times New Roman" w:hAnsi="Times New Roman"/>
          <w:sz w:val="24"/>
          <w:szCs w:val="24"/>
          <w:lang w:eastAsia="ru-RU"/>
        </w:rPr>
        <w:t>052;</w:t>
      </w:r>
    </w:p>
    <w:p w:rsidR="00A34FA8" w:rsidRPr="00251F10" w:rsidRDefault="008D20D6" w:rsidP="006C3E19">
      <w:pPr>
        <w:tabs>
          <w:tab w:val="left" w:pos="9900"/>
        </w:tabs>
        <w:spacing w:before="120"/>
        <w:ind w:firstLine="0"/>
        <w:jc w:val="center"/>
        <w:rPr>
          <w:rFonts w:ascii="Times New Roman" w:hAnsi="Times New Roman"/>
          <w:b/>
          <w:i/>
          <w:sz w:val="20"/>
          <w:lang w:eastAsia="ru-RU"/>
        </w:rPr>
      </w:pPr>
      <w:r w:rsidRPr="00251F10">
        <w:rPr>
          <w:rFonts w:ascii="Times New Roman" w:hAnsi="Times New Roman"/>
          <w:b/>
          <w:bCs/>
          <w:i/>
          <w:sz w:val="20"/>
          <w:lang w:eastAsia="ru-RU"/>
        </w:rPr>
        <w:t>Проект «Арттерритория</w:t>
      </w:r>
      <w:r w:rsidR="00A34FA8" w:rsidRPr="00251F10">
        <w:rPr>
          <w:rFonts w:ascii="Times New Roman" w:hAnsi="Times New Roman"/>
          <w:b/>
          <w:bCs/>
          <w:i/>
          <w:sz w:val="20"/>
          <w:lang w:eastAsia="ru-RU"/>
        </w:rPr>
        <w:t xml:space="preserve">31» – </w:t>
      </w:r>
      <w:r w:rsidR="006C3E19" w:rsidRPr="00251F10">
        <w:rPr>
          <w:rFonts w:ascii="Times New Roman" w:hAnsi="Times New Roman"/>
          <w:b/>
          <w:bCs/>
          <w:i/>
          <w:sz w:val="20"/>
          <w:lang w:eastAsia="ru-RU"/>
        </w:rPr>
        <w:br/>
      </w:r>
      <w:r w:rsidR="00A34FA8" w:rsidRPr="00251F10">
        <w:rPr>
          <w:rFonts w:ascii="Times New Roman" w:hAnsi="Times New Roman"/>
          <w:b/>
          <w:bCs/>
          <w:i/>
          <w:sz w:val="20"/>
          <w:lang w:eastAsia="ru-RU"/>
        </w:rPr>
        <w:t>социализация особых детей Белгородской области посредством вовлечения</w:t>
      </w:r>
      <w:r w:rsidR="006C3E19" w:rsidRPr="00251F10">
        <w:rPr>
          <w:rFonts w:ascii="Times New Roman" w:hAnsi="Times New Roman"/>
          <w:b/>
          <w:bCs/>
          <w:i/>
          <w:sz w:val="20"/>
          <w:lang w:eastAsia="ru-RU"/>
        </w:rPr>
        <w:br/>
      </w:r>
      <w:r w:rsidR="00A34FA8" w:rsidRPr="00251F10">
        <w:rPr>
          <w:rFonts w:ascii="Times New Roman" w:hAnsi="Times New Roman"/>
          <w:b/>
          <w:bCs/>
          <w:i/>
          <w:sz w:val="20"/>
          <w:lang w:eastAsia="ru-RU"/>
        </w:rPr>
        <w:t>в арттерапевтическую, театрализованную деятельность</w:t>
      </w:r>
    </w:p>
    <w:p w:rsidR="0064106C" w:rsidRPr="00251F10" w:rsidRDefault="0064106C" w:rsidP="00A7132B">
      <w:pPr>
        <w:rPr>
          <w:rFonts w:ascii="Times New Roman" w:hAnsi="Times New Roman"/>
          <w:szCs w:val="24"/>
          <w:lang w:eastAsia="ru-RU"/>
        </w:rPr>
      </w:pPr>
    </w:p>
    <w:p w:rsidR="00ED2387" w:rsidRPr="00CF38EB" w:rsidRDefault="0064106C" w:rsidP="00A7132B">
      <w:pPr>
        <w:rPr>
          <w:rFonts w:ascii="Times New Roman" w:hAnsi="Times New Roman"/>
          <w:sz w:val="24"/>
          <w:szCs w:val="24"/>
          <w:lang w:eastAsia="ru-RU"/>
        </w:rPr>
      </w:pPr>
      <w:r>
        <w:rPr>
          <w:rFonts w:ascii="Times New Roman" w:hAnsi="Times New Roman"/>
          <w:sz w:val="24"/>
          <w:szCs w:val="24"/>
          <w:lang w:eastAsia="ru-RU"/>
        </w:rPr>
        <w:t>–</w:t>
      </w:r>
      <w:r w:rsidRPr="00CF38EB">
        <w:rPr>
          <w:rFonts w:ascii="Times New Roman" w:hAnsi="Times New Roman"/>
          <w:sz w:val="24"/>
          <w:szCs w:val="24"/>
          <w:lang w:eastAsia="ru-RU"/>
        </w:rPr>
        <w:t xml:space="preserve"> областная </w:t>
      </w:r>
      <w:r w:rsidR="00ED2387" w:rsidRPr="00CF38EB">
        <w:rPr>
          <w:rFonts w:ascii="Times New Roman" w:hAnsi="Times New Roman"/>
          <w:sz w:val="24"/>
          <w:szCs w:val="24"/>
          <w:lang w:eastAsia="ru-RU"/>
        </w:rPr>
        <w:t>акция художественного чтения «Книжное эхо» в рамках проекта «АРТте</w:t>
      </w:r>
      <w:r w:rsidR="00ED2387" w:rsidRPr="00CF38EB">
        <w:rPr>
          <w:rFonts w:ascii="Times New Roman" w:hAnsi="Times New Roman"/>
          <w:sz w:val="24"/>
          <w:szCs w:val="24"/>
          <w:lang w:eastAsia="ru-RU"/>
        </w:rPr>
        <w:t>р</w:t>
      </w:r>
      <w:r w:rsidR="00ED2387" w:rsidRPr="00CF38EB">
        <w:rPr>
          <w:rFonts w:ascii="Times New Roman" w:hAnsi="Times New Roman"/>
          <w:sz w:val="24"/>
          <w:szCs w:val="24"/>
          <w:lang w:eastAsia="ru-RU"/>
        </w:rPr>
        <w:t>ритория31» (</w:t>
      </w:r>
      <w:hyperlink r:id="rId78" w:history="1">
        <w:r w:rsidR="00ED2387" w:rsidRPr="00CF38EB">
          <w:rPr>
            <w:rFonts w:ascii="Times New Roman" w:hAnsi="Times New Roman"/>
            <w:sz w:val="24"/>
            <w:szCs w:val="24"/>
            <w:lang w:eastAsia="ru-RU"/>
          </w:rPr>
          <w:t>https://vk.com/public209089517</w:t>
        </w:r>
      </w:hyperlink>
      <w:r w:rsidR="00ED2387" w:rsidRPr="00CF38EB">
        <w:rPr>
          <w:rFonts w:ascii="Times New Roman" w:hAnsi="Times New Roman"/>
          <w:sz w:val="24"/>
          <w:szCs w:val="24"/>
          <w:lang w:eastAsia="ru-RU"/>
        </w:rPr>
        <w:t>). Участ</w:t>
      </w:r>
      <w:r>
        <w:rPr>
          <w:rFonts w:ascii="Times New Roman" w:hAnsi="Times New Roman"/>
          <w:sz w:val="24"/>
          <w:szCs w:val="24"/>
          <w:lang w:eastAsia="ru-RU"/>
        </w:rPr>
        <w:t>никами акции стали 106 человек.</w:t>
      </w:r>
    </w:p>
    <w:p w:rsidR="00ED2387" w:rsidRPr="00CF38EB" w:rsidRDefault="00A34FA8" w:rsidP="00A7132B">
      <w:pPr>
        <w:rPr>
          <w:rFonts w:ascii="Times New Roman" w:hAnsi="Times New Roman"/>
          <w:sz w:val="24"/>
          <w:szCs w:val="24"/>
          <w:lang w:eastAsia="ru-RU"/>
        </w:rPr>
      </w:pPr>
      <w:r w:rsidRPr="00CF38EB">
        <w:rPr>
          <w:rFonts w:ascii="Times New Roman" w:hAnsi="Times New Roman"/>
          <w:sz w:val="24"/>
          <w:szCs w:val="24"/>
          <w:lang w:eastAsia="ru-RU"/>
        </w:rPr>
        <w:t>В ходе реализации проекта на территории Белгородской области создано 24 творчески</w:t>
      </w:r>
      <w:r w:rsidR="0064106C">
        <w:rPr>
          <w:rFonts w:ascii="Times New Roman" w:hAnsi="Times New Roman"/>
          <w:sz w:val="24"/>
          <w:szCs w:val="24"/>
          <w:lang w:eastAsia="ru-RU"/>
        </w:rPr>
        <w:t>е</w:t>
      </w:r>
      <w:r w:rsidRPr="00CF38EB">
        <w:rPr>
          <w:rFonts w:ascii="Times New Roman" w:hAnsi="Times New Roman"/>
          <w:sz w:val="24"/>
          <w:szCs w:val="24"/>
          <w:lang w:eastAsia="ru-RU"/>
        </w:rPr>
        <w:t xml:space="preserve"> площадк</w:t>
      </w:r>
      <w:r w:rsidR="00524F3F" w:rsidRPr="00CF38EB">
        <w:rPr>
          <w:rFonts w:ascii="Times New Roman" w:hAnsi="Times New Roman"/>
          <w:sz w:val="24"/>
          <w:szCs w:val="24"/>
          <w:lang w:eastAsia="ru-RU"/>
        </w:rPr>
        <w:t>и</w:t>
      </w:r>
      <w:r w:rsidRPr="00CF38EB">
        <w:rPr>
          <w:rFonts w:ascii="Times New Roman" w:hAnsi="Times New Roman"/>
          <w:sz w:val="24"/>
          <w:szCs w:val="24"/>
          <w:lang w:eastAsia="ru-RU"/>
        </w:rPr>
        <w:t xml:space="preserve"> «АРТтерритория31», вовлечено 1</w:t>
      </w:r>
      <w:r w:rsidR="0064106C">
        <w:rPr>
          <w:rFonts w:ascii="Times New Roman" w:hAnsi="Times New Roman"/>
          <w:sz w:val="24"/>
          <w:szCs w:val="24"/>
          <w:lang w:eastAsia="ru-RU"/>
        </w:rPr>
        <w:t> </w:t>
      </w:r>
      <w:r w:rsidRPr="00CF38EB">
        <w:rPr>
          <w:rFonts w:ascii="Times New Roman" w:hAnsi="Times New Roman"/>
          <w:sz w:val="24"/>
          <w:szCs w:val="24"/>
          <w:lang w:eastAsia="ru-RU"/>
        </w:rPr>
        <w:t>547 детей с ОВЗ в возрасте от 5 до 18 лет.</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2021 г</w:t>
      </w:r>
      <w:r w:rsidR="0064106C">
        <w:rPr>
          <w:rFonts w:ascii="Times New Roman" w:hAnsi="Times New Roman"/>
          <w:sz w:val="24"/>
          <w:szCs w:val="24"/>
          <w:lang w:eastAsia="ru-RU"/>
        </w:rPr>
        <w:t>оду</w:t>
      </w:r>
      <w:r w:rsidRPr="00CF38EB">
        <w:rPr>
          <w:rFonts w:ascii="Times New Roman" w:hAnsi="Times New Roman"/>
          <w:sz w:val="24"/>
          <w:szCs w:val="24"/>
          <w:lang w:eastAsia="ru-RU"/>
        </w:rPr>
        <w:t xml:space="preserve"> библиотека для слепых стала победителем </w:t>
      </w:r>
      <w:r w:rsidRPr="00CF38EB">
        <w:rPr>
          <w:rFonts w:ascii="Times New Roman" w:hAnsi="Times New Roman"/>
          <w:b/>
          <w:sz w:val="24"/>
          <w:szCs w:val="24"/>
          <w:lang w:eastAsia="ru-RU"/>
        </w:rPr>
        <w:t>Всероссийск</w:t>
      </w:r>
      <w:r w:rsidR="003C15A1" w:rsidRPr="00CF38EB">
        <w:rPr>
          <w:rFonts w:ascii="Times New Roman" w:hAnsi="Times New Roman"/>
          <w:b/>
          <w:sz w:val="24"/>
          <w:szCs w:val="24"/>
          <w:lang w:eastAsia="ru-RU"/>
        </w:rPr>
        <w:t>ой</w:t>
      </w:r>
      <w:r w:rsidRPr="00CF38EB">
        <w:rPr>
          <w:rFonts w:ascii="Times New Roman" w:hAnsi="Times New Roman"/>
          <w:b/>
          <w:sz w:val="24"/>
          <w:szCs w:val="24"/>
          <w:lang w:eastAsia="ru-RU"/>
        </w:rPr>
        <w:t xml:space="preserve"> акции «Мое де</w:t>
      </w:r>
      <w:r w:rsidRPr="00CF38EB">
        <w:rPr>
          <w:rFonts w:ascii="Times New Roman" w:hAnsi="Times New Roman"/>
          <w:b/>
          <w:sz w:val="24"/>
          <w:szCs w:val="24"/>
          <w:lang w:eastAsia="ru-RU"/>
        </w:rPr>
        <w:t>т</w:t>
      </w:r>
      <w:r w:rsidRPr="00CF38EB">
        <w:rPr>
          <w:rFonts w:ascii="Times New Roman" w:hAnsi="Times New Roman"/>
          <w:b/>
          <w:sz w:val="24"/>
          <w:szCs w:val="24"/>
          <w:lang w:eastAsia="ru-RU"/>
        </w:rPr>
        <w:t xml:space="preserve">ство </w:t>
      </w:r>
      <w:r w:rsidR="003C15A1" w:rsidRPr="00CF38EB">
        <w:rPr>
          <w:rFonts w:ascii="Times New Roman" w:hAnsi="Times New Roman"/>
          <w:b/>
          <w:sz w:val="24"/>
          <w:szCs w:val="24"/>
          <w:lang w:eastAsia="ru-RU"/>
        </w:rPr>
        <w:t>–</w:t>
      </w:r>
      <w:r w:rsidRPr="00CF38EB">
        <w:rPr>
          <w:rFonts w:ascii="Times New Roman" w:hAnsi="Times New Roman"/>
          <w:b/>
          <w:sz w:val="24"/>
          <w:szCs w:val="24"/>
          <w:lang w:eastAsia="ru-RU"/>
        </w:rPr>
        <w:t xml:space="preserve"> война»</w:t>
      </w:r>
      <w:r w:rsidRPr="00CF38EB">
        <w:rPr>
          <w:rFonts w:ascii="Times New Roman" w:hAnsi="Times New Roman"/>
          <w:sz w:val="24"/>
          <w:szCs w:val="24"/>
          <w:lang w:eastAsia="ru-RU"/>
        </w:rPr>
        <w:t xml:space="preserve"> в конкурсном направлении </w:t>
      </w:r>
      <w:r w:rsidR="0064106C">
        <w:rPr>
          <w:rFonts w:ascii="Times New Roman" w:hAnsi="Times New Roman"/>
          <w:sz w:val="24"/>
          <w:szCs w:val="24"/>
          <w:lang w:eastAsia="ru-RU"/>
        </w:rPr>
        <w:t>«</w:t>
      </w:r>
      <w:r w:rsidRPr="00CF38EB">
        <w:rPr>
          <w:rFonts w:ascii="Times New Roman" w:hAnsi="Times New Roman"/>
          <w:sz w:val="24"/>
          <w:szCs w:val="24"/>
          <w:lang w:eastAsia="ru-RU"/>
        </w:rPr>
        <w:t>Конкурс публикаций о д</w:t>
      </w:r>
      <w:r w:rsidR="0064106C">
        <w:rPr>
          <w:rFonts w:ascii="Times New Roman" w:hAnsi="Times New Roman"/>
          <w:sz w:val="24"/>
          <w:szCs w:val="24"/>
          <w:lang w:eastAsia="ru-RU"/>
        </w:rPr>
        <w:t>етях войны»</w:t>
      </w:r>
      <w:r w:rsidRPr="00CF38EB">
        <w:rPr>
          <w:rFonts w:ascii="Times New Roman" w:hAnsi="Times New Roman"/>
          <w:sz w:val="24"/>
          <w:szCs w:val="24"/>
          <w:lang w:eastAsia="ru-RU"/>
        </w:rPr>
        <w:t xml:space="preserve"> </w:t>
      </w:r>
      <w:r w:rsidR="003C15A1" w:rsidRPr="00CF38EB">
        <w:rPr>
          <w:rFonts w:ascii="Times New Roman" w:hAnsi="Times New Roman"/>
          <w:sz w:val="24"/>
          <w:szCs w:val="24"/>
          <w:lang w:eastAsia="ru-RU"/>
        </w:rPr>
        <w:t>–</w:t>
      </w:r>
      <w:r w:rsidRPr="00CF38EB">
        <w:rPr>
          <w:rFonts w:ascii="Times New Roman" w:hAnsi="Times New Roman"/>
          <w:sz w:val="24"/>
          <w:szCs w:val="24"/>
          <w:lang w:eastAsia="ru-RU"/>
        </w:rPr>
        <w:t xml:space="preserve"> информац</w:t>
      </w:r>
      <w:r w:rsidRPr="00CF38EB">
        <w:rPr>
          <w:rFonts w:ascii="Times New Roman" w:hAnsi="Times New Roman"/>
          <w:sz w:val="24"/>
          <w:szCs w:val="24"/>
          <w:lang w:eastAsia="ru-RU"/>
        </w:rPr>
        <w:t>и</w:t>
      </w:r>
      <w:r w:rsidRPr="00CF38EB">
        <w:rPr>
          <w:rFonts w:ascii="Times New Roman" w:hAnsi="Times New Roman"/>
          <w:sz w:val="24"/>
          <w:szCs w:val="24"/>
          <w:lang w:eastAsia="ru-RU"/>
        </w:rPr>
        <w:t>онный ресурс</w:t>
      </w:r>
      <w:r w:rsidR="0064106C">
        <w:rPr>
          <w:rFonts w:ascii="Times New Roman" w:hAnsi="Times New Roman"/>
          <w:sz w:val="24"/>
          <w:szCs w:val="24"/>
          <w:lang w:eastAsia="ru-RU"/>
        </w:rPr>
        <w:t xml:space="preserve"> «Войны священные страницы». На </w:t>
      </w:r>
      <w:r w:rsidRPr="00CF38EB">
        <w:rPr>
          <w:rFonts w:ascii="Times New Roman" w:hAnsi="Times New Roman"/>
          <w:sz w:val="24"/>
          <w:szCs w:val="24"/>
          <w:lang w:eastAsia="ru-RU"/>
        </w:rPr>
        <w:t>конкурс были предст</w:t>
      </w:r>
      <w:r w:rsidR="003C15A1" w:rsidRPr="00CF38EB">
        <w:rPr>
          <w:rFonts w:ascii="Times New Roman" w:hAnsi="Times New Roman"/>
          <w:sz w:val="24"/>
          <w:szCs w:val="24"/>
          <w:lang w:eastAsia="ru-RU"/>
        </w:rPr>
        <w:t>авлены воспоминания белгородцев:</w:t>
      </w:r>
      <w:r w:rsidRPr="00CF38EB">
        <w:rPr>
          <w:rFonts w:ascii="Times New Roman" w:hAnsi="Times New Roman"/>
          <w:sz w:val="24"/>
          <w:szCs w:val="24"/>
          <w:lang w:eastAsia="ru-RU"/>
        </w:rPr>
        <w:t xml:space="preserve"> ветеранов, тружеников тыла, детей Великой Отечественной войны, созданные в партнерстве с муниципальными библиотеками Белгородской области. Данный ресурс содержит аудио</w:t>
      </w:r>
      <w:r w:rsidR="0064106C">
        <w:rPr>
          <w:rFonts w:ascii="Times New Roman" w:hAnsi="Times New Roman"/>
          <w:sz w:val="24"/>
          <w:szCs w:val="24"/>
          <w:lang w:eastAsia="ru-RU"/>
        </w:rPr>
        <w:t>-</w:t>
      </w:r>
      <w:r w:rsidRPr="00CF38EB">
        <w:rPr>
          <w:rFonts w:ascii="Times New Roman" w:hAnsi="Times New Roman"/>
          <w:sz w:val="24"/>
          <w:szCs w:val="24"/>
          <w:lang w:eastAsia="ru-RU"/>
        </w:rPr>
        <w:t xml:space="preserve"> и видеовоспоминания всех тех, кого так или иначе затронула война. Ресурс включает 6</w:t>
      </w:r>
      <w:r w:rsidR="00D50D7B">
        <w:rPr>
          <w:rFonts w:ascii="Times New Roman" w:hAnsi="Times New Roman"/>
          <w:sz w:val="24"/>
          <w:szCs w:val="24"/>
          <w:lang w:val="en-US" w:eastAsia="ru-RU"/>
        </w:rPr>
        <w:t> </w:t>
      </w:r>
      <w:r w:rsidRPr="00CF38EB">
        <w:rPr>
          <w:rFonts w:ascii="Times New Roman" w:hAnsi="Times New Roman"/>
          <w:sz w:val="24"/>
          <w:szCs w:val="24"/>
          <w:lang w:eastAsia="ru-RU"/>
        </w:rPr>
        <w:t xml:space="preserve">разделов: </w:t>
      </w:r>
      <w:r w:rsidR="0064106C">
        <w:rPr>
          <w:rFonts w:ascii="Times New Roman" w:hAnsi="Times New Roman"/>
          <w:sz w:val="24"/>
          <w:szCs w:val="24"/>
          <w:lang w:eastAsia="ru-RU"/>
        </w:rPr>
        <w:t>«</w:t>
      </w:r>
      <w:r w:rsidRPr="00CF38EB">
        <w:rPr>
          <w:rFonts w:ascii="Times New Roman" w:hAnsi="Times New Roman"/>
          <w:sz w:val="24"/>
          <w:szCs w:val="24"/>
          <w:lang w:eastAsia="ru-RU"/>
        </w:rPr>
        <w:t>Дети о войне</w:t>
      </w:r>
      <w:r w:rsidR="0064106C">
        <w:rPr>
          <w:rFonts w:ascii="Times New Roman" w:hAnsi="Times New Roman"/>
          <w:sz w:val="24"/>
          <w:szCs w:val="24"/>
          <w:lang w:eastAsia="ru-RU"/>
        </w:rPr>
        <w:t>», «</w:t>
      </w:r>
      <w:r w:rsidRPr="00CF38EB">
        <w:rPr>
          <w:rFonts w:ascii="Times New Roman" w:hAnsi="Times New Roman"/>
          <w:sz w:val="24"/>
          <w:szCs w:val="24"/>
          <w:lang w:eastAsia="ru-RU"/>
        </w:rPr>
        <w:t>Видеоматериалы</w:t>
      </w:r>
      <w:r w:rsidR="0064106C">
        <w:rPr>
          <w:rFonts w:ascii="Times New Roman" w:hAnsi="Times New Roman"/>
          <w:sz w:val="24"/>
          <w:szCs w:val="24"/>
          <w:lang w:eastAsia="ru-RU"/>
        </w:rPr>
        <w:t>»</w:t>
      </w:r>
      <w:r w:rsidRPr="00CF38EB">
        <w:rPr>
          <w:rFonts w:ascii="Times New Roman" w:hAnsi="Times New Roman"/>
          <w:sz w:val="24"/>
          <w:szCs w:val="24"/>
          <w:lang w:eastAsia="ru-RU"/>
        </w:rPr>
        <w:t xml:space="preserve">, </w:t>
      </w:r>
      <w:r w:rsidR="0064106C">
        <w:rPr>
          <w:rFonts w:ascii="Times New Roman" w:hAnsi="Times New Roman"/>
          <w:sz w:val="24"/>
          <w:szCs w:val="24"/>
          <w:lang w:eastAsia="ru-RU"/>
        </w:rPr>
        <w:t>«Аудиома</w:t>
      </w:r>
      <w:r w:rsidRPr="00CF38EB">
        <w:rPr>
          <w:rFonts w:ascii="Times New Roman" w:hAnsi="Times New Roman"/>
          <w:sz w:val="24"/>
          <w:szCs w:val="24"/>
          <w:lang w:eastAsia="ru-RU"/>
        </w:rPr>
        <w:t>териалы</w:t>
      </w:r>
      <w:r w:rsidR="0064106C">
        <w:rPr>
          <w:rFonts w:ascii="Times New Roman" w:hAnsi="Times New Roman"/>
          <w:sz w:val="24"/>
          <w:szCs w:val="24"/>
          <w:lang w:eastAsia="ru-RU"/>
        </w:rPr>
        <w:t>»</w:t>
      </w:r>
      <w:r w:rsidRPr="00CF38EB">
        <w:rPr>
          <w:rFonts w:ascii="Times New Roman" w:hAnsi="Times New Roman"/>
          <w:sz w:val="24"/>
          <w:szCs w:val="24"/>
          <w:lang w:eastAsia="ru-RU"/>
        </w:rPr>
        <w:t xml:space="preserve">, </w:t>
      </w:r>
      <w:r w:rsidR="0064106C">
        <w:rPr>
          <w:rFonts w:ascii="Times New Roman" w:hAnsi="Times New Roman"/>
          <w:sz w:val="24"/>
          <w:szCs w:val="24"/>
          <w:lang w:eastAsia="ru-RU"/>
        </w:rPr>
        <w:t>«</w:t>
      </w:r>
      <w:r w:rsidRPr="00CF38EB">
        <w:rPr>
          <w:rFonts w:ascii="Times New Roman" w:hAnsi="Times New Roman"/>
          <w:sz w:val="24"/>
          <w:szCs w:val="24"/>
          <w:lang w:eastAsia="ru-RU"/>
        </w:rPr>
        <w:t>Фотоматериалы</w:t>
      </w:r>
      <w:r w:rsidR="0064106C">
        <w:rPr>
          <w:rFonts w:ascii="Times New Roman" w:hAnsi="Times New Roman"/>
          <w:sz w:val="24"/>
          <w:szCs w:val="24"/>
          <w:lang w:eastAsia="ru-RU"/>
        </w:rPr>
        <w:t>»</w:t>
      </w:r>
      <w:r w:rsidRPr="00CF38EB">
        <w:rPr>
          <w:rFonts w:ascii="Times New Roman" w:hAnsi="Times New Roman"/>
          <w:sz w:val="24"/>
          <w:szCs w:val="24"/>
          <w:lang w:eastAsia="ru-RU"/>
        </w:rPr>
        <w:t>,</w:t>
      </w:r>
      <w:r w:rsidR="0064106C">
        <w:rPr>
          <w:rFonts w:ascii="Times New Roman" w:hAnsi="Times New Roman"/>
          <w:sz w:val="24"/>
          <w:szCs w:val="24"/>
          <w:lang w:eastAsia="ru-RU"/>
        </w:rPr>
        <w:t xml:space="preserve"> «</w:t>
      </w:r>
      <w:r w:rsidRPr="00CF38EB">
        <w:rPr>
          <w:rFonts w:ascii="Times New Roman" w:hAnsi="Times New Roman"/>
          <w:sz w:val="24"/>
          <w:szCs w:val="24"/>
          <w:lang w:eastAsia="ru-RU"/>
        </w:rPr>
        <w:t>Пр</w:t>
      </w:r>
      <w:r w:rsidRPr="00CF38EB">
        <w:rPr>
          <w:rFonts w:ascii="Times New Roman" w:hAnsi="Times New Roman"/>
          <w:sz w:val="24"/>
          <w:szCs w:val="24"/>
          <w:lang w:eastAsia="ru-RU"/>
        </w:rPr>
        <w:t>е</w:t>
      </w:r>
      <w:r w:rsidRPr="00CF38EB">
        <w:rPr>
          <w:rFonts w:ascii="Times New Roman" w:hAnsi="Times New Roman"/>
          <w:sz w:val="24"/>
          <w:szCs w:val="24"/>
          <w:lang w:eastAsia="ru-RU"/>
        </w:rPr>
        <w:t>зентации</w:t>
      </w:r>
      <w:r w:rsidR="0064106C">
        <w:rPr>
          <w:rFonts w:ascii="Times New Roman" w:hAnsi="Times New Roman"/>
          <w:sz w:val="24"/>
          <w:szCs w:val="24"/>
          <w:lang w:eastAsia="ru-RU"/>
        </w:rPr>
        <w:t>»</w:t>
      </w:r>
      <w:r w:rsidRPr="00CF38EB">
        <w:rPr>
          <w:rFonts w:ascii="Times New Roman" w:hAnsi="Times New Roman"/>
          <w:sz w:val="24"/>
          <w:szCs w:val="24"/>
          <w:lang w:eastAsia="ru-RU"/>
        </w:rPr>
        <w:t xml:space="preserve">, </w:t>
      </w:r>
      <w:r w:rsidR="0064106C">
        <w:rPr>
          <w:rFonts w:ascii="Times New Roman" w:hAnsi="Times New Roman"/>
          <w:sz w:val="24"/>
          <w:szCs w:val="24"/>
          <w:lang w:eastAsia="ru-RU"/>
        </w:rPr>
        <w:t>«Воспоминания…»</w:t>
      </w:r>
      <w:r w:rsidRPr="00CF38EB">
        <w:rPr>
          <w:rFonts w:ascii="Times New Roman" w:hAnsi="Times New Roman"/>
          <w:sz w:val="24"/>
          <w:szCs w:val="24"/>
          <w:lang w:eastAsia="ru-RU"/>
        </w:rPr>
        <w:t>.</w:t>
      </w:r>
    </w:p>
    <w:p w:rsidR="00ED2387" w:rsidRPr="00CF38EB" w:rsidRDefault="00ED2387" w:rsidP="00A7132B">
      <w:pPr>
        <w:rPr>
          <w:rFonts w:ascii="Times New Roman" w:hAnsi="Times New Roman"/>
          <w:bCs/>
          <w:sz w:val="24"/>
          <w:szCs w:val="24"/>
          <w:lang w:eastAsia="ru-RU"/>
        </w:rPr>
      </w:pPr>
      <w:r w:rsidRPr="002B2416">
        <w:rPr>
          <w:rFonts w:ascii="Times New Roman" w:hAnsi="Times New Roman"/>
          <w:sz w:val="24"/>
          <w:szCs w:val="24"/>
          <w:lang w:eastAsia="ru-RU"/>
        </w:rPr>
        <w:t>Библиотека является популярной площадкой</w:t>
      </w:r>
      <w:r w:rsidRPr="002B2416">
        <w:rPr>
          <w:rFonts w:ascii="Times New Roman" w:hAnsi="Times New Roman"/>
          <w:bCs/>
          <w:sz w:val="24"/>
          <w:szCs w:val="24"/>
          <w:lang w:eastAsia="ru-RU"/>
        </w:rPr>
        <w:t xml:space="preserve"> для встреч самого разного формата и тем</w:t>
      </w:r>
      <w:r w:rsidRPr="002B2416">
        <w:rPr>
          <w:rFonts w:ascii="Times New Roman" w:hAnsi="Times New Roman"/>
          <w:bCs/>
          <w:sz w:val="24"/>
          <w:szCs w:val="24"/>
          <w:lang w:eastAsia="ru-RU"/>
        </w:rPr>
        <w:t>а</w:t>
      </w:r>
      <w:r w:rsidRPr="002B2416">
        <w:rPr>
          <w:rFonts w:ascii="Times New Roman" w:hAnsi="Times New Roman"/>
          <w:bCs/>
          <w:sz w:val="24"/>
          <w:szCs w:val="24"/>
          <w:lang w:eastAsia="ru-RU"/>
        </w:rPr>
        <w:t>тики: от интеллектуального развития до творческой реализации и семейного отдыха людей с</w:t>
      </w:r>
      <w:r w:rsidR="00251F10">
        <w:rPr>
          <w:rFonts w:ascii="Times New Roman" w:hAnsi="Times New Roman"/>
          <w:bCs/>
          <w:sz w:val="24"/>
          <w:szCs w:val="24"/>
          <w:lang w:eastAsia="ru-RU"/>
        </w:rPr>
        <w:t> </w:t>
      </w:r>
      <w:r w:rsidRPr="002B2416">
        <w:rPr>
          <w:rFonts w:ascii="Times New Roman" w:hAnsi="Times New Roman"/>
          <w:bCs/>
          <w:sz w:val="24"/>
          <w:szCs w:val="24"/>
          <w:lang w:eastAsia="ru-RU"/>
        </w:rPr>
        <w:t>ОВЗ. Культурно-просветительская деятельность библиотеки велась во взаимодействии с</w:t>
      </w:r>
      <w:r w:rsidR="00251F10">
        <w:rPr>
          <w:rFonts w:ascii="Times New Roman" w:hAnsi="Times New Roman"/>
          <w:bCs/>
          <w:sz w:val="24"/>
          <w:szCs w:val="24"/>
          <w:lang w:eastAsia="ru-RU"/>
        </w:rPr>
        <w:t> </w:t>
      </w:r>
      <w:r w:rsidRPr="002B2416">
        <w:rPr>
          <w:rFonts w:ascii="Times New Roman" w:hAnsi="Times New Roman"/>
          <w:bCs/>
          <w:sz w:val="24"/>
          <w:szCs w:val="24"/>
          <w:lang w:eastAsia="ru-RU"/>
        </w:rPr>
        <w:t>учреждениями культуры, образования, общественными организациями и другими учрежден</w:t>
      </w:r>
      <w:r w:rsidRPr="002B2416">
        <w:rPr>
          <w:rFonts w:ascii="Times New Roman" w:hAnsi="Times New Roman"/>
          <w:bCs/>
          <w:sz w:val="24"/>
          <w:szCs w:val="24"/>
          <w:lang w:eastAsia="ru-RU"/>
        </w:rPr>
        <w:t>и</w:t>
      </w:r>
      <w:r w:rsidRPr="002B2416">
        <w:rPr>
          <w:rFonts w:ascii="Times New Roman" w:hAnsi="Times New Roman"/>
          <w:bCs/>
          <w:sz w:val="24"/>
          <w:szCs w:val="24"/>
          <w:lang w:eastAsia="ru-RU"/>
        </w:rPr>
        <w:t>ями и организациями, занимающимися проблемами людей с ОВЗ. В 2021 г</w:t>
      </w:r>
      <w:r w:rsidR="002B2416">
        <w:rPr>
          <w:rFonts w:ascii="Times New Roman" w:hAnsi="Times New Roman"/>
          <w:bCs/>
          <w:sz w:val="24"/>
          <w:szCs w:val="24"/>
          <w:lang w:eastAsia="ru-RU"/>
        </w:rPr>
        <w:t>оду проведено 480</w:t>
      </w:r>
      <w:r w:rsidR="00251F10">
        <w:rPr>
          <w:rFonts w:ascii="Times New Roman" w:hAnsi="Times New Roman"/>
          <w:bCs/>
          <w:sz w:val="24"/>
          <w:szCs w:val="24"/>
          <w:lang w:eastAsia="ru-RU"/>
        </w:rPr>
        <w:t> </w:t>
      </w:r>
      <w:r w:rsidR="002B2416">
        <w:rPr>
          <w:rFonts w:ascii="Times New Roman" w:hAnsi="Times New Roman"/>
          <w:bCs/>
          <w:sz w:val="24"/>
          <w:szCs w:val="24"/>
          <w:lang w:eastAsia="ru-RU"/>
        </w:rPr>
        <w:t>мероприятий (+</w:t>
      </w:r>
      <w:r w:rsidRPr="002B2416">
        <w:rPr>
          <w:rFonts w:ascii="Times New Roman" w:hAnsi="Times New Roman"/>
          <w:bCs/>
          <w:sz w:val="24"/>
          <w:szCs w:val="24"/>
          <w:lang w:eastAsia="ru-RU"/>
        </w:rPr>
        <w:t>241 к 2020 г.) с участием 18</w:t>
      </w:r>
      <w:r w:rsidR="002B2416">
        <w:rPr>
          <w:rFonts w:ascii="Times New Roman" w:hAnsi="Times New Roman"/>
          <w:bCs/>
          <w:sz w:val="24"/>
          <w:szCs w:val="24"/>
          <w:lang w:eastAsia="ru-RU"/>
        </w:rPr>
        <w:t> </w:t>
      </w:r>
      <w:r w:rsidRPr="002B2416">
        <w:rPr>
          <w:rFonts w:ascii="Times New Roman" w:hAnsi="Times New Roman"/>
          <w:bCs/>
          <w:sz w:val="24"/>
          <w:szCs w:val="24"/>
          <w:lang w:eastAsia="ru-RU"/>
        </w:rPr>
        <w:t>832 человек (+14</w:t>
      </w:r>
      <w:r w:rsidR="002B2416">
        <w:rPr>
          <w:rFonts w:ascii="Times New Roman" w:hAnsi="Times New Roman"/>
          <w:bCs/>
          <w:sz w:val="24"/>
          <w:szCs w:val="24"/>
          <w:lang w:eastAsia="ru-RU"/>
        </w:rPr>
        <w:t> </w:t>
      </w:r>
      <w:r w:rsidRPr="002B2416">
        <w:rPr>
          <w:rFonts w:ascii="Times New Roman" w:hAnsi="Times New Roman"/>
          <w:bCs/>
          <w:sz w:val="24"/>
          <w:szCs w:val="24"/>
          <w:lang w:eastAsia="ru-RU"/>
        </w:rPr>
        <w:t xml:space="preserve">792 к 2020 г.). </w:t>
      </w:r>
      <w:r w:rsidR="002B2416">
        <w:rPr>
          <w:rFonts w:ascii="Times New Roman" w:hAnsi="Times New Roman"/>
          <w:bCs/>
          <w:sz w:val="24"/>
          <w:szCs w:val="24"/>
          <w:lang w:eastAsia="ru-RU"/>
        </w:rPr>
        <w:t>Н</w:t>
      </w:r>
      <w:r w:rsidRPr="002B2416">
        <w:rPr>
          <w:rFonts w:ascii="Times New Roman" w:hAnsi="Times New Roman"/>
          <w:bCs/>
          <w:sz w:val="24"/>
          <w:szCs w:val="24"/>
          <w:lang w:eastAsia="ru-RU"/>
        </w:rPr>
        <w:t>аблюдается рост количества вые</w:t>
      </w:r>
      <w:r w:rsidR="002B2416">
        <w:rPr>
          <w:rFonts w:ascii="Times New Roman" w:hAnsi="Times New Roman"/>
          <w:bCs/>
          <w:sz w:val="24"/>
          <w:szCs w:val="24"/>
          <w:lang w:eastAsia="ru-RU"/>
        </w:rPr>
        <w:t>здных библиотечных мероприятий – 232</w:t>
      </w:r>
      <w:r w:rsidRPr="002B2416">
        <w:rPr>
          <w:rFonts w:ascii="Times New Roman" w:hAnsi="Times New Roman"/>
          <w:bCs/>
          <w:sz w:val="24"/>
          <w:szCs w:val="24"/>
          <w:lang w:eastAsia="ru-RU"/>
        </w:rPr>
        <w:t xml:space="preserve"> </w:t>
      </w:r>
      <w:r w:rsidR="002B2416">
        <w:rPr>
          <w:rFonts w:ascii="Times New Roman" w:hAnsi="Times New Roman"/>
          <w:bCs/>
          <w:sz w:val="24"/>
          <w:szCs w:val="24"/>
          <w:lang w:eastAsia="ru-RU"/>
        </w:rPr>
        <w:t>(</w:t>
      </w:r>
      <w:r w:rsidRPr="002B2416">
        <w:rPr>
          <w:rFonts w:ascii="Times New Roman" w:hAnsi="Times New Roman"/>
          <w:bCs/>
          <w:sz w:val="24"/>
          <w:szCs w:val="24"/>
          <w:lang w:eastAsia="ru-RU"/>
        </w:rPr>
        <w:t>+</w:t>
      </w:r>
      <w:r w:rsidR="002B2416">
        <w:rPr>
          <w:rFonts w:ascii="Times New Roman" w:hAnsi="Times New Roman"/>
          <w:bCs/>
          <w:sz w:val="24"/>
          <w:szCs w:val="24"/>
          <w:lang w:eastAsia="ru-RU"/>
        </w:rPr>
        <w:t>65 к 2020 г.</w:t>
      </w:r>
      <w:r w:rsidRPr="002B2416">
        <w:rPr>
          <w:rFonts w:ascii="Times New Roman" w:hAnsi="Times New Roman"/>
          <w:bCs/>
          <w:sz w:val="24"/>
          <w:szCs w:val="24"/>
          <w:lang w:eastAsia="ru-RU"/>
        </w:rPr>
        <w:t xml:space="preserve">) и </w:t>
      </w:r>
      <w:r w:rsidR="002B2416">
        <w:rPr>
          <w:rFonts w:ascii="Times New Roman" w:hAnsi="Times New Roman"/>
          <w:bCs/>
          <w:sz w:val="24"/>
          <w:szCs w:val="24"/>
          <w:lang w:eastAsia="ru-RU"/>
        </w:rPr>
        <w:t xml:space="preserve">их </w:t>
      </w:r>
      <w:r w:rsidRPr="002B2416">
        <w:rPr>
          <w:rFonts w:ascii="Times New Roman" w:hAnsi="Times New Roman"/>
          <w:bCs/>
          <w:sz w:val="24"/>
          <w:szCs w:val="24"/>
          <w:lang w:eastAsia="ru-RU"/>
        </w:rPr>
        <w:t xml:space="preserve">посещений </w:t>
      </w:r>
      <w:r w:rsidR="002B2416">
        <w:rPr>
          <w:rFonts w:ascii="Times New Roman" w:hAnsi="Times New Roman"/>
          <w:bCs/>
          <w:sz w:val="24"/>
          <w:szCs w:val="24"/>
          <w:lang w:eastAsia="ru-RU"/>
        </w:rPr>
        <w:t>– 13 </w:t>
      </w:r>
      <w:r w:rsidRPr="002B2416">
        <w:rPr>
          <w:rFonts w:ascii="Times New Roman" w:hAnsi="Times New Roman"/>
          <w:bCs/>
          <w:sz w:val="24"/>
          <w:szCs w:val="24"/>
          <w:lang w:eastAsia="ru-RU"/>
        </w:rPr>
        <w:t>681 (+10</w:t>
      </w:r>
      <w:r w:rsidR="002B2416">
        <w:rPr>
          <w:rFonts w:ascii="Times New Roman" w:hAnsi="Times New Roman"/>
          <w:bCs/>
          <w:sz w:val="24"/>
          <w:szCs w:val="24"/>
          <w:lang w:eastAsia="ru-RU"/>
        </w:rPr>
        <w:t> </w:t>
      </w:r>
      <w:r w:rsidRPr="002B2416">
        <w:rPr>
          <w:rFonts w:ascii="Times New Roman" w:hAnsi="Times New Roman"/>
          <w:bCs/>
          <w:sz w:val="24"/>
          <w:szCs w:val="24"/>
          <w:lang w:eastAsia="ru-RU"/>
        </w:rPr>
        <w:t>608 к 2020 г.).</w:t>
      </w:r>
    </w:p>
    <w:p w:rsidR="00ED2387" w:rsidRPr="00CF38EB" w:rsidRDefault="00ED2387" w:rsidP="00A7132B">
      <w:pPr>
        <w:rPr>
          <w:rFonts w:ascii="Times New Roman" w:hAnsi="Times New Roman"/>
          <w:bCs/>
          <w:sz w:val="24"/>
          <w:szCs w:val="24"/>
          <w:lang w:eastAsia="ru-RU"/>
        </w:rPr>
      </w:pPr>
      <w:r w:rsidRPr="00CF38EB">
        <w:rPr>
          <w:rFonts w:ascii="Times New Roman" w:hAnsi="Times New Roman"/>
          <w:bCs/>
          <w:sz w:val="24"/>
          <w:szCs w:val="24"/>
          <w:lang w:eastAsia="ru-RU"/>
        </w:rPr>
        <w:t>Ежегодная всероссийская акция «Библионочь</w:t>
      </w:r>
      <w:r w:rsidR="002B2416">
        <w:rPr>
          <w:rFonts w:ascii="Times New Roman" w:hAnsi="Times New Roman"/>
          <w:bCs/>
          <w:sz w:val="24"/>
          <w:szCs w:val="24"/>
          <w:lang w:eastAsia="ru-RU"/>
        </w:rPr>
        <w:t>-</w:t>
      </w:r>
      <w:r w:rsidRPr="00CF38EB">
        <w:rPr>
          <w:rFonts w:ascii="Times New Roman" w:hAnsi="Times New Roman"/>
          <w:bCs/>
          <w:sz w:val="24"/>
          <w:szCs w:val="24"/>
          <w:lang w:eastAsia="ru-RU"/>
        </w:rPr>
        <w:t>2021» прошла под деви</w:t>
      </w:r>
      <w:r w:rsidR="002B2416">
        <w:rPr>
          <w:rFonts w:ascii="Times New Roman" w:hAnsi="Times New Roman"/>
          <w:bCs/>
          <w:sz w:val="24"/>
          <w:szCs w:val="24"/>
          <w:lang w:eastAsia="ru-RU"/>
        </w:rPr>
        <w:t>зом «Книга – путь к звездам». В </w:t>
      </w:r>
      <w:r w:rsidRPr="00CF38EB">
        <w:rPr>
          <w:rFonts w:ascii="Times New Roman" w:hAnsi="Times New Roman"/>
          <w:bCs/>
          <w:sz w:val="24"/>
          <w:szCs w:val="24"/>
          <w:lang w:eastAsia="ru-RU"/>
        </w:rPr>
        <w:t>акции приняли участие 289 читателей библиотеки и ее филиалов. Специально б</w:t>
      </w:r>
      <w:r w:rsidRPr="00CF38EB">
        <w:rPr>
          <w:rFonts w:ascii="Times New Roman" w:hAnsi="Times New Roman"/>
          <w:bCs/>
          <w:sz w:val="24"/>
          <w:szCs w:val="24"/>
          <w:lang w:eastAsia="ru-RU"/>
        </w:rPr>
        <w:t>ы</w:t>
      </w:r>
      <w:r w:rsidRPr="00CF38EB">
        <w:rPr>
          <w:rFonts w:ascii="Times New Roman" w:hAnsi="Times New Roman"/>
          <w:bCs/>
          <w:sz w:val="24"/>
          <w:szCs w:val="24"/>
          <w:lang w:eastAsia="ru-RU"/>
        </w:rPr>
        <w:t>ла подготовлена обширная программа, посвященная научным и технологич</w:t>
      </w:r>
      <w:r w:rsidR="002B2416">
        <w:rPr>
          <w:rFonts w:ascii="Times New Roman" w:hAnsi="Times New Roman"/>
          <w:bCs/>
          <w:sz w:val="24"/>
          <w:szCs w:val="24"/>
          <w:lang w:eastAsia="ru-RU"/>
        </w:rPr>
        <w:t>еским достижениям человечества.</w:t>
      </w:r>
    </w:p>
    <w:p w:rsidR="00ED2387" w:rsidRPr="00CF38EB" w:rsidRDefault="00ED2387" w:rsidP="00A7132B">
      <w:pPr>
        <w:rPr>
          <w:rFonts w:ascii="Times New Roman" w:hAnsi="Times New Roman"/>
          <w:bCs/>
          <w:sz w:val="24"/>
          <w:szCs w:val="24"/>
          <w:lang w:eastAsia="ru-RU"/>
        </w:rPr>
      </w:pPr>
      <w:r w:rsidRPr="00CF38EB">
        <w:rPr>
          <w:rFonts w:ascii="Times New Roman" w:hAnsi="Times New Roman"/>
          <w:bCs/>
          <w:sz w:val="24"/>
          <w:szCs w:val="24"/>
          <w:lang w:eastAsia="ru-RU"/>
        </w:rPr>
        <w:t>В программе мероприятия приняли участие:</w:t>
      </w:r>
    </w:p>
    <w:p w:rsidR="00ED2387" w:rsidRPr="00CF38EB" w:rsidRDefault="002B2416" w:rsidP="00A7132B">
      <w:pPr>
        <w:rPr>
          <w:rFonts w:ascii="Times New Roman" w:hAnsi="Times New Roman"/>
          <w:bCs/>
          <w:sz w:val="24"/>
          <w:szCs w:val="24"/>
          <w:lang w:eastAsia="ru-RU"/>
        </w:rPr>
      </w:pPr>
      <w:r>
        <w:rPr>
          <w:rFonts w:ascii="Times New Roman" w:hAnsi="Times New Roman"/>
          <w:bCs/>
          <w:sz w:val="24"/>
          <w:szCs w:val="24"/>
          <w:lang w:eastAsia="ru-RU"/>
        </w:rPr>
        <w:t>–</w:t>
      </w:r>
      <w:r w:rsidR="00ED2387" w:rsidRPr="00CF38EB">
        <w:rPr>
          <w:rFonts w:ascii="Times New Roman" w:hAnsi="Times New Roman"/>
          <w:bCs/>
          <w:sz w:val="24"/>
          <w:szCs w:val="24"/>
          <w:lang w:eastAsia="ru-RU"/>
        </w:rPr>
        <w:t xml:space="preserve"> вокально-хореографическая группа «31</w:t>
      </w:r>
      <w:r>
        <w:rPr>
          <w:rFonts w:ascii="Times New Roman" w:hAnsi="Times New Roman"/>
          <w:bCs/>
          <w:sz w:val="24"/>
          <w:szCs w:val="24"/>
          <w:lang w:eastAsia="ru-RU"/>
        </w:rPr>
        <w:t>-й Регион»;</w:t>
      </w:r>
    </w:p>
    <w:p w:rsidR="00ED2387" w:rsidRPr="00CF38EB" w:rsidRDefault="002B2416" w:rsidP="00A7132B">
      <w:pPr>
        <w:rPr>
          <w:rFonts w:ascii="Times New Roman" w:hAnsi="Times New Roman"/>
          <w:bCs/>
          <w:sz w:val="24"/>
          <w:szCs w:val="24"/>
          <w:lang w:eastAsia="ru-RU"/>
        </w:rPr>
      </w:pPr>
      <w:r>
        <w:rPr>
          <w:rFonts w:ascii="Times New Roman" w:hAnsi="Times New Roman"/>
          <w:bCs/>
          <w:sz w:val="24"/>
          <w:szCs w:val="24"/>
          <w:lang w:eastAsia="ru-RU"/>
        </w:rPr>
        <w:t>–</w:t>
      </w:r>
      <w:r w:rsidR="00ED2387" w:rsidRPr="00CF38EB">
        <w:rPr>
          <w:rFonts w:ascii="Times New Roman" w:hAnsi="Times New Roman"/>
          <w:bCs/>
          <w:sz w:val="24"/>
          <w:szCs w:val="24"/>
          <w:lang w:eastAsia="ru-RU"/>
        </w:rPr>
        <w:t xml:space="preserve"> кавер-группы </w:t>
      </w:r>
      <w:r w:rsidR="00ED2387" w:rsidRPr="00CF38EB">
        <w:rPr>
          <w:rFonts w:ascii="Times New Roman" w:hAnsi="Times New Roman"/>
          <w:sz w:val="24"/>
          <w:szCs w:val="24"/>
          <w:lang w:eastAsia="ru-RU"/>
        </w:rPr>
        <w:t>«</w:t>
      </w:r>
      <w:r w:rsidR="00ED2387" w:rsidRPr="00CF38EB">
        <w:rPr>
          <w:rFonts w:ascii="Times New Roman" w:hAnsi="Times New Roman"/>
          <w:bCs/>
          <w:sz w:val="24"/>
          <w:szCs w:val="24"/>
          <w:lang w:eastAsia="ru-RU"/>
        </w:rPr>
        <w:t>Дети Аполлона»;</w:t>
      </w:r>
    </w:p>
    <w:p w:rsidR="00ED2387" w:rsidRDefault="002B2416" w:rsidP="00A7132B">
      <w:pPr>
        <w:rPr>
          <w:rFonts w:ascii="Times New Roman" w:hAnsi="Times New Roman"/>
          <w:sz w:val="24"/>
          <w:szCs w:val="24"/>
          <w:lang w:eastAsia="ru-RU"/>
        </w:rPr>
      </w:pPr>
      <w:r>
        <w:rPr>
          <w:rFonts w:ascii="Times New Roman" w:hAnsi="Times New Roman"/>
          <w:bCs/>
          <w:sz w:val="24"/>
          <w:szCs w:val="24"/>
          <w:lang w:eastAsia="ru-RU"/>
        </w:rPr>
        <w:t>–</w:t>
      </w:r>
      <w:r w:rsidR="00ED2387" w:rsidRPr="00CF38EB">
        <w:rPr>
          <w:rFonts w:ascii="Times New Roman" w:hAnsi="Times New Roman"/>
          <w:bCs/>
          <w:sz w:val="24"/>
          <w:szCs w:val="24"/>
          <w:lang w:eastAsia="ru-RU"/>
        </w:rPr>
        <w:t xml:space="preserve"> </w:t>
      </w:r>
      <w:r w:rsidR="00ED2387" w:rsidRPr="00CF38EB">
        <w:rPr>
          <w:rFonts w:ascii="Times New Roman" w:hAnsi="Times New Roman"/>
          <w:sz w:val="24"/>
          <w:szCs w:val="24"/>
          <w:lang w:eastAsia="ru-RU"/>
        </w:rPr>
        <w:t>детская театральная студия «Молоко»</w:t>
      </w:r>
      <w:r>
        <w:rPr>
          <w:rFonts w:ascii="Times New Roman" w:hAnsi="Times New Roman"/>
          <w:sz w:val="24"/>
          <w:szCs w:val="24"/>
          <w:lang w:eastAsia="ru-RU"/>
        </w:rPr>
        <w:t>.</w:t>
      </w:r>
    </w:p>
    <w:p w:rsidR="00251F10" w:rsidRPr="00CF38EB" w:rsidRDefault="00251F10" w:rsidP="00A7132B">
      <w:pPr>
        <w:rPr>
          <w:rFonts w:ascii="Times New Roman" w:hAnsi="Times New Roman"/>
          <w:bCs/>
          <w:sz w:val="24"/>
          <w:szCs w:val="24"/>
          <w:lang w:eastAsia="ru-RU"/>
        </w:rPr>
      </w:pP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lastRenderedPageBreak/>
        <w:t>На площадке перед библиотекой для детей работал мобильный технопарк «Квантор</w:t>
      </w:r>
      <w:r w:rsidRPr="00CF38EB">
        <w:rPr>
          <w:rFonts w:ascii="Times New Roman" w:hAnsi="Times New Roman"/>
          <w:sz w:val="24"/>
          <w:szCs w:val="24"/>
          <w:lang w:eastAsia="ru-RU"/>
        </w:rPr>
        <w:t>и</w:t>
      </w:r>
      <w:r w:rsidRPr="00CF38EB">
        <w:rPr>
          <w:rFonts w:ascii="Times New Roman" w:hAnsi="Times New Roman"/>
          <w:sz w:val="24"/>
          <w:szCs w:val="24"/>
          <w:lang w:eastAsia="ru-RU"/>
        </w:rPr>
        <w:t>ум», оснащенный высокотехнологичным оборудованием. Для самых маленьких читателей Бе</w:t>
      </w:r>
      <w:r w:rsidRPr="00CF38EB">
        <w:rPr>
          <w:rFonts w:ascii="Times New Roman" w:hAnsi="Times New Roman"/>
          <w:sz w:val="24"/>
          <w:szCs w:val="24"/>
          <w:lang w:eastAsia="ru-RU"/>
        </w:rPr>
        <w:t>л</w:t>
      </w:r>
      <w:r w:rsidRPr="00CF38EB">
        <w:rPr>
          <w:rFonts w:ascii="Times New Roman" w:hAnsi="Times New Roman"/>
          <w:sz w:val="24"/>
          <w:szCs w:val="24"/>
          <w:lang w:eastAsia="ru-RU"/>
        </w:rPr>
        <w:t>городский государственный театр кукол представил театральную миниа</w:t>
      </w:r>
      <w:r w:rsidR="002B2416">
        <w:rPr>
          <w:rFonts w:ascii="Times New Roman" w:hAnsi="Times New Roman"/>
          <w:sz w:val="24"/>
          <w:szCs w:val="24"/>
          <w:lang w:eastAsia="ru-RU"/>
        </w:rPr>
        <w:t>тюру «Сказка о глупом мышонке».</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течение вечера гости мероприятия посетили площадки:</w:t>
      </w:r>
    </w:p>
    <w:p w:rsidR="00ED2387" w:rsidRPr="00CF38EB" w:rsidRDefault="002B2416" w:rsidP="00A7132B">
      <w:pPr>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«Космостолки» (настольные игры);</w:t>
      </w:r>
    </w:p>
    <w:p w:rsidR="00ED2387" w:rsidRPr="00CF38EB" w:rsidRDefault="002B2416" w:rsidP="00A7132B">
      <w:pPr>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«Художники Альфа Центавра» (художники-портретисты);</w:t>
      </w:r>
    </w:p>
    <w:p w:rsidR="00ED2387" w:rsidRPr="00CF38EB" w:rsidRDefault="002B2416" w:rsidP="00A7132B">
      <w:pPr>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«Космический кит» (мастер-</w:t>
      </w:r>
      <w:r>
        <w:rPr>
          <w:rFonts w:ascii="Times New Roman" w:hAnsi="Times New Roman"/>
          <w:sz w:val="24"/>
          <w:szCs w:val="24"/>
          <w:lang w:eastAsia="ru-RU"/>
        </w:rPr>
        <w:t>класс по акварельной живописи);</w:t>
      </w:r>
    </w:p>
    <w:p w:rsidR="00ED2387" w:rsidRPr="00CF38EB" w:rsidRDefault="002B2416" w:rsidP="00A7132B">
      <w:pPr>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«Кольца Сатурна» (гончарная мастерская под руководством народного мастера Белг</w:t>
      </w:r>
      <w:r w:rsidR="00ED2387" w:rsidRPr="00CF38EB">
        <w:rPr>
          <w:rFonts w:ascii="Times New Roman" w:hAnsi="Times New Roman"/>
          <w:sz w:val="24"/>
          <w:szCs w:val="24"/>
          <w:lang w:eastAsia="ru-RU"/>
        </w:rPr>
        <w:t>о</w:t>
      </w:r>
      <w:r w:rsidR="00ED2387" w:rsidRPr="00CF38EB">
        <w:rPr>
          <w:rFonts w:ascii="Times New Roman" w:hAnsi="Times New Roman"/>
          <w:sz w:val="24"/>
          <w:szCs w:val="24"/>
          <w:lang w:eastAsia="ru-RU"/>
        </w:rPr>
        <w:t>родской области Ирины Семихиной).</w:t>
      </w:r>
    </w:p>
    <w:p w:rsidR="00ED2387" w:rsidRPr="004A5067" w:rsidRDefault="00A20C03" w:rsidP="004A5067">
      <w:pPr>
        <w:ind w:right="-143"/>
        <w:rPr>
          <w:rFonts w:ascii="Times New Roman" w:hAnsi="Times New Roman"/>
          <w:spacing w:val="-6"/>
          <w:sz w:val="24"/>
          <w:szCs w:val="24"/>
          <w:lang w:eastAsia="ru-RU"/>
        </w:rPr>
      </w:pPr>
      <w:r>
        <w:rPr>
          <w:rFonts w:ascii="Times New Roman" w:eastAsia="Calibri" w:hAnsi="Times New Roman"/>
          <w:i/>
          <w:noProof/>
          <w:sz w:val="20"/>
          <w:szCs w:val="20"/>
          <w:lang w:eastAsia="ru-RU"/>
        </w:rPr>
        <mc:AlternateContent>
          <mc:Choice Requires="wpg">
            <w:drawing>
              <wp:anchor distT="0" distB="0" distL="114300" distR="114300" simplePos="0" relativeHeight="251639808" behindDoc="0" locked="0" layoutInCell="1" allowOverlap="1" wp14:anchorId="7994C6E1" wp14:editId="5B9E8CC3">
                <wp:simplePos x="0" y="0"/>
                <wp:positionH relativeFrom="column">
                  <wp:posOffset>12700</wp:posOffset>
                </wp:positionH>
                <wp:positionV relativeFrom="paragraph">
                  <wp:posOffset>307340</wp:posOffset>
                </wp:positionV>
                <wp:extent cx="6286500" cy="1552575"/>
                <wp:effectExtent l="0" t="0" r="0" b="9525"/>
                <wp:wrapSquare wrapText="bothSides"/>
                <wp:docPr id="288" name="Группа 288"/>
                <wp:cNvGraphicFramePr/>
                <a:graphic xmlns:a="http://schemas.openxmlformats.org/drawingml/2006/main">
                  <a:graphicData uri="http://schemas.microsoft.com/office/word/2010/wordprocessingGroup">
                    <wpg:wgp>
                      <wpg:cNvGrpSpPr/>
                      <wpg:grpSpPr>
                        <a:xfrm>
                          <a:off x="0" y="0"/>
                          <a:ext cx="6286500" cy="1552575"/>
                          <a:chOff x="0" y="0"/>
                          <a:chExt cx="5789053" cy="1268569"/>
                        </a:xfrm>
                      </wpg:grpSpPr>
                      <pic:pic xmlns:pic="http://schemas.openxmlformats.org/drawingml/2006/picture">
                        <pic:nvPicPr>
                          <pic:cNvPr id="50" name="Рисунок 50" descr="IMG_5917"/>
                          <pic:cNvPicPr>
                            <a:picLocks noChangeAspect="1"/>
                          </pic:cNvPicPr>
                        </pic:nvPicPr>
                        <pic:blipFill>
                          <a:blip r:embed="rId79" cstate="print"/>
                          <a:srcRect/>
                          <a:stretch>
                            <a:fillRect/>
                          </a:stretch>
                        </pic:blipFill>
                        <pic:spPr bwMode="auto">
                          <a:xfrm>
                            <a:off x="3889420" y="6439"/>
                            <a:ext cx="1899633" cy="1262130"/>
                          </a:xfrm>
                          <a:prstGeom prst="rect">
                            <a:avLst/>
                          </a:prstGeom>
                          <a:noFill/>
                          <a:ln w="9525">
                            <a:noFill/>
                            <a:miter lim="800000"/>
                            <a:headEnd/>
                            <a:tailEnd/>
                          </a:ln>
                        </pic:spPr>
                      </pic:pic>
                      <pic:pic xmlns:pic="http://schemas.openxmlformats.org/drawingml/2006/picture">
                        <pic:nvPicPr>
                          <pic:cNvPr id="49" name="Рисунок 49" descr="IMG_5847"/>
                          <pic:cNvPicPr>
                            <a:picLocks noChangeAspect="1"/>
                          </pic:cNvPicPr>
                        </pic:nvPicPr>
                        <pic:blipFill>
                          <a:blip r:embed="rId80" cstate="print"/>
                          <a:srcRect/>
                          <a:stretch>
                            <a:fillRect/>
                          </a:stretch>
                        </pic:blipFill>
                        <pic:spPr bwMode="auto">
                          <a:xfrm>
                            <a:off x="2009104" y="6439"/>
                            <a:ext cx="1803042" cy="1262130"/>
                          </a:xfrm>
                          <a:prstGeom prst="rect">
                            <a:avLst/>
                          </a:prstGeom>
                          <a:noFill/>
                          <a:ln w="9525">
                            <a:noFill/>
                            <a:miter lim="800000"/>
                            <a:headEnd/>
                            <a:tailEnd/>
                          </a:ln>
                        </pic:spPr>
                      </pic:pic>
                      <pic:pic xmlns:pic="http://schemas.openxmlformats.org/drawingml/2006/picture">
                        <pic:nvPicPr>
                          <pic:cNvPr id="48" name="Рисунок 48" descr="IMG_5618"/>
                          <pic:cNvPicPr>
                            <a:picLocks noChangeAspect="1"/>
                          </pic:cNvPicPr>
                        </pic:nvPicPr>
                        <pic:blipFill>
                          <a:blip r:embed="rId81" cstate="print"/>
                          <a:srcRect/>
                          <a:stretch>
                            <a:fillRect/>
                          </a:stretch>
                        </pic:blipFill>
                        <pic:spPr bwMode="auto">
                          <a:xfrm>
                            <a:off x="0" y="0"/>
                            <a:ext cx="1918952" cy="1262129"/>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Группа 288" o:spid="_x0000_s1026" style="position:absolute;margin-left:1pt;margin-top:24.2pt;width:495pt;height:122.25pt;z-index:251639808;mso-width-relative:margin;mso-height-relative:margin" coordsize="57890,12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iev8m6fmAACn5gAAFQAAAGRycy9tZWRpYS9pbWFnZTMuanBlZ//Y/+AAEEpGSUYAAQEB&#10;ANwA3AAA/9sAQwACAQEBAQECAQEBAgICAgIEAwICAgIFBAQDBAYFBgYGBQYGBgcJCAYHCQcGBggL&#10;CAkKCgoKCgYICwwLCgwJCgoK/9sAQwECAgICAgIFAwMFCgcGBwoKCgoKCgoKCgoKCgoKCgoKCgoK&#10;CgoKCgoKCgoKCgoKCgoKCgoKCgoKCgoKCgoKCgoK/8AAEQgBUg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">
                <v:shape id="Рисунок 50" o:spid="_x0000_s1027" type="#_x0000_t75" alt="IMG_5917" style="position:absolute;left:38894;top:64;width:18996;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RFNPAAAAA2wAAAA8AAABkcnMvZG93bnJldi54bWxET8uKwjAU3QvzD+EOzE5ThSlSjTIzMCBI&#10;8blweWmubbW5KUms9e/NQnB5OO/5sjeN6Mj52rKC8SgBQVxYXXOp4Hj4H05B+ICssbFMCh7kYbn4&#10;GMwx0/bOO+r2oRQxhH2GCqoQ2kxKX1Rk0I9sSxy5s3UGQ4SulNrhPYabRk6SJJUGa44NFbb0V1Fx&#10;3d+MAr3Lx7fiyPnJ5avud3tJN+tHqtTXZ/8zAxGoD2/xy73SCr7j+vgl/gC5e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JEU08AAAADbAAAADwAAAAAAAAAAAAAAAACfAgAA&#10;ZHJzL2Rvd25yZXYueG1sUEsFBgAAAAAEAAQA9wAAAIwDAAAAAA==&#10;">
                  <v:imagedata r:id="rId82" o:title="IMG_5917"/>
                  <v:path arrowok="t"/>
                </v:shape>
                <v:shape id="Рисунок 49" o:spid="_x0000_s1028" type="#_x0000_t75" alt="IMG_5847" style="position:absolute;left:20091;top:64;width:18030;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ZC33DAAAA2wAAAA8AAABkcnMvZG93bnJldi54bWxEj81qwzAQhO+FvIPYQG6N7GLaxIligktK&#10;e8zPA2ysjW1irVxJtd23rwqFHoeZ+YbZFpPpxEDOt5YVpMsEBHFldcu1gsv58LgC4QOyxs4yKfgm&#10;D8Vu9rDFXNuRjzScQi0ihH2OCpoQ+lxKXzVk0C9tTxy9m3UGQ5SultrhGOGmk09J8iwNthwXGuyp&#10;bKi6n76MAkv6rWzTIXn9PF5LN62v2Qe/KLWYT/sNiEBT+A//td+1gmwNv1/iD5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pkLfcMAAADbAAAADwAAAAAAAAAAAAAAAACf&#10;AgAAZHJzL2Rvd25yZXYueG1sUEsFBgAAAAAEAAQA9wAAAI8DAAAAAA==&#10;">
                  <v:imagedata r:id="rId83" o:title="IMG_5847"/>
                  <v:path arrowok="t"/>
                </v:shape>
                <v:shape id="Рисунок 48" o:spid="_x0000_s1029" type="#_x0000_t75" alt="IMG_5618" style="position:absolute;width:19189;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cOqC9AAAA2wAAAA8AAABkcnMvZG93bnJldi54bWxET8sOwUAU3Uv8w+RK7JgSEcoQEcTSM2F3&#10;07na0rnTdAb192YhsTw57+m8NoV4UeVyywp63QgEcWJ1zqmC03HdGYFwHlljYZkUfMjBfNZsTDHW&#10;9s17eh18KkIIuxgVZN6XsZQuycig69qSOHA3Wxn0AVap1BW+Q7gpZD+KhtJgzqEhw5KWGSWPw9Mo&#10;WFw/l/292F7OG7vKzS4d3+7nsVLtVr2YgPBU+7/4595qBYMwNnwJP0DO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PJw6oL0AAADbAAAADwAAAAAAAAAAAAAAAACfAgAAZHJz&#10;L2Rvd25yZXYueG1sUEsFBgAAAAAEAAQA9wAAAIkDAAAAAA==&#10;">
                  <v:imagedata r:id="rId84" o:title="IMG_5618"/>
                  <v:path arrowok="t"/>
                </v:shape>
                <w10:wrap type="square"/>
              </v:group>
            </w:pict>
          </mc:Fallback>
        </mc:AlternateContent>
      </w:r>
      <w:r w:rsidR="00ED2387" w:rsidRPr="004A5067">
        <w:rPr>
          <w:rFonts w:ascii="Times New Roman" w:hAnsi="Times New Roman"/>
          <w:spacing w:val="-6"/>
          <w:sz w:val="24"/>
          <w:szCs w:val="24"/>
          <w:lang w:eastAsia="ru-RU"/>
        </w:rPr>
        <w:t>Про</w:t>
      </w:r>
      <w:r w:rsidR="002B2416" w:rsidRPr="004A5067">
        <w:rPr>
          <w:rFonts w:ascii="Times New Roman" w:hAnsi="Times New Roman"/>
          <w:spacing w:val="-6"/>
          <w:sz w:val="24"/>
          <w:szCs w:val="24"/>
          <w:lang w:eastAsia="ru-RU"/>
        </w:rPr>
        <w:t>ш</w:t>
      </w:r>
      <w:r w:rsidR="00ED2387" w:rsidRPr="004A5067">
        <w:rPr>
          <w:rFonts w:ascii="Times New Roman" w:hAnsi="Times New Roman"/>
          <w:spacing w:val="-6"/>
          <w:sz w:val="24"/>
          <w:szCs w:val="24"/>
          <w:lang w:eastAsia="ru-RU"/>
        </w:rPr>
        <w:t>ли творческие мастер-классы</w:t>
      </w:r>
      <w:r w:rsidR="002B2416" w:rsidRPr="004A5067">
        <w:rPr>
          <w:rFonts w:ascii="Times New Roman" w:hAnsi="Times New Roman"/>
          <w:spacing w:val="-6"/>
          <w:sz w:val="24"/>
          <w:szCs w:val="24"/>
          <w:lang w:eastAsia="ru-RU"/>
        </w:rPr>
        <w:t>:</w:t>
      </w:r>
      <w:r w:rsidR="00ED2387" w:rsidRPr="004A5067">
        <w:rPr>
          <w:rFonts w:ascii="Times New Roman" w:hAnsi="Times New Roman"/>
          <w:spacing w:val="-6"/>
          <w:sz w:val="24"/>
          <w:szCs w:val="24"/>
          <w:lang w:eastAsia="ru-RU"/>
        </w:rPr>
        <w:t xml:space="preserve"> «Галактика в ладошка</w:t>
      </w:r>
      <w:r w:rsidR="002B2416" w:rsidRPr="004A5067">
        <w:rPr>
          <w:rFonts w:ascii="Times New Roman" w:hAnsi="Times New Roman"/>
          <w:spacing w:val="-6"/>
          <w:sz w:val="24"/>
          <w:szCs w:val="24"/>
          <w:lang w:eastAsia="ru-RU"/>
        </w:rPr>
        <w:t>х», «КосмоКосы», «Космопончик».</w:t>
      </w:r>
    </w:p>
    <w:p w:rsidR="00ED2387" w:rsidRPr="00B73D04" w:rsidRDefault="00ED2387" w:rsidP="00E172A3">
      <w:pPr>
        <w:spacing w:before="120"/>
        <w:ind w:firstLine="0"/>
        <w:jc w:val="center"/>
        <w:rPr>
          <w:rFonts w:ascii="Times New Roman" w:eastAsia="Calibri" w:hAnsi="Times New Roman"/>
          <w:b/>
          <w:i/>
        </w:rPr>
      </w:pPr>
      <w:r w:rsidRPr="00251F10">
        <w:rPr>
          <w:rFonts w:ascii="Times New Roman" w:eastAsia="Calibri" w:hAnsi="Times New Roman"/>
          <w:b/>
          <w:i/>
          <w:sz w:val="20"/>
        </w:rPr>
        <w:t xml:space="preserve">Всероссийская акция </w:t>
      </w:r>
      <w:r w:rsidR="003C15A1" w:rsidRPr="00251F10">
        <w:rPr>
          <w:rFonts w:ascii="Times New Roman" w:eastAsia="Calibri" w:hAnsi="Times New Roman"/>
          <w:b/>
          <w:i/>
          <w:sz w:val="20"/>
        </w:rPr>
        <w:t>«</w:t>
      </w:r>
      <w:r w:rsidRPr="00251F10">
        <w:rPr>
          <w:rFonts w:ascii="Times New Roman" w:eastAsia="Calibri" w:hAnsi="Times New Roman"/>
          <w:b/>
          <w:i/>
          <w:sz w:val="20"/>
        </w:rPr>
        <w:t>Библионочь</w:t>
      </w:r>
      <w:r w:rsidR="003C15A1" w:rsidRPr="00251F10">
        <w:rPr>
          <w:rFonts w:ascii="Times New Roman" w:eastAsia="Calibri" w:hAnsi="Times New Roman"/>
          <w:b/>
          <w:i/>
          <w:sz w:val="20"/>
        </w:rPr>
        <w:t>-</w:t>
      </w:r>
      <w:r w:rsidRPr="00251F10">
        <w:rPr>
          <w:rFonts w:ascii="Times New Roman" w:eastAsia="Calibri" w:hAnsi="Times New Roman"/>
          <w:b/>
          <w:i/>
          <w:sz w:val="20"/>
        </w:rPr>
        <w:t>2021</w:t>
      </w:r>
      <w:r w:rsidR="003C15A1" w:rsidRPr="00251F10">
        <w:rPr>
          <w:rFonts w:ascii="Times New Roman" w:eastAsia="Calibri" w:hAnsi="Times New Roman"/>
          <w:b/>
          <w:i/>
          <w:sz w:val="20"/>
        </w:rPr>
        <w:t>»</w:t>
      </w:r>
    </w:p>
    <w:p w:rsidR="002B2416" w:rsidRPr="004A5067" w:rsidRDefault="002B2416" w:rsidP="00A7132B">
      <w:pPr>
        <w:rPr>
          <w:rFonts w:ascii="Times New Roman" w:hAnsi="Times New Roman"/>
          <w:b/>
          <w:sz w:val="16"/>
          <w:szCs w:val="16"/>
          <w:lang w:eastAsia="ru-RU"/>
        </w:rPr>
      </w:pP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Ключевыми событиями общероссийского Дня библиотек (27 мая) стали</w:t>
      </w:r>
      <w:r w:rsidR="002B2416">
        <w:rPr>
          <w:rFonts w:ascii="Times New Roman" w:hAnsi="Times New Roman"/>
          <w:sz w:val="24"/>
          <w:szCs w:val="24"/>
          <w:lang w:eastAsia="ru-RU"/>
        </w:rPr>
        <w:t>:</w:t>
      </w:r>
      <w:r w:rsidRPr="00CF38EB">
        <w:rPr>
          <w:rFonts w:ascii="Times New Roman" w:hAnsi="Times New Roman"/>
          <w:sz w:val="24"/>
          <w:szCs w:val="24"/>
          <w:lang w:eastAsia="ru-RU"/>
        </w:rPr>
        <w:t xml:space="preserve"> акция вручения азбуки родителям новорожденного во время торже</w:t>
      </w:r>
      <w:r w:rsidR="002B2416">
        <w:rPr>
          <w:rFonts w:ascii="Times New Roman" w:hAnsi="Times New Roman"/>
          <w:sz w:val="24"/>
          <w:szCs w:val="24"/>
          <w:lang w:eastAsia="ru-RU"/>
        </w:rPr>
        <w:t>ственной выписки из роддома «От </w:t>
      </w:r>
      <w:r w:rsidRPr="00CF38EB">
        <w:rPr>
          <w:rFonts w:ascii="Times New Roman" w:hAnsi="Times New Roman"/>
          <w:sz w:val="24"/>
          <w:szCs w:val="24"/>
          <w:lang w:eastAsia="ru-RU"/>
        </w:rPr>
        <w:t xml:space="preserve">первого шага до первого слова!» (в рамках подпрограммы «Развитие чтения в Белгородской области»), акция по высаживанию цветов совместно с читателями библиотеки, </w:t>
      </w:r>
      <w:r w:rsidR="002B2416" w:rsidRPr="00CF38EB">
        <w:rPr>
          <w:rFonts w:ascii="Times New Roman" w:hAnsi="Times New Roman"/>
          <w:sz w:val="24"/>
          <w:szCs w:val="24"/>
          <w:lang w:eastAsia="ru-RU"/>
        </w:rPr>
        <w:t>литературно-музыкальная гостиная с участием детской музыкальной школой №</w:t>
      </w:r>
      <w:r w:rsidR="002B2416">
        <w:rPr>
          <w:rFonts w:ascii="Times New Roman" w:hAnsi="Times New Roman"/>
          <w:sz w:val="24"/>
          <w:szCs w:val="24"/>
          <w:lang w:eastAsia="ru-RU"/>
        </w:rPr>
        <w:t> 1 г. </w:t>
      </w:r>
      <w:r w:rsidR="002B2416" w:rsidRPr="00CF38EB">
        <w:rPr>
          <w:rFonts w:ascii="Times New Roman" w:hAnsi="Times New Roman"/>
          <w:sz w:val="24"/>
          <w:szCs w:val="24"/>
          <w:lang w:eastAsia="ru-RU"/>
        </w:rPr>
        <w:t xml:space="preserve">Белгорода </w:t>
      </w:r>
      <w:r w:rsidRPr="00CF38EB">
        <w:rPr>
          <w:rFonts w:ascii="Times New Roman" w:hAnsi="Times New Roman"/>
          <w:sz w:val="24"/>
          <w:szCs w:val="24"/>
          <w:lang w:eastAsia="ru-RU"/>
        </w:rPr>
        <w:t>«Нам книга и песня – жить помогает</w:t>
      </w:r>
      <w:r w:rsidR="00A71ADA" w:rsidRPr="00CF38EB">
        <w:rPr>
          <w:rFonts w:ascii="Times New Roman" w:hAnsi="Times New Roman"/>
          <w:sz w:val="24"/>
          <w:szCs w:val="24"/>
          <w:lang w:eastAsia="ru-RU"/>
        </w:rPr>
        <w:t>»</w:t>
      </w:r>
      <w:r w:rsidRPr="00CF38EB">
        <w:rPr>
          <w:rFonts w:ascii="Times New Roman" w:hAnsi="Times New Roman"/>
          <w:sz w:val="24"/>
          <w:szCs w:val="24"/>
          <w:lang w:eastAsia="ru-RU"/>
        </w:rPr>
        <w:t xml:space="preserve">, </w:t>
      </w:r>
      <w:r w:rsidR="002B2416" w:rsidRPr="00CF38EB">
        <w:rPr>
          <w:rFonts w:ascii="Times New Roman" w:hAnsi="Times New Roman"/>
          <w:sz w:val="24"/>
          <w:szCs w:val="24"/>
          <w:lang w:eastAsia="ru-RU"/>
        </w:rPr>
        <w:t xml:space="preserve">познавательно-игровая программа для детей дошкольного и среднего школьного возраста </w:t>
      </w:r>
      <w:r w:rsidRPr="00CF38EB">
        <w:rPr>
          <w:rFonts w:ascii="Times New Roman" w:hAnsi="Times New Roman"/>
          <w:sz w:val="24"/>
          <w:szCs w:val="24"/>
          <w:lang w:eastAsia="ru-RU"/>
        </w:rPr>
        <w:t>«Самый библиотечный день».</w:t>
      </w:r>
    </w:p>
    <w:p w:rsidR="00ED2387" w:rsidRPr="00CF38EB" w:rsidRDefault="004A5067" w:rsidP="00A7132B">
      <w:pPr>
        <w:rPr>
          <w:rFonts w:ascii="Times New Roman" w:hAnsi="Times New Roman"/>
          <w:sz w:val="24"/>
          <w:szCs w:val="24"/>
          <w:lang w:eastAsia="ru-RU"/>
        </w:rPr>
      </w:pPr>
      <w:r>
        <w:rPr>
          <w:rFonts w:ascii="Times New Roman" w:hAnsi="Times New Roman"/>
          <w:b/>
          <w:i/>
          <w:noProof/>
          <w:sz w:val="20"/>
          <w:szCs w:val="20"/>
          <w:lang w:eastAsia="ru-RU"/>
        </w:rPr>
        <mc:AlternateContent>
          <mc:Choice Requires="wpg">
            <w:drawing>
              <wp:anchor distT="0" distB="0" distL="114300" distR="114300" simplePos="0" relativeHeight="251665408" behindDoc="0" locked="0" layoutInCell="1" allowOverlap="1" wp14:anchorId="6C8B0BC0" wp14:editId="2D4EA8B5">
                <wp:simplePos x="0" y="0"/>
                <wp:positionH relativeFrom="column">
                  <wp:posOffset>40640</wp:posOffset>
                </wp:positionH>
                <wp:positionV relativeFrom="paragraph">
                  <wp:posOffset>636270</wp:posOffset>
                </wp:positionV>
                <wp:extent cx="6238875" cy="1504950"/>
                <wp:effectExtent l="0" t="0" r="9525" b="0"/>
                <wp:wrapSquare wrapText="bothSides"/>
                <wp:docPr id="289" name="Группа 289"/>
                <wp:cNvGraphicFramePr/>
                <a:graphic xmlns:a="http://schemas.openxmlformats.org/drawingml/2006/main">
                  <a:graphicData uri="http://schemas.microsoft.com/office/word/2010/wordprocessingGroup">
                    <wpg:wgp>
                      <wpg:cNvGrpSpPr/>
                      <wpg:grpSpPr>
                        <a:xfrm>
                          <a:off x="0" y="0"/>
                          <a:ext cx="6238875" cy="1504950"/>
                          <a:chOff x="0" y="0"/>
                          <a:chExt cx="5376929" cy="1262129"/>
                        </a:xfrm>
                      </wpg:grpSpPr>
                      <pic:pic xmlns:pic="http://schemas.openxmlformats.org/drawingml/2006/picture">
                        <pic:nvPicPr>
                          <pic:cNvPr id="52" name="Рисунок 52" descr="IMG_7631"/>
                          <pic:cNvPicPr>
                            <a:picLocks noChangeAspect="1"/>
                          </pic:cNvPicPr>
                        </pic:nvPicPr>
                        <pic:blipFill>
                          <a:blip r:embed="rId85" cstate="print"/>
                          <a:srcRect/>
                          <a:stretch>
                            <a:fillRect/>
                          </a:stretch>
                        </pic:blipFill>
                        <pic:spPr bwMode="auto">
                          <a:xfrm>
                            <a:off x="3548129" y="0"/>
                            <a:ext cx="1828800" cy="1262129"/>
                          </a:xfrm>
                          <a:prstGeom prst="rect">
                            <a:avLst/>
                          </a:prstGeom>
                          <a:noFill/>
                          <a:ln w="9525">
                            <a:noFill/>
                            <a:miter lim="800000"/>
                            <a:headEnd/>
                            <a:tailEnd/>
                          </a:ln>
                        </pic:spPr>
                      </pic:pic>
                      <pic:pic xmlns:pic="http://schemas.openxmlformats.org/drawingml/2006/picture">
                        <pic:nvPicPr>
                          <pic:cNvPr id="53" name="Рисунок 53" descr="IMG_7736"/>
                          <pic:cNvPicPr>
                            <a:picLocks noChangeAspect="1"/>
                          </pic:cNvPicPr>
                        </pic:nvPicPr>
                        <pic:blipFill>
                          <a:blip r:embed="rId86" cstate="print"/>
                          <a:srcRect l="22699" t="20697" r="19569" b="3688"/>
                          <a:stretch>
                            <a:fillRect/>
                          </a:stretch>
                        </pic:blipFill>
                        <pic:spPr bwMode="auto">
                          <a:xfrm>
                            <a:off x="0" y="0"/>
                            <a:ext cx="1629177" cy="1262129"/>
                          </a:xfrm>
                          <a:prstGeom prst="rect">
                            <a:avLst/>
                          </a:prstGeom>
                          <a:noFill/>
                          <a:ln w="9525">
                            <a:noFill/>
                            <a:miter lim="800000"/>
                            <a:headEnd/>
                            <a:tailEnd/>
                          </a:ln>
                        </pic:spPr>
                      </pic:pic>
                      <pic:pic xmlns:pic="http://schemas.openxmlformats.org/drawingml/2006/picture">
                        <pic:nvPicPr>
                          <pic:cNvPr id="51" name="Рисунок 1" descr="O:\Общий\ФОТОГРАФИИ\2021\Акция в роддоме\IMG_6193.JPG"/>
                          <pic:cNvPicPr>
                            <a:picLocks noChangeAspect="1"/>
                          </pic:cNvPicPr>
                        </pic:nvPicPr>
                        <pic:blipFill>
                          <a:blip r:embed="rId87" cstate="print"/>
                          <a:srcRect/>
                          <a:stretch>
                            <a:fillRect/>
                          </a:stretch>
                        </pic:blipFill>
                        <pic:spPr bwMode="auto">
                          <a:xfrm>
                            <a:off x="1712890" y="0"/>
                            <a:ext cx="1745087" cy="1262129"/>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Группа 289" o:spid="_x0000_s1026" style="position:absolute;margin-left:3.2pt;margin-top:50.1pt;width:491.25pt;height:118.5pt;z-index:251665408;mso-width-relative:margin;mso-height-relative:margin" coordsize="53769,12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D8tZMgKfEAACnxAAAVAAAAZHJzL21l&#10;ZGlhL2ltYWdlMy5qcGVn/9j/4AAQSkZJRgABAQEA3ADcAAD/2wBDAAIBAQEBAQIBAQECAgICAgQD&#10;AgICAgUEBAMEBgUGBgYFBgYGBwkIBgcJBwYGCAsICQoKCgoKBggLDAsKDAkKCgr/2wBDAQICAgIC&#10;AgUDAwUKBwYHCgoKCgoKCgoKCgoKCgoKCgoKCgoKCgoKCgoKCgoKCgoKCgoKCgoKCgoKCgoKCgoK&#10;Cgr/wAARCAFjAe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">
                <v:shape id="Рисунок 52" o:spid="_x0000_s1027" type="#_x0000_t75" alt="IMG_7631" style="position:absolute;left:35481;width:18288;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3YPbEAAAA2wAAAA8AAABkcnMvZG93bnJldi54bWxEj9FqwkAURN8F/2G5hb5I3URQSuoagjTU&#10;F8FqP+CSvSZbs3dDdpvEv3cLhT4OM3OG2eaTbcVAvTeOFaTLBARx5bThWsHXpXx5BeEDssbWMSm4&#10;k4d8N59tMdNu5E8azqEWEcI+QwVNCF0mpa8asuiXriOO3tX1FkOUfS11j2OE21aukmQjLRqOCw12&#10;tG+oup1/rILv6+l4+SiL5N0Yc9jcqD0tfKrU89NUvIEINIX/8F/7oBWsV/D7Jf4Au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3YPbEAAAA2wAAAA8AAAAAAAAAAAAAAAAA&#10;nwIAAGRycy9kb3ducmV2LnhtbFBLBQYAAAAABAAEAPcAAACQAwAAAAA=&#10;">
                  <v:imagedata r:id="rId88" o:title="IMG_7631"/>
                  <v:path arrowok="t"/>
                </v:shape>
                <v:shape id="Рисунок 53" o:spid="_x0000_s1028" type="#_x0000_t75" alt="IMG_7736" style="position:absolute;width:16291;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oD8jEAAAA2wAAAA8AAABkcnMvZG93bnJldi54bWxEj9FqwkAURN8F/2G5hb6IbmytltQ1xFKp&#10;0JdE+wGX7G0Smr0bdrca/94tCD4OM3OGWWeD6cSJnG8tK5jPEhDEldUt1wq+j7vpKwgfkDV2lknB&#10;hTxkm/Fojam2Zy7pdAi1iBD2KSpoQuhTKX3VkEE/sz1x9H6sMxiidLXUDs8Rbjr5lCRLabDluNBg&#10;T+8NVb+HP6Ng5WqzzYeP/cJvy8+CLpPkqyClHh+G/A1EoCHcw7f2Xit4eYb/L/EHyM0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oD8jEAAAA2wAAAA8AAAAAAAAAAAAAAAAA&#10;nwIAAGRycy9kb3ducmV2LnhtbFBLBQYAAAAABAAEAPcAAACQAwAAAAA=&#10;">
                  <v:imagedata r:id="rId89" o:title="IMG_7736" croptop="13564f" cropbottom="2417f" cropleft="14876f" cropright="12825f"/>
                  <v:path arrowok="t"/>
                </v:shape>
                <v:shape id="Рисунок 1" o:spid="_x0000_s1029" type="#_x0000_t75" style="position:absolute;left:17128;width:17451;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Pu/FAAAA2wAAAA8AAABkcnMvZG93bnJldi54bWxEj0FrwkAUhO+C/2F5Qm+6SaBFUtdQKoH2&#10;UNBUKL09ss8kJPs2ZFdN+uvdguBxmJlvmE02mk5caHCNZQXxKgJBXFrdcKXg+J0v1yCcR9bYWSYF&#10;EznItvPZBlNtr3ygS+ErESDsUlRQe9+nUrqyJoNuZXvi4J3sYNAHOVRSD3gNcNPJJIpepMGGw0KN&#10;Pb3XVLbF2Shod+U+/2pN4qN8+nHx6RP/jr9KPS3Gt1cQnkb/CN/bH1rBcwz/X8IPkN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xj7vxQAAANsAAAAPAAAAAAAAAAAAAAAA&#10;AJ8CAABkcnMvZG93bnJldi54bWxQSwUGAAAAAAQABAD3AAAAkQMAAAAA&#10;">
                  <v:imagedata r:id="rId90" o:title="IMG_6193"/>
                  <v:path arrowok="t"/>
                </v:shape>
                <w10:wrap type="square"/>
              </v:group>
            </w:pict>
          </mc:Fallback>
        </mc:AlternateContent>
      </w:r>
      <w:r w:rsidR="002B2416">
        <w:rPr>
          <w:rFonts w:ascii="Times New Roman" w:hAnsi="Times New Roman"/>
          <w:sz w:val="24"/>
          <w:szCs w:val="24"/>
          <w:lang w:eastAsia="ru-RU"/>
        </w:rPr>
        <w:t>Завершилось празднование О</w:t>
      </w:r>
      <w:r w:rsidR="00ED2387" w:rsidRPr="00CF38EB">
        <w:rPr>
          <w:rFonts w:ascii="Times New Roman" w:hAnsi="Times New Roman"/>
          <w:sz w:val="24"/>
          <w:szCs w:val="24"/>
          <w:lang w:eastAsia="ru-RU"/>
        </w:rPr>
        <w:t xml:space="preserve">бщероссийского </w:t>
      </w:r>
      <w:r w:rsidR="002B2416">
        <w:rPr>
          <w:rFonts w:ascii="Times New Roman" w:hAnsi="Times New Roman"/>
          <w:sz w:val="24"/>
          <w:szCs w:val="24"/>
          <w:lang w:eastAsia="ru-RU"/>
        </w:rPr>
        <w:t>д</w:t>
      </w:r>
      <w:r w:rsidR="00ED2387" w:rsidRPr="00CF38EB">
        <w:rPr>
          <w:rFonts w:ascii="Times New Roman" w:hAnsi="Times New Roman"/>
          <w:sz w:val="24"/>
          <w:szCs w:val="24"/>
          <w:lang w:eastAsia="ru-RU"/>
        </w:rPr>
        <w:t xml:space="preserve">ня библиотек участием кавер-группы «Мята» для молодежи, игрой в шахматы членов Белгородского областного шахматного клуба </w:t>
      </w:r>
      <w:r w:rsidR="002B2416">
        <w:rPr>
          <w:rFonts w:ascii="Times New Roman" w:hAnsi="Times New Roman"/>
          <w:sz w:val="24"/>
          <w:szCs w:val="24"/>
          <w:lang w:eastAsia="ru-RU"/>
        </w:rPr>
        <w:br/>
      </w:r>
      <w:r w:rsidR="00ED2387" w:rsidRPr="00CF38EB">
        <w:rPr>
          <w:rFonts w:ascii="Times New Roman" w:hAnsi="Times New Roman"/>
          <w:sz w:val="24"/>
          <w:szCs w:val="24"/>
          <w:lang w:eastAsia="ru-RU"/>
        </w:rPr>
        <w:t>и читателей библиотеки.</w:t>
      </w:r>
    </w:p>
    <w:p w:rsidR="00ED2387" w:rsidRPr="00251F10" w:rsidRDefault="00ED2387" w:rsidP="001931C2">
      <w:pPr>
        <w:spacing w:before="120"/>
        <w:ind w:firstLine="0"/>
        <w:jc w:val="center"/>
        <w:rPr>
          <w:rFonts w:ascii="Times New Roman" w:hAnsi="Times New Roman"/>
          <w:b/>
          <w:i/>
          <w:sz w:val="20"/>
          <w:lang w:eastAsia="ru-RU"/>
        </w:rPr>
      </w:pPr>
      <w:r w:rsidRPr="00251F10">
        <w:rPr>
          <w:rFonts w:ascii="Times New Roman" w:hAnsi="Times New Roman"/>
          <w:b/>
          <w:i/>
          <w:sz w:val="20"/>
          <w:lang w:eastAsia="ru-RU"/>
        </w:rPr>
        <w:t xml:space="preserve">Общероссийский </w:t>
      </w:r>
      <w:r w:rsidR="002B2416" w:rsidRPr="00251F10">
        <w:rPr>
          <w:rFonts w:ascii="Times New Roman" w:hAnsi="Times New Roman"/>
          <w:b/>
          <w:i/>
          <w:sz w:val="20"/>
          <w:lang w:eastAsia="ru-RU"/>
        </w:rPr>
        <w:t>д</w:t>
      </w:r>
      <w:r w:rsidRPr="00251F10">
        <w:rPr>
          <w:rFonts w:ascii="Times New Roman" w:hAnsi="Times New Roman"/>
          <w:b/>
          <w:i/>
          <w:sz w:val="20"/>
          <w:lang w:eastAsia="ru-RU"/>
        </w:rPr>
        <w:t>ень библиотек</w:t>
      </w:r>
    </w:p>
    <w:p w:rsidR="00ED2387" w:rsidRPr="004A5067" w:rsidRDefault="00ED2387" w:rsidP="00A7132B">
      <w:pPr>
        <w:rPr>
          <w:rFonts w:ascii="Times New Roman" w:hAnsi="Times New Roman"/>
          <w:b/>
          <w:sz w:val="16"/>
          <w:szCs w:val="16"/>
          <w:lang w:eastAsia="ru-RU"/>
        </w:rPr>
      </w:pPr>
    </w:p>
    <w:p w:rsidR="00ED2387" w:rsidRPr="0088583F"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18 июня состоялось итоговое мероприятие межрегионального музыкального фестиваля </w:t>
      </w:r>
      <w:r w:rsidR="002B2416">
        <w:rPr>
          <w:rFonts w:ascii="Times New Roman" w:hAnsi="Times New Roman"/>
          <w:sz w:val="24"/>
          <w:szCs w:val="24"/>
          <w:lang w:eastAsia="ru-RU"/>
        </w:rPr>
        <w:br/>
      </w:r>
      <w:r w:rsidRPr="00CF38EB">
        <w:rPr>
          <w:rFonts w:ascii="Times New Roman" w:hAnsi="Times New Roman"/>
          <w:sz w:val="24"/>
          <w:szCs w:val="24"/>
          <w:lang w:eastAsia="ru-RU"/>
        </w:rPr>
        <w:t xml:space="preserve">с элементами театрализации для людей с ограничениями жизнедеятельности «Нам 41-й </w:t>
      </w:r>
      <w:r w:rsidR="002B2416">
        <w:rPr>
          <w:rFonts w:ascii="Times New Roman" w:hAnsi="Times New Roman"/>
          <w:sz w:val="24"/>
          <w:szCs w:val="24"/>
          <w:lang w:eastAsia="ru-RU"/>
        </w:rPr>
        <w:br/>
      </w:r>
      <w:r w:rsidRPr="00CF38EB">
        <w:rPr>
          <w:rFonts w:ascii="Times New Roman" w:hAnsi="Times New Roman"/>
          <w:sz w:val="24"/>
          <w:szCs w:val="24"/>
          <w:lang w:eastAsia="ru-RU"/>
        </w:rPr>
        <w:t>не забыть, нам 45-й славить!» в рамках плана мероприятий, приуроченных к 80-летию с начала Великой Отечественной войны. На</w:t>
      </w:r>
      <w:r w:rsidR="002B2416">
        <w:rPr>
          <w:rFonts w:ascii="Times New Roman" w:hAnsi="Times New Roman"/>
          <w:sz w:val="24"/>
          <w:szCs w:val="24"/>
          <w:lang w:eastAsia="ru-RU"/>
        </w:rPr>
        <w:t> </w:t>
      </w:r>
      <w:r w:rsidRPr="00CF38EB">
        <w:rPr>
          <w:rFonts w:ascii="Times New Roman" w:hAnsi="Times New Roman"/>
          <w:sz w:val="24"/>
          <w:szCs w:val="24"/>
          <w:lang w:eastAsia="ru-RU"/>
        </w:rPr>
        <w:t>участие в фестивале было прислано 183 заявки от творч</w:t>
      </w:r>
      <w:r w:rsidRPr="00CF38EB">
        <w:rPr>
          <w:rFonts w:ascii="Times New Roman" w:hAnsi="Times New Roman"/>
          <w:sz w:val="24"/>
          <w:szCs w:val="24"/>
          <w:lang w:eastAsia="ru-RU"/>
        </w:rPr>
        <w:t>е</w:t>
      </w:r>
      <w:r w:rsidRPr="00CF38EB">
        <w:rPr>
          <w:rFonts w:ascii="Times New Roman" w:hAnsi="Times New Roman"/>
          <w:sz w:val="24"/>
          <w:szCs w:val="24"/>
          <w:lang w:eastAsia="ru-RU"/>
        </w:rPr>
        <w:t>ских коллективов реабилитационных центров, членов местных организаций Всероссийского общества слепых и Всероссийского общества инвалидов из Белгородской области, городов Бе</w:t>
      </w:r>
      <w:r w:rsidRPr="00CF38EB">
        <w:rPr>
          <w:rFonts w:ascii="Times New Roman" w:hAnsi="Times New Roman"/>
          <w:sz w:val="24"/>
          <w:szCs w:val="24"/>
          <w:lang w:eastAsia="ru-RU"/>
        </w:rPr>
        <w:t>л</w:t>
      </w:r>
      <w:r w:rsidRPr="00CF38EB">
        <w:rPr>
          <w:rFonts w:ascii="Times New Roman" w:hAnsi="Times New Roman"/>
          <w:sz w:val="24"/>
          <w:szCs w:val="24"/>
          <w:lang w:eastAsia="ru-RU"/>
        </w:rPr>
        <w:t xml:space="preserve">город, Курск, Воронеж, Луганск (онлайн). Они представили свои творческие работы в </w:t>
      </w:r>
      <w:r w:rsidR="002B2416">
        <w:rPr>
          <w:rFonts w:ascii="Times New Roman" w:hAnsi="Times New Roman"/>
          <w:sz w:val="24"/>
          <w:szCs w:val="24"/>
          <w:lang w:eastAsia="ru-RU"/>
        </w:rPr>
        <w:t>5</w:t>
      </w:r>
      <w:r w:rsidRPr="00CF38EB">
        <w:rPr>
          <w:rFonts w:ascii="Times New Roman" w:hAnsi="Times New Roman"/>
          <w:sz w:val="24"/>
          <w:szCs w:val="24"/>
          <w:lang w:eastAsia="ru-RU"/>
        </w:rPr>
        <w:t xml:space="preserve"> ном</w:t>
      </w:r>
      <w:r w:rsidRPr="00CF38EB">
        <w:rPr>
          <w:rFonts w:ascii="Times New Roman" w:hAnsi="Times New Roman"/>
          <w:sz w:val="24"/>
          <w:szCs w:val="24"/>
          <w:lang w:eastAsia="ru-RU"/>
        </w:rPr>
        <w:t>и</w:t>
      </w:r>
      <w:r w:rsidRPr="00CF38EB">
        <w:rPr>
          <w:rFonts w:ascii="Times New Roman" w:hAnsi="Times New Roman"/>
          <w:sz w:val="24"/>
          <w:szCs w:val="24"/>
          <w:lang w:eastAsia="ru-RU"/>
        </w:rPr>
        <w:t>нациях: «Вокальное исполнение», «Инструментальное исполнение», «Театральная миниатюра», «Танец», «Мелодекламация». Фестиваль завершился гала-концертом, на котором выступил</w:t>
      </w:r>
      <w:r w:rsidR="00A71ADA" w:rsidRPr="00CF38EB">
        <w:rPr>
          <w:rFonts w:ascii="Times New Roman" w:hAnsi="Times New Roman"/>
          <w:sz w:val="24"/>
          <w:szCs w:val="24"/>
          <w:lang w:eastAsia="ru-RU"/>
        </w:rPr>
        <w:t>и</w:t>
      </w:r>
      <w:r w:rsidR="002B2416">
        <w:rPr>
          <w:rFonts w:ascii="Times New Roman" w:hAnsi="Times New Roman"/>
          <w:sz w:val="24"/>
          <w:szCs w:val="24"/>
          <w:lang w:eastAsia="ru-RU"/>
        </w:rPr>
        <w:t xml:space="preserve"> 51</w:t>
      </w:r>
      <w:r w:rsidR="00251F10">
        <w:rPr>
          <w:rFonts w:ascii="Times New Roman" w:hAnsi="Times New Roman"/>
          <w:sz w:val="24"/>
          <w:szCs w:val="24"/>
          <w:lang w:eastAsia="ru-RU"/>
        </w:rPr>
        <w:t> </w:t>
      </w:r>
      <w:r w:rsidR="002B2416">
        <w:rPr>
          <w:rFonts w:ascii="Times New Roman" w:hAnsi="Times New Roman"/>
          <w:sz w:val="24"/>
          <w:szCs w:val="24"/>
          <w:lang w:eastAsia="ru-RU"/>
        </w:rPr>
        <w:t>человек.</w:t>
      </w:r>
    </w:p>
    <w:p w:rsidR="00ED2387" w:rsidRPr="00251F10" w:rsidRDefault="00E172A3" w:rsidP="00A20C03">
      <w:pPr>
        <w:spacing w:before="120"/>
        <w:ind w:firstLine="0"/>
        <w:jc w:val="center"/>
        <w:rPr>
          <w:rFonts w:ascii="Times New Roman" w:hAnsi="Times New Roman"/>
          <w:b/>
          <w:i/>
          <w:sz w:val="20"/>
          <w:lang w:eastAsia="ru-RU"/>
        </w:rPr>
      </w:pPr>
      <w:r w:rsidRPr="00251F10">
        <w:rPr>
          <w:rFonts w:ascii="Times New Roman" w:hAnsi="Times New Roman"/>
          <w:b/>
          <w:i/>
          <w:noProof/>
          <w:sz w:val="18"/>
          <w:szCs w:val="20"/>
          <w:lang w:eastAsia="ru-RU"/>
        </w:rPr>
        <w:lastRenderedPageBreak/>
        <mc:AlternateContent>
          <mc:Choice Requires="wpg">
            <w:drawing>
              <wp:anchor distT="0" distB="0" distL="114300" distR="114300" simplePos="0" relativeHeight="251649024" behindDoc="0" locked="0" layoutInCell="1" allowOverlap="1" wp14:anchorId="3DAAE712" wp14:editId="606F63AC">
                <wp:simplePos x="0" y="0"/>
                <wp:positionH relativeFrom="column">
                  <wp:posOffset>75565</wp:posOffset>
                </wp:positionH>
                <wp:positionV relativeFrom="paragraph">
                  <wp:posOffset>26035</wp:posOffset>
                </wp:positionV>
                <wp:extent cx="6215380" cy="1571625"/>
                <wp:effectExtent l="0" t="0" r="0" b="9525"/>
                <wp:wrapSquare wrapText="bothSides"/>
                <wp:docPr id="290" name="Группа 290"/>
                <wp:cNvGraphicFramePr/>
                <a:graphic xmlns:a="http://schemas.openxmlformats.org/drawingml/2006/main">
                  <a:graphicData uri="http://schemas.microsoft.com/office/word/2010/wordprocessingGroup">
                    <wpg:wgp>
                      <wpg:cNvGrpSpPr/>
                      <wpg:grpSpPr>
                        <a:xfrm>
                          <a:off x="0" y="0"/>
                          <a:ext cx="6215380" cy="1571625"/>
                          <a:chOff x="0" y="0"/>
                          <a:chExt cx="5640946" cy="1275008"/>
                        </a:xfrm>
                      </wpg:grpSpPr>
                      <pic:pic xmlns:pic="http://schemas.openxmlformats.org/drawingml/2006/picture">
                        <pic:nvPicPr>
                          <pic:cNvPr id="56" name="Рисунок 56" descr="IMG_8170"/>
                          <pic:cNvPicPr>
                            <a:picLocks noChangeAspect="1"/>
                          </pic:cNvPicPr>
                        </pic:nvPicPr>
                        <pic:blipFill>
                          <a:blip r:embed="rId91" cstate="print"/>
                          <a:srcRect/>
                          <a:stretch>
                            <a:fillRect/>
                          </a:stretch>
                        </pic:blipFill>
                        <pic:spPr bwMode="auto">
                          <a:xfrm>
                            <a:off x="3754191" y="12879"/>
                            <a:ext cx="1886755" cy="1262129"/>
                          </a:xfrm>
                          <a:prstGeom prst="rect">
                            <a:avLst/>
                          </a:prstGeom>
                          <a:noFill/>
                          <a:ln w="9525">
                            <a:noFill/>
                            <a:miter lim="800000"/>
                            <a:headEnd/>
                            <a:tailEnd/>
                          </a:ln>
                        </pic:spPr>
                      </pic:pic>
                      <pic:pic xmlns:pic="http://schemas.openxmlformats.org/drawingml/2006/picture">
                        <pic:nvPicPr>
                          <pic:cNvPr id="55" name="Рисунок 55" descr="IMG_8410"/>
                          <pic:cNvPicPr>
                            <a:picLocks noChangeAspect="1"/>
                          </pic:cNvPicPr>
                        </pic:nvPicPr>
                        <pic:blipFill>
                          <a:blip r:embed="rId92" cstate="print"/>
                          <a:srcRect/>
                          <a:stretch>
                            <a:fillRect/>
                          </a:stretch>
                        </pic:blipFill>
                        <pic:spPr bwMode="auto">
                          <a:xfrm>
                            <a:off x="1822360" y="12879"/>
                            <a:ext cx="1841679" cy="1262129"/>
                          </a:xfrm>
                          <a:prstGeom prst="rect">
                            <a:avLst/>
                          </a:prstGeom>
                          <a:noFill/>
                          <a:ln w="9525">
                            <a:noFill/>
                            <a:miter lim="800000"/>
                            <a:headEnd/>
                            <a:tailEnd/>
                          </a:ln>
                        </pic:spPr>
                      </pic:pic>
                      <pic:pic xmlns:pic="http://schemas.openxmlformats.org/drawingml/2006/picture">
                        <pic:nvPicPr>
                          <pic:cNvPr id="54" name="Рисунок 54" descr="IMG_8299"/>
                          <pic:cNvPicPr>
                            <a:picLocks noChangeAspect="1"/>
                          </pic:cNvPicPr>
                        </pic:nvPicPr>
                        <pic:blipFill>
                          <a:blip r:embed="rId93" cstate="print"/>
                          <a:srcRect/>
                          <a:stretch>
                            <a:fillRect/>
                          </a:stretch>
                        </pic:blipFill>
                        <pic:spPr bwMode="auto">
                          <a:xfrm>
                            <a:off x="0" y="0"/>
                            <a:ext cx="1745087" cy="126213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Группа 290" o:spid="_x0000_s1026" style="position:absolute;margin-left:5.95pt;margin-top:2.05pt;width:489.4pt;height:123.75pt;z-index:251649024;mso-width-relative:margin;mso-height-relative:margin" coordsize="56409,12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rgIR&#10;ZF34AABd+AAAFQAAAGRycy9tZWRpYS9pbWFnZTMuanBlZ//Y/+AAEEpGSUYAAQEBANwA3AAA/9sA&#10;QwACAQEBAQECAQEBAgICAgIEAwICAgIFBAQDBAYFBgYGBQYGBgcJCAYHCQcGBggLCAkKCgoKCgYI&#10;CwwLCgwJCgoK/9sAQwECAgICAgIFAwMFCgcGBwoKCgoKCgoKCgoKCgoKCgoKCgoKCgoKCgoKCgoK&#10;CgoKCgoKCgoKCgoKCgoKCgoKCgoK/8AAEQgBaQH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">
                <v:shape id="Рисунок 56" o:spid="_x0000_s1027" type="#_x0000_t75" alt="IMG_8170" style="position:absolute;left:37541;top:128;width:18868;height:12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rvpfFAAAA2wAAAA8AAABkcnMvZG93bnJldi54bWxEj19rwjAUxd8Hfodwhb0Mm26gSGcqMlZQ&#10;QWHavd81d221uemaaOu3XwbCHg/nz4+zWA6mEVfqXG1ZwXMUgyAurK65VJAfs8kchPPIGhvLpOBG&#10;Dpbp6GGBibY9f9D14EsRRtglqKDyvk2kdEVFBl1kW+LgfdvOoA+yK6XusA/jppEvcTyTBmsOhApb&#10;equoOB8uJnA/1/1er/L5KZs+7X42u/xrm70r9TgeVq8gPA3+P3xvr7WC6Qz+voQf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676XxQAAANsAAAAPAAAAAAAAAAAAAAAA&#10;AJ8CAABkcnMvZG93bnJldi54bWxQSwUGAAAAAAQABAD3AAAAkQMAAAAA&#10;">
                  <v:imagedata r:id="rId94" o:title="IMG_8170"/>
                  <v:path arrowok="t"/>
                </v:shape>
                <v:shape id="Рисунок 55" o:spid="_x0000_s1028" type="#_x0000_t75" alt="IMG_8410" style="position:absolute;left:18223;top:128;width:18417;height:12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5+Y/DAAAA2wAAAA8AAABkcnMvZG93bnJldi54bWxEj09rAjEUxO8Fv0N4Qm81q2iRrVGKf0Dw&#10;1FXo9bF57m538xKS6G799E2h0OMwM79hVpvBdOJOPjSWFUwnGQji0uqGKwWX8+FlCSJEZI2dZVLw&#10;TQE269HTCnNte/6gexErkSAcclRQx+hyKUNZk8EwsY44eVfrDcYkfSW1xz7BTSdnWfYqDTacFmp0&#10;tK2pbIubUfDZ3vDk9kXR9qcv46fznbvyQ6nn8fD+BiLSEP/Df+2jVrBYwO+X9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n5j8MAAADbAAAADwAAAAAAAAAAAAAAAACf&#10;AgAAZHJzL2Rvd25yZXYueG1sUEsFBgAAAAAEAAQA9wAAAI8DAAAAAA==&#10;">
                  <v:imagedata r:id="rId95" o:title="IMG_8410"/>
                  <v:path arrowok="t"/>
                </v:shape>
                <v:shape id="Рисунок 54" o:spid="_x0000_s1029" type="#_x0000_t75" alt="IMG_8299" style="position:absolute;width:17450;height:1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H4RnEAAAA2wAAAA8AAABkcnMvZG93bnJldi54bWxEj9FqwkAURN8L/sNyBd/qRrFFoqtEIdBC&#10;C9XkAy7ZaxKSvRt2tzHt13cLhT4OM3OG2R8n04uRnG8tK1gtExDEldUt1wrKIn/cgvABWWNvmRR8&#10;kYfjYfawx1TbO19ovIZaRAj7FBU0IQyplL5qyKBf2oE4ejfrDIYoXS21w3uEm16uk+RZGmw5LjQ4&#10;0Lmhqrt+GgV59nHqSnd22bt0b1k3FX54/VZqMZ+yHYhAU/gP/7VftIKnDfx+iT9AH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H4RnEAAAA2wAAAA8AAAAAAAAAAAAAAAAA&#10;nwIAAGRycy9kb3ducmV2LnhtbFBLBQYAAAAABAAEAPcAAACQAwAAAAA=&#10;">
                  <v:imagedata r:id="rId96" o:title="IMG_8299"/>
                  <v:path arrowok="t"/>
                </v:shape>
                <w10:wrap type="square"/>
              </v:group>
            </w:pict>
          </mc:Fallback>
        </mc:AlternateContent>
      </w:r>
      <w:r w:rsidR="00ED2387" w:rsidRPr="00251F10">
        <w:rPr>
          <w:rFonts w:ascii="Times New Roman" w:hAnsi="Times New Roman"/>
          <w:b/>
          <w:i/>
          <w:sz w:val="20"/>
          <w:lang w:eastAsia="ru-RU"/>
        </w:rPr>
        <w:t xml:space="preserve">Межрегиональный музыкальный фестиваль с элементами театрализации для людей </w:t>
      </w:r>
      <w:r w:rsidR="002B2416" w:rsidRPr="00251F10">
        <w:rPr>
          <w:rFonts w:ascii="Times New Roman" w:hAnsi="Times New Roman"/>
          <w:b/>
          <w:i/>
          <w:sz w:val="20"/>
          <w:lang w:eastAsia="ru-RU"/>
        </w:rPr>
        <w:br/>
      </w:r>
      <w:r w:rsidR="00ED2387" w:rsidRPr="00251F10">
        <w:rPr>
          <w:rFonts w:ascii="Times New Roman" w:hAnsi="Times New Roman"/>
          <w:b/>
          <w:i/>
          <w:sz w:val="20"/>
          <w:lang w:eastAsia="ru-RU"/>
        </w:rPr>
        <w:t>с ограничениями жизнедеятельности «Нам 41-й не забыть, нам 45-й славить!»</w:t>
      </w:r>
    </w:p>
    <w:p w:rsidR="00B73D04" w:rsidRPr="0088583F" w:rsidRDefault="00B73D04" w:rsidP="00E172A3">
      <w:pPr>
        <w:ind w:firstLine="0"/>
        <w:jc w:val="center"/>
        <w:rPr>
          <w:rFonts w:ascii="Times New Roman" w:hAnsi="Times New Roman"/>
          <w:i/>
          <w:sz w:val="20"/>
          <w:szCs w:val="20"/>
          <w:lang w:eastAsia="ru-RU"/>
        </w:rPr>
      </w:pP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течение года проводились мероприятия, посвященные празднованию 800-летия со дня р</w:t>
      </w:r>
      <w:r w:rsidR="002B2416">
        <w:rPr>
          <w:rFonts w:ascii="Times New Roman" w:hAnsi="Times New Roman"/>
          <w:sz w:val="24"/>
          <w:szCs w:val="24"/>
          <w:lang w:eastAsia="ru-RU"/>
        </w:rPr>
        <w:t>ождения князя Александра</w:t>
      </w:r>
      <w:r w:rsidRPr="00CF38EB">
        <w:rPr>
          <w:rFonts w:ascii="Times New Roman" w:hAnsi="Times New Roman"/>
          <w:sz w:val="24"/>
          <w:szCs w:val="24"/>
          <w:lang w:eastAsia="ru-RU"/>
        </w:rPr>
        <w:t xml:space="preserve"> Невского.</w:t>
      </w:r>
    </w:p>
    <w:p w:rsidR="002B2416"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Библиотекой репродуцирована книга Ю. Крутогорова «Александр Невский» из серии «История России» для учащихся коррекционно-образовательных школ г. Белгорода </w:t>
      </w:r>
      <w:r w:rsidR="002B2416">
        <w:rPr>
          <w:rFonts w:ascii="Times New Roman" w:hAnsi="Times New Roman"/>
          <w:sz w:val="24"/>
          <w:szCs w:val="24"/>
          <w:lang w:eastAsia="ru-RU"/>
        </w:rPr>
        <w:t>и Белг</w:t>
      </w:r>
      <w:r w:rsidR="002B2416">
        <w:rPr>
          <w:rFonts w:ascii="Times New Roman" w:hAnsi="Times New Roman"/>
          <w:sz w:val="24"/>
          <w:szCs w:val="24"/>
          <w:lang w:eastAsia="ru-RU"/>
        </w:rPr>
        <w:t>о</w:t>
      </w:r>
      <w:r w:rsidR="002B2416">
        <w:rPr>
          <w:rFonts w:ascii="Times New Roman" w:hAnsi="Times New Roman"/>
          <w:sz w:val="24"/>
          <w:szCs w:val="24"/>
          <w:lang w:eastAsia="ru-RU"/>
        </w:rPr>
        <w:t>родской области (4 </w:t>
      </w:r>
      <w:r w:rsidRPr="00CF38EB">
        <w:rPr>
          <w:rFonts w:ascii="Times New Roman" w:hAnsi="Times New Roman"/>
          <w:sz w:val="24"/>
          <w:szCs w:val="24"/>
          <w:lang w:eastAsia="ru-RU"/>
        </w:rPr>
        <w:t>экз.). Книга в звуковом варианте направлена в фонды БГСБС, Валуйского и</w:t>
      </w:r>
      <w:r w:rsidR="00552E42">
        <w:rPr>
          <w:rFonts w:ascii="Times New Roman" w:hAnsi="Times New Roman"/>
          <w:sz w:val="24"/>
          <w:szCs w:val="24"/>
          <w:lang w:eastAsia="ru-RU"/>
        </w:rPr>
        <w:t> </w:t>
      </w:r>
      <w:r w:rsidRPr="00CF38EB">
        <w:rPr>
          <w:rFonts w:ascii="Times New Roman" w:hAnsi="Times New Roman"/>
          <w:sz w:val="24"/>
          <w:szCs w:val="24"/>
          <w:lang w:eastAsia="ru-RU"/>
        </w:rPr>
        <w:t>Старооскольского филиалов.</w:t>
      </w:r>
    </w:p>
    <w:p w:rsidR="00305F0A"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Подведены итоги областной за</w:t>
      </w:r>
      <w:r w:rsidR="002B2416">
        <w:rPr>
          <w:rFonts w:ascii="Times New Roman" w:hAnsi="Times New Roman"/>
          <w:sz w:val="24"/>
          <w:szCs w:val="24"/>
          <w:lang w:eastAsia="ru-RU"/>
        </w:rPr>
        <w:t>очной читательской конференции «</w:t>
      </w:r>
      <w:r w:rsidRPr="00CF38EB">
        <w:rPr>
          <w:rFonts w:ascii="Times New Roman" w:hAnsi="Times New Roman"/>
          <w:sz w:val="24"/>
          <w:szCs w:val="24"/>
          <w:lang w:eastAsia="ru-RU"/>
        </w:rPr>
        <w:t xml:space="preserve">Россия начиналась </w:t>
      </w:r>
      <w:r w:rsidR="002B2416">
        <w:rPr>
          <w:rFonts w:ascii="Times New Roman" w:hAnsi="Times New Roman"/>
          <w:sz w:val="24"/>
          <w:szCs w:val="24"/>
          <w:lang w:eastAsia="ru-RU"/>
        </w:rPr>
        <w:br/>
      </w:r>
      <w:r w:rsidRPr="00CF38EB">
        <w:rPr>
          <w:rFonts w:ascii="Times New Roman" w:hAnsi="Times New Roman"/>
          <w:sz w:val="24"/>
          <w:szCs w:val="24"/>
          <w:lang w:eastAsia="ru-RU"/>
        </w:rPr>
        <w:t xml:space="preserve">не с меча, </w:t>
      </w:r>
      <w:r w:rsidR="00A71ADA" w:rsidRPr="00CF38EB">
        <w:rPr>
          <w:rFonts w:ascii="Times New Roman" w:hAnsi="Times New Roman"/>
          <w:sz w:val="24"/>
          <w:szCs w:val="24"/>
          <w:lang w:eastAsia="ru-RU"/>
        </w:rPr>
        <w:t>и</w:t>
      </w:r>
      <w:r w:rsidRPr="00CF38EB">
        <w:rPr>
          <w:rFonts w:ascii="Times New Roman" w:hAnsi="Times New Roman"/>
          <w:sz w:val="24"/>
          <w:szCs w:val="24"/>
          <w:lang w:eastAsia="ru-RU"/>
        </w:rPr>
        <w:t xml:space="preserve"> потому она непобедима!</w:t>
      </w:r>
      <w:r w:rsidR="002B2416">
        <w:rPr>
          <w:rFonts w:ascii="Times New Roman" w:hAnsi="Times New Roman"/>
          <w:sz w:val="24"/>
          <w:szCs w:val="24"/>
          <w:lang w:eastAsia="ru-RU"/>
        </w:rPr>
        <w:t>»</w:t>
      </w:r>
      <w:r w:rsidRPr="00CF38EB">
        <w:rPr>
          <w:rFonts w:ascii="Times New Roman" w:hAnsi="Times New Roman"/>
          <w:sz w:val="24"/>
          <w:szCs w:val="24"/>
          <w:lang w:eastAsia="ru-RU"/>
        </w:rPr>
        <w:t xml:space="preserve"> среди читателей-надомников библиотеки. Цель конф</w:t>
      </w:r>
      <w:r w:rsidRPr="00CF38EB">
        <w:rPr>
          <w:rFonts w:ascii="Times New Roman" w:hAnsi="Times New Roman"/>
          <w:sz w:val="24"/>
          <w:szCs w:val="24"/>
          <w:lang w:eastAsia="ru-RU"/>
        </w:rPr>
        <w:t>е</w:t>
      </w:r>
      <w:r w:rsidRPr="00CF38EB">
        <w:rPr>
          <w:rFonts w:ascii="Times New Roman" w:hAnsi="Times New Roman"/>
          <w:sz w:val="24"/>
          <w:szCs w:val="24"/>
          <w:lang w:eastAsia="ru-RU"/>
        </w:rPr>
        <w:t>ренции</w:t>
      </w:r>
      <w:r w:rsidR="002B2416">
        <w:rPr>
          <w:rFonts w:ascii="Times New Roman" w:hAnsi="Times New Roman"/>
          <w:sz w:val="24"/>
          <w:szCs w:val="24"/>
          <w:lang w:eastAsia="ru-RU"/>
        </w:rPr>
        <w:t>:</w:t>
      </w:r>
      <w:r w:rsidRPr="00CF38EB">
        <w:rPr>
          <w:rFonts w:ascii="Times New Roman" w:hAnsi="Times New Roman"/>
          <w:sz w:val="24"/>
          <w:szCs w:val="24"/>
          <w:lang w:eastAsia="ru-RU"/>
        </w:rPr>
        <w:t xml:space="preserve"> </w:t>
      </w:r>
      <w:r w:rsidRPr="000B6663">
        <w:rPr>
          <w:rFonts w:ascii="Times New Roman" w:hAnsi="Times New Roman"/>
          <w:sz w:val="24"/>
          <w:szCs w:val="24"/>
          <w:lang w:eastAsia="ru-RU"/>
        </w:rPr>
        <w:t>вовлечь людей с ОВЗ, не имеющих физических возможностей</w:t>
      </w:r>
      <w:r w:rsidR="00A71ADA" w:rsidRPr="000B6663">
        <w:rPr>
          <w:rFonts w:ascii="Times New Roman" w:hAnsi="Times New Roman"/>
          <w:sz w:val="24"/>
          <w:szCs w:val="24"/>
          <w:lang w:eastAsia="ru-RU"/>
        </w:rPr>
        <w:t>,</w:t>
      </w:r>
      <w:r w:rsidRPr="000B6663">
        <w:rPr>
          <w:rFonts w:ascii="Times New Roman" w:hAnsi="Times New Roman"/>
          <w:sz w:val="24"/>
          <w:szCs w:val="24"/>
          <w:lang w:eastAsia="ru-RU"/>
        </w:rPr>
        <w:t xml:space="preserve"> посещ</w:t>
      </w:r>
      <w:r w:rsidR="00305F0A" w:rsidRPr="000B6663">
        <w:rPr>
          <w:rFonts w:ascii="Times New Roman" w:hAnsi="Times New Roman"/>
          <w:sz w:val="24"/>
          <w:szCs w:val="24"/>
          <w:lang w:eastAsia="ru-RU"/>
        </w:rPr>
        <w:t>ать</w:t>
      </w:r>
      <w:r w:rsidR="00305F0A">
        <w:rPr>
          <w:rFonts w:ascii="Times New Roman" w:hAnsi="Times New Roman"/>
          <w:sz w:val="24"/>
          <w:szCs w:val="24"/>
          <w:lang w:eastAsia="ru-RU"/>
        </w:rPr>
        <w:t xml:space="preserve"> </w:t>
      </w:r>
      <w:r w:rsidRPr="00CF38EB">
        <w:rPr>
          <w:rFonts w:ascii="Times New Roman" w:hAnsi="Times New Roman"/>
          <w:sz w:val="24"/>
          <w:szCs w:val="24"/>
          <w:lang w:eastAsia="ru-RU"/>
        </w:rPr>
        <w:t>библиотек</w:t>
      </w:r>
      <w:r w:rsidR="00305F0A">
        <w:rPr>
          <w:rFonts w:ascii="Times New Roman" w:hAnsi="Times New Roman"/>
          <w:sz w:val="24"/>
          <w:szCs w:val="24"/>
          <w:lang w:eastAsia="ru-RU"/>
        </w:rPr>
        <w:t>у</w:t>
      </w:r>
      <w:r w:rsidR="00A71ADA" w:rsidRPr="00CF38EB">
        <w:rPr>
          <w:rFonts w:ascii="Times New Roman" w:hAnsi="Times New Roman"/>
          <w:sz w:val="24"/>
          <w:szCs w:val="24"/>
          <w:lang w:eastAsia="ru-RU"/>
        </w:rPr>
        <w:t>,</w:t>
      </w:r>
      <w:r w:rsidRPr="00CF38EB">
        <w:rPr>
          <w:rFonts w:ascii="Times New Roman" w:hAnsi="Times New Roman"/>
          <w:sz w:val="24"/>
          <w:szCs w:val="24"/>
          <w:lang w:eastAsia="ru-RU"/>
        </w:rPr>
        <w:t xml:space="preserve"> стать активными участниками обсуждений книг</w:t>
      </w:r>
      <w:r w:rsidR="00A71ADA" w:rsidRPr="00CF38EB">
        <w:rPr>
          <w:rFonts w:ascii="Times New Roman" w:hAnsi="Times New Roman"/>
          <w:sz w:val="24"/>
          <w:szCs w:val="24"/>
          <w:lang w:eastAsia="ru-RU"/>
        </w:rPr>
        <w:t>.</w:t>
      </w:r>
      <w:r w:rsidRPr="00CF38EB">
        <w:rPr>
          <w:rFonts w:ascii="Times New Roman" w:hAnsi="Times New Roman"/>
          <w:sz w:val="24"/>
          <w:szCs w:val="24"/>
          <w:lang w:eastAsia="ru-RU"/>
        </w:rPr>
        <w:t xml:space="preserve"> Участникам конференции предла</w:t>
      </w:r>
      <w:r w:rsidR="00305F0A">
        <w:rPr>
          <w:rFonts w:ascii="Times New Roman" w:hAnsi="Times New Roman"/>
          <w:sz w:val="24"/>
          <w:szCs w:val="24"/>
          <w:lang w:eastAsia="ru-RU"/>
        </w:rPr>
        <w:t>галось пр</w:t>
      </w:r>
      <w:r w:rsidR="00305F0A">
        <w:rPr>
          <w:rFonts w:ascii="Times New Roman" w:hAnsi="Times New Roman"/>
          <w:sz w:val="24"/>
          <w:szCs w:val="24"/>
          <w:lang w:eastAsia="ru-RU"/>
        </w:rPr>
        <w:t>о</w:t>
      </w:r>
      <w:r w:rsidR="00305F0A">
        <w:rPr>
          <w:rFonts w:ascii="Times New Roman" w:hAnsi="Times New Roman"/>
          <w:sz w:val="24"/>
          <w:szCs w:val="24"/>
          <w:lang w:eastAsia="ru-RU"/>
        </w:rPr>
        <w:t>честь произведение Б. </w:t>
      </w:r>
      <w:r w:rsidRPr="00CF38EB">
        <w:rPr>
          <w:rFonts w:ascii="Times New Roman" w:hAnsi="Times New Roman"/>
          <w:sz w:val="24"/>
          <w:szCs w:val="24"/>
          <w:lang w:eastAsia="ru-RU"/>
        </w:rPr>
        <w:t>Васильева «Александр Невский», повествующее о житии славного ру</w:t>
      </w:r>
      <w:r w:rsidRPr="00CF38EB">
        <w:rPr>
          <w:rFonts w:ascii="Times New Roman" w:hAnsi="Times New Roman"/>
          <w:sz w:val="24"/>
          <w:szCs w:val="24"/>
          <w:lang w:eastAsia="ru-RU"/>
        </w:rPr>
        <w:t>с</w:t>
      </w:r>
      <w:r w:rsidRPr="00CF38EB">
        <w:rPr>
          <w:rFonts w:ascii="Times New Roman" w:hAnsi="Times New Roman"/>
          <w:sz w:val="24"/>
          <w:szCs w:val="24"/>
          <w:lang w:eastAsia="ru-RU"/>
        </w:rPr>
        <w:t>ского полководца</w:t>
      </w:r>
      <w:r w:rsidR="00305F0A">
        <w:rPr>
          <w:rFonts w:ascii="Times New Roman" w:hAnsi="Times New Roman"/>
          <w:sz w:val="24"/>
          <w:szCs w:val="24"/>
          <w:lang w:eastAsia="ru-RU"/>
        </w:rPr>
        <w:t>,</w:t>
      </w:r>
      <w:r w:rsidRPr="00CF38EB">
        <w:rPr>
          <w:rFonts w:ascii="Times New Roman" w:hAnsi="Times New Roman"/>
          <w:sz w:val="24"/>
          <w:szCs w:val="24"/>
          <w:lang w:eastAsia="ru-RU"/>
        </w:rPr>
        <w:t xml:space="preserve"> и поделиться своим мнением о прочитанном, от</w:t>
      </w:r>
      <w:r w:rsidR="00305F0A">
        <w:rPr>
          <w:rFonts w:ascii="Times New Roman" w:hAnsi="Times New Roman"/>
          <w:sz w:val="24"/>
          <w:szCs w:val="24"/>
          <w:lang w:eastAsia="ru-RU"/>
        </w:rPr>
        <w:t>ветив на вопросы конфере</w:t>
      </w:r>
      <w:r w:rsidR="00305F0A">
        <w:rPr>
          <w:rFonts w:ascii="Times New Roman" w:hAnsi="Times New Roman"/>
          <w:sz w:val="24"/>
          <w:szCs w:val="24"/>
          <w:lang w:eastAsia="ru-RU"/>
        </w:rPr>
        <w:t>н</w:t>
      </w:r>
      <w:r w:rsidR="00305F0A">
        <w:rPr>
          <w:rFonts w:ascii="Times New Roman" w:hAnsi="Times New Roman"/>
          <w:sz w:val="24"/>
          <w:szCs w:val="24"/>
          <w:lang w:eastAsia="ru-RU"/>
        </w:rPr>
        <w:t>ции. В </w:t>
      </w:r>
      <w:r w:rsidRPr="00CF38EB">
        <w:rPr>
          <w:rFonts w:ascii="Times New Roman" w:hAnsi="Times New Roman"/>
          <w:sz w:val="24"/>
          <w:szCs w:val="24"/>
          <w:lang w:eastAsia="ru-RU"/>
        </w:rPr>
        <w:t>своих ответах читатели попытались поразмышлять о личности князя Александра Невского к</w:t>
      </w:r>
      <w:r w:rsidR="00305F0A">
        <w:rPr>
          <w:rFonts w:ascii="Times New Roman" w:hAnsi="Times New Roman"/>
          <w:sz w:val="24"/>
          <w:szCs w:val="24"/>
          <w:lang w:eastAsia="ru-RU"/>
        </w:rPr>
        <w:t>ак политика, воина, дипломата.</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На областную семейную патриот-олимпиаду </w:t>
      </w:r>
      <w:r w:rsidR="00A71ADA" w:rsidRPr="00CF38EB">
        <w:rPr>
          <w:rFonts w:ascii="Times New Roman" w:hAnsi="Times New Roman"/>
          <w:sz w:val="24"/>
          <w:szCs w:val="24"/>
          <w:lang w:eastAsia="ru-RU"/>
        </w:rPr>
        <w:t>«</w:t>
      </w:r>
      <w:r w:rsidRPr="00CF38EB">
        <w:rPr>
          <w:rFonts w:ascii="Times New Roman" w:hAnsi="Times New Roman"/>
          <w:sz w:val="24"/>
          <w:szCs w:val="24"/>
          <w:lang w:eastAsia="ru-RU"/>
        </w:rPr>
        <w:t>Всмотрись в минувшие века...</w:t>
      </w:r>
      <w:r w:rsidR="00A71ADA" w:rsidRPr="00CF38EB">
        <w:rPr>
          <w:rFonts w:ascii="Times New Roman" w:hAnsi="Times New Roman"/>
          <w:sz w:val="24"/>
          <w:szCs w:val="24"/>
          <w:lang w:eastAsia="ru-RU"/>
        </w:rPr>
        <w:t>»</w:t>
      </w:r>
      <w:r w:rsidRPr="00CF38EB">
        <w:rPr>
          <w:rFonts w:ascii="Times New Roman" w:hAnsi="Times New Roman"/>
          <w:sz w:val="24"/>
          <w:szCs w:val="24"/>
          <w:lang w:eastAsia="ru-RU"/>
        </w:rPr>
        <w:t xml:space="preserve"> было пр</w:t>
      </w:r>
      <w:r w:rsidRPr="00CF38EB">
        <w:rPr>
          <w:rFonts w:ascii="Times New Roman" w:hAnsi="Times New Roman"/>
          <w:sz w:val="24"/>
          <w:szCs w:val="24"/>
          <w:lang w:eastAsia="ru-RU"/>
        </w:rPr>
        <w:t>и</w:t>
      </w:r>
      <w:r w:rsidRPr="00CF38EB">
        <w:rPr>
          <w:rFonts w:ascii="Times New Roman" w:hAnsi="Times New Roman"/>
          <w:sz w:val="24"/>
          <w:szCs w:val="24"/>
          <w:lang w:eastAsia="ru-RU"/>
        </w:rPr>
        <w:t>слано 27 работ от учащихся коррекционно-обра</w:t>
      </w:r>
      <w:r w:rsidR="00305F0A">
        <w:rPr>
          <w:rFonts w:ascii="Times New Roman" w:hAnsi="Times New Roman"/>
          <w:sz w:val="24"/>
          <w:szCs w:val="24"/>
          <w:lang w:eastAsia="ru-RU"/>
        </w:rPr>
        <w:t xml:space="preserve">зовательных школ г. Белгорода, </w:t>
      </w:r>
      <w:r w:rsidRPr="00CF38EB">
        <w:rPr>
          <w:rFonts w:ascii="Times New Roman" w:hAnsi="Times New Roman"/>
          <w:sz w:val="24"/>
          <w:szCs w:val="24"/>
          <w:lang w:eastAsia="ru-RU"/>
        </w:rPr>
        <w:t xml:space="preserve">Белгородской области. Патриот-олимпиада проводилась по </w:t>
      </w:r>
      <w:r w:rsidR="00305F0A">
        <w:rPr>
          <w:rFonts w:ascii="Times New Roman" w:hAnsi="Times New Roman"/>
          <w:sz w:val="24"/>
          <w:szCs w:val="24"/>
          <w:lang w:eastAsia="ru-RU"/>
        </w:rPr>
        <w:t>3</w:t>
      </w:r>
      <w:r w:rsidRPr="00CF38EB">
        <w:rPr>
          <w:rFonts w:ascii="Times New Roman" w:hAnsi="Times New Roman"/>
          <w:sz w:val="24"/>
          <w:szCs w:val="24"/>
          <w:lang w:eastAsia="ru-RU"/>
        </w:rPr>
        <w:t xml:space="preserve"> номинациям: «Любимая книга моей семьи, п</w:t>
      </w:r>
      <w:r w:rsidRPr="00CF38EB">
        <w:rPr>
          <w:rFonts w:ascii="Times New Roman" w:hAnsi="Times New Roman"/>
          <w:sz w:val="24"/>
          <w:szCs w:val="24"/>
          <w:lang w:eastAsia="ru-RU"/>
        </w:rPr>
        <w:t>о</w:t>
      </w:r>
      <w:r w:rsidRPr="00CF38EB">
        <w:rPr>
          <w:rFonts w:ascii="Times New Roman" w:hAnsi="Times New Roman"/>
          <w:sz w:val="24"/>
          <w:szCs w:val="24"/>
          <w:lang w:eastAsia="ru-RU"/>
        </w:rPr>
        <w:t>священная героическому прошлому» (представление эссе, сочинение, электронная п</w:t>
      </w:r>
      <w:r w:rsidR="00305F0A">
        <w:rPr>
          <w:rFonts w:ascii="Times New Roman" w:hAnsi="Times New Roman"/>
          <w:sz w:val="24"/>
          <w:szCs w:val="24"/>
          <w:lang w:eastAsia="ru-RU"/>
        </w:rPr>
        <w:t>резентация</w:t>
      </w:r>
      <w:r w:rsidRPr="00CF38EB">
        <w:rPr>
          <w:rFonts w:ascii="Times New Roman" w:hAnsi="Times New Roman"/>
          <w:sz w:val="24"/>
          <w:szCs w:val="24"/>
          <w:lang w:eastAsia="ru-RU"/>
        </w:rPr>
        <w:t xml:space="preserve"> о книге, буктрейлер); «Живая память поколений» (представление </w:t>
      </w:r>
      <w:r w:rsidR="008E3CD2" w:rsidRPr="00CF38EB">
        <w:rPr>
          <w:rFonts w:ascii="Times New Roman" w:hAnsi="Times New Roman"/>
          <w:sz w:val="24"/>
          <w:szCs w:val="24"/>
          <w:lang w:eastAsia="ru-RU"/>
        </w:rPr>
        <w:t xml:space="preserve">о </w:t>
      </w:r>
      <w:r w:rsidR="00524F3F" w:rsidRPr="00CF38EB">
        <w:rPr>
          <w:rFonts w:ascii="Times New Roman" w:hAnsi="Times New Roman"/>
          <w:sz w:val="24"/>
          <w:szCs w:val="24"/>
          <w:lang w:eastAsia="ru-RU"/>
        </w:rPr>
        <w:t xml:space="preserve">направленности </w:t>
      </w:r>
      <w:r w:rsidRPr="00CF38EB">
        <w:rPr>
          <w:rFonts w:ascii="Times New Roman" w:hAnsi="Times New Roman"/>
          <w:sz w:val="24"/>
          <w:szCs w:val="24"/>
          <w:lang w:eastAsia="ru-RU"/>
        </w:rPr>
        <w:t>семейных увлечений); «Александр Невский</w:t>
      </w:r>
      <w:r w:rsidR="00A71ADA" w:rsidRPr="00CF38EB">
        <w:rPr>
          <w:rFonts w:ascii="Times New Roman" w:hAnsi="Times New Roman"/>
          <w:sz w:val="24"/>
          <w:szCs w:val="24"/>
          <w:lang w:eastAsia="ru-RU"/>
        </w:rPr>
        <w:t xml:space="preserve"> –</w:t>
      </w:r>
      <w:r w:rsidRPr="00CF38EB">
        <w:rPr>
          <w:rFonts w:ascii="Times New Roman" w:hAnsi="Times New Roman"/>
          <w:sz w:val="24"/>
          <w:szCs w:val="24"/>
          <w:lang w:eastAsia="ru-RU"/>
        </w:rPr>
        <w:t xml:space="preserve"> великое имя России» (декоративно-прикладное творчество).</w:t>
      </w:r>
      <w:r w:rsidR="00BE1CE8" w:rsidRPr="00CF38EB">
        <w:rPr>
          <w:rFonts w:ascii="Times New Roman" w:hAnsi="Times New Roman"/>
          <w:sz w:val="24"/>
          <w:szCs w:val="24"/>
          <w:lang w:eastAsia="ru-RU"/>
        </w:rPr>
        <w:t xml:space="preserve"> </w:t>
      </w:r>
      <w:r w:rsidRPr="00CF38EB">
        <w:rPr>
          <w:rFonts w:ascii="Times New Roman" w:hAnsi="Times New Roman"/>
          <w:sz w:val="24"/>
          <w:szCs w:val="24"/>
          <w:lang w:eastAsia="ru-RU"/>
        </w:rPr>
        <w:t>Самыми активными стали Новооскольская</w:t>
      </w:r>
      <w:r w:rsidR="008E3CD2" w:rsidRPr="00CF38EB">
        <w:rPr>
          <w:rFonts w:ascii="Times New Roman" w:hAnsi="Times New Roman"/>
          <w:sz w:val="24"/>
          <w:szCs w:val="24"/>
          <w:lang w:eastAsia="ru-RU"/>
        </w:rPr>
        <w:t xml:space="preserve"> и</w:t>
      </w:r>
      <w:r w:rsidRPr="00CF38EB">
        <w:rPr>
          <w:rFonts w:ascii="Times New Roman" w:hAnsi="Times New Roman"/>
          <w:sz w:val="24"/>
          <w:szCs w:val="24"/>
          <w:lang w:eastAsia="ru-RU"/>
        </w:rPr>
        <w:t xml:space="preserve"> Алексеевская школы-интер</w:t>
      </w:r>
      <w:r w:rsidR="00305F0A">
        <w:rPr>
          <w:rFonts w:ascii="Times New Roman" w:hAnsi="Times New Roman"/>
          <w:sz w:val="24"/>
          <w:szCs w:val="24"/>
          <w:lang w:eastAsia="ru-RU"/>
        </w:rPr>
        <w:t>наты.</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2021 г</w:t>
      </w:r>
      <w:r w:rsidR="00305F0A">
        <w:rPr>
          <w:rFonts w:ascii="Times New Roman" w:hAnsi="Times New Roman"/>
          <w:sz w:val="24"/>
          <w:szCs w:val="24"/>
          <w:lang w:eastAsia="ru-RU"/>
        </w:rPr>
        <w:t>оду</w:t>
      </w:r>
      <w:r w:rsidRPr="00CF38EB">
        <w:rPr>
          <w:rFonts w:ascii="Times New Roman" w:hAnsi="Times New Roman"/>
          <w:sz w:val="24"/>
          <w:szCs w:val="24"/>
          <w:lang w:eastAsia="ru-RU"/>
        </w:rPr>
        <w:t xml:space="preserve"> реализовывался библиотечный проект «Звучит писательское слово», суть которого – встречи с белгородскими писателями в прямом эфире на портале «Культура.РФ» </w:t>
      </w:r>
      <w:r w:rsidR="00305F0A">
        <w:rPr>
          <w:rFonts w:ascii="Times New Roman" w:hAnsi="Times New Roman"/>
          <w:sz w:val="24"/>
          <w:szCs w:val="24"/>
          <w:lang w:eastAsia="ru-RU"/>
        </w:rPr>
        <w:br/>
      </w:r>
      <w:r w:rsidRPr="00CF38EB">
        <w:rPr>
          <w:rFonts w:ascii="Times New Roman" w:hAnsi="Times New Roman"/>
          <w:sz w:val="24"/>
          <w:szCs w:val="24"/>
          <w:lang w:eastAsia="ru-RU"/>
        </w:rPr>
        <w:t>и перевод в адаптированные форматы лит</w:t>
      </w:r>
      <w:r w:rsidR="00305F0A">
        <w:rPr>
          <w:rFonts w:ascii="Times New Roman" w:hAnsi="Times New Roman"/>
          <w:sz w:val="24"/>
          <w:szCs w:val="24"/>
          <w:lang w:eastAsia="ru-RU"/>
        </w:rPr>
        <w:t>ературы белгородских авторов. В </w:t>
      </w:r>
      <w:r w:rsidRPr="00CF38EB">
        <w:rPr>
          <w:rFonts w:ascii="Times New Roman" w:hAnsi="Times New Roman"/>
          <w:sz w:val="24"/>
          <w:szCs w:val="24"/>
          <w:lang w:eastAsia="ru-RU"/>
        </w:rPr>
        <w:t>рамках проекта с</w:t>
      </w:r>
      <w:r w:rsidRPr="00CF38EB">
        <w:rPr>
          <w:rFonts w:ascii="Times New Roman" w:hAnsi="Times New Roman"/>
          <w:sz w:val="24"/>
          <w:szCs w:val="24"/>
          <w:lang w:eastAsia="ru-RU"/>
        </w:rPr>
        <w:t>о</w:t>
      </w:r>
      <w:r w:rsidRPr="00CF38EB">
        <w:rPr>
          <w:rFonts w:ascii="Times New Roman" w:hAnsi="Times New Roman"/>
          <w:sz w:val="24"/>
          <w:szCs w:val="24"/>
          <w:lang w:eastAsia="ru-RU"/>
        </w:rPr>
        <w:t>стоялось 7 встреч с белгородскими писателями: Т. Огурцовой, С. Анохиным, А. Гирявенко, А.</w:t>
      </w:r>
      <w:r w:rsidR="00305F0A">
        <w:rPr>
          <w:rFonts w:ascii="Times New Roman" w:hAnsi="Times New Roman"/>
          <w:sz w:val="24"/>
          <w:szCs w:val="24"/>
          <w:lang w:eastAsia="ru-RU"/>
        </w:rPr>
        <w:t> </w:t>
      </w:r>
      <w:r w:rsidRPr="00CF38EB">
        <w:rPr>
          <w:rFonts w:ascii="Times New Roman" w:hAnsi="Times New Roman"/>
          <w:sz w:val="24"/>
          <w:szCs w:val="24"/>
          <w:lang w:eastAsia="ru-RU"/>
        </w:rPr>
        <w:t>Тарасовым, С.</w:t>
      </w:r>
      <w:r w:rsidR="005F63B8" w:rsidRPr="00CF38EB">
        <w:rPr>
          <w:rFonts w:ascii="Times New Roman" w:hAnsi="Times New Roman"/>
          <w:sz w:val="24"/>
          <w:szCs w:val="24"/>
          <w:lang w:eastAsia="ru-RU"/>
        </w:rPr>
        <w:t xml:space="preserve"> </w:t>
      </w:r>
      <w:r w:rsidRPr="00CF38EB">
        <w:rPr>
          <w:rFonts w:ascii="Times New Roman" w:hAnsi="Times New Roman"/>
          <w:sz w:val="24"/>
          <w:szCs w:val="24"/>
          <w:lang w:eastAsia="ru-RU"/>
        </w:rPr>
        <w:t xml:space="preserve">Мильшиным и др. </w:t>
      </w:r>
      <w:r w:rsidR="00305F0A">
        <w:rPr>
          <w:rFonts w:ascii="Times New Roman" w:hAnsi="Times New Roman"/>
          <w:sz w:val="24"/>
          <w:szCs w:val="24"/>
          <w:lang w:eastAsia="ru-RU"/>
        </w:rPr>
        <w:t>П</w:t>
      </w:r>
      <w:r w:rsidRPr="00CF38EB">
        <w:rPr>
          <w:rFonts w:ascii="Times New Roman" w:hAnsi="Times New Roman"/>
          <w:sz w:val="24"/>
          <w:szCs w:val="24"/>
          <w:lang w:eastAsia="ru-RU"/>
        </w:rPr>
        <w:t>ереведены</w:t>
      </w:r>
      <w:r w:rsidR="005F63B8" w:rsidRPr="00CF38EB">
        <w:rPr>
          <w:rFonts w:ascii="Times New Roman" w:hAnsi="Times New Roman"/>
          <w:sz w:val="24"/>
          <w:szCs w:val="24"/>
          <w:lang w:eastAsia="ru-RU"/>
        </w:rPr>
        <w:t xml:space="preserve"> </w:t>
      </w:r>
      <w:r w:rsidRPr="00CF38EB">
        <w:rPr>
          <w:rFonts w:ascii="Times New Roman" w:hAnsi="Times New Roman"/>
          <w:sz w:val="24"/>
          <w:szCs w:val="24"/>
          <w:lang w:eastAsia="ru-RU"/>
        </w:rPr>
        <w:t>в специальные форматы</w:t>
      </w:r>
      <w:r w:rsidR="00305F0A">
        <w:rPr>
          <w:rFonts w:ascii="Times New Roman" w:hAnsi="Times New Roman"/>
          <w:sz w:val="24"/>
          <w:szCs w:val="24"/>
          <w:lang w:eastAsia="ru-RU"/>
        </w:rPr>
        <w:t xml:space="preserve"> </w:t>
      </w:r>
      <w:r w:rsidRPr="00CF38EB">
        <w:rPr>
          <w:rFonts w:ascii="Times New Roman" w:hAnsi="Times New Roman"/>
          <w:sz w:val="24"/>
          <w:szCs w:val="24"/>
          <w:lang w:eastAsia="ru-RU"/>
        </w:rPr>
        <w:t>10 названий книг п</w:t>
      </w:r>
      <w:r w:rsidRPr="00CF38EB">
        <w:rPr>
          <w:rFonts w:ascii="Times New Roman" w:hAnsi="Times New Roman"/>
          <w:sz w:val="24"/>
          <w:szCs w:val="24"/>
          <w:lang w:eastAsia="ru-RU"/>
        </w:rPr>
        <w:t>и</w:t>
      </w:r>
      <w:r w:rsidRPr="00CF38EB">
        <w:rPr>
          <w:rFonts w:ascii="Times New Roman" w:hAnsi="Times New Roman"/>
          <w:sz w:val="24"/>
          <w:szCs w:val="24"/>
          <w:lang w:eastAsia="ru-RU"/>
        </w:rPr>
        <w:t>сателей – членов Белгородско</w:t>
      </w:r>
      <w:r w:rsidR="00305F0A">
        <w:rPr>
          <w:rFonts w:ascii="Times New Roman" w:hAnsi="Times New Roman"/>
          <w:sz w:val="24"/>
          <w:szCs w:val="24"/>
          <w:lang w:eastAsia="ru-RU"/>
        </w:rPr>
        <w:t>го</w:t>
      </w:r>
      <w:r w:rsidRPr="00CF38EB">
        <w:rPr>
          <w:rFonts w:ascii="Times New Roman" w:hAnsi="Times New Roman"/>
          <w:sz w:val="24"/>
          <w:szCs w:val="24"/>
          <w:lang w:eastAsia="ru-RU"/>
        </w:rPr>
        <w:t xml:space="preserve"> регионально</w:t>
      </w:r>
      <w:r w:rsidR="00305F0A">
        <w:rPr>
          <w:rFonts w:ascii="Times New Roman" w:hAnsi="Times New Roman"/>
          <w:sz w:val="24"/>
          <w:szCs w:val="24"/>
          <w:lang w:eastAsia="ru-RU"/>
        </w:rPr>
        <w:t>го отделения</w:t>
      </w:r>
      <w:r w:rsidRPr="00CF38EB">
        <w:rPr>
          <w:rFonts w:ascii="Times New Roman" w:hAnsi="Times New Roman"/>
          <w:sz w:val="24"/>
          <w:szCs w:val="24"/>
          <w:lang w:eastAsia="ru-RU"/>
        </w:rPr>
        <w:t xml:space="preserve"> </w:t>
      </w:r>
      <w:r w:rsidR="00305F0A">
        <w:rPr>
          <w:rFonts w:ascii="Times New Roman" w:hAnsi="Times New Roman"/>
          <w:sz w:val="24"/>
          <w:szCs w:val="24"/>
          <w:lang w:eastAsia="ru-RU"/>
        </w:rPr>
        <w:t xml:space="preserve">Общероссийской общественной </w:t>
      </w:r>
      <w:r w:rsidRPr="00CF38EB">
        <w:rPr>
          <w:rFonts w:ascii="Times New Roman" w:hAnsi="Times New Roman"/>
          <w:sz w:val="24"/>
          <w:szCs w:val="24"/>
          <w:lang w:eastAsia="ru-RU"/>
        </w:rPr>
        <w:t>о</w:t>
      </w:r>
      <w:r w:rsidRPr="00CF38EB">
        <w:rPr>
          <w:rFonts w:ascii="Times New Roman" w:hAnsi="Times New Roman"/>
          <w:sz w:val="24"/>
          <w:szCs w:val="24"/>
          <w:lang w:eastAsia="ru-RU"/>
        </w:rPr>
        <w:t>р</w:t>
      </w:r>
      <w:r w:rsidRPr="00CF38EB">
        <w:rPr>
          <w:rFonts w:ascii="Times New Roman" w:hAnsi="Times New Roman"/>
          <w:sz w:val="24"/>
          <w:szCs w:val="24"/>
          <w:lang w:eastAsia="ru-RU"/>
        </w:rPr>
        <w:t>ганизации «Союз писателей России».</w:t>
      </w:r>
    </w:p>
    <w:p w:rsidR="00305F0A"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В Дни литературы </w:t>
      </w:r>
      <w:r w:rsidR="008E3CD2" w:rsidRPr="00CF38EB">
        <w:rPr>
          <w:rFonts w:ascii="Times New Roman" w:hAnsi="Times New Roman"/>
          <w:sz w:val="24"/>
          <w:szCs w:val="24"/>
          <w:lang w:eastAsia="ru-RU"/>
        </w:rPr>
        <w:t xml:space="preserve">на Белгородчине </w:t>
      </w:r>
      <w:r w:rsidRPr="00CF38EB">
        <w:rPr>
          <w:rFonts w:ascii="Times New Roman" w:hAnsi="Times New Roman"/>
          <w:sz w:val="24"/>
          <w:szCs w:val="24"/>
          <w:lang w:eastAsia="ru-RU"/>
        </w:rPr>
        <w:t>состоялась встреча с белгородской писательницей, членом БРО</w:t>
      </w:r>
      <w:r w:rsidR="00305F0A">
        <w:rPr>
          <w:rFonts w:ascii="Times New Roman" w:hAnsi="Times New Roman"/>
          <w:sz w:val="24"/>
          <w:szCs w:val="24"/>
          <w:lang w:eastAsia="ru-RU"/>
        </w:rPr>
        <w:t> ООО «Союз писателей России», п</w:t>
      </w:r>
      <w:r w:rsidRPr="00CF38EB">
        <w:rPr>
          <w:rFonts w:ascii="Times New Roman" w:hAnsi="Times New Roman"/>
          <w:sz w:val="24"/>
          <w:szCs w:val="24"/>
          <w:lang w:eastAsia="ru-RU"/>
        </w:rPr>
        <w:t xml:space="preserve">резидентом Международного фестиваля поэзии </w:t>
      </w:r>
      <w:r w:rsidR="00305F0A">
        <w:rPr>
          <w:rFonts w:ascii="Times New Roman" w:hAnsi="Times New Roman"/>
          <w:sz w:val="24"/>
          <w:szCs w:val="24"/>
          <w:lang w:eastAsia="ru-RU"/>
        </w:rPr>
        <w:br/>
      </w:r>
      <w:r w:rsidRPr="00CF38EB">
        <w:rPr>
          <w:rFonts w:ascii="Times New Roman" w:hAnsi="Times New Roman"/>
          <w:sz w:val="24"/>
          <w:szCs w:val="24"/>
          <w:lang w:eastAsia="ru-RU"/>
        </w:rPr>
        <w:t>и авторской песни «Оскольская лира», членом-корреспондент</w:t>
      </w:r>
      <w:r w:rsidR="00305F0A">
        <w:rPr>
          <w:rFonts w:ascii="Times New Roman" w:hAnsi="Times New Roman"/>
          <w:sz w:val="24"/>
          <w:szCs w:val="24"/>
          <w:lang w:eastAsia="ru-RU"/>
        </w:rPr>
        <w:t>ом Московской академии поэзии, л</w:t>
      </w:r>
      <w:r w:rsidRPr="00CF38EB">
        <w:rPr>
          <w:rFonts w:ascii="Times New Roman" w:hAnsi="Times New Roman"/>
          <w:sz w:val="24"/>
          <w:szCs w:val="24"/>
          <w:lang w:eastAsia="ru-RU"/>
        </w:rPr>
        <w:t xml:space="preserve">ауреатом международной литературной премии «Слобожанщина» </w:t>
      </w:r>
      <w:r w:rsidR="008E3CD2" w:rsidRPr="00CF38EB">
        <w:rPr>
          <w:rFonts w:ascii="Times New Roman" w:hAnsi="Times New Roman"/>
          <w:sz w:val="24"/>
          <w:szCs w:val="24"/>
          <w:lang w:eastAsia="ru-RU"/>
        </w:rPr>
        <w:t>Всероссийской литерату</w:t>
      </w:r>
      <w:r w:rsidR="008E3CD2" w:rsidRPr="00CF38EB">
        <w:rPr>
          <w:rFonts w:ascii="Times New Roman" w:hAnsi="Times New Roman"/>
          <w:sz w:val="24"/>
          <w:szCs w:val="24"/>
          <w:lang w:eastAsia="ru-RU"/>
        </w:rPr>
        <w:t>р</w:t>
      </w:r>
      <w:r w:rsidR="008E3CD2" w:rsidRPr="00CF38EB">
        <w:rPr>
          <w:rFonts w:ascii="Times New Roman" w:hAnsi="Times New Roman"/>
          <w:sz w:val="24"/>
          <w:szCs w:val="24"/>
          <w:lang w:eastAsia="ru-RU"/>
        </w:rPr>
        <w:t xml:space="preserve">ной премии «Прохоровское поле» </w:t>
      </w:r>
      <w:r w:rsidR="00305F0A">
        <w:rPr>
          <w:rFonts w:ascii="Times New Roman" w:hAnsi="Times New Roman"/>
          <w:sz w:val="24"/>
          <w:szCs w:val="24"/>
          <w:lang w:eastAsia="ru-RU"/>
        </w:rPr>
        <w:t>Татьяной Олейниковой.</w:t>
      </w:r>
    </w:p>
    <w:p w:rsidR="00ED2387" w:rsidRPr="00552E42"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Библиотека присоединилась к проведению </w:t>
      </w:r>
      <w:r w:rsidR="00305F0A">
        <w:rPr>
          <w:rFonts w:ascii="Times New Roman" w:hAnsi="Times New Roman"/>
          <w:sz w:val="24"/>
          <w:szCs w:val="24"/>
          <w:lang w:eastAsia="ru-RU"/>
        </w:rPr>
        <w:t>Библиотечных и</w:t>
      </w:r>
      <w:r w:rsidRPr="00CF38EB">
        <w:rPr>
          <w:rFonts w:ascii="Times New Roman" w:hAnsi="Times New Roman"/>
          <w:sz w:val="24"/>
          <w:szCs w:val="24"/>
          <w:lang w:eastAsia="ru-RU"/>
        </w:rPr>
        <w:t xml:space="preserve">нтеллектуальных </w:t>
      </w:r>
      <w:r w:rsidR="00305F0A">
        <w:rPr>
          <w:rFonts w:ascii="Times New Roman" w:hAnsi="Times New Roman"/>
          <w:sz w:val="24"/>
          <w:szCs w:val="24"/>
          <w:lang w:eastAsia="ru-RU"/>
        </w:rPr>
        <w:t xml:space="preserve">сезонов </w:t>
      </w:r>
      <w:r w:rsidR="00305F0A">
        <w:rPr>
          <w:rFonts w:ascii="Times New Roman" w:hAnsi="Times New Roman"/>
          <w:sz w:val="24"/>
          <w:szCs w:val="24"/>
          <w:lang w:eastAsia="ru-RU"/>
        </w:rPr>
        <w:br/>
      </w:r>
      <w:r w:rsidRPr="00CF38EB">
        <w:rPr>
          <w:rFonts w:ascii="Times New Roman" w:hAnsi="Times New Roman"/>
          <w:sz w:val="24"/>
          <w:szCs w:val="24"/>
          <w:lang w:eastAsia="ru-RU"/>
        </w:rPr>
        <w:t>в рамках молодежного проекта Белгородской научной библиотеки. Основной целевой аудит</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рией проекта стала молодежь ГБУ </w:t>
      </w:r>
      <w:r w:rsidR="00305F0A">
        <w:rPr>
          <w:rFonts w:ascii="Times New Roman" w:hAnsi="Times New Roman"/>
          <w:sz w:val="24"/>
          <w:szCs w:val="24"/>
          <w:lang w:eastAsia="ru-RU"/>
        </w:rPr>
        <w:t>«</w:t>
      </w:r>
      <w:r w:rsidRPr="00CF38EB">
        <w:rPr>
          <w:rFonts w:ascii="Times New Roman" w:hAnsi="Times New Roman"/>
          <w:sz w:val="24"/>
          <w:szCs w:val="24"/>
          <w:lang w:eastAsia="ru-RU"/>
        </w:rPr>
        <w:t>Центр подготовки постинтернат</w:t>
      </w:r>
      <w:r w:rsidR="00305F0A">
        <w:rPr>
          <w:rFonts w:ascii="Times New Roman" w:hAnsi="Times New Roman"/>
          <w:sz w:val="24"/>
          <w:szCs w:val="24"/>
          <w:lang w:eastAsia="ru-RU"/>
        </w:rPr>
        <w:t>ного сопровождения в</w:t>
      </w:r>
      <w:r w:rsidR="00305F0A">
        <w:rPr>
          <w:rFonts w:ascii="Times New Roman" w:hAnsi="Times New Roman"/>
          <w:sz w:val="24"/>
          <w:szCs w:val="24"/>
          <w:lang w:eastAsia="ru-RU"/>
        </w:rPr>
        <w:t>ы</w:t>
      </w:r>
      <w:r w:rsidR="00305F0A">
        <w:rPr>
          <w:rFonts w:ascii="Times New Roman" w:hAnsi="Times New Roman"/>
          <w:sz w:val="24"/>
          <w:szCs w:val="24"/>
          <w:lang w:eastAsia="ru-RU"/>
        </w:rPr>
        <w:t xml:space="preserve">пускников </w:t>
      </w:r>
      <w:r w:rsidR="00305F0A" w:rsidRPr="00305F0A">
        <w:rPr>
          <w:rFonts w:ascii="Times New Roman" w:hAnsi="Times New Roman"/>
          <w:sz w:val="24"/>
          <w:szCs w:val="24"/>
          <w:lang w:eastAsia="ru-RU"/>
        </w:rPr>
        <w:t>“</w:t>
      </w:r>
      <w:r w:rsidRPr="00CF38EB">
        <w:rPr>
          <w:rFonts w:ascii="Times New Roman" w:hAnsi="Times New Roman"/>
          <w:sz w:val="24"/>
          <w:szCs w:val="24"/>
          <w:lang w:eastAsia="ru-RU"/>
        </w:rPr>
        <w:t>Расправь крылья</w:t>
      </w:r>
      <w:r w:rsidR="00305F0A" w:rsidRPr="00305F0A">
        <w:rPr>
          <w:rFonts w:ascii="Times New Roman" w:hAnsi="Times New Roman"/>
          <w:sz w:val="24"/>
          <w:szCs w:val="24"/>
          <w:lang w:eastAsia="ru-RU"/>
        </w:rPr>
        <w:t>”</w:t>
      </w:r>
      <w:r w:rsidRPr="00CF38EB">
        <w:rPr>
          <w:rFonts w:ascii="Times New Roman" w:hAnsi="Times New Roman"/>
          <w:sz w:val="24"/>
          <w:szCs w:val="24"/>
          <w:lang w:eastAsia="ru-RU"/>
        </w:rPr>
        <w:t xml:space="preserve">», незрячие и слабовидящие студенты медицинского колледжа, студенты </w:t>
      </w:r>
      <w:r w:rsidR="00305F0A">
        <w:rPr>
          <w:rFonts w:ascii="Times New Roman" w:hAnsi="Times New Roman"/>
          <w:sz w:val="24"/>
          <w:szCs w:val="24"/>
          <w:lang w:eastAsia="ru-RU"/>
        </w:rPr>
        <w:t>вуз</w:t>
      </w:r>
      <w:r w:rsidRPr="00CF38EB">
        <w:rPr>
          <w:rFonts w:ascii="Times New Roman" w:hAnsi="Times New Roman"/>
          <w:sz w:val="24"/>
          <w:szCs w:val="24"/>
          <w:lang w:eastAsia="ru-RU"/>
        </w:rPr>
        <w:t xml:space="preserve">ов и </w:t>
      </w:r>
      <w:r w:rsidR="00305F0A">
        <w:rPr>
          <w:rFonts w:ascii="Times New Roman" w:hAnsi="Times New Roman"/>
          <w:sz w:val="24"/>
          <w:szCs w:val="24"/>
          <w:lang w:eastAsia="ru-RU"/>
        </w:rPr>
        <w:t>ссузов г. </w:t>
      </w:r>
      <w:r w:rsidRPr="00CF38EB">
        <w:rPr>
          <w:rFonts w:ascii="Times New Roman" w:hAnsi="Times New Roman"/>
          <w:sz w:val="24"/>
          <w:szCs w:val="24"/>
          <w:lang w:eastAsia="ru-RU"/>
        </w:rPr>
        <w:t>Белгорода. Насыщенная программа интеллектуальных сезонов включала в себя презентации творчества молодых писателей, концерты творческих коллект</w:t>
      </w:r>
      <w:r w:rsidRPr="00CF38EB">
        <w:rPr>
          <w:rFonts w:ascii="Times New Roman" w:hAnsi="Times New Roman"/>
          <w:sz w:val="24"/>
          <w:szCs w:val="24"/>
          <w:lang w:eastAsia="ru-RU"/>
        </w:rPr>
        <w:t>и</w:t>
      </w:r>
      <w:r w:rsidRPr="00CF38EB">
        <w:rPr>
          <w:rFonts w:ascii="Times New Roman" w:hAnsi="Times New Roman"/>
          <w:sz w:val="24"/>
          <w:szCs w:val="24"/>
          <w:lang w:eastAsia="ru-RU"/>
        </w:rPr>
        <w:t>вов, интерактивные игры, литературные экспромты, мастер-классы. Посе</w:t>
      </w:r>
      <w:r w:rsidR="00CD276E" w:rsidRPr="00CF38EB">
        <w:rPr>
          <w:rFonts w:ascii="Times New Roman" w:hAnsi="Times New Roman"/>
          <w:sz w:val="24"/>
          <w:szCs w:val="24"/>
          <w:lang w:eastAsia="ru-RU"/>
        </w:rPr>
        <w:t>тили мероприятия</w:t>
      </w:r>
      <w:r w:rsidRPr="00CF38EB">
        <w:rPr>
          <w:rFonts w:ascii="Times New Roman" w:hAnsi="Times New Roman"/>
          <w:sz w:val="24"/>
          <w:szCs w:val="24"/>
          <w:lang w:eastAsia="ru-RU"/>
        </w:rPr>
        <w:t xml:space="preserve"> </w:t>
      </w:r>
      <w:r w:rsidR="00552E42">
        <w:rPr>
          <w:rFonts w:ascii="Times New Roman" w:hAnsi="Times New Roman"/>
          <w:sz w:val="24"/>
          <w:szCs w:val="24"/>
          <w:lang w:eastAsia="ru-RU"/>
        </w:rPr>
        <w:br/>
      </w:r>
      <w:r w:rsidRPr="00CF38EB">
        <w:rPr>
          <w:rFonts w:ascii="Times New Roman" w:hAnsi="Times New Roman"/>
          <w:sz w:val="24"/>
          <w:szCs w:val="24"/>
          <w:lang w:eastAsia="ru-RU"/>
        </w:rPr>
        <w:t>201 человек (50</w:t>
      </w:r>
      <w:r w:rsidR="00305F0A">
        <w:rPr>
          <w:rFonts w:ascii="Times New Roman" w:hAnsi="Times New Roman"/>
          <w:sz w:val="24"/>
          <w:szCs w:val="24"/>
          <w:lang w:eastAsia="ru-RU"/>
        </w:rPr>
        <w:t> </w:t>
      </w:r>
      <w:r w:rsidRPr="00CF38EB">
        <w:rPr>
          <w:rFonts w:ascii="Times New Roman" w:hAnsi="Times New Roman"/>
          <w:sz w:val="24"/>
          <w:szCs w:val="24"/>
          <w:lang w:eastAsia="ru-RU"/>
        </w:rPr>
        <w:t xml:space="preserve">% </w:t>
      </w:r>
      <w:r w:rsidR="00305F0A">
        <w:rPr>
          <w:rFonts w:ascii="Times New Roman" w:hAnsi="Times New Roman"/>
          <w:sz w:val="24"/>
          <w:szCs w:val="24"/>
          <w:lang w:eastAsia="ru-RU"/>
        </w:rPr>
        <w:t>– молодежная аудитория).</w:t>
      </w:r>
    </w:p>
    <w:p w:rsidR="00B73D04" w:rsidRPr="00552E42" w:rsidRDefault="00B73D04" w:rsidP="00A7132B">
      <w:pPr>
        <w:rPr>
          <w:rFonts w:ascii="Times New Roman" w:hAnsi="Times New Roman"/>
          <w:sz w:val="24"/>
          <w:szCs w:val="24"/>
          <w:lang w:eastAsia="ru-RU"/>
        </w:rPr>
      </w:pPr>
    </w:p>
    <w:p w:rsidR="00305F0A" w:rsidRPr="00CF38EB" w:rsidRDefault="004A5067" w:rsidP="001931C2">
      <w:pPr>
        <w:ind w:firstLine="0"/>
        <w:rPr>
          <w:rFonts w:ascii="Times New Roman" w:hAnsi="Times New Roman"/>
          <w:sz w:val="24"/>
          <w:szCs w:val="24"/>
          <w:lang w:eastAsia="ru-RU"/>
        </w:rPr>
      </w:pPr>
      <w:r w:rsidRPr="00CF38EB">
        <w:rPr>
          <w:rFonts w:ascii="Times New Roman" w:hAnsi="Times New Roman"/>
          <w:noProof/>
          <w:sz w:val="24"/>
          <w:szCs w:val="24"/>
          <w:lang w:eastAsia="ru-RU"/>
        </w:rPr>
        <w:lastRenderedPageBreak/>
        <w:drawing>
          <wp:anchor distT="0" distB="0" distL="114300" distR="114300" simplePos="0" relativeHeight="251651072" behindDoc="0" locked="0" layoutInCell="1" allowOverlap="1" wp14:anchorId="2C4F97ED" wp14:editId="04841BCB">
            <wp:simplePos x="0" y="0"/>
            <wp:positionH relativeFrom="column">
              <wp:posOffset>2088515</wp:posOffset>
            </wp:positionH>
            <wp:positionV relativeFrom="paragraph">
              <wp:posOffset>169545</wp:posOffset>
            </wp:positionV>
            <wp:extent cx="2059940" cy="1390650"/>
            <wp:effectExtent l="0" t="0" r="0" b="0"/>
            <wp:wrapNone/>
            <wp:docPr id="58" name="Рисунок 2" descr="O:\Общий\ФОТОГРАФИИ\2021\БИСы СЕНТЯБРЬ\Экскурсия\IMG_7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Общий\ФОТОГРАФИИ\2021\БИСы СЕНТЯБРЬ\Экскурсия\IMG_7633.jpg"/>
                    <pic:cNvPicPr>
                      <a:picLocks noChangeAspect="1" noChangeArrowheads="1"/>
                    </pic:cNvPicPr>
                  </pic:nvPicPr>
                  <pic:blipFill>
                    <a:blip r:embed="rId97" cstate="print"/>
                    <a:srcRect/>
                    <a:stretch>
                      <a:fillRect/>
                    </a:stretch>
                  </pic:blipFill>
                  <pic:spPr bwMode="auto">
                    <a:xfrm>
                      <a:off x="0" y="0"/>
                      <a:ext cx="2059940" cy="1390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650048" behindDoc="0" locked="0" layoutInCell="1" allowOverlap="1" wp14:anchorId="5B2AF32A" wp14:editId="19BF89D9">
            <wp:simplePos x="0" y="0"/>
            <wp:positionH relativeFrom="column">
              <wp:posOffset>4231640</wp:posOffset>
            </wp:positionH>
            <wp:positionV relativeFrom="paragraph">
              <wp:posOffset>169545</wp:posOffset>
            </wp:positionV>
            <wp:extent cx="2054860" cy="1390650"/>
            <wp:effectExtent l="0" t="0" r="2540" b="0"/>
            <wp:wrapNone/>
            <wp:docPr id="57" name="Рисунок 57" descr="O:\Общий\ФОТОГРАФИИ\2021\БИСы СЕНТЯБРЬ\Библио-кафе\IMG_7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Общий\ФОТОГРАФИИ\2021\БИСы СЕНТЯБРЬ\Библио-кафе\IMG_7660.jpg"/>
                    <pic:cNvPicPr>
                      <a:picLocks noChangeAspect="1" noChangeArrowheads="1"/>
                    </pic:cNvPicPr>
                  </pic:nvPicPr>
                  <pic:blipFill>
                    <a:blip r:embed="rId98" cstate="print"/>
                    <a:srcRect/>
                    <a:stretch>
                      <a:fillRect/>
                    </a:stretch>
                  </pic:blipFill>
                  <pic:spPr bwMode="auto">
                    <a:xfrm>
                      <a:off x="0" y="0"/>
                      <a:ext cx="2054860" cy="1390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931C2" w:rsidRDefault="001931C2" w:rsidP="004A5067">
      <w:pPr>
        <w:ind w:firstLine="0"/>
        <w:rPr>
          <w:rFonts w:ascii="Times New Roman" w:hAnsi="Times New Roman"/>
          <w:noProof/>
          <w:sz w:val="24"/>
          <w:szCs w:val="24"/>
          <w:lang w:eastAsia="ru-RU"/>
        </w:rPr>
      </w:pPr>
      <w:r w:rsidRPr="00CF38EB">
        <w:rPr>
          <w:rFonts w:ascii="Times New Roman" w:hAnsi="Times New Roman"/>
          <w:noProof/>
          <w:sz w:val="24"/>
          <w:szCs w:val="24"/>
          <w:lang w:eastAsia="ru-RU"/>
        </w:rPr>
        <w:drawing>
          <wp:inline distT="0" distB="0" distL="0" distR="0" wp14:anchorId="6417F969" wp14:editId="06C8181A">
            <wp:extent cx="2000034" cy="1381125"/>
            <wp:effectExtent l="0" t="0" r="635" b="0"/>
            <wp:docPr id="59" name="Рисунок 3" descr="O:\Общий\ФОТОГРАФИИ\2021\БИСы СЕНТЯБРЬ\Библио-кафе\IMG_7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Общий\ФОТОГРАФИИ\2021\БИСы СЕНТЯБРЬ\Библио-кафе\IMG_7670.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7656" b="1"/>
                    <a:stretch/>
                  </pic:blipFill>
                  <pic:spPr bwMode="auto">
                    <a:xfrm>
                      <a:off x="0" y="0"/>
                      <a:ext cx="2004329" cy="1384091"/>
                    </a:xfrm>
                    <a:prstGeom prst="rect">
                      <a:avLst/>
                    </a:prstGeom>
                    <a:noFill/>
                    <a:ln>
                      <a:noFill/>
                    </a:ln>
                    <a:extLst>
                      <a:ext uri="{53640926-AAD7-44D8-BBD7-CCE9431645EC}">
                        <a14:shadowObscured xmlns:a14="http://schemas.microsoft.com/office/drawing/2010/main"/>
                      </a:ext>
                    </a:extLst>
                  </pic:spPr>
                </pic:pic>
              </a:graphicData>
            </a:graphic>
          </wp:inline>
        </w:drawing>
      </w:r>
    </w:p>
    <w:p w:rsidR="00ED2387" w:rsidRPr="00552E42" w:rsidRDefault="00305F0A" w:rsidP="001931C2">
      <w:pPr>
        <w:spacing w:before="120"/>
        <w:ind w:firstLine="0"/>
        <w:jc w:val="center"/>
        <w:rPr>
          <w:rFonts w:ascii="Times New Roman" w:hAnsi="Times New Roman"/>
          <w:b/>
          <w:i/>
          <w:sz w:val="20"/>
          <w:lang w:eastAsia="ru-RU"/>
        </w:rPr>
      </w:pPr>
      <w:r w:rsidRPr="00552E42">
        <w:rPr>
          <w:rFonts w:ascii="Times New Roman" w:hAnsi="Times New Roman"/>
          <w:b/>
          <w:i/>
          <w:sz w:val="20"/>
          <w:lang w:eastAsia="ru-RU"/>
        </w:rPr>
        <w:t>Библиотечные и</w:t>
      </w:r>
      <w:r w:rsidR="00ED2387" w:rsidRPr="00552E42">
        <w:rPr>
          <w:rFonts w:ascii="Times New Roman" w:hAnsi="Times New Roman"/>
          <w:b/>
          <w:i/>
          <w:sz w:val="20"/>
          <w:lang w:eastAsia="ru-RU"/>
        </w:rPr>
        <w:t xml:space="preserve">нтеллектуальные </w:t>
      </w:r>
      <w:r w:rsidRPr="00552E42">
        <w:rPr>
          <w:rFonts w:ascii="Times New Roman" w:hAnsi="Times New Roman"/>
          <w:b/>
          <w:i/>
          <w:sz w:val="20"/>
          <w:lang w:eastAsia="ru-RU"/>
        </w:rPr>
        <w:t>с</w:t>
      </w:r>
      <w:r w:rsidR="00ED2387" w:rsidRPr="00552E42">
        <w:rPr>
          <w:rFonts w:ascii="Times New Roman" w:hAnsi="Times New Roman"/>
          <w:b/>
          <w:i/>
          <w:sz w:val="20"/>
          <w:lang w:eastAsia="ru-RU"/>
        </w:rPr>
        <w:t>езоны</w:t>
      </w:r>
    </w:p>
    <w:p w:rsidR="00ED2387" w:rsidRPr="001931C2" w:rsidRDefault="00ED2387" w:rsidP="001931C2">
      <w:pPr>
        <w:ind w:firstLine="0"/>
        <w:rPr>
          <w:rFonts w:ascii="Times New Roman" w:hAnsi="Times New Roman"/>
          <w:sz w:val="24"/>
          <w:szCs w:val="24"/>
          <w:lang w:eastAsia="ru-RU"/>
        </w:rPr>
      </w:pPr>
    </w:p>
    <w:p w:rsidR="00ED2387"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 2021 г</w:t>
      </w:r>
      <w:r w:rsidR="00305F0A">
        <w:rPr>
          <w:rFonts w:ascii="Times New Roman" w:hAnsi="Times New Roman"/>
          <w:sz w:val="24"/>
          <w:szCs w:val="24"/>
          <w:lang w:eastAsia="ru-RU"/>
        </w:rPr>
        <w:t>оду</w:t>
      </w:r>
      <w:r w:rsidRPr="00CF38EB">
        <w:rPr>
          <w:rFonts w:ascii="Times New Roman" w:hAnsi="Times New Roman"/>
          <w:sz w:val="24"/>
          <w:szCs w:val="24"/>
          <w:lang w:eastAsia="ru-RU"/>
        </w:rPr>
        <w:t xml:space="preserve"> библиотека стала участницей путешествий, который организует и проводит Центр инклюзивного туризма и социальной адаптации для людей с ОВЗ «Без границ». Читатели библиотеки совершили 5 совместных поездок по историческим и памятным местам Белгоро</w:t>
      </w:r>
      <w:r w:rsidRPr="00CF38EB">
        <w:rPr>
          <w:rFonts w:ascii="Times New Roman" w:hAnsi="Times New Roman"/>
          <w:sz w:val="24"/>
          <w:szCs w:val="24"/>
          <w:lang w:eastAsia="ru-RU"/>
        </w:rPr>
        <w:t>д</w:t>
      </w:r>
      <w:r w:rsidRPr="00CF38EB">
        <w:rPr>
          <w:rFonts w:ascii="Times New Roman" w:hAnsi="Times New Roman"/>
          <w:sz w:val="24"/>
          <w:szCs w:val="24"/>
          <w:lang w:eastAsia="ru-RU"/>
        </w:rPr>
        <w:t>ской области: экскурсия в Купинский центр традиционной культуры и рем</w:t>
      </w:r>
      <w:r w:rsidR="00305F0A">
        <w:rPr>
          <w:rFonts w:ascii="Times New Roman" w:hAnsi="Times New Roman"/>
          <w:sz w:val="24"/>
          <w:szCs w:val="24"/>
          <w:lang w:eastAsia="ru-RU"/>
        </w:rPr>
        <w:t>е</w:t>
      </w:r>
      <w:r w:rsidRPr="00CF38EB">
        <w:rPr>
          <w:rFonts w:ascii="Times New Roman" w:hAnsi="Times New Roman"/>
          <w:sz w:val="24"/>
          <w:szCs w:val="24"/>
          <w:lang w:eastAsia="ru-RU"/>
        </w:rPr>
        <w:t>сел, «Слобожанщ</w:t>
      </w:r>
      <w:r w:rsidRPr="00CF38EB">
        <w:rPr>
          <w:rFonts w:ascii="Times New Roman" w:hAnsi="Times New Roman"/>
          <w:sz w:val="24"/>
          <w:szCs w:val="24"/>
          <w:lang w:eastAsia="ru-RU"/>
        </w:rPr>
        <w:t>и</w:t>
      </w:r>
      <w:r w:rsidRPr="00CF38EB">
        <w:rPr>
          <w:rFonts w:ascii="Times New Roman" w:hAnsi="Times New Roman"/>
          <w:sz w:val="24"/>
          <w:szCs w:val="24"/>
          <w:lang w:eastAsia="ru-RU"/>
        </w:rPr>
        <w:t xml:space="preserve">на» </w:t>
      </w:r>
      <w:r w:rsidR="00305F0A">
        <w:rPr>
          <w:rFonts w:ascii="Times New Roman" w:hAnsi="Times New Roman"/>
          <w:sz w:val="24"/>
          <w:szCs w:val="24"/>
          <w:lang w:eastAsia="ru-RU"/>
        </w:rPr>
        <w:t>–</w:t>
      </w:r>
      <w:r w:rsidRPr="00CF38EB">
        <w:rPr>
          <w:rFonts w:ascii="Times New Roman" w:hAnsi="Times New Roman"/>
          <w:sz w:val="24"/>
          <w:szCs w:val="24"/>
          <w:lang w:eastAsia="ru-RU"/>
        </w:rPr>
        <w:t xml:space="preserve"> Краснояружский историко-культурный комплекс, «Мельница Баркова» </w:t>
      </w:r>
      <w:r w:rsidR="00305F0A">
        <w:rPr>
          <w:rFonts w:ascii="Times New Roman" w:hAnsi="Times New Roman"/>
          <w:sz w:val="24"/>
          <w:szCs w:val="24"/>
          <w:lang w:eastAsia="ru-RU"/>
        </w:rPr>
        <w:t xml:space="preserve">– </w:t>
      </w:r>
      <w:r w:rsidRPr="00CF38EB">
        <w:rPr>
          <w:rFonts w:ascii="Times New Roman" w:hAnsi="Times New Roman"/>
          <w:sz w:val="24"/>
          <w:szCs w:val="24"/>
          <w:lang w:eastAsia="ru-RU"/>
        </w:rPr>
        <w:t>Волоконовский район, пут</w:t>
      </w:r>
      <w:r w:rsidR="00CD276E" w:rsidRPr="00CF38EB">
        <w:rPr>
          <w:rFonts w:ascii="Times New Roman" w:hAnsi="Times New Roman"/>
          <w:sz w:val="24"/>
          <w:szCs w:val="24"/>
          <w:lang w:eastAsia="ru-RU"/>
        </w:rPr>
        <w:t>ешествие по Борисовскому району</w:t>
      </w:r>
      <w:r w:rsidRPr="00CF38EB">
        <w:rPr>
          <w:rFonts w:ascii="Times New Roman" w:hAnsi="Times New Roman"/>
          <w:sz w:val="24"/>
          <w:szCs w:val="24"/>
          <w:lang w:eastAsia="ru-RU"/>
        </w:rPr>
        <w:t xml:space="preserve">, </w:t>
      </w:r>
      <w:r w:rsidR="00305F0A">
        <w:rPr>
          <w:rFonts w:ascii="Times New Roman" w:hAnsi="Times New Roman"/>
          <w:sz w:val="24"/>
          <w:szCs w:val="24"/>
          <w:lang w:eastAsia="ru-RU"/>
        </w:rPr>
        <w:t>б</w:t>
      </w:r>
      <w:r w:rsidRPr="00CF38EB">
        <w:rPr>
          <w:rFonts w:ascii="Times New Roman" w:hAnsi="Times New Roman"/>
          <w:sz w:val="24"/>
          <w:szCs w:val="24"/>
          <w:lang w:eastAsia="ru-RU"/>
        </w:rPr>
        <w:t xml:space="preserve">отанический сад НИУ </w:t>
      </w:r>
      <w:r w:rsidR="00305F0A">
        <w:rPr>
          <w:rFonts w:ascii="Times New Roman" w:hAnsi="Times New Roman"/>
          <w:sz w:val="24"/>
          <w:szCs w:val="24"/>
          <w:lang w:eastAsia="ru-RU"/>
        </w:rPr>
        <w:t>«</w:t>
      </w:r>
      <w:r w:rsidRPr="00CF38EB">
        <w:rPr>
          <w:rFonts w:ascii="Times New Roman" w:hAnsi="Times New Roman"/>
          <w:sz w:val="24"/>
          <w:szCs w:val="24"/>
          <w:lang w:eastAsia="ru-RU"/>
        </w:rPr>
        <w:t>БелГУ</w:t>
      </w:r>
      <w:r w:rsidR="00305F0A">
        <w:rPr>
          <w:rFonts w:ascii="Times New Roman" w:hAnsi="Times New Roman"/>
          <w:sz w:val="24"/>
          <w:szCs w:val="24"/>
          <w:lang w:eastAsia="ru-RU"/>
        </w:rPr>
        <w:t>»</w:t>
      </w:r>
      <w:r w:rsidRPr="00CF38EB">
        <w:rPr>
          <w:rFonts w:ascii="Times New Roman" w:hAnsi="Times New Roman"/>
          <w:sz w:val="24"/>
          <w:szCs w:val="24"/>
          <w:lang w:eastAsia="ru-RU"/>
        </w:rPr>
        <w:t>. Для того чтобы сделать выездные мероприятия доступными для незрячей аудитории</w:t>
      </w:r>
      <w:r w:rsidR="00305F0A">
        <w:rPr>
          <w:rFonts w:ascii="Times New Roman" w:hAnsi="Times New Roman"/>
          <w:sz w:val="24"/>
          <w:szCs w:val="24"/>
          <w:lang w:eastAsia="ru-RU"/>
        </w:rPr>
        <w:t>,</w:t>
      </w:r>
      <w:r w:rsidRPr="00CF38EB">
        <w:rPr>
          <w:rFonts w:ascii="Times New Roman" w:hAnsi="Times New Roman"/>
          <w:sz w:val="24"/>
          <w:szCs w:val="24"/>
          <w:lang w:eastAsia="ru-RU"/>
        </w:rPr>
        <w:t xml:space="preserve"> экскурсии сопровожд</w:t>
      </w:r>
      <w:r w:rsidRPr="00CF38EB">
        <w:rPr>
          <w:rFonts w:ascii="Times New Roman" w:hAnsi="Times New Roman"/>
          <w:sz w:val="24"/>
          <w:szCs w:val="24"/>
          <w:lang w:eastAsia="ru-RU"/>
        </w:rPr>
        <w:t>а</w:t>
      </w:r>
      <w:r w:rsidRPr="00CF38EB">
        <w:rPr>
          <w:rFonts w:ascii="Times New Roman" w:hAnsi="Times New Roman"/>
          <w:sz w:val="24"/>
          <w:szCs w:val="24"/>
          <w:lang w:eastAsia="ru-RU"/>
        </w:rPr>
        <w:t>лись подробн</w:t>
      </w:r>
      <w:r w:rsidR="00305F0A">
        <w:rPr>
          <w:rFonts w:ascii="Times New Roman" w:hAnsi="Times New Roman"/>
          <w:sz w:val="24"/>
          <w:szCs w:val="24"/>
          <w:lang w:eastAsia="ru-RU"/>
        </w:rPr>
        <w:t xml:space="preserve">ым описанием тифлокомментатора </w:t>
      </w:r>
      <w:r w:rsidRPr="00CF38EB">
        <w:rPr>
          <w:rFonts w:ascii="Times New Roman" w:hAnsi="Times New Roman"/>
          <w:sz w:val="24"/>
          <w:szCs w:val="24"/>
          <w:lang w:eastAsia="ru-RU"/>
        </w:rPr>
        <w:t>библиотеки. В инклю</w:t>
      </w:r>
      <w:r w:rsidR="00305F0A">
        <w:rPr>
          <w:rFonts w:ascii="Times New Roman" w:hAnsi="Times New Roman"/>
          <w:sz w:val="24"/>
          <w:szCs w:val="24"/>
          <w:lang w:eastAsia="ru-RU"/>
        </w:rPr>
        <w:t>зивных турах приняли участие 59 </w:t>
      </w:r>
      <w:r w:rsidRPr="00CF38EB">
        <w:rPr>
          <w:rFonts w:ascii="Times New Roman" w:hAnsi="Times New Roman"/>
          <w:sz w:val="24"/>
          <w:szCs w:val="24"/>
          <w:lang w:eastAsia="ru-RU"/>
        </w:rPr>
        <w:t>человек.</w:t>
      </w:r>
    </w:p>
    <w:p w:rsidR="00305F0A" w:rsidRPr="00CF38EB" w:rsidRDefault="00A20C03" w:rsidP="00A7132B">
      <w:pPr>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653120" behindDoc="0" locked="0" layoutInCell="1" allowOverlap="1" wp14:anchorId="45514096" wp14:editId="59279B99">
            <wp:simplePos x="0" y="0"/>
            <wp:positionH relativeFrom="column">
              <wp:posOffset>4226560</wp:posOffset>
            </wp:positionH>
            <wp:positionV relativeFrom="paragraph">
              <wp:posOffset>86995</wp:posOffset>
            </wp:positionV>
            <wp:extent cx="2054860" cy="1365885"/>
            <wp:effectExtent l="0" t="0" r="2540" b="5715"/>
            <wp:wrapNone/>
            <wp:docPr id="62" name="Рисунок 4" descr="O:\Общий\ФОТОГРАФИИ\2021\Краснояружский район с.Колотиловка\100CANON\IMG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Общий\ФОТОГРАФИИ\2021\Краснояружский район с.Колотиловка\100CANON\IMG_7043.JPG"/>
                    <pic:cNvPicPr>
                      <a:picLocks noChangeAspect="1" noChangeArrowheads="1"/>
                    </pic:cNvPicPr>
                  </pic:nvPicPr>
                  <pic:blipFill>
                    <a:blip r:embed="rId100" cstate="print"/>
                    <a:srcRect/>
                    <a:stretch>
                      <a:fillRect/>
                    </a:stretch>
                  </pic:blipFill>
                  <pic:spPr bwMode="auto">
                    <a:xfrm>
                      <a:off x="0" y="0"/>
                      <a:ext cx="2054860" cy="13658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655168" behindDoc="0" locked="0" layoutInCell="1" allowOverlap="1" wp14:anchorId="5F892601" wp14:editId="2B83E402">
            <wp:simplePos x="0" y="0"/>
            <wp:positionH relativeFrom="column">
              <wp:posOffset>-6350</wp:posOffset>
            </wp:positionH>
            <wp:positionV relativeFrom="paragraph">
              <wp:posOffset>86995</wp:posOffset>
            </wp:positionV>
            <wp:extent cx="2054860" cy="1365885"/>
            <wp:effectExtent l="0" t="0" r="2540" b="5715"/>
            <wp:wrapNone/>
            <wp:docPr id="61" name="Рисунок 6" descr="O:\Общий\ФОТОГРАФИИ\2021\мельница\IMG_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Общий\ФОТОГРАФИИ\2021\мельница\IMG_9129.JPG"/>
                    <pic:cNvPicPr>
                      <a:picLocks noChangeAspect="1" noChangeArrowheads="1"/>
                    </pic:cNvPicPr>
                  </pic:nvPicPr>
                  <pic:blipFill>
                    <a:blip r:embed="rId101" cstate="print"/>
                    <a:srcRect/>
                    <a:stretch>
                      <a:fillRect/>
                    </a:stretch>
                  </pic:blipFill>
                  <pic:spPr bwMode="auto">
                    <a:xfrm>
                      <a:off x="0" y="0"/>
                      <a:ext cx="2054860" cy="13658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A5067" w:rsidRPr="00CF38EB">
        <w:rPr>
          <w:rFonts w:ascii="Times New Roman" w:hAnsi="Times New Roman"/>
          <w:noProof/>
          <w:sz w:val="24"/>
          <w:szCs w:val="24"/>
          <w:lang w:eastAsia="ru-RU"/>
        </w:rPr>
        <w:drawing>
          <wp:anchor distT="0" distB="0" distL="114300" distR="114300" simplePos="0" relativeHeight="251654144" behindDoc="0" locked="0" layoutInCell="1" allowOverlap="1" wp14:anchorId="7DCEECED" wp14:editId="066435E4">
            <wp:simplePos x="0" y="0"/>
            <wp:positionH relativeFrom="column">
              <wp:posOffset>2110348</wp:posOffset>
            </wp:positionH>
            <wp:positionV relativeFrom="paragraph">
              <wp:posOffset>87266</wp:posOffset>
            </wp:positionV>
            <wp:extent cx="2055420" cy="1366463"/>
            <wp:effectExtent l="0" t="0" r="2540" b="5715"/>
            <wp:wrapNone/>
            <wp:docPr id="60" name="Рисунок 5" descr="O:\Общий\ФОТОГРАФИИ\2021\Экскурсии\ботанический сад\IMG_9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Общий\ФОТОГРАФИИ\2021\Экскурсии\ботанический сад\IMG_9213.JPG"/>
                    <pic:cNvPicPr>
                      <a:picLocks noChangeAspect="1" noChangeArrowheads="1"/>
                    </pic:cNvPicPr>
                  </pic:nvPicPr>
                  <pic:blipFill>
                    <a:blip r:embed="rId102" cstate="print"/>
                    <a:srcRect/>
                    <a:stretch>
                      <a:fillRect/>
                    </a:stretch>
                  </pic:blipFill>
                  <pic:spPr bwMode="auto">
                    <a:xfrm>
                      <a:off x="0" y="0"/>
                      <a:ext cx="2062586" cy="137122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D2387" w:rsidRPr="00CF38EB" w:rsidRDefault="00ED2387" w:rsidP="006A0862">
      <w:pPr>
        <w:ind w:firstLine="0"/>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552E42" w:rsidRDefault="00ED2387" w:rsidP="00A20C03">
      <w:pPr>
        <w:spacing w:before="240"/>
        <w:ind w:firstLine="0"/>
        <w:jc w:val="center"/>
        <w:rPr>
          <w:rFonts w:ascii="Times New Roman" w:hAnsi="Times New Roman"/>
          <w:b/>
          <w:i/>
          <w:sz w:val="20"/>
          <w:lang w:eastAsia="ru-RU"/>
        </w:rPr>
      </w:pPr>
      <w:r w:rsidRPr="00552E42">
        <w:rPr>
          <w:rFonts w:ascii="Times New Roman" w:hAnsi="Times New Roman"/>
          <w:b/>
          <w:i/>
          <w:sz w:val="20"/>
          <w:lang w:eastAsia="ru-RU"/>
        </w:rPr>
        <w:t xml:space="preserve">Инклюзивные туры совместно с АНО </w:t>
      </w:r>
      <w:r w:rsidR="00305F0A" w:rsidRPr="00552E42">
        <w:rPr>
          <w:rFonts w:ascii="Times New Roman" w:hAnsi="Times New Roman"/>
          <w:b/>
          <w:i/>
          <w:sz w:val="20"/>
          <w:lang w:eastAsia="ru-RU"/>
        </w:rPr>
        <w:t>«</w:t>
      </w:r>
      <w:r w:rsidRPr="00552E42">
        <w:rPr>
          <w:rFonts w:ascii="Times New Roman" w:hAnsi="Times New Roman"/>
          <w:b/>
          <w:i/>
          <w:sz w:val="20"/>
          <w:lang w:eastAsia="ru-RU"/>
        </w:rPr>
        <w:t xml:space="preserve">Центр инклюзивного туризма </w:t>
      </w:r>
      <w:r w:rsidR="00B73D04" w:rsidRPr="00552E42">
        <w:rPr>
          <w:rFonts w:ascii="Times New Roman" w:hAnsi="Times New Roman"/>
          <w:b/>
          <w:i/>
          <w:sz w:val="20"/>
          <w:lang w:eastAsia="ru-RU"/>
        </w:rPr>
        <w:br/>
      </w:r>
      <w:r w:rsidRPr="00552E42">
        <w:rPr>
          <w:rFonts w:ascii="Times New Roman" w:hAnsi="Times New Roman"/>
          <w:b/>
          <w:i/>
          <w:sz w:val="20"/>
          <w:lang w:eastAsia="ru-RU"/>
        </w:rPr>
        <w:t>и социальной адаптации</w:t>
      </w:r>
      <w:r w:rsidR="00B73D04" w:rsidRPr="00552E42">
        <w:rPr>
          <w:rFonts w:ascii="Times New Roman" w:hAnsi="Times New Roman"/>
          <w:b/>
          <w:i/>
          <w:sz w:val="20"/>
          <w:lang w:eastAsia="ru-RU"/>
        </w:rPr>
        <w:t xml:space="preserve"> </w:t>
      </w:r>
      <w:r w:rsidR="00305F0A" w:rsidRPr="00552E42">
        <w:rPr>
          <w:rFonts w:ascii="Times New Roman" w:hAnsi="Times New Roman"/>
          <w:b/>
          <w:i/>
          <w:sz w:val="20"/>
          <w:lang w:eastAsia="ru-RU"/>
        </w:rPr>
        <w:t>для людей с ОВЗ “</w:t>
      </w:r>
      <w:r w:rsidRPr="00552E42">
        <w:rPr>
          <w:rFonts w:ascii="Times New Roman" w:hAnsi="Times New Roman"/>
          <w:b/>
          <w:i/>
          <w:sz w:val="20"/>
          <w:lang w:eastAsia="ru-RU"/>
        </w:rPr>
        <w:t>Без границ</w:t>
      </w:r>
      <w:r w:rsidR="00305F0A" w:rsidRPr="00552E42">
        <w:rPr>
          <w:rFonts w:ascii="Times New Roman" w:hAnsi="Times New Roman"/>
          <w:b/>
          <w:i/>
          <w:sz w:val="20"/>
          <w:lang w:eastAsia="ru-RU"/>
        </w:rPr>
        <w:t>”</w:t>
      </w:r>
      <w:r w:rsidRPr="00552E42">
        <w:rPr>
          <w:rFonts w:ascii="Times New Roman" w:hAnsi="Times New Roman"/>
          <w:b/>
          <w:i/>
          <w:sz w:val="20"/>
          <w:lang w:eastAsia="ru-RU"/>
        </w:rPr>
        <w:t>»</w:t>
      </w:r>
    </w:p>
    <w:p w:rsidR="00305F0A" w:rsidRPr="00552E42" w:rsidRDefault="00305F0A" w:rsidP="00A7132B">
      <w:pPr>
        <w:rPr>
          <w:rFonts w:ascii="Times New Roman" w:hAnsi="Times New Roman"/>
          <w:sz w:val="16"/>
          <w:szCs w:val="24"/>
          <w:lang w:eastAsia="ru-RU"/>
        </w:rPr>
      </w:pP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Все мероприятия проходили с соблюдением установленных санитарных ограничений.</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 xml:space="preserve">Площадкой проведения мероприятий в онлайн-режиме стала </w:t>
      </w:r>
      <w:r w:rsidR="00305F0A">
        <w:rPr>
          <w:rFonts w:ascii="Times New Roman" w:hAnsi="Times New Roman"/>
          <w:sz w:val="24"/>
          <w:szCs w:val="24"/>
          <w:lang w:eastAsia="ru-RU"/>
        </w:rPr>
        <w:t xml:space="preserve">страница </w:t>
      </w:r>
      <w:r w:rsidR="00305F0A" w:rsidRPr="00CF38EB">
        <w:rPr>
          <w:rFonts w:ascii="Times New Roman" w:hAnsi="Times New Roman"/>
          <w:sz w:val="24"/>
          <w:szCs w:val="24"/>
          <w:lang w:eastAsia="ru-RU"/>
        </w:rPr>
        <w:t xml:space="preserve">библиотеки </w:t>
      </w:r>
      <w:r w:rsidR="00305F0A">
        <w:rPr>
          <w:rFonts w:ascii="Times New Roman" w:hAnsi="Times New Roman"/>
          <w:sz w:val="24"/>
          <w:szCs w:val="24"/>
          <w:lang w:eastAsia="ru-RU"/>
        </w:rPr>
        <w:t xml:space="preserve">в </w:t>
      </w:r>
      <w:r w:rsidRPr="00CF38EB">
        <w:rPr>
          <w:rFonts w:ascii="Times New Roman" w:hAnsi="Times New Roman"/>
          <w:sz w:val="24"/>
          <w:szCs w:val="24"/>
          <w:lang w:eastAsia="ru-RU"/>
        </w:rPr>
        <w:t>с</w:t>
      </w:r>
      <w:r w:rsidRPr="00CF38EB">
        <w:rPr>
          <w:rFonts w:ascii="Times New Roman" w:hAnsi="Times New Roman"/>
          <w:sz w:val="24"/>
          <w:szCs w:val="24"/>
          <w:lang w:eastAsia="ru-RU"/>
        </w:rPr>
        <w:t>о</w:t>
      </w:r>
      <w:r w:rsidRPr="00CF38EB">
        <w:rPr>
          <w:rFonts w:ascii="Times New Roman" w:hAnsi="Times New Roman"/>
          <w:sz w:val="24"/>
          <w:szCs w:val="24"/>
          <w:lang w:eastAsia="ru-RU"/>
        </w:rPr>
        <w:t>циальн</w:t>
      </w:r>
      <w:r w:rsidR="00305F0A">
        <w:rPr>
          <w:rFonts w:ascii="Times New Roman" w:hAnsi="Times New Roman"/>
          <w:sz w:val="24"/>
          <w:szCs w:val="24"/>
          <w:lang w:eastAsia="ru-RU"/>
        </w:rPr>
        <w:t>ой</w:t>
      </w:r>
      <w:r w:rsidRPr="00CF38EB">
        <w:rPr>
          <w:rFonts w:ascii="Times New Roman" w:hAnsi="Times New Roman"/>
          <w:sz w:val="24"/>
          <w:szCs w:val="24"/>
          <w:lang w:eastAsia="ru-RU"/>
        </w:rPr>
        <w:t xml:space="preserve"> сет</w:t>
      </w:r>
      <w:r w:rsidR="00305F0A">
        <w:rPr>
          <w:rFonts w:ascii="Times New Roman" w:hAnsi="Times New Roman"/>
          <w:sz w:val="24"/>
          <w:szCs w:val="24"/>
          <w:lang w:eastAsia="ru-RU"/>
        </w:rPr>
        <w:t>и</w:t>
      </w:r>
      <w:r w:rsidRPr="00CF38EB">
        <w:rPr>
          <w:rFonts w:ascii="Times New Roman" w:hAnsi="Times New Roman"/>
          <w:sz w:val="24"/>
          <w:szCs w:val="24"/>
          <w:lang w:eastAsia="ru-RU"/>
        </w:rPr>
        <w:t xml:space="preserve"> </w:t>
      </w:r>
      <w:r w:rsidR="00305F0A">
        <w:rPr>
          <w:rFonts w:ascii="Times New Roman" w:hAnsi="Times New Roman"/>
          <w:sz w:val="24"/>
          <w:szCs w:val="24"/>
          <w:lang w:eastAsia="ru-RU"/>
        </w:rPr>
        <w:t>«</w:t>
      </w:r>
      <w:r w:rsidRPr="00CF38EB">
        <w:rPr>
          <w:rFonts w:ascii="Times New Roman" w:hAnsi="Times New Roman"/>
          <w:sz w:val="24"/>
          <w:szCs w:val="24"/>
          <w:lang w:eastAsia="ru-RU"/>
        </w:rPr>
        <w:t>ВКонтакте</w:t>
      </w:r>
      <w:r w:rsidR="00305F0A">
        <w:rPr>
          <w:rFonts w:ascii="Times New Roman" w:hAnsi="Times New Roman"/>
          <w:sz w:val="24"/>
          <w:szCs w:val="24"/>
          <w:lang w:eastAsia="ru-RU"/>
        </w:rPr>
        <w:t>»</w:t>
      </w:r>
      <w:r w:rsidRPr="00CF38EB">
        <w:rPr>
          <w:rFonts w:ascii="Times New Roman" w:hAnsi="Times New Roman"/>
          <w:sz w:val="24"/>
          <w:szCs w:val="24"/>
          <w:lang w:eastAsia="ru-RU"/>
        </w:rPr>
        <w:t>.</w:t>
      </w:r>
    </w:p>
    <w:p w:rsidR="00207E6E" w:rsidRPr="00CF38EB" w:rsidRDefault="00305F0A" w:rsidP="00A7132B">
      <w:pPr>
        <w:rPr>
          <w:rFonts w:ascii="Times New Roman" w:hAnsi="Times New Roman"/>
          <w:sz w:val="24"/>
          <w:szCs w:val="24"/>
          <w:lang w:eastAsia="ru-RU"/>
        </w:rPr>
      </w:pPr>
      <w:r>
        <w:rPr>
          <w:rFonts w:ascii="Times New Roman" w:hAnsi="Times New Roman"/>
          <w:sz w:val="24"/>
          <w:szCs w:val="24"/>
          <w:lang w:eastAsia="ru-RU"/>
        </w:rPr>
        <w:t>Проведены:</w:t>
      </w:r>
    </w:p>
    <w:p w:rsidR="00ED2387" w:rsidRPr="00CF38EB" w:rsidRDefault="00207E6E" w:rsidP="00A7132B">
      <w:pPr>
        <w:rPr>
          <w:rFonts w:ascii="Times New Roman" w:hAnsi="Times New Roman"/>
          <w:sz w:val="24"/>
          <w:szCs w:val="24"/>
          <w:lang w:eastAsia="ru-RU"/>
        </w:rPr>
      </w:pPr>
      <w:r w:rsidRPr="00CF38EB">
        <w:rPr>
          <w:rFonts w:ascii="Times New Roman" w:hAnsi="Times New Roman"/>
          <w:sz w:val="24"/>
          <w:szCs w:val="24"/>
          <w:lang w:eastAsia="ru-RU"/>
        </w:rPr>
        <w:t xml:space="preserve">– </w:t>
      </w:r>
      <w:r w:rsidR="00305F0A">
        <w:rPr>
          <w:rFonts w:ascii="Times New Roman" w:hAnsi="Times New Roman"/>
          <w:sz w:val="24"/>
          <w:szCs w:val="24"/>
          <w:lang w:eastAsia="ru-RU"/>
        </w:rPr>
        <w:t>о</w:t>
      </w:r>
      <w:r w:rsidR="00ED2387" w:rsidRPr="00CF38EB">
        <w:rPr>
          <w:rFonts w:ascii="Times New Roman" w:hAnsi="Times New Roman"/>
          <w:sz w:val="24"/>
          <w:szCs w:val="24"/>
          <w:lang w:eastAsia="ru-RU"/>
        </w:rPr>
        <w:t xml:space="preserve">бластной фестиваль интегрированных театральных объединений для пожилых лиц </w:t>
      </w:r>
      <w:r w:rsidR="00305F0A">
        <w:rPr>
          <w:rFonts w:ascii="Times New Roman" w:hAnsi="Times New Roman"/>
          <w:sz w:val="24"/>
          <w:szCs w:val="24"/>
          <w:lang w:eastAsia="ru-RU"/>
        </w:rPr>
        <w:br/>
      </w:r>
      <w:r w:rsidR="00ED2387" w:rsidRPr="00CF38EB">
        <w:rPr>
          <w:rFonts w:ascii="Times New Roman" w:hAnsi="Times New Roman"/>
          <w:sz w:val="24"/>
          <w:szCs w:val="24"/>
          <w:lang w:eastAsia="ru-RU"/>
        </w:rPr>
        <w:t>с ОВ</w:t>
      </w:r>
      <w:r w:rsidR="00305F0A">
        <w:rPr>
          <w:rFonts w:ascii="Times New Roman" w:hAnsi="Times New Roman"/>
          <w:sz w:val="24"/>
          <w:szCs w:val="24"/>
          <w:lang w:eastAsia="ru-RU"/>
        </w:rPr>
        <w:t>З «Сердца искусству отдаем» (20 </w:t>
      </w:r>
      <w:r w:rsidR="00ED2387" w:rsidRPr="00CF38EB">
        <w:rPr>
          <w:rFonts w:ascii="Times New Roman" w:hAnsi="Times New Roman"/>
          <w:sz w:val="24"/>
          <w:szCs w:val="24"/>
          <w:lang w:eastAsia="ru-RU"/>
        </w:rPr>
        <w:t>ноября</w:t>
      </w:r>
      <w:r w:rsidR="00305F0A">
        <w:rPr>
          <w:rFonts w:ascii="Times New Roman" w:hAnsi="Times New Roman"/>
          <w:sz w:val="24"/>
          <w:szCs w:val="24"/>
          <w:lang w:eastAsia="ru-RU"/>
        </w:rPr>
        <w:t>)</w:t>
      </w:r>
      <w:r w:rsidR="00ED2387" w:rsidRPr="00CF38EB">
        <w:rPr>
          <w:rFonts w:ascii="Times New Roman" w:hAnsi="Times New Roman"/>
          <w:sz w:val="24"/>
          <w:szCs w:val="24"/>
          <w:lang w:eastAsia="ru-RU"/>
        </w:rPr>
        <w:t xml:space="preserve"> </w:t>
      </w:r>
      <w:r w:rsidR="00305F0A">
        <w:rPr>
          <w:rFonts w:ascii="Times New Roman" w:hAnsi="Times New Roman"/>
          <w:sz w:val="24"/>
          <w:szCs w:val="24"/>
          <w:lang w:eastAsia="ru-RU"/>
        </w:rPr>
        <w:t>(</w:t>
      </w:r>
      <w:hyperlink r:id="rId103" w:history="1">
        <w:r w:rsidR="00ED2387" w:rsidRPr="00CF38EB">
          <w:rPr>
            <w:rFonts w:ascii="Times New Roman" w:hAnsi="Times New Roman"/>
            <w:sz w:val="24"/>
            <w:szCs w:val="24"/>
            <w:lang w:eastAsia="ru-RU"/>
          </w:rPr>
          <w:t>https://vk.com/public208930725</w:t>
        </w:r>
      </w:hyperlink>
      <w:r w:rsidR="00ED2387" w:rsidRPr="00CF38EB">
        <w:rPr>
          <w:rFonts w:ascii="Times New Roman" w:hAnsi="Times New Roman"/>
          <w:sz w:val="24"/>
          <w:szCs w:val="24"/>
          <w:lang w:eastAsia="ru-RU"/>
        </w:rPr>
        <w:t>). На</w:t>
      </w:r>
      <w:r w:rsidR="00305F0A">
        <w:rPr>
          <w:rFonts w:ascii="Times New Roman" w:hAnsi="Times New Roman"/>
          <w:sz w:val="24"/>
          <w:szCs w:val="24"/>
          <w:lang w:eastAsia="ru-RU"/>
        </w:rPr>
        <w:t> </w:t>
      </w:r>
      <w:r w:rsidR="00ED2387" w:rsidRPr="00CF38EB">
        <w:rPr>
          <w:rFonts w:ascii="Times New Roman" w:hAnsi="Times New Roman"/>
          <w:sz w:val="24"/>
          <w:szCs w:val="24"/>
          <w:lang w:eastAsia="ru-RU"/>
        </w:rPr>
        <w:t xml:space="preserve">фестиваль поступила 131 заявка из 17 районов Белгородской области, из них финалистами стали </w:t>
      </w:r>
      <w:r w:rsidR="00305F0A">
        <w:rPr>
          <w:rFonts w:ascii="Times New Roman" w:hAnsi="Times New Roman"/>
          <w:sz w:val="24"/>
          <w:szCs w:val="24"/>
          <w:lang w:eastAsia="ru-RU"/>
        </w:rPr>
        <w:br/>
      </w:r>
      <w:r w:rsidR="00ED2387" w:rsidRPr="00CF38EB">
        <w:rPr>
          <w:rFonts w:ascii="Times New Roman" w:hAnsi="Times New Roman"/>
          <w:sz w:val="24"/>
          <w:szCs w:val="24"/>
          <w:lang w:eastAsia="ru-RU"/>
        </w:rPr>
        <w:t>76 человек</w:t>
      </w:r>
      <w:r w:rsidR="00305F0A">
        <w:rPr>
          <w:rFonts w:ascii="Times New Roman" w:hAnsi="Times New Roman"/>
          <w:sz w:val="24"/>
          <w:szCs w:val="24"/>
          <w:lang w:eastAsia="ru-RU"/>
        </w:rPr>
        <w:t xml:space="preserve">. </w:t>
      </w:r>
      <w:r w:rsidR="00ED2387" w:rsidRPr="00CF38EB">
        <w:rPr>
          <w:rFonts w:ascii="Times New Roman" w:hAnsi="Times New Roman"/>
          <w:sz w:val="24"/>
          <w:szCs w:val="24"/>
          <w:lang w:eastAsia="ru-RU"/>
        </w:rPr>
        <w:t xml:space="preserve">Творческие работы были представлены в номинациях: </w:t>
      </w:r>
      <w:r w:rsidR="00305F0A">
        <w:rPr>
          <w:rFonts w:ascii="Times New Roman" w:hAnsi="Times New Roman"/>
          <w:sz w:val="24"/>
          <w:szCs w:val="24"/>
          <w:lang w:eastAsia="ru-RU"/>
        </w:rPr>
        <w:t>«Х</w:t>
      </w:r>
      <w:r w:rsidR="00ED2387" w:rsidRPr="00CF38EB">
        <w:rPr>
          <w:rFonts w:ascii="Times New Roman" w:hAnsi="Times New Roman"/>
          <w:sz w:val="24"/>
          <w:szCs w:val="24"/>
          <w:lang w:eastAsia="ru-RU"/>
        </w:rPr>
        <w:t>удожественное слово</w:t>
      </w:r>
      <w:r w:rsidR="00305F0A">
        <w:rPr>
          <w:rFonts w:ascii="Times New Roman" w:hAnsi="Times New Roman"/>
          <w:sz w:val="24"/>
          <w:szCs w:val="24"/>
          <w:lang w:eastAsia="ru-RU"/>
        </w:rPr>
        <w:t>»</w:t>
      </w:r>
      <w:r w:rsidR="00ED2387" w:rsidRPr="00CF38EB">
        <w:rPr>
          <w:rFonts w:ascii="Times New Roman" w:hAnsi="Times New Roman"/>
          <w:sz w:val="24"/>
          <w:szCs w:val="24"/>
          <w:lang w:eastAsia="ru-RU"/>
        </w:rPr>
        <w:t xml:space="preserve">, </w:t>
      </w:r>
      <w:r w:rsidR="00305F0A">
        <w:rPr>
          <w:rFonts w:ascii="Times New Roman" w:hAnsi="Times New Roman"/>
          <w:sz w:val="24"/>
          <w:szCs w:val="24"/>
          <w:lang w:eastAsia="ru-RU"/>
        </w:rPr>
        <w:t>«Драматический театр», «М</w:t>
      </w:r>
      <w:r w:rsidR="00ED2387" w:rsidRPr="00CF38EB">
        <w:rPr>
          <w:rFonts w:ascii="Times New Roman" w:hAnsi="Times New Roman"/>
          <w:sz w:val="24"/>
          <w:szCs w:val="24"/>
          <w:lang w:eastAsia="ru-RU"/>
        </w:rPr>
        <w:t>узыкальный театр</w:t>
      </w:r>
      <w:r w:rsidR="00305F0A">
        <w:rPr>
          <w:rFonts w:ascii="Times New Roman" w:hAnsi="Times New Roman"/>
          <w:sz w:val="24"/>
          <w:szCs w:val="24"/>
          <w:lang w:eastAsia="ru-RU"/>
        </w:rPr>
        <w:t>»</w:t>
      </w:r>
      <w:r w:rsidR="00ED2387" w:rsidRPr="00CF38EB">
        <w:rPr>
          <w:rFonts w:ascii="Times New Roman" w:hAnsi="Times New Roman"/>
          <w:sz w:val="24"/>
          <w:szCs w:val="24"/>
          <w:lang w:eastAsia="ru-RU"/>
        </w:rPr>
        <w:t xml:space="preserve">, </w:t>
      </w:r>
      <w:r w:rsidR="00305F0A">
        <w:rPr>
          <w:rFonts w:ascii="Times New Roman" w:hAnsi="Times New Roman"/>
          <w:sz w:val="24"/>
          <w:szCs w:val="24"/>
          <w:lang w:eastAsia="ru-RU"/>
        </w:rPr>
        <w:t>«Т</w:t>
      </w:r>
      <w:r w:rsidR="00ED2387" w:rsidRPr="00CF38EB">
        <w:rPr>
          <w:rFonts w:ascii="Times New Roman" w:hAnsi="Times New Roman"/>
          <w:sz w:val="24"/>
          <w:szCs w:val="24"/>
          <w:lang w:eastAsia="ru-RU"/>
        </w:rPr>
        <w:t>еатр эстрады</w:t>
      </w:r>
      <w:r w:rsidR="00305F0A">
        <w:rPr>
          <w:rFonts w:ascii="Times New Roman" w:hAnsi="Times New Roman"/>
          <w:sz w:val="24"/>
          <w:szCs w:val="24"/>
          <w:lang w:eastAsia="ru-RU"/>
        </w:rPr>
        <w:t>»;</w:t>
      </w:r>
    </w:p>
    <w:p w:rsidR="00ED2387" w:rsidRPr="00CF38EB" w:rsidRDefault="00207E6E" w:rsidP="00A7132B">
      <w:pPr>
        <w:rPr>
          <w:rFonts w:ascii="Times New Roman" w:hAnsi="Times New Roman"/>
          <w:sz w:val="24"/>
          <w:szCs w:val="24"/>
          <w:lang w:eastAsia="ru-RU"/>
        </w:rPr>
      </w:pPr>
      <w:r w:rsidRPr="00CF38EB">
        <w:rPr>
          <w:rFonts w:ascii="Times New Roman" w:hAnsi="Times New Roman"/>
          <w:sz w:val="24"/>
          <w:szCs w:val="24"/>
          <w:lang w:eastAsia="ru-RU"/>
        </w:rPr>
        <w:t xml:space="preserve">– </w:t>
      </w:r>
      <w:r w:rsidR="00305F0A">
        <w:rPr>
          <w:rFonts w:ascii="Times New Roman" w:hAnsi="Times New Roman"/>
          <w:sz w:val="24"/>
          <w:szCs w:val="24"/>
          <w:lang w:eastAsia="ru-RU"/>
        </w:rPr>
        <w:t>о</w:t>
      </w:r>
      <w:r w:rsidR="00ED2387" w:rsidRPr="00CF38EB">
        <w:rPr>
          <w:rFonts w:ascii="Times New Roman" w:hAnsi="Times New Roman"/>
          <w:sz w:val="24"/>
          <w:szCs w:val="24"/>
          <w:lang w:eastAsia="ru-RU"/>
        </w:rPr>
        <w:t xml:space="preserve">нлайн-трансляции событий </w:t>
      </w:r>
      <w:r w:rsidR="00ED2387" w:rsidRPr="00305F0A">
        <w:rPr>
          <w:rFonts w:ascii="Times New Roman" w:hAnsi="Times New Roman"/>
          <w:sz w:val="24"/>
          <w:szCs w:val="24"/>
          <w:lang w:eastAsia="ru-RU"/>
        </w:rPr>
        <w:t xml:space="preserve">акции </w:t>
      </w:r>
      <w:r w:rsidR="00ED2387" w:rsidRPr="00CF38EB">
        <w:rPr>
          <w:rFonts w:ascii="Times New Roman" w:hAnsi="Times New Roman"/>
          <w:b/>
          <w:sz w:val="24"/>
          <w:szCs w:val="24"/>
          <w:lang w:eastAsia="ru-RU"/>
        </w:rPr>
        <w:t>«Ночь искусств»</w:t>
      </w:r>
      <w:r w:rsidR="00ED2387" w:rsidRPr="00CF38EB">
        <w:rPr>
          <w:rFonts w:ascii="Times New Roman" w:hAnsi="Times New Roman"/>
          <w:sz w:val="24"/>
          <w:szCs w:val="24"/>
          <w:lang w:eastAsia="ru-RU"/>
        </w:rPr>
        <w:t xml:space="preserve"> (4</w:t>
      </w:r>
      <w:r w:rsidR="00305F0A">
        <w:rPr>
          <w:rFonts w:ascii="Times New Roman" w:hAnsi="Times New Roman"/>
          <w:sz w:val="24"/>
          <w:szCs w:val="24"/>
          <w:lang w:eastAsia="ru-RU"/>
        </w:rPr>
        <w:t> </w:t>
      </w:r>
      <w:r w:rsidR="00ED2387" w:rsidRPr="00CF38EB">
        <w:rPr>
          <w:rFonts w:ascii="Times New Roman" w:hAnsi="Times New Roman"/>
          <w:sz w:val="24"/>
          <w:szCs w:val="24"/>
          <w:lang w:eastAsia="ru-RU"/>
        </w:rPr>
        <w:t xml:space="preserve">ноября) прошли </w:t>
      </w:r>
      <w:r w:rsidR="00305F0A">
        <w:rPr>
          <w:rFonts w:ascii="Times New Roman" w:hAnsi="Times New Roman"/>
          <w:sz w:val="24"/>
          <w:szCs w:val="24"/>
          <w:lang w:eastAsia="ru-RU"/>
        </w:rPr>
        <w:t>на площадке «Культура.РФ». В </w:t>
      </w:r>
      <w:r w:rsidR="00ED2387" w:rsidRPr="00CF38EB">
        <w:rPr>
          <w:rFonts w:ascii="Times New Roman" w:hAnsi="Times New Roman"/>
          <w:sz w:val="24"/>
          <w:szCs w:val="24"/>
          <w:lang w:eastAsia="ru-RU"/>
        </w:rPr>
        <w:t>мероприятии приняли участие: белгородский композитор, член Союза ко</w:t>
      </w:r>
      <w:r w:rsidR="00ED2387" w:rsidRPr="00CF38EB">
        <w:rPr>
          <w:rFonts w:ascii="Times New Roman" w:hAnsi="Times New Roman"/>
          <w:sz w:val="24"/>
          <w:szCs w:val="24"/>
          <w:lang w:eastAsia="ru-RU"/>
        </w:rPr>
        <w:t>м</w:t>
      </w:r>
      <w:r w:rsidR="00ED2387" w:rsidRPr="00CF38EB">
        <w:rPr>
          <w:rFonts w:ascii="Times New Roman" w:hAnsi="Times New Roman"/>
          <w:sz w:val="24"/>
          <w:szCs w:val="24"/>
          <w:lang w:eastAsia="ru-RU"/>
        </w:rPr>
        <w:t>позиторов России, исполнитель Александр Балбеков, ансамбль</w:t>
      </w:r>
      <w:r w:rsidR="00305F0A">
        <w:rPr>
          <w:rFonts w:ascii="Times New Roman" w:hAnsi="Times New Roman"/>
          <w:sz w:val="24"/>
          <w:szCs w:val="24"/>
          <w:lang w:eastAsia="ru-RU"/>
        </w:rPr>
        <w:t xml:space="preserve"> русских народных инструме</w:t>
      </w:r>
      <w:r w:rsidR="00305F0A">
        <w:rPr>
          <w:rFonts w:ascii="Times New Roman" w:hAnsi="Times New Roman"/>
          <w:sz w:val="24"/>
          <w:szCs w:val="24"/>
          <w:lang w:eastAsia="ru-RU"/>
        </w:rPr>
        <w:t>н</w:t>
      </w:r>
      <w:r w:rsidR="00305F0A">
        <w:rPr>
          <w:rFonts w:ascii="Times New Roman" w:hAnsi="Times New Roman"/>
          <w:sz w:val="24"/>
          <w:szCs w:val="24"/>
          <w:lang w:eastAsia="ru-RU"/>
        </w:rPr>
        <w:t>тов «</w:t>
      </w:r>
      <w:r w:rsidR="00ED2387" w:rsidRPr="00CF38EB">
        <w:rPr>
          <w:rFonts w:ascii="Times New Roman" w:hAnsi="Times New Roman"/>
          <w:sz w:val="24"/>
          <w:szCs w:val="24"/>
          <w:lang w:eastAsia="ru-RU"/>
        </w:rPr>
        <w:t>Токаев-квинтет</w:t>
      </w:r>
      <w:r w:rsidR="00305F0A">
        <w:rPr>
          <w:rFonts w:ascii="Times New Roman" w:hAnsi="Times New Roman"/>
          <w:sz w:val="24"/>
          <w:szCs w:val="24"/>
          <w:lang w:eastAsia="ru-RU"/>
        </w:rPr>
        <w:t>»</w:t>
      </w:r>
      <w:r w:rsidR="00ED2387" w:rsidRPr="00CF38EB">
        <w:rPr>
          <w:rFonts w:ascii="Times New Roman" w:hAnsi="Times New Roman"/>
          <w:sz w:val="24"/>
          <w:szCs w:val="24"/>
          <w:lang w:eastAsia="ru-RU"/>
        </w:rPr>
        <w:t xml:space="preserve"> Белгородской государственной филармонии, белгородский дизайнер О</w:t>
      </w:r>
      <w:r w:rsidR="00ED2387" w:rsidRPr="00CF38EB">
        <w:rPr>
          <w:rFonts w:ascii="Times New Roman" w:hAnsi="Times New Roman"/>
          <w:sz w:val="24"/>
          <w:szCs w:val="24"/>
          <w:lang w:eastAsia="ru-RU"/>
        </w:rPr>
        <w:t>к</w:t>
      </w:r>
      <w:r w:rsidR="00ED2387" w:rsidRPr="00CF38EB">
        <w:rPr>
          <w:rFonts w:ascii="Times New Roman" w:hAnsi="Times New Roman"/>
          <w:sz w:val="24"/>
          <w:szCs w:val="24"/>
          <w:lang w:eastAsia="ru-RU"/>
        </w:rPr>
        <w:t xml:space="preserve">сана Шиповских. </w:t>
      </w:r>
      <w:r w:rsidR="00305F0A">
        <w:rPr>
          <w:rFonts w:ascii="Times New Roman" w:hAnsi="Times New Roman"/>
          <w:sz w:val="24"/>
          <w:szCs w:val="24"/>
          <w:lang w:eastAsia="ru-RU"/>
        </w:rPr>
        <w:t xml:space="preserve">Программа также включала беседу </w:t>
      </w:r>
      <w:r w:rsidR="00ED2387" w:rsidRPr="00CF38EB">
        <w:rPr>
          <w:rFonts w:ascii="Times New Roman" w:hAnsi="Times New Roman"/>
          <w:sz w:val="24"/>
          <w:szCs w:val="24"/>
          <w:lang w:eastAsia="ru-RU"/>
        </w:rPr>
        <w:t xml:space="preserve">о стилях русской росписи на примере </w:t>
      </w:r>
      <w:r w:rsidR="00552E42">
        <w:rPr>
          <w:rFonts w:ascii="Times New Roman" w:hAnsi="Times New Roman"/>
          <w:sz w:val="24"/>
          <w:szCs w:val="24"/>
          <w:lang w:eastAsia="ru-RU"/>
        </w:rPr>
        <w:br/>
      </w:r>
      <w:r w:rsidR="00ED2387" w:rsidRPr="00CF38EB">
        <w:rPr>
          <w:rFonts w:ascii="Times New Roman" w:hAnsi="Times New Roman"/>
          <w:sz w:val="24"/>
          <w:szCs w:val="24"/>
          <w:lang w:eastAsia="ru-RU"/>
        </w:rPr>
        <w:t>колокольчиков из частной коллекции И.</w:t>
      </w:r>
      <w:r w:rsidR="00305F0A">
        <w:rPr>
          <w:rFonts w:ascii="Times New Roman" w:hAnsi="Times New Roman"/>
          <w:sz w:val="24"/>
          <w:szCs w:val="24"/>
          <w:lang w:eastAsia="ru-RU"/>
        </w:rPr>
        <w:t> </w:t>
      </w:r>
      <w:r w:rsidR="00ED2387" w:rsidRPr="00CF38EB">
        <w:rPr>
          <w:rFonts w:ascii="Times New Roman" w:hAnsi="Times New Roman"/>
          <w:sz w:val="24"/>
          <w:szCs w:val="24"/>
          <w:lang w:eastAsia="ru-RU"/>
        </w:rPr>
        <w:t xml:space="preserve">Григоровой </w:t>
      </w:r>
      <w:r w:rsidR="00957B1B" w:rsidRPr="00CF38EB">
        <w:rPr>
          <w:rFonts w:ascii="Times New Roman" w:hAnsi="Times New Roman"/>
          <w:sz w:val="24"/>
          <w:szCs w:val="24"/>
          <w:lang w:eastAsia="ru-RU"/>
        </w:rPr>
        <w:t>«</w:t>
      </w:r>
      <w:r w:rsidR="00305F0A">
        <w:rPr>
          <w:rFonts w:ascii="Times New Roman" w:hAnsi="Times New Roman"/>
          <w:sz w:val="24"/>
          <w:szCs w:val="24"/>
          <w:lang w:eastAsia="ru-RU"/>
        </w:rPr>
        <w:t>О </w:t>
      </w:r>
      <w:r w:rsidR="00ED2387" w:rsidRPr="00CF38EB">
        <w:rPr>
          <w:rFonts w:ascii="Times New Roman" w:hAnsi="Times New Roman"/>
          <w:sz w:val="24"/>
          <w:szCs w:val="24"/>
          <w:lang w:eastAsia="ru-RU"/>
        </w:rPr>
        <w:t>чем звенит колокольчик</w:t>
      </w:r>
      <w:r w:rsidR="00957B1B" w:rsidRPr="00CF38EB">
        <w:rPr>
          <w:rFonts w:ascii="Times New Roman" w:hAnsi="Times New Roman"/>
          <w:sz w:val="24"/>
          <w:szCs w:val="24"/>
          <w:lang w:eastAsia="ru-RU"/>
        </w:rPr>
        <w:t>»</w:t>
      </w:r>
      <w:r w:rsidR="00ED2387" w:rsidRPr="00CF38EB">
        <w:rPr>
          <w:rFonts w:ascii="Times New Roman" w:hAnsi="Times New Roman"/>
          <w:sz w:val="24"/>
          <w:szCs w:val="24"/>
          <w:lang w:eastAsia="ru-RU"/>
        </w:rPr>
        <w:t xml:space="preserve">, виртуальный вернисаж картин Александра Чурзина, члена Белгородской общественной организации </w:t>
      </w:r>
      <w:r w:rsidR="00957B1B" w:rsidRPr="00CF38EB">
        <w:rPr>
          <w:rFonts w:ascii="Times New Roman" w:hAnsi="Times New Roman"/>
          <w:sz w:val="24"/>
          <w:szCs w:val="24"/>
          <w:lang w:eastAsia="ru-RU"/>
        </w:rPr>
        <w:t>«</w:t>
      </w:r>
      <w:r w:rsidR="00ED2387" w:rsidRPr="00CF38EB">
        <w:rPr>
          <w:rFonts w:ascii="Times New Roman" w:hAnsi="Times New Roman"/>
          <w:sz w:val="24"/>
          <w:szCs w:val="24"/>
          <w:lang w:eastAsia="ru-RU"/>
        </w:rPr>
        <w:t>Маст</w:t>
      </w:r>
      <w:r w:rsidR="00ED2387" w:rsidRPr="00CF38EB">
        <w:rPr>
          <w:rFonts w:ascii="Times New Roman" w:hAnsi="Times New Roman"/>
          <w:sz w:val="24"/>
          <w:szCs w:val="24"/>
          <w:lang w:eastAsia="ru-RU"/>
        </w:rPr>
        <w:t>е</w:t>
      </w:r>
      <w:r w:rsidR="00ED2387" w:rsidRPr="00CF38EB">
        <w:rPr>
          <w:rFonts w:ascii="Times New Roman" w:hAnsi="Times New Roman"/>
          <w:sz w:val="24"/>
          <w:szCs w:val="24"/>
          <w:lang w:eastAsia="ru-RU"/>
        </w:rPr>
        <w:t>ра Белогорья</w:t>
      </w:r>
      <w:r w:rsidR="00957B1B" w:rsidRPr="00CF38EB">
        <w:rPr>
          <w:rFonts w:ascii="Times New Roman" w:hAnsi="Times New Roman"/>
          <w:sz w:val="24"/>
          <w:szCs w:val="24"/>
          <w:lang w:eastAsia="ru-RU"/>
        </w:rPr>
        <w:t>»</w:t>
      </w:r>
      <w:r w:rsidR="00305F0A">
        <w:rPr>
          <w:rFonts w:ascii="Times New Roman" w:hAnsi="Times New Roman"/>
          <w:sz w:val="24"/>
          <w:szCs w:val="24"/>
          <w:lang w:eastAsia="ru-RU"/>
        </w:rPr>
        <w:t>,</w:t>
      </w:r>
      <w:r w:rsidR="00957B1B" w:rsidRPr="00CF38EB">
        <w:rPr>
          <w:rFonts w:ascii="Times New Roman" w:hAnsi="Times New Roman"/>
          <w:sz w:val="24"/>
          <w:szCs w:val="24"/>
          <w:lang w:eastAsia="ru-RU"/>
        </w:rPr>
        <w:t xml:space="preserve"> – «</w:t>
      </w:r>
      <w:r w:rsidR="00ED2387" w:rsidRPr="00CF38EB">
        <w:rPr>
          <w:rFonts w:ascii="Times New Roman" w:hAnsi="Times New Roman"/>
          <w:sz w:val="24"/>
          <w:szCs w:val="24"/>
          <w:lang w:eastAsia="ru-RU"/>
        </w:rPr>
        <w:t>Наедине с художником</w:t>
      </w:r>
      <w:r w:rsidR="00957B1B" w:rsidRPr="00CF38EB">
        <w:rPr>
          <w:rFonts w:ascii="Times New Roman" w:hAnsi="Times New Roman"/>
          <w:sz w:val="24"/>
          <w:szCs w:val="24"/>
          <w:lang w:eastAsia="ru-RU"/>
        </w:rPr>
        <w:t>»</w:t>
      </w:r>
      <w:r w:rsidR="00ED2387" w:rsidRPr="00CF38EB">
        <w:rPr>
          <w:rFonts w:ascii="Times New Roman" w:hAnsi="Times New Roman"/>
          <w:sz w:val="24"/>
          <w:szCs w:val="24"/>
          <w:lang w:eastAsia="ru-RU"/>
        </w:rPr>
        <w:t xml:space="preserve"> (7</w:t>
      </w:r>
      <w:r w:rsidR="00305F0A">
        <w:rPr>
          <w:rFonts w:ascii="Times New Roman" w:hAnsi="Times New Roman"/>
          <w:sz w:val="24"/>
          <w:szCs w:val="24"/>
          <w:lang w:eastAsia="ru-RU"/>
        </w:rPr>
        <w:t> 313 просмотров).</w:t>
      </w:r>
    </w:p>
    <w:p w:rsidR="00ED2387" w:rsidRPr="00CF38E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Число мероприятий в сети Интернет составило 44 (66</w:t>
      </w:r>
      <w:r w:rsidR="00305F0A">
        <w:rPr>
          <w:rFonts w:ascii="Times New Roman" w:hAnsi="Times New Roman"/>
          <w:sz w:val="24"/>
          <w:szCs w:val="24"/>
          <w:lang w:eastAsia="ru-RU"/>
        </w:rPr>
        <w:t> </w:t>
      </w:r>
      <w:r w:rsidRPr="00CF38EB">
        <w:rPr>
          <w:rFonts w:ascii="Times New Roman" w:hAnsi="Times New Roman"/>
          <w:sz w:val="24"/>
          <w:szCs w:val="24"/>
          <w:lang w:eastAsia="ru-RU"/>
        </w:rPr>
        <w:t>158</w:t>
      </w:r>
      <w:r w:rsidR="00305F0A" w:rsidRPr="00305F0A">
        <w:rPr>
          <w:rFonts w:ascii="Times New Roman" w:hAnsi="Times New Roman"/>
          <w:sz w:val="24"/>
          <w:szCs w:val="24"/>
          <w:lang w:eastAsia="ru-RU"/>
        </w:rPr>
        <w:t xml:space="preserve"> </w:t>
      </w:r>
      <w:r w:rsidR="00305F0A" w:rsidRPr="00CF38EB">
        <w:rPr>
          <w:rFonts w:ascii="Times New Roman" w:hAnsi="Times New Roman"/>
          <w:sz w:val="24"/>
          <w:szCs w:val="24"/>
          <w:lang w:eastAsia="ru-RU"/>
        </w:rPr>
        <w:t>просмотров</w:t>
      </w:r>
      <w:r w:rsidRPr="00CF38EB">
        <w:rPr>
          <w:rFonts w:ascii="Times New Roman" w:hAnsi="Times New Roman"/>
          <w:sz w:val="24"/>
          <w:szCs w:val="24"/>
          <w:lang w:eastAsia="ru-RU"/>
        </w:rPr>
        <w:t xml:space="preserve">), состоялась </w:t>
      </w:r>
      <w:r w:rsidR="00305F0A">
        <w:rPr>
          <w:rFonts w:ascii="Times New Roman" w:hAnsi="Times New Roman"/>
          <w:sz w:val="24"/>
          <w:szCs w:val="24"/>
          <w:lang w:eastAsia="ru-RU"/>
        </w:rPr>
        <w:br/>
      </w:r>
      <w:r w:rsidRPr="00CF38EB">
        <w:rPr>
          <w:rFonts w:ascii="Times New Roman" w:hAnsi="Times New Roman"/>
          <w:sz w:val="24"/>
          <w:szCs w:val="24"/>
          <w:lang w:eastAsia="ru-RU"/>
        </w:rPr>
        <w:t xml:space="preserve">21 онлайн-трансляция на портале </w:t>
      </w:r>
      <w:r w:rsidR="00957B1B" w:rsidRPr="00CF38EB">
        <w:rPr>
          <w:rFonts w:ascii="Times New Roman" w:hAnsi="Times New Roman"/>
          <w:sz w:val="24"/>
          <w:szCs w:val="24"/>
          <w:lang w:eastAsia="ru-RU"/>
        </w:rPr>
        <w:t>«Культура.РФ»</w:t>
      </w:r>
      <w:r w:rsidRPr="00CF38EB">
        <w:rPr>
          <w:rFonts w:ascii="Times New Roman" w:hAnsi="Times New Roman"/>
          <w:sz w:val="24"/>
          <w:szCs w:val="24"/>
          <w:lang w:eastAsia="ru-RU"/>
        </w:rPr>
        <w:t xml:space="preserve"> (</w:t>
      </w:r>
      <w:r w:rsidR="00305F0A" w:rsidRPr="00CF38EB">
        <w:rPr>
          <w:rFonts w:ascii="Times New Roman" w:hAnsi="Times New Roman"/>
          <w:sz w:val="24"/>
          <w:szCs w:val="24"/>
          <w:lang w:eastAsia="ru-RU"/>
        </w:rPr>
        <w:t>34</w:t>
      </w:r>
      <w:r w:rsidR="00305F0A">
        <w:rPr>
          <w:rFonts w:ascii="Times New Roman" w:hAnsi="Times New Roman"/>
          <w:sz w:val="24"/>
          <w:szCs w:val="24"/>
          <w:lang w:eastAsia="ru-RU"/>
        </w:rPr>
        <w:t> </w:t>
      </w:r>
      <w:r w:rsidR="00305F0A" w:rsidRPr="00CF38EB">
        <w:rPr>
          <w:rFonts w:ascii="Times New Roman" w:hAnsi="Times New Roman"/>
          <w:sz w:val="24"/>
          <w:szCs w:val="24"/>
          <w:lang w:eastAsia="ru-RU"/>
        </w:rPr>
        <w:t>614</w:t>
      </w:r>
      <w:r w:rsidR="00305F0A">
        <w:rPr>
          <w:rFonts w:ascii="Times New Roman" w:hAnsi="Times New Roman"/>
          <w:sz w:val="24"/>
          <w:szCs w:val="24"/>
          <w:lang w:eastAsia="ru-RU"/>
        </w:rPr>
        <w:t xml:space="preserve"> </w:t>
      </w:r>
      <w:r w:rsidRPr="00CF38EB">
        <w:rPr>
          <w:rFonts w:ascii="Times New Roman" w:hAnsi="Times New Roman"/>
          <w:sz w:val="24"/>
          <w:szCs w:val="24"/>
          <w:lang w:eastAsia="ru-RU"/>
        </w:rPr>
        <w:t>просмотров</w:t>
      </w:r>
      <w:r w:rsidR="00305F0A">
        <w:rPr>
          <w:rFonts w:ascii="Times New Roman" w:hAnsi="Times New Roman"/>
          <w:sz w:val="24"/>
          <w:szCs w:val="24"/>
          <w:lang w:eastAsia="ru-RU"/>
        </w:rPr>
        <w:t>);</w:t>
      </w:r>
    </w:p>
    <w:p w:rsidR="00ED2387" w:rsidRPr="00CF38EB" w:rsidRDefault="00957B1B" w:rsidP="00A7132B">
      <w:pPr>
        <w:rPr>
          <w:rFonts w:ascii="Times New Roman" w:hAnsi="Times New Roman"/>
          <w:sz w:val="24"/>
          <w:szCs w:val="24"/>
          <w:lang w:eastAsia="ru-RU"/>
        </w:rPr>
      </w:pPr>
      <w:r w:rsidRPr="00CF38EB">
        <w:rPr>
          <w:rFonts w:ascii="Times New Roman" w:hAnsi="Times New Roman"/>
          <w:sz w:val="24"/>
          <w:szCs w:val="24"/>
          <w:lang w:eastAsia="ru-RU"/>
        </w:rPr>
        <w:t xml:space="preserve">– </w:t>
      </w:r>
      <w:r w:rsidR="00975A04">
        <w:rPr>
          <w:rFonts w:ascii="Times New Roman" w:hAnsi="Times New Roman"/>
          <w:sz w:val="24"/>
          <w:szCs w:val="24"/>
          <w:lang w:eastAsia="ru-RU"/>
        </w:rPr>
        <w:t>цикл мероприятий в декаду инвалидов (3–</w:t>
      </w:r>
      <w:r w:rsidR="00ED2387" w:rsidRPr="00CF38EB">
        <w:rPr>
          <w:rFonts w:ascii="Times New Roman" w:hAnsi="Times New Roman"/>
          <w:sz w:val="24"/>
          <w:szCs w:val="24"/>
          <w:lang w:eastAsia="ru-RU"/>
        </w:rPr>
        <w:t>12 декабря 2021 г.) проходил в онлайн</w:t>
      </w:r>
      <w:r w:rsidR="00975A04">
        <w:rPr>
          <w:rFonts w:ascii="Times New Roman" w:hAnsi="Times New Roman"/>
          <w:sz w:val="24"/>
          <w:szCs w:val="24"/>
          <w:lang w:eastAsia="ru-RU"/>
        </w:rPr>
        <w:t>-</w:t>
      </w:r>
      <w:r w:rsidR="00ED2387" w:rsidRPr="00CF38EB">
        <w:rPr>
          <w:rFonts w:ascii="Times New Roman" w:hAnsi="Times New Roman"/>
          <w:sz w:val="24"/>
          <w:szCs w:val="24"/>
          <w:lang w:eastAsia="ru-RU"/>
        </w:rPr>
        <w:t xml:space="preserve"> </w:t>
      </w:r>
      <w:r w:rsidR="00975A04">
        <w:rPr>
          <w:rFonts w:ascii="Times New Roman" w:hAnsi="Times New Roman"/>
          <w:sz w:val="24"/>
          <w:szCs w:val="24"/>
          <w:lang w:eastAsia="ru-RU"/>
        </w:rPr>
        <w:br/>
      </w:r>
      <w:r w:rsidR="00ED2387" w:rsidRPr="00CF38EB">
        <w:rPr>
          <w:rFonts w:ascii="Times New Roman" w:hAnsi="Times New Roman"/>
          <w:sz w:val="24"/>
          <w:szCs w:val="24"/>
          <w:lang w:eastAsia="ru-RU"/>
        </w:rPr>
        <w:t>и офлайн</w:t>
      </w:r>
      <w:r w:rsidR="00975A04">
        <w:rPr>
          <w:rFonts w:ascii="Times New Roman" w:hAnsi="Times New Roman"/>
          <w:sz w:val="24"/>
          <w:szCs w:val="24"/>
          <w:lang w:eastAsia="ru-RU"/>
        </w:rPr>
        <w:t>-</w:t>
      </w:r>
      <w:r w:rsidR="00ED2387" w:rsidRPr="00CF38EB">
        <w:rPr>
          <w:rFonts w:ascii="Times New Roman" w:hAnsi="Times New Roman"/>
          <w:sz w:val="24"/>
          <w:szCs w:val="24"/>
          <w:lang w:eastAsia="ru-RU"/>
        </w:rPr>
        <w:t>форматах. Библиотека присоединилась к Всероссийскому фестивалю «Эстафета до</w:t>
      </w:r>
      <w:r w:rsidR="00ED2387" w:rsidRPr="00CF38EB">
        <w:rPr>
          <w:rFonts w:ascii="Times New Roman" w:hAnsi="Times New Roman"/>
          <w:sz w:val="24"/>
          <w:szCs w:val="24"/>
          <w:lang w:eastAsia="ru-RU"/>
        </w:rPr>
        <w:t>б</w:t>
      </w:r>
      <w:r w:rsidR="00ED2387" w:rsidRPr="00CF38EB">
        <w:rPr>
          <w:rFonts w:ascii="Times New Roman" w:hAnsi="Times New Roman"/>
          <w:sz w:val="24"/>
          <w:szCs w:val="24"/>
          <w:lang w:eastAsia="ru-RU"/>
        </w:rPr>
        <w:t>роты – 2021», организованному Санкт-Петербургской специальной центральной библиотекой для слепых и слабовидящих</w:t>
      </w:r>
      <w:r w:rsidR="00975A04">
        <w:rPr>
          <w:rFonts w:ascii="Times New Roman" w:hAnsi="Times New Roman"/>
          <w:sz w:val="24"/>
          <w:szCs w:val="24"/>
          <w:lang w:eastAsia="ru-RU"/>
        </w:rPr>
        <w:t>;</w:t>
      </w:r>
    </w:p>
    <w:p w:rsidR="00ED2387" w:rsidRPr="00CF38EB" w:rsidRDefault="00957B1B" w:rsidP="00A7132B">
      <w:pPr>
        <w:rPr>
          <w:rFonts w:ascii="Times New Roman" w:hAnsi="Times New Roman"/>
          <w:sz w:val="24"/>
          <w:szCs w:val="24"/>
          <w:lang w:eastAsia="ru-RU"/>
        </w:rPr>
      </w:pPr>
      <w:r w:rsidRPr="00CF38EB">
        <w:rPr>
          <w:rFonts w:ascii="Times New Roman" w:hAnsi="Times New Roman"/>
          <w:sz w:val="24"/>
          <w:szCs w:val="24"/>
          <w:lang w:eastAsia="ru-RU"/>
        </w:rPr>
        <w:lastRenderedPageBreak/>
        <w:t xml:space="preserve">– </w:t>
      </w:r>
      <w:r w:rsidR="00ED2387" w:rsidRPr="00CF38EB">
        <w:rPr>
          <w:rFonts w:ascii="Times New Roman" w:hAnsi="Times New Roman"/>
          <w:sz w:val="24"/>
          <w:szCs w:val="24"/>
          <w:lang w:eastAsia="ru-RU"/>
        </w:rPr>
        <w:t>3 декабря состоялась церемония чествования лучших читателей 2021</w:t>
      </w:r>
      <w:r w:rsidR="00975A04">
        <w:rPr>
          <w:rFonts w:ascii="Times New Roman" w:hAnsi="Times New Roman"/>
          <w:sz w:val="24"/>
          <w:szCs w:val="24"/>
          <w:lang w:eastAsia="ru-RU"/>
        </w:rPr>
        <w:t xml:space="preserve"> </w:t>
      </w:r>
      <w:r w:rsidR="00ED2387" w:rsidRPr="00CF38EB">
        <w:rPr>
          <w:rFonts w:ascii="Times New Roman" w:hAnsi="Times New Roman"/>
          <w:sz w:val="24"/>
          <w:szCs w:val="24"/>
          <w:lang w:eastAsia="ru-RU"/>
        </w:rPr>
        <w:t>г</w:t>
      </w:r>
      <w:r w:rsidR="00975A04">
        <w:rPr>
          <w:rFonts w:ascii="Times New Roman" w:hAnsi="Times New Roman"/>
          <w:sz w:val="24"/>
          <w:szCs w:val="24"/>
          <w:lang w:eastAsia="ru-RU"/>
        </w:rPr>
        <w:t>ода «Книжный шкаф поколения». На </w:t>
      </w:r>
      <w:r w:rsidR="00ED2387" w:rsidRPr="00CF38EB">
        <w:rPr>
          <w:rFonts w:ascii="Times New Roman" w:hAnsi="Times New Roman"/>
          <w:sz w:val="24"/>
          <w:szCs w:val="24"/>
          <w:lang w:eastAsia="ru-RU"/>
        </w:rPr>
        <w:t>областном мероприятии были отмечены читатели, которые часто пос</w:t>
      </w:r>
      <w:r w:rsidR="00ED2387" w:rsidRPr="00CF38EB">
        <w:rPr>
          <w:rFonts w:ascii="Times New Roman" w:hAnsi="Times New Roman"/>
          <w:sz w:val="24"/>
          <w:szCs w:val="24"/>
          <w:lang w:eastAsia="ru-RU"/>
        </w:rPr>
        <w:t>е</w:t>
      </w:r>
      <w:r w:rsidR="00ED2387" w:rsidRPr="00CF38EB">
        <w:rPr>
          <w:rFonts w:ascii="Times New Roman" w:hAnsi="Times New Roman"/>
          <w:sz w:val="24"/>
          <w:szCs w:val="24"/>
          <w:lang w:eastAsia="ru-RU"/>
        </w:rPr>
        <w:t xml:space="preserve">щают библиотеку, филиалы, пункты выдачи, много читают, принимают активное участие </w:t>
      </w:r>
      <w:r w:rsidR="00975A04">
        <w:rPr>
          <w:rFonts w:ascii="Times New Roman" w:hAnsi="Times New Roman"/>
          <w:sz w:val="24"/>
          <w:szCs w:val="24"/>
          <w:lang w:eastAsia="ru-RU"/>
        </w:rPr>
        <w:br/>
      </w:r>
      <w:r w:rsidR="00ED2387" w:rsidRPr="00CF38EB">
        <w:rPr>
          <w:rFonts w:ascii="Times New Roman" w:hAnsi="Times New Roman"/>
          <w:sz w:val="24"/>
          <w:szCs w:val="24"/>
          <w:lang w:eastAsia="ru-RU"/>
        </w:rPr>
        <w:t>в мероприятиях. Ими стали 10 человек из Белгорода и 16 че</w:t>
      </w:r>
      <w:r w:rsidR="00975A04">
        <w:rPr>
          <w:rFonts w:ascii="Times New Roman" w:hAnsi="Times New Roman"/>
          <w:sz w:val="24"/>
          <w:szCs w:val="24"/>
          <w:lang w:eastAsia="ru-RU"/>
        </w:rPr>
        <w:t>ловек из Белгородской области;</w:t>
      </w:r>
    </w:p>
    <w:p w:rsidR="00ED2387" w:rsidRPr="00CF38EB" w:rsidRDefault="00957B1B" w:rsidP="00A7132B">
      <w:pPr>
        <w:rPr>
          <w:rFonts w:ascii="Times New Roman" w:hAnsi="Times New Roman"/>
          <w:sz w:val="24"/>
          <w:szCs w:val="24"/>
          <w:lang w:eastAsia="ru-RU"/>
        </w:rPr>
      </w:pPr>
      <w:r w:rsidRPr="00CF38EB">
        <w:rPr>
          <w:rFonts w:ascii="Times New Roman" w:hAnsi="Times New Roman"/>
          <w:sz w:val="24"/>
          <w:szCs w:val="24"/>
          <w:lang w:eastAsia="ru-RU"/>
        </w:rPr>
        <w:t xml:space="preserve">– </w:t>
      </w:r>
      <w:r w:rsidR="00975A04">
        <w:rPr>
          <w:rFonts w:ascii="Times New Roman" w:hAnsi="Times New Roman"/>
          <w:sz w:val="24"/>
          <w:szCs w:val="24"/>
          <w:lang w:eastAsia="ru-RU"/>
        </w:rPr>
        <w:t>7 декабря в библиотеке в он</w:t>
      </w:r>
      <w:r w:rsidR="00ED2387" w:rsidRPr="00CF38EB">
        <w:rPr>
          <w:rFonts w:ascii="Times New Roman" w:hAnsi="Times New Roman"/>
          <w:sz w:val="24"/>
          <w:szCs w:val="24"/>
          <w:lang w:eastAsia="ru-RU"/>
        </w:rPr>
        <w:t>лайн</w:t>
      </w:r>
      <w:r w:rsidR="00975A04">
        <w:rPr>
          <w:rFonts w:ascii="Times New Roman" w:hAnsi="Times New Roman"/>
          <w:sz w:val="24"/>
          <w:szCs w:val="24"/>
          <w:lang w:eastAsia="ru-RU"/>
        </w:rPr>
        <w:t>-</w:t>
      </w:r>
      <w:r w:rsidR="00ED2387" w:rsidRPr="00CF38EB">
        <w:rPr>
          <w:rFonts w:ascii="Times New Roman" w:hAnsi="Times New Roman"/>
          <w:sz w:val="24"/>
          <w:szCs w:val="24"/>
          <w:lang w:eastAsia="ru-RU"/>
        </w:rPr>
        <w:t xml:space="preserve">формате прошла игра «Сто к одному», участниками которой стали </w:t>
      </w:r>
      <w:r w:rsidR="00975A04">
        <w:rPr>
          <w:rFonts w:ascii="Times New Roman" w:hAnsi="Times New Roman"/>
          <w:sz w:val="24"/>
          <w:szCs w:val="24"/>
          <w:lang w:eastAsia="ru-RU"/>
        </w:rPr>
        <w:t>ее</w:t>
      </w:r>
      <w:r w:rsidR="00ED2387" w:rsidRPr="00CF38EB">
        <w:rPr>
          <w:rFonts w:ascii="Times New Roman" w:hAnsi="Times New Roman"/>
          <w:sz w:val="24"/>
          <w:szCs w:val="24"/>
          <w:lang w:eastAsia="ru-RU"/>
        </w:rPr>
        <w:t xml:space="preserve"> читатели. Цель игры</w:t>
      </w:r>
      <w:r w:rsidR="00975A04">
        <w:rPr>
          <w:rFonts w:ascii="Times New Roman" w:hAnsi="Times New Roman"/>
          <w:sz w:val="24"/>
          <w:szCs w:val="24"/>
          <w:lang w:eastAsia="ru-RU"/>
        </w:rPr>
        <w:t>:</w:t>
      </w:r>
      <w:r w:rsidR="00ED2387" w:rsidRPr="00CF38EB">
        <w:rPr>
          <w:rFonts w:ascii="Times New Roman" w:hAnsi="Times New Roman"/>
          <w:sz w:val="24"/>
          <w:szCs w:val="24"/>
          <w:lang w:eastAsia="ru-RU"/>
        </w:rPr>
        <w:t xml:space="preserve"> угадать наиболее распространенные ответы, которые д</w:t>
      </w:r>
      <w:r w:rsidR="00ED2387" w:rsidRPr="00CF38EB">
        <w:rPr>
          <w:rFonts w:ascii="Times New Roman" w:hAnsi="Times New Roman"/>
          <w:sz w:val="24"/>
          <w:szCs w:val="24"/>
          <w:lang w:eastAsia="ru-RU"/>
        </w:rPr>
        <w:t>а</w:t>
      </w:r>
      <w:r w:rsidR="00ED2387" w:rsidRPr="00CF38EB">
        <w:rPr>
          <w:rFonts w:ascii="Times New Roman" w:hAnsi="Times New Roman"/>
          <w:sz w:val="24"/>
          <w:szCs w:val="24"/>
          <w:lang w:eastAsia="ru-RU"/>
        </w:rPr>
        <w:t xml:space="preserve">ли случайные прохожие. Игроки смогли не только посоревноваться в эрудированности </w:t>
      </w:r>
      <w:r w:rsidR="00975A04">
        <w:rPr>
          <w:rFonts w:ascii="Times New Roman" w:hAnsi="Times New Roman"/>
          <w:sz w:val="24"/>
          <w:szCs w:val="24"/>
          <w:lang w:eastAsia="ru-RU"/>
        </w:rPr>
        <w:br/>
      </w:r>
      <w:r w:rsidR="00ED2387" w:rsidRPr="00CF38EB">
        <w:rPr>
          <w:rFonts w:ascii="Times New Roman" w:hAnsi="Times New Roman"/>
          <w:sz w:val="24"/>
          <w:szCs w:val="24"/>
          <w:lang w:eastAsia="ru-RU"/>
        </w:rPr>
        <w:t xml:space="preserve">и ответить на вопросы Александра Гуревича, но </w:t>
      </w:r>
      <w:r w:rsidR="00975A04">
        <w:rPr>
          <w:rFonts w:ascii="Times New Roman" w:hAnsi="Times New Roman"/>
          <w:sz w:val="24"/>
          <w:szCs w:val="24"/>
          <w:lang w:eastAsia="ru-RU"/>
        </w:rPr>
        <w:t>и показать сплоченность команд.</w:t>
      </w:r>
    </w:p>
    <w:p w:rsidR="00ED2387" w:rsidRPr="00CF38EB" w:rsidRDefault="00975A04" w:rsidP="00A7132B">
      <w:pPr>
        <w:rPr>
          <w:rFonts w:ascii="Times New Roman" w:hAnsi="Times New Roman"/>
          <w:sz w:val="24"/>
          <w:szCs w:val="24"/>
          <w:lang w:eastAsia="ru-RU"/>
        </w:rPr>
      </w:pPr>
      <w:r>
        <w:rPr>
          <w:rFonts w:ascii="Times New Roman" w:hAnsi="Times New Roman"/>
          <w:sz w:val="24"/>
          <w:szCs w:val="24"/>
          <w:lang w:eastAsia="ru-RU"/>
        </w:rPr>
        <w:t>С целью п</w:t>
      </w:r>
      <w:r w:rsidR="00ED2387" w:rsidRPr="00CF38EB">
        <w:rPr>
          <w:rFonts w:ascii="Times New Roman" w:hAnsi="Times New Roman"/>
          <w:sz w:val="24"/>
          <w:szCs w:val="24"/>
          <w:lang w:eastAsia="ru-RU"/>
        </w:rPr>
        <w:t>родви</w:t>
      </w:r>
      <w:r>
        <w:rPr>
          <w:rFonts w:ascii="Times New Roman" w:hAnsi="Times New Roman"/>
          <w:sz w:val="24"/>
          <w:szCs w:val="24"/>
          <w:lang w:eastAsia="ru-RU"/>
        </w:rPr>
        <w:t>жения</w:t>
      </w:r>
      <w:r w:rsidR="00ED2387" w:rsidRPr="00CF38EB">
        <w:rPr>
          <w:rFonts w:ascii="Times New Roman" w:hAnsi="Times New Roman"/>
          <w:sz w:val="24"/>
          <w:szCs w:val="24"/>
          <w:lang w:eastAsia="ru-RU"/>
        </w:rPr>
        <w:t xml:space="preserve"> уникальн</w:t>
      </w:r>
      <w:r>
        <w:rPr>
          <w:rFonts w:ascii="Times New Roman" w:hAnsi="Times New Roman"/>
          <w:sz w:val="24"/>
          <w:szCs w:val="24"/>
          <w:lang w:eastAsia="ru-RU"/>
        </w:rPr>
        <w:t>ой</w:t>
      </w:r>
      <w:r w:rsidR="00ED2387" w:rsidRPr="00CF38EB">
        <w:rPr>
          <w:rFonts w:ascii="Times New Roman" w:hAnsi="Times New Roman"/>
          <w:sz w:val="24"/>
          <w:szCs w:val="24"/>
          <w:lang w:eastAsia="ru-RU"/>
        </w:rPr>
        <w:t xml:space="preserve"> систем</w:t>
      </w:r>
      <w:r>
        <w:rPr>
          <w:rFonts w:ascii="Times New Roman" w:hAnsi="Times New Roman"/>
          <w:sz w:val="24"/>
          <w:szCs w:val="24"/>
          <w:lang w:eastAsia="ru-RU"/>
        </w:rPr>
        <w:t>ы письма и чтения по Брайлю</w:t>
      </w:r>
      <w:r w:rsidR="00ED2387" w:rsidRPr="00CF38EB">
        <w:rPr>
          <w:rFonts w:ascii="Times New Roman" w:hAnsi="Times New Roman"/>
          <w:sz w:val="24"/>
          <w:szCs w:val="24"/>
          <w:lang w:eastAsia="ru-RU"/>
        </w:rPr>
        <w:t xml:space="preserve"> в библиотеке </w:t>
      </w:r>
      <w:r>
        <w:rPr>
          <w:rFonts w:ascii="Times New Roman" w:hAnsi="Times New Roman"/>
          <w:sz w:val="24"/>
          <w:szCs w:val="24"/>
          <w:lang w:eastAsia="ru-RU"/>
        </w:rPr>
        <w:br/>
      </w:r>
      <w:r w:rsidR="00ED2387" w:rsidRPr="00CF38EB">
        <w:rPr>
          <w:rFonts w:ascii="Times New Roman" w:hAnsi="Times New Roman"/>
          <w:sz w:val="24"/>
          <w:szCs w:val="24"/>
          <w:lang w:eastAsia="ru-RU"/>
        </w:rPr>
        <w:t>и ее филиалах прошел конкурс среди читателей, владеющих системой Брайля</w:t>
      </w: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«Брайль собир</w:t>
      </w:r>
      <w:r w:rsidR="00ED2387" w:rsidRPr="00CF38EB">
        <w:rPr>
          <w:rFonts w:ascii="Times New Roman" w:hAnsi="Times New Roman"/>
          <w:sz w:val="24"/>
          <w:szCs w:val="24"/>
          <w:lang w:eastAsia="ru-RU"/>
        </w:rPr>
        <w:t>а</w:t>
      </w:r>
      <w:r w:rsidR="00ED2387" w:rsidRPr="00CF38EB">
        <w:rPr>
          <w:rFonts w:ascii="Times New Roman" w:hAnsi="Times New Roman"/>
          <w:sz w:val="24"/>
          <w:szCs w:val="24"/>
          <w:lang w:eastAsia="ru-RU"/>
        </w:rPr>
        <w:t>ет друзей». Конкурсанты читали и писали предложенный им текст, собирали пословицы, с</w:t>
      </w:r>
      <w:r w:rsidR="00ED2387" w:rsidRPr="00CF38EB">
        <w:rPr>
          <w:rFonts w:ascii="Times New Roman" w:hAnsi="Times New Roman"/>
          <w:sz w:val="24"/>
          <w:szCs w:val="24"/>
          <w:lang w:eastAsia="ru-RU"/>
        </w:rPr>
        <w:t>о</w:t>
      </w:r>
      <w:r w:rsidR="00ED2387" w:rsidRPr="00CF38EB">
        <w:rPr>
          <w:rFonts w:ascii="Times New Roman" w:hAnsi="Times New Roman"/>
          <w:sz w:val="24"/>
          <w:szCs w:val="24"/>
          <w:lang w:eastAsia="ru-RU"/>
        </w:rPr>
        <w:t>ставляли слова, угадывали изображения</w:t>
      </w:r>
      <w:r>
        <w:rPr>
          <w:rFonts w:ascii="Times New Roman" w:hAnsi="Times New Roman"/>
          <w:sz w:val="24"/>
          <w:szCs w:val="24"/>
          <w:lang w:eastAsia="ru-RU"/>
        </w:rPr>
        <w:t>. Следили за порядком, вели подсче</w:t>
      </w:r>
      <w:r w:rsidR="00ED2387" w:rsidRPr="00CF38EB">
        <w:rPr>
          <w:rFonts w:ascii="Times New Roman" w:hAnsi="Times New Roman"/>
          <w:sz w:val="24"/>
          <w:szCs w:val="24"/>
          <w:lang w:eastAsia="ru-RU"/>
        </w:rPr>
        <w:t>т баллов члены ж</w:t>
      </w:r>
      <w:r w:rsidR="00ED2387" w:rsidRPr="00CF38EB">
        <w:rPr>
          <w:rFonts w:ascii="Times New Roman" w:hAnsi="Times New Roman"/>
          <w:sz w:val="24"/>
          <w:szCs w:val="24"/>
          <w:lang w:eastAsia="ru-RU"/>
        </w:rPr>
        <w:t>ю</w:t>
      </w:r>
      <w:r w:rsidR="00ED2387" w:rsidRPr="00CF38EB">
        <w:rPr>
          <w:rFonts w:ascii="Times New Roman" w:hAnsi="Times New Roman"/>
          <w:sz w:val="24"/>
          <w:szCs w:val="24"/>
          <w:lang w:eastAsia="ru-RU"/>
        </w:rPr>
        <w:t xml:space="preserve">ри, среди которых </w:t>
      </w:r>
      <w:r>
        <w:rPr>
          <w:rFonts w:ascii="Times New Roman" w:hAnsi="Times New Roman"/>
          <w:sz w:val="24"/>
          <w:szCs w:val="24"/>
          <w:lang w:eastAsia="ru-RU"/>
        </w:rPr>
        <w:t xml:space="preserve">были </w:t>
      </w:r>
      <w:r w:rsidR="00ED2387" w:rsidRPr="00CF38EB">
        <w:rPr>
          <w:rFonts w:ascii="Times New Roman" w:hAnsi="Times New Roman"/>
          <w:sz w:val="24"/>
          <w:szCs w:val="24"/>
          <w:lang w:eastAsia="ru-RU"/>
        </w:rPr>
        <w:t>люди, владеющие системой Брайля.</w:t>
      </w:r>
    </w:p>
    <w:p w:rsidR="00957B1B" w:rsidRPr="00CF38EB" w:rsidRDefault="006A0862" w:rsidP="00A7132B">
      <w:pPr>
        <w:rPr>
          <w:rFonts w:ascii="Times New Roman" w:hAnsi="Times New Roman"/>
          <w:sz w:val="24"/>
          <w:szCs w:val="24"/>
          <w:lang w:eastAsia="ru-RU"/>
        </w:rPr>
      </w:pPr>
      <w:r w:rsidRPr="00CF38EB">
        <w:rPr>
          <w:rFonts w:ascii="Times New Roman" w:eastAsia="Calibri" w:hAnsi="Times New Roman"/>
          <w:noProof/>
          <w:sz w:val="24"/>
          <w:szCs w:val="24"/>
          <w:lang w:eastAsia="ru-RU"/>
        </w:rPr>
        <w:drawing>
          <wp:anchor distT="0" distB="0" distL="114300" distR="114300" simplePos="0" relativeHeight="251656192" behindDoc="0" locked="0" layoutInCell="1" allowOverlap="1" wp14:anchorId="4D740D9F" wp14:editId="783B6387">
            <wp:simplePos x="0" y="0"/>
            <wp:positionH relativeFrom="column">
              <wp:posOffset>525780</wp:posOffset>
            </wp:positionH>
            <wp:positionV relativeFrom="paragraph">
              <wp:posOffset>654050</wp:posOffset>
            </wp:positionV>
            <wp:extent cx="2559600" cy="1800000"/>
            <wp:effectExtent l="0" t="0" r="0" b="0"/>
            <wp:wrapTopAndBottom/>
            <wp:docPr id="64" name="Рисунок 7" descr="O:\Общий\ФОТОГРАФИИ\2021\ВКЗ\16.02\IMG_6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Общий\ФОТОГРАФИИ\2021\ВКЗ\16.02\IMG_6624.JPG"/>
                    <pic:cNvPicPr>
                      <a:picLocks noChangeAspect="1" noChangeArrowheads="1"/>
                    </pic:cNvPicPr>
                  </pic:nvPicPr>
                  <pic:blipFill>
                    <a:blip r:embed="rId104" cstate="print"/>
                    <a:srcRect/>
                    <a:stretch>
                      <a:fillRect/>
                    </a:stretch>
                  </pic:blipFill>
                  <pic:spPr bwMode="auto">
                    <a:xfrm>
                      <a:off x="0" y="0"/>
                      <a:ext cx="2559600" cy="18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F38EB">
        <w:rPr>
          <w:rFonts w:ascii="Times New Roman" w:eastAsia="Calibri" w:hAnsi="Times New Roman"/>
          <w:noProof/>
          <w:sz w:val="24"/>
          <w:szCs w:val="24"/>
          <w:lang w:eastAsia="ru-RU"/>
        </w:rPr>
        <w:drawing>
          <wp:anchor distT="0" distB="0" distL="114300" distR="114300" simplePos="0" relativeHeight="251640832" behindDoc="0" locked="0" layoutInCell="1" allowOverlap="1" wp14:anchorId="196618EC" wp14:editId="7CD6D858">
            <wp:simplePos x="0" y="0"/>
            <wp:positionH relativeFrom="column">
              <wp:posOffset>3218180</wp:posOffset>
            </wp:positionH>
            <wp:positionV relativeFrom="paragraph">
              <wp:posOffset>651510</wp:posOffset>
            </wp:positionV>
            <wp:extent cx="2699385" cy="1799590"/>
            <wp:effectExtent l="0" t="0" r="5715" b="0"/>
            <wp:wrapTopAndBottom/>
            <wp:docPr id="65" name="Рисунок 65" descr="IMG_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6751"/>
                    <pic:cNvPicPr>
                      <a:picLocks noChangeAspect="1" noChangeArrowheads="1"/>
                    </pic:cNvPicPr>
                  </pic:nvPicPr>
                  <pic:blipFill>
                    <a:blip r:embed="rId105" cstate="print"/>
                    <a:srcRect/>
                    <a:stretch>
                      <a:fillRect/>
                    </a:stretch>
                  </pic:blipFill>
                  <pic:spPr bwMode="auto">
                    <a:xfrm>
                      <a:off x="0" y="0"/>
                      <a:ext cx="2699385" cy="17995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57B1B" w:rsidRPr="00CF38EB">
        <w:rPr>
          <w:rFonts w:ascii="Times New Roman" w:hAnsi="Times New Roman"/>
          <w:sz w:val="24"/>
          <w:szCs w:val="24"/>
          <w:lang w:eastAsia="ru-RU"/>
        </w:rPr>
        <w:t xml:space="preserve">Для любителей классической музыки, театральных постановок, концертов в библиотеке организованы показы в рамках проекта </w:t>
      </w:r>
      <w:r w:rsidR="00957B1B" w:rsidRPr="00CF38EB">
        <w:rPr>
          <w:rFonts w:ascii="Times New Roman" w:hAnsi="Times New Roman"/>
          <w:b/>
          <w:sz w:val="24"/>
          <w:szCs w:val="24"/>
          <w:lang w:eastAsia="ru-RU"/>
        </w:rPr>
        <w:t>«Виртуальный концертный зал»</w:t>
      </w:r>
      <w:r w:rsidR="00975A04">
        <w:rPr>
          <w:rFonts w:ascii="Times New Roman" w:hAnsi="Times New Roman"/>
          <w:b/>
          <w:sz w:val="24"/>
          <w:szCs w:val="24"/>
          <w:lang w:eastAsia="ru-RU"/>
        </w:rPr>
        <w:t>.</w:t>
      </w:r>
      <w:r w:rsidR="00957B1B" w:rsidRPr="00CF38EB">
        <w:rPr>
          <w:rFonts w:ascii="Times New Roman" w:hAnsi="Times New Roman"/>
          <w:sz w:val="24"/>
          <w:szCs w:val="24"/>
          <w:lang w:eastAsia="ru-RU"/>
        </w:rPr>
        <w:t xml:space="preserve"> За</w:t>
      </w:r>
      <w:r w:rsidR="00975A04">
        <w:rPr>
          <w:rFonts w:ascii="Times New Roman" w:hAnsi="Times New Roman"/>
          <w:sz w:val="24"/>
          <w:szCs w:val="24"/>
          <w:lang w:eastAsia="ru-RU"/>
        </w:rPr>
        <w:t> </w:t>
      </w:r>
      <w:r w:rsidR="00957B1B" w:rsidRPr="00CF38EB">
        <w:rPr>
          <w:rFonts w:ascii="Times New Roman" w:hAnsi="Times New Roman"/>
          <w:sz w:val="24"/>
          <w:szCs w:val="24"/>
          <w:lang w:eastAsia="ru-RU"/>
        </w:rPr>
        <w:t>2021</w:t>
      </w:r>
      <w:r w:rsidR="00975A04">
        <w:rPr>
          <w:rFonts w:ascii="Times New Roman" w:hAnsi="Times New Roman"/>
          <w:sz w:val="24"/>
          <w:szCs w:val="24"/>
          <w:lang w:eastAsia="ru-RU"/>
        </w:rPr>
        <w:t> </w:t>
      </w:r>
      <w:r w:rsidR="00957B1B" w:rsidRPr="00CF38EB">
        <w:rPr>
          <w:rFonts w:ascii="Times New Roman" w:hAnsi="Times New Roman"/>
          <w:sz w:val="24"/>
          <w:szCs w:val="24"/>
          <w:lang w:eastAsia="ru-RU"/>
        </w:rPr>
        <w:t>год состо</w:t>
      </w:r>
      <w:r w:rsidR="00957B1B" w:rsidRPr="00CF38EB">
        <w:rPr>
          <w:rFonts w:ascii="Times New Roman" w:hAnsi="Times New Roman"/>
          <w:sz w:val="24"/>
          <w:szCs w:val="24"/>
          <w:lang w:eastAsia="ru-RU"/>
        </w:rPr>
        <w:t>я</w:t>
      </w:r>
      <w:r w:rsidR="00957B1B" w:rsidRPr="00CF38EB">
        <w:rPr>
          <w:rFonts w:ascii="Times New Roman" w:hAnsi="Times New Roman"/>
          <w:sz w:val="24"/>
          <w:szCs w:val="24"/>
          <w:lang w:eastAsia="ru-RU"/>
        </w:rPr>
        <w:t xml:space="preserve">лось 11 трансляций, посетителей </w:t>
      </w:r>
      <w:r w:rsidR="00975A04">
        <w:rPr>
          <w:rFonts w:ascii="Times New Roman" w:hAnsi="Times New Roman"/>
          <w:sz w:val="24"/>
          <w:szCs w:val="24"/>
          <w:lang w:eastAsia="ru-RU"/>
        </w:rPr>
        <w:t xml:space="preserve">– </w:t>
      </w:r>
      <w:r w:rsidR="00957B1B" w:rsidRPr="00CF38EB">
        <w:rPr>
          <w:rFonts w:ascii="Times New Roman" w:hAnsi="Times New Roman"/>
          <w:sz w:val="24"/>
          <w:szCs w:val="24"/>
          <w:lang w:eastAsia="ru-RU"/>
        </w:rPr>
        <w:t>144 человека.</w:t>
      </w:r>
    </w:p>
    <w:p w:rsidR="00957B1B" w:rsidRPr="00552E42" w:rsidRDefault="00957B1B" w:rsidP="006A0862">
      <w:pPr>
        <w:spacing w:before="120"/>
        <w:ind w:firstLine="0"/>
        <w:jc w:val="center"/>
        <w:rPr>
          <w:rFonts w:ascii="Times New Roman" w:hAnsi="Times New Roman"/>
          <w:b/>
          <w:i/>
          <w:sz w:val="20"/>
          <w:lang w:eastAsia="ru-RU"/>
        </w:rPr>
      </w:pPr>
      <w:r w:rsidRPr="00552E42">
        <w:rPr>
          <w:rFonts w:ascii="Times New Roman" w:hAnsi="Times New Roman"/>
          <w:b/>
          <w:i/>
          <w:sz w:val="20"/>
          <w:lang w:eastAsia="ru-RU"/>
        </w:rPr>
        <w:t>Виртуальный концертный зал</w:t>
      </w:r>
    </w:p>
    <w:p w:rsidR="00957B1B" w:rsidRPr="00B73D04" w:rsidRDefault="00957B1B" w:rsidP="00E17084">
      <w:pPr>
        <w:ind w:firstLine="0"/>
        <w:rPr>
          <w:rFonts w:ascii="Times New Roman" w:hAnsi="Times New Roman"/>
          <w:sz w:val="12"/>
          <w:szCs w:val="24"/>
          <w:lang w:eastAsia="ru-RU"/>
        </w:rPr>
      </w:pPr>
    </w:p>
    <w:p w:rsidR="00ED2387" w:rsidRPr="00975A04"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t>Приобщение детей с ОВЗ к чтению и библиотеке, развитие культуры чтения, интелле</w:t>
      </w:r>
      <w:r w:rsidRPr="00CF38EB">
        <w:rPr>
          <w:rFonts w:ascii="Times New Roman" w:hAnsi="Times New Roman"/>
          <w:sz w:val="24"/>
          <w:szCs w:val="24"/>
          <w:lang w:eastAsia="ru-RU"/>
        </w:rPr>
        <w:t>к</w:t>
      </w:r>
      <w:r w:rsidRPr="00CF38EB">
        <w:rPr>
          <w:rFonts w:ascii="Times New Roman" w:hAnsi="Times New Roman"/>
          <w:sz w:val="24"/>
          <w:szCs w:val="24"/>
          <w:lang w:eastAsia="ru-RU"/>
        </w:rPr>
        <w:t xml:space="preserve">туальных и творческих способностей – это основные направления в </w:t>
      </w:r>
      <w:r w:rsidRPr="00975A04">
        <w:rPr>
          <w:rFonts w:ascii="Times New Roman" w:hAnsi="Times New Roman"/>
          <w:sz w:val="24"/>
          <w:szCs w:val="24"/>
          <w:lang w:eastAsia="ru-RU"/>
        </w:rPr>
        <w:t xml:space="preserve">работе </w:t>
      </w:r>
      <w:r w:rsidRPr="00CF38EB">
        <w:rPr>
          <w:rFonts w:ascii="Times New Roman" w:hAnsi="Times New Roman"/>
          <w:b/>
          <w:sz w:val="24"/>
          <w:szCs w:val="24"/>
          <w:lang w:eastAsia="ru-RU"/>
        </w:rPr>
        <w:t>Центра детского чтения</w:t>
      </w:r>
      <w:r w:rsidRPr="00CF38EB">
        <w:rPr>
          <w:rFonts w:ascii="Times New Roman" w:hAnsi="Times New Roman"/>
          <w:sz w:val="24"/>
          <w:szCs w:val="24"/>
          <w:lang w:eastAsia="ru-RU"/>
        </w:rPr>
        <w:t xml:space="preserve"> библиотеки. В</w:t>
      </w:r>
      <w:r w:rsidR="00975A04">
        <w:rPr>
          <w:rFonts w:ascii="Times New Roman" w:hAnsi="Times New Roman"/>
          <w:sz w:val="24"/>
          <w:szCs w:val="24"/>
          <w:lang w:eastAsia="ru-RU"/>
        </w:rPr>
        <w:t> </w:t>
      </w:r>
      <w:r w:rsidRPr="00CF38EB">
        <w:rPr>
          <w:rFonts w:ascii="Times New Roman" w:hAnsi="Times New Roman"/>
          <w:sz w:val="24"/>
          <w:szCs w:val="24"/>
          <w:lang w:eastAsia="ru-RU"/>
        </w:rPr>
        <w:t>2021 г</w:t>
      </w:r>
      <w:r w:rsidR="00975A04">
        <w:rPr>
          <w:rFonts w:ascii="Times New Roman" w:hAnsi="Times New Roman"/>
          <w:sz w:val="24"/>
          <w:szCs w:val="24"/>
          <w:lang w:eastAsia="ru-RU"/>
        </w:rPr>
        <w:t>оду</w:t>
      </w:r>
      <w:r w:rsidRPr="00CF38EB">
        <w:rPr>
          <w:rFonts w:ascii="Times New Roman" w:hAnsi="Times New Roman"/>
          <w:sz w:val="24"/>
          <w:szCs w:val="24"/>
          <w:lang w:eastAsia="ru-RU"/>
        </w:rPr>
        <w:t xml:space="preserve"> Центр детского чтения предоставил библиотечные услуги 491 ребенку (+113 к 2020 г.), посещени</w:t>
      </w:r>
      <w:r w:rsidR="00975A04">
        <w:rPr>
          <w:rFonts w:ascii="Times New Roman" w:hAnsi="Times New Roman"/>
          <w:sz w:val="24"/>
          <w:szCs w:val="24"/>
          <w:lang w:eastAsia="ru-RU"/>
        </w:rPr>
        <w:t>я составили</w:t>
      </w:r>
      <w:r w:rsidRPr="00CF38EB">
        <w:rPr>
          <w:rFonts w:ascii="Times New Roman" w:hAnsi="Times New Roman"/>
          <w:sz w:val="24"/>
          <w:szCs w:val="24"/>
          <w:lang w:eastAsia="ru-RU"/>
        </w:rPr>
        <w:t xml:space="preserve"> 6</w:t>
      </w:r>
      <w:r w:rsidR="00975A04">
        <w:rPr>
          <w:rFonts w:ascii="Times New Roman" w:hAnsi="Times New Roman"/>
          <w:sz w:val="24"/>
          <w:szCs w:val="24"/>
          <w:lang w:eastAsia="ru-RU"/>
        </w:rPr>
        <w:t> </w:t>
      </w:r>
      <w:r w:rsidRPr="00CF38EB">
        <w:rPr>
          <w:rFonts w:ascii="Times New Roman" w:hAnsi="Times New Roman"/>
          <w:sz w:val="24"/>
          <w:szCs w:val="24"/>
          <w:lang w:eastAsia="ru-RU"/>
        </w:rPr>
        <w:t>935 (+1</w:t>
      </w:r>
      <w:r w:rsidR="00975A04">
        <w:rPr>
          <w:rFonts w:ascii="Times New Roman" w:hAnsi="Times New Roman"/>
          <w:sz w:val="24"/>
          <w:szCs w:val="24"/>
          <w:lang w:eastAsia="ru-RU"/>
        </w:rPr>
        <w:t xml:space="preserve"> </w:t>
      </w:r>
      <w:r w:rsidRPr="00CF38EB">
        <w:rPr>
          <w:rFonts w:ascii="Times New Roman" w:hAnsi="Times New Roman"/>
          <w:sz w:val="24"/>
          <w:szCs w:val="24"/>
          <w:lang w:eastAsia="ru-RU"/>
        </w:rPr>
        <w:t>758 к 2020 г.). Для</w:t>
      </w:r>
      <w:r w:rsidR="00975A04">
        <w:rPr>
          <w:rFonts w:ascii="Times New Roman" w:hAnsi="Times New Roman"/>
          <w:sz w:val="24"/>
          <w:szCs w:val="24"/>
          <w:lang w:val="en-US" w:eastAsia="ru-RU"/>
        </w:rPr>
        <w:t> </w:t>
      </w:r>
      <w:r w:rsidRPr="00CF38EB">
        <w:rPr>
          <w:rFonts w:ascii="Times New Roman" w:hAnsi="Times New Roman"/>
          <w:sz w:val="24"/>
          <w:szCs w:val="24"/>
          <w:lang w:eastAsia="ru-RU"/>
        </w:rPr>
        <w:t>детской аудитории проведено 82 мероприятия, на которых присутствовал</w:t>
      </w:r>
      <w:r w:rsidR="00957B1B" w:rsidRPr="00CF38EB">
        <w:rPr>
          <w:rFonts w:ascii="Times New Roman" w:hAnsi="Times New Roman"/>
          <w:sz w:val="24"/>
          <w:szCs w:val="24"/>
          <w:lang w:eastAsia="ru-RU"/>
        </w:rPr>
        <w:t>и</w:t>
      </w:r>
      <w:r w:rsidRPr="00CF38EB">
        <w:rPr>
          <w:rFonts w:ascii="Times New Roman" w:hAnsi="Times New Roman"/>
          <w:sz w:val="24"/>
          <w:szCs w:val="24"/>
          <w:lang w:eastAsia="ru-RU"/>
        </w:rPr>
        <w:t xml:space="preserve"> 1</w:t>
      </w:r>
      <w:r w:rsidR="00975A04">
        <w:rPr>
          <w:rFonts w:ascii="Times New Roman" w:hAnsi="Times New Roman"/>
          <w:sz w:val="24"/>
          <w:szCs w:val="24"/>
          <w:lang w:val="en-US" w:eastAsia="ru-RU"/>
        </w:rPr>
        <w:t> </w:t>
      </w:r>
      <w:r w:rsidR="00975A04">
        <w:rPr>
          <w:rFonts w:ascii="Times New Roman" w:hAnsi="Times New Roman"/>
          <w:sz w:val="24"/>
          <w:szCs w:val="24"/>
          <w:lang w:eastAsia="ru-RU"/>
        </w:rPr>
        <w:t>954 человека.</w:t>
      </w:r>
    </w:p>
    <w:p w:rsidR="00957B1B" w:rsidRPr="006A0862" w:rsidRDefault="00ED2387" w:rsidP="00A7132B">
      <w:r w:rsidRPr="00CF38EB">
        <w:rPr>
          <w:rFonts w:ascii="Times New Roman" w:hAnsi="Times New Roman"/>
          <w:sz w:val="24"/>
          <w:szCs w:val="24"/>
          <w:lang w:eastAsia="ru-RU"/>
        </w:rPr>
        <w:t>Новой формой взаимодействия с детьми стала видеопередача громких чтений «Сказки т</w:t>
      </w:r>
      <w:r w:rsidR="00975A04">
        <w:rPr>
          <w:rFonts w:ascii="Times New Roman" w:hAnsi="Times New Roman"/>
          <w:sz w:val="24"/>
          <w:szCs w:val="24"/>
          <w:lang w:eastAsia="ru-RU"/>
        </w:rPr>
        <w:t>е</w:t>
      </w:r>
      <w:r w:rsidRPr="00CF38EB">
        <w:rPr>
          <w:rFonts w:ascii="Times New Roman" w:hAnsi="Times New Roman"/>
          <w:sz w:val="24"/>
          <w:szCs w:val="24"/>
          <w:lang w:eastAsia="ru-RU"/>
        </w:rPr>
        <w:t>тушки библиотекаря». Принять участие можно было в качестве чтеца или автора иллюстр</w:t>
      </w:r>
      <w:r w:rsidRPr="00CF38EB">
        <w:rPr>
          <w:rFonts w:ascii="Times New Roman" w:hAnsi="Times New Roman"/>
          <w:sz w:val="24"/>
          <w:szCs w:val="24"/>
          <w:lang w:eastAsia="ru-RU"/>
        </w:rPr>
        <w:t>а</w:t>
      </w:r>
      <w:r w:rsidRPr="00CF38EB">
        <w:rPr>
          <w:rFonts w:ascii="Times New Roman" w:hAnsi="Times New Roman"/>
          <w:sz w:val="24"/>
          <w:szCs w:val="24"/>
          <w:lang w:eastAsia="ru-RU"/>
        </w:rPr>
        <w:t>ций к произведению. Состоялось 3 передачи</w:t>
      </w:r>
      <w:r w:rsidR="00957B1B" w:rsidRPr="00CF38EB">
        <w:rPr>
          <w:rFonts w:ascii="Times New Roman" w:hAnsi="Times New Roman"/>
          <w:sz w:val="24"/>
          <w:szCs w:val="24"/>
          <w:lang w:eastAsia="ru-RU"/>
        </w:rPr>
        <w:t xml:space="preserve"> с участием 22 детей с проблемами здоровья, пр</w:t>
      </w:r>
      <w:r w:rsidR="00975A04">
        <w:rPr>
          <w:rFonts w:ascii="Times New Roman" w:hAnsi="Times New Roman"/>
          <w:sz w:val="24"/>
          <w:szCs w:val="24"/>
          <w:lang w:eastAsia="ru-RU"/>
        </w:rPr>
        <w:t>о</w:t>
      </w:r>
      <w:r w:rsidR="00975A04">
        <w:rPr>
          <w:rFonts w:ascii="Times New Roman" w:hAnsi="Times New Roman"/>
          <w:sz w:val="24"/>
          <w:szCs w:val="24"/>
          <w:lang w:eastAsia="ru-RU"/>
        </w:rPr>
        <w:t xml:space="preserve">смотрели передачу 748 человек </w:t>
      </w:r>
      <w:r w:rsidRPr="006A0862">
        <w:rPr>
          <w:rFonts w:ascii="Times New Roman" w:hAnsi="Times New Roman"/>
          <w:sz w:val="24"/>
          <w:szCs w:val="24"/>
          <w:lang w:eastAsia="ru-RU"/>
        </w:rPr>
        <w:t>(</w:t>
      </w:r>
      <w:hyperlink r:id="rId106" w:history="1">
        <w:r w:rsidR="006A0862" w:rsidRPr="006A0862">
          <w:rPr>
            <w:rFonts w:ascii="Times New Roman" w:hAnsi="Times New Roman"/>
            <w:sz w:val="24"/>
            <w:szCs w:val="24"/>
            <w:lang w:eastAsia="ru-RU"/>
          </w:rPr>
          <w:t>https://vk.com/wall211944386_3223?z=video211944386_</w:t>
        </w:r>
        <w:r w:rsidR="006A0862" w:rsidRPr="006A0862">
          <w:rPr>
            <w:rFonts w:ascii="Times New Roman" w:hAnsi="Times New Roman"/>
            <w:sz w:val="24"/>
            <w:szCs w:val="24"/>
            <w:lang w:eastAsia="ru-RU"/>
          </w:rPr>
          <w:br/>
          <w:t>456239533%2Fc435b2000320c4756d%2Fpl_post_211944386_3223</w:t>
        </w:r>
      </w:hyperlink>
      <w:r w:rsidRPr="006A0862">
        <w:rPr>
          <w:rFonts w:ascii="Times New Roman" w:hAnsi="Times New Roman"/>
          <w:sz w:val="24"/>
          <w:szCs w:val="24"/>
          <w:lang w:eastAsia="ru-RU"/>
        </w:rPr>
        <w:t xml:space="preserve">, </w:t>
      </w:r>
      <w:hyperlink r:id="rId107" w:history="1">
        <w:r w:rsidR="006A0862" w:rsidRPr="006A0862">
          <w:rPr>
            <w:rFonts w:ascii="Times New Roman" w:hAnsi="Times New Roman"/>
            <w:sz w:val="24"/>
            <w:szCs w:val="24"/>
            <w:lang w:eastAsia="ru-RU"/>
          </w:rPr>
          <w:t>https://vk.com/wall211944386_</w:t>
        </w:r>
        <w:r w:rsidR="006A0862" w:rsidRPr="006A0862">
          <w:rPr>
            <w:rFonts w:ascii="Times New Roman" w:hAnsi="Times New Roman"/>
            <w:sz w:val="24"/>
            <w:szCs w:val="24"/>
            <w:lang w:eastAsia="ru-RU"/>
          </w:rPr>
          <w:br/>
          <w:t>3293?z=video211944386_456239540%2F5644174fc93cddffd7%2Fpl_post_211944386_3293</w:t>
        </w:r>
      </w:hyperlink>
      <w:r w:rsidRPr="006A0862">
        <w:rPr>
          <w:rFonts w:ascii="Times New Roman" w:hAnsi="Times New Roman"/>
          <w:sz w:val="24"/>
          <w:szCs w:val="24"/>
          <w:lang w:eastAsia="ru-RU"/>
        </w:rPr>
        <w:t xml:space="preserve">, </w:t>
      </w:r>
      <w:hyperlink r:id="rId108" w:history="1">
        <w:r w:rsidRPr="006A0862">
          <w:rPr>
            <w:rFonts w:ascii="Times New Roman" w:hAnsi="Times New Roman"/>
            <w:sz w:val="24"/>
            <w:szCs w:val="24"/>
            <w:lang w:eastAsia="ru-RU"/>
          </w:rPr>
          <w:t>https://vk.com/video211944386_456239559</w:t>
        </w:r>
      </w:hyperlink>
      <w:r w:rsidRPr="006A0862">
        <w:rPr>
          <w:rFonts w:ascii="Times New Roman" w:hAnsi="Times New Roman"/>
          <w:sz w:val="24"/>
          <w:szCs w:val="24"/>
          <w:lang w:eastAsia="ru-RU"/>
        </w:rPr>
        <w:t>)</w:t>
      </w:r>
      <w:r w:rsidR="00975A04" w:rsidRPr="006A0862">
        <w:rPr>
          <w:rFonts w:ascii="Times New Roman" w:hAnsi="Times New Roman"/>
          <w:sz w:val="24"/>
          <w:szCs w:val="24"/>
          <w:lang w:eastAsia="ru-RU"/>
        </w:rPr>
        <w:t>.</w:t>
      </w:r>
    </w:p>
    <w:p w:rsidR="00ED2387" w:rsidRDefault="00ED2387" w:rsidP="00800770">
      <w:pPr>
        <w:spacing w:after="120"/>
        <w:rPr>
          <w:rFonts w:ascii="Times New Roman" w:hAnsi="Times New Roman"/>
          <w:sz w:val="24"/>
          <w:szCs w:val="24"/>
          <w:lang w:eastAsia="ru-RU"/>
        </w:rPr>
      </w:pPr>
      <w:r w:rsidRPr="00CF38EB">
        <w:rPr>
          <w:rFonts w:ascii="Times New Roman" w:hAnsi="Times New Roman"/>
          <w:sz w:val="24"/>
          <w:szCs w:val="24"/>
          <w:lang w:eastAsia="ru-RU"/>
        </w:rPr>
        <w:t xml:space="preserve">В течение года Центр детского чтения по отдельному плану работы сотрудничал </w:t>
      </w:r>
      <w:r w:rsidR="00C934CB" w:rsidRPr="00CF38EB">
        <w:rPr>
          <w:rFonts w:ascii="Times New Roman" w:hAnsi="Times New Roman"/>
          <w:sz w:val="24"/>
          <w:szCs w:val="24"/>
          <w:lang w:eastAsia="ru-RU"/>
        </w:rPr>
        <w:br/>
      </w:r>
      <w:r w:rsidRPr="00CF38EB">
        <w:rPr>
          <w:rFonts w:ascii="Times New Roman" w:hAnsi="Times New Roman"/>
          <w:sz w:val="24"/>
          <w:szCs w:val="24"/>
          <w:lang w:eastAsia="ru-RU"/>
        </w:rPr>
        <w:t>с Белгородским зоопарком,</w:t>
      </w:r>
      <w:r w:rsidR="00975A04">
        <w:rPr>
          <w:rFonts w:ascii="Times New Roman" w:hAnsi="Times New Roman"/>
          <w:sz w:val="24"/>
          <w:szCs w:val="24"/>
          <w:lang w:eastAsia="ru-RU"/>
        </w:rPr>
        <w:t xml:space="preserve"> Динопарком и Мастерславлем. По </w:t>
      </w:r>
      <w:r w:rsidRPr="00CF38EB">
        <w:rPr>
          <w:rFonts w:ascii="Times New Roman" w:hAnsi="Times New Roman"/>
          <w:sz w:val="24"/>
          <w:szCs w:val="24"/>
          <w:lang w:eastAsia="ru-RU"/>
        </w:rPr>
        <w:t>субботам специалисты Центра проводили книжные выставки, мастер-классы, мероприятия, направленные на привлечение д</w:t>
      </w:r>
      <w:r w:rsidRPr="00CF38EB">
        <w:rPr>
          <w:rFonts w:ascii="Times New Roman" w:hAnsi="Times New Roman"/>
          <w:sz w:val="24"/>
          <w:szCs w:val="24"/>
          <w:lang w:eastAsia="ru-RU"/>
        </w:rPr>
        <w:t>е</w:t>
      </w:r>
      <w:r w:rsidRPr="00CF38EB">
        <w:rPr>
          <w:rFonts w:ascii="Times New Roman" w:hAnsi="Times New Roman"/>
          <w:sz w:val="24"/>
          <w:szCs w:val="24"/>
          <w:lang w:eastAsia="ru-RU"/>
        </w:rPr>
        <w:t>тей в библиотеку. Участниками стали 613 детей в возрасте от 5 до 14 лет.</w:t>
      </w:r>
    </w:p>
    <w:p w:rsidR="006A0862" w:rsidRPr="00D50D7B" w:rsidRDefault="004A5067" w:rsidP="00A7132B">
      <w:pPr>
        <w:rPr>
          <w:rFonts w:ascii="Times New Roman" w:hAnsi="Times New Roman"/>
          <w:sz w:val="12"/>
          <w:szCs w:val="24"/>
          <w:lang w:eastAsia="ru-RU"/>
        </w:rPr>
      </w:pPr>
      <w:r w:rsidRPr="00CF38EB">
        <w:rPr>
          <w:rFonts w:ascii="Times New Roman" w:hAnsi="Times New Roman"/>
          <w:noProof/>
          <w:sz w:val="24"/>
          <w:szCs w:val="24"/>
          <w:lang w:eastAsia="ru-RU"/>
        </w:rPr>
        <w:drawing>
          <wp:anchor distT="0" distB="0" distL="114300" distR="114300" simplePos="0" relativeHeight="251662336" behindDoc="0" locked="0" layoutInCell="1" allowOverlap="1" wp14:anchorId="5936942A" wp14:editId="1DDEF430">
            <wp:simplePos x="0" y="0"/>
            <wp:positionH relativeFrom="column">
              <wp:posOffset>2232025</wp:posOffset>
            </wp:positionH>
            <wp:positionV relativeFrom="paragraph">
              <wp:posOffset>43815</wp:posOffset>
            </wp:positionV>
            <wp:extent cx="2030730" cy="1316990"/>
            <wp:effectExtent l="0" t="0" r="7620" b="0"/>
            <wp:wrapNone/>
            <wp:docPr id="67" name="Рисунок 13" descr="O:\Общий\ФОТОГРАФИИ\2020\ЦДЧ\Мастерславль 26.09\IMG_5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Общий\ФОТОГРАФИИ\2020\ЦДЧ\Мастерславль 26.09\IMG_5362.JPG"/>
                    <pic:cNvPicPr>
                      <a:picLocks noChangeAspect="1" noChangeArrowheads="1"/>
                    </pic:cNvPicPr>
                  </pic:nvPicPr>
                  <pic:blipFill>
                    <a:blip r:embed="rId109" cstate="print"/>
                    <a:srcRect/>
                    <a:stretch>
                      <a:fillRect/>
                    </a:stretch>
                  </pic:blipFill>
                  <pic:spPr bwMode="auto">
                    <a:xfrm>
                      <a:off x="0" y="0"/>
                      <a:ext cx="2030730" cy="13169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658240" behindDoc="0" locked="0" layoutInCell="1" allowOverlap="1" wp14:anchorId="0D4AA29E" wp14:editId="034D3E53">
            <wp:simplePos x="0" y="0"/>
            <wp:positionH relativeFrom="column">
              <wp:posOffset>4337685</wp:posOffset>
            </wp:positionH>
            <wp:positionV relativeFrom="paragraph">
              <wp:posOffset>43815</wp:posOffset>
            </wp:positionV>
            <wp:extent cx="1950720" cy="1322705"/>
            <wp:effectExtent l="0" t="0" r="0" b="0"/>
            <wp:wrapNone/>
            <wp:docPr id="68" name="Рисунок 9" descr="O:\Общий\ФОТОГРАФИИ\2021\ЗООПАРК\IMG_7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Общий\ФОТОГРАФИИ\2021\ЗООПАРК\IMG_7274.JPG"/>
                    <pic:cNvPicPr>
                      <a:picLocks noChangeAspect="1" noChangeArrowheads="1"/>
                    </pic:cNvPicPr>
                  </pic:nvPicPr>
                  <pic:blipFill>
                    <a:blip r:embed="rId110" cstate="print"/>
                    <a:srcRect/>
                    <a:stretch>
                      <a:fillRect/>
                    </a:stretch>
                  </pic:blipFill>
                  <pic:spPr bwMode="auto">
                    <a:xfrm>
                      <a:off x="0" y="0"/>
                      <a:ext cx="1950720" cy="1322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663360" behindDoc="0" locked="0" layoutInCell="1" allowOverlap="1" wp14:anchorId="455CAF19" wp14:editId="0FB62DBA">
            <wp:simplePos x="0" y="0"/>
            <wp:positionH relativeFrom="column">
              <wp:posOffset>22225</wp:posOffset>
            </wp:positionH>
            <wp:positionV relativeFrom="paragraph">
              <wp:posOffset>43180</wp:posOffset>
            </wp:positionV>
            <wp:extent cx="2136775" cy="1323975"/>
            <wp:effectExtent l="0" t="0" r="0" b="9525"/>
            <wp:wrapNone/>
            <wp:docPr id="66" name="Рисунок 15" descr="O:\Общий\ФОТОГРАФИИ\2021\2 Мероприятия Отдел обслуживания\Динопарк 22.05\100CANON\IMG_7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Общий\ФОТОГРАФИИ\2021\2 Мероприятия Отдел обслуживания\Динопарк 22.05\100CANON\IMG_7476.JPG"/>
                    <pic:cNvPicPr>
                      <a:picLocks noChangeAspect="1" noChangeArrowheads="1"/>
                    </pic:cNvPicPr>
                  </pic:nvPicPr>
                  <pic:blipFill>
                    <a:blip r:embed="rId111" cstate="print"/>
                    <a:srcRect/>
                    <a:stretch>
                      <a:fillRect/>
                    </a:stretch>
                  </pic:blipFill>
                  <pic:spPr bwMode="auto">
                    <a:xfrm>
                      <a:off x="0" y="0"/>
                      <a:ext cx="2136775" cy="1323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CF38EB" w:rsidRDefault="00ED2387" w:rsidP="00A7132B">
      <w:pPr>
        <w:rPr>
          <w:rFonts w:ascii="Times New Roman" w:hAnsi="Times New Roman"/>
          <w:sz w:val="24"/>
          <w:szCs w:val="24"/>
          <w:lang w:eastAsia="ru-RU"/>
        </w:rPr>
      </w:pPr>
    </w:p>
    <w:p w:rsidR="00ED2387" w:rsidRPr="00800770" w:rsidRDefault="00ED2387" w:rsidP="00E17084">
      <w:pPr>
        <w:spacing w:before="200"/>
        <w:ind w:firstLine="0"/>
        <w:jc w:val="center"/>
        <w:rPr>
          <w:rFonts w:ascii="Times New Roman" w:hAnsi="Times New Roman"/>
          <w:b/>
          <w:i/>
          <w:sz w:val="20"/>
          <w:lang w:eastAsia="ru-RU"/>
        </w:rPr>
      </w:pPr>
      <w:r w:rsidRPr="00800770">
        <w:rPr>
          <w:rFonts w:ascii="Times New Roman" w:hAnsi="Times New Roman"/>
          <w:b/>
          <w:i/>
          <w:sz w:val="20"/>
          <w:lang w:eastAsia="ru-RU"/>
        </w:rPr>
        <w:t>Цикл мероприятий в Белгородском зоопарке, Динопарке и Мастерславле</w:t>
      </w:r>
    </w:p>
    <w:p w:rsidR="00ED2387" w:rsidRPr="00D50D7B" w:rsidRDefault="00ED2387" w:rsidP="00A7132B">
      <w:pPr>
        <w:rPr>
          <w:rFonts w:ascii="Times New Roman" w:hAnsi="Times New Roman"/>
          <w:sz w:val="24"/>
          <w:szCs w:val="24"/>
          <w:lang w:eastAsia="ru-RU"/>
        </w:rPr>
      </w:pPr>
      <w:r w:rsidRPr="00CF38EB">
        <w:rPr>
          <w:rFonts w:ascii="Times New Roman" w:hAnsi="Times New Roman"/>
          <w:sz w:val="24"/>
          <w:szCs w:val="24"/>
          <w:lang w:eastAsia="ru-RU"/>
        </w:rPr>
        <w:lastRenderedPageBreak/>
        <w:t xml:space="preserve">В рамках подпрограммы </w:t>
      </w:r>
      <w:r w:rsidR="00C934CB" w:rsidRPr="00CF38EB">
        <w:rPr>
          <w:rFonts w:ascii="Times New Roman" w:hAnsi="Times New Roman"/>
          <w:sz w:val="24"/>
          <w:szCs w:val="24"/>
          <w:lang w:eastAsia="ru-RU"/>
        </w:rPr>
        <w:t>«</w:t>
      </w:r>
      <w:r w:rsidRPr="00CF38EB">
        <w:rPr>
          <w:rFonts w:ascii="Times New Roman" w:hAnsi="Times New Roman"/>
          <w:sz w:val="24"/>
          <w:szCs w:val="24"/>
          <w:lang w:eastAsia="ru-RU"/>
        </w:rPr>
        <w:t>Профилактика немедицинского потребления наркотических средств и психотропных веществ</w:t>
      </w:r>
      <w:r w:rsidR="00C934CB" w:rsidRPr="00CF38EB">
        <w:rPr>
          <w:rFonts w:ascii="Times New Roman" w:hAnsi="Times New Roman"/>
          <w:sz w:val="24"/>
          <w:szCs w:val="24"/>
          <w:lang w:eastAsia="ru-RU"/>
        </w:rPr>
        <w:t>»</w:t>
      </w:r>
      <w:r w:rsidR="008E3CD2" w:rsidRPr="00CF38EB">
        <w:rPr>
          <w:rFonts w:ascii="Times New Roman" w:hAnsi="Times New Roman"/>
          <w:sz w:val="24"/>
          <w:szCs w:val="24"/>
          <w:lang w:eastAsia="ru-RU"/>
        </w:rPr>
        <w:t xml:space="preserve"> государственной программы «Обеспечение безопасности жизнедеятельности</w:t>
      </w:r>
      <w:r w:rsidR="00975A04">
        <w:rPr>
          <w:rFonts w:ascii="Times New Roman" w:hAnsi="Times New Roman"/>
          <w:sz w:val="24"/>
          <w:szCs w:val="24"/>
          <w:lang w:eastAsia="ru-RU"/>
        </w:rPr>
        <w:t xml:space="preserve"> </w:t>
      </w:r>
      <w:r w:rsidR="008E3CD2" w:rsidRPr="00CF38EB">
        <w:rPr>
          <w:rFonts w:ascii="Times New Roman" w:hAnsi="Times New Roman"/>
          <w:sz w:val="24"/>
          <w:szCs w:val="24"/>
          <w:lang w:eastAsia="ru-RU"/>
        </w:rPr>
        <w:t xml:space="preserve">населения и территорий Белгородской области» </w:t>
      </w:r>
      <w:r w:rsidRPr="00CF38EB">
        <w:rPr>
          <w:rFonts w:ascii="Times New Roman" w:hAnsi="Times New Roman"/>
          <w:sz w:val="24"/>
          <w:szCs w:val="24"/>
          <w:lang w:eastAsia="ru-RU"/>
        </w:rPr>
        <w:t>состоялся городской с</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мейный, интеллектуально-спортивный праздник «Семейный стадион» (финансирование </w:t>
      </w:r>
      <w:r w:rsidR="00975A04">
        <w:rPr>
          <w:rFonts w:ascii="Times New Roman" w:hAnsi="Times New Roman"/>
          <w:sz w:val="24"/>
          <w:szCs w:val="24"/>
          <w:lang w:eastAsia="ru-RU"/>
        </w:rPr>
        <w:t xml:space="preserve">– </w:t>
      </w:r>
      <w:r w:rsidRPr="00CF38EB">
        <w:rPr>
          <w:rFonts w:ascii="Times New Roman" w:hAnsi="Times New Roman"/>
          <w:sz w:val="24"/>
          <w:szCs w:val="24"/>
          <w:lang w:eastAsia="ru-RU"/>
        </w:rPr>
        <w:t>20,0</w:t>
      </w:r>
      <w:r w:rsidR="00975A04">
        <w:rPr>
          <w:rFonts w:ascii="Times New Roman" w:hAnsi="Times New Roman"/>
          <w:sz w:val="24"/>
          <w:szCs w:val="24"/>
          <w:lang w:eastAsia="ru-RU"/>
        </w:rPr>
        <w:t> </w:t>
      </w:r>
      <w:r w:rsidRPr="00CF38EB">
        <w:rPr>
          <w:rFonts w:ascii="Times New Roman" w:hAnsi="Times New Roman"/>
          <w:sz w:val="24"/>
          <w:szCs w:val="24"/>
          <w:lang w:eastAsia="ru-RU"/>
        </w:rPr>
        <w:t>тыс.</w:t>
      </w:r>
      <w:r w:rsidR="00975A04">
        <w:rPr>
          <w:rFonts w:ascii="Times New Roman" w:hAnsi="Times New Roman"/>
          <w:sz w:val="24"/>
          <w:szCs w:val="24"/>
          <w:lang w:eastAsia="ru-RU"/>
        </w:rPr>
        <w:t> </w:t>
      </w:r>
      <w:r w:rsidRPr="00CF38EB">
        <w:rPr>
          <w:rFonts w:ascii="Times New Roman" w:hAnsi="Times New Roman"/>
          <w:sz w:val="24"/>
          <w:szCs w:val="24"/>
          <w:lang w:eastAsia="ru-RU"/>
        </w:rPr>
        <w:t>руб.). В</w:t>
      </w:r>
      <w:r w:rsidR="00975A04">
        <w:rPr>
          <w:rFonts w:ascii="Times New Roman" w:hAnsi="Times New Roman"/>
          <w:sz w:val="24"/>
          <w:szCs w:val="24"/>
          <w:lang w:eastAsia="ru-RU"/>
        </w:rPr>
        <w:t> </w:t>
      </w:r>
      <w:r w:rsidRPr="00CF38EB">
        <w:rPr>
          <w:rFonts w:ascii="Times New Roman" w:hAnsi="Times New Roman"/>
          <w:sz w:val="24"/>
          <w:szCs w:val="24"/>
          <w:lang w:eastAsia="ru-RU"/>
        </w:rPr>
        <w:t>прошедшем году мероприятие п</w:t>
      </w:r>
      <w:r w:rsidR="00975A04">
        <w:rPr>
          <w:rFonts w:ascii="Times New Roman" w:hAnsi="Times New Roman"/>
          <w:sz w:val="24"/>
          <w:szCs w:val="24"/>
          <w:lang w:eastAsia="ru-RU"/>
        </w:rPr>
        <w:t>рошло на двух площадках: МДОУ № </w:t>
      </w:r>
      <w:r w:rsidRPr="00CF38EB">
        <w:rPr>
          <w:rFonts w:ascii="Times New Roman" w:hAnsi="Times New Roman"/>
          <w:sz w:val="24"/>
          <w:szCs w:val="24"/>
          <w:lang w:eastAsia="ru-RU"/>
        </w:rPr>
        <w:t>54, 25. Приняли участие 11 семейных команд. Всего участниками мероприятия стал</w:t>
      </w:r>
      <w:r w:rsidR="00975A04">
        <w:rPr>
          <w:rFonts w:ascii="Times New Roman" w:hAnsi="Times New Roman"/>
          <w:sz w:val="24"/>
          <w:szCs w:val="24"/>
          <w:lang w:eastAsia="ru-RU"/>
        </w:rPr>
        <w:t>и</w:t>
      </w:r>
      <w:r w:rsidRPr="00CF38EB">
        <w:rPr>
          <w:rFonts w:ascii="Times New Roman" w:hAnsi="Times New Roman"/>
          <w:sz w:val="24"/>
          <w:szCs w:val="24"/>
          <w:lang w:eastAsia="ru-RU"/>
        </w:rPr>
        <w:t xml:space="preserve"> 76 человек. </w:t>
      </w:r>
      <w:r w:rsidR="00D50D7B" w:rsidRPr="00705A8A">
        <w:rPr>
          <w:rFonts w:ascii="Times New Roman" w:hAnsi="Times New Roman"/>
          <w:sz w:val="24"/>
          <w:szCs w:val="24"/>
          <w:lang w:eastAsia="ru-RU"/>
        </w:rPr>
        <w:br/>
      </w:r>
      <w:r w:rsidRPr="00CF38EB">
        <w:rPr>
          <w:rFonts w:ascii="Times New Roman" w:hAnsi="Times New Roman"/>
          <w:sz w:val="24"/>
          <w:szCs w:val="24"/>
          <w:lang w:eastAsia="ru-RU"/>
        </w:rPr>
        <w:t>Родители вместе со своими детьми приняли участие в шутливых эстафетах и конкурсах, пок</w:t>
      </w:r>
      <w:r w:rsidRPr="00CF38EB">
        <w:rPr>
          <w:rFonts w:ascii="Times New Roman" w:hAnsi="Times New Roman"/>
          <w:sz w:val="24"/>
          <w:szCs w:val="24"/>
          <w:lang w:eastAsia="ru-RU"/>
        </w:rPr>
        <w:t>а</w:t>
      </w:r>
      <w:r w:rsidRPr="00CF38EB">
        <w:rPr>
          <w:rFonts w:ascii="Times New Roman" w:hAnsi="Times New Roman"/>
          <w:sz w:val="24"/>
          <w:szCs w:val="24"/>
          <w:lang w:eastAsia="ru-RU"/>
        </w:rPr>
        <w:t>зали свою выносливость и ловкость, смекалку и эрудицию, знание литературных героев ру</w:t>
      </w:r>
      <w:r w:rsidRPr="00CF38EB">
        <w:rPr>
          <w:rFonts w:ascii="Times New Roman" w:hAnsi="Times New Roman"/>
          <w:sz w:val="24"/>
          <w:szCs w:val="24"/>
          <w:lang w:eastAsia="ru-RU"/>
        </w:rPr>
        <w:t>с</w:t>
      </w:r>
      <w:r w:rsidRPr="00CF38EB">
        <w:rPr>
          <w:rFonts w:ascii="Times New Roman" w:hAnsi="Times New Roman"/>
          <w:sz w:val="24"/>
          <w:szCs w:val="24"/>
          <w:lang w:eastAsia="ru-RU"/>
        </w:rPr>
        <w:t xml:space="preserve">ских народных сказок </w:t>
      </w:r>
    </w:p>
    <w:p w:rsidR="00D50D7B" w:rsidRPr="00D50D7B" w:rsidRDefault="004A5067" w:rsidP="00A7132B">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661312" behindDoc="0" locked="0" layoutInCell="1" allowOverlap="1" wp14:anchorId="5B04E24E" wp14:editId="656AAAD7">
                <wp:simplePos x="0" y="0"/>
                <wp:positionH relativeFrom="column">
                  <wp:posOffset>12065</wp:posOffset>
                </wp:positionH>
                <wp:positionV relativeFrom="paragraph">
                  <wp:posOffset>107315</wp:posOffset>
                </wp:positionV>
                <wp:extent cx="6210300" cy="1352550"/>
                <wp:effectExtent l="0" t="0" r="0" b="0"/>
                <wp:wrapNone/>
                <wp:docPr id="291" name="Группа 291"/>
                <wp:cNvGraphicFramePr/>
                <a:graphic xmlns:a="http://schemas.openxmlformats.org/drawingml/2006/main">
                  <a:graphicData uri="http://schemas.microsoft.com/office/word/2010/wordprocessingGroup">
                    <wpg:wgp>
                      <wpg:cNvGrpSpPr/>
                      <wpg:grpSpPr>
                        <a:xfrm>
                          <a:off x="0" y="0"/>
                          <a:ext cx="6210300" cy="1352550"/>
                          <a:chOff x="0" y="0"/>
                          <a:chExt cx="5915378" cy="1264355"/>
                        </a:xfrm>
                      </wpg:grpSpPr>
                      <pic:pic xmlns:pic="http://schemas.openxmlformats.org/drawingml/2006/picture">
                        <pic:nvPicPr>
                          <pic:cNvPr id="70" name="Рисунок 10" descr="O:\Общий\ФОТОГРАФИИ\2021\Семейный стадион\rSZM0sWGSTs.jpg"/>
                          <pic:cNvPicPr>
                            <a:picLocks noChangeAspect="1"/>
                          </pic:cNvPicPr>
                        </pic:nvPicPr>
                        <pic:blipFill>
                          <a:blip r:embed="rId112" cstate="print"/>
                          <a:srcRect/>
                          <a:stretch>
                            <a:fillRect/>
                          </a:stretch>
                        </pic:blipFill>
                        <pic:spPr bwMode="auto">
                          <a:xfrm>
                            <a:off x="1998134" y="0"/>
                            <a:ext cx="1907822" cy="1264355"/>
                          </a:xfrm>
                          <a:prstGeom prst="rect">
                            <a:avLst/>
                          </a:prstGeom>
                          <a:noFill/>
                          <a:ln w="9525">
                            <a:noFill/>
                            <a:miter lim="800000"/>
                            <a:headEnd/>
                            <a:tailEnd/>
                          </a:ln>
                        </pic:spPr>
                      </pic:pic>
                      <pic:pic xmlns:pic="http://schemas.openxmlformats.org/drawingml/2006/picture">
                        <pic:nvPicPr>
                          <pic:cNvPr id="71" name="Рисунок 11" descr="O:\Общий\ФОТОГРАФИИ\2021\Семейный стадион\IMG_1489.JPG"/>
                          <pic:cNvPicPr>
                            <a:picLocks noChangeAspect="1"/>
                          </pic:cNvPicPr>
                        </pic:nvPicPr>
                        <pic:blipFill>
                          <a:blip r:embed="rId113" cstate="print"/>
                          <a:srcRect/>
                          <a:stretch>
                            <a:fillRect/>
                          </a:stretch>
                        </pic:blipFill>
                        <pic:spPr bwMode="auto">
                          <a:xfrm>
                            <a:off x="4007556" y="0"/>
                            <a:ext cx="1907822" cy="1264355"/>
                          </a:xfrm>
                          <a:prstGeom prst="rect">
                            <a:avLst/>
                          </a:prstGeom>
                          <a:noFill/>
                          <a:ln w="9525">
                            <a:noFill/>
                            <a:miter lim="800000"/>
                            <a:headEnd/>
                            <a:tailEnd/>
                          </a:ln>
                        </pic:spPr>
                      </pic:pic>
                      <pic:pic xmlns:pic="http://schemas.openxmlformats.org/drawingml/2006/picture">
                        <pic:nvPicPr>
                          <pic:cNvPr id="69" name="Рисунок 12" descr="O:\Общий\ФОТОГРАФИИ\2021\Семейный стадион\wwFrPSdn6Tc.jpg"/>
                          <pic:cNvPicPr>
                            <a:picLocks noChangeAspect="1"/>
                          </pic:cNvPicPr>
                        </pic:nvPicPr>
                        <pic:blipFill>
                          <a:blip r:embed="rId114" cstate="print"/>
                          <a:srcRect/>
                          <a:stretch>
                            <a:fillRect/>
                          </a:stretch>
                        </pic:blipFill>
                        <pic:spPr bwMode="auto">
                          <a:xfrm>
                            <a:off x="0" y="0"/>
                            <a:ext cx="1907823" cy="126435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Группа 291" o:spid="_x0000_s1026" style="position:absolute;margin-left:.95pt;margin-top:8.45pt;width:489pt;height:106.5pt;z-index:251661312;mso-width-relative:margin;mso-height-relative:margin" coordsize="59153,12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">
                <v:shape id="Рисунок 10" o:spid="_x0000_s1027" type="#_x0000_t75" style="position:absolute;left:19981;width:19078;height:12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slWDBAAAA2wAAAA8AAABkcnMvZG93bnJldi54bWxET0tqwzAQ3RdyBzGB7mo5habFiRJMS4sX&#10;BrdODjBYE9uJNTKW/Onto0Why8f774+L6cREg2stK9hEMQjiyuqWawXn0+fTGwjnkTV2lknBLzk4&#10;HlYPe0y0nfmHptLXIoSwS1BB432fSOmqhgy6yPbEgbvYwaAPcKilHnAO4aaTz3G8lQZbDg0N9vTe&#10;UHUrR6NgzF+yL/f94YoYi/mWTWlxzVOlHtdLugPhafH/4j93phW8hvXhS/gB8nA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slWDBAAAA2wAAAA8AAAAAAAAAAAAAAAAAnwIA&#10;AGRycy9kb3ducmV2LnhtbFBLBQYAAAAABAAEAPcAAACNAwAAAAA=&#10;">
                  <v:imagedata r:id="rId115" o:title="rSZM0sWGSTs"/>
                  <v:path arrowok="t"/>
                </v:shape>
                <v:shape id="Рисунок 11" o:spid="_x0000_s1028" type="#_x0000_t75" style="position:absolute;left:40075;width:19078;height:12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L6PTBAAAA2wAAAA8AAABkcnMvZG93bnJldi54bWxEj92KwjAUhO8XfIdwBO/WtNJdpRpFFN3d&#10;S38e4NAc22JzUppU49sbQdjLYWa+YRarYBpxo87VlhWk4wQEcWF1zaWC82n3OQPhPLLGxjIpeJCD&#10;1XLwscBc2zsf6Hb0pYgQdjkqqLxvcyldUZFBN7YtcfQutjPoo+xKqTu8R7hp5CRJvqXBmuNChS1t&#10;Kiqux94oOP1N069Dtg2B2t7prMj2P32m1GgY1nMQnoL/D7/bv1rBNIXXl/gD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L6PTBAAAA2wAAAA8AAAAAAAAAAAAAAAAAnwIA&#10;AGRycy9kb3ducmV2LnhtbFBLBQYAAAAABAAEAPcAAACNAwAAAAA=&#10;">
                  <v:imagedata r:id="rId116" o:title="IMG_1489"/>
                  <v:path arrowok="t"/>
                </v:shape>
                <v:shape id="Рисунок 12" o:spid="_x0000_s1029" type="#_x0000_t75" style="position:absolute;width:19078;height:12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42nbBAAAA2wAAAA8AAABkcnMvZG93bnJldi54bWxEj0FrwkAUhO8F/8PyBG91Yw/SRlcRreBN&#10;tIVen9lnEsy+DftWE/+9WxA8DjPzDTNf9q5RNwpSezYwGWegiAtvay4N/P5s3z9BSUS22HgmA3cS&#10;WC4Gb3PMre/4QLdjLFWCsORooIqxzbWWoiKHMvYtcfLOPjiMSYZS24BdgrtGf2TZVDusOS1U2NK6&#10;ouJyvDoDO8kutvs7BGk2cbL+7s+nVvbGjIb9agYqUh9f4Wd7Zw1Mv+D/S/oBe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42nbBAAAA2wAAAA8AAAAAAAAAAAAAAAAAnwIA&#10;AGRycy9kb3ducmV2LnhtbFBLBQYAAAAABAAEAPcAAACNAwAAAAA=&#10;">
                  <v:imagedata r:id="rId117" o:title="wwFrPSdn6Tc"/>
                  <v:path arrowok="t"/>
                </v:shape>
              </v:group>
            </w:pict>
          </mc:Fallback>
        </mc:AlternateContent>
      </w:r>
    </w:p>
    <w:p w:rsidR="00ED2387" w:rsidRPr="00CF38EB" w:rsidRDefault="00ED2387" w:rsidP="00A7132B">
      <w:pPr>
        <w:rPr>
          <w:rFonts w:ascii="Times New Roman" w:hAnsi="Times New Roman"/>
          <w:sz w:val="24"/>
          <w:szCs w:val="24"/>
          <w:lang w:eastAsia="ru-RU"/>
        </w:rPr>
      </w:pPr>
    </w:p>
    <w:p w:rsidR="00ED2387" w:rsidRPr="00D50D7B" w:rsidRDefault="00D50D7B" w:rsidP="00A7132B">
      <w:pPr>
        <w:rPr>
          <w:rFonts w:ascii="Times New Roman" w:hAnsi="Times New Roman"/>
          <w:sz w:val="24"/>
          <w:szCs w:val="24"/>
          <w:lang w:eastAsia="ru-RU"/>
        </w:rPr>
      </w:pPr>
      <w:r w:rsidRPr="00D50D7B">
        <w:rPr>
          <w:rFonts w:ascii="Times New Roman" w:hAnsi="Times New Roman"/>
          <w:noProof/>
          <w:sz w:val="24"/>
          <w:szCs w:val="24"/>
          <w:lang w:eastAsia="ru-RU"/>
        </w:rPr>
        <w:t xml:space="preserve">   </w:t>
      </w:r>
    </w:p>
    <w:p w:rsidR="00ED2387" w:rsidRPr="00CF38EB" w:rsidRDefault="00ED2387" w:rsidP="00A7132B">
      <w:pPr>
        <w:rPr>
          <w:rFonts w:ascii="Times New Roman" w:hAnsi="Times New Roman"/>
          <w:sz w:val="24"/>
          <w:szCs w:val="24"/>
          <w:lang w:eastAsia="ru-RU"/>
        </w:rPr>
      </w:pPr>
    </w:p>
    <w:p w:rsidR="00C934CB" w:rsidRPr="00CF38EB" w:rsidRDefault="00C934CB" w:rsidP="00A7132B">
      <w:pPr>
        <w:jc w:val="center"/>
        <w:rPr>
          <w:rFonts w:ascii="Times New Roman" w:hAnsi="Times New Roman"/>
          <w:i/>
          <w:sz w:val="24"/>
          <w:szCs w:val="24"/>
          <w:lang w:eastAsia="ru-RU"/>
        </w:rPr>
      </w:pPr>
    </w:p>
    <w:p w:rsidR="00C934CB" w:rsidRPr="00CF38EB" w:rsidRDefault="00C934CB" w:rsidP="00A7132B">
      <w:pPr>
        <w:jc w:val="center"/>
        <w:rPr>
          <w:rFonts w:ascii="Times New Roman" w:hAnsi="Times New Roman"/>
          <w:i/>
          <w:sz w:val="24"/>
          <w:szCs w:val="24"/>
          <w:lang w:eastAsia="ru-RU"/>
        </w:rPr>
      </w:pPr>
    </w:p>
    <w:p w:rsidR="00C934CB" w:rsidRPr="00CF38EB" w:rsidRDefault="00C934CB" w:rsidP="00A7132B">
      <w:pPr>
        <w:jc w:val="center"/>
        <w:rPr>
          <w:rFonts w:ascii="Times New Roman" w:hAnsi="Times New Roman"/>
          <w:i/>
          <w:sz w:val="24"/>
          <w:szCs w:val="24"/>
          <w:lang w:eastAsia="ru-RU"/>
        </w:rPr>
      </w:pPr>
    </w:p>
    <w:p w:rsidR="00C934CB" w:rsidRPr="00CF38EB" w:rsidRDefault="00C934CB" w:rsidP="00A7132B">
      <w:pPr>
        <w:jc w:val="center"/>
        <w:rPr>
          <w:rFonts w:ascii="Times New Roman" w:hAnsi="Times New Roman"/>
          <w:i/>
          <w:sz w:val="24"/>
          <w:szCs w:val="24"/>
          <w:lang w:eastAsia="ru-RU"/>
        </w:rPr>
      </w:pPr>
    </w:p>
    <w:p w:rsidR="00ED2387" w:rsidRPr="00800770" w:rsidRDefault="00ED2387" w:rsidP="00E17084">
      <w:pPr>
        <w:spacing w:before="200"/>
        <w:ind w:firstLine="0"/>
        <w:jc w:val="center"/>
        <w:rPr>
          <w:rFonts w:ascii="Times New Roman" w:hAnsi="Times New Roman"/>
          <w:b/>
          <w:i/>
          <w:sz w:val="20"/>
          <w:lang w:eastAsia="ru-RU"/>
        </w:rPr>
      </w:pPr>
      <w:r w:rsidRPr="00800770">
        <w:rPr>
          <w:rFonts w:ascii="Times New Roman" w:hAnsi="Times New Roman"/>
          <w:b/>
          <w:i/>
          <w:sz w:val="20"/>
          <w:lang w:eastAsia="ru-RU"/>
        </w:rPr>
        <w:t xml:space="preserve">Городской семейный, интеллектуально-спортивный праздник </w:t>
      </w:r>
      <w:r w:rsidR="00E17084" w:rsidRPr="00800770">
        <w:rPr>
          <w:rFonts w:ascii="Times New Roman" w:hAnsi="Times New Roman"/>
          <w:b/>
          <w:i/>
          <w:sz w:val="20"/>
          <w:lang w:eastAsia="ru-RU"/>
        </w:rPr>
        <w:br/>
      </w:r>
      <w:r w:rsidRPr="00800770">
        <w:rPr>
          <w:rFonts w:ascii="Times New Roman" w:hAnsi="Times New Roman"/>
          <w:b/>
          <w:i/>
          <w:sz w:val="20"/>
          <w:lang w:eastAsia="ru-RU"/>
        </w:rPr>
        <w:t>«Семейный стадион»</w:t>
      </w:r>
    </w:p>
    <w:p w:rsidR="00E17084" w:rsidRPr="00705A8A" w:rsidRDefault="00E17084" w:rsidP="00E17084">
      <w:pPr>
        <w:spacing w:line="228" w:lineRule="auto"/>
        <w:rPr>
          <w:rFonts w:ascii="Times New Roman" w:hAnsi="Times New Roman"/>
          <w:sz w:val="14"/>
          <w:szCs w:val="24"/>
          <w:lang w:eastAsia="ru-RU"/>
        </w:rPr>
      </w:pPr>
    </w:p>
    <w:p w:rsidR="00ED2387" w:rsidRPr="004A5067" w:rsidRDefault="00ED2387" w:rsidP="00E17084">
      <w:pPr>
        <w:spacing w:line="228" w:lineRule="auto"/>
        <w:rPr>
          <w:rFonts w:ascii="Times New Roman" w:hAnsi="Times New Roman"/>
          <w:spacing w:val="-2"/>
          <w:sz w:val="24"/>
          <w:szCs w:val="24"/>
          <w:lang w:eastAsia="ru-RU"/>
        </w:rPr>
      </w:pPr>
      <w:r w:rsidRPr="004A5067">
        <w:rPr>
          <w:rFonts w:ascii="Times New Roman" w:hAnsi="Times New Roman"/>
          <w:spacing w:val="-2"/>
          <w:sz w:val="24"/>
          <w:szCs w:val="24"/>
          <w:lang w:eastAsia="ru-RU"/>
        </w:rPr>
        <w:t>Традиционно в канун Нового года библиотека провела городской конкурс «Чудо нового</w:t>
      </w:r>
      <w:r w:rsidRPr="004A5067">
        <w:rPr>
          <w:rFonts w:ascii="Times New Roman" w:hAnsi="Times New Roman"/>
          <w:spacing w:val="-2"/>
          <w:sz w:val="24"/>
          <w:szCs w:val="24"/>
          <w:lang w:eastAsia="ru-RU"/>
        </w:rPr>
        <w:t>д</w:t>
      </w:r>
      <w:r w:rsidRPr="004A5067">
        <w:rPr>
          <w:rFonts w:ascii="Times New Roman" w:hAnsi="Times New Roman"/>
          <w:spacing w:val="-2"/>
          <w:sz w:val="24"/>
          <w:szCs w:val="24"/>
          <w:lang w:eastAsia="ru-RU"/>
        </w:rPr>
        <w:t>няя игрушка</w:t>
      </w:r>
      <w:r w:rsidR="00975A04" w:rsidRPr="004A5067">
        <w:rPr>
          <w:rFonts w:ascii="Times New Roman" w:hAnsi="Times New Roman"/>
          <w:spacing w:val="-2"/>
          <w:sz w:val="24"/>
          <w:szCs w:val="24"/>
          <w:lang w:eastAsia="ru-RU"/>
        </w:rPr>
        <w:t xml:space="preserve"> – </w:t>
      </w:r>
      <w:r w:rsidRPr="004A5067">
        <w:rPr>
          <w:rFonts w:ascii="Times New Roman" w:hAnsi="Times New Roman"/>
          <w:spacing w:val="-2"/>
          <w:sz w:val="24"/>
          <w:szCs w:val="24"/>
          <w:lang w:eastAsia="ru-RU"/>
        </w:rPr>
        <w:t>2021» ср</w:t>
      </w:r>
      <w:r w:rsidR="00975A04" w:rsidRPr="004A5067">
        <w:rPr>
          <w:rFonts w:ascii="Times New Roman" w:hAnsi="Times New Roman"/>
          <w:spacing w:val="-2"/>
          <w:sz w:val="24"/>
          <w:szCs w:val="24"/>
          <w:lang w:eastAsia="ru-RU"/>
        </w:rPr>
        <w:t>еди детей. На </w:t>
      </w:r>
      <w:r w:rsidRPr="004A5067">
        <w:rPr>
          <w:rFonts w:ascii="Times New Roman" w:hAnsi="Times New Roman"/>
          <w:spacing w:val="-2"/>
          <w:sz w:val="24"/>
          <w:szCs w:val="24"/>
          <w:lang w:eastAsia="ru-RU"/>
        </w:rPr>
        <w:t xml:space="preserve">конкурс были представлены поделки, созданные руками </w:t>
      </w:r>
      <w:r w:rsidR="00800770">
        <w:rPr>
          <w:rFonts w:ascii="Times New Roman" w:hAnsi="Times New Roman"/>
          <w:spacing w:val="-2"/>
          <w:sz w:val="24"/>
          <w:szCs w:val="24"/>
          <w:lang w:eastAsia="ru-RU"/>
        </w:rPr>
        <w:br/>
      </w:r>
      <w:r w:rsidRPr="004A5067">
        <w:rPr>
          <w:rFonts w:ascii="Times New Roman" w:hAnsi="Times New Roman"/>
          <w:spacing w:val="-2"/>
          <w:sz w:val="24"/>
          <w:szCs w:val="24"/>
          <w:lang w:eastAsia="ru-RU"/>
        </w:rPr>
        <w:t>ребят из 15 учреждений (200 участников): детских садов и школ с коррекционной направленн</w:t>
      </w:r>
      <w:r w:rsidRPr="004A5067">
        <w:rPr>
          <w:rFonts w:ascii="Times New Roman" w:hAnsi="Times New Roman"/>
          <w:spacing w:val="-2"/>
          <w:sz w:val="24"/>
          <w:szCs w:val="24"/>
          <w:lang w:eastAsia="ru-RU"/>
        </w:rPr>
        <w:t>о</w:t>
      </w:r>
      <w:r w:rsidRPr="004A5067">
        <w:rPr>
          <w:rFonts w:ascii="Times New Roman" w:hAnsi="Times New Roman"/>
          <w:spacing w:val="-2"/>
          <w:sz w:val="24"/>
          <w:szCs w:val="24"/>
          <w:lang w:eastAsia="ru-RU"/>
        </w:rPr>
        <w:t>стью, ОСРЦ, школ-интернатов, учреждений дополнительного образования дл</w:t>
      </w:r>
      <w:r w:rsidR="00975A04" w:rsidRPr="004A5067">
        <w:rPr>
          <w:rFonts w:ascii="Times New Roman" w:hAnsi="Times New Roman"/>
          <w:spacing w:val="-2"/>
          <w:sz w:val="24"/>
          <w:szCs w:val="24"/>
          <w:lang w:eastAsia="ru-RU"/>
        </w:rPr>
        <w:t>я детей с</w:t>
      </w:r>
      <w:r w:rsidR="00E17084" w:rsidRPr="004A5067">
        <w:rPr>
          <w:rFonts w:ascii="Times New Roman" w:hAnsi="Times New Roman"/>
          <w:spacing w:val="-2"/>
          <w:sz w:val="24"/>
          <w:szCs w:val="24"/>
          <w:lang w:val="en-US" w:eastAsia="ru-RU"/>
        </w:rPr>
        <w:t> </w:t>
      </w:r>
      <w:r w:rsidR="00975A04" w:rsidRPr="004A5067">
        <w:rPr>
          <w:rFonts w:ascii="Times New Roman" w:hAnsi="Times New Roman"/>
          <w:spacing w:val="-2"/>
          <w:sz w:val="24"/>
          <w:szCs w:val="24"/>
          <w:lang w:eastAsia="ru-RU"/>
        </w:rPr>
        <w:t>ОВЗ.</w:t>
      </w:r>
    </w:p>
    <w:p w:rsidR="00ED2387" w:rsidRPr="00975A04" w:rsidRDefault="00ED2387" w:rsidP="00E17084">
      <w:pPr>
        <w:spacing w:line="228" w:lineRule="auto"/>
        <w:rPr>
          <w:rFonts w:ascii="Times New Roman" w:hAnsi="Times New Roman"/>
          <w:spacing w:val="-2"/>
          <w:sz w:val="24"/>
          <w:szCs w:val="24"/>
          <w:lang w:eastAsia="ru-RU"/>
        </w:rPr>
      </w:pPr>
      <w:r w:rsidRPr="00975A04">
        <w:rPr>
          <w:rFonts w:ascii="Times New Roman" w:hAnsi="Times New Roman"/>
          <w:spacing w:val="-2"/>
          <w:sz w:val="24"/>
          <w:szCs w:val="24"/>
          <w:lang w:eastAsia="ru-RU"/>
        </w:rPr>
        <w:t>В течение года продолж</w:t>
      </w:r>
      <w:r w:rsidR="008A7CC9" w:rsidRPr="00975A04">
        <w:rPr>
          <w:rFonts w:ascii="Times New Roman" w:hAnsi="Times New Roman"/>
          <w:spacing w:val="-2"/>
          <w:sz w:val="24"/>
          <w:szCs w:val="24"/>
          <w:lang w:eastAsia="ru-RU"/>
        </w:rPr>
        <w:t>и</w:t>
      </w:r>
      <w:r w:rsidRPr="00975A04">
        <w:rPr>
          <w:rFonts w:ascii="Times New Roman" w:hAnsi="Times New Roman"/>
          <w:spacing w:val="-2"/>
          <w:sz w:val="24"/>
          <w:szCs w:val="24"/>
          <w:lang w:eastAsia="ru-RU"/>
        </w:rPr>
        <w:t>л свою работу клуб «Академия для родителей». Сегодня учас</w:t>
      </w:r>
      <w:r w:rsidRPr="00975A04">
        <w:rPr>
          <w:rFonts w:ascii="Times New Roman" w:hAnsi="Times New Roman"/>
          <w:spacing w:val="-2"/>
          <w:sz w:val="24"/>
          <w:szCs w:val="24"/>
          <w:lang w:eastAsia="ru-RU"/>
        </w:rPr>
        <w:t>т</w:t>
      </w:r>
      <w:r w:rsidRPr="00975A04">
        <w:rPr>
          <w:rFonts w:ascii="Times New Roman" w:hAnsi="Times New Roman"/>
          <w:spacing w:val="-2"/>
          <w:sz w:val="24"/>
          <w:szCs w:val="24"/>
          <w:lang w:eastAsia="ru-RU"/>
        </w:rPr>
        <w:t>никами клуба являются 15 семей, воспитывающих детей с проблемами здоровь</w:t>
      </w:r>
      <w:r w:rsidR="00975A04" w:rsidRPr="00975A04">
        <w:rPr>
          <w:rFonts w:ascii="Times New Roman" w:hAnsi="Times New Roman"/>
          <w:spacing w:val="-2"/>
          <w:sz w:val="24"/>
          <w:szCs w:val="24"/>
          <w:lang w:eastAsia="ru-RU"/>
        </w:rPr>
        <w:t>я. Встречи клуба проходили в он</w:t>
      </w:r>
      <w:r w:rsidRPr="00975A04">
        <w:rPr>
          <w:rFonts w:ascii="Times New Roman" w:hAnsi="Times New Roman"/>
          <w:spacing w:val="-2"/>
          <w:sz w:val="24"/>
          <w:szCs w:val="24"/>
          <w:lang w:eastAsia="ru-RU"/>
        </w:rPr>
        <w:t>лайн</w:t>
      </w:r>
      <w:r w:rsidR="00975A04" w:rsidRPr="00975A04">
        <w:rPr>
          <w:rFonts w:ascii="Times New Roman" w:hAnsi="Times New Roman"/>
          <w:spacing w:val="-2"/>
          <w:sz w:val="24"/>
          <w:szCs w:val="24"/>
          <w:lang w:eastAsia="ru-RU"/>
        </w:rPr>
        <w:t>-</w:t>
      </w:r>
      <w:r w:rsidRPr="00975A04">
        <w:rPr>
          <w:rFonts w:ascii="Times New Roman" w:hAnsi="Times New Roman"/>
          <w:spacing w:val="-2"/>
          <w:sz w:val="24"/>
          <w:szCs w:val="24"/>
          <w:lang w:eastAsia="ru-RU"/>
        </w:rPr>
        <w:t xml:space="preserve"> и офлайн</w:t>
      </w:r>
      <w:r w:rsidR="00975A04" w:rsidRPr="00975A04">
        <w:rPr>
          <w:rFonts w:ascii="Times New Roman" w:hAnsi="Times New Roman"/>
          <w:spacing w:val="-2"/>
          <w:sz w:val="24"/>
          <w:szCs w:val="24"/>
          <w:lang w:eastAsia="ru-RU"/>
        </w:rPr>
        <w:t>-</w:t>
      </w:r>
      <w:r w:rsidRPr="00975A04">
        <w:rPr>
          <w:rFonts w:ascii="Times New Roman" w:hAnsi="Times New Roman"/>
          <w:spacing w:val="-2"/>
          <w:sz w:val="24"/>
          <w:szCs w:val="24"/>
          <w:lang w:eastAsia="ru-RU"/>
        </w:rPr>
        <w:t xml:space="preserve">режимах: встречи с психологами общественной организации </w:t>
      </w:r>
      <w:r w:rsidR="00800770">
        <w:rPr>
          <w:rFonts w:ascii="Times New Roman" w:hAnsi="Times New Roman"/>
          <w:spacing w:val="-2"/>
          <w:sz w:val="24"/>
          <w:szCs w:val="24"/>
          <w:lang w:eastAsia="ru-RU"/>
        </w:rPr>
        <w:br/>
      </w:r>
      <w:r w:rsidRPr="00975A04">
        <w:rPr>
          <w:rFonts w:ascii="Times New Roman" w:hAnsi="Times New Roman"/>
          <w:spacing w:val="-2"/>
          <w:sz w:val="24"/>
          <w:szCs w:val="24"/>
          <w:lang w:eastAsia="ru-RU"/>
        </w:rPr>
        <w:t>«Синяя птица», МБУ «Комплексный центр социального обслуживания населения города Белг</w:t>
      </w:r>
      <w:r w:rsidRPr="00975A04">
        <w:rPr>
          <w:rFonts w:ascii="Times New Roman" w:hAnsi="Times New Roman"/>
          <w:spacing w:val="-2"/>
          <w:sz w:val="24"/>
          <w:szCs w:val="24"/>
          <w:lang w:eastAsia="ru-RU"/>
        </w:rPr>
        <w:t>о</w:t>
      </w:r>
      <w:r w:rsidRPr="00975A04">
        <w:rPr>
          <w:rFonts w:ascii="Times New Roman" w:hAnsi="Times New Roman"/>
          <w:spacing w:val="-2"/>
          <w:sz w:val="24"/>
          <w:szCs w:val="24"/>
          <w:lang w:eastAsia="ru-RU"/>
        </w:rPr>
        <w:t xml:space="preserve">рода», прямой эфир с директором Центра инклюзивного туризма </w:t>
      </w:r>
      <w:r w:rsidR="00975A04" w:rsidRPr="00975A04">
        <w:rPr>
          <w:rFonts w:ascii="Times New Roman" w:hAnsi="Times New Roman"/>
          <w:spacing w:val="-2"/>
          <w:sz w:val="24"/>
          <w:szCs w:val="24"/>
          <w:lang w:eastAsia="ru-RU"/>
        </w:rPr>
        <w:t>М. В. Анисимовой.</w:t>
      </w:r>
    </w:p>
    <w:p w:rsidR="00ED2387" w:rsidRPr="00CF38EB" w:rsidRDefault="00ED2387" w:rsidP="00E17084">
      <w:pPr>
        <w:spacing w:line="228" w:lineRule="auto"/>
        <w:rPr>
          <w:rFonts w:ascii="Times New Roman" w:hAnsi="Times New Roman"/>
          <w:sz w:val="24"/>
          <w:szCs w:val="24"/>
          <w:lang w:eastAsia="ru-RU"/>
        </w:rPr>
      </w:pPr>
      <w:r w:rsidRPr="00CF38EB">
        <w:rPr>
          <w:rFonts w:ascii="Times New Roman" w:hAnsi="Times New Roman"/>
          <w:sz w:val="24"/>
          <w:szCs w:val="24"/>
          <w:lang w:eastAsia="ru-RU"/>
        </w:rPr>
        <w:t xml:space="preserve">30 сентября участники клуба «Академия для родителей» приняли участие в открытии </w:t>
      </w:r>
      <w:r w:rsidR="00E17084" w:rsidRPr="00E17084">
        <w:rPr>
          <w:rFonts w:ascii="Times New Roman" w:hAnsi="Times New Roman"/>
          <w:sz w:val="24"/>
          <w:szCs w:val="24"/>
          <w:lang w:eastAsia="ru-RU"/>
        </w:rPr>
        <w:br/>
      </w:r>
      <w:r w:rsidR="00975A04">
        <w:rPr>
          <w:rFonts w:ascii="Times New Roman" w:hAnsi="Times New Roman"/>
          <w:sz w:val="24"/>
          <w:szCs w:val="24"/>
          <w:lang w:eastAsia="ru-RU"/>
        </w:rPr>
        <w:t>IX Международного ф</w:t>
      </w:r>
      <w:r w:rsidRPr="00CF38EB">
        <w:rPr>
          <w:rFonts w:ascii="Times New Roman" w:hAnsi="Times New Roman"/>
          <w:sz w:val="24"/>
          <w:szCs w:val="24"/>
          <w:lang w:eastAsia="ru-RU"/>
        </w:rPr>
        <w:t xml:space="preserve">естиваля театров кукол «Белгородская забава». Ребята встретились </w:t>
      </w:r>
      <w:r w:rsidR="00800770">
        <w:rPr>
          <w:rFonts w:ascii="Times New Roman" w:hAnsi="Times New Roman"/>
          <w:sz w:val="24"/>
          <w:szCs w:val="24"/>
          <w:lang w:eastAsia="ru-RU"/>
        </w:rPr>
        <w:br/>
      </w:r>
      <w:r w:rsidRPr="00CF38EB">
        <w:rPr>
          <w:rFonts w:ascii="Times New Roman" w:hAnsi="Times New Roman"/>
          <w:sz w:val="24"/>
          <w:szCs w:val="24"/>
          <w:lang w:eastAsia="ru-RU"/>
        </w:rPr>
        <w:t>с заслуженным артистом России, кукловодом</w:t>
      </w:r>
      <w:r w:rsidR="00975A04" w:rsidRPr="00975A04">
        <w:rPr>
          <w:rFonts w:ascii="Times New Roman" w:hAnsi="Times New Roman"/>
          <w:sz w:val="24"/>
          <w:szCs w:val="24"/>
          <w:lang w:eastAsia="ru-RU"/>
        </w:rPr>
        <w:t xml:space="preserve"> </w:t>
      </w:r>
      <w:r w:rsidR="00975A04" w:rsidRPr="00CF38EB">
        <w:rPr>
          <w:rFonts w:ascii="Times New Roman" w:hAnsi="Times New Roman"/>
          <w:sz w:val="24"/>
          <w:szCs w:val="24"/>
          <w:lang w:eastAsia="ru-RU"/>
        </w:rPr>
        <w:t>В.</w:t>
      </w:r>
      <w:r w:rsidR="00975A04">
        <w:rPr>
          <w:rFonts w:ascii="Times New Roman" w:hAnsi="Times New Roman"/>
          <w:sz w:val="24"/>
          <w:szCs w:val="24"/>
          <w:lang w:eastAsia="ru-RU"/>
        </w:rPr>
        <w:t> </w:t>
      </w:r>
      <w:r w:rsidR="00975A04" w:rsidRPr="00CF38EB">
        <w:rPr>
          <w:rFonts w:ascii="Times New Roman" w:hAnsi="Times New Roman"/>
          <w:sz w:val="24"/>
          <w:szCs w:val="24"/>
          <w:lang w:eastAsia="ru-RU"/>
        </w:rPr>
        <w:t>Л.</w:t>
      </w:r>
      <w:r w:rsidRPr="00CF38EB">
        <w:rPr>
          <w:rFonts w:ascii="Times New Roman" w:hAnsi="Times New Roman"/>
          <w:sz w:val="24"/>
          <w:szCs w:val="24"/>
          <w:lang w:eastAsia="ru-RU"/>
        </w:rPr>
        <w:t xml:space="preserve"> Семейченко, который рассказал о своей р</w:t>
      </w:r>
      <w:r w:rsidRPr="00CF38EB">
        <w:rPr>
          <w:rFonts w:ascii="Times New Roman" w:hAnsi="Times New Roman"/>
          <w:sz w:val="24"/>
          <w:szCs w:val="24"/>
          <w:lang w:eastAsia="ru-RU"/>
        </w:rPr>
        <w:t>а</w:t>
      </w:r>
      <w:r w:rsidRPr="00CF38EB">
        <w:rPr>
          <w:rFonts w:ascii="Times New Roman" w:hAnsi="Times New Roman"/>
          <w:sz w:val="24"/>
          <w:szCs w:val="24"/>
          <w:lang w:eastAsia="ru-RU"/>
        </w:rPr>
        <w:t>боте с куклами и реперт</w:t>
      </w:r>
      <w:r w:rsidR="00975A04">
        <w:rPr>
          <w:rFonts w:ascii="Times New Roman" w:hAnsi="Times New Roman"/>
          <w:sz w:val="24"/>
          <w:szCs w:val="24"/>
          <w:lang w:eastAsia="ru-RU"/>
        </w:rPr>
        <w:t>уаре театра на ближайшее время.</w:t>
      </w:r>
    </w:p>
    <w:p w:rsidR="00ED2387" w:rsidRPr="00CF38EB" w:rsidRDefault="00ED2387" w:rsidP="00E17084">
      <w:pPr>
        <w:spacing w:line="228" w:lineRule="auto"/>
        <w:rPr>
          <w:rFonts w:ascii="Times New Roman" w:hAnsi="Times New Roman"/>
          <w:sz w:val="24"/>
          <w:szCs w:val="24"/>
          <w:lang w:eastAsia="ru-RU"/>
        </w:rPr>
      </w:pPr>
      <w:r w:rsidRPr="00CF38EB">
        <w:rPr>
          <w:rFonts w:ascii="Times New Roman" w:hAnsi="Times New Roman"/>
          <w:sz w:val="24"/>
          <w:szCs w:val="24"/>
          <w:lang w:eastAsia="ru-RU"/>
        </w:rPr>
        <w:t>Актуальными направлениями сотрудничества библиотеки для слепых с муниципальн</w:t>
      </w:r>
      <w:r w:rsidRPr="00CF38EB">
        <w:rPr>
          <w:rFonts w:ascii="Times New Roman" w:hAnsi="Times New Roman"/>
          <w:sz w:val="24"/>
          <w:szCs w:val="24"/>
          <w:lang w:eastAsia="ru-RU"/>
        </w:rPr>
        <w:t>ы</w:t>
      </w:r>
      <w:r w:rsidRPr="00CF38EB">
        <w:rPr>
          <w:rFonts w:ascii="Times New Roman" w:hAnsi="Times New Roman"/>
          <w:sz w:val="24"/>
          <w:szCs w:val="24"/>
          <w:lang w:eastAsia="ru-RU"/>
        </w:rPr>
        <w:t>ми библиотеками</w:t>
      </w:r>
      <w:r w:rsidR="00975A04">
        <w:rPr>
          <w:rFonts w:ascii="Times New Roman" w:hAnsi="Times New Roman"/>
          <w:sz w:val="24"/>
          <w:szCs w:val="24"/>
          <w:lang w:eastAsia="ru-RU"/>
        </w:rPr>
        <w:t xml:space="preserve"> Белгородской области являются:</w:t>
      </w:r>
    </w:p>
    <w:p w:rsidR="00ED2387" w:rsidRPr="00CF38EB" w:rsidRDefault="00975A04" w:rsidP="00E17084">
      <w:pPr>
        <w:spacing w:line="228" w:lineRule="auto"/>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формирование региональной библиотечной политики по созданию доступной среды </w:t>
      </w:r>
      <w:r w:rsidR="00E17084" w:rsidRPr="00E17084">
        <w:rPr>
          <w:rFonts w:ascii="Times New Roman" w:hAnsi="Times New Roman"/>
          <w:sz w:val="24"/>
          <w:szCs w:val="24"/>
          <w:lang w:eastAsia="ru-RU"/>
        </w:rPr>
        <w:br/>
      </w:r>
      <w:r w:rsidR="00ED2387" w:rsidRPr="00CF38EB">
        <w:rPr>
          <w:rFonts w:ascii="Times New Roman" w:hAnsi="Times New Roman"/>
          <w:sz w:val="24"/>
          <w:szCs w:val="24"/>
          <w:lang w:eastAsia="ru-RU"/>
        </w:rPr>
        <w:t>в муниципальных библиотеках области и других учреждениях культуры;</w:t>
      </w:r>
    </w:p>
    <w:p w:rsidR="00ED2387" w:rsidRPr="00CF38EB" w:rsidRDefault="00975A04" w:rsidP="00E17084">
      <w:pPr>
        <w:spacing w:line="228" w:lineRule="auto"/>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осуществление анализа работы муниципальных библиотек по проблемам людей с ОВЗ;</w:t>
      </w:r>
    </w:p>
    <w:p w:rsidR="00ED2387" w:rsidRPr="00CF38EB" w:rsidRDefault="00975A04" w:rsidP="00E17084">
      <w:pPr>
        <w:spacing w:line="228" w:lineRule="auto"/>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проведение методических мероприятий в рамках повышения квалификации по орган</w:t>
      </w:r>
      <w:r w:rsidR="00ED2387" w:rsidRPr="00CF38EB">
        <w:rPr>
          <w:rFonts w:ascii="Times New Roman" w:hAnsi="Times New Roman"/>
          <w:sz w:val="24"/>
          <w:szCs w:val="24"/>
          <w:lang w:eastAsia="ru-RU"/>
        </w:rPr>
        <w:t>и</w:t>
      </w:r>
      <w:r w:rsidR="00ED2387" w:rsidRPr="00CF38EB">
        <w:rPr>
          <w:rFonts w:ascii="Times New Roman" w:hAnsi="Times New Roman"/>
          <w:sz w:val="24"/>
          <w:szCs w:val="24"/>
          <w:lang w:eastAsia="ru-RU"/>
        </w:rPr>
        <w:t>зации доступного пространства и инклюзии;</w:t>
      </w:r>
    </w:p>
    <w:p w:rsidR="00ED2387" w:rsidRPr="00CF38EB" w:rsidRDefault="00975A04" w:rsidP="00E17084">
      <w:pPr>
        <w:spacing w:line="228" w:lineRule="auto"/>
        <w:rPr>
          <w:rFonts w:ascii="Times New Roman" w:hAnsi="Times New Roman"/>
          <w:sz w:val="24"/>
          <w:szCs w:val="24"/>
          <w:lang w:eastAsia="ru-RU"/>
        </w:rPr>
      </w:pPr>
      <w:r>
        <w:rPr>
          <w:rFonts w:ascii="Times New Roman" w:hAnsi="Times New Roman"/>
          <w:sz w:val="24"/>
          <w:szCs w:val="24"/>
          <w:lang w:eastAsia="ru-RU"/>
        </w:rPr>
        <w:t>–</w:t>
      </w:r>
      <w:r w:rsidR="00ED2387" w:rsidRPr="00CF38EB">
        <w:rPr>
          <w:rFonts w:ascii="Times New Roman" w:hAnsi="Times New Roman"/>
          <w:sz w:val="24"/>
          <w:szCs w:val="24"/>
          <w:lang w:eastAsia="ru-RU"/>
        </w:rPr>
        <w:t xml:space="preserve"> взаимодействие со специалистами пунктов выдачи и предоставление изданий в спец</w:t>
      </w:r>
      <w:r w:rsidR="00ED2387" w:rsidRPr="00CF38EB">
        <w:rPr>
          <w:rFonts w:ascii="Times New Roman" w:hAnsi="Times New Roman"/>
          <w:sz w:val="24"/>
          <w:szCs w:val="24"/>
          <w:lang w:eastAsia="ru-RU"/>
        </w:rPr>
        <w:t>и</w:t>
      </w:r>
      <w:r w:rsidR="00ED2387" w:rsidRPr="00CF38EB">
        <w:rPr>
          <w:rFonts w:ascii="Times New Roman" w:hAnsi="Times New Roman"/>
          <w:sz w:val="24"/>
          <w:szCs w:val="24"/>
          <w:lang w:eastAsia="ru-RU"/>
        </w:rPr>
        <w:t xml:space="preserve">альных форматах </w:t>
      </w:r>
      <w:r w:rsidR="00C934CB" w:rsidRPr="00CF38EB">
        <w:rPr>
          <w:rFonts w:ascii="Times New Roman" w:hAnsi="Times New Roman"/>
          <w:sz w:val="24"/>
          <w:szCs w:val="24"/>
          <w:lang w:eastAsia="ru-RU"/>
        </w:rPr>
        <w:t>–</w:t>
      </w:r>
      <w:r w:rsidR="00ED2387" w:rsidRPr="00CF38EB">
        <w:rPr>
          <w:rFonts w:ascii="Times New Roman" w:hAnsi="Times New Roman"/>
          <w:sz w:val="24"/>
          <w:szCs w:val="24"/>
          <w:lang w:eastAsia="ru-RU"/>
        </w:rPr>
        <w:t xml:space="preserve"> </w:t>
      </w:r>
      <w:r w:rsidR="00C934CB" w:rsidRPr="00CF38EB">
        <w:rPr>
          <w:rFonts w:ascii="Times New Roman" w:hAnsi="Times New Roman"/>
          <w:sz w:val="24"/>
          <w:szCs w:val="24"/>
          <w:lang w:eastAsia="ru-RU"/>
        </w:rPr>
        <w:t>направлено</w:t>
      </w:r>
      <w:r w:rsidR="00ED2387" w:rsidRPr="00CF38EB">
        <w:rPr>
          <w:rFonts w:ascii="Times New Roman" w:hAnsi="Times New Roman"/>
          <w:sz w:val="24"/>
          <w:szCs w:val="24"/>
          <w:lang w:eastAsia="ru-RU"/>
        </w:rPr>
        <w:t xml:space="preserve"> 13 </w:t>
      </w:r>
      <w:r>
        <w:rPr>
          <w:rFonts w:ascii="Times New Roman" w:hAnsi="Times New Roman"/>
          <w:sz w:val="24"/>
          <w:szCs w:val="24"/>
          <w:lang w:eastAsia="ru-RU"/>
        </w:rPr>
        <w:t>тыс. экз.</w:t>
      </w:r>
    </w:p>
    <w:p w:rsidR="00ED2387" w:rsidRPr="00E17084" w:rsidRDefault="00ED2387" w:rsidP="00E17084">
      <w:pPr>
        <w:spacing w:line="228" w:lineRule="auto"/>
        <w:rPr>
          <w:rFonts w:ascii="Times New Roman" w:hAnsi="Times New Roman"/>
          <w:spacing w:val="-4"/>
          <w:sz w:val="24"/>
          <w:szCs w:val="24"/>
          <w:lang w:eastAsia="ru-RU"/>
        </w:rPr>
      </w:pPr>
      <w:r w:rsidRPr="00E17084">
        <w:rPr>
          <w:rFonts w:ascii="Times New Roman" w:hAnsi="Times New Roman"/>
          <w:spacing w:val="-4"/>
          <w:sz w:val="24"/>
          <w:szCs w:val="24"/>
          <w:lang w:eastAsia="ru-RU"/>
        </w:rPr>
        <w:t xml:space="preserve">В целях усиления методической функции и улучшения качества оказываемых методических </w:t>
      </w:r>
      <w:r w:rsidRPr="00800770">
        <w:rPr>
          <w:rFonts w:ascii="Times New Roman" w:hAnsi="Times New Roman"/>
          <w:sz w:val="24"/>
          <w:szCs w:val="24"/>
          <w:lang w:eastAsia="ru-RU"/>
        </w:rPr>
        <w:t>услуг специалисты библиотеки осуществили 29 выездов (+9 к 2020 г.), провели выездные по</w:t>
      </w:r>
      <w:r w:rsidR="00975A04" w:rsidRPr="00800770">
        <w:rPr>
          <w:rFonts w:ascii="Times New Roman" w:hAnsi="Times New Roman"/>
          <w:sz w:val="24"/>
          <w:szCs w:val="24"/>
          <w:lang w:eastAsia="ru-RU"/>
        </w:rPr>
        <w:t>к</w:t>
      </w:r>
      <w:r w:rsidR="00975A04" w:rsidRPr="00800770">
        <w:rPr>
          <w:rFonts w:ascii="Times New Roman" w:hAnsi="Times New Roman"/>
          <w:sz w:val="24"/>
          <w:szCs w:val="24"/>
          <w:lang w:eastAsia="ru-RU"/>
        </w:rPr>
        <w:t>а</w:t>
      </w:r>
      <w:r w:rsidR="00975A04" w:rsidRPr="00800770">
        <w:rPr>
          <w:rFonts w:ascii="Times New Roman" w:hAnsi="Times New Roman"/>
          <w:sz w:val="24"/>
          <w:szCs w:val="24"/>
          <w:lang w:eastAsia="ru-RU"/>
        </w:rPr>
        <w:t>зательные мероприятия, онлайн-</w:t>
      </w:r>
      <w:r w:rsidRPr="00800770">
        <w:rPr>
          <w:rFonts w:ascii="Times New Roman" w:hAnsi="Times New Roman"/>
          <w:sz w:val="24"/>
          <w:szCs w:val="24"/>
          <w:lang w:eastAsia="ru-RU"/>
        </w:rPr>
        <w:t>семинары для специалистов библиотек области (</w:t>
      </w:r>
      <w:r w:rsidR="00975A04" w:rsidRPr="00800770">
        <w:rPr>
          <w:rFonts w:ascii="Times New Roman" w:hAnsi="Times New Roman"/>
          <w:sz w:val="24"/>
          <w:szCs w:val="24"/>
          <w:lang w:eastAsia="ru-RU"/>
        </w:rPr>
        <w:t xml:space="preserve">6 семинаров </w:t>
      </w:r>
      <w:r w:rsidR="00800770">
        <w:rPr>
          <w:rFonts w:ascii="Times New Roman" w:hAnsi="Times New Roman"/>
          <w:sz w:val="24"/>
          <w:szCs w:val="24"/>
          <w:lang w:eastAsia="ru-RU"/>
        </w:rPr>
        <w:br/>
      </w:r>
      <w:r w:rsidR="00975A04" w:rsidRPr="00800770">
        <w:rPr>
          <w:rFonts w:ascii="Times New Roman" w:hAnsi="Times New Roman"/>
          <w:sz w:val="24"/>
          <w:szCs w:val="24"/>
          <w:lang w:eastAsia="ru-RU"/>
        </w:rPr>
        <w:t xml:space="preserve">в </w:t>
      </w:r>
      <w:r w:rsidRPr="00800770">
        <w:rPr>
          <w:rFonts w:ascii="Times New Roman" w:hAnsi="Times New Roman"/>
          <w:sz w:val="24"/>
          <w:szCs w:val="24"/>
          <w:lang w:eastAsia="ru-RU"/>
        </w:rPr>
        <w:t>2021 г.).</w:t>
      </w:r>
      <w:r w:rsidRPr="00E17084">
        <w:rPr>
          <w:rFonts w:ascii="Times New Roman" w:hAnsi="Times New Roman"/>
          <w:spacing w:val="-4"/>
          <w:sz w:val="24"/>
          <w:szCs w:val="24"/>
          <w:lang w:eastAsia="ru-RU"/>
        </w:rPr>
        <w:t xml:space="preserve"> В 2021 г</w:t>
      </w:r>
      <w:r w:rsidR="00975A04" w:rsidRPr="00E17084">
        <w:rPr>
          <w:rFonts w:ascii="Times New Roman" w:hAnsi="Times New Roman"/>
          <w:spacing w:val="-4"/>
          <w:sz w:val="24"/>
          <w:szCs w:val="24"/>
          <w:lang w:eastAsia="ru-RU"/>
        </w:rPr>
        <w:t>оду</w:t>
      </w:r>
      <w:r w:rsidRPr="00E17084">
        <w:rPr>
          <w:rFonts w:ascii="Times New Roman" w:hAnsi="Times New Roman"/>
          <w:spacing w:val="-4"/>
          <w:sz w:val="24"/>
          <w:szCs w:val="24"/>
          <w:lang w:eastAsia="ru-RU"/>
        </w:rPr>
        <w:t xml:space="preserve"> состоялись: курсы повышения квалификации для специалистов учреждений культуры области «Основные направления формирования доступной среды для лиц с ограничен</w:t>
      </w:r>
      <w:r w:rsidRPr="00E17084">
        <w:rPr>
          <w:rFonts w:ascii="Times New Roman" w:hAnsi="Times New Roman"/>
          <w:spacing w:val="-4"/>
          <w:sz w:val="24"/>
          <w:szCs w:val="24"/>
          <w:lang w:eastAsia="ru-RU"/>
        </w:rPr>
        <w:t>и</w:t>
      </w:r>
      <w:r w:rsidRPr="00E17084">
        <w:rPr>
          <w:rFonts w:ascii="Times New Roman" w:hAnsi="Times New Roman"/>
          <w:spacing w:val="-4"/>
          <w:sz w:val="24"/>
          <w:szCs w:val="24"/>
          <w:lang w:eastAsia="ru-RU"/>
        </w:rPr>
        <w:t>ями жизнедеятельности» (27</w:t>
      </w:r>
      <w:r w:rsidR="00975A04" w:rsidRPr="00E17084">
        <w:rPr>
          <w:rFonts w:ascii="Times New Roman" w:hAnsi="Times New Roman"/>
          <w:spacing w:val="-4"/>
          <w:sz w:val="24"/>
          <w:szCs w:val="24"/>
          <w:lang w:eastAsia="ru-RU"/>
        </w:rPr>
        <w:t>–</w:t>
      </w:r>
      <w:r w:rsidRPr="00E17084">
        <w:rPr>
          <w:rFonts w:ascii="Times New Roman" w:hAnsi="Times New Roman"/>
          <w:spacing w:val="-4"/>
          <w:sz w:val="24"/>
          <w:szCs w:val="24"/>
          <w:lang w:eastAsia="ru-RU"/>
        </w:rPr>
        <w:t>30</w:t>
      </w:r>
      <w:r w:rsidR="00975A04" w:rsidRPr="00E17084">
        <w:rPr>
          <w:rFonts w:ascii="Times New Roman" w:hAnsi="Times New Roman"/>
          <w:spacing w:val="-4"/>
          <w:sz w:val="24"/>
          <w:szCs w:val="24"/>
          <w:lang w:eastAsia="ru-RU"/>
        </w:rPr>
        <w:t xml:space="preserve"> апреля –</w:t>
      </w:r>
      <w:r w:rsidRPr="00E17084">
        <w:rPr>
          <w:rFonts w:ascii="Times New Roman" w:hAnsi="Times New Roman"/>
          <w:spacing w:val="-4"/>
          <w:sz w:val="24"/>
          <w:szCs w:val="24"/>
          <w:lang w:eastAsia="ru-RU"/>
        </w:rPr>
        <w:t xml:space="preserve"> 26 учас</w:t>
      </w:r>
      <w:r w:rsidR="00975A04" w:rsidRPr="00E17084">
        <w:rPr>
          <w:rFonts w:ascii="Times New Roman" w:hAnsi="Times New Roman"/>
          <w:spacing w:val="-4"/>
          <w:sz w:val="24"/>
          <w:szCs w:val="24"/>
          <w:lang w:eastAsia="ru-RU"/>
        </w:rPr>
        <w:t>тников;</w:t>
      </w:r>
      <w:r w:rsidRPr="00E17084">
        <w:rPr>
          <w:rFonts w:ascii="Times New Roman" w:hAnsi="Times New Roman"/>
          <w:spacing w:val="-4"/>
          <w:sz w:val="24"/>
          <w:szCs w:val="24"/>
          <w:lang w:eastAsia="ru-RU"/>
        </w:rPr>
        <w:t xml:space="preserve"> 7</w:t>
      </w:r>
      <w:r w:rsidR="00975A04" w:rsidRPr="00E17084">
        <w:rPr>
          <w:rFonts w:ascii="Times New Roman" w:hAnsi="Times New Roman"/>
          <w:spacing w:val="-4"/>
          <w:sz w:val="24"/>
          <w:szCs w:val="24"/>
          <w:lang w:eastAsia="ru-RU"/>
        </w:rPr>
        <w:t>–</w:t>
      </w:r>
      <w:r w:rsidRPr="00E17084">
        <w:rPr>
          <w:rFonts w:ascii="Times New Roman" w:hAnsi="Times New Roman"/>
          <w:spacing w:val="-4"/>
          <w:sz w:val="24"/>
          <w:szCs w:val="24"/>
          <w:lang w:eastAsia="ru-RU"/>
        </w:rPr>
        <w:t>10</w:t>
      </w:r>
      <w:r w:rsidR="00975A04" w:rsidRPr="00E17084">
        <w:rPr>
          <w:rFonts w:ascii="Times New Roman" w:hAnsi="Times New Roman"/>
          <w:spacing w:val="-4"/>
          <w:sz w:val="24"/>
          <w:szCs w:val="24"/>
          <w:lang w:eastAsia="ru-RU"/>
        </w:rPr>
        <w:t xml:space="preserve"> июня –</w:t>
      </w:r>
      <w:r w:rsidRPr="00E17084">
        <w:rPr>
          <w:rFonts w:ascii="Times New Roman" w:hAnsi="Times New Roman"/>
          <w:spacing w:val="-4"/>
          <w:sz w:val="24"/>
          <w:szCs w:val="24"/>
          <w:lang w:eastAsia="ru-RU"/>
        </w:rPr>
        <w:t xml:space="preserve"> 28),</w:t>
      </w:r>
      <w:r w:rsidR="00E17084" w:rsidRPr="00E17084">
        <w:rPr>
          <w:rFonts w:ascii="Times New Roman" w:hAnsi="Times New Roman"/>
          <w:spacing w:val="-4"/>
          <w:sz w:val="24"/>
          <w:szCs w:val="24"/>
          <w:lang w:eastAsia="ru-RU"/>
        </w:rPr>
        <w:t xml:space="preserve"> </w:t>
      </w:r>
      <w:r w:rsidRPr="00E17084">
        <w:rPr>
          <w:rFonts w:ascii="Times New Roman" w:hAnsi="Times New Roman"/>
          <w:spacing w:val="-4"/>
          <w:sz w:val="24"/>
          <w:szCs w:val="24"/>
          <w:lang w:eastAsia="ru-RU"/>
        </w:rPr>
        <w:t>«Использование элеме</w:t>
      </w:r>
      <w:r w:rsidRPr="00E17084">
        <w:rPr>
          <w:rFonts w:ascii="Times New Roman" w:hAnsi="Times New Roman"/>
          <w:spacing w:val="-4"/>
          <w:sz w:val="24"/>
          <w:szCs w:val="24"/>
          <w:lang w:eastAsia="ru-RU"/>
        </w:rPr>
        <w:t>н</w:t>
      </w:r>
      <w:r w:rsidRPr="00E17084">
        <w:rPr>
          <w:rFonts w:ascii="Times New Roman" w:hAnsi="Times New Roman"/>
          <w:spacing w:val="-4"/>
          <w:sz w:val="24"/>
          <w:szCs w:val="24"/>
          <w:lang w:eastAsia="ru-RU"/>
        </w:rPr>
        <w:t xml:space="preserve">тов тифлокомментирования в проведении библиотечных мероприятий» </w:t>
      </w:r>
      <w:r w:rsidR="00C934CB" w:rsidRPr="00E17084">
        <w:rPr>
          <w:rFonts w:ascii="Times New Roman" w:hAnsi="Times New Roman"/>
          <w:spacing w:val="-4"/>
          <w:sz w:val="24"/>
          <w:szCs w:val="24"/>
          <w:lang w:eastAsia="ru-RU"/>
        </w:rPr>
        <w:t>–</w:t>
      </w:r>
      <w:r w:rsidRPr="00E17084">
        <w:rPr>
          <w:rFonts w:ascii="Times New Roman" w:hAnsi="Times New Roman"/>
          <w:spacing w:val="-4"/>
          <w:sz w:val="24"/>
          <w:szCs w:val="24"/>
          <w:lang w:eastAsia="ru-RU"/>
        </w:rPr>
        <w:t xml:space="preserve"> обучающий онлайн-семинар для специалистов муниципальных библиотечных учреждений области по использованию элементов тифлокомментирования в библиотечной практике </w:t>
      </w:r>
      <w:r w:rsidR="00EE67A6" w:rsidRPr="00E17084">
        <w:rPr>
          <w:rFonts w:ascii="Times New Roman" w:hAnsi="Times New Roman"/>
          <w:spacing w:val="-4"/>
          <w:sz w:val="24"/>
          <w:szCs w:val="24"/>
          <w:lang w:eastAsia="ru-RU"/>
        </w:rPr>
        <w:t>(24 </w:t>
      </w:r>
      <w:r w:rsidR="00975A04" w:rsidRPr="00E17084">
        <w:rPr>
          <w:rFonts w:ascii="Times New Roman" w:hAnsi="Times New Roman"/>
          <w:spacing w:val="-4"/>
          <w:sz w:val="24"/>
          <w:szCs w:val="24"/>
          <w:lang w:eastAsia="ru-RU"/>
        </w:rPr>
        <w:t>участника).</w:t>
      </w:r>
    </w:p>
    <w:p w:rsidR="00ED2387" w:rsidRPr="00CF38EB" w:rsidRDefault="00EE67A6" w:rsidP="00E17084">
      <w:pPr>
        <w:spacing w:line="228" w:lineRule="auto"/>
        <w:rPr>
          <w:rFonts w:ascii="Times New Roman" w:hAnsi="Times New Roman"/>
          <w:sz w:val="24"/>
          <w:szCs w:val="24"/>
          <w:lang w:eastAsia="ru-RU"/>
        </w:rPr>
      </w:pPr>
      <w:r>
        <w:rPr>
          <w:rFonts w:ascii="Times New Roman" w:hAnsi="Times New Roman"/>
          <w:sz w:val="24"/>
          <w:szCs w:val="24"/>
          <w:lang w:eastAsia="ru-RU"/>
        </w:rPr>
        <w:t>9–</w:t>
      </w:r>
      <w:r w:rsidR="00ED2387" w:rsidRPr="00CF38EB">
        <w:rPr>
          <w:rFonts w:ascii="Times New Roman" w:hAnsi="Times New Roman"/>
          <w:sz w:val="24"/>
          <w:szCs w:val="24"/>
          <w:lang w:eastAsia="ru-RU"/>
        </w:rPr>
        <w:t>10 декабря состоялся конструктивный диалог библиотекарей, музееведов, специал</w:t>
      </w:r>
      <w:r w:rsidR="00ED2387" w:rsidRPr="00CF38EB">
        <w:rPr>
          <w:rFonts w:ascii="Times New Roman" w:hAnsi="Times New Roman"/>
          <w:sz w:val="24"/>
          <w:szCs w:val="24"/>
          <w:lang w:eastAsia="ru-RU"/>
        </w:rPr>
        <w:t>и</w:t>
      </w:r>
      <w:r w:rsidR="00ED2387" w:rsidRPr="00CF38EB">
        <w:rPr>
          <w:rFonts w:ascii="Times New Roman" w:hAnsi="Times New Roman"/>
          <w:sz w:val="24"/>
          <w:szCs w:val="24"/>
          <w:lang w:eastAsia="ru-RU"/>
        </w:rPr>
        <w:t xml:space="preserve">стов, занимающихся вопросами доступной среды для инвалидов на </w:t>
      </w:r>
      <w:r w:rsidR="00ED2387" w:rsidRPr="00CF38EB">
        <w:rPr>
          <w:rFonts w:ascii="Times New Roman" w:hAnsi="Times New Roman"/>
          <w:b/>
          <w:sz w:val="24"/>
          <w:szCs w:val="24"/>
          <w:lang w:eastAsia="ru-RU"/>
        </w:rPr>
        <w:t>межрегиональном сем</w:t>
      </w:r>
      <w:r w:rsidR="00ED2387" w:rsidRPr="00CF38EB">
        <w:rPr>
          <w:rFonts w:ascii="Times New Roman" w:hAnsi="Times New Roman"/>
          <w:b/>
          <w:sz w:val="24"/>
          <w:szCs w:val="24"/>
          <w:lang w:eastAsia="ru-RU"/>
        </w:rPr>
        <w:t>и</w:t>
      </w:r>
      <w:r w:rsidR="00ED2387" w:rsidRPr="00CF38EB">
        <w:rPr>
          <w:rFonts w:ascii="Times New Roman" w:hAnsi="Times New Roman"/>
          <w:b/>
          <w:sz w:val="24"/>
          <w:szCs w:val="24"/>
          <w:lang w:eastAsia="ru-RU"/>
        </w:rPr>
        <w:t>наре-практикуме по вопросам создания адаптивной среды для лиц c ОВЗ для специал</w:t>
      </w:r>
      <w:r w:rsidR="00ED2387" w:rsidRPr="00CF38EB">
        <w:rPr>
          <w:rFonts w:ascii="Times New Roman" w:hAnsi="Times New Roman"/>
          <w:b/>
          <w:sz w:val="24"/>
          <w:szCs w:val="24"/>
          <w:lang w:eastAsia="ru-RU"/>
        </w:rPr>
        <w:t>и</w:t>
      </w:r>
      <w:r w:rsidR="00ED2387" w:rsidRPr="00CF38EB">
        <w:rPr>
          <w:rFonts w:ascii="Times New Roman" w:hAnsi="Times New Roman"/>
          <w:b/>
          <w:sz w:val="24"/>
          <w:szCs w:val="24"/>
          <w:lang w:eastAsia="ru-RU"/>
        </w:rPr>
        <w:t>стов музеев</w:t>
      </w:r>
      <w:r>
        <w:rPr>
          <w:rFonts w:ascii="Times New Roman" w:hAnsi="Times New Roman"/>
          <w:b/>
          <w:sz w:val="24"/>
          <w:szCs w:val="24"/>
          <w:lang w:eastAsia="ru-RU"/>
        </w:rPr>
        <w:t xml:space="preserve"> </w:t>
      </w:r>
      <w:r w:rsidR="00ED2387" w:rsidRPr="00EE67A6">
        <w:rPr>
          <w:rFonts w:ascii="Times New Roman" w:hAnsi="Times New Roman"/>
          <w:b/>
          <w:sz w:val="24"/>
          <w:szCs w:val="24"/>
          <w:lang w:eastAsia="ru-RU"/>
        </w:rPr>
        <w:t>Белгородской области.</w:t>
      </w:r>
    </w:p>
    <w:p w:rsidR="00EE67A6" w:rsidRDefault="00ED2387" w:rsidP="00E17084">
      <w:pPr>
        <w:spacing w:line="228" w:lineRule="auto"/>
        <w:rPr>
          <w:rFonts w:ascii="Times New Roman" w:eastAsia="Calibri" w:hAnsi="Times New Roman"/>
          <w:sz w:val="24"/>
          <w:szCs w:val="24"/>
          <w:shd w:val="clear" w:color="auto" w:fill="FFFFFF"/>
        </w:rPr>
      </w:pPr>
      <w:r w:rsidRPr="00CF38EB">
        <w:rPr>
          <w:rFonts w:ascii="Times New Roman" w:hAnsi="Times New Roman"/>
          <w:sz w:val="24"/>
          <w:szCs w:val="24"/>
          <w:lang w:eastAsia="ru-RU"/>
        </w:rPr>
        <w:lastRenderedPageBreak/>
        <w:t xml:space="preserve">136 участников семинара </w:t>
      </w:r>
      <w:r w:rsidR="00AD48EE" w:rsidRPr="00CF38EB">
        <w:rPr>
          <w:rFonts w:ascii="Times New Roman" w:hAnsi="Times New Roman"/>
          <w:sz w:val="24"/>
          <w:szCs w:val="24"/>
          <w:lang w:eastAsia="ru-RU"/>
        </w:rPr>
        <w:t>–</w:t>
      </w:r>
      <w:r w:rsidRPr="00CF38EB">
        <w:rPr>
          <w:rFonts w:ascii="Times New Roman" w:hAnsi="Times New Roman"/>
          <w:sz w:val="24"/>
          <w:szCs w:val="24"/>
          <w:lang w:eastAsia="ru-RU"/>
        </w:rPr>
        <w:t xml:space="preserve"> слушатели и спикеры из Москвы, Санкт-Петербурга, Кал</w:t>
      </w:r>
      <w:r w:rsidRPr="00CF38EB">
        <w:rPr>
          <w:rFonts w:ascii="Times New Roman" w:hAnsi="Times New Roman"/>
          <w:sz w:val="24"/>
          <w:szCs w:val="24"/>
          <w:lang w:eastAsia="ru-RU"/>
        </w:rPr>
        <w:t>и</w:t>
      </w:r>
      <w:r w:rsidRPr="00CF38EB">
        <w:rPr>
          <w:rFonts w:ascii="Times New Roman" w:hAnsi="Times New Roman"/>
          <w:sz w:val="24"/>
          <w:szCs w:val="24"/>
          <w:lang w:eastAsia="ru-RU"/>
        </w:rPr>
        <w:t xml:space="preserve">нинграда, Воронежа, Белгорода </w:t>
      </w:r>
      <w:r w:rsidR="00EE67A6">
        <w:rPr>
          <w:rFonts w:ascii="Times New Roman" w:hAnsi="Times New Roman"/>
          <w:sz w:val="24"/>
          <w:szCs w:val="24"/>
          <w:lang w:eastAsia="ru-RU"/>
        </w:rPr>
        <w:t xml:space="preserve">– </w:t>
      </w:r>
      <w:r w:rsidRPr="00CF38EB">
        <w:rPr>
          <w:rFonts w:ascii="Times New Roman" w:hAnsi="Times New Roman"/>
          <w:sz w:val="24"/>
          <w:szCs w:val="24"/>
          <w:lang w:eastAsia="ru-RU"/>
        </w:rPr>
        <w:t>обсудили вопросы создания безбарьерной среды в учрежд</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ниях культуры, обобщили опыт адаптации программ музеев для незрячих и слабовидящих </w:t>
      </w:r>
      <w:r w:rsidR="00800770">
        <w:rPr>
          <w:rFonts w:ascii="Times New Roman" w:hAnsi="Times New Roman"/>
          <w:sz w:val="24"/>
          <w:szCs w:val="24"/>
          <w:lang w:eastAsia="ru-RU"/>
        </w:rPr>
        <w:br/>
      </w:r>
      <w:r w:rsidRPr="00CF38EB">
        <w:rPr>
          <w:rFonts w:ascii="Times New Roman" w:hAnsi="Times New Roman"/>
          <w:sz w:val="24"/>
          <w:szCs w:val="24"/>
          <w:lang w:eastAsia="ru-RU"/>
        </w:rPr>
        <w:t>посетителей, адаптации выставочного пространства для посетителей с инвалидностью в усл</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виях сменной экспозиции. </w:t>
      </w:r>
      <w:r w:rsidR="00C934CB" w:rsidRPr="00CF38EB">
        <w:rPr>
          <w:rFonts w:ascii="Times New Roman" w:hAnsi="Times New Roman"/>
          <w:sz w:val="24"/>
          <w:szCs w:val="24"/>
          <w:lang w:eastAsia="ru-RU"/>
        </w:rPr>
        <w:t>Участники</w:t>
      </w:r>
      <w:r w:rsidRPr="00CF38EB">
        <w:rPr>
          <w:rFonts w:ascii="Times New Roman" w:eastAsia="Calibri" w:hAnsi="Times New Roman"/>
          <w:sz w:val="24"/>
          <w:szCs w:val="24"/>
        </w:rPr>
        <w:t xml:space="preserve"> получи</w:t>
      </w:r>
      <w:r w:rsidR="00C934CB" w:rsidRPr="00CF38EB">
        <w:rPr>
          <w:rFonts w:ascii="Times New Roman" w:eastAsia="Calibri" w:hAnsi="Times New Roman"/>
          <w:sz w:val="24"/>
          <w:szCs w:val="24"/>
        </w:rPr>
        <w:t>ли</w:t>
      </w:r>
      <w:r w:rsidRPr="00CF38EB">
        <w:rPr>
          <w:rFonts w:ascii="Times New Roman" w:eastAsia="Calibri" w:hAnsi="Times New Roman"/>
          <w:sz w:val="24"/>
          <w:szCs w:val="24"/>
        </w:rPr>
        <w:t xml:space="preserve"> издание «</w:t>
      </w:r>
      <w:r w:rsidRPr="00CF38EB">
        <w:rPr>
          <w:rFonts w:ascii="Times New Roman" w:eastAsia="Calibri" w:hAnsi="Times New Roman"/>
          <w:sz w:val="24"/>
          <w:szCs w:val="24"/>
          <w:shd w:val="clear" w:color="auto" w:fill="FFFFFF"/>
        </w:rPr>
        <w:t>Доступный музей для незрячих пос</w:t>
      </w:r>
      <w:r w:rsidRPr="00CF38EB">
        <w:rPr>
          <w:rFonts w:ascii="Times New Roman" w:eastAsia="Calibri" w:hAnsi="Times New Roman"/>
          <w:sz w:val="24"/>
          <w:szCs w:val="24"/>
          <w:shd w:val="clear" w:color="auto" w:fill="FFFFFF"/>
        </w:rPr>
        <w:t>е</w:t>
      </w:r>
      <w:r w:rsidRPr="00CF38EB">
        <w:rPr>
          <w:rFonts w:ascii="Times New Roman" w:eastAsia="Calibri" w:hAnsi="Times New Roman"/>
          <w:sz w:val="24"/>
          <w:szCs w:val="24"/>
          <w:shd w:val="clear" w:color="auto" w:fill="FFFFFF"/>
        </w:rPr>
        <w:t>тителей» в</w:t>
      </w:r>
      <w:r w:rsidR="00EE67A6">
        <w:rPr>
          <w:rFonts w:ascii="Times New Roman" w:eastAsia="Calibri" w:hAnsi="Times New Roman"/>
          <w:sz w:val="24"/>
          <w:szCs w:val="24"/>
          <w:shd w:val="clear" w:color="auto" w:fill="FFFFFF"/>
        </w:rPr>
        <w:t xml:space="preserve"> </w:t>
      </w:r>
      <w:r w:rsidRPr="00CF38EB">
        <w:rPr>
          <w:rFonts w:ascii="Times New Roman" w:eastAsia="Calibri" w:hAnsi="Times New Roman"/>
          <w:sz w:val="24"/>
          <w:szCs w:val="24"/>
          <w:shd w:val="clear" w:color="auto" w:fill="FFFFFF"/>
        </w:rPr>
        <w:t>рамках программы «Особый взгляд» фонда «Искусство, наука и спорт».</w:t>
      </w:r>
    </w:p>
    <w:p w:rsidR="00ED2387" w:rsidRPr="00CF38EB" w:rsidRDefault="00ED2387" w:rsidP="00E17084">
      <w:pPr>
        <w:spacing w:line="228" w:lineRule="auto"/>
        <w:rPr>
          <w:rFonts w:ascii="Times New Roman" w:hAnsi="Times New Roman"/>
          <w:sz w:val="24"/>
          <w:szCs w:val="24"/>
          <w:lang w:eastAsia="ru-RU"/>
        </w:rPr>
      </w:pPr>
      <w:r w:rsidRPr="00CF38EB">
        <w:rPr>
          <w:rFonts w:ascii="Times New Roman" w:eastAsia="Calibri" w:hAnsi="Times New Roman"/>
          <w:bCs/>
          <w:sz w:val="24"/>
          <w:szCs w:val="24"/>
        </w:rPr>
        <w:t xml:space="preserve">Библиотека является единственным региональным центром репродуцирования </w:t>
      </w:r>
      <w:r w:rsidRPr="00CF38EB">
        <w:rPr>
          <w:rFonts w:ascii="Times New Roman" w:eastAsia="Calibri" w:hAnsi="Times New Roman"/>
          <w:sz w:val="24"/>
          <w:szCs w:val="24"/>
        </w:rPr>
        <w:t>литерат</w:t>
      </w:r>
      <w:r w:rsidRPr="00CF38EB">
        <w:rPr>
          <w:rFonts w:ascii="Times New Roman" w:eastAsia="Calibri" w:hAnsi="Times New Roman"/>
          <w:sz w:val="24"/>
          <w:szCs w:val="24"/>
        </w:rPr>
        <w:t>у</w:t>
      </w:r>
      <w:r w:rsidRPr="00CF38EB">
        <w:rPr>
          <w:rFonts w:ascii="Times New Roman" w:eastAsia="Calibri" w:hAnsi="Times New Roman"/>
          <w:sz w:val="24"/>
          <w:szCs w:val="24"/>
        </w:rPr>
        <w:t xml:space="preserve">ры в специальный адаптированный формат. </w:t>
      </w:r>
      <w:r w:rsidR="00EE67A6">
        <w:rPr>
          <w:rFonts w:ascii="Times New Roman" w:hAnsi="Times New Roman"/>
          <w:sz w:val="24"/>
          <w:szCs w:val="24"/>
          <w:lang w:eastAsia="ru-RU"/>
        </w:rPr>
        <w:t>За </w:t>
      </w:r>
      <w:r w:rsidRPr="00CF38EB">
        <w:rPr>
          <w:rFonts w:ascii="Times New Roman" w:hAnsi="Times New Roman"/>
          <w:sz w:val="24"/>
          <w:szCs w:val="24"/>
          <w:lang w:eastAsia="ru-RU"/>
        </w:rPr>
        <w:t xml:space="preserve">счет активной самостоятельной издательской деятельности фонд увеличился на 120 единиц (плановый показатель </w:t>
      </w:r>
      <w:r w:rsidR="00EE67A6">
        <w:rPr>
          <w:rFonts w:ascii="Times New Roman" w:hAnsi="Times New Roman"/>
          <w:sz w:val="24"/>
          <w:szCs w:val="24"/>
          <w:lang w:eastAsia="ru-RU"/>
        </w:rPr>
        <w:t xml:space="preserve">– </w:t>
      </w:r>
      <w:r w:rsidRPr="00CF38EB">
        <w:rPr>
          <w:rFonts w:ascii="Times New Roman" w:hAnsi="Times New Roman"/>
          <w:sz w:val="24"/>
          <w:szCs w:val="24"/>
          <w:lang w:eastAsia="ru-RU"/>
        </w:rPr>
        <w:t>100): рельефно-точечным шрифтом – 28, укрупне</w:t>
      </w:r>
      <w:r w:rsidR="00EE67A6">
        <w:rPr>
          <w:rFonts w:ascii="Times New Roman" w:hAnsi="Times New Roman"/>
          <w:sz w:val="24"/>
          <w:szCs w:val="24"/>
          <w:lang w:eastAsia="ru-RU"/>
        </w:rPr>
        <w:t>нным шрифтом – 17, «говорящая» –</w:t>
      </w:r>
      <w:r w:rsidRPr="00CF38EB">
        <w:rPr>
          <w:rFonts w:ascii="Times New Roman" w:hAnsi="Times New Roman"/>
          <w:sz w:val="24"/>
          <w:szCs w:val="24"/>
          <w:lang w:eastAsia="ru-RU"/>
        </w:rPr>
        <w:t xml:space="preserve"> 75.</w:t>
      </w:r>
    </w:p>
    <w:p w:rsidR="00B73D04" w:rsidRDefault="00B73D04">
      <w:pPr>
        <w:spacing w:after="200" w:line="276" w:lineRule="auto"/>
        <w:ind w:firstLine="0"/>
        <w:jc w:val="left"/>
        <w:rPr>
          <w:rFonts w:ascii="Times New Roman" w:hAnsi="Times New Roman"/>
          <w:b/>
          <w:sz w:val="24"/>
          <w:szCs w:val="24"/>
        </w:rPr>
      </w:pPr>
      <w:r>
        <w:rPr>
          <w:rFonts w:ascii="Times New Roman" w:hAnsi="Times New Roman"/>
          <w:b/>
          <w:sz w:val="24"/>
          <w:szCs w:val="24"/>
        </w:rPr>
        <w:br w:type="page"/>
      </w:r>
    </w:p>
    <w:p w:rsidR="007572A9" w:rsidRPr="00AC7ED1" w:rsidRDefault="007572A9" w:rsidP="00CA1459">
      <w:pPr>
        <w:pStyle w:val="1"/>
        <w:jc w:val="center"/>
        <w:rPr>
          <w:rFonts w:ascii="Times New Roman" w:eastAsia="Calibri" w:hAnsi="Times New Roman"/>
          <w:sz w:val="28"/>
          <w:szCs w:val="28"/>
          <w:shd w:val="clear" w:color="auto" w:fill="FFFFFF"/>
        </w:rPr>
      </w:pPr>
      <w:bookmarkStart w:id="29" w:name="_Toc107393351"/>
      <w:r w:rsidRPr="00AC7ED1">
        <w:rPr>
          <w:rFonts w:ascii="Times New Roman" w:eastAsia="Calibri" w:hAnsi="Times New Roman"/>
          <w:sz w:val="28"/>
          <w:szCs w:val="28"/>
          <w:shd w:val="clear" w:color="auto" w:fill="FFFFFF"/>
        </w:rPr>
        <w:lastRenderedPageBreak/>
        <w:t>КУЛЬТУРНО-ДОСУГОВАЯ ДЕЯТЕЛЬНОСТЬ</w:t>
      </w:r>
      <w:r w:rsidR="005F63B8" w:rsidRPr="00AC7ED1">
        <w:rPr>
          <w:rFonts w:ascii="Times New Roman" w:eastAsia="Calibri" w:hAnsi="Times New Roman"/>
          <w:sz w:val="28"/>
          <w:szCs w:val="28"/>
          <w:shd w:val="clear" w:color="auto" w:fill="FFFFFF"/>
        </w:rPr>
        <w:t xml:space="preserve"> </w:t>
      </w:r>
      <w:r w:rsidR="00E17084" w:rsidRPr="00AC7ED1">
        <w:rPr>
          <w:rFonts w:ascii="Times New Roman" w:eastAsia="Calibri" w:hAnsi="Times New Roman"/>
          <w:sz w:val="28"/>
          <w:szCs w:val="28"/>
          <w:shd w:val="clear" w:color="auto" w:fill="FFFFFF"/>
        </w:rPr>
        <w:br/>
      </w:r>
      <w:r w:rsidR="005F63B8" w:rsidRPr="00AC7ED1">
        <w:rPr>
          <w:rFonts w:ascii="Times New Roman" w:eastAsia="Calibri" w:hAnsi="Times New Roman"/>
          <w:sz w:val="28"/>
          <w:szCs w:val="28"/>
          <w:shd w:val="clear" w:color="auto" w:fill="FFFFFF"/>
        </w:rPr>
        <w:t>И НАРОДНОЕ ТВОРЧЕСТВО</w:t>
      </w:r>
      <w:bookmarkEnd w:id="29"/>
    </w:p>
    <w:p w:rsidR="007572A9" w:rsidRPr="00CF38EB" w:rsidRDefault="007572A9" w:rsidP="007572A9">
      <w:pPr>
        <w:ind w:firstLine="1134"/>
        <w:jc w:val="center"/>
        <w:rPr>
          <w:rFonts w:ascii="Times New Roman" w:hAnsi="Times New Roman"/>
          <w:b/>
          <w:sz w:val="24"/>
          <w:szCs w:val="24"/>
        </w:rPr>
      </w:pPr>
    </w:p>
    <w:p w:rsidR="007572A9" w:rsidRPr="00CF38EB" w:rsidRDefault="007572A9" w:rsidP="007572A9">
      <w:pPr>
        <w:tabs>
          <w:tab w:val="left" w:pos="284"/>
        </w:tabs>
        <w:ind w:right="-1" w:firstLine="567"/>
        <w:rPr>
          <w:rFonts w:ascii="Times New Roman" w:eastAsia="Calibri" w:hAnsi="Times New Roman"/>
          <w:sz w:val="24"/>
          <w:szCs w:val="24"/>
        </w:rPr>
      </w:pPr>
      <w:r w:rsidRPr="00CF38EB">
        <w:rPr>
          <w:noProof/>
          <w:lang w:eastAsia="ru-RU"/>
        </w:rPr>
        <w:drawing>
          <wp:anchor distT="0" distB="0" distL="114300" distR="114300" simplePos="0" relativeHeight="251761664" behindDoc="0" locked="0" layoutInCell="1" allowOverlap="1" wp14:anchorId="4828F882" wp14:editId="66D27D79">
            <wp:simplePos x="0" y="0"/>
            <wp:positionH relativeFrom="column">
              <wp:posOffset>25400</wp:posOffset>
            </wp:positionH>
            <wp:positionV relativeFrom="paragraph">
              <wp:posOffset>42545</wp:posOffset>
            </wp:positionV>
            <wp:extent cx="2879725" cy="1918335"/>
            <wp:effectExtent l="0" t="0" r="0" b="5715"/>
            <wp:wrapSquare wrapText="bothSides"/>
            <wp:docPr id="229" name="Рисунок 229" descr="C:\Users\User0098\AppData\Local\Microsoft\Windows\Temporary Internet Files\Content.Word\IMG_9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0098\AppData\Local\Microsoft\Windows\Temporary Internet Files\Content.Word\IMG_924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eastAsia="Calibri" w:hAnsi="Times New Roman"/>
          <w:sz w:val="24"/>
          <w:szCs w:val="24"/>
        </w:rPr>
        <w:t xml:space="preserve">Целевой группой </w:t>
      </w:r>
      <w:r w:rsidRPr="00CF38EB">
        <w:rPr>
          <w:rFonts w:ascii="Times New Roman" w:eastAsia="Calibri" w:hAnsi="Times New Roman"/>
          <w:b/>
          <w:sz w:val="24"/>
          <w:szCs w:val="24"/>
        </w:rPr>
        <w:t>Белгородского госуда</w:t>
      </w:r>
      <w:r w:rsidRPr="00CF38EB">
        <w:rPr>
          <w:rFonts w:ascii="Times New Roman" w:eastAsia="Calibri" w:hAnsi="Times New Roman"/>
          <w:b/>
          <w:sz w:val="24"/>
          <w:szCs w:val="24"/>
        </w:rPr>
        <w:t>р</w:t>
      </w:r>
      <w:r w:rsidRPr="00CF38EB">
        <w:rPr>
          <w:rFonts w:ascii="Times New Roman" w:eastAsia="Calibri" w:hAnsi="Times New Roman"/>
          <w:b/>
          <w:sz w:val="24"/>
          <w:szCs w:val="24"/>
        </w:rPr>
        <w:t>ственного центра народного творчества</w:t>
      </w:r>
      <w:r w:rsidRPr="00CF38EB">
        <w:rPr>
          <w:rFonts w:ascii="Times New Roman" w:eastAsia="Calibri" w:hAnsi="Times New Roman"/>
          <w:sz w:val="24"/>
          <w:szCs w:val="24"/>
        </w:rPr>
        <w:t xml:space="preserve"> явл</w:t>
      </w:r>
      <w:r w:rsidRPr="00CF38EB">
        <w:rPr>
          <w:rFonts w:ascii="Times New Roman" w:eastAsia="Calibri" w:hAnsi="Times New Roman"/>
          <w:sz w:val="24"/>
          <w:szCs w:val="24"/>
        </w:rPr>
        <w:t>я</w:t>
      </w:r>
      <w:r w:rsidRPr="00CF38EB">
        <w:rPr>
          <w:rFonts w:ascii="Times New Roman" w:eastAsia="Calibri" w:hAnsi="Times New Roman"/>
          <w:sz w:val="24"/>
          <w:szCs w:val="24"/>
        </w:rPr>
        <w:t>ются 709 культурно-досуговых учреждений обл</w:t>
      </w:r>
      <w:r w:rsidRPr="00CF38EB">
        <w:rPr>
          <w:rFonts w:ascii="Times New Roman" w:eastAsia="Calibri" w:hAnsi="Times New Roman"/>
          <w:sz w:val="24"/>
          <w:szCs w:val="24"/>
        </w:rPr>
        <w:t>а</w:t>
      </w:r>
      <w:r w:rsidRPr="00CF38EB">
        <w:rPr>
          <w:rFonts w:ascii="Times New Roman" w:eastAsia="Calibri" w:hAnsi="Times New Roman"/>
          <w:sz w:val="24"/>
          <w:szCs w:val="24"/>
        </w:rPr>
        <w:t>сти, 620 из которых (87,4</w:t>
      </w:r>
      <w:r w:rsidR="00E4413E">
        <w:rPr>
          <w:rFonts w:ascii="Times New Roman" w:eastAsia="Calibri" w:hAnsi="Times New Roman"/>
          <w:sz w:val="24"/>
          <w:szCs w:val="24"/>
        </w:rPr>
        <w:t> </w:t>
      </w:r>
      <w:r w:rsidRPr="00CF38EB">
        <w:rPr>
          <w:rFonts w:ascii="Times New Roman" w:eastAsia="Calibri" w:hAnsi="Times New Roman"/>
          <w:sz w:val="24"/>
          <w:szCs w:val="24"/>
        </w:rPr>
        <w:t>%) расположены в сел</w:t>
      </w:r>
      <w:r w:rsidRPr="00CF38EB">
        <w:rPr>
          <w:rFonts w:ascii="Times New Roman" w:eastAsia="Calibri" w:hAnsi="Times New Roman"/>
          <w:sz w:val="24"/>
          <w:szCs w:val="24"/>
        </w:rPr>
        <w:t>ь</w:t>
      </w:r>
      <w:r w:rsidRPr="00CF38EB">
        <w:rPr>
          <w:rFonts w:ascii="Times New Roman" w:eastAsia="Calibri" w:hAnsi="Times New Roman"/>
          <w:sz w:val="24"/>
          <w:szCs w:val="24"/>
        </w:rPr>
        <w:t>ской местности.</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Общая числен</w:t>
      </w:r>
      <w:r w:rsidR="00CC610B">
        <w:rPr>
          <w:rFonts w:ascii="Times New Roman" w:eastAsia="Calibri" w:hAnsi="Times New Roman"/>
          <w:sz w:val="24"/>
          <w:szCs w:val="24"/>
        </w:rPr>
        <w:t>ность работников КДУ сост</w:t>
      </w:r>
      <w:r w:rsidR="00CC610B">
        <w:rPr>
          <w:rFonts w:ascii="Times New Roman" w:eastAsia="Calibri" w:hAnsi="Times New Roman"/>
          <w:sz w:val="24"/>
          <w:szCs w:val="24"/>
        </w:rPr>
        <w:t>а</w:t>
      </w:r>
      <w:r w:rsidR="00CC610B">
        <w:rPr>
          <w:rFonts w:ascii="Times New Roman" w:eastAsia="Calibri" w:hAnsi="Times New Roman"/>
          <w:sz w:val="24"/>
          <w:szCs w:val="24"/>
        </w:rPr>
        <w:t>вила</w:t>
      </w:r>
      <w:r w:rsidRPr="00CF38EB">
        <w:rPr>
          <w:rFonts w:ascii="Times New Roman" w:eastAsia="Calibri" w:hAnsi="Times New Roman"/>
          <w:sz w:val="24"/>
          <w:szCs w:val="24"/>
        </w:rPr>
        <w:t xml:space="preserve"> 4</w:t>
      </w:r>
      <w:r w:rsidR="00CC610B">
        <w:rPr>
          <w:rFonts w:ascii="Times New Roman" w:eastAsia="Calibri" w:hAnsi="Times New Roman"/>
          <w:sz w:val="24"/>
          <w:szCs w:val="24"/>
          <w:lang w:val="en-US"/>
        </w:rPr>
        <w:t> </w:t>
      </w:r>
      <w:r w:rsidRPr="00CF38EB">
        <w:rPr>
          <w:rFonts w:ascii="Times New Roman" w:eastAsia="Calibri" w:hAnsi="Times New Roman"/>
          <w:sz w:val="24"/>
          <w:szCs w:val="24"/>
        </w:rPr>
        <w:t>508 человек, из которых 2</w:t>
      </w:r>
      <w:r w:rsidR="00CC610B">
        <w:rPr>
          <w:rFonts w:ascii="Times New Roman" w:eastAsia="Calibri" w:hAnsi="Times New Roman"/>
          <w:sz w:val="24"/>
          <w:szCs w:val="24"/>
          <w:lang w:val="en-US"/>
        </w:rPr>
        <w:t> </w:t>
      </w:r>
      <w:r w:rsidRPr="00CF38EB">
        <w:rPr>
          <w:rFonts w:ascii="Times New Roman" w:eastAsia="Calibri" w:hAnsi="Times New Roman"/>
          <w:sz w:val="24"/>
          <w:szCs w:val="24"/>
        </w:rPr>
        <w:t>317 работают в</w:t>
      </w:r>
      <w:r w:rsidR="00E17084">
        <w:rPr>
          <w:rFonts w:ascii="Times New Roman" w:eastAsia="Calibri" w:hAnsi="Times New Roman"/>
          <w:sz w:val="24"/>
          <w:szCs w:val="24"/>
          <w:lang w:val="en-US"/>
        </w:rPr>
        <w:t> </w:t>
      </w:r>
      <w:r w:rsidRPr="00CF38EB">
        <w:rPr>
          <w:rFonts w:ascii="Times New Roman" w:eastAsia="Calibri" w:hAnsi="Times New Roman"/>
          <w:sz w:val="24"/>
          <w:szCs w:val="24"/>
        </w:rPr>
        <w:t>сельской местности (51,4</w:t>
      </w:r>
      <w:r w:rsidR="00E4413E">
        <w:rPr>
          <w:rFonts w:ascii="Times New Roman" w:eastAsia="Calibri" w:hAnsi="Times New Roman"/>
          <w:sz w:val="24"/>
          <w:szCs w:val="24"/>
        </w:rPr>
        <w:t> </w:t>
      </w:r>
      <w:r w:rsidRPr="00CF38EB">
        <w:rPr>
          <w:rFonts w:ascii="Times New Roman" w:eastAsia="Calibri" w:hAnsi="Times New Roman"/>
          <w:sz w:val="24"/>
          <w:szCs w:val="24"/>
        </w:rPr>
        <w:t>%). В</w:t>
      </w:r>
      <w:r w:rsidR="00CC610B">
        <w:rPr>
          <w:rFonts w:ascii="Times New Roman" w:eastAsia="Calibri" w:hAnsi="Times New Roman"/>
          <w:sz w:val="24"/>
          <w:szCs w:val="24"/>
        </w:rPr>
        <w:t> </w:t>
      </w:r>
      <w:r w:rsidRPr="00CF38EB">
        <w:rPr>
          <w:rFonts w:ascii="Times New Roman" w:eastAsia="Calibri" w:hAnsi="Times New Roman"/>
          <w:sz w:val="24"/>
          <w:szCs w:val="24"/>
        </w:rPr>
        <w:t>сравнении с</w:t>
      </w:r>
      <w:r w:rsidR="00E17084">
        <w:rPr>
          <w:rFonts w:ascii="Times New Roman" w:eastAsia="Calibri" w:hAnsi="Times New Roman"/>
          <w:sz w:val="24"/>
          <w:szCs w:val="24"/>
          <w:lang w:val="en-US"/>
        </w:rPr>
        <w:t> </w:t>
      </w:r>
      <w:r w:rsidRPr="00CF38EB">
        <w:rPr>
          <w:rFonts w:ascii="Times New Roman" w:eastAsia="Calibri" w:hAnsi="Times New Roman"/>
          <w:sz w:val="24"/>
          <w:szCs w:val="24"/>
        </w:rPr>
        <w:t>2019 годом численность специалистов</w:t>
      </w:r>
      <w:r w:rsidR="00CC610B">
        <w:rPr>
          <w:rFonts w:ascii="Times New Roman" w:eastAsia="Calibri" w:hAnsi="Times New Roman"/>
          <w:sz w:val="24"/>
          <w:szCs w:val="24"/>
        </w:rPr>
        <w:t xml:space="preserve"> КДУ увеличилась на 19 человек.</w:t>
      </w:r>
    </w:p>
    <w:p w:rsidR="007572A9" w:rsidRPr="00CF38EB" w:rsidRDefault="007572A9" w:rsidP="007572A9">
      <w:pPr>
        <w:tabs>
          <w:tab w:val="left" w:pos="284"/>
        </w:tabs>
        <w:ind w:right="-1" w:firstLine="567"/>
        <w:rPr>
          <w:rFonts w:ascii="Times New Roman" w:eastAsia="Calibri" w:hAnsi="Times New Roman"/>
          <w:sz w:val="24"/>
          <w:szCs w:val="24"/>
        </w:rPr>
      </w:pPr>
      <w:r w:rsidRPr="00800770">
        <w:rPr>
          <w:rFonts w:ascii="Times New Roman" w:eastAsia="Calibri" w:hAnsi="Times New Roman"/>
          <w:spacing w:val="-2"/>
          <w:sz w:val="24"/>
          <w:szCs w:val="24"/>
        </w:rPr>
        <w:t>Наибольшее сокращение численности зафик</w:t>
      </w:r>
      <w:r w:rsidR="00800770">
        <w:rPr>
          <w:rFonts w:ascii="Times New Roman" w:eastAsia="Calibri" w:hAnsi="Times New Roman"/>
          <w:sz w:val="24"/>
          <w:szCs w:val="24"/>
        </w:rPr>
        <w:t>-</w:t>
      </w:r>
      <w:r w:rsidRPr="00CF38EB">
        <w:rPr>
          <w:rFonts w:ascii="Times New Roman" w:eastAsia="Calibri" w:hAnsi="Times New Roman"/>
          <w:sz w:val="24"/>
          <w:szCs w:val="24"/>
        </w:rPr>
        <w:t>сировано в Ракитянском районе (–23 чел.) за</w:t>
      </w:r>
      <w:r w:rsidR="00E17084">
        <w:rPr>
          <w:rFonts w:ascii="Times New Roman" w:eastAsia="Calibri" w:hAnsi="Times New Roman"/>
          <w:sz w:val="24"/>
          <w:szCs w:val="24"/>
          <w:lang w:val="en-US"/>
        </w:rPr>
        <w:t> </w:t>
      </w:r>
      <w:r w:rsidRPr="00CF38EB">
        <w:rPr>
          <w:rFonts w:ascii="Times New Roman" w:eastAsia="Calibri" w:hAnsi="Times New Roman"/>
          <w:sz w:val="24"/>
          <w:szCs w:val="24"/>
        </w:rPr>
        <w:t>счет ухода совместителей.</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В целом для культурно-досуговой сферы области характерна ситуация с увеличением т</w:t>
      </w:r>
      <w:r w:rsidRPr="00CF38EB">
        <w:rPr>
          <w:rFonts w:ascii="Times New Roman" w:eastAsia="Calibri" w:hAnsi="Times New Roman"/>
          <w:sz w:val="24"/>
          <w:szCs w:val="24"/>
        </w:rPr>
        <w:t>е</w:t>
      </w:r>
      <w:r w:rsidRPr="00CF38EB">
        <w:rPr>
          <w:rFonts w:ascii="Times New Roman" w:eastAsia="Calibri" w:hAnsi="Times New Roman"/>
          <w:sz w:val="24"/>
          <w:szCs w:val="24"/>
        </w:rPr>
        <w:t>кучести кадров за счет сокращения численности сотрудников, работающих свыше 10 лет. Ус</w:t>
      </w:r>
      <w:r w:rsidRPr="00CF38EB">
        <w:rPr>
          <w:rFonts w:ascii="Times New Roman" w:eastAsia="Calibri" w:hAnsi="Times New Roman"/>
          <w:sz w:val="24"/>
          <w:szCs w:val="24"/>
        </w:rPr>
        <w:t>у</w:t>
      </w:r>
      <w:r w:rsidRPr="00CF38EB">
        <w:rPr>
          <w:rFonts w:ascii="Times New Roman" w:eastAsia="Calibri" w:hAnsi="Times New Roman"/>
          <w:sz w:val="24"/>
          <w:szCs w:val="24"/>
        </w:rPr>
        <w:t>губляет ситуацию дефицит молодых специалистов требуемого уровня компетенций.</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Имеют высшее профильное образование в сфере культуры 1</w:t>
      </w:r>
      <w:r w:rsidR="00CC610B">
        <w:rPr>
          <w:rFonts w:ascii="Times New Roman" w:eastAsia="Calibri" w:hAnsi="Times New Roman"/>
          <w:sz w:val="24"/>
          <w:szCs w:val="24"/>
        </w:rPr>
        <w:t> </w:t>
      </w:r>
      <w:r w:rsidRPr="00CF38EB">
        <w:rPr>
          <w:rFonts w:ascii="Times New Roman" w:eastAsia="Calibri" w:hAnsi="Times New Roman"/>
          <w:sz w:val="24"/>
          <w:szCs w:val="24"/>
        </w:rPr>
        <w:t>863 (41,3</w:t>
      </w:r>
      <w:r w:rsidR="00CC610B">
        <w:rPr>
          <w:rFonts w:ascii="Times New Roman" w:eastAsia="Calibri" w:hAnsi="Times New Roman"/>
          <w:sz w:val="24"/>
          <w:szCs w:val="24"/>
        </w:rPr>
        <w:t> </w:t>
      </w:r>
      <w:r w:rsidRPr="00CF38EB">
        <w:rPr>
          <w:rFonts w:ascii="Times New Roman" w:eastAsia="Calibri" w:hAnsi="Times New Roman"/>
          <w:sz w:val="24"/>
          <w:szCs w:val="24"/>
        </w:rPr>
        <w:t>%) специалиста (основной персонал)</w:t>
      </w:r>
      <w:r w:rsidR="00CC610B">
        <w:rPr>
          <w:rFonts w:ascii="Times New Roman" w:eastAsia="Calibri" w:hAnsi="Times New Roman"/>
          <w:sz w:val="24"/>
          <w:szCs w:val="24"/>
        </w:rPr>
        <w:t>,</w:t>
      </w:r>
      <w:r w:rsidRPr="00CF38EB">
        <w:rPr>
          <w:rFonts w:ascii="Times New Roman" w:eastAsia="Calibri" w:hAnsi="Times New Roman"/>
          <w:sz w:val="24"/>
          <w:szCs w:val="24"/>
        </w:rPr>
        <w:t xml:space="preserve"> 1245 (27,6%) – среднее специальное образование; не имеет профильного образования 1</w:t>
      </w:r>
      <w:r w:rsidR="00CC610B">
        <w:rPr>
          <w:rFonts w:ascii="Times New Roman" w:eastAsia="Calibri" w:hAnsi="Times New Roman"/>
          <w:sz w:val="24"/>
          <w:szCs w:val="24"/>
          <w:lang w:val="en-US"/>
        </w:rPr>
        <w:t> </w:t>
      </w:r>
      <w:r w:rsidRPr="00CF38EB">
        <w:rPr>
          <w:rFonts w:ascii="Times New Roman" w:eastAsia="Calibri" w:hAnsi="Times New Roman"/>
          <w:sz w:val="24"/>
          <w:szCs w:val="24"/>
        </w:rPr>
        <w:t>401 сотрудник (31,1</w:t>
      </w:r>
      <w:r w:rsidR="00CC610B">
        <w:rPr>
          <w:rFonts w:ascii="Times New Roman" w:eastAsia="Calibri" w:hAnsi="Times New Roman"/>
          <w:sz w:val="24"/>
          <w:szCs w:val="24"/>
          <w:lang w:val="en-US"/>
        </w:rPr>
        <w:t> </w:t>
      </w:r>
      <w:r w:rsidRPr="00CF38EB">
        <w:rPr>
          <w:rFonts w:ascii="Times New Roman" w:eastAsia="Calibri" w:hAnsi="Times New Roman"/>
          <w:sz w:val="24"/>
          <w:szCs w:val="24"/>
        </w:rPr>
        <w:t xml:space="preserve">%). Среднеобластной показатель количества мероприятий </w:t>
      </w:r>
      <w:r w:rsidR="00CC610B" w:rsidRPr="00CC610B">
        <w:rPr>
          <w:rFonts w:ascii="Times New Roman" w:eastAsia="Calibri" w:hAnsi="Times New Roman"/>
          <w:sz w:val="24"/>
          <w:szCs w:val="24"/>
        </w:rPr>
        <w:br/>
      </w:r>
      <w:r w:rsidRPr="00CF38EB">
        <w:rPr>
          <w:rFonts w:ascii="Times New Roman" w:eastAsia="Calibri" w:hAnsi="Times New Roman"/>
          <w:sz w:val="24"/>
          <w:szCs w:val="24"/>
        </w:rPr>
        <w:t xml:space="preserve">на одного специалиста равен 37, а среднее количество участников клубных формирований </w:t>
      </w:r>
      <w:r w:rsidR="00CC610B" w:rsidRPr="00CC610B">
        <w:rPr>
          <w:rFonts w:ascii="Times New Roman" w:eastAsia="Calibri" w:hAnsi="Times New Roman"/>
          <w:sz w:val="24"/>
          <w:szCs w:val="24"/>
        </w:rPr>
        <w:br/>
      </w:r>
      <w:r w:rsidRPr="00CF38EB">
        <w:rPr>
          <w:rFonts w:ascii="Times New Roman" w:eastAsia="Calibri" w:hAnsi="Times New Roman"/>
          <w:sz w:val="24"/>
          <w:szCs w:val="24"/>
        </w:rPr>
        <w:t xml:space="preserve">на одного специалиста </w:t>
      </w:r>
      <w:r w:rsidR="00CC610B">
        <w:rPr>
          <w:rFonts w:ascii="Times New Roman" w:eastAsia="Calibri" w:hAnsi="Times New Roman"/>
          <w:sz w:val="24"/>
          <w:szCs w:val="24"/>
        </w:rPr>
        <w:t>составляет 44 человека. В</w:t>
      </w:r>
      <w:r w:rsidR="00CC610B">
        <w:rPr>
          <w:rFonts w:ascii="Times New Roman" w:eastAsia="Calibri" w:hAnsi="Times New Roman"/>
          <w:sz w:val="24"/>
          <w:szCs w:val="24"/>
          <w:lang w:val="en-US"/>
        </w:rPr>
        <w:t> </w:t>
      </w:r>
      <w:r w:rsidR="00CC610B">
        <w:rPr>
          <w:rFonts w:ascii="Times New Roman" w:eastAsia="Calibri" w:hAnsi="Times New Roman"/>
          <w:sz w:val="24"/>
          <w:szCs w:val="24"/>
        </w:rPr>
        <w:t>целом</w:t>
      </w:r>
      <w:r w:rsidRPr="00CF38EB">
        <w:rPr>
          <w:rFonts w:ascii="Times New Roman" w:eastAsia="Calibri" w:hAnsi="Times New Roman"/>
          <w:sz w:val="24"/>
          <w:szCs w:val="24"/>
        </w:rPr>
        <w:t xml:space="preserve"> данные показатели не изменились </w:t>
      </w:r>
      <w:r w:rsidR="00CC610B" w:rsidRPr="00CC610B">
        <w:rPr>
          <w:rFonts w:ascii="Times New Roman" w:eastAsia="Calibri" w:hAnsi="Times New Roman"/>
          <w:sz w:val="24"/>
          <w:szCs w:val="24"/>
        </w:rPr>
        <w:br/>
      </w:r>
      <w:r w:rsidRPr="00CF38EB">
        <w:rPr>
          <w:rFonts w:ascii="Times New Roman" w:eastAsia="Calibri" w:hAnsi="Times New Roman"/>
          <w:sz w:val="24"/>
          <w:szCs w:val="24"/>
        </w:rPr>
        <w:t>по сравнению с отчетным периодом.</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В связи со сложной эпидемиологической ситуацией (COVID-19) многими учреждениями области был приостановлен набор участников клубных формирований из числа детей до 14 лет. Это обусловило, в частности, сокращение участников клубных формирований самодеятельного народного</w:t>
      </w:r>
      <w:r w:rsidR="00CC610B">
        <w:rPr>
          <w:rFonts w:ascii="Times New Roman" w:eastAsia="Calibri" w:hAnsi="Times New Roman"/>
          <w:sz w:val="24"/>
          <w:szCs w:val="24"/>
        </w:rPr>
        <w:t xml:space="preserve"> творчества (–165), в т. ч.</w:t>
      </w:r>
      <w:r w:rsidRPr="00CF38EB">
        <w:rPr>
          <w:rFonts w:ascii="Times New Roman" w:eastAsia="Calibri" w:hAnsi="Times New Roman"/>
          <w:sz w:val="24"/>
          <w:szCs w:val="24"/>
        </w:rPr>
        <w:t xml:space="preserve"> в сельской местности (–428). Клубные формирования в 2021 году пополнялись за счет молодежной и взрослой аудитории.</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В сравнении с 2020 годом сеть КДУ региона увеличилась на 5 единиц. Были открыты:</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1. «Медиацентр» – филиал муниципального учреждения культуры «Центр культурного развития» Валуйского городского округа.</w:t>
      </w:r>
    </w:p>
    <w:p w:rsidR="007572A9" w:rsidRPr="00CF38EB" w:rsidRDefault="00CC610B" w:rsidP="007572A9">
      <w:pPr>
        <w:tabs>
          <w:tab w:val="left" w:pos="284"/>
        </w:tabs>
        <w:ind w:right="-1" w:firstLine="567"/>
        <w:rPr>
          <w:rFonts w:ascii="Times New Roman" w:eastAsia="Calibri" w:hAnsi="Times New Roman"/>
          <w:sz w:val="24"/>
          <w:szCs w:val="24"/>
        </w:rPr>
      </w:pPr>
      <w:r>
        <w:rPr>
          <w:rFonts w:ascii="Times New Roman" w:eastAsia="Calibri" w:hAnsi="Times New Roman"/>
          <w:sz w:val="24"/>
          <w:szCs w:val="24"/>
        </w:rPr>
        <w:t xml:space="preserve">2. Филиал МБУК «ЯЦКР </w:t>
      </w:r>
      <w:r w:rsidRPr="00CC610B">
        <w:rPr>
          <w:rFonts w:ascii="Times New Roman" w:eastAsia="Calibri" w:hAnsi="Times New Roman"/>
          <w:sz w:val="24"/>
          <w:szCs w:val="24"/>
        </w:rPr>
        <w:t>“</w:t>
      </w:r>
      <w:r w:rsidR="007572A9" w:rsidRPr="00CF38EB">
        <w:rPr>
          <w:rFonts w:ascii="Times New Roman" w:eastAsia="Calibri" w:hAnsi="Times New Roman"/>
          <w:sz w:val="24"/>
          <w:szCs w:val="24"/>
        </w:rPr>
        <w:t>Звездный</w:t>
      </w:r>
      <w:r w:rsidRPr="00CC610B">
        <w:rPr>
          <w:rFonts w:ascii="Times New Roman" w:eastAsia="Calibri" w:hAnsi="Times New Roman"/>
          <w:sz w:val="24"/>
          <w:szCs w:val="24"/>
        </w:rPr>
        <w:t>”</w:t>
      </w:r>
      <w:r w:rsidR="007572A9" w:rsidRPr="00CF38EB">
        <w:rPr>
          <w:rFonts w:ascii="Times New Roman" w:eastAsia="Calibri" w:hAnsi="Times New Roman"/>
          <w:sz w:val="24"/>
          <w:szCs w:val="24"/>
        </w:rPr>
        <w:t>» сельский клуб села Красный Отрожек (Яковле</w:t>
      </w:r>
      <w:r w:rsidR="007572A9" w:rsidRPr="00CF38EB">
        <w:rPr>
          <w:rFonts w:ascii="Times New Roman" w:eastAsia="Calibri" w:hAnsi="Times New Roman"/>
          <w:sz w:val="24"/>
          <w:szCs w:val="24"/>
        </w:rPr>
        <w:t>в</w:t>
      </w:r>
      <w:r w:rsidR="007572A9" w:rsidRPr="00CF38EB">
        <w:rPr>
          <w:rFonts w:ascii="Times New Roman" w:eastAsia="Calibri" w:hAnsi="Times New Roman"/>
          <w:sz w:val="24"/>
          <w:szCs w:val="24"/>
        </w:rPr>
        <w:t>ский городской округ).</w:t>
      </w:r>
    </w:p>
    <w:p w:rsidR="007572A9" w:rsidRPr="00E17084" w:rsidRDefault="007572A9" w:rsidP="007572A9">
      <w:pPr>
        <w:tabs>
          <w:tab w:val="left" w:pos="284"/>
        </w:tabs>
        <w:ind w:right="-1" w:firstLine="567"/>
        <w:rPr>
          <w:rFonts w:ascii="Times New Roman" w:eastAsia="Calibri" w:hAnsi="Times New Roman"/>
          <w:spacing w:val="-4"/>
          <w:sz w:val="24"/>
          <w:szCs w:val="24"/>
        </w:rPr>
      </w:pPr>
      <w:r w:rsidRPr="00E17084">
        <w:rPr>
          <w:rFonts w:ascii="Times New Roman" w:eastAsia="Calibri" w:hAnsi="Times New Roman"/>
          <w:spacing w:val="-4"/>
          <w:sz w:val="24"/>
          <w:szCs w:val="24"/>
        </w:rPr>
        <w:t>3. Дом ремесел – структурное подразделение МБУК «Ровеньский ЦКР» (Ровеньский район).</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4. Красноалександровский сельский клуб, структурное подразделение </w:t>
      </w:r>
      <w:r w:rsidR="00CC610B">
        <w:rPr>
          <w:rFonts w:ascii="Times New Roman" w:eastAsia="Calibri" w:hAnsi="Times New Roman"/>
          <w:sz w:val="24"/>
          <w:szCs w:val="24"/>
        </w:rPr>
        <w:t>МБУК</w:t>
      </w:r>
      <w:r w:rsidRPr="00CF38EB">
        <w:rPr>
          <w:rFonts w:ascii="Times New Roman" w:eastAsia="Calibri" w:hAnsi="Times New Roman"/>
          <w:sz w:val="24"/>
          <w:szCs w:val="24"/>
        </w:rPr>
        <w:t xml:space="preserve"> «Централ</w:t>
      </w:r>
      <w:r w:rsidRPr="00CF38EB">
        <w:rPr>
          <w:rFonts w:ascii="Times New Roman" w:eastAsia="Calibri" w:hAnsi="Times New Roman"/>
          <w:sz w:val="24"/>
          <w:szCs w:val="24"/>
        </w:rPr>
        <w:t>и</w:t>
      </w:r>
      <w:r w:rsidRPr="00CF38EB">
        <w:rPr>
          <w:rFonts w:ascii="Times New Roman" w:eastAsia="Calibri" w:hAnsi="Times New Roman"/>
          <w:sz w:val="24"/>
          <w:szCs w:val="24"/>
        </w:rPr>
        <w:t>зованная клубная система Шебекинского городского округа».</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5. Поповский сельский клуб, структурное подразделение </w:t>
      </w:r>
      <w:r w:rsidR="00CC610B">
        <w:rPr>
          <w:rFonts w:ascii="Times New Roman" w:eastAsia="Calibri" w:hAnsi="Times New Roman"/>
          <w:sz w:val="24"/>
          <w:szCs w:val="24"/>
        </w:rPr>
        <w:t>МБУК</w:t>
      </w:r>
      <w:r w:rsidRPr="00CF38EB">
        <w:rPr>
          <w:rFonts w:ascii="Times New Roman" w:eastAsia="Calibri" w:hAnsi="Times New Roman"/>
          <w:sz w:val="24"/>
          <w:szCs w:val="24"/>
        </w:rPr>
        <w:t xml:space="preserve"> «Централизованная клу</w:t>
      </w:r>
      <w:r w:rsidRPr="00CF38EB">
        <w:rPr>
          <w:rFonts w:ascii="Times New Roman" w:eastAsia="Calibri" w:hAnsi="Times New Roman"/>
          <w:sz w:val="24"/>
          <w:szCs w:val="24"/>
        </w:rPr>
        <w:t>б</w:t>
      </w:r>
      <w:r w:rsidRPr="00CF38EB">
        <w:rPr>
          <w:rFonts w:ascii="Times New Roman" w:eastAsia="Calibri" w:hAnsi="Times New Roman"/>
          <w:sz w:val="24"/>
          <w:szCs w:val="24"/>
        </w:rPr>
        <w:t>ная система Шебекинского городского округа».</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6. Бершаковский Центр культурного развития, структурное подразделение </w:t>
      </w:r>
      <w:r w:rsidR="00CC610B">
        <w:rPr>
          <w:rFonts w:ascii="Times New Roman" w:eastAsia="Calibri" w:hAnsi="Times New Roman"/>
          <w:sz w:val="24"/>
          <w:szCs w:val="24"/>
        </w:rPr>
        <w:t>МБУК</w:t>
      </w:r>
      <w:r w:rsidRPr="00CF38EB">
        <w:rPr>
          <w:rFonts w:ascii="Times New Roman" w:eastAsia="Calibri" w:hAnsi="Times New Roman"/>
          <w:sz w:val="24"/>
          <w:szCs w:val="24"/>
        </w:rPr>
        <w:t xml:space="preserve"> «Це</w:t>
      </w:r>
      <w:r w:rsidRPr="00CF38EB">
        <w:rPr>
          <w:rFonts w:ascii="Times New Roman" w:eastAsia="Calibri" w:hAnsi="Times New Roman"/>
          <w:sz w:val="24"/>
          <w:szCs w:val="24"/>
        </w:rPr>
        <w:t>н</w:t>
      </w:r>
      <w:r w:rsidRPr="00CF38EB">
        <w:rPr>
          <w:rFonts w:ascii="Times New Roman" w:eastAsia="Calibri" w:hAnsi="Times New Roman"/>
          <w:sz w:val="24"/>
          <w:szCs w:val="24"/>
        </w:rPr>
        <w:t>трализованная клубная система Шебекинского городского округа».</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В 2021 году была официально прекращена деятельность структурного подразделения </w:t>
      </w:r>
      <w:r w:rsidR="00E17084" w:rsidRPr="00E17084">
        <w:rPr>
          <w:rFonts w:ascii="Times New Roman" w:eastAsia="Calibri" w:hAnsi="Times New Roman"/>
          <w:sz w:val="24"/>
          <w:szCs w:val="24"/>
        </w:rPr>
        <w:br/>
      </w:r>
      <w:r w:rsidRPr="00CF38EB">
        <w:rPr>
          <w:rFonts w:ascii="Times New Roman" w:eastAsia="Calibri" w:hAnsi="Times New Roman"/>
          <w:sz w:val="24"/>
          <w:szCs w:val="24"/>
        </w:rPr>
        <w:t xml:space="preserve">Ларисовского клуба-библиотеки МБУК «Чернянский районный центр народного творчества </w:t>
      </w:r>
      <w:r w:rsidR="00CC610B">
        <w:rPr>
          <w:rFonts w:ascii="Times New Roman" w:eastAsia="Calibri" w:hAnsi="Times New Roman"/>
          <w:sz w:val="24"/>
          <w:szCs w:val="24"/>
        </w:rPr>
        <w:br/>
      </w:r>
      <w:r w:rsidRPr="00CF38EB">
        <w:rPr>
          <w:rFonts w:ascii="Times New Roman" w:eastAsia="Calibri" w:hAnsi="Times New Roman"/>
          <w:sz w:val="24"/>
          <w:szCs w:val="24"/>
        </w:rPr>
        <w:t xml:space="preserve">и культурно-досуговой деятельности». Здание было признано аварийным и к настоящему </w:t>
      </w:r>
      <w:r w:rsidR="00800770">
        <w:rPr>
          <w:rFonts w:ascii="Times New Roman" w:eastAsia="Calibri" w:hAnsi="Times New Roman"/>
          <w:sz w:val="24"/>
          <w:szCs w:val="24"/>
        </w:rPr>
        <w:br/>
      </w:r>
      <w:r w:rsidRPr="00CF38EB">
        <w:rPr>
          <w:rFonts w:ascii="Times New Roman" w:eastAsia="Calibri" w:hAnsi="Times New Roman"/>
          <w:sz w:val="24"/>
          <w:szCs w:val="24"/>
        </w:rPr>
        <w:t>моменту снесено.</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К сети Интернет в 2021 году были дополнительно подключены 23 учреждения области, обеспечив таким образом для региона показатель по количеству учреждений, подключенных </w:t>
      </w:r>
      <w:r w:rsidR="00CC610B">
        <w:rPr>
          <w:rFonts w:ascii="Times New Roman" w:eastAsia="Calibri" w:hAnsi="Times New Roman"/>
          <w:sz w:val="24"/>
          <w:szCs w:val="24"/>
        </w:rPr>
        <w:br/>
        <w:t>к сети Интернет, в 92,0 </w:t>
      </w:r>
      <w:r w:rsidRPr="00CF38EB">
        <w:rPr>
          <w:rFonts w:ascii="Times New Roman" w:eastAsia="Calibri" w:hAnsi="Times New Roman"/>
          <w:sz w:val="24"/>
          <w:szCs w:val="24"/>
        </w:rPr>
        <w:t>%.</w:t>
      </w:r>
    </w:p>
    <w:p w:rsidR="007572A9" w:rsidRPr="00CF38EB" w:rsidRDefault="007572A9" w:rsidP="007572A9">
      <w:pPr>
        <w:tabs>
          <w:tab w:val="left" w:pos="284"/>
          <w:tab w:val="left" w:pos="851"/>
        </w:tabs>
        <w:ind w:right="-1" w:firstLine="567"/>
        <w:rPr>
          <w:rFonts w:ascii="Times New Roman" w:hAnsi="Times New Roman"/>
          <w:sz w:val="24"/>
          <w:szCs w:val="24"/>
          <w:lang w:eastAsia="ru-RU"/>
        </w:rPr>
      </w:pPr>
      <w:r w:rsidRPr="00CF38EB">
        <w:rPr>
          <w:rFonts w:ascii="Times New Roman" w:hAnsi="Times New Roman"/>
          <w:sz w:val="24"/>
          <w:szCs w:val="24"/>
          <w:lang w:eastAsia="ru-RU"/>
        </w:rPr>
        <w:t xml:space="preserve">Статус юридического лица уменьшился на 17 единиц по сравнению с 2020 годом, </w:t>
      </w:r>
      <w:r w:rsidRPr="00CF38EB">
        <w:rPr>
          <w:rFonts w:ascii="Times New Roman" w:hAnsi="Times New Roman"/>
          <w:sz w:val="24"/>
          <w:szCs w:val="24"/>
          <w:lang w:eastAsia="ru-RU"/>
        </w:rPr>
        <w:br/>
        <w:t>и вызвано тем, что в Прохоровском районе произошла централизация сети культурно-досуговых учреждений, которые стали структурными подразделениями МКУК «Районный о</w:t>
      </w:r>
      <w:r w:rsidRPr="00CF38EB">
        <w:rPr>
          <w:rFonts w:ascii="Times New Roman" w:hAnsi="Times New Roman"/>
          <w:sz w:val="24"/>
          <w:szCs w:val="24"/>
          <w:lang w:eastAsia="ru-RU"/>
        </w:rPr>
        <w:t>р</w:t>
      </w:r>
      <w:r w:rsidRPr="00CF38EB">
        <w:rPr>
          <w:rFonts w:ascii="Times New Roman" w:hAnsi="Times New Roman"/>
          <w:sz w:val="24"/>
          <w:szCs w:val="24"/>
          <w:lang w:eastAsia="ru-RU"/>
        </w:rPr>
        <w:t xml:space="preserve">ганизационно-методический центр». Всего же филиалами (структурными подразделениями, </w:t>
      </w:r>
      <w:r w:rsidRPr="00CF38EB">
        <w:rPr>
          <w:rFonts w:ascii="Times New Roman" w:hAnsi="Times New Roman"/>
          <w:sz w:val="24"/>
          <w:szCs w:val="24"/>
          <w:lang w:eastAsia="ru-RU"/>
        </w:rPr>
        <w:lastRenderedPageBreak/>
        <w:t>обособленными структурными подразделениями) являются 627 клубных учреждений области. Сеть КДУ области преимуще</w:t>
      </w:r>
      <w:r w:rsidR="00CC610B">
        <w:rPr>
          <w:rFonts w:ascii="Times New Roman" w:hAnsi="Times New Roman"/>
          <w:sz w:val="24"/>
          <w:szCs w:val="24"/>
          <w:lang w:eastAsia="ru-RU"/>
        </w:rPr>
        <w:t>ственно представлена сельскими д</w:t>
      </w:r>
      <w:r w:rsidRPr="00CF38EB">
        <w:rPr>
          <w:rFonts w:ascii="Times New Roman" w:hAnsi="Times New Roman"/>
          <w:sz w:val="24"/>
          <w:szCs w:val="24"/>
          <w:lang w:eastAsia="ru-RU"/>
        </w:rPr>
        <w:t>омами культуры (34,6</w:t>
      </w:r>
      <w:r w:rsidR="00CC610B">
        <w:rPr>
          <w:rFonts w:ascii="Times New Roman" w:hAnsi="Times New Roman"/>
          <w:sz w:val="24"/>
          <w:szCs w:val="24"/>
          <w:lang w:eastAsia="ru-RU"/>
        </w:rPr>
        <w:t> </w:t>
      </w:r>
      <w:r w:rsidRPr="00CF38EB">
        <w:rPr>
          <w:rFonts w:ascii="Times New Roman" w:hAnsi="Times New Roman"/>
          <w:sz w:val="24"/>
          <w:szCs w:val="24"/>
          <w:lang w:eastAsia="ru-RU"/>
        </w:rPr>
        <w:t xml:space="preserve">%) </w:t>
      </w:r>
      <w:r w:rsidR="00CC610B">
        <w:rPr>
          <w:rFonts w:ascii="Times New Roman" w:hAnsi="Times New Roman"/>
          <w:sz w:val="24"/>
          <w:szCs w:val="24"/>
          <w:lang w:eastAsia="ru-RU"/>
        </w:rPr>
        <w:br/>
      </w:r>
      <w:r w:rsidRPr="00CF38EB">
        <w:rPr>
          <w:rFonts w:ascii="Times New Roman" w:hAnsi="Times New Roman"/>
          <w:sz w:val="24"/>
          <w:szCs w:val="24"/>
          <w:lang w:eastAsia="ru-RU"/>
        </w:rPr>
        <w:t>и Центрами культурного развития (16,8</w:t>
      </w:r>
      <w:r w:rsidR="00CC610B">
        <w:rPr>
          <w:rFonts w:ascii="Times New Roman" w:hAnsi="Times New Roman"/>
          <w:sz w:val="24"/>
          <w:szCs w:val="24"/>
          <w:lang w:eastAsia="ru-RU"/>
        </w:rPr>
        <w:t> </w:t>
      </w:r>
      <w:r w:rsidRPr="00CF38EB">
        <w:rPr>
          <w:rFonts w:ascii="Times New Roman" w:hAnsi="Times New Roman"/>
          <w:sz w:val="24"/>
          <w:szCs w:val="24"/>
          <w:lang w:eastAsia="ru-RU"/>
        </w:rPr>
        <w:t>%). Также на территории области действует 33</w:t>
      </w:r>
      <w:r w:rsidR="00CC610B">
        <w:rPr>
          <w:rFonts w:ascii="Times New Roman" w:hAnsi="Times New Roman"/>
          <w:sz w:val="24"/>
          <w:szCs w:val="24"/>
          <w:lang w:eastAsia="ru-RU"/>
        </w:rPr>
        <w:t> д</w:t>
      </w:r>
      <w:r w:rsidRPr="00CF38EB">
        <w:rPr>
          <w:rFonts w:ascii="Times New Roman" w:hAnsi="Times New Roman"/>
          <w:sz w:val="24"/>
          <w:szCs w:val="24"/>
          <w:lang w:eastAsia="ru-RU"/>
        </w:rPr>
        <w:t>ом</w:t>
      </w:r>
      <w:r w:rsidR="00CC610B">
        <w:rPr>
          <w:rFonts w:ascii="Times New Roman" w:hAnsi="Times New Roman"/>
          <w:sz w:val="24"/>
          <w:szCs w:val="24"/>
          <w:lang w:eastAsia="ru-RU"/>
        </w:rPr>
        <w:t>а культуры (4,7 %) со статусом «м</w:t>
      </w:r>
      <w:r w:rsidRPr="00CF38EB">
        <w:rPr>
          <w:rFonts w:ascii="Times New Roman" w:hAnsi="Times New Roman"/>
          <w:sz w:val="24"/>
          <w:szCs w:val="24"/>
          <w:lang w:eastAsia="ru-RU"/>
        </w:rPr>
        <w:t>одельный».</w:t>
      </w:r>
    </w:p>
    <w:p w:rsidR="007572A9" w:rsidRPr="00CF38EB" w:rsidRDefault="007572A9" w:rsidP="007572A9">
      <w:pPr>
        <w:tabs>
          <w:tab w:val="left" w:pos="284"/>
          <w:tab w:val="left" w:pos="851"/>
        </w:tabs>
        <w:ind w:right="-1"/>
        <w:rPr>
          <w:rFonts w:ascii="Times New Roman" w:hAnsi="Times New Roman"/>
          <w:sz w:val="24"/>
          <w:szCs w:val="24"/>
          <w:lang w:eastAsia="ru-RU"/>
        </w:rPr>
      </w:pPr>
      <w:r w:rsidRPr="00CF38EB">
        <w:rPr>
          <w:rFonts w:ascii="Times New Roman" w:hAnsi="Times New Roman"/>
          <w:sz w:val="24"/>
          <w:szCs w:val="24"/>
          <w:lang w:eastAsia="ru-RU"/>
        </w:rPr>
        <w:t xml:space="preserve">Культурно-досуговая сфера Белгородской области, помимо сети КДУ, представлена </w:t>
      </w:r>
      <w:r w:rsidR="008D1B3D">
        <w:rPr>
          <w:rFonts w:ascii="Times New Roman" w:hAnsi="Times New Roman"/>
          <w:sz w:val="24"/>
          <w:szCs w:val="24"/>
          <w:lang w:eastAsia="ru-RU"/>
        </w:rPr>
        <w:br/>
      </w:r>
      <w:r w:rsidRPr="00CF38EB">
        <w:rPr>
          <w:rFonts w:ascii="Times New Roman" w:hAnsi="Times New Roman"/>
          <w:sz w:val="24"/>
          <w:szCs w:val="24"/>
          <w:lang w:eastAsia="ru-RU"/>
        </w:rPr>
        <w:t>7 парками культуры и отдыха, а также зоопарком. Сложная эпидемиологическая обстановка сильно отразилась на их деятельности в 2020 году, но прирост на 66</w:t>
      </w:r>
      <w:r w:rsidR="00CC610B">
        <w:rPr>
          <w:rFonts w:ascii="Times New Roman" w:hAnsi="Times New Roman"/>
          <w:sz w:val="24"/>
          <w:szCs w:val="24"/>
          <w:lang w:eastAsia="ru-RU"/>
        </w:rPr>
        <w:t> </w:t>
      </w:r>
      <w:r w:rsidRPr="00CF38EB">
        <w:rPr>
          <w:rFonts w:ascii="Times New Roman" w:hAnsi="Times New Roman"/>
          <w:sz w:val="24"/>
          <w:szCs w:val="24"/>
          <w:lang w:eastAsia="ru-RU"/>
        </w:rPr>
        <w:t>995 посетителей меропри</w:t>
      </w:r>
      <w:r w:rsidRPr="00CF38EB">
        <w:rPr>
          <w:rFonts w:ascii="Times New Roman" w:hAnsi="Times New Roman"/>
          <w:sz w:val="24"/>
          <w:szCs w:val="24"/>
          <w:lang w:eastAsia="ru-RU"/>
        </w:rPr>
        <w:t>я</w:t>
      </w:r>
      <w:r w:rsidRPr="00CF38EB">
        <w:rPr>
          <w:rFonts w:ascii="Times New Roman" w:hAnsi="Times New Roman"/>
          <w:sz w:val="24"/>
          <w:szCs w:val="24"/>
          <w:lang w:eastAsia="ru-RU"/>
        </w:rPr>
        <w:t>тий на платной основе в 2021 году говорит, что ситуация улучшилась. Суммарное количество платных посещений составило 150</w:t>
      </w:r>
      <w:r w:rsidR="00CC610B">
        <w:rPr>
          <w:rFonts w:ascii="Times New Roman" w:hAnsi="Times New Roman"/>
          <w:sz w:val="24"/>
          <w:szCs w:val="24"/>
          <w:lang w:val="en-US" w:eastAsia="ru-RU"/>
        </w:rPr>
        <w:t> </w:t>
      </w:r>
      <w:r w:rsidRPr="00CF38EB">
        <w:rPr>
          <w:rFonts w:ascii="Times New Roman" w:hAnsi="Times New Roman"/>
          <w:sz w:val="24"/>
          <w:szCs w:val="24"/>
          <w:lang w:eastAsia="ru-RU"/>
        </w:rPr>
        <w:t>305, что на 28,6</w:t>
      </w:r>
      <w:r w:rsidR="00CC610B">
        <w:rPr>
          <w:rFonts w:ascii="Times New Roman" w:hAnsi="Times New Roman"/>
          <w:sz w:val="24"/>
          <w:szCs w:val="24"/>
          <w:lang w:val="en-US" w:eastAsia="ru-RU"/>
        </w:rPr>
        <w:t> </w:t>
      </w:r>
      <w:r w:rsidRPr="00CF38EB">
        <w:rPr>
          <w:rFonts w:ascii="Times New Roman" w:hAnsi="Times New Roman"/>
          <w:sz w:val="24"/>
          <w:szCs w:val="24"/>
          <w:lang w:eastAsia="ru-RU"/>
        </w:rPr>
        <w:t>% выше уровня 2020 года.</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763712" behindDoc="0" locked="0" layoutInCell="1" allowOverlap="1" wp14:anchorId="34247A87" wp14:editId="767D5246">
            <wp:simplePos x="0" y="0"/>
            <wp:positionH relativeFrom="column">
              <wp:posOffset>13335</wp:posOffset>
            </wp:positionH>
            <wp:positionV relativeFrom="paragraph">
              <wp:posOffset>113665</wp:posOffset>
            </wp:positionV>
            <wp:extent cx="2879725" cy="1918335"/>
            <wp:effectExtent l="0" t="0" r="0" b="5715"/>
            <wp:wrapSquare wrapText="bothSides"/>
            <wp:docPr id="151" name="Рисунок 151" descr="C:\Users\User0098\Downloads\Telegram Desktop\IMG_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0098\Downloads\Telegram Desktop\IMG_282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eastAsia="Calibri" w:hAnsi="Times New Roman"/>
          <w:sz w:val="24"/>
          <w:szCs w:val="24"/>
        </w:rPr>
        <w:t>Прирост числа посещений культурно-массовых мероприятий составил 114,4</w:t>
      </w:r>
      <w:r w:rsidR="00CC610B">
        <w:rPr>
          <w:rFonts w:ascii="Times New Roman" w:eastAsia="Calibri" w:hAnsi="Times New Roman"/>
          <w:sz w:val="24"/>
          <w:szCs w:val="24"/>
          <w:lang w:val="en-US"/>
        </w:rPr>
        <w:t> </w:t>
      </w:r>
      <w:r w:rsidRPr="00CF38EB">
        <w:rPr>
          <w:rFonts w:ascii="Times New Roman" w:eastAsia="Calibri" w:hAnsi="Times New Roman"/>
          <w:sz w:val="24"/>
          <w:szCs w:val="24"/>
        </w:rPr>
        <w:t>% от пок</w:t>
      </w:r>
      <w:r w:rsidRPr="00CF38EB">
        <w:rPr>
          <w:rFonts w:ascii="Times New Roman" w:eastAsia="Calibri" w:hAnsi="Times New Roman"/>
          <w:sz w:val="24"/>
          <w:szCs w:val="24"/>
        </w:rPr>
        <w:t>а</w:t>
      </w:r>
      <w:r w:rsidRPr="00CF38EB">
        <w:rPr>
          <w:rFonts w:ascii="Times New Roman" w:eastAsia="Calibri" w:hAnsi="Times New Roman"/>
          <w:sz w:val="24"/>
          <w:szCs w:val="24"/>
        </w:rPr>
        <w:t>зателя предыдущего года (22</w:t>
      </w:r>
      <w:r w:rsidR="00CC610B">
        <w:rPr>
          <w:rFonts w:ascii="Times New Roman" w:eastAsia="Calibri" w:hAnsi="Times New Roman"/>
          <w:sz w:val="24"/>
          <w:szCs w:val="24"/>
          <w:lang w:val="en-US"/>
        </w:rPr>
        <w:t> </w:t>
      </w:r>
      <w:r w:rsidRPr="00CF38EB">
        <w:rPr>
          <w:rFonts w:ascii="Times New Roman" w:eastAsia="Calibri" w:hAnsi="Times New Roman"/>
          <w:sz w:val="24"/>
          <w:szCs w:val="24"/>
        </w:rPr>
        <w:t>051 чел.). Для пла</w:t>
      </w:r>
      <w:r w:rsidRPr="00CF38EB">
        <w:rPr>
          <w:rFonts w:ascii="Times New Roman" w:eastAsia="Calibri" w:hAnsi="Times New Roman"/>
          <w:sz w:val="24"/>
          <w:szCs w:val="24"/>
        </w:rPr>
        <w:t>т</w:t>
      </w:r>
      <w:r w:rsidRPr="00CF38EB">
        <w:rPr>
          <w:rFonts w:ascii="Times New Roman" w:eastAsia="Calibri" w:hAnsi="Times New Roman"/>
          <w:sz w:val="24"/>
          <w:szCs w:val="24"/>
        </w:rPr>
        <w:t>ных мероприятий этот прирост составил 133,2</w:t>
      </w:r>
      <w:r w:rsidR="00E4413E">
        <w:rPr>
          <w:rFonts w:ascii="Times New Roman" w:eastAsia="Calibri" w:hAnsi="Times New Roman"/>
          <w:sz w:val="24"/>
          <w:szCs w:val="24"/>
        </w:rPr>
        <w:t> </w:t>
      </w:r>
      <w:r w:rsidRPr="00CF38EB">
        <w:rPr>
          <w:rFonts w:ascii="Times New Roman" w:eastAsia="Calibri" w:hAnsi="Times New Roman"/>
          <w:sz w:val="24"/>
          <w:szCs w:val="24"/>
        </w:rPr>
        <w:t>% (3</w:t>
      </w:r>
      <w:r w:rsidR="00CC610B">
        <w:rPr>
          <w:rFonts w:ascii="Times New Roman" w:eastAsia="Calibri" w:hAnsi="Times New Roman"/>
          <w:sz w:val="24"/>
          <w:szCs w:val="24"/>
          <w:lang w:val="en-US"/>
        </w:rPr>
        <w:t> </w:t>
      </w:r>
      <w:r w:rsidRPr="00CF38EB">
        <w:rPr>
          <w:rFonts w:ascii="Times New Roman" w:eastAsia="Calibri" w:hAnsi="Times New Roman"/>
          <w:sz w:val="24"/>
          <w:szCs w:val="24"/>
        </w:rPr>
        <w:t>208 чел.).</w:t>
      </w:r>
      <w:r w:rsidRPr="00CF38EB">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Показатель по средней посещаемости мер</w:t>
      </w:r>
      <w:r w:rsidRPr="00CF38EB">
        <w:rPr>
          <w:rFonts w:ascii="Times New Roman" w:eastAsia="Calibri" w:hAnsi="Times New Roman"/>
          <w:sz w:val="24"/>
          <w:szCs w:val="24"/>
        </w:rPr>
        <w:t>о</w:t>
      </w:r>
      <w:r w:rsidRPr="00CF38EB">
        <w:rPr>
          <w:rFonts w:ascii="Times New Roman" w:eastAsia="Calibri" w:hAnsi="Times New Roman"/>
          <w:sz w:val="24"/>
          <w:szCs w:val="24"/>
        </w:rPr>
        <w:t>приятий приходит к средневзвешенному знач</w:t>
      </w:r>
      <w:r w:rsidRPr="00CF38EB">
        <w:rPr>
          <w:rFonts w:ascii="Times New Roman" w:eastAsia="Calibri" w:hAnsi="Times New Roman"/>
          <w:sz w:val="24"/>
          <w:szCs w:val="24"/>
        </w:rPr>
        <w:t>е</w:t>
      </w:r>
      <w:r w:rsidRPr="00CF38EB">
        <w:rPr>
          <w:rFonts w:ascii="Times New Roman" w:eastAsia="Calibri" w:hAnsi="Times New Roman"/>
          <w:sz w:val="24"/>
          <w:szCs w:val="24"/>
        </w:rPr>
        <w:t>нию. Если в 2020 году он сократился в среднем до</w:t>
      </w:r>
      <w:r w:rsidR="00E17084">
        <w:rPr>
          <w:rFonts w:ascii="Times New Roman" w:eastAsia="Calibri" w:hAnsi="Times New Roman"/>
          <w:sz w:val="24"/>
          <w:szCs w:val="24"/>
          <w:lang w:val="en-US"/>
        </w:rPr>
        <w:t> </w:t>
      </w:r>
      <w:r w:rsidRPr="00CF38EB">
        <w:rPr>
          <w:rFonts w:ascii="Times New Roman" w:eastAsia="Calibri" w:hAnsi="Times New Roman"/>
          <w:sz w:val="24"/>
          <w:szCs w:val="24"/>
        </w:rPr>
        <w:t>64 человек на мероприятии, о в 2021</w:t>
      </w:r>
      <w:r w:rsidR="00CC610B" w:rsidRPr="00CC610B">
        <w:rPr>
          <w:rFonts w:ascii="Times New Roman" w:eastAsia="Calibri" w:hAnsi="Times New Roman"/>
          <w:sz w:val="24"/>
          <w:szCs w:val="24"/>
        </w:rPr>
        <w:t>-</w:t>
      </w:r>
      <w:r w:rsidR="00CC610B">
        <w:rPr>
          <w:rFonts w:ascii="Times New Roman" w:eastAsia="Calibri" w:hAnsi="Times New Roman"/>
          <w:sz w:val="24"/>
          <w:szCs w:val="24"/>
        </w:rPr>
        <w:t>м</w:t>
      </w:r>
      <w:r w:rsidRPr="00CF38EB">
        <w:rPr>
          <w:rFonts w:ascii="Times New Roman" w:eastAsia="Calibri" w:hAnsi="Times New Roman"/>
          <w:sz w:val="24"/>
          <w:szCs w:val="24"/>
        </w:rPr>
        <w:t xml:space="preserve"> он практически вернулся к показателю 2019 года (91) и составил 89 человек. В этой связи отдельно отмечен Прохоровский район, где наблюдается сокращение количества мероприятий для молодежи (–739), но суммарное количество меропр</w:t>
      </w:r>
      <w:r w:rsidRPr="00CF38EB">
        <w:rPr>
          <w:rFonts w:ascii="Times New Roman" w:eastAsia="Calibri" w:hAnsi="Times New Roman"/>
          <w:sz w:val="24"/>
          <w:szCs w:val="24"/>
        </w:rPr>
        <w:t>и</w:t>
      </w:r>
      <w:r w:rsidRPr="00CF38EB">
        <w:rPr>
          <w:rFonts w:ascii="Times New Roman" w:eastAsia="Calibri" w:hAnsi="Times New Roman"/>
          <w:sz w:val="24"/>
          <w:szCs w:val="24"/>
        </w:rPr>
        <w:t>ятий при этом на 37,3</w:t>
      </w:r>
      <w:r w:rsidR="00CC610B">
        <w:rPr>
          <w:rFonts w:ascii="Times New Roman" w:eastAsia="Calibri" w:hAnsi="Times New Roman"/>
          <w:sz w:val="24"/>
          <w:szCs w:val="24"/>
        </w:rPr>
        <w:t> </w:t>
      </w:r>
      <w:r w:rsidRPr="00CF38EB">
        <w:rPr>
          <w:rFonts w:ascii="Times New Roman" w:eastAsia="Calibri" w:hAnsi="Times New Roman"/>
          <w:sz w:val="24"/>
          <w:szCs w:val="24"/>
        </w:rPr>
        <w:t>% превышает показатель 2020 года.</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На фоне пандемии и принятых в связи с этим ограничительных мер наблюдается не самая высокая динамика по показателям посещаемости мероприятий, проводимых на платной основе. Так, несмотря на перевыполнение общеобластного показателя, ряд муниципалитетов не смогли достичь годового плана по платным посещениям: Ше</w:t>
      </w:r>
      <w:r w:rsidR="00CC610B">
        <w:rPr>
          <w:rFonts w:ascii="Times New Roman" w:eastAsia="Calibri" w:hAnsi="Times New Roman"/>
          <w:sz w:val="24"/>
          <w:szCs w:val="24"/>
        </w:rPr>
        <w:t>бекинский городской округ (48,5 </w:t>
      </w:r>
      <w:r w:rsidRPr="00CF38EB">
        <w:rPr>
          <w:rFonts w:ascii="Times New Roman" w:eastAsia="Calibri" w:hAnsi="Times New Roman"/>
          <w:sz w:val="24"/>
          <w:szCs w:val="24"/>
        </w:rPr>
        <w:t>%), Краснояружский район (61,2</w:t>
      </w:r>
      <w:r w:rsidR="00CC610B">
        <w:rPr>
          <w:rFonts w:ascii="Times New Roman" w:eastAsia="Calibri" w:hAnsi="Times New Roman"/>
          <w:sz w:val="24"/>
          <w:szCs w:val="24"/>
        </w:rPr>
        <w:t> </w:t>
      </w:r>
      <w:r w:rsidRPr="00CF38EB">
        <w:rPr>
          <w:rFonts w:ascii="Times New Roman" w:eastAsia="Calibri" w:hAnsi="Times New Roman"/>
          <w:sz w:val="24"/>
          <w:szCs w:val="24"/>
        </w:rPr>
        <w:t>%), Красногвардейский район (77,2</w:t>
      </w:r>
      <w:r w:rsidR="00CC610B">
        <w:rPr>
          <w:rFonts w:ascii="Times New Roman" w:eastAsia="Calibri" w:hAnsi="Times New Roman"/>
          <w:sz w:val="24"/>
          <w:szCs w:val="24"/>
        </w:rPr>
        <w:t> </w:t>
      </w:r>
      <w:r w:rsidRPr="00CF38EB">
        <w:rPr>
          <w:rFonts w:ascii="Times New Roman" w:eastAsia="Calibri" w:hAnsi="Times New Roman"/>
          <w:sz w:val="24"/>
          <w:szCs w:val="24"/>
        </w:rPr>
        <w:t>%). Отдельно стоит отметить Ровеньский район, который выполнил свой плановый показатель, но при этом план был поста</w:t>
      </w:r>
      <w:r w:rsidRPr="00CF38EB">
        <w:rPr>
          <w:rFonts w:ascii="Times New Roman" w:eastAsia="Calibri" w:hAnsi="Times New Roman"/>
          <w:sz w:val="24"/>
          <w:szCs w:val="24"/>
        </w:rPr>
        <w:t>в</w:t>
      </w:r>
      <w:r w:rsidRPr="00CF38EB">
        <w:rPr>
          <w:rFonts w:ascii="Times New Roman" w:eastAsia="Calibri" w:hAnsi="Times New Roman"/>
          <w:sz w:val="24"/>
          <w:szCs w:val="24"/>
        </w:rPr>
        <w:t>лен районом на уровне 5</w:t>
      </w:r>
      <w:r w:rsidR="00CC610B">
        <w:rPr>
          <w:rFonts w:ascii="Times New Roman" w:eastAsia="Calibri" w:hAnsi="Times New Roman"/>
          <w:sz w:val="24"/>
          <w:szCs w:val="24"/>
        </w:rPr>
        <w:t> </w:t>
      </w:r>
      <w:r w:rsidRPr="00CF38EB">
        <w:rPr>
          <w:rFonts w:ascii="Times New Roman" w:eastAsia="Calibri" w:hAnsi="Times New Roman"/>
          <w:sz w:val="24"/>
          <w:szCs w:val="24"/>
        </w:rPr>
        <w:t>400 посетителей, что составляет только 10,9</w:t>
      </w:r>
      <w:r w:rsidR="00CC610B">
        <w:rPr>
          <w:rFonts w:ascii="Times New Roman" w:eastAsia="Calibri" w:hAnsi="Times New Roman"/>
          <w:sz w:val="24"/>
          <w:szCs w:val="24"/>
          <w:lang w:val="en-US"/>
        </w:rPr>
        <w:t> </w:t>
      </w:r>
      <w:r w:rsidRPr="00CF38EB">
        <w:rPr>
          <w:rFonts w:ascii="Times New Roman" w:eastAsia="Calibri" w:hAnsi="Times New Roman"/>
          <w:sz w:val="24"/>
          <w:szCs w:val="24"/>
        </w:rPr>
        <w:t>% от достигнутого пок</w:t>
      </w:r>
      <w:r w:rsidRPr="00CF38EB">
        <w:rPr>
          <w:rFonts w:ascii="Times New Roman" w:eastAsia="Calibri" w:hAnsi="Times New Roman"/>
          <w:sz w:val="24"/>
          <w:szCs w:val="24"/>
        </w:rPr>
        <w:t>а</w:t>
      </w:r>
      <w:r w:rsidRPr="00CF38EB">
        <w:rPr>
          <w:rFonts w:ascii="Times New Roman" w:eastAsia="Calibri" w:hAnsi="Times New Roman"/>
          <w:sz w:val="24"/>
          <w:szCs w:val="24"/>
        </w:rPr>
        <w:t>зателя по платным посещениям мероприятий за 2019 год.</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По количеству клубных формирований показатель почти не изменился, превысив прошл</w:t>
      </w:r>
      <w:r w:rsidRPr="00CF38EB">
        <w:rPr>
          <w:rFonts w:ascii="Times New Roman" w:eastAsia="Calibri" w:hAnsi="Times New Roman"/>
          <w:sz w:val="24"/>
          <w:szCs w:val="24"/>
        </w:rPr>
        <w:t>о</w:t>
      </w:r>
      <w:r w:rsidRPr="00CF38EB">
        <w:rPr>
          <w:rFonts w:ascii="Times New Roman" w:eastAsia="Calibri" w:hAnsi="Times New Roman"/>
          <w:sz w:val="24"/>
          <w:szCs w:val="24"/>
        </w:rPr>
        <w:t>годний только на 1,4</w:t>
      </w:r>
      <w:r w:rsidR="00CC610B">
        <w:rPr>
          <w:rFonts w:ascii="Times New Roman" w:eastAsia="Calibri" w:hAnsi="Times New Roman"/>
          <w:sz w:val="24"/>
          <w:szCs w:val="24"/>
          <w:lang w:val="en-US"/>
        </w:rPr>
        <w:t> </w:t>
      </w:r>
      <w:r w:rsidRPr="00CF38EB">
        <w:rPr>
          <w:rFonts w:ascii="Times New Roman" w:eastAsia="Calibri" w:hAnsi="Times New Roman"/>
          <w:sz w:val="24"/>
          <w:szCs w:val="24"/>
        </w:rPr>
        <w:t>% (11</w:t>
      </w:r>
      <w:r w:rsidR="00CC610B">
        <w:rPr>
          <w:rFonts w:ascii="Times New Roman" w:eastAsia="Calibri" w:hAnsi="Times New Roman"/>
          <w:sz w:val="24"/>
          <w:szCs w:val="24"/>
          <w:lang w:val="en-US"/>
        </w:rPr>
        <w:t> </w:t>
      </w:r>
      <w:r w:rsidRPr="00CF38EB">
        <w:rPr>
          <w:rFonts w:ascii="Times New Roman" w:eastAsia="Calibri" w:hAnsi="Times New Roman"/>
          <w:sz w:val="24"/>
          <w:szCs w:val="24"/>
        </w:rPr>
        <w:t xml:space="preserve">395). </w:t>
      </w:r>
      <w:r w:rsidR="00CC610B">
        <w:rPr>
          <w:rFonts w:ascii="Times New Roman" w:eastAsia="Calibri" w:hAnsi="Times New Roman"/>
          <w:sz w:val="24"/>
          <w:szCs w:val="24"/>
        </w:rPr>
        <w:t>По</w:t>
      </w:r>
      <w:r w:rsidR="00CC610B">
        <w:rPr>
          <w:rFonts w:ascii="Times New Roman" w:eastAsia="Calibri" w:hAnsi="Times New Roman"/>
          <w:sz w:val="24"/>
          <w:szCs w:val="24"/>
          <w:lang w:val="en-US"/>
        </w:rPr>
        <w:t> </w:t>
      </w:r>
      <w:r w:rsidRPr="00CF38EB">
        <w:rPr>
          <w:rFonts w:ascii="Times New Roman" w:eastAsia="Calibri" w:hAnsi="Times New Roman"/>
          <w:sz w:val="24"/>
          <w:szCs w:val="24"/>
        </w:rPr>
        <w:t xml:space="preserve">участникам клубных формирований </w:t>
      </w:r>
      <w:r w:rsidR="00CC610B">
        <w:rPr>
          <w:rFonts w:ascii="Times New Roman" w:eastAsia="Calibri" w:hAnsi="Times New Roman"/>
          <w:sz w:val="24"/>
          <w:szCs w:val="24"/>
        </w:rPr>
        <w:t>процент превышения составил 0,9</w:t>
      </w:r>
      <w:r w:rsidR="00CC610B">
        <w:rPr>
          <w:rFonts w:ascii="Times New Roman" w:eastAsia="Calibri" w:hAnsi="Times New Roman"/>
          <w:sz w:val="24"/>
          <w:szCs w:val="24"/>
          <w:lang w:val="en-US"/>
        </w:rPr>
        <w:t> </w:t>
      </w:r>
      <w:r w:rsidRPr="00CF38EB">
        <w:rPr>
          <w:rFonts w:ascii="Times New Roman" w:eastAsia="Calibri" w:hAnsi="Times New Roman"/>
          <w:sz w:val="24"/>
          <w:szCs w:val="24"/>
        </w:rPr>
        <w:t>% (193</w:t>
      </w:r>
      <w:r w:rsidR="00CC610B">
        <w:rPr>
          <w:rFonts w:ascii="Times New Roman" w:eastAsia="Calibri" w:hAnsi="Times New Roman"/>
          <w:sz w:val="24"/>
          <w:szCs w:val="24"/>
          <w:lang w:val="en-US"/>
        </w:rPr>
        <w:t> </w:t>
      </w:r>
      <w:r w:rsidRPr="00CF38EB">
        <w:rPr>
          <w:rFonts w:ascii="Times New Roman" w:eastAsia="Calibri" w:hAnsi="Times New Roman"/>
          <w:sz w:val="24"/>
          <w:szCs w:val="24"/>
        </w:rPr>
        <w:t xml:space="preserve">903 чел.). Среднее количество клубных формирований </w:t>
      </w:r>
      <w:r w:rsidR="00CC610B">
        <w:rPr>
          <w:rFonts w:ascii="Times New Roman" w:eastAsia="Calibri" w:hAnsi="Times New Roman"/>
          <w:sz w:val="24"/>
          <w:szCs w:val="24"/>
        </w:rPr>
        <w:t>на одно</w:t>
      </w:r>
      <w:r w:rsidRPr="00CF38EB">
        <w:rPr>
          <w:rFonts w:ascii="Times New Roman" w:eastAsia="Calibri" w:hAnsi="Times New Roman"/>
          <w:sz w:val="24"/>
          <w:szCs w:val="24"/>
        </w:rPr>
        <w:t xml:space="preserve"> культурно-досуговое учреждение составляет 16. Средняя наполняемость клубных формирований – 17 ч</w:t>
      </w:r>
      <w:r w:rsidRPr="00CF38EB">
        <w:rPr>
          <w:rFonts w:ascii="Times New Roman" w:eastAsia="Calibri" w:hAnsi="Times New Roman"/>
          <w:sz w:val="24"/>
          <w:szCs w:val="24"/>
        </w:rPr>
        <w:t>е</w:t>
      </w:r>
      <w:r w:rsidRPr="00CF38EB">
        <w:rPr>
          <w:rFonts w:ascii="Times New Roman" w:eastAsia="Calibri" w:hAnsi="Times New Roman"/>
          <w:sz w:val="24"/>
          <w:szCs w:val="24"/>
        </w:rPr>
        <w:t>ловек.</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Однако в разрезе муниципальных районов и городских округов существуют точечные </w:t>
      </w:r>
      <w:r w:rsidR="008D1B3D">
        <w:rPr>
          <w:rFonts w:ascii="Times New Roman" w:eastAsia="Calibri" w:hAnsi="Times New Roman"/>
          <w:sz w:val="24"/>
          <w:szCs w:val="24"/>
        </w:rPr>
        <w:br/>
      </w:r>
      <w:r w:rsidRPr="00CF38EB">
        <w:rPr>
          <w:rFonts w:ascii="Times New Roman" w:eastAsia="Calibri" w:hAnsi="Times New Roman"/>
          <w:sz w:val="24"/>
          <w:szCs w:val="24"/>
        </w:rPr>
        <w:t xml:space="preserve">отклонения от общих трендов. Так, в Красногвардейском районе сократилось количество участников клубных формирований в сельской местности (–159), это обусловлено тем, что </w:t>
      </w:r>
      <w:r w:rsidR="008D1B3D">
        <w:rPr>
          <w:rFonts w:ascii="Times New Roman" w:eastAsia="Calibri" w:hAnsi="Times New Roman"/>
          <w:sz w:val="24"/>
          <w:szCs w:val="24"/>
        </w:rPr>
        <w:br/>
      </w:r>
      <w:r w:rsidRPr="00CF38EB">
        <w:rPr>
          <w:rFonts w:ascii="Times New Roman" w:eastAsia="Calibri" w:hAnsi="Times New Roman"/>
          <w:sz w:val="24"/>
          <w:szCs w:val="24"/>
        </w:rPr>
        <w:t>в Хуторском и в Коломыцевском сельских домах культуры должность директора более 6 мес</w:t>
      </w:r>
      <w:r w:rsidRPr="00CF38EB">
        <w:rPr>
          <w:rFonts w:ascii="Times New Roman" w:eastAsia="Calibri" w:hAnsi="Times New Roman"/>
          <w:sz w:val="24"/>
          <w:szCs w:val="24"/>
        </w:rPr>
        <w:t>я</w:t>
      </w:r>
      <w:r w:rsidRPr="00CF38EB">
        <w:rPr>
          <w:rFonts w:ascii="Times New Roman" w:eastAsia="Calibri" w:hAnsi="Times New Roman"/>
          <w:sz w:val="24"/>
          <w:szCs w:val="24"/>
        </w:rPr>
        <w:t xml:space="preserve">цев в течение 2021 года была вакантной, и коллективы прекратили свою деятельность. Схожая </w:t>
      </w:r>
      <w:r w:rsidR="00E17084" w:rsidRPr="00E17084">
        <w:rPr>
          <w:rFonts w:ascii="Times New Roman" w:eastAsia="Calibri" w:hAnsi="Times New Roman"/>
          <w:sz w:val="24"/>
          <w:szCs w:val="24"/>
        </w:rPr>
        <w:br/>
      </w:r>
      <w:r w:rsidRPr="00CF38EB">
        <w:rPr>
          <w:rFonts w:ascii="Times New Roman" w:eastAsia="Calibri" w:hAnsi="Times New Roman"/>
          <w:sz w:val="24"/>
          <w:szCs w:val="24"/>
        </w:rPr>
        <w:t>ситуация наблюдается в Погореловском сельском клубе Корочанского района, где должность директора стала вакантной, что вызвало сокращение участников клубных формирований (–106). В</w:t>
      </w:r>
      <w:r w:rsidR="00CC610B">
        <w:rPr>
          <w:rFonts w:ascii="Times New Roman" w:eastAsia="Calibri" w:hAnsi="Times New Roman"/>
          <w:sz w:val="24"/>
          <w:szCs w:val="24"/>
        </w:rPr>
        <w:t> </w:t>
      </w:r>
      <w:r w:rsidRPr="00CF38EB">
        <w:rPr>
          <w:rFonts w:ascii="Times New Roman" w:eastAsia="Calibri" w:hAnsi="Times New Roman"/>
          <w:sz w:val="24"/>
          <w:szCs w:val="24"/>
        </w:rPr>
        <w:t>Центре культурного развития с.</w:t>
      </w:r>
      <w:r w:rsidR="00CC610B">
        <w:rPr>
          <w:rFonts w:ascii="Times New Roman" w:eastAsia="Calibri" w:hAnsi="Times New Roman"/>
          <w:sz w:val="24"/>
          <w:szCs w:val="24"/>
        </w:rPr>
        <w:t> </w:t>
      </w:r>
      <w:r w:rsidRPr="00CF38EB">
        <w:rPr>
          <w:rFonts w:ascii="Times New Roman" w:eastAsia="Calibri" w:hAnsi="Times New Roman"/>
          <w:sz w:val="24"/>
          <w:szCs w:val="24"/>
        </w:rPr>
        <w:t>Тимоново Валуйского городского округа и в Герасимовском модельном сельском Доме культуры по тем же причинам произошло сокращение числа учас</w:t>
      </w:r>
      <w:r w:rsidRPr="00CF38EB">
        <w:rPr>
          <w:rFonts w:ascii="Times New Roman" w:eastAsia="Calibri" w:hAnsi="Times New Roman"/>
          <w:sz w:val="24"/>
          <w:szCs w:val="24"/>
        </w:rPr>
        <w:t>т</w:t>
      </w:r>
      <w:r w:rsidRPr="00CF38EB">
        <w:rPr>
          <w:rFonts w:ascii="Times New Roman" w:eastAsia="Calibri" w:hAnsi="Times New Roman"/>
          <w:sz w:val="24"/>
          <w:szCs w:val="24"/>
        </w:rPr>
        <w:t>ников коллективов декоративно-прикладного искусства.</w:t>
      </w:r>
    </w:p>
    <w:p w:rsidR="007572A9" w:rsidRPr="00CF38EB" w:rsidRDefault="007572A9" w:rsidP="007572A9">
      <w:pPr>
        <w:tabs>
          <w:tab w:val="left" w:pos="284"/>
        </w:tabs>
        <w:ind w:right="-1"/>
        <w:rPr>
          <w:rFonts w:ascii="Times New Roman" w:eastAsia="Calibri" w:hAnsi="Times New Roman"/>
          <w:sz w:val="24"/>
          <w:szCs w:val="24"/>
        </w:rPr>
      </w:pPr>
      <w:r w:rsidRPr="00CF38EB">
        <w:rPr>
          <w:rFonts w:ascii="Times New Roman" w:eastAsia="Calibri" w:hAnsi="Times New Roman"/>
          <w:sz w:val="24"/>
          <w:szCs w:val="24"/>
        </w:rPr>
        <w:t>В рамках реализации национального проекта «Культура» в 2021 году показатель по чи</w:t>
      </w:r>
      <w:r w:rsidRPr="00CF38EB">
        <w:rPr>
          <w:rFonts w:ascii="Times New Roman" w:eastAsia="Calibri" w:hAnsi="Times New Roman"/>
          <w:sz w:val="24"/>
          <w:szCs w:val="24"/>
        </w:rPr>
        <w:t>с</w:t>
      </w:r>
      <w:r w:rsidRPr="00CF38EB">
        <w:rPr>
          <w:rFonts w:ascii="Times New Roman" w:eastAsia="Calibri" w:hAnsi="Times New Roman"/>
          <w:sz w:val="24"/>
          <w:szCs w:val="24"/>
        </w:rPr>
        <w:t xml:space="preserve">лу посещений культурно-массовых мероприятий учреждений культурно-досугового типа </w:t>
      </w:r>
      <w:r w:rsidRPr="00DC4C1E">
        <w:rPr>
          <w:rFonts w:ascii="Times New Roman" w:eastAsia="Calibri" w:hAnsi="Times New Roman"/>
          <w:sz w:val="24"/>
          <w:szCs w:val="24"/>
        </w:rPr>
        <w:t>сост</w:t>
      </w:r>
      <w:r w:rsidRPr="00DC4C1E">
        <w:rPr>
          <w:rFonts w:ascii="Times New Roman" w:eastAsia="Calibri" w:hAnsi="Times New Roman"/>
          <w:sz w:val="24"/>
          <w:szCs w:val="24"/>
        </w:rPr>
        <w:t>а</w:t>
      </w:r>
      <w:r w:rsidRPr="00DC4C1E">
        <w:rPr>
          <w:rFonts w:ascii="Times New Roman" w:eastAsia="Calibri" w:hAnsi="Times New Roman"/>
          <w:sz w:val="24"/>
          <w:szCs w:val="24"/>
        </w:rPr>
        <w:t xml:space="preserve">вил </w:t>
      </w:r>
      <w:r w:rsidRPr="00DC4C1E">
        <w:rPr>
          <w:rFonts w:ascii="Times New Roman" w:eastAsia="Calibri" w:hAnsi="Times New Roman"/>
          <w:sz w:val="24"/>
          <w:szCs w:val="24"/>
          <w:u w:val="single"/>
        </w:rPr>
        <w:t>22</w:t>
      </w:r>
      <w:r w:rsidR="00454F88" w:rsidRPr="00DC4C1E">
        <w:rPr>
          <w:rFonts w:ascii="Times New Roman" w:eastAsia="Calibri" w:hAnsi="Times New Roman"/>
          <w:sz w:val="24"/>
          <w:szCs w:val="24"/>
          <w:u w:val="single"/>
        </w:rPr>
        <w:t xml:space="preserve"> млн</w:t>
      </w:r>
      <w:r w:rsidRPr="00DC4C1E">
        <w:rPr>
          <w:rFonts w:ascii="Times New Roman" w:eastAsia="Calibri" w:hAnsi="Times New Roman"/>
          <w:sz w:val="24"/>
          <w:szCs w:val="24"/>
          <w:u w:val="single"/>
        </w:rPr>
        <w:t> </w:t>
      </w:r>
      <w:r w:rsidR="00E4413E" w:rsidRPr="00DC4C1E">
        <w:rPr>
          <w:rFonts w:ascii="Times New Roman" w:eastAsia="Calibri" w:hAnsi="Times New Roman"/>
          <w:sz w:val="24"/>
          <w:szCs w:val="24"/>
          <w:u w:val="single"/>
        </w:rPr>
        <w:t xml:space="preserve"> </w:t>
      </w:r>
      <w:r w:rsidRPr="00DC4C1E">
        <w:rPr>
          <w:rFonts w:ascii="Times New Roman" w:eastAsia="Calibri" w:hAnsi="Times New Roman"/>
          <w:sz w:val="24"/>
          <w:szCs w:val="24"/>
          <w:u w:val="single"/>
        </w:rPr>
        <w:t>51</w:t>
      </w:r>
      <w:r w:rsidR="00454F88" w:rsidRPr="00DC4C1E">
        <w:rPr>
          <w:rFonts w:ascii="Times New Roman" w:eastAsia="Calibri" w:hAnsi="Times New Roman"/>
          <w:sz w:val="24"/>
          <w:szCs w:val="24"/>
          <w:u w:val="single"/>
        </w:rPr>
        <w:t>тыс.</w:t>
      </w:r>
      <w:r w:rsidRPr="00DC4C1E">
        <w:rPr>
          <w:rFonts w:ascii="Times New Roman" w:eastAsia="Calibri" w:hAnsi="Times New Roman"/>
          <w:sz w:val="24"/>
          <w:szCs w:val="24"/>
          <w:u w:val="single"/>
        </w:rPr>
        <w:t xml:space="preserve"> 40</w:t>
      </w:r>
      <w:r w:rsidRPr="00454F88">
        <w:rPr>
          <w:rFonts w:ascii="Times New Roman" w:eastAsia="Calibri" w:hAnsi="Times New Roman"/>
          <w:sz w:val="24"/>
          <w:szCs w:val="24"/>
        </w:rPr>
        <w:t xml:space="preserve"> </w:t>
      </w:r>
      <w:r w:rsidRPr="00CF38EB">
        <w:rPr>
          <w:rFonts w:ascii="Times New Roman" w:eastAsia="Calibri" w:hAnsi="Times New Roman"/>
          <w:sz w:val="24"/>
          <w:szCs w:val="24"/>
        </w:rPr>
        <w:t>чел. (105,8</w:t>
      </w:r>
      <w:r w:rsidR="00CC610B">
        <w:rPr>
          <w:rFonts w:ascii="Times New Roman" w:eastAsia="Calibri" w:hAnsi="Times New Roman"/>
          <w:sz w:val="24"/>
          <w:szCs w:val="24"/>
        </w:rPr>
        <w:t> </w:t>
      </w:r>
      <w:r w:rsidRPr="00CF38EB">
        <w:rPr>
          <w:rFonts w:ascii="Times New Roman" w:eastAsia="Calibri" w:hAnsi="Times New Roman"/>
          <w:sz w:val="24"/>
          <w:szCs w:val="24"/>
        </w:rPr>
        <w:t>% выполнения).</w:t>
      </w:r>
    </w:p>
    <w:p w:rsidR="007572A9" w:rsidRPr="00CF38EB" w:rsidRDefault="007572A9" w:rsidP="007572A9">
      <w:pPr>
        <w:tabs>
          <w:tab w:val="left" w:pos="284"/>
        </w:tabs>
        <w:ind w:right="-1"/>
        <w:rPr>
          <w:rFonts w:ascii="Times New Roman" w:hAnsi="Times New Roman"/>
          <w:sz w:val="24"/>
          <w:szCs w:val="24"/>
          <w:lang w:eastAsia="ru-RU"/>
        </w:rPr>
      </w:pPr>
      <w:r w:rsidRPr="00CF38EB">
        <w:rPr>
          <w:rFonts w:ascii="Times New Roman" w:hAnsi="Times New Roman"/>
          <w:sz w:val="24"/>
          <w:szCs w:val="24"/>
          <w:lang w:eastAsia="ru-RU"/>
        </w:rPr>
        <w:t>Для организации внестационарного обслуживания населенных пунктов функционирует 12 единиц автотранспорта, в</w:t>
      </w:r>
      <w:r w:rsidR="00CC610B">
        <w:rPr>
          <w:rFonts w:ascii="Times New Roman" w:hAnsi="Times New Roman"/>
          <w:sz w:val="24"/>
          <w:szCs w:val="24"/>
          <w:lang w:eastAsia="ru-RU"/>
        </w:rPr>
        <w:t> </w:t>
      </w:r>
      <w:r w:rsidRPr="00CF38EB">
        <w:rPr>
          <w:rFonts w:ascii="Times New Roman" w:hAnsi="Times New Roman"/>
          <w:sz w:val="24"/>
          <w:szCs w:val="24"/>
          <w:lang w:eastAsia="ru-RU"/>
        </w:rPr>
        <w:t>т.</w:t>
      </w:r>
      <w:r w:rsidR="00CC610B">
        <w:rPr>
          <w:rFonts w:ascii="Times New Roman" w:hAnsi="Times New Roman"/>
          <w:sz w:val="24"/>
          <w:szCs w:val="24"/>
          <w:lang w:eastAsia="ru-RU"/>
        </w:rPr>
        <w:t> </w:t>
      </w:r>
      <w:r w:rsidRPr="00CF38EB">
        <w:rPr>
          <w:rFonts w:ascii="Times New Roman" w:hAnsi="Times New Roman"/>
          <w:sz w:val="24"/>
          <w:szCs w:val="24"/>
          <w:lang w:eastAsia="ru-RU"/>
        </w:rPr>
        <w:t>ч. 10 автоклубов, полученных в рамках реализации федеральн</w:t>
      </w:r>
      <w:r w:rsidRPr="00CF38EB">
        <w:rPr>
          <w:rFonts w:ascii="Times New Roman" w:hAnsi="Times New Roman"/>
          <w:sz w:val="24"/>
          <w:szCs w:val="24"/>
          <w:lang w:eastAsia="ru-RU"/>
        </w:rPr>
        <w:t>о</w:t>
      </w:r>
      <w:r w:rsidRPr="00CF38EB">
        <w:rPr>
          <w:rFonts w:ascii="Times New Roman" w:hAnsi="Times New Roman"/>
          <w:sz w:val="24"/>
          <w:szCs w:val="24"/>
          <w:lang w:eastAsia="ru-RU"/>
        </w:rPr>
        <w:t>го нацпроекта «Культура».</w:t>
      </w:r>
    </w:p>
    <w:p w:rsidR="007572A9" w:rsidRPr="00CF38EB" w:rsidRDefault="007572A9" w:rsidP="007572A9">
      <w:pPr>
        <w:tabs>
          <w:tab w:val="left" w:pos="284"/>
        </w:tabs>
        <w:ind w:right="-1"/>
        <w:rPr>
          <w:rFonts w:ascii="Times New Roman" w:eastAsia="Calibri" w:hAnsi="Times New Roman"/>
          <w:sz w:val="24"/>
          <w:szCs w:val="24"/>
        </w:rPr>
      </w:pPr>
      <w:r w:rsidRPr="00CF38EB">
        <w:rPr>
          <w:rFonts w:ascii="Times New Roman" w:eastAsia="Calibri" w:hAnsi="Times New Roman"/>
          <w:sz w:val="24"/>
          <w:szCs w:val="24"/>
        </w:rPr>
        <w:t>В 2021 году продолжилась работа по расширению географии передвижных многофун</w:t>
      </w:r>
      <w:r w:rsidRPr="00CF38EB">
        <w:rPr>
          <w:rFonts w:ascii="Times New Roman" w:eastAsia="Calibri" w:hAnsi="Times New Roman"/>
          <w:sz w:val="24"/>
          <w:szCs w:val="24"/>
        </w:rPr>
        <w:t>к</w:t>
      </w:r>
      <w:r w:rsidRPr="00CF38EB">
        <w:rPr>
          <w:rFonts w:ascii="Times New Roman" w:eastAsia="Calibri" w:hAnsi="Times New Roman"/>
          <w:sz w:val="24"/>
          <w:szCs w:val="24"/>
        </w:rPr>
        <w:t xml:space="preserve">циональных центров (автоклубов) в населенных пунктах Белгородской области, не имеющих </w:t>
      </w:r>
      <w:r w:rsidRPr="00CF38EB">
        <w:rPr>
          <w:rFonts w:ascii="Times New Roman" w:eastAsia="Calibri" w:hAnsi="Times New Roman"/>
          <w:sz w:val="24"/>
          <w:szCs w:val="24"/>
        </w:rPr>
        <w:lastRenderedPageBreak/>
        <w:t>стационарных культурно-досуговых учреждений. Автоклубы Алексеевского, Шебекинского городских округов, Белгородского, Волоконовского, Ивнянского, Краснояружского, Прохоро</w:t>
      </w:r>
      <w:r w:rsidRPr="00CF38EB">
        <w:rPr>
          <w:rFonts w:ascii="Times New Roman" w:eastAsia="Calibri" w:hAnsi="Times New Roman"/>
          <w:sz w:val="24"/>
          <w:szCs w:val="24"/>
        </w:rPr>
        <w:t>в</w:t>
      </w:r>
      <w:r w:rsidRPr="00CF38EB">
        <w:rPr>
          <w:rFonts w:ascii="Times New Roman" w:eastAsia="Calibri" w:hAnsi="Times New Roman"/>
          <w:sz w:val="24"/>
          <w:szCs w:val="24"/>
        </w:rPr>
        <w:t>ского, Ракитянского и Чернянского муниципального районов достигли охвата в</w:t>
      </w:r>
      <w:r w:rsidR="00E17084">
        <w:rPr>
          <w:rFonts w:ascii="Times New Roman" w:eastAsia="Calibri" w:hAnsi="Times New Roman"/>
          <w:sz w:val="24"/>
          <w:szCs w:val="24"/>
          <w:lang w:val="en-US"/>
        </w:rPr>
        <w:t> </w:t>
      </w:r>
      <w:r w:rsidRPr="00CF38EB">
        <w:rPr>
          <w:rFonts w:ascii="Times New Roman" w:eastAsia="Calibri" w:hAnsi="Times New Roman"/>
          <w:sz w:val="24"/>
          <w:szCs w:val="24"/>
        </w:rPr>
        <w:t>68</w:t>
      </w:r>
      <w:r w:rsidR="00CC610B">
        <w:rPr>
          <w:rFonts w:ascii="Times New Roman" w:eastAsia="Calibri" w:hAnsi="Times New Roman"/>
          <w:sz w:val="24"/>
          <w:szCs w:val="24"/>
        </w:rPr>
        <w:t> </w:t>
      </w:r>
      <w:r w:rsidRPr="00CF38EB">
        <w:rPr>
          <w:rFonts w:ascii="Times New Roman" w:eastAsia="Calibri" w:hAnsi="Times New Roman"/>
          <w:sz w:val="24"/>
          <w:szCs w:val="24"/>
        </w:rPr>
        <w:t>452 жител</w:t>
      </w:r>
      <w:r w:rsidR="00CC610B">
        <w:rPr>
          <w:rFonts w:ascii="Times New Roman" w:eastAsia="Calibri" w:hAnsi="Times New Roman"/>
          <w:sz w:val="24"/>
          <w:szCs w:val="24"/>
        </w:rPr>
        <w:t>я</w:t>
      </w:r>
      <w:r w:rsidRPr="00CF38EB">
        <w:rPr>
          <w:rFonts w:ascii="Times New Roman" w:eastAsia="Calibri" w:hAnsi="Times New Roman"/>
          <w:sz w:val="24"/>
          <w:szCs w:val="24"/>
        </w:rPr>
        <w:t>, совершив за 2021 год 813 выездов в 463 населенных пункта. Всего же число посещений кул</w:t>
      </w:r>
      <w:r w:rsidRPr="00CF38EB">
        <w:rPr>
          <w:rFonts w:ascii="Times New Roman" w:eastAsia="Calibri" w:hAnsi="Times New Roman"/>
          <w:sz w:val="24"/>
          <w:szCs w:val="24"/>
        </w:rPr>
        <w:t>ь</w:t>
      </w:r>
      <w:r w:rsidRPr="00CF38EB">
        <w:rPr>
          <w:rFonts w:ascii="Times New Roman" w:eastAsia="Calibri" w:hAnsi="Times New Roman"/>
          <w:sz w:val="24"/>
          <w:szCs w:val="24"/>
        </w:rPr>
        <w:t>турно-массовых мероприятий, проведенных с применением специализированных транспортных средств, составило 109</w:t>
      </w:r>
      <w:r w:rsidR="00CC610B">
        <w:rPr>
          <w:rFonts w:ascii="Times New Roman" w:eastAsia="Calibri" w:hAnsi="Times New Roman"/>
          <w:sz w:val="24"/>
          <w:szCs w:val="24"/>
        </w:rPr>
        <w:t> </w:t>
      </w:r>
      <w:r w:rsidRPr="00CF38EB">
        <w:rPr>
          <w:rFonts w:ascii="Times New Roman" w:eastAsia="Calibri" w:hAnsi="Times New Roman"/>
          <w:sz w:val="24"/>
          <w:szCs w:val="24"/>
        </w:rPr>
        <w:t>929, что на 55,7</w:t>
      </w:r>
      <w:r w:rsidR="00CC610B">
        <w:rPr>
          <w:rFonts w:ascii="Times New Roman" w:eastAsia="Calibri" w:hAnsi="Times New Roman"/>
          <w:sz w:val="24"/>
          <w:szCs w:val="24"/>
        </w:rPr>
        <w:t> </w:t>
      </w:r>
      <w:r w:rsidRPr="00CF38EB">
        <w:rPr>
          <w:rFonts w:ascii="Times New Roman" w:eastAsia="Calibri" w:hAnsi="Times New Roman"/>
          <w:sz w:val="24"/>
          <w:szCs w:val="24"/>
        </w:rPr>
        <w:t>% выше уровня 2020 года.</w:t>
      </w:r>
    </w:p>
    <w:p w:rsidR="007572A9" w:rsidRPr="00CF38EB" w:rsidRDefault="005145E3" w:rsidP="007572A9">
      <w:pPr>
        <w:tabs>
          <w:tab w:val="left" w:pos="284"/>
        </w:tabs>
        <w:ind w:right="-1"/>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762688" behindDoc="0" locked="0" layoutInCell="1" allowOverlap="1" wp14:anchorId="40CA4157" wp14:editId="2A396E77">
            <wp:simplePos x="0" y="0"/>
            <wp:positionH relativeFrom="column">
              <wp:posOffset>3415665</wp:posOffset>
            </wp:positionH>
            <wp:positionV relativeFrom="paragraph">
              <wp:posOffset>96520</wp:posOffset>
            </wp:positionV>
            <wp:extent cx="2879725" cy="1918335"/>
            <wp:effectExtent l="0" t="0" r="0" b="5715"/>
            <wp:wrapSquare wrapText="bothSides"/>
            <wp:docPr id="152" name="Рисунок 152" descr="C:\Users\User0098\Downloads\Telegram Desktop\awbMw49qG3ii9dglxPYbmzVqUFjZTESv4fzHlzDE3FB1lPek_oL1DNg_pklOxljS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0098\Downloads\Telegram Desktop\awbMw49qG3ii9dglxPYbmzVqUFjZTESv4fzHlzDE3FB1lPek_oL1DNg_pklOxljSFu.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7572A9" w:rsidRPr="00CF38EB">
        <w:rPr>
          <w:rFonts w:ascii="Times New Roman" w:eastAsia="Calibri" w:hAnsi="Times New Roman"/>
          <w:sz w:val="24"/>
          <w:szCs w:val="24"/>
        </w:rPr>
        <w:t>Автоклубы на протяжении 2021 года были активно задействованы при реализации пр</w:t>
      </w:r>
      <w:r w:rsidR="007572A9" w:rsidRPr="00CF38EB">
        <w:rPr>
          <w:rFonts w:ascii="Times New Roman" w:eastAsia="Calibri" w:hAnsi="Times New Roman"/>
          <w:sz w:val="24"/>
          <w:szCs w:val="24"/>
        </w:rPr>
        <w:t>о</w:t>
      </w:r>
      <w:r w:rsidR="007572A9" w:rsidRPr="00CF38EB">
        <w:rPr>
          <w:rFonts w:ascii="Times New Roman" w:eastAsia="Calibri" w:hAnsi="Times New Roman"/>
          <w:sz w:val="24"/>
          <w:szCs w:val="24"/>
        </w:rPr>
        <w:t>ектов</w:t>
      </w:r>
      <w:r w:rsidR="00CC610B">
        <w:rPr>
          <w:rFonts w:ascii="Times New Roman" w:eastAsia="Calibri" w:hAnsi="Times New Roman"/>
          <w:sz w:val="24"/>
          <w:szCs w:val="24"/>
        </w:rPr>
        <w:t>:</w:t>
      </w:r>
      <w:r w:rsidR="007572A9" w:rsidRPr="00CF38EB">
        <w:rPr>
          <w:rFonts w:ascii="Times New Roman" w:eastAsia="Calibri" w:hAnsi="Times New Roman"/>
          <w:sz w:val="24"/>
          <w:szCs w:val="24"/>
        </w:rPr>
        <w:t xml:space="preserve"> «Организация работы передвижных многофун</w:t>
      </w:r>
      <w:r w:rsidR="007572A9" w:rsidRPr="00CF38EB">
        <w:rPr>
          <w:rFonts w:ascii="Times New Roman" w:eastAsia="Calibri" w:hAnsi="Times New Roman"/>
          <w:sz w:val="24"/>
          <w:szCs w:val="24"/>
        </w:rPr>
        <w:t>к</w:t>
      </w:r>
      <w:r w:rsidR="007572A9" w:rsidRPr="00CF38EB">
        <w:rPr>
          <w:rFonts w:ascii="Times New Roman" w:eastAsia="Calibri" w:hAnsi="Times New Roman"/>
          <w:sz w:val="24"/>
          <w:szCs w:val="24"/>
        </w:rPr>
        <w:t xml:space="preserve">циональных культурных центров </w:t>
      </w:r>
      <w:r w:rsidR="00CC610B" w:rsidRPr="00CC610B">
        <w:rPr>
          <w:rFonts w:ascii="Times New Roman" w:eastAsia="Calibri" w:hAnsi="Times New Roman"/>
          <w:sz w:val="24"/>
          <w:szCs w:val="24"/>
        </w:rPr>
        <w:t>“</w:t>
      </w:r>
      <w:r w:rsidR="007572A9" w:rsidRPr="00CF38EB">
        <w:rPr>
          <w:rFonts w:ascii="Times New Roman" w:eastAsia="Calibri" w:hAnsi="Times New Roman"/>
          <w:sz w:val="24"/>
          <w:szCs w:val="24"/>
        </w:rPr>
        <w:t>Кул</w:t>
      </w:r>
      <w:r w:rsidR="007572A9" w:rsidRPr="00CF38EB">
        <w:rPr>
          <w:rFonts w:ascii="Times New Roman" w:eastAsia="Calibri" w:hAnsi="Times New Roman"/>
          <w:sz w:val="24"/>
          <w:szCs w:val="24"/>
        </w:rPr>
        <w:t>ь</w:t>
      </w:r>
      <w:r w:rsidR="007572A9" w:rsidRPr="00CF38EB">
        <w:rPr>
          <w:rFonts w:ascii="Times New Roman" w:eastAsia="Calibri" w:hAnsi="Times New Roman"/>
          <w:sz w:val="24"/>
          <w:szCs w:val="24"/>
        </w:rPr>
        <w:t xml:space="preserve">тура </w:t>
      </w:r>
      <w:r w:rsidR="008D1B3D">
        <w:rPr>
          <w:rFonts w:ascii="Times New Roman" w:eastAsia="Calibri" w:hAnsi="Times New Roman"/>
          <w:sz w:val="24"/>
          <w:szCs w:val="24"/>
        </w:rPr>
        <w:br/>
      </w:r>
      <w:r w:rsidR="007572A9" w:rsidRPr="00CF38EB">
        <w:rPr>
          <w:rFonts w:ascii="Times New Roman" w:eastAsia="Calibri" w:hAnsi="Times New Roman"/>
          <w:sz w:val="24"/>
          <w:szCs w:val="24"/>
        </w:rPr>
        <w:t>в</w:t>
      </w:r>
      <w:r w:rsidR="008D1B3D">
        <w:rPr>
          <w:rFonts w:ascii="Times New Roman" w:eastAsia="Calibri" w:hAnsi="Times New Roman"/>
          <w:sz w:val="24"/>
          <w:szCs w:val="24"/>
        </w:rPr>
        <w:t xml:space="preserve"> </w:t>
      </w:r>
      <w:r w:rsidR="007572A9" w:rsidRPr="00CF38EB">
        <w:rPr>
          <w:rFonts w:ascii="Times New Roman" w:eastAsia="Calibri" w:hAnsi="Times New Roman"/>
          <w:sz w:val="24"/>
          <w:szCs w:val="24"/>
        </w:rPr>
        <w:t>движении</w:t>
      </w:r>
      <w:r w:rsidR="00CC610B" w:rsidRPr="00CC610B">
        <w:rPr>
          <w:rFonts w:ascii="Times New Roman" w:eastAsia="Calibri" w:hAnsi="Times New Roman"/>
          <w:sz w:val="24"/>
          <w:szCs w:val="24"/>
        </w:rPr>
        <w:t>”</w:t>
      </w:r>
      <w:r w:rsidR="007572A9" w:rsidRPr="00CF38EB">
        <w:rPr>
          <w:rFonts w:ascii="Times New Roman" w:eastAsia="Calibri" w:hAnsi="Times New Roman"/>
          <w:sz w:val="24"/>
          <w:szCs w:val="24"/>
        </w:rPr>
        <w:t xml:space="preserve">» и «Деревня мастеров с доставкой на дом – </w:t>
      </w:r>
      <w:r w:rsidR="00CC610B" w:rsidRPr="00CC610B">
        <w:rPr>
          <w:rFonts w:ascii="Times New Roman" w:eastAsia="Calibri" w:hAnsi="Times New Roman"/>
          <w:sz w:val="24"/>
          <w:szCs w:val="24"/>
        </w:rPr>
        <w:t>“</w:t>
      </w:r>
      <w:r w:rsidR="007572A9" w:rsidRPr="00CF38EB">
        <w:rPr>
          <w:rFonts w:ascii="Times New Roman" w:eastAsia="Calibri" w:hAnsi="Times New Roman"/>
          <w:sz w:val="24"/>
          <w:szCs w:val="24"/>
        </w:rPr>
        <w:t>Создание передвижной интеракти</w:t>
      </w:r>
      <w:r w:rsidR="007572A9" w:rsidRPr="00CF38EB">
        <w:rPr>
          <w:rFonts w:ascii="Times New Roman" w:eastAsia="Calibri" w:hAnsi="Times New Roman"/>
          <w:sz w:val="24"/>
          <w:szCs w:val="24"/>
        </w:rPr>
        <w:t>в</w:t>
      </w:r>
      <w:r w:rsidR="007572A9" w:rsidRPr="00CF38EB">
        <w:rPr>
          <w:rFonts w:ascii="Times New Roman" w:eastAsia="Calibri" w:hAnsi="Times New Roman"/>
          <w:sz w:val="24"/>
          <w:szCs w:val="24"/>
        </w:rPr>
        <w:t>ной экспозиции Центра традиционной культуры и</w:t>
      </w:r>
      <w:r w:rsidR="00E17084">
        <w:rPr>
          <w:rFonts w:ascii="Times New Roman" w:eastAsia="Calibri" w:hAnsi="Times New Roman"/>
          <w:sz w:val="24"/>
          <w:szCs w:val="24"/>
          <w:lang w:val="en-US"/>
        </w:rPr>
        <w:t> </w:t>
      </w:r>
      <w:r w:rsidR="007572A9" w:rsidRPr="00CF38EB">
        <w:rPr>
          <w:rFonts w:ascii="Times New Roman" w:eastAsia="Calibri" w:hAnsi="Times New Roman"/>
          <w:sz w:val="24"/>
          <w:szCs w:val="24"/>
        </w:rPr>
        <w:t>ремесел села Купино как новая форма работа с</w:t>
      </w:r>
      <w:r w:rsidR="00E17084">
        <w:rPr>
          <w:rFonts w:ascii="Times New Roman" w:eastAsia="Calibri" w:hAnsi="Times New Roman"/>
          <w:sz w:val="24"/>
          <w:szCs w:val="24"/>
          <w:lang w:val="en-US"/>
        </w:rPr>
        <w:t> </w:t>
      </w:r>
      <w:r w:rsidR="007572A9" w:rsidRPr="00CF38EB">
        <w:rPr>
          <w:rFonts w:ascii="Times New Roman" w:eastAsia="Calibri" w:hAnsi="Times New Roman"/>
          <w:sz w:val="24"/>
          <w:szCs w:val="24"/>
        </w:rPr>
        <w:t>населением</w:t>
      </w:r>
      <w:r w:rsidR="00CC610B" w:rsidRPr="00CC610B">
        <w:rPr>
          <w:rFonts w:ascii="Times New Roman" w:eastAsia="Calibri" w:hAnsi="Times New Roman"/>
          <w:sz w:val="24"/>
          <w:szCs w:val="24"/>
        </w:rPr>
        <w:t>”</w:t>
      </w:r>
      <w:r w:rsidR="007572A9" w:rsidRPr="00CF38EB">
        <w:rPr>
          <w:rFonts w:ascii="Times New Roman" w:eastAsia="Calibri" w:hAnsi="Times New Roman"/>
          <w:sz w:val="24"/>
          <w:szCs w:val="24"/>
        </w:rPr>
        <w:t>». Ежемесячно на официальных р</w:t>
      </w:r>
      <w:r w:rsidR="007572A9" w:rsidRPr="00CF38EB">
        <w:rPr>
          <w:rFonts w:ascii="Times New Roman" w:eastAsia="Calibri" w:hAnsi="Times New Roman"/>
          <w:sz w:val="24"/>
          <w:szCs w:val="24"/>
        </w:rPr>
        <w:t>е</w:t>
      </w:r>
      <w:r w:rsidR="007572A9" w:rsidRPr="00CF38EB">
        <w:rPr>
          <w:rFonts w:ascii="Times New Roman" w:eastAsia="Calibri" w:hAnsi="Times New Roman"/>
          <w:sz w:val="24"/>
          <w:szCs w:val="24"/>
        </w:rPr>
        <w:t>сурсах ГБУК «БГЦНТ» выставлялись графики выездов автоклубов в населенные пункты обл</w:t>
      </w:r>
      <w:r w:rsidR="007572A9" w:rsidRPr="00CF38EB">
        <w:rPr>
          <w:rFonts w:ascii="Times New Roman" w:eastAsia="Calibri" w:hAnsi="Times New Roman"/>
          <w:sz w:val="24"/>
          <w:szCs w:val="24"/>
        </w:rPr>
        <w:t>а</w:t>
      </w:r>
      <w:r w:rsidR="007572A9" w:rsidRPr="00CF38EB">
        <w:rPr>
          <w:rFonts w:ascii="Times New Roman" w:eastAsia="Calibri" w:hAnsi="Times New Roman"/>
          <w:sz w:val="24"/>
          <w:szCs w:val="24"/>
        </w:rPr>
        <w:t>сти,</w:t>
      </w:r>
      <w:r w:rsidR="00E17084" w:rsidRPr="00E17084">
        <w:rPr>
          <w:rFonts w:ascii="Times New Roman" w:eastAsia="Calibri" w:hAnsi="Times New Roman"/>
          <w:sz w:val="24"/>
          <w:szCs w:val="24"/>
        </w:rPr>
        <w:t xml:space="preserve"> </w:t>
      </w:r>
      <w:r w:rsidR="007572A9" w:rsidRPr="00CF38EB">
        <w:rPr>
          <w:rFonts w:ascii="Times New Roman" w:eastAsia="Calibri" w:hAnsi="Times New Roman"/>
          <w:sz w:val="24"/>
          <w:szCs w:val="24"/>
        </w:rPr>
        <w:t>не имеющие стационарных культ</w:t>
      </w:r>
      <w:r w:rsidR="00CC610B">
        <w:rPr>
          <w:rFonts w:ascii="Times New Roman" w:eastAsia="Calibri" w:hAnsi="Times New Roman"/>
          <w:sz w:val="24"/>
          <w:szCs w:val="24"/>
        </w:rPr>
        <w:t>урно-досуговых учреждений. Мини-</w:t>
      </w:r>
      <w:r w:rsidR="007572A9" w:rsidRPr="00CF38EB">
        <w:rPr>
          <w:rFonts w:ascii="Times New Roman" w:eastAsia="Calibri" w:hAnsi="Times New Roman"/>
          <w:sz w:val="24"/>
          <w:szCs w:val="24"/>
        </w:rPr>
        <w:t>концертный зал на колесах обеспечил культурно-досуговую де</w:t>
      </w:r>
      <w:r w:rsidR="007572A9" w:rsidRPr="00CF38EB">
        <w:rPr>
          <w:rFonts w:ascii="Times New Roman" w:eastAsia="Calibri" w:hAnsi="Times New Roman"/>
          <w:sz w:val="24"/>
          <w:szCs w:val="24"/>
        </w:rPr>
        <w:t>я</w:t>
      </w:r>
      <w:r w:rsidR="007572A9" w:rsidRPr="00CF38EB">
        <w:rPr>
          <w:rFonts w:ascii="Times New Roman" w:eastAsia="Calibri" w:hAnsi="Times New Roman"/>
          <w:sz w:val="24"/>
          <w:szCs w:val="24"/>
        </w:rPr>
        <w:t xml:space="preserve">тельность в самых отдаленных сельских территориях, причем не только в теплые месяцы, </w:t>
      </w:r>
      <w:r w:rsidR="008D1B3D">
        <w:rPr>
          <w:rFonts w:ascii="Times New Roman" w:eastAsia="Calibri" w:hAnsi="Times New Roman"/>
          <w:sz w:val="24"/>
          <w:szCs w:val="24"/>
        </w:rPr>
        <w:br/>
      </w:r>
      <w:r w:rsidR="007572A9" w:rsidRPr="00CF38EB">
        <w:rPr>
          <w:rFonts w:ascii="Times New Roman" w:eastAsia="Calibri" w:hAnsi="Times New Roman"/>
          <w:sz w:val="24"/>
          <w:szCs w:val="24"/>
        </w:rPr>
        <w:t>но и</w:t>
      </w:r>
      <w:r>
        <w:rPr>
          <w:rFonts w:ascii="Times New Roman" w:eastAsia="Calibri" w:hAnsi="Times New Roman"/>
          <w:sz w:val="24"/>
          <w:szCs w:val="24"/>
          <w:lang w:val="en-US"/>
        </w:rPr>
        <w:t> </w:t>
      </w:r>
      <w:r w:rsidR="007572A9" w:rsidRPr="00CF38EB">
        <w:rPr>
          <w:rFonts w:ascii="Times New Roman" w:eastAsia="Calibri" w:hAnsi="Times New Roman"/>
          <w:sz w:val="24"/>
          <w:szCs w:val="24"/>
        </w:rPr>
        <w:t>зимой. Благодаря передвижным культурным центрам жители муниципальных образований получили возможность стать участниками и зрителями культурно-досуговых программ, тем</w:t>
      </w:r>
      <w:r w:rsidR="007572A9" w:rsidRPr="00CF38EB">
        <w:rPr>
          <w:rFonts w:ascii="Times New Roman" w:eastAsia="Calibri" w:hAnsi="Times New Roman"/>
          <w:sz w:val="24"/>
          <w:szCs w:val="24"/>
        </w:rPr>
        <w:t>а</w:t>
      </w:r>
      <w:r w:rsidR="007572A9" w:rsidRPr="00CF38EB">
        <w:rPr>
          <w:rFonts w:ascii="Times New Roman" w:eastAsia="Calibri" w:hAnsi="Times New Roman"/>
          <w:sz w:val="24"/>
          <w:szCs w:val="24"/>
        </w:rPr>
        <w:t>тических концертов, выставок и календарных праздников.</w:t>
      </w:r>
      <w:r w:rsidR="007572A9" w:rsidRPr="00CF38EB">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7572A9" w:rsidRPr="00CF38EB" w:rsidRDefault="007572A9" w:rsidP="007572A9">
      <w:pPr>
        <w:shd w:val="clear" w:color="auto" w:fill="FFFFFF" w:themeFill="background1"/>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По итогам 2021 года организационно-правовая структура сети </w:t>
      </w:r>
      <w:r w:rsidRPr="00CF38EB">
        <w:rPr>
          <w:rFonts w:ascii="Times New Roman" w:eastAsia="Calibri" w:hAnsi="Times New Roman"/>
          <w:b/>
          <w:sz w:val="24"/>
          <w:szCs w:val="24"/>
        </w:rPr>
        <w:t>муниципальных райо</w:t>
      </w:r>
      <w:r w:rsidRPr="00CF38EB">
        <w:rPr>
          <w:rFonts w:ascii="Times New Roman" w:eastAsia="Calibri" w:hAnsi="Times New Roman"/>
          <w:b/>
          <w:sz w:val="24"/>
          <w:szCs w:val="24"/>
        </w:rPr>
        <w:t>н</w:t>
      </w:r>
      <w:r w:rsidRPr="00CF38EB">
        <w:rPr>
          <w:rFonts w:ascii="Times New Roman" w:eastAsia="Calibri" w:hAnsi="Times New Roman"/>
          <w:b/>
          <w:sz w:val="24"/>
          <w:szCs w:val="24"/>
        </w:rPr>
        <w:t>ных организационно-методических служб</w:t>
      </w:r>
      <w:r w:rsidRPr="00CF38EB">
        <w:rPr>
          <w:rFonts w:ascii="Times New Roman" w:eastAsia="Calibri" w:hAnsi="Times New Roman"/>
          <w:sz w:val="24"/>
          <w:szCs w:val="24"/>
        </w:rPr>
        <w:t xml:space="preserve"> Белгородской области не изменилась и выглядит следующим образом.</w:t>
      </w:r>
    </w:p>
    <w:p w:rsidR="007572A9" w:rsidRPr="00CF38EB" w:rsidRDefault="007572A9" w:rsidP="007572A9">
      <w:pPr>
        <w:tabs>
          <w:tab w:val="left" w:pos="284"/>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На 1 января 2022 года статус юридического лица имеют 9 методических служб: Организ</w:t>
      </w:r>
      <w:r w:rsidRPr="00CF38EB">
        <w:rPr>
          <w:rFonts w:ascii="Times New Roman" w:hAnsi="Times New Roman"/>
          <w:sz w:val="24"/>
          <w:szCs w:val="24"/>
          <w:lang w:eastAsia="ru-RU"/>
        </w:rPr>
        <w:t>а</w:t>
      </w:r>
      <w:r w:rsidRPr="00CF38EB">
        <w:rPr>
          <w:rFonts w:ascii="Times New Roman" w:hAnsi="Times New Roman"/>
          <w:sz w:val="24"/>
          <w:szCs w:val="24"/>
          <w:lang w:eastAsia="ru-RU"/>
        </w:rPr>
        <w:t>ционно-методический центр Валуйского городского округа, Районный ор</w:t>
      </w:r>
      <w:r w:rsidR="00CC610B">
        <w:rPr>
          <w:rFonts w:ascii="Times New Roman" w:hAnsi="Times New Roman"/>
          <w:sz w:val="24"/>
          <w:szCs w:val="24"/>
          <w:lang w:eastAsia="ru-RU"/>
        </w:rPr>
        <w:t>ганизационно-методический центр</w:t>
      </w:r>
      <w:r w:rsidRPr="00CF38EB">
        <w:rPr>
          <w:rFonts w:ascii="Times New Roman" w:hAnsi="Times New Roman"/>
          <w:sz w:val="24"/>
          <w:szCs w:val="24"/>
          <w:lang w:eastAsia="ru-RU"/>
        </w:rPr>
        <w:t xml:space="preserve"> Вейделевского района, Территориальный организационно-методический центр народного творчества Губкинского городского округа, Центр народного творчества </w:t>
      </w:r>
      <w:r w:rsidR="008D1B3D">
        <w:rPr>
          <w:rFonts w:ascii="Times New Roman" w:hAnsi="Times New Roman"/>
          <w:sz w:val="24"/>
          <w:szCs w:val="24"/>
          <w:lang w:eastAsia="ru-RU"/>
        </w:rPr>
        <w:br/>
      </w:r>
      <w:r w:rsidRPr="00CF38EB">
        <w:rPr>
          <w:rFonts w:ascii="Times New Roman" w:hAnsi="Times New Roman"/>
          <w:sz w:val="24"/>
          <w:szCs w:val="24"/>
          <w:lang w:eastAsia="ru-RU"/>
        </w:rPr>
        <w:t>Ивнянского района, Центр народного творчества Красногвардейского района</w:t>
      </w:r>
      <w:r w:rsidR="00BE3FD8">
        <w:rPr>
          <w:rFonts w:ascii="Times New Roman" w:hAnsi="Times New Roman"/>
          <w:sz w:val="24"/>
          <w:szCs w:val="24"/>
          <w:lang w:eastAsia="ru-RU"/>
        </w:rPr>
        <w:t xml:space="preserve">, </w:t>
      </w:r>
      <w:r w:rsidRPr="00CF38EB">
        <w:rPr>
          <w:rFonts w:ascii="Times New Roman" w:hAnsi="Times New Roman"/>
          <w:sz w:val="24"/>
          <w:szCs w:val="24"/>
          <w:lang w:eastAsia="ru-RU"/>
        </w:rPr>
        <w:t>Районный орг</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низационно-методический центр Прохоровского района, Районный организационно-методический центр Ракитянского района, Чернянский районный центр народного творчества </w:t>
      </w:r>
      <w:r w:rsidR="008D1B3D">
        <w:rPr>
          <w:rFonts w:ascii="Times New Roman" w:hAnsi="Times New Roman"/>
          <w:sz w:val="24"/>
          <w:szCs w:val="24"/>
          <w:lang w:eastAsia="ru-RU"/>
        </w:rPr>
        <w:br/>
      </w:r>
      <w:r w:rsidRPr="00CF38EB">
        <w:rPr>
          <w:rFonts w:ascii="Times New Roman" w:hAnsi="Times New Roman"/>
          <w:sz w:val="24"/>
          <w:szCs w:val="24"/>
          <w:lang w:eastAsia="ru-RU"/>
        </w:rPr>
        <w:t>и культурно-досуговой деятельности</w:t>
      </w:r>
      <w:r w:rsidR="00BE3FD8">
        <w:rPr>
          <w:rFonts w:ascii="Times New Roman" w:hAnsi="Times New Roman"/>
          <w:sz w:val="24"/>
          <w:szCs w:val="24"/>
          <w:lang w:eastAsia="ru-RU"/>
        </w:rPr>
        <w:t xml:space="preserve">, </w:t>
      </w:r>
      <w:r w:rsidRPr="00CF38EB">
        <w:rPr>
          <w:rFonts w:ascii="Times New Roman" w:hAnsi="Times New Roman"/>
          <w:sz w:val="24"/>
          <w:szCs w:val="24"/>
          <w:lang w:eastAsia="ru-RU"/>
        </w:rPr>
        <w:t xml:space="preserve">Старооскольский творческо-методический </w:t>
      </w:r>
      <w:r w:rsidR="00BE3FD8">
        <w:rPr>
          <w:rFonts w:ascii="Times New Roman" w:hAnsi="Times New Roman"/>
          <w:sz w:val="24"/>
          <w:szCs w:val="24"/>
          <w:lang w:eastAsia="ru-RU"/>
        </w:rPr>
        <w:t>ц</w:t>
      </w:r>
      <w:r w:rsidRPr="00CF38EB">
        <w:rPr>
          <w:rFonts w:ascii="Times New Roman" w:hAnsi="Times New Roman"/>
          <w:sz w:val="24"/>
          <w:szCs w:val="24"/>
          <w:lang w:eastAsia="ru-RU"/>
        </w:rPr>
        <w:t>ентр</w:t>
      </w:r>
      <w:r w:rsidR="00BE3FD8">
        <w:rPr>
          <w:rFonts w:ascii="Times New Roman" w:hAnsi="Times New Roman"/>
          <w:sz w:val="24"/>
          <w:szCs w:val="24"/>
          <w:lang w:eastAsia="ru-RU"/>
        </w:rPr>
        <w:t>.</w:t>
      </w:r>
    </w:p>
    <w:p w:rsidR="007572A9" w:rsidRPr="00CF38EB" w:rsidRDefault="007572A9" w:rsidP="007572A9">
      <w:pPr>
        <w:tabs>
          <w:tab w:val="left" w:pos="284"/>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Остальные службы являются структурными подразделениями районных ЦКР, а Алексее</w:t>
      </w:r>
      <w:r w:rsidRPr="00CF38EB">
        <w:rPr>
          <w:rFonts w:ascii="Times New Roman" w:hAnsi="Times New Roman"/>
          <w:sz w:val="24"/>
          <w:szCs w:val="24"/>
          <w:lang w:eastAsia="ru-RU"/>
        </w:rPr>
        <w:t>в</w:t>
      </w:r>
      <w:r w:rsidRPr="00CF38EB">
        <w:rPr>
          <w:rFonts w:ascii="Times New Roman" w:hAnsi="Times New Roman"/>
          <w:sz w:val="24"/>
          <w:szCs w:val="24"/>
          <w:lang w:eastAsia="ru-RU"/>
        </w:rPr>
        <w:t>ская, Белгородская, Волоконовская и Новооскольская – структурными подразделениями це</w:t>
      </w:r>
      <w:r w:rsidRPr="00CF38EB">
        <w:rPr>
          <w:rFonts w:ascii="Times New Roman" w:hAnsi="Times New Roman"/>
          <w:sz w:val="24"/>
          <w:szCs w:val="24"/>
          <w:lang w:eastAsia="ru-RU"/>
        </w:rPr>
        <w:t>н</w:t>
      </w:r>
      <w:r w:rsidRPr="00CF38EB">
        <w:rPr>
          <w:rFonts w:ascii="Times New Roman" w:hAnsi="Times New Roman"/>
          <w:sz w:val="24"/>
          <w:szCs w:val="24"/>
          <w:lang w:eastAsia="ru-RU"/>
        </w:rPr>
        <w:t>трализованных клубных систем.</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Методические службы имеют необходимую материально-техническую базу. Как правило, они оснащены современной офисной мебелью, компьютерным оборудованием, копировально-множительной техникой, выставочно-экспозиционным оборудованием, видеотехникой. Все учреждения имеют выход в сеть Интернет.</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Анализ кадрового состава методической службы 2021 года показал, что практически все методические службы муниципалитетов укомплектованы специалистами культурно-досуговой деятельности; исключение составляет методическая служба Красногвардейского района, где директор МКУК «Центр народного творчества» И.</w:t>
      </w:r>
      <w:r w:rsidR="00BE3FD8">
        <w:rPr>
          <w:rFonts w:ascii="Times New Roman" w:eastAsia="Calibri" w:hAnsi="Times New Roman"/>
          <w:sz w:val="24"/>
          <w:szCs w:val="24"/>
        </w:rPr>
        <w:t> </w:t>
      </w:r>
      <w:r w:rsidRPr="00CF38EB">
        <w:rPr>
          <w:rFonts w:ascii="Times New Roman" w:eastAsia="Calibri" w:hAnsi="Times New Roman"/>
          <w:sz w:val="24"/>
          <w:szCs w:val="24"/>
        </w:rPr>
        <w:t xml:space="preserve">Ю. </w:t>
      </w:r>
      <w:r w:rsidR="00BE3FD8" w:rsidRPr="00CF38EB">
        <w:rPr>
          <w:rFonts w:ascii="Times New Roman" w:eastAsia="Calibri" w:hAnsi="Times New Roman"/>
          <w:sz w:val="24"/>
          <w:szCs w:val="24"/>
        </w:rPr>
        <w:t>Рыбалкин</w:t>
      </w:r>
      <w:r w:rsidR="00BE3FD8">
        <w:rPr>
          <w:rFonts w:ascii="Times New Roman" w:eastAsia="Calibri" w:hAnsi="Times New Roman"/>
          <w:sz w:val="24"/>
          <w:szCs w:val="24"/>
        </w:rPr>
        <w:t xml:space="preserve"> –</w:t>
      </w:r>
      <w:r w:rsidR="00BE3FD8" w:rsidRPr="00CF38EB">
        <w:rPr>
          <w:rFonts w:ascii="Times New Roman" w:eastAsia="Calibri" w:hAnsi="Times New Roman"/>
          <w:sz w:val="24"/>
          <w:szCs w:val="24"/>
        </w:rPr>
        <w:t xml:space="preserve"> </w:t>
      </w:r>
      <w:r w:rsidRPr="00CF38EB">
        <w:rPr>
          <w:rFonts w:ascii="Times New Roman" w:eastAsia="Calibri" w:hAnsi="Times New Roman"/>
          <w:sz w:val="24"/>
          <w:szCs w:val="24"/>
        </w:rPr>
        <w:t>зооинженер по специальн</w:t>
      </w:r>
      <w:r w:rsidRPr="00CF38EB">
        <w:rPr>
          <w:rFonts w:ascii="Times New Roman" w:eastAsia="Calibri" w:hAnsi="Times New Roman"/>
          <w:sz w:val="24"/>
          <w:szCs w:val="24"/>
        </w:rPr>
        <w:t>о</w:t>
      </w:r>
      <w:r w:rsidRPr="00CF38EB">
        <w:rPr>
          <w:rFonts w:ascii="Times New Roman" w:eastAsia="Calibri" w:hAnsi="Times New Roman"/>
          <w:sz w:val="24"/>
          <w:szCs w:val="24"/>
        </w:rPr>
        <w:t>сти. Средний возраст специалистов – 40 лет.</w:t>
      </w:r>
    </w:p>
    <w:p w:rsidR="007572A9" w:rsidRPr="00CF38EB" w:rsidRDefault="007572A9" w:rsidP="007572A9">
      <w:pPr>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Вакансий районные методические службы не имеют.</w:t>
      </w:r>
    </w:p>
    <w:p w:rsidR="007572A9" w:rsidRPr="00CF38EB" w:rsidRDefault="007572A9" w:rsidP="007572A9">
      <w:pPr>
        <w:shd w:val="clear" w:color="auto" w:fill="FFFFFF"/>
        <w:tabs>
          <w:tab w:val="left" w:pos="284"/>
        </w:tabs>
        <w:ind w:right="-1" w:firstLine="567"/>
        <w:rPr>
          <w:rFonts w:ascii="Times New Roman" w:hAnsi="Times New Roman"/>
          <w:sz w:val="24"/>
          <w:szCs w:val="24"/>
          <w:lang w:eastAsia="ru-RU"/>
        </w:rPr>
      </w:pPr>
      <w:r w:rsidRPr="00CF38EB">
        <w:rPr>
          <w:rFonts w:ascii="Times New Roman" w:hAnsi="Times New Roman"/>
          <w:sz w:val="24"/>
          <w:szCs w:val="24"/>
          <w:lang w:eastAsia="ru-RU"/>
        </w:rPr>
        <w:t>Сегодня большая доля коммуникаций мет</w:t>
      </w:r>
      <w:r w:rsidRPr="00CF38EB">
        <w:rPr>
          <w:rFonts w:ascii="Times New Roman" w:hAnsi="Times New Roman"/>
          <w:sz w:val="24"/>
          <w:szCs w:val="24"/>
          <w:lang w:eastAsia="ru-RU"/>
        </w:rPr>
        <w:t>о</w:t>
      </w:r>
      <w:r w:rsidRPr="00CF38EB">
        <w:rPr>
          <w:rFonts w:ascii="Times New Roman" w:hAnsi="Times New Roman"/>
          <w:sz w:val="24"/>
          <w:szCs w:val="24"/>
          <w:lang w:eastAsia="ru-RU"/>
        </w:rPr>
        <w:t>дических служб перешла в онлайн-формат. Ос</w:t>
      </w:r>
      <w:r w:rsidRPr="00CF38EB">
        <w:rPr>
          <w:rFonts w:ascii="Times New Roman" w:hAnsi="Times New Roman"/>
          <w:sz w:val="24"/>
          <w:szCs w:val="24"/>
          <w:lang w:eastAsia="ru-RU"/>
        </w:rPr>
        <w:t>о</w:t>
      </w:r>
      <w:r w:rsidRPr="00CF38EB">
        <w:rPr>
          <w:rFonts w:ascii="Times New Roman" w:hAnsi="Times New Roman"/>
          <w:sz w:val="24"/>
          <w:szCs w:val="24"/>
          <w:lang w:eastAsia="ru-RU"/>
        </w:rPr>
        <w:t>бенно актуально</w:t>
      </w:r>
      <w:r w:rsidRPr="00CF38EB">
        <w:rPr>
          <w:rFonts w:ascii="Times New Roman" w:eastAsiaTheme="minorHAnsi" w:hAnsi="Times New Roman"/>
          <w:sz w:val="24"/>
          <w:szCs w:val="24"/>
        </w:rPr>
        <w:t xml:space="preserve"> </w:t>
      </w:r>
      <w:r w:rsidRPr="00CF38EB">
        <w:rPr>
          <w:rFonts w:ascii="Times New Roman" w:hAnsi="Times New Roman"/>
          <w:sz w:val="24"/>
          <w:szCs w:val="24"/>
          <w:lang w:eastAsia="ru-RU"/>
        </w:rPr>
        <w:t>это для делового общения. И</w:t>
      </w:r>
      <w:r w:rsidRPr="00CF38EB">
        <w:rPr>
          <w:rFonts w:ascii="Times New Roman" w:hAnsi="Times New Roman"/>
          <w:sz w:val="24"/>
          <w:szCs w:val="24"/>
          <w:lang w:eastAsia="ru-RU"/>
        </w:rPr>
        <w:t>н</w:t>
      </w:r>
      <w:r w:rsidRPr="00CF38EB">
        <w:rPr>
          <w:rFonts w:ascii="Times New Roman" w:hAnsi="Times New Roman"/>
          <w:sz w:val="24"/>
          <w:szCs w:val="24"/>
          <w:lang w:eastAsia="ru-RU"/>
        </w:rPr>
        <w:t xml:space="preserve">тернет-общение стало полноценным </w:t>
      </w:r>
      <w:r w:rsidR="008D1B3D">
        <w:rPr>
          <w:rFonts w:ascii="Times New Roman" w:hAnsi="Times New Roman"/>
          <w:sz w:val="24"/>
          <w:szCs w:val="24"/>
          <w:lang w:eastAsia="ru-RU"/>
        </w:rPr>
        <w:br/>
      </w:r>
      <w:r w:rsidRPr="00CF38EB">
        <w:rPr>
          <w:rFonts w:ascii="Times New Roman" w:hAnsi="Times New Roman"/>
          <w:sz w:val="24"/>
          <w:szCs w:val="24"/>
          <w:lang w:eastAsia="ru-RU"/>
        </w:rPr>
        <w:t>инструментом работы: вебинары и консультации по скайпу, решение групповых задач в общей б</w:t>
      </w:r>
      <w:r w:rsidRPr="00CF38EB">
        <w:rPr>
          <w:rFonts w:ascii="Times New Roman" w:hAnsi="Times New Roman"/>
          <w:sz w:val="24"/>
          <w:szCs w:val="24"/>
          <w:lang w:eastAsia="ru-RU"/>
        </w:rPr>
        <w:t>е</w:t>
      </w:r>
      <w:r w:rsidRPr="00CF38EB">
        <w:rPr>
          <w:rFonts w:ascii="Times New Roman" w:hAnsi="Times New Roman"/>
          <w:sz w:val="24"/>
          <w:szCs w:val="24"/>
          <w:lang w:eastAsia="ru-RU"/>
        </w:rPr>
        <w:t>седе, обсуждение производственных проблем, даже проведение онлайн-голосования.</w:t>
      </w:r>
    </w:p>
    <w:p w:rsidR="007572A9" w:rsidRPr="00CF38EB" w:rsidRDefault="005145E3" w:rsidP="007572A9">
      <w:pPr>
        <w:shd w:val="clear" w:color="auto" w:fill="FFFFFF"/>
        <w:tabs>
          <w:tab w:val="left" w:pos="284"/>
        </w:tabs>
        <w:ind w:right="-1" w:firstLine="567"/>
        <w:rPr>
          <w:rFonts w:ascii="Times New Roman" w:hAnsi="Times New Roman"/>
          <w:sz w:val="24"/>
          <w:szCs w:val="24"/>
          <w:lang w:eastAsia="ru-RU"/>
        </w:rPr>
      </w:pPr>
      <w:r w:rsidRPr="00CF38EB">
        <w:rPr>
          <w:rFonts w:ascii="Times New Roman" w:hAnsi="Times New Roman"/>
          <w:noProof/>
          <w:sz w:val="24"/>
          <w:szCs w:val="24"/>
          <w:lang w:eastAsia="ru-RU"/>
        </w:rPr>
        <w:lastRenderedPageBreak/>
        <w:drawing>
          <wp:anchor distT="0" distB="0" distL="114300" distR="114300" simplePos="0" relativeHeight="251764736" behindDoc="0" locked="0" layoutInCell="1" allowOverlap="1" wp14:anchorId="784F861F" wp14:editId="1DD94AA0">
            <wp:simplePos x="0" y="0"/>
            <wp:positionH relativeFrom="column">
              <wp:posOffset>7620</wp:posOffset>
            </wp:positionH>
            <wp:positionV relativeFrom="paragraph">
              <wp:posOffset>36195</wp:posOffset>
            </wp:positionV>
            <wp:extent cx="2879725" cy="1867535"/>
            <wp:effectExtent l="0" t="0" r="0" b="0"/>
            <wp:wrapSquare wrapText="bothSides"/>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9725" cy="1867535"/>
                    </a:xfrm>
                    <a:prstGeom prst="rect">
                      <a:avLst/>
                    </a:prstGeom>
                    <a:noFill/>
                    <a:ln>
                      <a:noFill/>
                    </a:ln>
                  </pic:spPr>
                </pic:pic>
              </a:graphicData>
            </a:graphic>
            <wp14:sizeRelH relativeFrom="page">
              <wp14:pctWidth>0</wp14:pctWidth>
            </wp14:sizeRelH>
            <wp14:sizeRelV relativeFrom="page">
              <wp14:pctHeight>0</wp14:pctHeight>
            </wp14:sizeRelV>
          </wp:anchor>
        </w:drawing>
      </w:r>
      <w:r w:rsidR="007572A9" w:rsidRPr="00CF38EB">
        <w:rPr>
          <w:rFonts w:ascii="Times New Roman" w:hAnsi="Times New Roman"/>
          <w:sz w:val="24"/>
          <w:szCs w:val="24"/>
          <w:lang w:eastAsia="ru-RU"/>
        </w:rPr>
        <w:t>Сейчас многие культурно-досуговые учр</w:t>
      </w:r>
      <w:r w:rsidR="007572A9" w:rsidRPr="00CF38EB">
        <w:rPr>
          <w:rFonts w:ascii="Times New Roman" w:hAnsi="Times New Roman"/>
          <w:sz w:val="24"/>
          <w:szCs w:val="24"/>
          <w:lang w:eastAsia="ru-RU"/>
        </w:rPr>
        <w:t>е</w:t>
      </w:r>
      <w:r w:rsidR="007572A9" w:rsidRPr="00CF38EB">
        <w:rPr>
          <w:rFonts w:ascii="Times New Roman" w:hAnsi="Times New Roman"/>
          <w:sz w:val="24"/>
          <w:szCs w:val="24"/>
          <w:lang w:eastAsia="ru-RU"/>
        </w:rPr>
        <w:t>ждения в электронной среде создают свои соо</w:t>
      </w:r>
      <w:r w:rsidR="007572A9" w:rsidRPr="00CF38EB">
        <w:rPr>
          <w:rFonts w:ascii="Times New Roman" w:hAnsi="Times New Roman"/>
          <w:sz w:val="24"/>
          <w:szCs w:val="24"/>
          <w:lang w:eastAsia="ru-RU"/>
        </w:rPr>
        <w:t>б</w:t>
      </w:r>
      <w:r w:rsidR="007572A9" w:rsidRPr="00CF38EB">
        <w:rPr>
          <w:rFonts w:ascii="Times New Roman" w:hAnsi="Times New Roman"/>
          <w:sz w:val="24"/>
          <w:szCs w:val="24"/>
          <w:lang w:eastAsia="ru-RU"/>
        </w:rPr>
        <w:t>щества, группы по интересам, обсуждают акт</w:t>
      </w:r>
      <w:r w:rsidR="007572A9" w:rsidRPr="00CF38EB">
        <w:rPr>
          <w:rFonts w:ascii="Times New Roman" w:hAnsi="Times New Roman"/>
          <w:sz w:val="24"/>
          <w:szCs w:val="24"/>
          <w:lang w:eastAsia="ru-RU"/>
        </w:rPr>
        <w:t>у</w:t>
      </w:r>
      <w:r w:rsidR="007572A9" w:rsidRPr="00CF38EB">
        <w:rPr>
          <w:rFonts w:ascii="Times New Roman" w:hAnsi="Times New Roman"/>
          <w:sz w:val="24"/>
          <w:szCs w:val="24"/>
          <w:lang w:eastAsia="ru-RU"/>
        </w:rPr>
        <w:t>альные темы, обмениваются опытом работы в р</w:t>
      </w:r>
      <w:r w:rsidR="007572A9" w:rsidRPr="00CF38EB">
        <w:rPr>
          <w:rFonts w:ascii="Times New Roman" w:hAnsi="Times New Roman"/>
          <w:sz w:val="24"/>
          <w:szCs w:val="24"/>
          <w:lang w:eastAsia="ru-RU"/>
        </w:rPr>
        <w:t>е</w:t>
      </w:r>
      <w:r w:rsidR="007572A9" w:rsidRPr="00CF38EB">
        <w:rPr>
          <w:rFonts w:ascii="Times New Roman" w:hAnsi="Times New Roman"/>
          <w:sz w:val="24"/>
          <w:szCs w:val="24"/>
          <w:lang w:eastAsia="ru-RU"/>
        </w:rPr>
        <w:t>жиме онлайн. Число культурно-досуговых учр</w:t>
      </w:r>
      <w:r w:rsidR="007572A9" w:rsidRPr="00CF38EB">
        <w:rPr>
          <w:rFonts w:ascii="Times New Roman" w:hAnsi="Times New Roman"/>
          <w:sz w:val="24"/>
          <w:szCs w:val="24"/>
          <w:lang w:eastAsia="ru-RU"/>
        </w:rPr>
        <w:t>е</w:t>
      </w:r>
      <w:r w:rsidR="007572A9" w:rsidRPr="00CF38EB">
        <w:rPr>
          <w:rFonts w:ascii="Times New Roman" w:hAnsi="Times New Roman"/>
          <w:sz w:val="24"/>
          <w:szCs w:val="24"/>
          <w:lang w:eastAsia="ru-RU"/>
        </w:rPr>
        <w:t>ждений области, имеющих веб-страницы, аккау</w:t>
      </w:r>
      <w:r w:rsidR="007572A9" w:rsidRPr="00CF38EB">
        <w:rPr>
          <w:rFonts w:ascii="Times New Roman" w:hAnsi="Times New Roman"/>
          <w:sz w:val="24"/>
          <w:szCs w:val="24"/>
          <w:lang w:eastAsia="ru-RU"/>
        </w:rPr>
        <w:t>н</w:t>
      </w:r>
      <w:r w:rsidR="007572A9" w:rsidRPr="00CF38EB">
        <w:rPr>
          <w:rFonts w:ascii="Times New Roman" w:hAnsi="Times New Roman"/>
          <w:sz w:val="24"/>
          <w:szCs w:val="24"/>
          <w:lang w:eastAsia="ru-RU"/>
        </w:rPr>
        <w:t>ты в социальных сетях, постоянно увеличивается. Заметен рост клубных групп в социал</w:t>
      </w:r>
      <w:r w:rsidR="007572A9" w:rsidRPr="00CF38EB">
        <w:rPr>
          <w:rFonts w:ascii="Times New Roman" w:hAnsi="Times New Roman"/>
          <w:sz w:val="24"/>
          <w:szCs w:val="24"/>
          <w:lang w:eastAsia="ru-RU"/>
        </w:rPr>
        <w:t>ь</w:t>
      </w:r>
      <w:r w:rsidR="007572A9" w:rsidRPr="00CF38EB">
        <w:rPr>
          <w:rFonts w:ascii="Times New Roman" w:hAnsi="Times New Roman"/>
          <w:sz w:val="24"/>
          <w:szCs w:val="24"/>
          <w:lang w:eastAsia="ru-RU"/>
        </w:rPr>
        <w:t xml:space="preserve">ных сетях по </w:t>
      </w:r>
      <w:r w:rsidR="00BE3FD8">
        <w:rPr>
          <w:rFonts w:ascii="Times New Roman" w:hAnsi="Times New Roman"/>
          <w:sz w:val="24"/>
          <w:szCs w:val="24"/>
          <w:lang w:eastAsia="ru-RU"/>
        </w:rPr>
        <w:t>сравнению с предыдущими годами.</w:t>
      </w:r>
    </w:p>
    <w:p w:rsidR="00BE3FD8" w:rsidRDefault="007572A9" w:rsidP="00BE3FD8">
      <w:pPr>
        <w:shd w:val="clear" w:color="auto" w:fill="FFFFFF"/>
        <w:tabs>
          <w:tab w:val="left" w:pos="284"/>
        </w:tabs>
        <w:ind w:right="-1" w:firstLine="567"/>
        <w:rPr>
          <w:rFonts w:ascii="Times New Roman" w:hAnsi="Times New Roman"/>
          <w:sz w:val="24"/>
          <w:szCs w:val="24"/>
          <w:lang w:eastAsia="ru-RU"/>
        </w:rPr>
      </w:pPr>
      <w:r w:rsidRPr="00CF38EB">
        <w:rPr>
          <w:rFonts w:ascii="Times New Roman" w:hAnsi="Times New Roman"/>
          <w:sz w:val="24"/>
          <w:szCs w:val="24"/>
          <w:lang w:eastAsia="ru-RU"/>
        </w:rPr>
        <w:t>Например, 28 февраля 2021 г</w:t>
      </w:r>
      <w:r w:rsidR="00BE3FD8">
        <w:rPr>
          <w:rFonts w:ascii="Times New Roman" w:hAnsi="Times New Roman"/>
          <w:sz w:val="24"/>
          <w:szCs w:val="24"/>
          <w:lang w:eastAsia="ru-RU"/>
        </w:rPr>
        <w:t>ода</w:t>
      </w:r>
      <w:r w:rsidRPr="00CF38EB">
        <w:rPr>
          <w:rFonts w:ascii="Times New Roman" w:hAnsi="Times New Roman"/>
          <w:sz w:val="24"/>
          <w:szCs w:val="24"/>
          <w:lang w:eastAsia="ru-RU"/>
        </w:rPr>
        <w:t xml:space="preserve"> в Бехтее</w:t>
      </w:r>
      <w:r w:rsidRPr="00CF38EB">
        <w:rPr>
          <w:rFonts w:ascii="Times New Roman" w:hAnsi="Times New Roman"/>
          <w:sz w:val="24"/>
          <w:szCs w:val="24"/>
          <w:lang w:eastAsia="ru-RU"/>
        </w:rPr>
        <w:t>в</w:t>
      </w:r>
      <w:r w:rsidRPr="00CF38EB">
        <w:rPr>
          <w:rFonts w:ascii="Times New Roman" w:hAnsi="Times New Roman"/>
          <w:sz w:val="24"/>
          <w:szCs w:val="24"/>
          <w:lang w:eastAsia="ru-RU"/>
        </w:rPr>
        <w:t xml:space="preserve">ском </w:t>
      </w:r>
      <w:r w:rsidR="00BE3FD8">
        <w:rPr>
          <w:rFonts w:ascii="Times New Roman" w:hAnsi="Times New Roman"/>
          <w:sz w:val="24"/>
          <w:szCs w:val="24"/>
          <w:lang w:eastAsia="ru-RU"/>
        </w:rPr>
        <w:t>ц</w:t>
      </w:r>
      <w:r w:rsidRPr="00CF38EB">
        <w:rPr>
          <w:rFonts w:ascii="Times New Roman" w:hAnsi="Times New Roman"/>
          <w:sz w:val="24"/>
          <w:szCs w:val="24"/>
          <w:lang w:eastAsia="ru-RU"/>
        </w:rPr>
        <w:t>ентре культурного развития прошел пе</w:t>
      </w:r>
      <w:r w:rsidRPr="00CF38EB">
        <w:rPr>
          <w:rFonts w:ascii="Times New Roman" w:hAnsi="Times New Roman"/>
          <w:sz w:val="24"/>
          <w:szCs w:val="24"/>
          <w:lang w:eastAsia="ru-RU"/>
        </w:rPr>
        <w:t>р</w:t>
      </w:r>
      <w:r w:rsidRPr="00CF38EB">
        <w:rPr>
          <w:rFonts w:ascii="Times New Roman" w:hAnsi="Times New Roman"/>
          <w:sz w:val="24"/>
          <w:szCs w:val="24"/>
          <w:lang w:eastAsia="ru-RU"/>
        </w:rPr>
        <w:t>вый интерактивный практикум для специалистов сельских культурно-досуговых уч</w:t>
      </w:r>
      <w:r w:rsidR="00BE3FD8">
        <w:rPr>
          <w:rFonts w:ascii="Times New Roman" w:hAnsi="Times New Roman"/>
          <w:sz w:val="24"/>
          <w:szCs w:val="24"/>
          <w:lang w:eastAsia="ru-RU"/>
        </w:rPr>
        <w:t>реждений в</w:t>
      </w:r>
      <w:r w:rsidR="008D1B3D">
        <w:t> </w:t>
      </w:r>
      <w:r w:rsidR="00BE3FD8">
        <w:rPr>
          <w:rFonts w:ascii="Times New Roman" w:hAnsi="Times New Roman"/>
          <w:sz w:val="24"/>
          <w:szCs w:val="24"/>
          <w:lang w:eastAsia="ru-RU"/>
        </w:rPr>
        <w:t>формате хакатона. На </w:t>
      </w:r>
      <w:r w:rsidRPr="00CF38EB">
        <w:rPr>
          <w:rFonts w:ascii="Times New Roman" w:hAnsi="Times New Roman"/>
          <w:sz w:val="24"/>
          <w:szCs w:val="24"/>
          <w:lang w:eastAsia="ru-RU"/>
        </w:rPr>
        <w:t>протяжении двух часов директора и художественные руководители учреждений культуры работали над подготовкой новых критериев рейтингования. Была ра</w:t>
      </w:r>
      <w:r w:rsidRPr="00CF38EB">
        <w:rPr>
          <w:rFonts w:ascii="Times New Roman" w:hAnsi="Times New Roman"/>
          <w:sz w:val="24"/>
          <w:szCs w:val="24"/>
          <w:lang w:eastAsia="ru-RU"/>
        </w:rPr>
        <w:t>с</w:t>
      </w:r>
      <w:r w:rsidRPr="00CF38EB">
        <w:rPr>
          <w:rFonts w:ascii="Times New Roman" w:hAnsi="Times New Roman"/>
          <w:sz w:val="24"/>
          <w:szCs w:val="24"/>
          <w:lang w:eastAsia="ru-RU"/>
        </w:rPr>
        <w:t xml:space="preserve">смотрена актуальная тема: «Показатели рейтингования культурно-досуговых учреждений </w:t>
      </w:r>
      <w:r w:rsidR="008D1B3D">
        <w:rPr>
          <w:rFonts w:ascii="Times New Roman" w:hAnsi="Times New Roman"/>
          <w:sz w:val="24"/>
          <w:szCs w:val="24"/>
          <w:lang w:eastAsia="ru-RU"/>
        </w:rPr>
        <w:br/>
      </w:r>
      <w:r w:rsidRPr="00CF38EB">
        <w:rPr>
          <w:rFonts w:ascii="Times New Roman" w:hAnsi="Times New Roman"/>
          <w:sz w:val="24"/>
          <w:szCs w:val="24"/>
          <w:lang w:eastAsia="ru-RU"/>
        </w:rPr>
        <w:t>Корочанского района».</w:t>
      </w:r>
    </w:p>
    <w:p w:rsidR="00BE3FD8" w:rsidRPr="00BE3FD8" w:rsidRDefault="00BE3FD8" w:rsidP="00BE3FD8">
      <w:pPr>
        <w:shd w:val="clear" w:color="auto" w:fill="FFFFFF"/>
        <w:tabs>
          <w:tab w:val="left" w:pos="284"/>
        </w:tabs>
        <w:ind w:right="-1" w:firstLine="567"/>
        <w:rPr>
          <w:rFonts w:ascii="Times New Roman" w:eastAsia="Calibri" w:hAnsi="Times New Roman"/>
          <w:sz w:val="24"/>
          <w:szCs w:val="24"/>
          <w:shd w:val="clear" w:color="auto" w:fill="FFFFFF"/>
        </w:rPr>
      </w:pPr>
      <w:r>
        <w:rPr>
          <w:rFonts w:ascii="Times New Roman" w:eastAsia="Calibri" w:hAnsi="Times New Roman"/>
          <w:sz w:val="24"/>
          <w:szCs w:val="24"/>
          <w:shd w:val="clear" w:color="auto" w:fill="FFFFFF"/>
        </w:rPr>
        <w:t>Еще</w:t>
      </w:r>
      <w:r w:rsidR="007572A9" w:rsidRPr="00CF38EB">
        <w:rPr>
          <w:rFonts w:ascii="Times New Roman" w:eastAsia="Calibri" w:hAnsi="Times New Roman"/>
          <w:sz w:val="24"/>
          <w:szCs w:val="24"/>
          <w:shd w:val="clear" w:color="auto" w:fill="FFFFFF"/>
        </w:rPr>
        <w:t xml:space="preserve"> одна инновация –</w:t>
      </w:r>
      <w:r w:rsidR="007572A9" w:rsidRPr="00CF38EB">
        <w:rPr>
          <w:rFonts w:ascii="Times New Roman" w:eastAsiaTheme="minorHAnsi" w:hAnsi="Times New Roman"/>
          <w:sz w:val="24"/>
          <w:szCs w:val="24"/>
        </w:rPr>
        <w:t xml:space="preserve"> </w:t>
      </w:r>
      <w:r w:rsidR="007572A9" w:rsidRPr="00CF38EB">
        <w:rPr>
          <w:rFonts w:ascii="Times New Roman" w:eastAsia="Calibri" w:hAnsi="Times New Roman"/>
          <w:sz w:val="24"/>
          <w:szCs w:val="24"/>
          <w:shd w:val="clear" w:color="auto" w:fill="FFFFFF"/>
        </w:rPr>
        <w:t>вебинары на платформе Zoom – была внедрена в 2021 году для сельских работников культурно-досуговых уч</w:t>
      </w:r>
      <w:r>
        <w:rPr>
          <w:rFonts w:ascii="Times New Roman" w:eastAsia="Calibri" w:hAnsi="Times New Roman"/>
          <w:sz w:val="24"/>
          <w:szCs w:val="24"/>
          <w:shd w:val="clear" w:color="auto" w:fill="FFFFFF"/>
        </w:rPr>
        <w:t>реждений Корочанского района. В </w:t>
      </w:r>
      <w:r w:rsidR="007572A9" w:rsidRPr="00CF38EB">
        <w:rPr>
          <w:rFonts w:ascii="Times New Roman" w:eastAsia="Calibri" w:hAnsi="Times New Roman"/>
          <w:sz w:val="24"/>
          <w:szCs w:val="24"/>
          <w:shd w:val="clear" w:color="auto" w:fill="FFFFFF"/>
        </w:rPr>
        <w:t xml:space="preserve">течение года методической службой проведено </w:t>
      </w:r>
      <w:r>
        <w:rPr>
          <w:rFonts w:ascii="Times New Roman" w:eastAsia="Calibri" w:hAnsi="Times New Roman"/>
          <w:sz w:val="24"/>
          <w:szCs w:val="24"/>
          <w:shd w:val="clear" w:color="auto" w:fill="FFFFFF"/>
        </w:rPr>
        <w:t>4</w:t>
      </w:r>
      <w:r w:rsidR="007572A9" w:rsidRPr="00CF38EB">
        <w:rPr>
          <w:rFonts w:ascii="Times New Roman" w:eastAsia="Calibri" w:hAnsi="Times New Roman"/>
          <w:sz w:val="24"/>
          <w:szCs w:val="24"/>
          <w:shd w:val="clear" w:color="auto" w:fill="FFFFFF"/>
        </w:rPr>
        <w:t xml:space="preserve"> вебинара с директорами по темам: «Методические рек</w:t>
      </w:r>
      <w:r w:rsidR="007572A9" w:rsidRPr="00CF38EB">
        <w:rPr>
          <w:rFonts w:ascii="Times New Roman" w:eastAsia="Calibri" w:hAnsi="Times New Roman"/>
          <w:sz w:val="24"/>
          <w:szCs w:val="24"/>
          <w:shd w:val="clear" w:color="auto" w:fill="FFFFFF"/>
        </w:rPr>
        <w:t>о</w:t>
      </w:r>
      <w:r w:rsidR="007572A9" w:rsidRPr="00CF38EB">
        <w:rPr>
          <w:rFonts w:ascii="Times New Roman" w:eastAsia="Calibri" w:hAnsi="Times New Roman"/>
          <w:sz w:val="24"/>
          <w:szCs w:val="24"/>
          <w:shd w:val="clear" w:color="auto" w:fill="FFFFFF"/>
        </w:rPr>
        <w:t xml:space="preserve">мендации к проведению мероприятий </w:t>
      </w:r>
      <w:r w:rsidRPr="00BE3FD8">
        <w:rPr>
          <w:rFonts w:ascii="Times New Roman" w:eastAsia="Calibri" w:hAnsi="Times New Roman"/>
          <w:sz w:val="24"/>
          <w:szCs w:val="24"/>
          <w:shd w:val="clear" w:color="auto" w:fill="FFFFFF"/>
        </w:rPr>
        <w:t>“</w:t>
      </w:r>
      <w:r w:rsidR="007572A9" w:rsidRPr="00CF38EB">
        <w:rPr>
          <w:rFonts w:ascii="Times New Roman" w:eastAsia="Calibri" w:hAnsi="Times New Roman"/>
          <w:sz w:val="24"/>
          <w:szCs w:val="24"/>
          <w:shd w:val="clear" w:color="auto" w:fill="FFFFFF"/>
        </w:rPr>
        <w:t>День народного единства</w:t>
      </w:r>
      <w:r w:rsidRPr="00BE3FD8">
        <w:rPr>
          <w:rFonts w:ascii="Times New Roman" w:eastAsia="Calibri" w:hAnsi="Times New Roman"/>
          <w:sz w:val="24"/>
          <w:szCs w:val="24"/>
          <w:shd w:val="clear" w:color="auto" w:fill="FFFFFF"/>
        </w:rPr>
        <w:t>”</w:t>
      </w:r>
      <w:r w:rsidR="007572A9" w:rsidRPr="00CF38EB">
        <w:rPr>
          <w:rFonts w:ascii="Times New Roman" w:eastAsia="Calibri" w:hAnsi="Times New Roman"/>
          <w:sz w:val="24"/>
          <w:szCs w:val="24"/>
          <w:shd w:val="clear" w:color="auto" w:fill="FFFFFF"/>
        </w:rPr>
        <w:t xml:space="preserve">», «Учет и отчетность </w:t>
      </w:r>
      <w:r w:rsidRPr="00BE3FD8">
        <w:rPr>
          <w:rFonts w:ascii="Times New Roman" w:eastAsia="Calibri" w:hAnsi="Times New Roman"/>
          <w:sz w:val="24"/>
          <w:szCs w:val="24"/>
          <w:shd w:val="clear" w:color="auto" w:fill="FFFFFF"/>
        </w:rPr>
        <w:br/>
      </w:r>
      <w:r w:rsidR="007572A9" w:rsidRPr="00CF38EB">
        <w:rPr>
          <w:rFonts w:ascii="Times New Roman" w:eastAsia="Calibri" w:hAnsi="Times New Roman"/>
          <w:sz w:val="24"/>
          <w:szCs w:val="24"/>
          <w:shd w:val="clear" w:color="auto" w:fill="FFFFFF"/>
        </w:rPr>
        <w:t>в сфере деятельности культурно-досуговых учреждений», «Формирование событийного марк</w:t>
      </w:r>
      <w:r w:rsidR="007572A9" w:rsidRPr="00CF38EB">
        <w:rPr>
          <w:rFonts w:ascii="Times New Roman" w:eastAsia="Calibri" w:hAnsi="Times New Roman"/>
          <w:sz w:val="24"/>
          <w:szCs w:val="24"/>
          <w:shd w:val="clear" w:color="auto" w:fill="FFFFFF"/>
        </w:rPr>
        <w:t>е</w:t>
      </w:r>
      <w:r w:rsidR="007572A9" w:rsidRPr="00CF38EB">
        <w:rPr>
          <w:rFonts w:ascii="Times New Roman" w:eastAsia="Calibri" w:hAnsi="Times New Roman"/>
          <w:sz w:val="24"/>
          <w:szCs w:val="24"/>
          <w:shd w:val="clear" w:color="auto" w:fill="FFFFFF"/>
        </w:rPr>
        <w:t>тинга в культурно-досуговой сфере Корочанского района», «Методические рекомендации к</w:t>
      </w:r>
      <w:r w:rsidR="00E4413E">
        <w:rPr>
          <w:rFonts w:ascii="Times New Roman" w:eastAsia="Calibri" w:hAnsi="Times New Roman"/>
          <w:sz w:val="24"/>
          <w:szCs w:val="24"/>
          <w:shd w:val="clear" w:color="auto" w:fill="FFFFFF"/>
        </w:rPr>
        <w:t> </w:t>
      </w:r>
      <w:r w:rsidR="007572A9" w:rsidRPr="00CF38EB">
        <w:rPr>
          <w:rFonts w:ascii="Times New Roman" w:eastAsia="Calibri" w:hAnsi="Times New Roman"/>
          <w:sz w:val="24"/>
          <w:szCs w:val="24"/>
          <w:shd w:val="clear" w:color="auto" w:fill="FFFFFF"/>
        </w:rPr>
        <w:t>проведению новогодних мероприятий».</w:t>
      </w:r>
    </w:p>
    <w:p w:rsidR="007572A9" w:rsidRPr="00CF38EB" w:rsidRDefault="007572A9" w:rsidP="00BE3FD8">
      <w:pPr>
        <w:shd w:val="clear" w:color="auto" w:fill="FFFFFF"/>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За два года специалисты культурно-досуговых учреждений с помощью методических служб смогли освоить или улучшить работу в программах и сервисах</w:t>
      </w:r>
      <w:r w:rsidR="00BE3FD8">
        <w:rPr>
          <w:rFonts w:ascii="Times New Roman" w:eastAsia="Calibri" w:hAnsi="Times New Roman"/>
          <w:sz w:val="24"/>
          <w:szCs w:val="24"/>
        </w:rPr>
        <w:t>:</w:t>
      </w:r>
      <w:r w:rsidRPr="00CF38EB">
        <w:rPr>
          <w:rFonts w:ascii="Times New Roman" w:eastAsia="Calibri" w:hAnsi="Times New Roman"/>
          <w:sz w:val="24"/>
          <w:szCs w:val="24"/>
        </w:rPr>
        <w:t xml:space="preserve"> Zoom, Animoto, Powtoon, Canva, Animaiker, Online Test Pad, Sutori и др. Они научились создавать мультфильмы </w:t>
      </w:r>
      <w:r w:rsidR="00BE3FD8">
        <w:rPr>
          <w:rFonts w:ascii="Times New Roman" w:eastAsia="Calibri" w:hAnsi="Times New Roman"/>
          <w:sz w:val="24"/>
          <w:szCs w:val="24"/>
        </w:rPr>
        <w:br/>
      </w:r>
      <w:r w:rsidRPr="00CF38EB">
        <w:rPr>
          <w:rFonts w:ascii="Times New Roman" w:eastAsia="Calibri" w:hAnsi="Times New Roman"/>
          <w:sz w:val="24"/>
          <w:szCs w:val="24"/>
        </w:rPr>
        <w:t>и интерактивные игры, викторины, квесты, виртуальные выставки и видеообзоры; в прямом эфире вести поэтические марафоны, мастер-классы, сетевые акции и флешмобы; создавать а</w:t>
      </w:r>
      <w:r w:rsidRPr="00CF38EB">
        <w:rPr>
          <w:rFonts w:ascii="Times New Roman" w:eastAsia="Calibri" w:hAnsi="Times New Roman"/>
          <w:sz w:val="24"/>
          <w:szCs w:val="24"/>
        </w:rPr>
        <w:t>н</w:t>
      </w:r>
      <w:r w:rsidRPr="00CF38EB">
        <w:rPr>
          <w:rFonts w:ascii="Times New Roman" w:eastAsia="Calibri" w:hAnsi="Times New Roman"/>
          <w:sz w:val="24"/>
          <w:szCs w:val="24"/>
        </w:rPr>
        <w:t xml:space="preserve">кеты и тесты. Многие усовершенствовали свои навыки работы </w:t>
      </w:r>
      <w:r w:rsidR="00BE3FD8">
        <w:rPr>
          <w:rFonts w:ascii="Times New Roman" w:eastAsia="Calibri" w:hAnsi="Times New Roman"/>
          <w:sz w:val="24"/>
          <w:szCs w:val="24"/>
        </w:rPr>
        <w:t>в социальных сетях.</w:t>
      </w:r>
    </w:p>
    <w:p w:rsidR="007572A9" w:rsidRPr="00CF38EB" w:rsidRDefault="007572A9" w:rsidP="00BE3FD8">
      <w:pPr>
        <w:tabs>
          <w:tab w:val="left" w:pos="284"/>
        </w:tabs>
        <w:ind w:right="-1" w:firstLine="567"/>
        <w:rPr>
          <w:rFonts w:ascii="Times New Roman" w:hAnsi="Times New Roman"/>
          <w:sz w:val="24"/>
          <w:szCs w:val="24"/>
        </w:rPr>
      </w:pPr>
      <w:r w:rsidRPr="00CF38EB">
        <w:rPr>
          <w:rFonts w:ascii="Times New Roman" w:eastAsia="Calibri" w:hAnsi="Times New Roman"/>
          <w:sz w:val="24"/>
          <w:szCs w:val="24"/>
        </w:rPr>
        <w:t>Однако, несмотря на многие положительные моменты в деятельности районных метод</w:t>
      </w:r>
      <w:r w:rsidRPr="00CF38EB">
        <w:rPr>
          <w:rFonts w:ascii="Times New Roman" w:eastAsia="Calibri" w:hAnsi="Times New Roman"/>
          <w:sz w:val="24"/>
          <w:szCs w:val="24"/>
        </w:rPr>
        <w:t>и</w:t>
      </w:r>
      <w:r w:rsidRPr="00CF38EB">
        <w:rPr>
          <w:rFonts w:ascii="Times New Roman" w:eastAsia="Calibri" w:hAnsi="Times New Roman"/>
          <w:sz w:val="24"/>
          <w:szCs w:val="24"/>
        </w:rPr>
        <w:t>ческих служб, проблемы остаются.</w:t>
      </w:r>
      <w:r w:rsidR="00BE3FD8">
        <w:rPr>
          <w:rFonts w:ascii="Times New Roman" w:eastAsia="Calibri" w:hAnsi="Times New Roman"/>
          <w:sz w:val="24"/>
          <w:szCs w:val="24"/>
        </w:rPr>
        <w:t xml:space="preserve"> </w:t>
      </w:r>
      <w:r w:rsidRPr="00CF38EB">
        <w:rPr>
          <w:rFonts w:ascii="Times New Roman" w:hAnsi="Times New Roman"/>
          <w:sz w:val="24"/>
          <w:szCs w:val="24"/>
        </w:rPr>
        <w:t>Среди них:</w:t>
      </w:r>
    </w:p>
    <w:p w:rsidR="007572A9" w:rsidRPr="00CF38EB" w:rsidRDefault="007572A9" w:rsidP="007572A9">
      <w:pPr>
        <w:shd w:val="clear" w:color="auto" w:fill="FFFFFF"/>
        <w:tabs>
          <w:tab w:val="left" w:pos="-426"/>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сложная санитарно-эпидемиологическая обстановка;</w:t>
      </w:r>
    </w:p>
    <w:p w:rsidR="007572A9" w:rsidRPr="00CF38EB" w:rsidRDefault="007572A9" w:rsidP="007572A9">
      <w:pPr>
        <w:shd w:val="clear" w:color="auto" w:fill="FFFFFF"/>
        <w:tabs>
          <w:tab w:val="left" w:pos="-426"/>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низкая скорость Интернета в клубных у</w:t>
      </w:r>
      <w:r w:rsidR="00BE3FD8">
        <w:rPr>
          <w:rFonts w:ascii="Times New Roman" w:eastAsia="Calibri" w:hAnsi="Times New Roman"/>
          <w:sz w:val="24"/>
          <w:szCs w:val="24"/>
        </w:rPr>
        <w:t>чреждениях (особенно сельских);</w:t>
      </w:r>
    </w:p>
    <w:p w:rsidR="007572A9" w:rsidRPr="00CF38EB" w:rsidRDefault="007572A9" w:rsidP="007572A9">
      <w:pPr>
        <w:shd w:val="clear" w:color="auto" w:fill="FFFFFF"/>
        <w:tabs>
          <w:tab w:val="left" w:pos="-426"/>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недостаточная материально-техническая база сельских культурно-досуговых учрежд</w:t>
      </w:r>
      <w:r w:rsidRPr="00CF38EB">
        <w:rPr>
          <w:rFonts w:ascii="Times New Roman" w:eastAsia="Calibri" w:hAnsi="Times New Roman"/>
          <w:sz w:val="24"/>
          <w:szCs w:val="24"/>
        </w:rPr>
        <w:t>е</w:t>
      </w:r>
      <w:r w:rsidRPr="00CF38EB">
        <w:rPr>
          <w:rFonts w:ascii="Times New Roman" w:eastAsia="Calibri" w:hAnsi="Times New Roman"/>
          <w:sz w:val="24"/>
          <w:szCs w:val="24"/>
        </w:rPr>
        <w:t>ний (требуется обновление компьютерной техники);</w:t>
      </w:r>
    </w:p>
    <w:p w:rsidR="00BE3FD8" w:rsidRDefault="007572A9" w:rsidP="00BE3FD8">
      <w:pPr>
        <w:shd w:val="clear" w:color="auto" w:fill="FFFFFF"/>
        <w:tabs>
          <w:tab w:val="left" w:pos="284"/>
        </w:tabs>
        <w:ind w:right="-1" w:firstLine="567"/>
        <w:rPr>
          <w:rFonts w:ascii="Times New Roman" w:eastAsia="Calibri" w:hAnsi="Times New Roman"/>
          <w:sz w:val="24"/>
          <w:szCs w:val="24"/>
        </w:rPr>
      </w:pPr>
      <w:r w:rsidRPr="00CF38EB">
        <w:rPr>
          <w:rFonts w:ascii="Times New Roman" w:eastAsia="Calibri" w:hAnsi="Times New Roman"/>
          <w:sz w:val="24"/>
          <w:szCs w:val="24"/>
        </w:rPr>
        <w:t xml:space="preserve">– отсутствие технических средств для создания онлайн-мероприятий и </w:t>
      </w:r>
      <w:r w:rsidR="00BE3FD8">
        <w:rPr>
          <w:rFonts w:ascii="Times New Roman" w:eastAsia="Calibri" w:hAnsi="Times New Roman"/>
          <w:sz w:val="24"/>
          <w:szCs w:val="24"/>
        </w:rPr>
        <w:t>проведения пр</w:t>
      </w:r>
      <w:r w:rsidR="00BE3FD8">
        <w:rPr>
          <w:rFonts w:ascii="Times New Roman" w:eastAsia="Calibri" w:hAnsi="Times New Roman"/>
          <w:sz w:val="24"/>
          <w:szCs w:val="24"/>
        </w:rPr>
        <w:t>я</w:t>
      </w:r>
      <w:r w:rsidR="00BE3FD8">
        <w:rPr>
          <w:rFonts w:ascii="Times New Roman" w:eastAsia="Calibri" w:hAnsi="Times New Roman"/>
          <w:sz w:val="24"/>
          <w:szCs w:val="24"/>
        </w:rPr>
        <w:t>мых трансляций (в </w:t>
      </w:r>
      <w:r w:rsidRPr="00CF38EB">
        <w:rPr>
          <w:rFonts w:ascii="Times New Roman" w:eastAsia="Calibri" w:hAnsi="Times New Roman"/>
          <w:sz w:val="24"/>
          <w:szCs w:val="24"/>
        </w:rPr>
        <w:t>сельских учреждениях нет камер; съемки производятся на личные телефоны с ограниченными трафиками).</w:t>
      </w:r>
    </w:p>
    <w:p w:rsidR="007572A9" w:rsidRPr="00CF38EB" w:rsidRDefault="007572A9" w:rsidP="00BE3FD8">
      <w:pPr>
        <w:shd w:val="clear" w:color="auto" w:fill="FFFFFF"/>
        <w:tabs>
          <w:tab w:val="left" w:pos="284"/>
        </w:tabs>
        <w:ind w:right="-1" w:firstLine="567"/>
        <w:rPr>
          <w:rFonts w:ascii="Times New Roman" w:eastAsiaTheme="minorEastAsia" w:hAnsi="Times New Roman"/>
          <w:sz w:val="24"/>
          <w:szCs w:val="24"/>
          <w:shd w:val="clear" w:color="auto" w:fill="FFFFFF"/>
        </w:rPr>
      </w:pPr>
      <w:r w:rsidRPr="00CF38EB">
        <w:rPr>
          <w:rFonts w:ascii="Times New Roman" w:eastAsia="Calibri" w:hAnsi="Times New Roman"/>
          <w:sz w:val="24"/>
          <w:szCs w:val="24"/>
        </w:rPr>
        <w:t>Для решения данных проблем необходимо обеспечить сельские учреждения техническ</w:t>
      </w:r>
      <w:r w:rsidRPr="00CF38EB">
        <w:rPr>
          <w:rFonts w:ascii="Times New Roman" w:eastAsia="Calibri" w:hAnsi="Times New Roman"/>
          <w:sz w:val="24"/>
          <w:szCs w:val="24"/>
        </w:rPr>
        <w:t>и</w:t>
      </w:r>
      <w:r w:rsidRPr="00CF38EB">
        <w:rPr>
          <w:rFonts w:ascii="Times New Roman" w:eastAsia="Calibri" w:hAnsi="Times New Roman"/>
          <w:sz w:val="24"/>
          <w:szCs w:val="24"/>
        </w:rPr>
        <w:t>ми средствами и организовать комплексную учебу специалистов по работе в</w:t>
      </w:r>
      <w:r w:rsidR="00BE3FD8">
        <w:rPr>
          <w:rFonts w:ascii="Times New Roman" w:eastAsia="Calibri" w:hAnsi="Times New Roman"/>
          <w:sz w:val="24"/>
          <w:szCs w:val="24"/>
        </w:rPr>
        <w:t xml:space="preserve"> новом формате.</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b/>
          <w:sz w:val="24"/>
          <w:szCs w:val="24"/>
          <w:lang w:eastAsia="ru-RU"/>
        </w:rPr>
      </w:pPr>
      <w:r w:rsidRPr="00CF38EB">
        <w:rPr>
          <w:rFonts w:ascii="Times New Roman" w:hAnsi="Times New Roman"/>
          <w:sz w:val="24"/>
          <w:szCs w:val="24"/>
          <w:lang w:eastAsia="ru-RU"/>
        </w:rPr>
        <w:t>Молод</w:t>
      </w:r>
      <w:r w:rsidR="00BE3FD8">
        <w:rPr>
          <w:rFonts w:ascii="Times New Roman" w:hAnsi="Times New Roman"/>
          <w:sz w:val="24"/>
          <w:szCs w:val="24"/>
          <w:lang w:eastAsia="ru-RU"/>
        </w:rPr>
        <w:t>е</w:t>
      </w:r>
      <w:r w:rsidRPr="00CF38EB">
        <w:rPr>
          <w:rFonts w:ascii="Times New Roman" w:hAnsi="Times New Roman"/>
          <w:sz w:val="24"/>
          <w:szCs w:val="24"/>
          <w:lang w:eastAsia="ru-RU"/>
        </w:rPr>
        <w:t>жь является одной из главных составляющих социально-экономической, общ</w:t>
      </w:r>
      <w:r w:rsidRPr="00CF38EB">
        <w:rPr>
          <w:rFonts w:ascii="Times New Roman" w:hAnsi="Times New Roman"/>
          <w:sz w:val="24"/>
          <w:szCs w:val="24"/>
          <w:lang w:eastAsia="ru-RU"/>
        </w:rPr>
        <w:t>е</w:t>
      </w:r>
      <w:r w:rsidRPr="00CF38EB">
        <w:rPr>
          <w:rFonts w:ascii="Times New Roman" w:hAnsi="Times New Roman"/>
          <w:sz w:val="24"/>
          <w:szCs w:val="24"/>
          <w:lang w:eastAsia="ru-RU"/>
        </w:rPr>
        <w:t>ственно-политической и культурной жизни области. Работа с молодежью традиционно остается одним из наиболее значимых направлений в деятельности культурно-досуговых учреждений.</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b/>
          <w:sz w:val="24"/>
          <w:szCs w:val="24"/>
          <w:lang w:eastAsia="ru-RU"/>
        </w:rPr>
      </w:pPr>
      <w:r w:rsidRPr="00CF38EB">
        <w:rPr>
          <w:rFonts w:ascii="Times New Roman" w:hAnsi="Times New Roman"/>
          <w:sz w:val="24"/>
          <w:szCs w:val="24"/>
          <w:lang w:eastAsia="ru-RU"/>
        </w:rPr>
        <w:t>На данный момент, по статистике, в Белгородской области проживает около 400 тысяч молодых людей от 14 до 35 лет.</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bCs/>
          <w:sz w:val="24"/>
          <w:szCs w:val="24"/>
          <w:lang w:eastAsia="ru-RU"/>
        </w:rPr>
      </w:pPr>
      <w:r w:rsidRPr="00CF38EB">
        <w:rPr>
          <w:rFonts w:ascii="Times New Roman" w:hAnsi="Times New Roman"/>
          <w:bCs/>
          <w:sz w:val="24"/>
          <w:szCs w:val="24"/>
          <w:lang w:eastAsia="ru-RU"/>
        </w:rPr>
        <w:t>Клубные учреждения области уже давно стали местом притяжения для молод</w:t>
      </w:r>
      <w:r w:rsidR="00BE3FD8">
        <w:rPr>
          <w:rFonts w:ascii="Times New Roman" w:hAnsi="Times New Roman"/>
          <w:bCs/>
          <w:sz w:val="24"/>
          <w:szCs w:val="24"/>
          <w:lang w:eastAsia="ru-RU"/>
        </w:rPr>
        <w:t>е</w:t>
      </w:r>
      <w:r w:rsidRPr="00CF38EB">
        <w:rPr>
          <w:rFonts w:ascii="Times New Roman" w:hAnsi="Times New Roman"/>
          <w:bCs/>
          <w:sz w:val="24"/>
          <w:szCs w:val="24"/>
          <w:lang w:eastAsia="ru-RU"/>
        </w:rPr>
        <w:t>жи. Стр</w:t>
      </w:r>
      <w:r w:rsidRPr="00CF38EB">
        <w:rPr>
          <w:rFonts w:ascii="Times New Roman" w:hAnsi="Times New Roman"/>
          <w:bCs/>
          <w:sz w:val="24"/>
          <w:szCs w:val="24"/>
          <w:lang w:eastAsia="ru-RU"/>
        </w:rPr>
        <w:t>и</w:t>
      </w:r>
      <w:r w:rsidRPr="00CF38EB">
        <w:rPr>
          <w:rFonts w:ascii="Times New Roman" w:hAnsi="Times New Roman"/>
          <w:bCs/>
          <w:sz w:val="24"/>
          <w:szCs w:val="24"/>
          <w:lang w:eastAsia="ru-RU"/>
        </w:rPr>
        <w:t>минговые проекты, поддержка молодых художников, театралов, музыкантов, хореографов, ра</w:t>
      </w:r>
      <w:r w:rsidRPr="00CF38EB">
        <w:rPr>
          <w:rFonts w:ascii="Times New Roman" w:hAnsi="Times New Roman"/>
          <w:bCs/>
          <w:sz w:val="24"/>
          <w:szCs w:val="24"/>
          <w:lang w:eastAsia="ru-RU"/>
        </w:rPr>
        <w:t>з</w:t>
      </w:r>
      <w:r w:rsidRPr="00CF38EB">
        <w:rPr>
          <w:rFonts w:ascii="Times New Roman" w:hAnsi="Times New Roman"/>
          <w:bCs/>
          <w:sz w:val="24"/>
          <w:szCs w:val="24"/>
          <w:lang w:eastAsia="ru-RU"/>
        </w:rPr>
        <w:t>говор на одном языке с зумерами и миллениалами, переосмысление использования простра</w:t>
      </w:r>
      <w:r w:rsidRPr="00CF38EB">
        <w:rPr>
          <w:rFonts w:ascii="Times New Roman" w:hAnsi="Times New Roman"/>
          <w:bCs/>
          <w:sz w:val="24"/>
          <w:szCs w:val="24"/>
          <w:lang w:eastAsia="ru-RU"/>
        </w:rPr>
        <w:t>н</w:t>
      </w:r>
      <w:r w:rsidRPr="00CF38EB">
        <w:rPr>
          <w:rFonts w:ascii="Times New Roman" w:hAnsi="Times New Roman"/>
          <w:bCs/>
          <w:sz w:val="24"/>
          <w:szCs w:val="24"/>
          <w:lang w:eastAsia="ru-RU"/>
        </w:rPr>
        <w:t xml:space="preserve">ства учреждения – это про </w:t>
      </w:r>
      <w:r w:rsidRPr="00CF38EB">
        <w:rPr>
          <w:rFonts w:ascii="Times New Roman" w:hAnsi="Times New Roman"/>
          <w:b/>
          <w:bCs/>
          <w:sz w:val="24"/>
          <w:szCs w:val="24"/>
          <w:lang w:eastAsia="ru-RU"/>
        </w:rPr>
        <w:t>Центры культурного развития,</w:t>
      </w:r>
      <w:r w:rsidRPr="00CF38EB">
        <w:rPr>
          <w:rFonts w:ascii="Times New Roman" w:hAnsi="Times New Roman"/>
          <w:bCs/>
          <w:sz w:val="24"/>
          <w:szCs w:val="24"/>
          <w:lang w:eastAsia="ru-RU"/>
        </w:rPr>
        <w:t xml:space="preserve"> </w:t>
      </w:r>
      <w:r w:rsidRPr="00CF38EB">
        <w:rPr>
          <w:rFonts w:ascii="Times New Roman" w:hAnsi="Times New Roman"/>
          <w:b/>
          <w:bCs/>
          <w:sz w:val="24"/>
          <w:szCs w:val="24"/>
          <w:lang w:eastAsia="ru-RU"/>
        </w:rPr>
        <w:t xml:space="preserve">модельные </w:t>
      </w:r>
      <w:r w:rsidR="00BE3FD8">
        <w:rPr>
          <w:rFonts w:ascii="Times New Roman" w:hAnsi="Times New Roman"/>
          <w:b/>
          <w:bCs/>
          <w:sz w:val="24"/>
          <w:szCs w:val="24"/>
          <w:lang w:eastAsia="ru-RU"/>
        </w:rPr>
        <w:t>д</w:t>
      </w:r>
      <w:r w:rsidRPr="00CF38EB">
        <w:rPr>
          <w:rFonts w:ascii="Times New Roman" w:hAnsi="Times New Roman"/>
          <w:b/>
          <w:bCs/>
          <w:sz w:val="24"/>
          <w:szCs w:val="24"/>
          <w:lang w:eastAsia="ru-RU"/>
        </w:rPr>
        <w:t xml:space="preserve">ома культуры, </w:t>
      </w:r>
      <w:r w:rsidR="00BE3FD8">
        <w:rPr>
          <w:rFonts w:ascii="Times New Roman" w:hAnsi="Times New Roman"/>
          <w:b/>
          <w:bCs/>
          <w:sz w:val="24"/>
          <w:szCs w:val="24"/>
          <w:lang w:eastAsia="ru-RU"/>
        </w:rPr>
        <w:t>д</w:t>
      </w:r>
      <w:r w:rsidRPr="00CF38EB">
        <w:rPr>
          <w:rFonts w:ascii="Times New Roman" w:hAnsi="Times New Roman"/>
          <w:b/>
          <w:bCs/>
          <w:sz w:val="24"/>
          <w:szCs w:val="24"/>
          <w:lang w:eastAsia="ru-RU"/>
        </w:rPr>
        <w:t xml:space="preserve">ворцы культуры, сельские </w:t>
      </w:r>
      <w:r w:rsidR="00BE3FD8">
        <w:rPr>
          <w:rFonts w:ascii="Times New Roman" w:hAnsi="Times New Roman"/>
          <w:b/>
          <w:bCs/>
          <w:sz w:val="24"/>
          <w:szCs w:val="24"/>
          <w:lang w:eastAsia="ru-RU"/>
        </w:rPr>
        <w:t>д</w:t>
      </w:r>
      <w:r w:rsidRPr="00CF38EB">
        <w:rPr>
          <w:rFonts w:ascii="Times New Roman" w:hAnsi="Times New Roman"/>
          <w:b/>
          <w:bCs/>
          <w:sz w:val="24"/>
          <w:szCs w:val="24"/>
          <w:lang w:eastAsia="ru-RU"/>
        </w:rPr>
        <w:t>ома культуры и клубы.</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 xml:space="preserve">Анализ деятельности </w:t>
      </w:r>
      <w:r w:rsidRPr="00BE3FD8">
        <w:rPr>
          <w:rFonts w:ascii="Times New Roman" w:hAnsi="Times New Roman"/>
          <w:sz w:val="24"/>
          <w:szCs w:val="24"/>
          <w:lang w:eastAsia="ru-RU"/>
        </w:rPr>
        <w:t>КДУ</w:t>
      </w:r>
      <w:r w:rsidRPr="00CF38EB">
        <w:rPr>
          <w:rFonts w:ascii="Times New Roman" w:hAnsi="Times New Roman"/>
          <w:sz w:val="24"/>
          <w:szCs w:val="24"/>
          <w:lang w:eastAsia="ru-RU"/>
        </w:rPr>
        <w:t xml:space="preserve">, подтверждающих статус </w:t>
      </w:r>
      <w:r w:rsidR="00BE3FD8">
        <w:rPr>
          <w:rFonts w:ascii="Times New Roman" w:hAnsi="Times New Roman"/>
          <w:sz w:val="24"/>
          <w:szCs w:val="24"/>
          <w:lang w:eastAsia="ru-RU"/>
        </w:rPr>
        <w:t>м</w:t>
      </w:r>
      <w:r w:rsidRPr="00CF38EB">
        <w:rPr>
          <w:rFonts w:ascii="Times New Roman" w:hAnsi="Times New Roman"/>
          <w:sz w:val="24"/>
          <w:szCs w:val="24"/>
          <w:lang w:eastAsia="ru-RU"/>
        </w:rPr>
        <w:t xml:space="preserve">одельного, показывает, что одной </w:t>
      </w:r>
      <w:r w:rsidR="00BA076D" w:rsidRPr="00BA076D">
        <w:rPr>
          <w:rFonts w:ascii="Times New Roman" w:hAnsi="Times New Roman"/>
          <w:sz w:val="24"/>
          <w:szCs w:val="24"/>
          <w:lang w:eastAsia="ru-RU"/>
        </w:rPr>
        <w:br/>
      </w:r>
      <w:r w:rsidRPr="00CF38EB">
        <w:rPr>
          <w:rFonts w:ascii="Times New Roman" w:hAnsi="Times New Roman"/>
          <w:sz w:val="24"/>
          <w:szCs w:val="24"/>
          <w:lang w:eastAsia="ru-RU"/>
        </w:rPr>
        <w:t>из серьезных проблем является отсутствие четко сформулированных стратегических целей ра</w:t>
      </w:r>
      <w:r w:rsidRPr="00CF38EB">
        <w:rPr>
          <w:rFonts w:ascii="Times New Roman" w:hAnsi="Times New Roman"/>
          <w:sz w:val="24"/>
          <w:szCs w:val="24"/>
          <w:lang w:eastAsia="ru-RU"/>
        </w:rPr>
        <w:t>з</w:t>
      </w:r>
      <w:r w:rsidRPr="00CF38EB">
        <w:rPr>
          <w:rFonts w:ascii="Times New Roman" w:hAnsi="Times New Roman"/>
          <w:sz w:val="24"/>
          <w:szCs w:val="24"/>
          <w:lang w:eastAsia="ru-RU"/>
        </w:rPr>
        <w:t>вития, определения горизонтов планирования, а также путей достижения поставленных задач.</w:t>
      </w:r>
    </w:p>
    <w:p w:rsidR="005145E3" w:rsidRPr="005145E3" w:rsidRDefault="005145E3"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lastRenderedPageBreak/>
        <w:t xml:space="preserve">Всеобщей проблемой является недостаточная инициативность клубных учреждений </w:t>
      </w:r>
      <w:r w:rsidRPr="00CF38EB">
        <w:rPr>
          <w:rFonts w:ascii="Times New Roman" w:hAnsi="Times New Roman"/>
          <w:sz w:val="24"/>
          <w:szCs w:val="24"/>
          <w:lang w:eastAsia="ru-RU"/>
        </w:rPr>
        <w:br/>
        <w:t>по участию в федеральных, областных конкурсах проектов на получение грантов.</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Также отмечается пассивность ряда ЦКР и МДК в применении креативно-инновационного подхода в работе с населением.</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В условиях современной действительности одним из центральных векторов развития должна стать активизация деятельности клубного учреждения в цифровом пространстве (путем организации фото-, видеовыставок, онлайн-концертов, онла</w:t>
      </w:r>
      <w:r w:rsidR="00BE3FD8">
        <w:rPr>
          <w:rFonts w:ascii="Times New Roman" w:hAnsi="Times New Roman"/>
          <w:sz w:val="24"/>
          <w:szCs w:val="24"/>
          <w:lang w:eastAsia="ru-RU"/>
        </w:rPr>
        <w:t>йн-марафонов, различных акций).</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На сегодня не всеми клубными учреждениями разработан комплекс рекламно-имиджевых мероприятий по позиционированию в различных социальных пабликах: несвоевременно ра</w:t>
      </w:r>
      <w:r w:rsidRPr="00CF38EB">
        <w:rPr>
          <w:rFonts w:ascii="Times New Roman" w:hAnsi="Times New Roman"/>
          <w:sz w:val="24"/>
          <w:szCs w:val="24"/>
          <w:lang w:eastAsia="ru-RU"/>
        </w:rPr>
        <w:t>з</w:t>
      </w:r>
      <w:r w:rsidRPr="00CF38EB">
        <w:rPr>
          <w:rFonts w:ascii="Times New Roman" w:hAnsi="Times New Roman"/>
          <w:sz w:val="24"/>
          <w:szCs w:val="24"/>
          <w:lang w:eastAsia="ru-RU"/>
        </w:rPr>
        <w:t>мещается новостная информация, анонсы предстоящих мероприятий на официальном сайте, в</w:t>
      </w:r>
      <w:r w:rsidR="00E4413E">
        <w:rPr>
          <w:rFonts w:ascii="Times New Roman" w:hAnsi="Times New Roman"/>
          <w:sz w:val="24"/>
          <w:szCs w:val="24"/>
          <w:lang w:eastAsia="ru-RU"/>
        </w:rPr>
        <w:t> </w:t>
      </w:r>
      <w:r w:rsidRPr="00CF38EB">
        <w:rPr>
          <w:rFonts w:ascii="Times New Roman" w:hAnsi="Times New Roman"/>
          <w:sz w:val="24"/>
          <w:szCs w:val="24"/>
          <w:lang w:eastAsia="ru-RU"/>
        </w:rPr>
        <w:t>аккаунтах социальных сетей.</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Большинство учреждений не осуществляют проведение мероприятий в режиме онлайн.</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 xml:space="preserve">Необходимо расширить спектр клубных формирований путем создания объединений </w:t>
      </w:r>
      <w:r w:rsidRPr="00CF38EB">
        <w:rPr>
          <w:rFonts w:ascii="Times New Roman" w:hAnsi="Times New Roman"/>
          <w:sz w:val="24"/>
          <w:szCs w:val="24"/>
          <w:lang w:eastAsia="ru-RU"/>
        </w:rPr>
        <w:br/>
        <w:t xml:space="preserve">с учетом современных тенденций в </w:t>
      </w:r>
      <w:r w:rsidR="00BE3FD8">
        <w:rPr>
          <w:rFonts w:ascii="Times New Roman" w:hAnsi="Times New Roman"/>
          <w:sz w:val="24"/>
          <w:szCs w:val="24"/>
          <w:lang w:eastAsia="ru-RU"/>
        </w:rPr>
        <w:t>искусстве (медиаарт, анимация и </w:t>
      </w:r>
      <w:r w:rsidRPr="00CF38EB">
        <w:rPr>
          <w:rFonts w:ascii="Times New Roman" w:hAnsi="Times New Roman"/>
          <w:sz w:val="24"/>
          <w:szCs w:val="24"/>
          <w:lang w:eastAsia="ru-RU"/>
        </w:rPr>
        <w:t>др.).</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hAnsi="Times New Roman"/>
          <w:sz w:val="24"/>
          <w:szCs w:val="24"/>
          <w:lang w:eastAsia="ru-RU"/>
        </w:rPr>
        <w:t>Решение данного вопроса напрямую связано с привлечением молодежной аудитории п</w:t>
      </w:r>
      <w:r w:rsidRPr="00CF38EB">
        <w:rPr>
          <w:rFonts w:ascii="Times New Roman" w:hAnsi="Times New Roman"/>
          <w:sz w:val="24"/>
          <w:szCs w:val="24"/>
          <w:lang w:eastAsia="ru-RU"/>
        </w:rPr>
        <w:t>у</w:t>
      </w:r>
      <w:r w:rsidRPr="00CF38EB">
        <w:rPr>
          <w:rFonts w:ascii="Times New Roman" w:hAnsi="Times New Roman"/>
          <w:sz w:val="24"/>
          <w:szCs w:val="24"/>
          <w:lang w:eastAsia="ru-RU"/>
        </w:rPr>
        <w:t>тем, в первую очередь активизации системы работы с молодыми потребителями услуг, акти</w:t>
      </w:r>
      <w:r w:rsidRPr="00CF38EB">
        <w:rPr>
          <w:rFonts w:ascii="Times New Roman" w:hAnsi="Times New Roman"/>
          <w:sz w:val="24"/>
          <w:szCs w:val="24"/>
          <w:lang w:eastAsia="ru-RU"/>
        </w:rPr>
        <w:t>в</w:t>
      </w:r>
      <w:r w:rsidRPr="00CF38EB">
        <w:rPr>
          <w:rFonts w:ascii="Times New Roman" w:hAnsi="Times New Roman"/>
          <w:sz w:val="24"/>
          <w:szCs w:val="24"/>
          <w:lang w:eastAsia="ru-RU"/>
        </w:rPr>
        <w:t>нее используя методы запроса обратной связи, изучения мотивации.</w:t>
      </w:r>
    </w:p>
    <w:p w:rsidR="007572A9" w:rsidRPr="00BA076D" w:rsidRDefault="007572A9" w:rsidP="00F447A7">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pacing w:val="-2"/>
          <w:sz w:val="24"/>
          <w:szCs w:val="24"/>
          <w:lang w:eastAsia="ru-RU"/>
        </w:rPr>
      </w:pPr>
      <w:r w:rsidRPr="00BA076D">
        <w:rPr>
          <w:rFonts w:ascii="Times New Roman" w:hAnsi="Times New Roman"/>
          <w:spacing w:val="-2"/>
          <w:sz w:val="24"/>
          <w:szCs w:val="24"/>
          <w:lang w:eastAsia="ru-RU"/>
        </w:rPr>
        <w:t>Одним из проблемных вопросов в модельных КДУ и ЦКР является разработка собственн</w:t>
      </w:r>
      <w:r w:rsidRPr="00BA076D">
        <w:rPr>
          <w:rFonts w:ascii="Times New Roman" w:hAnsi="Times New Roman"/>
          <w:spacing w:val="-2"/>
          <w:sz w:val="24"/>
          <w:szCs w:val="24"/>
          <w:lang w:eastAsia="ru-RU"/>
        </w:rPr>
        <w:t>о</w:t>
      </w:r>
      <w:r w:rsidRPr="00BA076D">
        <w:rPr>
          <w:rFonts w:ascii="Times New Roman" w:hAnsi="Times New Roman"/>
          <w:spacing w:val="-2"/>
          <w:sz w:val="24"/>
          <w:szCs w:val="24"/>
          <w:lang w:eastAsia="ru-RU"/>
        </w:rPr>
        <w:t>го уникального имиджа учреждения, его фирменного стиля, что является одним из условий поз</w:t>
      </w:r>
      <w:r w:rsidRPr="00BA076D">
        <w:rPr>
          <w:rFonts w:ascii="Times New Roman" w:hAnsi="Times New Roman"/>
          <w:spacing w:val="-2"/>
          <w:sz w:val="24"/>
          <w:szCs w:val="24"/>
          <w:lang w:eastAsia="ru-RU"/>
        </w:rPr>
        <w:t>и</w:t>
      </w:r>
      <w:r w:rsidRPr="00BA076D">
        <w:rPr>
          <w:rFonts w:ascii="Times New Roman" w:hAnsi="Times New Roman"/>
          <w:spacing w:val="-2"/>
          <w:sz w:val="24"/>
          <w:szCs w:val="24"/>
          <w:lang w:eastAsia="ru-RU"/>
        </w:rPr>
        <w:t>ционирования учреждения, создания его положительного имиджа в социальном пространстве.</w:t>
      </w:r>
    </w:p>
    <w:p w:rsidR="007572A9" w:rsidRPr="003B0A9A" w:rsidRDefault="007572A9" w:rsidP="00F447A7">
      <w:pPr>
        <w:pStyle w:val="1"/>
        <w:spacing w:before="0" w:after="0"/>
        <w:jc w:val="center"/>
        <w:rPr>
          <w:rFonts w:ascii="Times New Roman" w:eastAsia="Calibri" w:hAnsi="Times New Roman"/>
          <w:sz w:val="24"/>
          <w:szCs w:val="24"/>
          <w:shd w:val="clear" w:color="auto" w:fill="FFFFFF"/>
        </w:rPr>
      </w:pPr>
      <w:bookmarkStart w:id="30" w:name="_Toc107393352"/>
      <w:r w:rsidRPr="00CA1459">
        <w:rPr>
          <w:rFonts w:ascii="Times New Roman" w:eastAsia="Calibri" w:hAnsi="Times New Roman"/>
          <w:sz w:val="24"/>
          <w:szCs w:val="24"/>
          <w:shd w:val="clear" w:color="auto" w:fill="FFFFFF"/>
        </w:rPr>
        <w:t>РАЗВИТИЕ САМОДЕЯТЕЛЬНОГО НАРОДНОГО ТВОРЧЕСТВА</w:t>
      </w:r>
      <w:bookmarkEnd w:id="30"/>
    </w:p>
    <w:p w:rsidR="005F6068" w:rsidRPr="003B0A9A" w:rsidRDefault="005F6068" w:rsidP="005F6068">
      <w:pPr>
        <w:rPr>
          <w:rFonts w:eastAsia="Calibri"/>
          <w:lang w:eastAsia="ru-RU"/>
        </w:rPr>
      </w:pPr>
    </w:p>
    <w:p w:rsidR="007572A9" w:rsidRPr="00CF38EB" w:rsidRDefault="007572A9" w:rsidP="00F447A7">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Любительское художественное творчество занимает ключевое место в культурно-досуговой деятельности учреждений клубного типа. Самодеятельные коллективы – основные участники всех массовых, тематических, календарных мероприятий области.</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shd w:val="clear" w:color="auto" w:fill="FFFFFF"/>
        </w:rPr>
      </w:pPr>
      <w:r w:rsidRPr="00CF38EB">
        <w:rPr>
          <w:rFonts w:ascii="Times New Roman" w:hAnsi="Times New Roman"/>
          <w:sz w:val="24"/>
          <w:szCs w:val="24"/>
          <w:shd w:val="clear" w:color="auto" w:fill="FFFFFF"/>
        </w:rPr>
        <w:t>По состоянию на 1 января 2022 года в клубных учреждениях действует 6</w:t>
      </w:r>
      <w:r w:rsidR="007C720F">
        <w:rPr>
          <w:rFonts w:ascii="Times New Roman" w:hAnsi="Times New Roman"/>
          <w:sz w:val="24"/>
          <w:szCs w:val="24"/>
          <w:shd w:val="clear" w:color="auto" w:fill="FFFFFF"/>
        </w:rPr>
        <w:t> </w:t>
      </w:r>
      <w:r w:rsidRPr="00CF38EB">
        <w:rPr>
          <w:rFonts w:ascii="Times New Roman" w:hAnsi="Times New Roman"/>
          <w:sz w:val="24"/>
          <w:szCs w:val="24"/>
          <w:shd w:val="clear" w:color="auto" w:fill="FFFFFF"/>
        </w:rPr>
        <w:t>532 клубных формирования самодеятельного народного творчества (+83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с числом участников 89</w:t>
      </w:r>
      <w:r w:rsidR="007C720F">
        <w:rPr>
          <w:rFonts w:ascii="Times New Roman" w:hAnsi="Times New Roman"/>
          <w:sz w:val="24"/>
          <w:szCs w:val="24"/>
          <w:shd w:val="clear" w:color="auto" w:fill="FFFFFF"/>
        </w:rPr>
        <w:t> </w:t>
      </w:r>
      <w:r w:rsidRPr="00CF38EB">
        <w:rPr>
          <w:rFonts w:ascii="Times New Roman" w:hAnsi="Times New Roman"/>
          <w:sz w:val="24"/>
          <w:szCs w:val="24"/>
          <w:shd w:val="clear" w:color="auto" w:fill="FFFFFF"/>
        </w:rPr>
        <w:t>17</w:t>
      </w:r>
      <w:r w:rsidR="007C720F">
        <w:rPr>
          <w:rFonts w:ascii="Times New Roman" w:hAnsi="Times New Roman"/>
          <w:sz w:val="24"/>
          <w:szCs w:val="24"/>
          <w:shd w:val="clear" w:color="auto" w:fill="FFFFFF"/>
        </w:rPr>
        <w:t>2 (+</w:t>
      </w:r>
      <w:r w:rsidRPr="00CF38EB">
        <w:rPr>
          <w:rFonts w:ascii="Times New Roman" w:hAnsi="Times New Roman"/>
          <w:sz w:val="24"/>
          <w:szCs w:val="24"/>
          <w:shd w:val="clear" w:color="auto" w:fill="FFFFFF"/>
        </w:rPr>
        <w:t>242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из них детей 51</w:t>
      </w:r>
      <w:r w:rsidR="007C720F">
        <w:rPr>
          <w:rFonts w:ascii="Times New Roman" w:hAnsi="Times New Roman"/>
          <w:sz w:val="24"/>
          <w:szCs w:val="24"/>
          <w:shd w:val="clear" w:color="auto" w:fill="FFFFFF"/>
        </w:rPr>
        <w:t> </w:t>
      </w:r>
      <w:r w:rsidRPr="00CF38EB">
        <w:rPr>
          <w:rFonts w:ascii="Times New Roman" w:hAnsi="Times New Roman"/>
          <w:sz w:val="24"/>
          <w:szCs w:val="24"/>
          <w:shd w:val="clear" w:color="auto" w:fill="FFFFFF"/>
        </w:rPr>
        <w:t>718 (</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10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и молодежи 16</w:t>
      </w:r>
      <w:r w:rsidR="007C720F">
        <w:rPr>
          <w:rFonts w:ascii="Times New Roman" w:hAnsi="Times New Roman"/>
          <w:sz w:val="24"/>
          <w:szCs w:val="24"/>
          <w:shd w:val="clear" w:color="auto" w:fill="FFFFFF"/>
        </w:rPr>
        <w:t> 329 (–</w:t>
      </w:r>
      <w:r w:rsidRPr="00CF38EB">
        <w:rPr>
          <w:rFonts w:ascii="Times New Roman" w:hAnsi="Times New Roman"/>
          <w:sz w:val="24"/>
          <w:szCs w:val="24"/>
          <w:shd w:val="clear" w:color="auto" w:fill="FFFFFF"/>
        </w:rPr>
        <w:t>20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xml:space="preserve">). </w:t>
      </w:r>
      <w:r w:rsidR="007C720F">
        <w:rPr>
          <w:rFonts w:ascii="Times New Roman" w:hAnsi="Times New Roman"/>
          <w:sz w:val="24"/>
          <w:szCs w:val="24"/>
          <w:shd w:val="clear" w:color="auto" w:fill="FFFFFF"/>
        </w:rPr>
        <w:t>В КДУ области действуе</w:t>
      </w:r>
      <w:r w:rsidRPr="00CF38EB">
        <w:rPr>
          <w:rFonts w:ascii="Times New Roman" w:hAnsi="Times New Roman"/>
          <w:sz w:val="24"/>
          <w:szCs w:val="24"/>
          <w:shd w:val="clear" w:color="auto" w:fill="FFFFFF"/>
        </w:rPr>
        <w:t>т 1</w:t>
      </w:r>
      <w:r w:rsidR="007C720F">
        <w:rPr>
          <w:rFonts w:ascii="Times New Roman" w:hAnsi="Times New Roman"/>
          <w:sz w:val="24"/>
          <w:szCs w:val="24"/>
          <w:shd w:val="clear" w:color="auto" w:fill="FFFFFF"/>
        </w:rPr>
        <w:t> </w:t>
      </w:r>
      <w:r w:rsidRPr="00CF38EB">
        <w:rPr>
          <w:rFonts w:ascii="Times New Roman" w:hAnsi="Times New Roman"/>
          <w:sz w:val="24"/>
          <w:szCs w:val="24"/>
          <w:shd w:val="clear" w:color="auto" w:fill="FFFFFF"/>
        </w:rPr>
        <w:t>951 (+116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хоровой коллектив, 1</w:t>
      </w:r>
      <w:r w:rsidR="007C720F">
        <w:rPr>
          <w:rFonts w:ascii="Times New Roman" w:hAnsi="Times New Roman"/>
          <w:sz w:val="24"/>
          <w:szCs w:val="24"/>
          <w:shd w:val="clear" w:color="auto" w:fill="FFFFFF"/>
        </w:rPr>
        <w:t> </w:t>
      </w:r>
      <w:r w:rsidRPr="00CF38EB">
        <w:rPr>
          <w:rFonts w:ascii="Times New Roman" w:hAnsi="Times New Roman"/>
          <w:sz w:val="24"/>
          <w:szCs w:val="24"/>
          <w:shd w:val="clear" w:color="auto" w:fill="FFFFFF"/>
        </w:rPr>
        <w:t>030 (+14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хоре</w:t>
      </w:r>
      <w:r w:rsidRPr="00CF38EB">
        <w:rPr>
          <w:rFonts w:ascii="Times New Roman" w:hAnsi="Times New Roman"/>
          <w:sz w:val="24"/>
          <w:szCs w:val="24"/>
          <w:shd w:val="clear" w:color="auto" w:fill="FFFFFF"/>
        </w:rPr>
        <w:t>о</w:t>
      </w:r>
      <w:r w:rsidR="007C720F">
        <w:rPr>
          <w:rFonts w:ascii="Times New Roman" w:hAnsi="Times New Roman"/>
          <w:sz w:val="24"/>
          <w:szCs w:val="24"/>
          <w:shd w:val="clear" w:color="auto" w:fill="FFFFFF"/>
        </w:rPr>
        <w:t>графических коллективов, 776 (+</w:t>
      </w:r>
      <w:r w:rsidRPr="00CF38EB">
        <w:rPr>
          <w:rFonts w:ascii="Times New Roman" w:hAnsi="Times New Roman"/>
          <w:sz w:val="24"/>
          <w:szCs w:val="24"/>
          <w:shd w:val="clear" w:color="auto" w:fill="FFFFFF"/>
        </w:rPr>
        <w:t>4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xml:space="preserve">) коллективов театрального жанра, </w:t>
      </w:r>
      <w:r w:rsidR="00E4356F">
        <w:rPr>
          <w:rFonts w:ascii="Times New Roman" w:hAnsi="Times New Roman"/>
          <w:sz w:val="24"/>
          <w:szCs w:val="24"/>
          <w:shd w:val="clear" w:color="auto" w:fill="FFFFFF"/>
        </w:rPr>
        <w:t xml:space="preserve">238 (+8 </w:t>
      </w:r>
      <w:r w:rsidRPr="00CF38EB">
        <w:rPr>
          <w:rFonts w:ascii="Times New Roman" w:hAnsi="Times New Roman"/>
          <w:sz w:val="24"/>
          <w:szCs w:val="24"/>
          <w:shd w:val="clear" w:color="auto" w:fill="FFFFFF"/>
        </w:rPr>
        <w:t>к</w:t>
      </w:r>
      <w:r w:rsidR="007C720F">
        <w:rPr>
          <w:rFonts w:ascii="Times New Roman" w:hAnsi="Times New Roman"/>
          <w:sz w:val="24"/>
          <w:szCs w:val="24"/>
          <w:shd w:val="clear" w:color="auto" w:fill="FFFFFF"/>
        </w:rPr>
        <w:t xml:space="preserve"> </w:t>
      </w:r>
      <w:r w:rsidRPr="00CF38EB">
        <w:rPr>
          <w:rFonts w:ascii="Times New Roman" w:hAnsi="Times New Roman"/>
          <w:sz w:val="24"/>
          <w:szCs w:val="24"/>
          <w:shd w:val="clear" w:color="auto" w:fill="FFFFFF"/>
        </w:rPr>
        <w:t>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фольклорных коллективов, 97 оркестров народных инструментов (–2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48 оркестров духовых инструментов, 123 (–8 к 2020 г</w:t>
      </w:r>
      <w:r w:rsidR="007C720F">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инструментальных эстрадных групп</w:t>
      </w:r>
      <w:r w:rsidR="007C720F">
        <w:rPr>
          <w:rFonts w:ascii="Times New Roman" w:hAnsi="Times New Roman"/>
          <w:sz w:val="24"/>
          <w:szCs w:val="24"/>
          <w:shd w:val="clear" w:color="auto" w:fill="FFFFFF"/>
        </w:rPr>
        <w:t>ы</w:t>
      </w:r>
      <w:r w:rsidRPr="00CF38EB">
        <w:rPr>
          <w:rFonts w:ascii="Times New Roman" w:hAnsi="Times New Roman"/>
          <w:sz w:val="24"/>
          <w:szCs w:val="24"/>
          <w:shd w:val="clear" w:color="auto" w:fill="FFFFFF"/>
        </w:rPr>
        <w:t>, ВИА, эстра</w:t>
      </w:r>
      <w:r w:rsidRPr="00CF38EB">
        <w:rPr>
          <w:rFonts w:ascii="Times New Roman" w:hAnsi="Times New Roman"/>
          <w:sz w:val="24"/>
          <w:szCs w:val="24"/>
          <w:shd w:val="clear" w:color="auto" w:fill="FFFFFF"/>
        </w:rPr>
        <w:t>д</w:t>
      </w:r>
      <w:r w:rsidRPr="00CF38EB">
        <w:rPr>
          <w:rFonts w:ascii="Times New Roman" w:hAnsi="Times New Roman"/>
          <w:sz w:val="24"/>
          <w:szCs w:val="24"/>
          <w:shd w:val="clear" w:color="auto" w:fill="FFFFFF"/>
        </w:rPr>
        <w:t>но-джазовых, камерных коллективов, 103 (+15 к 2020 г</w:t>
      </w:r>
      <w:r w:rsidR="007C720F">
        <w:rPr>
          <w:rFonts w:ascii="Times New Roman" w:hAnsi="Times New Roman"/>
          <w:sz w:val="24"/>
          <w:szCs w:val="24"/>
          <w:shd w:val="clear" w:color="auto" w:fill="FFFFFF"/>
        </w:rPr>
        <w:t>.) коллектива</w:t>
      </w:r>
      <w:r w:rsidRPr="00CF38EB">
        <w:rPr>
          <w:rFonts w:ascii="Times New Roman" w:hAnsi="Times New Roman"/>
          <w:sz w:val="24"/>
          <w:szCs w:val="24"/>
          <w:shd w:val="clear" w:color="auto" w:fill="FFFFFF"/>
        </w:rPr>
        <w:t xml:space="preserve"> кино-, фото-, видеотворч</w:t>
      </w:r>
      <w:r w:rsidRPr="00CF38EB">
        <w:rPr>
          <w:rFonts w:ascii="Times New Roman" w:hAnsi="Times New Roman"/>
          <w:sz w:val="24"/>
          <w:szCs w:val="24"/>
          <w:shd w:val="clear" w:color="auto" w:fill="FFFFFF"/>
        </w:rPr>
        <w:t>е</w:t>
      </w:r>
      <w:r w:rsidRPr="00CF38EB">
        <w:rPr>
          <w:rFonts w:ascii="Times New Roman" w:hAnsi="Times New Roman"/>
          <w:sz w:val="24"/>
          <w:szCs w:val="24"/>
          <w:shd w:val="clear" w:color="auto" w:fill="FFFFFF"/>
        </w:rPr>
        <w:t>ства, 12 цирковых коллективов.</w:t>
      </w:r>
    </w:p>
    <w:p w:rsidR="007572A9" w:rsidRPr="00FC5F7C" w:rsidRDefault="005427BD"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pacing w:val="-6"/>
          <w:sz w:val="24"/>
          <w:szCs w:val="24"/>
          <w:lang w:eastAsia="ru-RU"/>
        </w:rPr>
      </w:pPr>
      <w:r w:rsidRPr="00FC5F7C">
        <w:rPr>
          <w:rFonts w:ascii="Times New Roman" w:eastAsiaTheme="minorHAnsi" w:hAnsi="Times New Roman"/>
          <w:noProof/>
          <w:spacing w:val="-6"/>
          <w:sz w:val="24"/>
          <w:szCs w:val="24"/>
          <w:lang w:eastAsia="ru-RU"/>
        </w:rPr>
        <w:drawing>
          <wp:anchor distT="0" distB="0" distL="114300" distR="114300" simplePos="0" relativeHeight="251874304" behindDoc="1" locked="0" layoutInCell="1" allowOverlap="1" wp14:anchorId="4F040D0C" wp14:editId="697568B6">
            <wp:simplePos x="0" y="0"/>
            <wp:positionH relativeFrom="column">
              <wp:posOffset>19050</wp:posOffset>
            </wp:positionH>
            <wp:positionV relativeFrom="paragraph">
              <wp:posOffset>80645</wp:posOffset>
            </wp:positionV>
            <wp:extent cx="2879725" cy="1943735"/>
            <wp:effectExtent l="0" t="0" r="0" b="0"/>
            <wp:wrapSquare wrapText="bothSides"/>
            <wp:docPr id="287" name="Рисунок 287" descr="C:\Users\User0098\Downloads\IMG_3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0098\Downloads\IMG_3565.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6666" r="7018" b="12618"/>
                    <a:stretch/>
                  </pic:blipFill>
                  <pic:spPr bwMode="auto">
                    <a:xfrm>
                      <a:off x="0" y="0"/>
                      <a:ext cx="2879725" cy="1943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2A9" w:rsidRPr="00FC5F7C">
        <w:rPr>
          <w:rFonts w:ascii="Times New Roman" w:eastAsiaTheme="minorHAnsi" w:hAnsi="Times New Roman"/>
          <w:spacing w:val="-6"/>
          <w:sz w:val="24"/>
          <w:szCs w:val="24"/>
        </w:rPr>
        <w:t>Средняя наполняемость клубных формиров</w:t>
      </w:r>
      <w:r w:rsidR="007572A9" w:rsidRPr="00FC5F7C">
        <w:rPr>
          <w:rFonts w:ascii="Times New Roman" w:eastAsiaTheme="minorHAnsi" w:hAnsi="Times New Roman"/>
          <w:spacing w:val="-6"/>
          <w:sz w:val="24"/>
          <w:szCs w:val="24"/>
        </w:rPr>
        <w:t>а</w:t>
      </w:r>
      <w:r w:rsidR="007572A9" w:rsidRPr="00FC5F7C">
        <w:rPr>
          <w:rFonts w:ascii="Times New Roman" w:eastAsiaTheme="minorHAnsi" w:hAnsi="Times New Roman"/>
          <w:spacing w:val="-6"/>
          <w:sz w:val="24"/>
          <w:szCs w:val="24"/>
        </w:rPr>
        <w:t>ний самодеятельного народного творчества состав</w:t>
      </w:r>
      <w:r w:rsidR="007572A9" w:rsidRPr="00FC5F7C">
        <w:rPr>
          <w:rFonts w:ascii="Times New Roman" w:eastAsiaTheme="minorHAnsi" w:hAnsi="Times New Roman"/>
          <w:spacing w:val="-6"/>
          <w:sz w:val="24"/>
          <w:szCs w:val="24"/>
        </w:rPr>
        <w:t>и</w:t>
      </w:r>
      <w:r w:rsidR="007572A9" w:rsidRPr="00FC5F7C">
        <w:rPr>
          <w:rFonts w:ascii="Times New Roman" w:eastAsiaTheme="minorHAnsi" w:hAnsi="Times New Roman"/>
          <w:spacing w:val="-6"/>
          <w:sz w:val="24"/>
          <w:szCs w:val="24"/>
        </w:rPr>
        <w:t>ла 13 человек, что соответствует действующим но</w:t>
      </w:r>
      <w:r w:rsidR="007572A9" w:rsidRPr="00FC5F7C">
        <w:rPr>
          <w:rFonts w:ascii="Times New Roman" w:eastAsiaTheme="minorHAnsi" w:hAnsi="Times New Roman"/>
          <w:spacing w:val="-6"/>
          <w:sz w:val="24"/>
          <w:szCs w:val="24"/>
        </w:rPr>
        <w:t>р</w:t>
      </w:r>
      <w:r w:rsidR="007572A9" w:rsidRPr="00FC5F7C">
        <w:rPr>
          <w:rFonts w:ascii="Times New Roman" w:eastAsiaTheme="minorHAnsi" w:hAnsi="Times New Roman"/>
          <w:spacing w:val="-6"/>
          <w:sz w:val="24"/>
          <w:szCs w:val="24"/>
        </w:rPr>
        <w:t>мативам наполняемости коллективов. Облас</w:t>
      </w:r>
      <w:r w:rsidR="007572A9" w:rsidRPr="00FC5F7C">
        <w:rPr>
          <w:rFonts w:ascii="Times New Roman" w:eastAsiaTheme="minorHAnsi" w:hAnsi="Times New Roman"/>
          <w:spacing w:val="-6"/>
          <w:sz w:val="24"/>
          <w:szCs w:val="24"/>
        </w:rPr>
        <w:t>т</w:t>
      </w:r>
      <w:r w:rsidR="007572A9" w:rsidRPr="00FC5F7C">
        <w:rPr>
          <w:rFonts w:ascii="Times New Roman" w:eastAsiaTheme="minorHAnsi" w:hAnsi="Times New Roman"/>
          <w:spacing w:val="-6"/>
          <w:sz w:val="24"/>
          <w:szCs w:val="24"/>
        </w:rPr>
        <w:t xml:space="preserve">ной среднестатистический процент охвата населения </w:t>
      </w:r>
      <w:r w:rsidR="00FC5F7C">
        <w:rPr>
          <w:rFonts w:ascii="Times New Roman" w:eastAsiaTheme="minorHAnsi" w:hAnsi="Times New Roman"/>
          <w:spacing w:val="-6"/>
          <w:sz w:val="24"/>
          <w:szCs w:val="24"/>
        </w:rPr>
        <w:br/>
      </w:r>
      <w:r w:rsidR="007572A9" w:rsidRPr="00FC5F7C">
        <w:rPr>
          <w:rFonts w:ascii="Times New Roman" w:eastAsiaTheme="minorHAnsi" w:hAnsi="Times New Roman"/>
          <w:spacing w:val="-6"/>
          <w:sz w:val="24"/>
          <w:szCs w:val="24"/>
        </w:rPr>
        <w:t>самодеятельным творчеством составляет 5,78</w:t>
      </w:r>
      <w:r w:rsidR="007C720F" w:rsidRPr="00FC5F7C">
        <w:rPr>
          <w:rFonts w:ascii="Times New Roman" w:eastAsiaTheme="minorHAnsi" w:hAnsi="Times New Roman"/>
          <w:spacing w:val="-6"/>
          <w:sz w:val="24"/>
          <w:szCs w:val="24"/>
        </w:rPr>
        <w:t xml:space="preserve"> </w:t>
      </w:r>
      <w:r w:rsidR="007572A9" w:rsidRPr="00FC5F7C">
        <w:rPr>
          <w:rFonts w:ascii="Times New Roman" w:eastAsiaTheme="minorHAnsi" w:hAnsi="Times New Roman"/>
          <w:spacing w:val="-6"/>
          <w:sz w:val="24"/>
          <w:szCs w:val="24"/>
        </w:rPr>
        <w:t>%.</w:t>
      </w:r>
    </w:p>
    <w:p w:rsidR="00806E92" w:rsidRPr="00CF38EB" w:rsidRDefault="00806E92" w:rsidP="00806E92">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На 01.01.2022 в области работают 706 ко</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лективов, имеющих звание, в т</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ч</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669 – работ</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ющих на базе культурно-досуговых учреждений. Звание «Образцовый» имеют</w:t>
      </w:r>
      <w:r w:rsidR="00BA076D" w:rsidRPr="00BA076D">
        <w:rPr>
          <w:rFonts w:ascii="Times New Roman" w:eastAsiaTheme="minorHAnsi" w:hAnsi="Times New Roman"/>
          <w:sz w:val="24"/>
          <w:szCs w:val="24"/>
        </w:rPr>
        <w:t xml:space="preserve"> </w:t>
      </w:r>
      <w:r w:rsidRPr="00CF38EB">
        <w:rPr>
          <w:rFonts w:ascii="Times New Roman" w:eastAsiaTheme="minorHAnsi" w:hAnsi="Times New Roman"/>
          <w:sz w:val="24"/>
          <w:szCs w:val="24"/>
        </w:rPr>
        <w:t>169 детских колле</w:t>
      </w:r>
      <w:r w:rsidRPr="00CF38EB">
        <w:rPr>
          <w:rFonts w:ascii="Times New Roman" w:eastAsiaTheme="minorHAnsi" w:hAnsi="Times New Roman"/>
          <w:sz w:val="24"/>
          <w:szCs w:val="24"/>
        </w:rPr>
        <w:t>к</w:t>
      </w:r>
      <w:r w:rsidRPr="00CF38EB">
        <w:rPr>
          <w:rFonts w:ascii="Times New Roman" w:eastAsiaTheme="minorHAnsi" w:hAnsi="Times New Roman"/>
          <w:sz w:val="24"/>
          <w:szCs w:val="24"/>
        </w:rPr>
        <w:t>тивов, «Заслуженный коллектив народного тво</w:t>
      </w:r>
      <w:r w:rsidRPr="00CF38EB">
        <w:rPr>
          <w:rFonts w:ascii="Times New Roman" w:eastAsiaTheme="minorHAnsi" w:hAnsi="Times New Roman"/>
          <w:sz w:val="24"/>
          <w:szCs w:val="24"/>
        </w:rPr>
        <w:t>р</w:t>
      </w:r>
      <w:r w:rsidRPr="00CF38EB">
        <w:rPr>
          <w:rFonts w:ascii="Times New Roman" w:eastAsiaTheme="minorHAnsi" w:hAnsi="Times New Roman"/>
          <w:sz w:val="24"/>
          <w:szCs w:val="24"/>
        </w:rPr>
        <w:t>чества» – 3.</w:t>
      </w:r>
      <w:r w:rsidRPr="00CF38EB">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7572A9" w:rsidRPr="003B0A9A" w:rsidRDefault="007572A9" w:rsidP="007572A9">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 xml:space="preserve">На базе высших учебных заведений работают 37 коллективов со званием «народный» </w:t>
      </w:r>
      <w:r w:rsidR="00BA076D" w:rsidRPr="00BA076D">
        <w:rPr>
          <w:rFonts w:ascii="Times New Roman" w:eastAsiaTheme="minorHAnsi" w:hAnsi="Times New Roman"/>
          <w:sz w:val="24"/>
          <w:szCs w:val="24"/>
        </w:rPr>
        <w:br/>
      </w:r>
      <w:r w:rsidRPr="00CF38EB">
        <w:rPr>
          <w:rFonts w:ascii="Times New Roman" w:eastAsiaTheme="minorHAnsi" w:hAnsi="Times New Roman"/>
          <w:sz w:val="24"/>
          <w:szCs w:val="24"/>
        </w:rPr>
        <w:t>и «образцовый».</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В 2021 году звание присвоено 23 коллективам. Эпидемиологические сложности после</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них двух лет привели и к прекращению деятельности некоторых коллективов со званием,</w:t>
      </w:r>
      <w:r w:rsidR="005427BD" w:rsidRPr="005427BD">
        <w:rPr>
          <w:rFonts w:ascii="Times New Roman" w:eastAsiaTheme="minorHAnsi" w:hAnsi="Times New Roman"/>
          <w:sz w:val="24"/>
          <w:szCs w:val="24"/>
        </w:rPr>
        <w:br/>
      </w:r>
      <w:r w:rsidRPr="00CF38EB">
        <w:rPr>
          <w:rFonts w:ascii="Times New Roman" w:eastAsiaTheme="minorHAnsi" w:hAnsi="Times New Roman"/>
          <w:sz w:val="24"/>
          <w:szCs w:val="24"/>
        </w:rPr>
        <w:t>в связи с чем в 2021 году было снято звание с 6 коллективов, в т</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ч</w:t>
      </w:r>
      <w:r w:rsidR="007C720F">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с 3 коллективов учреждений </w:t>
      </w:r>
      <w:r w:rsidR="00F447A7">
        <w:rPr>
          <w:rFonts w:ascii="Times New Roman" w:eastAsiaTheme="minorHAnsi" w:hAnsi="Times New Roman"/>
          <w:sz w:val="24"/>
          <w:szCs w:val="24"/>
        </w:rPr>
        <w:br/>
      </w:r>
      <w:r w:rsidRPr="00CF38EB">
        <w:rPr>
          <w:rFonts w:ascii="Times New Roman" w:eastAsiaTheme="minorHAnsi" w:hAnsi="Times New Roman"/>
          <w:sz w:val="24"/>
          <w:szCs w:val="24"/>
        </w:rPr>
        <w:t>детского дополнительного образования.</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lastRenderedPageBreak/>
        <w:t>Показателем высокого творческого уровня служат награды и звания, присвоенные сам</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деятельным коллективам. Самодеятельные художественные коллективы и отдельные исполн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тели успешно представляли область более чем в 400 международных, всероссийских творч</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ских акциях за пределами Белгородчины, получив награды и дипломы участников.</w:t>
      </w:r>
    </w:p>
    <w:p w:rsidR="007572A9" w:rsidRPr="000B6663" w:rsidRDefault="007572A9" w:rsidP="007572A9">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В рамках реализации национального проекта «Культура» во Всероссийском фестивале-конкурсе любительских творческих коллективов России в номинации «Традиции» приняли участие «Народные коллективы» Белгородской области – ансамбль народного танца «Юность Белогорья» городского центра народного творчества «Сокол» г</w:t>
      </w:r>
      <w:r w:rsidR="007C720F">
        <w:rPr>
          <w:rFonts w:ascii="Times New Roman" w:eastAsiaTheme="minorHAnsi" w:hAnsi="Times New Roman"/>
          <w:sz w:val="24"/>
          <w:szCs w:val="24"/>
        </w:rPr>
        <w:t>. </w:t>
      </w:r>
      <w:r w:rsidRPr="00CF38EB">
        <w:rPr>
          <w:rFonts w:ascii="Times New Roman" w:eastAsiaTheme="minorHAnsi" w:hAnsi="Times New Roman"/>
          <w:sz w:val="24"/>
          <w:szCs w:val="24"/>
        </w:rPr>
        <w:t>Белгорода, вокальный ансамбль «Ивушка» Мелиховского центра культурного развития Корочанского района, оркестр народных инструментов «Струны благовестия» МБУК «Культурно-досуговый центр» г</w:t>
      </w:r>
      <w:r w:rsidR="007C720F">
        <w:rPr>
          <w:rFonts w:ascii="Times New Roman" w:eastAsiaTheme="minorHAnsi" w:hAnsi="Times New Roman"/>
          <w:sz w:val="24"/>
          <w:szCs w:val="24"/>
        </w:rPr>
        <w:t>. </w:t>
      </w:r>
      <w:r w:rsidRPr="00CF38EB">
        <w:rPr>
          <w:rFonts w:ascii="Times New Roman" w:eastAsiaTheme="minorHAnsi" w:hAnsi="Times New Roman"/>
          <w:sz w:val="24"/>
          <w:szCs w:val="24"/>
        </w:rPr>
        <w:t>Грайворона</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007C5893">
        <w:rPr>
          <w:rFonts w:ascii="Times New Roman" w:eastAsiaTheme="minorHAnsi" w:hAnsi="Times New Roman"/>
          <w:sz w:val="24"/>
          <w:szCs w:val="24"/>
        </w:rPr>
        <w:br/>
      </w:r>
      <w:r w:rsidR="007C720F">
        <w:rPr>
          <w:rFonts w:ascii="Times New Roman" w:eastAsiaTheme="minorHAnsi" w:hAnsi="Times New Roman"/>
          <w:sz w:val="24"/>
          <w:szCs w:val="24"/>
        </w:rPr>
        <w:t>Б</w:t>
      </w:r>
      <w:r w:rsidRPr="00CF38EB">
        <w:rPr>
          <w:rFonts w:ascii="Times New Roman" w:eastAsiaTheme="minorHAnsi" w:hAnsi="Times New Roman"/>
          <w:sz w:val="24"/>
          <w:szCs w:val="24"/>
        </w:rPr>
        <w:t>ыли награждены дипломом II степени в номинациях</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«Народный танец», «Народная песня» и</w:t>
      </w:r>
      <w:r w:rsidR="007C5893">
        <w:rPr>
          <w:rFonts w:ascii="Times New Roman" w:eastAsiaTheme="minorHAnsi" w:hAnsi="Times New Roman"/>
          <w:sz w:val="24"/>
          <w:szCs w:val="24"/>
          <w:lang w:val="en-US"/>
        </w:rPr>
        <w:t> </w:t>
      </w:r>
      <w:r w:rsidRPr="00CF38EB">
        <w:rPr>
          <w:rFonts w:ascii="Times New Roman" w:eastAsiaTheme="minorHAnsi" w:hAnsi="Times New Roman"/>
          <w:sz w:val="24"/>
          <w:szCs w:val="24"/>
        </w:rPr>
        <w:t>«Народная музыка». Лауреатом фестиваля стал фольклорный ансамбль «Пересек» ГБУК «Белгородский государственный центр народного творчества», получивший грант национал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 xml:space="preserve">ного проекта «Культура» </w:t>
      </w:r>
      <w:r w:rsidRPr="000B6663">
        <w:rPr>
          <w:rFonts w:ascii="Times New Roman" w:eastAsiaTheme="minorHAnsi" w:hAnsi="Times New Roman"/>
          <w:sz w:val="24"/>
          <w:szCs w:val="24"/>
        </w:rPr>
        <w:t xml:space="preserve">в </w:t>
      </w:r>
      <w:r w:rsidR="000B6663" w:rsidRPr="000B6663">
        <w:rPr>
          <w:rFonts w:ascii="Times New Roman" w:eastAsiaTheme="minorHAnsi" w:hAnsi="Times New Roman"/>
          <w:sz w:val="24"/>
          <w:szCs w:val="24"/>
        </w:rPr>
        <w:t xml:space="preserve">размере </w:t>
      </w:r>
      <w:r w:rsidRPr="000B6663">
        <w:rPr>
          <w:rFonts w:ascii="Times New Roman" w:eastAsiaTheme="minorHAnsi" w:hAnsi="Times New Roman"/>
          <w:sz w:val="24"/>
          <w:szCs w:val="24"/>
        </w:rPr>
        <w:t>2 млн</w:t>
      </w:r>
      <w:r w:rsidRPr="00CF38EB">
        <w:rPr>
          <w:rFonts w:ascii="Times New Roman" w:eastAsiaTheme="minorHAnsi" w:hAnsi="Times New Roman"/>
          <w:sz w:val="24"/>
          <w:szCs w:val="24"/>
        </w:rPr>
        <w:t xml:space="preserve"> рублей.</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rPr>
          <w:rFonts w:ascii="Times New Roman" w:hAnsi="Times New Roman"/>
          <w:sz w:val="24"/>
          <w:szCs w:val="24"/>
          <w:lang w:eastAsia="ru-RU"/>
        </w:rPr>
      </w:pPr>
      <w:r w:rsidRPr="00CF38EB">
        <w:rPr>
          <w:rFonts w:ascii="Times New Roman" w:eastAsiaTheme="minorHAnsi" w:hAnsi="Times New Roman"/>
          <w:sz w:val="24"/>
          <w:szCs w:val="24"/>
        </w:rPr>
        <w:t xml:space="preserve">В 2021 году </w:t>
      </w:r>
      <w:r w:rsidR="007C720F" w:rsidRPr="007C720F">
        <w:rPr>
          <w:rFonts w:ascii="Times New Roman" w:eastAsiaTheme="minorHAnsi" w:hAnsi="Times New Roman"/>
          <w:sz w:val="24"/>
          <w:szCs w:val="24"/>
        </w:rPr>
        <w:t>Государственный Российский Дом народного творчества имени В. Д. Пол</w:t>
      </w:r>
      <w:r w:rsidR="007C720F" w:rsidRPr="007C720F">
        <w:rPr>
          <w:rFonts w:ascii="Times New Roman" w:eastAsiaTheme="minorHAnsi" w:hAnsi="Times New Roman"/>
          <w:sz w:val="24"/>
          <w:szCs w:val="24"/>
        </w:rPr>
        <w:t>е</w:t>
      </w:r>
      <w:r w:rsidR="007C720F" w:rsidRPr="007C720F">
        <w:rPr>
          <w:rFonts w:ascii="Times New Roman" w:eastAsiaTheme="minorHAnsi" w:hAnsi="Times New Roman"/>
          <w:sz w:val="24"/>
          <w:szCs w:val="24"/>
        </w:rPr>
        <w:t>нова</w:t>
      </w:r>
      <w:r w:rsidR="007C720F"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провел I Всероссийский заочный фестиваль художественного творчества «Звёзды наро</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ного искусства» (дети), в котором приняли участие коллективы самодеятельного художестве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ного творчества Белгородской области. Лауреатами I степени стали</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007C720F" w:rsidRPr="00CF38EB">
        <w:rPr>
          <w:rFonts w:ascii="Times New Roman" w:eastAsiaTheme="minorHAnsi" w:hAnsi="Times New Roman"/>
          <w:sz w:val="24"/>
          <w:szCs w:val="24"/>
        </w:rPr>
        <w:t xml:space="preserve">Эмилия </w:t>
      </w:r>
      <w:r w:rsidRPr="00CF38EB">
        <w:rPr>
          <w:rFonts w:ascii="Times New Roman" w:eastAsiaTheme="minorHAnsi" w:hAnsi="Times New Roman"/>
          <w:sz w:val="24"/>
          <w:szCs w:val="24"/>
        </w:rPr>
        <w:t>Абасова</w:t>
      </w:r>
      <w:r w:rsidR="007C720F">
        <w:rPr>
          <w:rFonts w:ascii="Times New Roman" w:eastAsiaTheme="minorHAnsi" w:hAnsi="Times New Roman"/>
          <w:sz w:val="24"/>
          <w:szCs w:val="24"/>
        </w:rPr>
        <w:t xml:space="preserve">, </w:t>
      </w:r>
      <w:r w:rsidRPr="00CF38EB">
        <w:rPr>
          <w:rFonts w:ascii="Times New Roman" w:eastAsiaTheme="minorHAnsi" w:hAnsi="Times New Roman"/>
          <w:sz w:val="24"/>
          <w:szCs w:val="24"/>
        </w:rPr>
        <w:t>солистка фольклорного ансамбля «Пролески» Центра культурного развития «Оскол» Новооскольского городского округа</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и детский фольклорный ансамбль «Сорока» Афанасьевского модельного Дома культуры Алексеевского городского округа; лауреатом II</w:t>
      </w:r>
      <w:r w:rsidR="007C720F">
        <w:rPr>
          <w:rFonts w:ascii="Times New Roman" w:eastAsiaTheme="minorHAnsi" w:hAnsi="Times New Roman"/>
          <w:sz w:val="24"/>
          <w:szCs w:val="24"/>
        </w:rPr>
        <w:t> </w:t>
      </w:r>
      <w:r w:rsidRPr="00CF38EB">
        <w:rPr>
          <w:rFonts w:ascii="Times New Roman" w:eastAsiaTheme="minorHAnsi" w:hAnsi="Times New Roman"/>
          <w:sz w:val="24"/>
          <w:szCs w:val="24"/>
        </w:rPr>
        <w:t>степени – ансамбль народного танца «Дубравушка» МКУК «Корочанский районный Дом культуры»; диплом участника пол</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 xml:space="preserve">чила Виктория </w:t>
      </w:r>
      <w:r w:rsidR="007C720F" w:rsidRPr="00CF38EB">
        <w:rPr>
          <w:rFonts w:ascii="Times New Roman" w:eastAsiaTheme="minorHAnsi" w:hAnsi="Times New Roman"/>
          <w:sz w:val="24"/>
          <w:szCs w:val="24"/>
        </w:rPr>
        <w:t>Назарихи</w:t>
      </w:r>
      <w:r w:rsidR="007C720F">
        <w:rPr>
          <w:rFonts w:ascii="Times New Roman" w:eastAsiaTheme="minorHAnsi" w:hAnsi="Times New Roman"/>
          <w:sz w:val="24"/>
          <w:szCs w:val="24"/>
        </w:rPr>
        <w:t>на,</w:t>
      </w:r>
      <w:r w:rsidRPr="00CF38EB">
        <w:rPr>
          <w:rFonts w:ascii="Times New Roman" w:eastAsiaTheme="minorHAnsi" w:hAnsi="Times New Roman"/>
          <w:sz w:val="24"/>
          <w:szCs w:val="24"/>
        </w:rPr>
        <w:t xml:space="preserve"> солистка любительской цирковой студии «Юность</w:t>
      </w:r>
      <w:r w:rsidR="007C720F">
        <w:rPr>
          <w:rFonts w:ascii="Times New Roman" w:eastAsiaTheme="minorHAnsi" w:hAnsi="Times New Roman"/>
          <w:sz w:val="24"/>
          <w:szCs w:val="24"/>
        </w:rPr>
        <w:t xml:space="preserve"> Оскола» МАУК «Дворец культуры </w:t>
      </w:r>
      <w:r w:rsidR="007C720F" w:rsidRPr="007C720F">
        <w:rPr>
          <w:rFonts w:ascii="Times New Roman" w:eastAsiaTheme="minorHAnsi" w:hAnsi="Times New Roman"/>
          <w:sz w:val="24"/>
          <w:szCs w:val="24"/>
        </w:rPr>
        <w:t>“</w:t>
      </w:r>
      <w:r w:rsidRPr="00CF38EB">
        <w:rPr>
          <w:rFonts w:ascii="Times New Roman" w:eastAsiaTheme="minorHAnsi" w:hAnsi="Times New Roman"/>
          <w:sz w:val="24"/>
          <w:szCs w:val="24"/>
        </w:rPr>
        <w:t>Комсомолец</w:t>
      </w:r>
      <w:r w:rsidR="007C720F" w:rsidRPr="007C720F">
        <w:rPr>
          <w:rFonts w:ascii="Times New Roman" w:eastAsiaTheme="minorHAnsi" w:hAnsi="Times New Roman"/>
          <w:sz w:val="24"/>
          <w:szCs w:val="24"/>
        </w:rPr>
        <w:t>”</w:t>
      </w:r>
      <w:r w:rsidRPr="00CF38EB">
        <w:rPr>
          <w:rFonts w:ascii="Times New Roman" w:eastAsiaTheme="minorHAnsi" w:hAnsi="Times New Roman"/>
          <w:sz w:val="24"/>
          <w:szCs w:val="24"/>
        </w:rPr>
        <w:t>» г</w:t>
      </w:r>
      <w:r w:rsidR="007C720F">
        <w:rPr>
          <w:rFonts w:ascii="Times New Roman" w:eastAsiaTheme="minorHAnsi" w:hAnsi="Times New Roman"/>
          <w:sz w:val="24"/>
          <w:szCs w:val="24"/>
        </w:rPr>
        <w:t>. </w:t>
      </w:r>
      <w:r w:rsidRPr="00CF38EB">
        <w:rPr>
          <w:rFonts w:ascii="Times New Roman" w:eastAsiaTheme="minorHAnsi" w:hAnsi="Times New Roman"/>
          <w:sz w:val="24"/>
          <w:szCs w:val="24"/>
        </w:rPr>
        <w:t>Старый Оскол.</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Лауреатом I степени XVII Всероссийского фестиваля-конкурса народных хоров и анса</w:t>
      </w:r>
      <w:r w:rsidRPr="00CF38EB">
        <w:rPr>
          <w:rFonts w:ascii="Times New Roman" w:eastAsiaTheme="minorHAnsi" w:hAnsi="Times New Roman"/>
          <w:sz w:val="24"/>
          <w:szCs w:val="24"/>
        </w:rPr>
        <w:t>м</w:t>
      </w:r>
      <w:r w:rsidRPr="00CF38EB">
        <w:rPr>
          <w:rFonts w:ascii="Times New Roman" w:eastAsiaTheme="minorHAnsi" w:hAnsi="Times New Roman"/>
          <w:sz w:val="24"/>
          <w:szCs w:val="24"/>
        </w:rPr>
        <w:t>блей «Поет село родное» стал вокальный ансамбль «Ивушка» Мелиховского ЦКР – структу</w:t>
      </w:r>
      <w:r w:rsidRPr="00CF38EB">
        <w:rPr>
          <w:rFonts w:ascii="Times New Roman" w:eastAsiaTheme="minorHAnsi" w:hAnsi="Times New Roman"/>
          <w:sz w:val="24"/>
          <w:szCs w:val="24"/>
        </w:rPr>
        <w:t>р</w:t>
      </w:r>
      <w:r w:rsidRPr="00CF38EB">
        <w:rPr>
          <w:rFonts w:ascii="Times New Roman" w:eastAsiaTheme="minorHAnsi" w:hAnsi="Times New Roman"/>
          <w:sz w:val="24"/>
          <w:szCs w:val="24"/>
        </w:rPr>
        <w:t>ного подразделения МКУК «Коро</w:t>
      </w:r>
      <w:r w:rsidR="007C720F">
        <w:rPr>
          <w:rFonts w:ascii="Times New Roman" w:eastAsiaTheme="minorHAnsi" w:hAnsi="Times New Roman"/>
          <w:sz w:val="24"/>
          <w:szCs w:val="24"/>
        </w:rPr>
        <w:t>чанский районный Дом культуры».</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 xml:space="preserve">Лауреатом I степени X Всероссийского конкурса-фестиваля исполнителей народной песни имени Надежды Плевицкой, который проходил в городе Курске, </w:t>
      </w:r>
      <w:r w:rsidR="007C720F">
        <w:rPr>
          <w:rFonts w:ascii="Times New Roman" w:eastAsiaTheme="minorHAnsi" w:hAnsi="Times New Roman"/>
          <w:sz w:val="24"/>
          <w:szCs w:val="24"/>
        </w:rPr>
        <w:t>признан</w:t>
      </w:r>
      <w:r w:rsidRPr="00CF38EB">
        <w:rPr>
          <w:rFonts w:ascii="Times New Roman" w:eastAsiaTheme="minorHAnsi" w:hAnsi="Times New Roman"/>
          <w:sz w:val="24"/>
          <w:szCs w:val="24"/>
        </w:rPr>
        <w:t xml:space="preserve"> вокальный ансамбль «Горница» МБУК «Яковлевский Центр культурного развития» г. Строител</w:t>
      </w:r>
      <w:r w:rsidR="007C720F">
        <w:rPr>
          <w:rFonts w:ascii="Times New Roman" w:eastAsiaTheme="minorHAnsi" w:hAnsi="Times New Roman"/>
          <w:sz w:val="24"/>
          <w:szCs w:val="24"/>
        </w:rPr>
        <w:t>я</w:t>
      </w:r>
      <w:r w:rsidRPr="00CF38EB">
        <w:rPr>
          <w:rFonts w:ascii="Times New Roman" w:eastAsiaTheme="minorHAnsi" w:hAnsi="Times New Roman"/>
          <w:sz w:val="24"/>
          <w:szCs w:val="24"/>
        </w:rPr>
        <w:t>.</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В конкурсной программе VII фестиваля православной культуры и традиций малых гор</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 xml:space="preserve">дов и сел Руси «София-2021» </w:t>
      </w:r>
      <w:r w:rsidR="007C720F" w:rsidRPr="00CF38EB">
        <w:rPr>
          <w:rFonts w:ascii="Times New Roman" w:eastAsiaTheme="minorHAnsi" w:hAnsi="Times New Roman"/>
          <w:sz w:val="24"/>
          <w:szCs w:val="24"/>
        </w:rPr>
        <w:t xml:space="preserve">в формате онлайн </w:t>
      </w:r>
      <w:r w:rsidRPr="00CF38EB">
        <w:rPr>
          <w:rFonts w:ascii="Times New Roman" w:eastAsiaTheme="minorHAnsi" w:hAnsi="Times New Roman"/>
          <w:sz w:val="24"/>
          <w:szCs w:val="24"/>
        </w:rPr>
        <w:t>приняли участи более 40 творческих коллект</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вов и солистов Белгородской области, 11 из них были удостоены Гран-при.</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В г</w:t>
      </w:r>
      <w:r w:rsidR="007C720F">
        <w:rPr>
          <w:rFonts w:ascii="Times New Roman" w:eastAsiaTheme="minorHAnsi" w:hAnsi="Times New Roman"/>
          <w:sz w:val="24"/>
          <w:szCs w:val="24"/>
        </w:rPr>
        <w:t xml:space="preserve">. </w:t>
      </w:r>
      <w:r w:rsidRPr="00CF38EB">
        <w:rPr>
          <w:rFonts w:ascii="Times New Roman" w:eastAsiaTheme="minorHAnsi" w:hAnsi="Times New Roman"/>
          <w:sz w:val="24"/>
          <w:szCs w:val="24"/>
        </w:rPr>
        <w:t>Тамбове в открытом фестивале-конкурсе театрального искусства «Магия Мельпом</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ны» (по</w:t>
      </w:r>
      <w:r w:rsidR="007C720F">
        <w:rPr>
          <w:rFonts w:ascii="Times New Roman" w:eastAsiaTheme="minorHAnsi" w:hAnsi="Times New Roman"/>
          <w:sz w:val="24"/>
          <w:szCs w:val="24"/>
        </w:rPr>
        <w:t> </w:t>
      </w:r>
      <w:r w:rsidRPr="00CF38EB">
        <w:rPr>
          <w:rFonts w:ascii="Times New Roman" w:eastAsiaTheme="minorHAnsi" w:hAnsi="Times New Roman"/>
          <w:sz w:val="24"/>
          <w:szCs w:val="24"/>
        </w:rPr>
        <w:t>видео</w:t>
      </w:r>
      <w:r w:rsidR="007C720F">
        <w:rPr>
          <w:rFonts w:ascii="Times New Roman" w:eastAsiaTheme="minorHAnsi" w:hAnsi="Times New Roman"/>
          <w:sz w:val="24"/>
          <w:szCs w:val="24"/>
        </w:rPr>
        <w:t>связи) любительский театр «У </w:t>
      </w:r>
      <w:r w:rsidRPr="00CF38EB">
        <w:rPr>
          <w:rFonts w:ascii="Times New Roman" w:eastAsiaTheme="minorHAnsi" w:hAnsi="Times New Roman"/>
          <w:sz w:val="24"/>
          <w:szCs w:val="24"/>
        </w:rPr>
        <w:t>фонтана» ЦКР «Строитель» г</w:t>
      </w:r>
      <w:r w:rsidR="007C720F">
        <w:rPr>
          <w:rFonts w:ascii="Times New Roman" w:eastAsiaTheme="minorHAnsi" w:hAnsi="Times New Roman"/>
          <w:sz w:val="24"/>
          <w:szCs w:val="24"/>
        </w:rPr>
        <w:t>. </w:t>
      </w:r>
      <w:r w:rsidRPr="00CF38EB">
        <w:rPr>
          <w:rFonts w:ascii="Times New Roman" w:eastAsiaTheme="minorHAnsi" w:hAnsi="Times New Roman"/>
          <w:sz w:val="24"/>
          <w:szCs w:val="24"/>
        </w:rPr>
        <w:t>Губкина с</w:t>
      </w:r>
      <w:r w:rsidR="007C720F">
        <w:rPr>
          <w:rFonts w:ascii="Times New Roman" w:eastAsiaTheme="minorHAnsi" w:hAnsi="Times New Roman"/>
          <w:sz w:val="24"/>
          <w:szCs w:val="24"/>
        </w:rPr>
        <w:t> </w:t>
      </w:r>
      <w:r w:rsidRPr="00CF38EB">
        <w:rPr>
          <w:rFonts w:ascii="Times New Roman" w:eastAsiaTheme="minorHAnsi" w:hAnsi="Times New Roman"/>
          <w:sz w:val="24"/>
          <w:szCs w:val="24"/>
        </w:rPr>
        <w:t>комедией «Быть или иметь» (по мотивам пьесы А. Галина «Сирена и Виктория») прошел отборочный этап и был уд</w:t>
      </w:r>
      <w:r w:rsidR="007C720F">
        <w:rPr>
          <w:rFonts w:ascii="Times New Roman" w:eastAsiaTheme="minorHAnsi" w:hAnsi="Times New Roman"/>
          <w:sz w:val="24"/>
          <w:szCs w:val="24"/>
        </w:rPr>
        <w:t>остоен специального диплома «За </w:t>
      </w:r>
      <w:r w:rsidRPr="00CF38EB">
        <w:rPr>
          <w:rFonts w:ascii="Times New Roman" w:eastAsiaTheme="minorHAnsi" w:hAnsi="Times New Roman"/>
          <w:sz w:val="24"/>
          <w:szCs w:val="24"/>
        </w:rPr>
        <w:t>дебют».</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Специальным</w:t>
      </w:r>
      <w:r w:rsidR="007C720F">
        <w:rPr>
          <w:rFonts w:ascii="Times New Roman" w:eastAsiaTheme="minorHAnsi" w:hAnsi="Times New Roman"/>
          <w:sz w:val="24"/>
          <w:szCs w:val="24"/>
        </w:rPr>
        <w:t>и дипломами VII Всероссийского ф</w:t>
      </w:r>
      <w:r w:rsidRPr="00CF38EB">
        <w:rPr>
          <w:rFonts w:ascii="Times New Roman" w:eastAsiaTheme="minorHAnsi" w:hAnsi="Times New Roman"/>
          <w:sz w:val="24"/>
          <w:szCs w:val="24"/>
        </w:rPr>
        <w:t>естиваля семейных любительских теа</w:t>
      </w:r>
      <w:r w:rsidRPr="00CF38EB">
        <w:rPr>
          <w:rFonts w:ascii="Times New Roman" w:eastAsiaTheme="minorHAnsi" w:hAnsi="Times New Roman"/>
          <w:sz w:val="24"/>
          <w:szCs w:val="24"/>
        </w:rPr>
        <w:t>т</w:t>
      </w:r>
      <w:r w:rsidRPr="00CF38EB">
        <w:rPr>
          <w:rFonts w:ascii="Times New Roman" w:eastAsiaTheme="minorHAnsi" w:hAnsi="Times New Roman"/>
          <w:sz w:val="24"/>
          <w:szCs w:val="24"/>
        </w:rPr>
        <w:t>ров «Сказка приходит в твой дом», который проходил 22–25 октября в г.</w:t>
      </w:r>
      <w:r w:rsidR="007C720F">
        <w:rPr>
          <w:rFonts w:ascii="Times New Roman" w:eastAsiaTheme="minorHAnsi" w:hAnsi="Times New Roman"/>
          <w:sz w:val="24"/>
          <w:szCs w:val="24"/>
        </w:rPr>
        <w:t> </w:t>
      </w:r>
      <w:r w:rsidRPr="00CF38EB">
        <w:rPr>
          <w:rFonts w:ascii="Times New Roman" w:eastAsiaTheme="minorHAnsi" w:hAnsi="Times New Roman"/>
          <w:sz w:val="24"/>
          <w:szCs w:val="24"/>
        </w:rPr>
        <w:t>Москве</w:t>
      </w:r>
      <w:r w:rsidR="007C720F">
        <w:rPr>
          <w:rFonts w:ascii="Times New Roman" w:eastAsiaTheme="minorHAnsi" w:hAnsi="Times New Roman"/>
          <w:sz w:val="24"/>
          <w:szCs w:val="24"/>
        </w:rPr>
        <w:t>,</w:t>
      </w:r>
      <w:r w:rsidRPr="00CF38EB">
        <w:rPr>
          <w:rFonts w:ascii="Times New Roman" w:eastAsiaTheme="minorHAnsi" w:hAnsi="Times New Roman"/>
          <w:sz w:val="24"/>
          <w:szCs w:val="24"/>
        </w:rPr>
        <w:t xml:space="preserve"> был отмечен семейный </w:t>
      </w:r>
      <w:r w:rsidR="007C720F">
        <w:rPr>
          <w:rFonts w:ascii="Times New Roman" w:eastAsiaTheme="minorHAnsi" w:hAnsi="Times New Roman"/>
          <w:sz w:val="24"/>
          <w:szCs w:val="24"/>
        </w:rPr>
        <w:t>любительский театр «Тандем» (с. </w:t>
      </w:r>
      <w:r w:rsidRPr="00CF38EB">
        <w:rPr>
          <w:rFonts w:ascii="Times New Roman" w:eastAsiaTheme="minorHAnsi" w:hAnsi="Times New Roman"/>
          <w:sz w:val="24"/>
          <w:szCs w:val="24"/>
        </w:rPr>
        <w:t>Анновка Корочанского района).</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hAnsi="Times New Roman"/>
          <w:sz w:val="24"/>
          <w:szCs w:val="24"/>
          <w:lang w:eastAsia="ru-RU"/>
        </w:rPr>
      </w:pPr>
      <w:r w:rsidRPr="00CF38EB">
        <w:rPr>
          <w:rFonts w:ascii="Times New Roman" w:eastAsiaTheme="minorHAnsi" w:hAnsi="Times New Roman"/>
          <w:sz w:val="24"/>
          <w:szCs w:val="24"/>
        </w:rPr>
        <w:t>На территории Донецко</w:t>
      </w:r>
      <w:r w:rsidR="007C720F">
        <w:rPr>
          <w:rFonts w:ascii="Times New Roman" w:eastAsiaTheme="minorHAnsi" w:hAnsi="Times New Roman"/>
          <w:sz w:val="24"/>
          <w:szCs w:val="24"/>
        </w:rPr>
        <w:t xml:space="preserve">й Народной Республики в феврале – </w:t>
      </w:r>
      <w:r w:rsidRPr="00CF38EB">
        <w:rPr>
          <w:rFonts w:ascii="Times New Roman" w:eastAsiaTheme="minorHAnsi" w:hAnsi="Times New Roman"/>
          <w:sz w:val="24"/>
          <w:szCs w:val="24"/>
        </w:rPr>
        <w:t>марте прошел Республика</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ский конкурс самодеятельных театральных коллективов «Театральные каникулы». Белгоро</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скую область представили любительский театр «Маска» Дворца культуры «Комсомолец» г.</w:t>
      </w:r>
      <w:r w:rsidR="007C5893">
        <w:rPr>
          <w:rFonts w:ascii="Times New Roman" w:eastAsiaTheme="minorHAnsi" w:hAnsi="Times New Roman"/>
          <w:sz w:val="24"/>
          <w:szCs w:val="24"/>
          <w:lang w:val="en-US"/>
        </w:rPr>
        <w:t> </w:t>
      </w:r>
      <w:r w:rsidRPr="00CF38EB">
        <w:rPr>
          <w:rFonts w:ascii="Times New Roman" w:eastAsiaTheme="minorHAnsi" w:hAnsi="Times New Roman"/>
          <w:sz w:val="24"/>
          <w:szCs w:val="24"/>
        </w:rPr>
        <w:t>Старый Оскол (1</w:t>
      </w:r>
      <w:r w:rsidR="007C720F">
        <w:rPr>
          <w:rFonts w:ascii="Times New Roman" w:eastAsiaTheme="minorHAnsi" w:hAnsi="Times New Roman"/>
          <w:sz w:val="24"/>
          <w:szCs w:val="24"/>
        </w:rPr>
        <w:t>-е</w:t>
      </w:r>
      <w:r w:rsidRPr="00CF38EB">
        <w:rPr>
          <w:rFonts w:ascii="Times New Roman" w:eastAsiaTheme="minorHAnsi" w:hAnsi="Times New Roman"/>
          <w:sz w:val="24"/>
          <w:szCs w:val="24"/>
        </w:rPr>
        <w:t xml:space="preserve"> место), любительский театр «Эксперимент» ЦКР п</w:t>
      </w:r>
      <w:r w:rsidR="007C720F">
        <w:rPr>
          <w:rFonts w:ascii="Times New Roman" w:eastAsiaTheme="minorHAnsi" w:hAnsi="Times New Roman"/>
          <w:sz w:val="24"/>
          <w:szCs w:val="24"/>
        </w:rPr>
        <w:t>ос</w:t>
      </w:r>
      <w:r w:rsidRPr="00CF38EB">
        <w:rPr>
          <w:rFonts w:ascii="Times New Roman" w:eastAsiaTheme="minorHAnsi" w:hAnsi="Times New Roman"/>
          <w:sz w:val="24"/>
          <w:szCs w:val="24"/>
        </w:rPr>
        <w:t>. Октябрьский Белг</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родского района (2</w:t>
      </w:r>
      <w:r w:rsidR="007C720F">
        <w:rPr>
          <w:rFonts w:ascii="Times New Roman" w:eastAsiaTheme="minorHAnsi" w:hAnsi="Times New Roman"/>
          <w:sz w:val="24"/>
          <w:szCs w:val="24"/>
        </w:rPr>
        <w:t>-е</w:t>
      </w:r>
      <w:r w:rsidRPr="00CF38EB">
        <w:rPr>
          <w:rFonts w:ascii="Times New Roman" w:eastAsiaTheme="minorHAnsi" w:hAnsi="Times New Roman"/>
          <w:sz w:val="24"/>
          <w:szCs w:val="24"/>
        </w:rPr>
        <w:t xml:space="preserve"> место), театральный коллектив «Светлячок» Пролетарского ЦКР, филиала №</w:t>
      </w:r>
      <w:r w:rsidR="007C720F">
        <w:rPr>
          <w:rFonts w:ascii="Times New Roman" w:eastAsiaTheme="minorHAnsi" w:hAnsi="Times New Roman"/>
          <w:sz w:val="24"/>
          <w:szCs w:val="24"/>
        </w:rPr>
        <w:t xml:space="preserve"> 1 МБУК «РЦКР </w:t>
      </w:r>
      <w:r w:rsidR="007C720F" w:rsidRPr="007C720F">
        <w:rPr>
          <w:rFonts w:ascii="Times New Roman" w:eastAsiaTheme="minorHAnsi" w:hAnsi="Times New Roman"/>
          <w:sz w:val="24"/>
          <w:szCs w:val="24"/>
        </w:rPr>
        <w:t>“</w:t>
      </w:r>
      <w:r w:rsidR="007C720F">
        <w:rPr>
          <w:rFonts w:ascii="Times New Roman" w:eastAsiaTheme="minorHAnsi" w:hAnsi="Times New Roman"/>
          <w:sz w:val="24"/>
          <w:szCs w:val="24"/>
        </w:rPr>
        <w:t>Молоде</w:t>
      </w:r>
      <w:r w:rsidRPr="00CF38EB">
        <w:rPr>
          <w:rFonts w:ascii="Times New Roman" w:eastAsiaTheme="minorHAnsi" w:hAnsi="Times New Roman"/>
          <w:sz w:val="24"/>
          <w:szCs w:val="24"/>
        </w:rPr>
        <w:t>жный</w:t>
      </w:r>
      <w:r w:rsidR="007C720F" w:rsidRPr="007C720F">
        <w:rPr>
          <w:rFonts w:ascii="Times New Roman" w:eastAsiaTheme="minorHAnsi" w:hAnsi="Times New Roman"/>
          <w:sz w:val="24"/>
          <w:szCs w:val="24"/>
        </w:rPr>
        <w:t>”</w:t>
      </w:r>
      <w:r w:rsidRPr="00CF38EB">
        <w:rPr>
          <w:rFonts w:ascii="Times New Roman" w:eastAsiaTheme="minorHAnsi" w:hAnsi="Times New Roman"/>
          <w:sz w:val="24"/>
          <w:szCs w:val="24"/>
        </w:rPr>
        <w:t>» Ракитянского района (2</w:t>
      </w:r>
      <w:r w:rsidR="007C720F">
        <w:rPr>
          <w:rFonts w:ascii="Times New Roman" w:eastAsiaTheme="minorHAnsi" w:hAnsi="Times New Roman"/>
          <w:sz w:val="24"/>
          <w:szCs w:val="24"/>
        </w:rPr>
        <w:t>-е</w:t>
      </w:r>
      <w:r w:rsidRPr="00CF38EB">
        <w:rPr>
          <w:rFonts w:ascii="Times New Roman" w:eastAsiaTheme="minorHAnsi" w:hAnsi="Times New Roman"/>
          <w:sz w:val="24"/>
          <w:szCs w:val="24"/>
        </w:rPr>
        <w:t xml:space="preserve"> место) и театр кукол «Петрушка» Бехтеевского ЦКР Корочанского района (3</w:t>
      </w:r>
      <w:r w:rsidR="007C720F">
        <w:rPr>
          <w:rFonts w:ascii="Times New Roman" w:eastAsiaTheme="minorHAnsi" w:hAnsi="Times New Roman"/>
          <w:sz w:val="24"/>
          <w:szCs w:val="24"/>
        </w:rPr>
        <w:t>-е</w:t>
      </w:r>
      <w:r w:rsidRPr="00CF38EB">
        <w:rPr>
          <w:rFonts w:ascii="Times New Roman" w:eastAsiaTheme="minorHAnsi" w:hAnsi="Times New Roman"/>
          <w:sz w:val="24"/>
          <w:szCs w:val="24"/>
        </w:rPr>
        <w:t xml:space="preserve"> место).</w:t>
      </w:r>
    </w:p>
    <w:p w:rsidR="007572A9" w:rsidRPr="00DD35F3"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Областные жанровые фестивали, конкурсы, праздники народной музыки являются одним из главных стимулов для повышения исполнительского мастерства и активизации творческой деятельности различных любительских коллективов. Для многих коллективов участие в о</w:t>
      </w:r>
      <w:r w:rsidRPr="00CF38EB">
        <w:rPr>
          <w:rFonts w:ascii="Times New Roman" w:eastAsiaTheme="minorHAnsi" w:hAnsi="Times New Roman"/>
          <w:sz w:val="24"/>
          <w:szCs w:val="24"/>
        </w:rPr>
        <w:t>б</w:t>
      </w:r>
      <w:r w:rsidRPr="00CF38EB">
        <w:rPr>
          <w:rFonts w:ascii="Times New Roman" w:eastAsiaTheme="minorHAnsi" w:hAnsi="Times New Roman"/>
          <w:sz w:val="24"/>
          <w:szCs w:val="24"/>
        </w:rPr>
        <w:t>ластных мероприятиях является единственной формой поощрения и повышения своего испо</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нительского мастерства.</w:t>
      </w:r>
    </w:p>
    <w:p w:rsidR="007572A9" w:rsidRPr="008314D1"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pacing w:val="-2"/>
          <w:sz w:val="24"/>
          <w:szCs w:val="24"/>
        </w:rPr>
      </w:pPr>
      <w:r w:rsidRPr="008314D1">
        <w:rPr>
          <w:rFonts w:ascii="Times New Roman" w:eastAsiaTheme="minorHAnsi" w:hAnsi="Times New Roman"/>
          <w:spacing w:val="-2"/>
          <w:sz w:val="24"/>
          <w:szCs w:val="24"/>
        </w:rPr>
        <w:t>Проведен областной фестиваль-конкурс любительских театров кукол культурно-досуговых учреждений области «Терем-Теремок». В I этапе фестиваля-конкурса приняли участие 16 люб</w:t>
      </w:r>
      <w:r w:rsidRPr="008314D1">
        <w:rPr>
          <w:rFonts w:ascii="Times New Roman" w:eastAsiaTheme="minorHAnsi" w:hAnsi="Times New Roman"/>
          <w:spacing w:val="-2"/>
          <w:sz w:val="24"/>
          <w:szCs w:val="24"/>
        </w:rPr>
        <w:t>и</w:t>
      </w:r>
      <w:r w:rsidRPr="008314D1">
        <w:rPr>
          <w:rFonts w:ascii="Times New Roman" w:eastAsiaTheme="minorHAnsi" w:hAnsi="Times New Roman"/>
          <w:spacing w:val="-2"/>
          <w:sz w:val="24"/>
          <w:szCs w:val="24"/>
        </w:rPr>
        <w:lastRenderedPageBreak/>
        <w:t>тельских театров кукол культурно-досуговых учреждений Белгородского, Вейделевского, Ивня</w:t>
      </w:r>
      <w:r w:rsidRPr="008314D1">
        <w:rPr>
          <w:rFonts w:ascii="Times New Roman" w:eastAsiaTheme="minorHAnsi" w:hAnsi="Times New Roman"/>
          <w:spacing w:val="-2"/>
          <w:sz w:val="24"/>
          <w:szCs w:val="24"/>
        </w:rPr>
        <w:t>н</w:t>
      </w:r>
      <w:r w:rsidRPr="008314D1">
        <w:rPr>
          <w:rFonts w:ascii="Times New Roman" w:eastAsiaTheme="minorHAnsi" w:hAnsi="Times New Roman"/>
          <w:spacing w:val="-2"/>
          <w:sz w:val="24"/>
          <w:szCs w:val="24"/>
        </w:rPr>
        <w:t>ского, Красненского, Ракитянского муниципальных районов, Алексеевского, Валуйского, Гра</w:t>
      </w:r>
      <w:r w:rsidRPr="008314D1">
        <w:rPr>
          <w:rFonts w:ascii="Times New Roman" w:eastAsiaTheme="minorHAnsi" w:hAnsi="Times New Roman"/>
          <w:spacing w:val="-2"/>
          <w:sz w:val="24"/>
          <w:szCs w:val="24"/>
        </w:rPr>
        <w:t>й</w:t>
      </w:r>
      <w:r w:rsidRPr="008314D1">
        <w:rPr>
          <w:rFonts w:ascii="Times New Roman" w:eastAsiaTheme="minorHAnsi" w:hAnsi="Times New Roman"/>
          <w:spacing w:val="-2"/>
          <w:sz w:val="24"/>
          <w:szCs w:val="24"/>
        </w:rPr>
        <w:t xml:space="preserve">воронского, Губкинского, Новооскольского, Старооскольского и </w:t>
      </w:r>
      <w:r w:rsidR="008314D1" w:rsidRPr="008314D1">
        <w:rPr>
          <w:rFonts w:ascii="Times New Roman" w:eastAsiaTheme="minorHAnsi" w:hAnsi="Times New Roman"/>
          <w:spacing w:val="-2"/>
          <w:sz w:val="24"/>
          <w:szCs w:val="24"/>
        </w:rPr>
        <w:t>Шебекинского городских окр</w:t>
      </w:r>
      <w:r w:rsidR="008314D1" w:rsidRPr="008314D1">
        <w:rPr>
          <w:rFonts w:ascii="Times New Roman" w:eastAsiaTheme="minorHAnsi" w:hAnsi="Times New Roman"/>
          <w:spacing w:val="-2"/>
          <w:sz w:val="24"/>
          <w:szCs w:val="24"/>
        </w:rPr>
        <w:t>у</w:t>
      </w:r>
      <w:r w:rsidR="008314D1" w:rsidRPr="008314D1">
        <w:rPr>
          <w:rFonts w:ascii="Times New Roman" w:eastAsiaTheme="minorHAnsi" w:hAnsi="Times New Roman"/>
          <w:spacing w:val="-2"/>
          <w:sz w:val="24"/>
          <w:szCs w:val="24"/>
        </w:rPr>
        <w:t xml:space="preserve">гов. </w:t>
      </w:r>
      <w:r w:rsidRPr="008314D1">
        <w:rPr>
          <w:rFonts w:ascii="Times New Roman" w:eastAsiaTheme="minorHAnsi" w:hAnsi="Times New Roman"/>
          <w:spacing w:val="-2"/>
          <w:sz w:val="24"/>
          <w:szCs w:val="24"/>
        </w:rPr>
        <w:t>Победителем фестиваля</w:t>
      </w:r>
      <w:r w:rsidR="008314D1" w:rsidRPr="008314D1">
        <w:rPr>
          <w:rFonts w:ascii="Times New Roman" w:eastAsiaTheme="minorHAnsi" w:hAnsi="Times New Roman"/>
          <w:spacing w:val="-2"/>
          <w:sz w:val="24"/>
          <w:szCs w:val="24"/>
        </w:rPr>
        <w:t xml:space="preserve"> </w:t>
      </w:r>
      <w:r w:rsidRPr="008314D1">
        <w:rPr>
          <w:rFonts w:ascii="Times New Roman" w:eastAsiaTheme="minorHAnsi" w:hAnsi="Times New Roman"/>
          <w:spacing w:val="-2"/>
          <w:sz w:val="24"/>
          <w:szCs w:val="24"/>
        </w:rPr>
        <w:t>стал любительский театр кукол «Сивка-Бурка» Центра культурного развития «Строитель» г. Губкина.</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12 июня в Белгородском государственном центре народного творчества в формате онлайн проведен I областной конкурс казачьей песни «Песни</w:t>
      </w:r>
      <w:r w:rsidR="008314D1">
        <w:rPr>
          <w:rFonts w:ascii="Times New Roman" w:eastAsiaTheme="minorHAnsi" w:hAnsi="Times New Roman"/>
          <w:sz w:val="24"/>
          <w:szCs w:val="24"/>
        </w:rPr>
        <w:t xml:space="preserve"> реки Оскол», запланированный в </w:t>
      </w:r>
      <w:r w:rsidRPr="00CF38EB">
        <w:rPr>
          <w:rFonts w:ascii="Times New Roman" w:eastAsiaTheme="minorHAnsi" w:hAnsi="Times New Roman"/>
          <w:sz w:val="24"/>
          <w:szCs w:val="24"/>
        </w:rPr>
        <w:t>соответствии с положением о VI Межрегиональном фестивале каза</w:t>
      </w:r>
      <w:r w:rsidR="008314D1">
        <w:rPr>
          <w:rFonts w:ascii="Times New Roman" w:eastAsiaTheme="minorHAnsi" w:hAnsi="Times New Roman"/>
          <w:sz w:val="24"/>
          <w:szCs w:val="24"/>
        </w:rPr>
        <w:t>чьей культуры «Казачий круг». В </w:t>
      </w:r>
      <w:r w:rsidRPr="00CF38EB">
        <w:rPr>
          <w:rFonts w:ascii="Times New Roman" w:eastAsiaTheme="minorHAnsi" w:hAnsi="Times New Roman"/>
          <w:sz w:val="24"/>
          <w:szCs w:val="24"/>
        </w:rPr>
        <w:t>конкурсе приняли участие 33 вокально-хоровых коллектива культурно-досуговых учреждений в трех номинациях: «Хоры», «Вокальные ансамбли» и «Вокальные ансамбли мал</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го состава» – с общим количеством участников 330 человек.</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xml:space="preserve">28 сентября 2021 года на базе Майского </w:t>
      </w:r>
      <w:r w:rsidR="008314D1">
        <w:rPr>
          <w:rFonts w:ascii="Times New Roman" w:eastAsiaTheme="minorHAnsi" w:hAnsi="Times New Roman"/>
          <w:sz w:val="24"/>
          <w:szCs w:val="24"/>
        </w:rPr>
        <w:t>д</w:t>
      </w:r>
      <w:r w:rsidRPr="00CF38EB">
        <w:rPr>
          <w:rFonts w:ascii="Times New Roman" w:eastAsiaTheme="minorHAnsi" w:hAnsi="Times New Roman"/>
          <w:sz w:val="24"/>
          <w:szCs w:val="24"/>
        </w:rPr>
        <w:t>ворца культуры Белгородского района состоялся заключительный этап V областного конкурса хоровых коллективов пенсионеров «Поединки хоров», в котором приняли участие по</w:t>
      </w:r>
      <w:r w:rsidR="008314D1">
        <w:rPr>
          <w:rFonts w:ascii="Times New Roman" w:eastAsiaTheme="minorHAnsi" w:hAnsi="Times New Roman"/>
          <w:sz w:val="24"/>
          <w:szCs w:val="24"/>
        </w:rPr>
        <w:t>бедители I отборочного этапа. В </w:t>
      </w:r>
      <w:r w:rsidRPr="00CF38EB">
        <w:rPr>
          <w:rFonts w:ascii="Times New Roman" w:eastAsiaTheme="minorHAnsi" w:hAnsi="Times New Roman"/>
          <w:sz w:val="24"/>
          <w:szCs w:val="24"/>
        </w:rPr>
        <w:t>конкурсе приняли уч</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стие 25 вокально-хоровых коллективов пенсионеров 20 муниципалитетов области с число</w:t>
      </w:r>
      <w:r w:rsidR="008314D1">
        <w:rPr>
          <w:rFonts w:ascii="Times New Roman" w:eastAsiaTheme="minorHAnsi" w:hAnsi="Times New Roman"/>
          <w:sz w:val="24"/>
          <w:szCs w:val="24"/>
        </w:rPr>
        <w:t>м участников более 500 человек.</w:t>
      </w:r>
    </w:p>
    <w:p w:rsidR="007572A9" w:rsidRPr="00705A8A"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23 октября 2021 года на базе ГБУК «Белгородская государственная филармония» прошел XII областной конкурс духовых оркестров «Играй, музыкант!».</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Белгородчина – уникальный регион Юга России с неповторимой песенно-инструментальной и хореографической традициями, богатейшей календарной и семейно-бытовой обрядностью, многоцветной палитрой народной одежды. Нематериальное культурное наследие в историческом, познавательном, воспитательном, эстетическом аспектах имеет н</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преходящее значение.</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На сегодня в фонде БГЦНТ хранится более 24</w:t>
      </w:r>
      <w:r w:rsidR="008314D1">
        <w:rPr>
          <w:rFonts w:ascii="Times New Roman" w:eastAsiaTheme="minorHAnsi" w:hAnsi="Times New Roman"/>
          <w:sz w:val="24"/>
          <w:szCs w:val="24"/>
        </w:rPr>
        <w:t xml:space="preserve"> тыс.</w:t>
      </w:r>
      <w:r w:rsidRPr="00CF38EB">
        <w:rPr>
          <w:rFonts w:ascii="Times New Roman" w:eastAsiaTheme="minorHAnsi" w:hAnsi="Times New Roman"/>
          <w:sz w:val="24"/>
          <w:szCs w:val="24"/>
        </w:rPr>
        <w:t xml:space="preserve"> образцов песенного, обрядового, и</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струментального, игрового фольклора, описаний традиционного костюма, ремесел, устного народного творчества, народной хореографии, фотографий учас</w:t>
      </w:r>
      <w:r w:rsidR="008314D1">
        <w:rPr>
          <w:rFonts w:ascii="Times New Roman" w:eastAsiaTheme="minorHAnsi" w:hAnsi="Times New Roman"/>
          <w:sz w:val="24"/>
          <w:szCs w:val="24"/>
        </w:rPr>
        <w:t>тников фольклорных анса</w:t>
      </w:r>
      <w:r w:rsidR="008314D1">
        <w:rPr>
          <w:rFonts w:ascii="Times New Roman" w:eastAsiaTheme="minorHAnsi" w:hAnsi="Times New Roman"/>
          <w:sz w:val="24"/>
          <w:szCs w:val="24"/>
        </w:rPr>
        <w:t>м</w:t>
      </w:r>
      <w:r w:rsidR="008314D1">
        <w:rPr>
          <w:rFonts w:ascii="Times New Roman" w:eastAsiaTheme="minorHAnsi" w:hAnsi="Times New Roman"/>
          <w:sz w:val="24"/>
          <w:szCs w:val="24"/>
        </w:rPr>
        <w:t>блей. С </w:t>
      </w:r>
      <w:r w:rsidRPr="00CF38EB">
        <w:rPr>
          <w:rFonts w:ascii="Times New Roman" w:eastAsiaTheme="minorHAnsi" w:hAnsi="Times New Roman"/>
          <w:sz w:val="24"/>
          <w:szCs w:val="24"/>
        </w:rPr>
        <w:t>марта 2021 года специалистами ГБУК «БГЦНТ» были проведены фольклорно-этнографические экспедиции в 14 районов Белгородской области.</w:t>
      </w:r>
    </w:p>
    <w:p w:rsidR="007572A9"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pacing w:val="-2"/>
          <w:sz w:val="24"/>
          <w:szCs w:val="24"/>
        </w:rPr>
      </w:pPr>
      <w:r w:rsidRPr="00CF38EB">
        <w:rPr>
          <w:rFonts w:ascii="Times New Roman" w:eastAsiaTheme="minorHAnsi" w:hAnsi="Times New Roman"/>
          <w:sz w:val="24"/>
          <w:szCs w:val="24"/>
        </w:rPr>
        <w:t>Анали</w:t>
      </w:r>
      <w:r w:rsidRPr="000F615F">
        <w:rPr>
          <w:rFonts w:ascii="Times New Roman" w:eastAsiaTheme="minorHAnsi" w:hAnsi="Times New Roman"/>
          <w:spacing w:val="-2"/>
          <w:sz w:val="24"/>
          <w:szCs w:val="24"/>
        </w:rPr>
        <w:t>з состояния жанров любительского творчества в муниципальных районах и горо</w:t>
      </w:r>
      <w:r w:rsidRPr="000F615F">
        <w:rPr>
          <w:rFonts w:ascii="Times New Roman" w:eastAsiaTheme="minorHAnsi" w:hAnsi="Times New Roman"/>
          <w:spacing w:val="-2"/>
          <w:sz w:val="24"/>
          <w:szCs w:val="24"/>
        </w:rPr>
        <w:t>д</w:t>
      </w:r>
      <w:r w:rsidRPr="000F615F">
        <w:rPr>
          <w:rFonts w:ascii="Times New Roman" w:eastAsiaTheme="minorHAnsi" w:hAnsi="Times New Roman"/>
          <w:spacing w:val="-2"/>
          <w:sz w:val="24"/>
          <w:szCs w:val="24"/>
        </w:rPr>
        <w:t>ских округах области выявил проблемы. Одной из важнейших остается проблема кадров в сам</w:t>
      </w:r>
      <w:r w:rsidRPr="000F615F">
        <w:rPr>
          <w:rFonts w:ascii="Times New Roman" w:eastAsiaTheme="minorHAnsi" w:hAnsi="Times New Roman"/>
          <w:spacing w:val="-2"/>
          <w:sz w:val="24"/>
          <w:szCs w:val="24"/>
        </w:rPr>
        <w:t>о</w:t>
      </w:r>
      <w:r w:rsidRPr="000F615F">
        <w:rPr>
          <w:rFonts w:ascii="Times New Roman" w:eastAsiaTheme="minorHAnsi" w:hAnsi="Times New Roman"/>
          <w:spacing w:val="-2"/>
          <w:sz w:val="24"/>
          <w:szCs w:val="24"/>
        </w:rPr>
        <w:t>деятельном творч</w:t>
      </w:r>
      <w:r w:rsidR="008314D1" w:rsidRPr="000F615F">
        <w:rPr>
          <w:rFonts w:ascii="Times New Roman" w:eastAsiaTheme="minorHAnsi" w:hAnsi="Times New Roman"/>
          <w:spacing w:val="-2"/>
          <w:sz w:val="24"/>
          <w:szCs w:val="24"/>
        </w:rPr>
        <w:t>естве. Так, в ДК «Энергомаш» г. </w:t>
      </w:r>
      <w:r w:rsidRPr="000F615F">
        <w:rPr>
          <w:rFonts w:ascii="Times New Roman" w:eastAsiaTheme="minorHAnsi" w:hAnsi="Times New Roman"/>
          <w:spacing w:val="-2"/>
          <w:sz w:val="24"/>
          <w:szCs w:val="24"/>
        </w:rPr>
        <w:t>Белгорода прекратил свою деятельность один из старейших хоров ветеранов по причине ухода руководителя, в Шебекинском городском округе снято звание с хореографического ансамбля «Эверия» в связи с уходом руководителя, в</w:t>
      </w:r>
      <w:r w:rsidR="00BA076D" w:rsidRPr="000F615F">
        <w:rPr>
          <w:rFonts w:ascii="Times New Roman" w:eastAsiaTheme="minorHAnsi" w:hAnsi="Times New Roman"/>
          <w:spacing w:val="-2"/>
          <w:sz w:val="24"/>
          <w:szCs w:val="24"/>
          <w:lang w:val="en-US"/>
        </w:rPr>
        <w:t> </w:t>
      </w:r>
      <w:r w:rsidRPr="000F615F">
        <w:rPr>
          <w:rFonts w:ascii="Times New Roman" w:eastAsiaTheme="minorHAnsi" w:hAnsi="Times New Roman"/>
          <w:spacing w:val="-2"/>
          <w:sz w:val="24"/>
          <w:szCs w:val="24"/>
        </w:rPr>
        <w:t>Новооскольском городском округе ушел на другое место работы по приглашению дирижер о</w:t>
      </w:r>
      <w:r w:rsidRPr="000F615F">
        <w:rPr>
          <w:rFonts w:ascii="Times New Roman" w:eastAsiaTheme="minorHAnsi" w:hAnsi="Times New Roman"/>
          <w:spacing w:val="-2"/>
          <w:sz w:val="24"/>
          <w:szCs w:val="24"/>
        </w:rPr>
        <w:t>р</w:t>
      </w:r>
      <w:r w:rsidRPr="000F615F">
        <w:rPr>
          <w:rFonts w:ascii="Times New Roman" w:eastAsiaTheme="minorHAnsi" w:hAnsi="Times New Roman"/>
          <w:spacing w:val="-2"/>
          <w:sz w:val="24"/>
          <w:szCs w:val="24"/>
        </w:rPr>
        <w:t>кестра народных инструментов, в данный момент его место вакантно. Нехватка профессионал</w:t>
      </w:r>
      <w:r w:rsidRPr="000F615F">
        <w:rPr>
          <w:rFonts w:ascii="Times New Roman" w:eastAsiaTheme="minorHAnsi" w:hAnsi="Times New Roman"/>
          <w:spacing w:val="-2"/>
          <w:sz w:val="24"/>
          <w:szCs w:val="24"/>
        </w:rPr>
        <w:t>ь</w:t>
      </w:r>
      <w:r w:rsidRPr="000F615F">
        <w:rPr>
          <w:rFonts w:ascii="Times New Roman" w:eastAsiaTheme="minorHAnsi" w:hAnsi="Times New Roman"/>
          <w:spacing w:val="-2"/>
          <w:sz w:val="24"/>
          <w:szCs w:val="24"/>
        </w:rPr>
        <w:t>ных кадров, способных сохранить уникальность традиции своего села, сказывается и на исчезн</w:t>
      </w:r>
      <w:r w:rsidRPr="000F615F">
        <w:rPr>
          <w:rFonts w:ascii="Times New Roman" w:eastAsiaTheme="minorHAnsi" w:hAnsi="Times New Roman"/>
          <w:spacing w:val="-2"/>
          <w:sz w:val="24"/>
          <w:szCs w:val="24"/>
        </w:rPr>
        <w:t>о</w:t>
      </w:r>
      <w:r w:rsidRPr="000F615F">
        <w:rPr>
          <w:rFonts w:ascii="Times New Roman" w:eastAsiaTheme="minorHAnsi" w:hAnsi="Times New Roman"/>
          <w:spacing w:val="-2"/>
          <w:sz w:val="24"/>
          <w:szCs w:val="24"/>
        </w:rPr>
        <w:t>вении аутентичных фольклорных ансамблей. Так, в Красногвардейском районе за последние 4 года в фольклорном ансамбле с. Большебыково несколько раз менялся руководитель, в Красн</w:t>
      </w:r>
      <w:r w:rsidRPr="000F615F">
        <w:rPr>
          <w:rFonts w:ascii="Times New Roman" w:eastAsiaTheme="minorHAnsi" w:hAnsi="Times New Roman"/>
          <w:spacing w:val="-2"/>
          <w:sz w:val="24"/>
          <w:szCs w:val="24"/>
        </w:rPr>
        <w:t>о</w:t>
      </w:r>
      <w:r w:rsidRPr="000F615F">
        <w:rPr>
          <w:rFonts w:ascii="Times New Roman" w:eastAsiaTheme="minorHAnsi" w:hAnsi="Times New Roman"/>
          <w:spacing w:val="-2"/>
          <w:sz w:val="24"/>
          <w:szCs w:val="24"/>
        </w:rPr>
        <w:t>яружском районе уже больше года нет руководителя фольклорного ансамбля «Славянка», в Н</w:t>
      </w:r>
      <w:r w:rsidRPr="000F615F">
        <w:rPr>
          <w:rFonts w:ascii="Times New Roman" w:eastAsiaTheme="minorHAnsi" w:hAnsi="Times New Roman"/>
          <w:spacing w:val="-2"/>
          <w:sz w:val="24"/>
          <w:szCs w:val="24"/>
        </w:rPr>
        <w:t>о</w:t>
      </w:r>
      <w:r w:rsidRPr="000F615F">
        <w:rPr>
          <w:rFonts w:ascii="Times New Roman" w:eastAsiaTheme="minorHAnsi" w:hAnsi="Times New Roman"/>
          <w:spacing w:val="-2"/>
          <w:sz w:val="24"/>
          <w:szCs w:val="24"/>
        </w:rPr>
        <w:t xml:space="preserve">вооскольском </w:t>
      </w:r>
      <w:r w:rsidR="008314D1" w:rsidRPr="000F615F">
        <w:rPr>
          <w:rFonts w:ascii="Times New Roman" w:eastAsiaTheme="minorHAnsi" w:hAnsi="Times New Roman"/>
          <w:spacing w:val="-2"/>
          <w:sz w:val="24"/>
          <w:szCs w:val="24"/>
        </w:rPr>
        <w:t xml:space="preserve">городском округе </w:t>
      </w:r>
      <w:r w:rsidRPr="000F615F">
        <w:rPr>
          <w:rFonts w:ascii="Times New Roman" w:eastAsiaTheme="minorHAnsi" w:hAnsi="Times New Roman"/>
          <w:spacing w:val="-2"/>
          <w:sz w:val="24"/>
          <w:szCs w:val="24"/>
        </w:rPr>
        <w:t>прекратил существование фольклорный ансамбль «Прялица». Виной тому является не только отсутствие кадров, но и пренебрежение созданием и работой ко</w:t>
      </w:r>
      <w:r w:rsidRPr="000F615F">
        <w:rPr>
          <w:rFonts w:ascii="Times New Roman" w:eastAsiaTheme="minorHAnsi" w:hAnsi="Times New Roman"/>
          <w:spacing w:val="-2"/>
          <w:sz w:val="24"/>
          <w:szCs w:val="24"/>
        </w:rPr>
        <w:t>л</w:t>
      </w:r>
      <w:r w:rsidRPr="000F615F">
        <w:rPr>
          <w:rFonts w:ascii="Times New Roman" w:eastAsiaTheme="minorHAnsi" w:hAnsi="Times New Roman"/>
          <w:spacing w:val="-2"/>
          <w:sz w:val="24"/>
          <w:szCs w:val="24"/>
        </w:rPr>
        <w:t xml:space="preserve">лективов-спутников, основная цель которых </w:t>
      </w:r>
      <w:r w:rsidR="008314D1" w:rsidRPr="000F615F">
        <w:rPr>
          <w:rFonts w:ascii="Times New Roman" w:eastAsiaTheme="minorHAnsi" w:hAnsi="Times New Roman"/>
          <w:spacing w:val="-2"/>
          <w:sz w:val="24"/>
          <w:szCs w:val="24"/>
        </w:rPr>
        <w:t xml:space="preserve">– </w:t>
      </w:r>
      <w:r w:rsidRPr="000F615F">
        <w:rPr>
          <w:rFonts w:ascii="Times New Roman" w:eastAsiaTheme="minorHAnsi" w:hAnsi="Times New Roman"/>
          <w:spacing w:val="-2"/>
          <w:sz w:val="24"/>
          <w:szCs w:val="24"/>
        </w:rPr>
        <w:t>подготовка участников для пополнения основного коллектива. По-прежнему в Белгородском, Борисовском, Вейделевском, Ивнянском, Короча</w:t>
      </w:r>
      <w:r w:rsidRPr="000F615F">
        <w:rPr>
          <w:rFonts w:ascii="Times New Roman" w:eastAsiaTheme="minorHAnsi" w:hAnsi="Times New Roman"/>
          <w:spacing w:val="-2"/>
          <w:sz w:val="24"/>
          <w:szCs w:val="24"/>
        </w:rPr>
        <w:t>н</w:t>
      </w:r>
      <w:r w:rsidRPr="000F615F">
        <w:rPr>
          <w:rFonts w:ascii="Times New Roman" w:eastAsiaTheme="minorHAnsi" w:hAnsi="Times New Roman"/>
          <w:spacing w:val="-2"/>
          <w:sz w:val="24"/>
          <w:szCs w:val="24"/>
        </w:rPr>
        <w:t>ском, Ровеньском районах, Яковлевском городском округе нет фольклорных коллективов, им</w:t>
      </w:r>
      <w:r w:rsidRPr="000F615F">
        <w:rPr>
          <w:rFonts w:ascii="Times New Roman" w:eastAsiaTheme="minorHAnsi" w:hAnsi="Times New Roman"/>
          <w:spacing w:val="-2"/>
          <w:sz w:val="24"/>
          <w:szCs w:val="24"/>
        </w:rPr>
        <w:t>е</w:t>
      </w:r>
      <w:r w:rsidRPr="000F615F">
        <w:rPr>
          <w:rFonts w:ascii="Times New Roman" w:eastAsiaTheme="minorHAnsi" w:hAnsi="Times New Roman"/>
          <w:spacing w:val="-2"/>
          <w:sz w:val="24"/>
          <w:szCs w:val="24"/>
        </w:rPr>
        <w:t>ющих звание «Народный самодеятельный коллектив», и эта ситуация не меняется на протяжении многих лет.</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Остается открытым кадровый вопрос по штатным духовым оркестрам в Алексеевском г</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родском округе и Красненском районе.</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Нехватка подготовленных кадров по жанровым направлениям приводит к скудному ра</w:t>
      </w:r>
      <w:r w:rsidRPr="00CF38EB">
        <w:rPr>
          <w:rFonts w:ascii="Times New Roman" w:eastAsiaTheme="minorHAnsi" w:hAnsi="Times New Roman"/>
          <w:sz w:val="24"/>
          <w:szCs w:val="24"/>
        </w:rPr>
        <w:t>з</w:t>
      </w:r>
      <w:r w:rsidR="008314D1">
        <w:rPr>
          <w:rFonts w:ascii="Times New Roman" w:eastAsiaTheme="minorHAnsi" w:hAnsi="Times New Roman"/>
          <w:sz w:val="24"/>
          <w:szCs w:val="24"/>
        </w:rPr>
        <w:t>нообразию жанровых направлений.</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Для решения данной проблемы необходимо создавать условия для новых работников,</w:t>
      </w:r>
      <w:r w:rsidR="00BA076D" w:rsidRPr="00BA076D">
        <w:rPr>
          <w:rFonts w:ascii="Times New Roman" w:eastAsiaTheme="minorHAnsi" w:hAnsi="Times New Roman"/>
          <w:sz w:val="24"/>
          <w:szCs w:val="24"/>
        </w:rPr>
        <w:br/>
      </w:r>
      <w:r w:rsidRPr="00CF38EB">
        <w:rPr>
          <w:rFonts w:ascii="Times New Roman" w:eastAsiaTheme="minorHAnsi" w:hAnsi="Times New Roman"/>
          <w:sz w:val="24"/>
          <w:szCs w:val="24"/>
        </w:rPr>
        <w:t>а также привлекать кадры из других сфер деятельности. К</w:t>
      </w:r>
      <w:r w:rsidR="008314D1">
        <w:rPr>
          <w:rFonts w:ascii="Times New Roman" w:eastAsiaTheme="minorHAnsi" w:hAnsi="Times New Roman"/>
          <w:sz w:val="24"/>
          <w:szCs w:val="24"/>
        </w:rPr>
        <w:t> </w:t>
      </w:r>
      <w:r w:rsidRPr="00CF38EB">
        <w:rPr>
          <w:rFonts w:ascii="Times New Roman" w:eastAsiaTheme="minorHAnsi" w:hAnsi="Times New Roman"/>
          <w:sz w:val="24"/>
          <w:szCs w:val="24"/>
        </w:rPr>
        <w:t xml:space="preserve">примеру, в Красненском районе </w:t>
      </w:r>
      <w:r w:rsidR="00BA076D" w:rsidRPr="00BA076D">
        <w:rPr>
          <w:rFonts w:ascii="Times New Roman" w:eastAsiaTheme="minorHAnsi" w:hAnsi="Times New Roman"/>
          <w:sz w:val="24"/>
          <w:szCs w:val="24"/>
        </w:rPr>
        <w:br/>
      </w:r>
      <w:r w:rsidRPr="00CF38EB">
        <w:rPr>
          <w:rFonts w:ascii="Times New Roman" w:eastAsiaTheme="minorHAnsi" w:hAnsi="Times New Roman"/>
          <w:sz w:val="24"/>
          <w:szCs w:val="24"/>
        </w:rPr>
        <w:t xml:space="preserve">в МАУ ФОК действует спортивный коллектив, который в перспективе может стать цирковой студией учреждения культуры, так как его руководитель имеет профильное образование </w:t>
      </w:r>
      <w:r w:rsidR="005F63B8" w:rsidRPr="00CF38EB">
        <w:rPr>
          <w:rFonts w:ascii="Times New Roman" w:eastAsiaTheme="minorHAnsi" w:hAnsi="Times New Roman"/>
          <w:sz w:val="24"/>
          <w:szCs w:val="24"/>
        </w:rPr>
        <w:br/>
      </w:r>
      <w:r w:rsidRPr="00CF38EB">
        <w:rPr>
          <w:rFonts w:ascii="Times New Roman" w:eastAsiaTheme="minorHAnsi" w:hAnsi="Times New Roman"/>
          <w:sz w:val="24"/>
          <w:szCs w:val="24"/>
        </w:rPr>
        <w:lastRenderedPageBreak/>
        <w:t>и активно принимает участие в культурной жизни муниципалитета.</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Еще одной актуальной проблемой является оснащение инструментами музыкальных ко</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лективов в сельской местности.</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xml:space="preserve">В вокально-хоровом жанре также остро стоит вопрос кадров. Анализ хормейстерского </w:t>
      </w:r>
      <w:r w:rsidR="007C5893" w:rsidRPr="007C5893">
        <w:rPr>
          <w:rFonts w:ascii="Times New Roman" w:eastAsiaTheme="minorHAnsi" w:hAnsi="Times New Roman"/>
          <w:sz w:val="24"/>
          <w:szCs w:val="24"/>
        </w:rPr>
        <w:br/>
      </w:r>
      <w:r w:rsidRPr="00CF38EB">
        <w:rPr>
          <w:rFonts w:ascii="Times New Roman" w:eastAsiaTheme="minorHAnsi" w:hAnsi="Times New Roman"/>
          <w:sz w:val="24"/>
          <w:szCs w:val="24"/>
        </w:rPr>
        <w:t>состава свидетельствует, что в основном это кадры среднего и старшего возрастов, в меньшей степени – молодые специалисты, что может сказаться на будущем состоянии вокально-хоровой самодеятельности.</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Для качественной работы академических хоров и хоров народной песни, ансамблей народного танца необходимо наличие аккомпаниатора. В</w:t>
      </w:r>
      <w:r w:rsidR="008314D1">
        <w:rPr>
          <w:rFonts w:ascii="Times New Roman" w:eastAsiaTheme="minorHAnsi" w:hAnsi="Times New Roman"/>
          <w:sz w:val="24"/>
          <w:szCs w:val="24"/>
        </w:rPr>
        <w:t> </w:t>
      </w:r>
      <w:r w:rsidRPr="00CF38EB">
        <w:rPr>
          <w:rFonts w:ascii="Times New Roman" w:eastAsiaTheme="minorHAnsi" w:hAnsi="Times New Roman"/>
          <w:sz w:val="24"/>
          <w:szCs w:val="24"/>
        </w:rPr>
        <w:t>таких коллективах невозможна реп</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тиционная и концертн</w:t>
      </w:r>
      <w:r w:rsidR="008314D1">
        <w:rPr>
          <w:rFonts w:ascii="Times New Roman" w:eastAsiaTheme="minorHAnsi" w:hAnsi="Times New Roman"/>
          <w:sz w:val="24"/>
          <w:szCs w:val="24"/>
        </w:rPr>
        <w:t>ая деятельность под фонограмму.</w:t>
      </w:r>
    </w:p>
    <w:p w:rsidR="007572A9" w:rsidRPr="00CF38EB" w:rsidRDefault="007572A9" w:rsidP="007C5893">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Еще одной серьезной проблемой творческих коллективов является отсутствие оборуд</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ванных помещений для репетиций. Так, например, театральные коллективы Красненского ра</w:t>
      </w:r>
      <w:r w:rsidRPr="00CF38EB">
        <w:rPr>
          <w:rFonts w:ascii="Times New Roman" w:eastAsiaTheme="minorHAnsi" w:hAnsi="Times New Roman"/>
          <w:sz w:val="24"/>
          <w:szCs w:val="24"/>
        </w:rPr>
        <w:t>й</w:t>
      </w:r>
      <w:r w:rsidRPr="00CF38EB">
        <w:rPr>
          <w:rFonts w:ascii="Times New Roman" w:eastAsiaTheme="minorHAnsi" w:hAnsi="Times New Roman"/>
          <w:sz w:val="24"/>
          <w:szCs w:val="24"/>
        </w:rPr>
        <w:t>она МБ</w:t>
      </w:r>
      <w:r w:rsidR="008314D1">
        <w:rPr>
          <w:rFonts w:ascii="Times New Roman" w:eastAsiaTheme="minorHAnsi" w:hAnsi="Times New Roman"/>
          <w:sz w:val="24"/>
          <w:szCs w:val="24"/>
        </w:rPr>
        <w:t xml:space="preserve">УК «Центр культурного развития </w:t>
      </w:r>
      <w:r w:rsidR="008314D1" w:rsidRPr="008314D1">
        <w:rPr>
          <w:rFonts w:ascii="Times New Roman" w:eastAsiaTheme="minorHAnsi" w:hAnsi="Times New Roman"/>
          <w:sz w:val="24"/>
          <w:szCs w:val="24"/>
        </w:rPr>
        <w:t>“</w:t>
      </w:r>
      <w:r w:rsidRPr="00CF38EB">
        <w:rPr>
          <w:rFonts w:ascii="Times New Roman" w:eastAsiaTheme="minorHAnsi" w:hAnsi="Times New Roman"/>
          <w:sz w:val="24"/>
          <w:szCs w:val="24"/>
        </w:rPr>
        <w:t>Радужный</w:t>
      </w:r>
      <w:r w:rsidR="008314D1" w:rsidRPr="008314D1">
        <w:rPr>
          <w:rFonts w:ascii="Times New Roman" w:eastAsiaTheme="minorHAnsi" w:hAnsi="Times New Roman"/>
          <w:sz w:val="24"/>
          <w:szCs w:val="24"/>
        </w:rPr>
        <w:t>”</w:t>
      </w:r>
      <w:r w:rsidRPr="00CF38EB">
        <w:rPr>
          <w:rFonts w:ascii="Times New Roman" w:eastAsiaTheme="minorHAnsi" w:hAnsi="Times New Roman"/>
          <w:sz w:val="24"/>
          <w:szCs w:val="24"/>
        </w:rPr>
        <w:t>» (театральный кружок «Диалог» и люб</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тельский театр кукол «Балаганчик») располагаются в комнате, где не помещается не только ширма, но и актеры-кукловоды вынуждены репетировать с куклами, сидя на стульях, так как высота комнаты не позволяет взрослому человеку встать с вытянутой рукой.</w:t>
      </w:r>
    </w:p>
    <w:p w:rsidR="007572A9" w:rsidRPr="00CA1459" w:rsidRDefault="007572A9" w:rsidP="007C5893">
      <w:pPr>
        <w:pStyle w:val="1"/>
        <w:spacing w:before="0" w:after="0"/>
        <w:jc w:val="center"/>
        <w:rPr>
          <w:rFonts w:ascii="Times New Roman" w:eastAsia="Calibri" w:hAnsi="Times New Roman"/>
          <w:sz w:val="24"/>
          <w:szCs w:val="24"/>
          <w:shd w:val="clear" w:color="auto" w:fill="FFFFFF"/>
        </w:rPr>
      </w:pPr>
      <w:bookmarkStart w:id="31" w:name="_Toc107393353"/>
      <w:r w:rsidRPr="00CA1459">
        <w:rPr>
          <w:rFonts w:ascii="Times New Roman" w:eastAsia="Calibri" w:hAnsi="Times New Roman"/>
          <w:sz w:val="24"/>
          <w:szCs w:val="24"/>
          <w:shd w:val="clear" w:color="auto" w:fill="FFFFFF"/>
        </w:rPr>
        <w:t>ДОМА РЕМЕСЕЛ, ВЫСТАВОЧНАЯ ДЕЯТЕЛЬНОСТЬ</w:t>
      </w:r>
      <w:bookmarkEnd w:id="31"/>
    </w:p>
    <w:p w:rsidR="00BA076D" w:rsidRPr="00705A8A" w:rsidRDefault="00BA076D" w:rsidP="007C5893">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noProof/>
          <w:sz w:val="24"/>
          <w:szCs w:val="24"/>
          <w:lang w:eastAsia="ru-RU"/>
        </w:rPr>
      </w:pP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anchor distT="0" distB="0" distL="114300" distR="114300" simplePos="0" relativeHeight="251756544" behindDoc="0" locked="0" layoutInCell="1" allowOverlap="1" wp14:anchorId="7CCF46E3" wp14:editId="36DF5E96">
            <wp:simplePos x="0" y="0"/>
            <wp:positionH relativeFrom="column">
              <wp:posOffset>-10160</wp:posOffset>
            </wp:positionH>
            <wp:positionV relativeFrom="paragraph">
              <wp:posOffset>89535</wp:posOffset>
            </wp:positionV>
            <wp:extent cx="2076450" cy="2878455"/>
            <wp:effectExtent l="0" t="0" r="0" b="0"/>
            <wp:wrapSquare wrapText="bothSides"/>
            <wp:docPr id="155" name="Рисунок 155" descr="C:\Users\User0098\Downloads\IMG_8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0098\Downloads\IMG_8838.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7609"/>
                    <a:stretch/>
                  </pic:blipFill>
                  <pic:spPr bwMode="auto">
                    <a:xfrm>
                      <a:off x="0" y="0"/>
                      <a:ext cx="2076450" cy="2878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38EB">
        <w:rPr>
          <w:rFonts w:ascii="Times New Roman" w:eastAsiaTheme="minorHAnsi" w:hAnsi="Times New Roman"/>
          <w:sz w:val="24"/>
          <w:szCs w:val="24"/>
        </w:rPr>
        <w:t>В сеть учреждений культуры Белгородской области входит 22 Дома ремесел, из которых 7 учреждений имеют ст</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тус юридического лица</w:t>
      </w:r>
      <w:r w:rsidR="003B01D1">
        <w:rPr>
          <w:rFonts w:ascii="Times New Roman" w:eastAsiaTheme="minorHAnsi" w:hAnsi="Times New Roman"/>
          <w:sz w:val="24"/>
          <w:szCs w:val="24"/>
        </w:rPr>
        <w:t xml:space="preserve"> (31,9 </w:t>
      </w:r>
      <w:r w:rsidRPr="00CF38EB">
        <w:rPr>
          <w:rFonts w:ascii="Times New Roman" w:eastAsiaTheme="minorHAnsi" w:hAnsi="Times New Roman"/>
          <w:sz w:val="24"/>
          <w:szCs w:val="24"/>
        </w:rPr>
        <w:t>%), а 15 являются структурными подразделениями (68,1</w:t>
      </w:r>
      <w:r w:rsidR="003B01D1">
        <w:rPr>
          <w:rFonts w:ascii="Times New Roman" w:eastAsiaTheme="minorHAnsi" w:hAnsi="Times New Roman"/>
          <w:sz w:val="24"/>
          <w:szCs w:val="24"/>
        </w:rPr>
        <w:t> </w:t>
      </w:r>
      <w:r w:rsidRPr="00CF38EB">
        <w:rPr>
          <w:rFonts w:ascii="Times New Roman" w:eastAsiaTheme="minorHAnsi" w:hAnsi="Times New Roman"/>
          <w:sz w:val="24"/>
          <w:szCs w:val="24"/>
        </w:rPr>
        <w:t>%). В сравнении с 2020 годом сеть ув</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личилась на 2 единицы: созданы Дома ремесел в Ровеньском и Краснояружском районах.</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В соответствии с постановлением администрации Ст</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рооскольского городского округа от 02.02.2021 №</w:t>
      </w:r>
      <w:r w:rsidR="00E4356F">
        <w:rPr>
          <w:rFonts w:ascii="Times New Roman" w:eastAsiaTheme="minorHAnsi" w:hAnsi="Times New Roman"/>
          <w:sz w:val="24"/>
          <w:szCs w:val="24"/>
        </w:rPr>
        <w:t> </w:t>
      </w:r>
      <w:r w:rsidRPr="00CF38EB">
        <w:rPr>
          <w:rFonts w:ascii="Times New Roman" w:eastAsiaTheme="minorHAnsi" w:hAnsi="Times New Roman"/>
          <w:sz w:val="24"/>
          <w:szCs w:val="24"/>
        </w:rPr>
        <w:t xml:space="preserve">180 МАУК «Центр декоративно-прикладного творчества» переименован </w:t>
      </w:r>
      <w:r w:rsidR="003B01D1">
        <w:rPr>
          <w:rFonts w:ascii="Times New Roman" w:eastAsiaTheme="minorHAnsi" w:hAnsi="Times New Roman"/>
          <w:sz w:val="24"/>
          <w:szCs w:val="24"/>
        </w:rPr>
        <w:br/>
      </w:r>
      <w:r w:rsidRPr="00CF38EB">
        <w:rPr>
          <w:rFonts w:ascii="Times New Roman" w:eastAsiaTheme="minorHAnsi" w:hAnsi="Times New Roman"/>
          <w:sz w:val="24"/>
          <w:szCs w:val="24"/>
        </w:rPr>
        <w:t>в М</w:t>
      </w:r>
      <w:r w:rsidR="003B01D1">
        <w:rPr>
          <w:rFonts w:ascii="Times New Roman" w:eastAsiaTheme="minorHAnsi" w:hAnsi="Times New Roman"/>
          <w:sz w:val="24"/>
          <w:szCs w:val="24"/>
        </w:rPr>
        <w:t>АУК «Центр народных промыслов».</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Восемь Домов ремесел располагаются в</w:t>
      </w:r>
      <w:r w:rsidR="003B01D1">
        <w:rPr>
          <w:rFonts w:ascii="Times New Roman" w:eastAsiaTheme="minorHAnsi" w:hAnsi="Times New Roman"/>
          <w:sz w:val="24"/>
          <w:szCs w:val="24"/>
        </w:rPr>
        <w:t xml:space="preserve"> отдельно ст</w:t>
      </w:r>
      <w:r w:rsidR="003B01D1">
        <w:rPr>
          <w:rFonts w:ascii="Times New Roman" w:eastAsiaTheme="minorHAnsi" w:hAnsi="Times New Roman"/>
          <w:sz w:val="24"/>
          <w:szCs w:val="24"/>
        </w:rPr>
        <w:t>о</w:t>
      </w:r>
      <w:r w:rsidR="003B01D1">
        <w:rPr>
          <w:rFonts w:ascii="Times New Roman" w:eastAsiaTheme="minorHAnsi" w:hAnsi="Times New Roman"/>
          <w:sz w:val="24"/>
          <w:szCs w:val="24"/>
        </w:rPr>
        <w:t>ящих зданиях (36,4 </w:t>
      </w:r>
      <w:r w:rsidRPr="00CF38EB">
        <w:rPr>
          <w:rFonts w:ascii="Times New Roman" w:eastAsiaTheme="minorHAnsi" w:hAnsi="Times New Roman"/>
          <w:sz w:val="24"/>
          <w:szCs w:val="24"/>
        </w:rPr>
        <w:t>%), 14 размещены в приспособленных п</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мещениях (63,6 %). Одну-две комнаты занимают Дома рем</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сел Волоконовского, Красногвардейского, Ивнянского рай</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нов, Новооскольского городского округа. В подвальных и п</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луподвальных помещениях размещены Дома ремесел Кра</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ненского района и Яковлевского городского округа. В бол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шинстве Домов ремесел отсутствуют мастерские.</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 xml:space="preserve">В 2021 году капитально отремонтировано здание Центра народных промыслов </w:t>
      </w:r>
      <w:r w:rsidR="00A017FC">
        <w:rPr>
          <w:rFonts w:ascii="Times New Roman" w:eastAsiaTheme="minorHAnsi" w:hAnsi="Times New Roman"/>
          <w:sz w:val="24"/>
          <w:szCs w:val="24"/>
        </w:rPr>
        <w:t>в г. Ст</w:t>
      </w:r>
      <w:r w:rsidR="00A017FC">
        <w:rPr>
          <w:rFonts w:ascii="Times New Roman" w:eastAsiaTheme="minorHAnsi" w:hAnsi="Times New Roman"/>
          <w:sz w:val="24"/>
          <w:szCs w:val="24"/>
        </w:rPr>
        <w:t>а</w:t>
      </w:r>
      <w:r w:rsidR="00A017FC">
        <w:rPr>
          <w:rFonts w:ascii="Times New Roman" w:eastAsiaTheme="minorHAnsi" w:hAnsi="Times New Roman"/>
          <w:sz w:val="24"/>
          <w:szCs w:val="24"/>
        </w:rPr>
        <w:t>рый Оскол. В </w:t>
      </w:r>
      <w:r w:rsidRPr="00CF38EB">
        <w:rPr>
          <w:rFonts w:ascii="Times New Roman" w:eastAsiaTheme="minorHAnsi" w:hAnsi="Times New Roman"/>
          <w:sz w:val="24"/>
          <w:szCs w:val="24"/>
        </w:rPr>
        <w:t>здании общей площадью 2,5 тыс. м² созданы все условия для полноценной раб</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ты: оборудованы кабинеты для кружковой работы, выставочные залы, сувенирная лавка, м</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стерские по лозоплетению, гончарству, глиняной игрушке. Продолжается капитальный ремонт здания Центра культурного развития п. Прохоровка, в котором размещается Дом ремесел.</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Общее число сотрудников Домов ремесел в Белгородской области составляет 186 чел</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век, из них с высшим и средним специальным профильным образованием в сфере декоративно</w:t>
      </w:r>
      <w:r w:rsidR="00A017FC">
        <w:rPr>
          <w:rFonts w:ascii="Times New Roman" w:eastAsiaTheme="minorHAnsi" w:hAnsi="Times New Roman"/>
          <w:sz w:val="24"/>
          <w:szCs w:val="24"/>
        </w:rPr>
        <w:t>-</w:t>
      </w:r>
      <w:r w:rsidRPr="00CF38EB">
        <w:rPr>
          <w:rFonts w:ascii="Times New Roman" w:eastAsiaTheme="minorHAnsi" w:hAnsi="Times New Roman"/>
          <w:sz w:val="24"/>
          <w:szCs w:val="24"/>
        </w:rPr>
        <w:t>прикладного и изобразительного искусства</w:t>
      </w:r>
      <w:r w:rsidR="00A017FC">
        <w:rPr>
          <w:rFonts w:ascii="Times New Roman" w:eastAsiaTheme="minorHAnsi" w:hAnsi="Times New Roman"/>
          <w:sz w:val="24"/>
          <w:szCs w:val="24"/>
        </w:rPr>
        <w:t xml:space="preserve"> – 129 человек (69,4 </w:t>
      </w:r>
      <w:r w:rsidRPr="00CF38EB">
        <w:rPr>
          <w:rFonts w:ascii="Times New Roman" w:eastAsiaTheme="minorHAnsi" w:hAnsi="Times New Roman"/>
          <w:sz w:val="24"/>
          <w:szCs w:val="24"/>
        </w:rPr>
        <w:t>%). Звание «Народный мастер России» имеют 4 сотрудника Домов ремесел. Звание «Народный мастер Белгородской области» имеют 150 челове</w:t>
      </w:r>
      <w:r w:rsidR="00A017FC">
        <w:rPr>
          <w:rFonts w:ascii="Times New Roman" w:eastAsiaTheme="minorHAnsi" w:hAnsi="Times New Roman"/>
          <w:sz w:val="24"/>
          <w:szCs w:val="24"/>
        </w:rPr>
        <w:t>к: 56 сотрудников Домов ремесел</w:t>
      </w:r>
      <w:r w:rsidRPr="00CF38EB">
        <w:rPr>
          <w:rFonts w:ascii="Times New Roman" w:eastAsiaTheme="minorHAnsi" w:hAnsi="Times New Roman"/>
          <w:sz w:val="24"/>
          <w:szCs w:val="24"/>
        </w:rPr>
        <w:t xml:space="preserve"> и 94 представителя из сторонних организ</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 xml:space="preserve">ций. В 2021 году почетное звание присвоено </w:t>
      </w:r>
      <w:r w:rsidR="00A017FC">
        <w:rPr>
          <w:rFonts w:ascii="Times New Roman" w:eastAsiaTheme="minorHAnsi" w:hAnsi="Times New Roman"/>
          <w:sz w:val="24"/>
          <w:szCs w:val="24"/>
        </w:rPr>
        <w:t>12 и подтверждено 20 мастерам.</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Продолжена плановая работа по обучению сотрудников Домов ремесел народ</w:t>
      </w:r>
      <w:r w:rsidR="00A017FC">
        <w:rPr>
          <w:rFonts w:ascii="Times New Roman" w:eastAsiaTheme="minorHAnsi" w:hAnsi="Times New Roman"/>
          <w:sz w:val="24"/>
          <w:szCs w:val="24"/>
        </w:rPr>
        <w:t>ным худ</w:t>
      </w:r>
      <w:r w:rsidR="00A017FC">
        <w:rPr>
          <w:rFonts w:ascii="Times New Roman" w:eastAsiaTheme="minorHAnsi" w:hAnsi="Times New Roman"/>
          <w:sz w:val="24"/>
          <w:szCs w:val="24"/>
        </w:rPr>
        <w:t>о</w:t>
      </w:r>
      <w:r w:rsidR="00A017FC">
        <w:rPr>
          <w:rFonts w:ascii="Times New Roman" w:eastAsiaTheme="minorHAnsi" w:hAnsi="Times New Roman"/>
          <w:sz w:val="24"/>
          <w:szCs w:val="24"/>
        </w:rPr>
        <w:t>жественным промыслам. В </w:t>
      </w:r>
      <w:r w:rsidRPr="00CF38EB">
        <w:rPr>
          <w:rFonts w:ascii="Times New Roman" w:eastAsiaTheme="minorHAnsi" w:hAnsi="Times New Roman"/>
          <w:sz w:val="24"/>
          <w:szCs w:val="24"/>
        </w:rPr>
        <w:t>отчетном периоде в Школе мастера приняли участие 32 человека, которые освоили технологии изготовления одежды и аксессуа</w:t>
      </w:r>
      <w:r w:rsidR="00A017FC">
        <w:rPr>
          <w:rFonts w:ascii="Times New Roman" w:eastAsiaTheme="minorHAnsi" w:hAnsi="Times New Roman"/>
          <w:sz w:val="24"/>
          <w:szCs w:val="24"/>
        </w:rPr>
        <w:t>ров в технике войлоковаляния. В </w:t>
      </w:r>
      <w:r w:rsidRPr="00CF38EB">
        <w:rPr>
          <w:rFonts w:ascii="Times New Roman" w:eastAsiaTheme="minorHAnsi" w:hAnsi="Times New Roman"/>
          <w:sz w:val="24"/>
          <w:szCs w:val="24"/>
        </w:rPr>
        <w:t>мастер-классах по изготовлению глиняной игруш</w:t>
      </w:r>
      <w:r w:rsidR="00A017FC">
        <w:rPr>
          <w:rFonts w:ascii="Times New Roman" w:eastAsiaTheme="minorHAnsi" w:hAnsi="Times New Roman"/>
          <w:sz w:val="24"/>
          <w:szCs w:val="24"/>
        </w:rPr>
        <w:t xml:space="preserve">ки старинных промыслов Курской </w:t>
      </w:r>
      <w:r w:rsidRPr="00CF38EB">
        <w:rPr>
          <w:rFonts w:ascii="Times New Roman" w:eastAsiaTheme="minorHAnsi" w:hAnsi="Times New Roman"/>
          <w:sz w:val="24"/>
          <w:szCs w:val="24"/>
        </w:rPr>
        <w:t>и Липе</w:t>
      </w:r>
      <w:r w:rsidRPr="00CF38EB">
        <w:rPr>
          <w:rFonts w:ascii="Times New Roman" w:eastAsiaTheme="minorHAnsi" w:hAnsi="Times New Roman"/>
          <w:sz w:val="24"/>
          <w:szCs w:val="24"/>
        </w:rPr>
        <w:t>ц</w:t>
      </w:r>
      <w:r w:rsidRPr="00CF38EB">
        <w:rPr>
          <w:rFonts w:ascii="Times New Roman" w:eastAsiaTheme="minorHAnsi" w:hAnsi="Times New Roman"/>
          <w:sz w:val="24"/>
          <w:szCs w:val="24"/>
        </w:rPr>
        <w:t>кой областе</w:t>
      </w:r>
      <w:r w:rsidR="00A017FC">
        <w:rPr>
          <w:rFonts w:ascii="Times New Roman" w:eastAsiaTheme="minorHAnsi" w:hAnsi="Times New Roman"/>
          <w:sz w:val="24"/>
          <w:szCs w:val="24"/>
        </w:rPr>
        <w:t>й приняли участие 42 человека.</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lastRenderedPageBreak/>
        <w:t>Количество клубных формирований в Домах ремесел в сравнении с 2020 годом стабил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ное – 318 единиц (100</w:t>
      </w:r>
      <w:r w:rsidR="00A017FC">
        <w:rPr>
          <w:rFonts w:ascii="Times New Roman" w:eastAsiaTheme="minorHAnsi" w:hAnsi="Times New Roman"/>
          <w:sz w:val="24"/>
          <w:szCs w:val="24"/>
        </w:rPr>
        <w:t> </w:t>
      </w:r>
      <w:r w:rsidRPr="00CF38EB">
        <w:rPr>
          <w:rFonts w:ascii="Times New Roman" w:eastAsiaTheme="minorHAnsi" w:hAnsi="Times New Roman"/>
          <w:sz w:val="24"/>
          <w:szCs w:val="24"/>
        </w:rPr>
        <w:t>%). В</w:t>
      </w:r>
      <w:r w:rsidR="00A017FC">
        <w:rPr>
          <w:rFonts w:ascii="Times New Roman" w:eastAsiaTheme="minorHAnsi" w:hAnsi="Times New Roman"/>
          <w:sz w:val="24"/>
          <w:szCs w:val="24"/>
        </w:rPr>
        <w:t> </w:t>
      </w:r>
      <w:r w:rsidRPr="00CF38EB">
        <w:rPr>
          <w:rFonts w:ascii="Times New Roman" w:eastAsiaTheme="minorHAnsi" w:hAnsi="Times New Roman"/>
          <w:sz w:val="24"/>
          <w:szCs w:val="24"/>
        </w:rPr>
        <w:t>отчетном году на 1</w:t>
      </w:r>
      <w:r w:rsidR="00A017FC">
        <w:rPr>
          <w:rFonts w:ascii="Times New Roman" w:eastAsiaTheme="minorHAnsi" w:hAnsi="Times New Roman"/>
          <w:sz w:val="24"/>
          <w:szCs w:val="24"/>
        </w:rPr>
        <w:t> </w:t>
      </w:r>
      <w:r w:rsidRPr="00CF38EB">
        <w:rPr>
          <w:rFonts w:ascii="Times New Roman" w:eastAsiaTheme="minorHAnsi" w:hAnsi="Times New Roman"/>
          <w:sz w:val="24"/>
          <w:szCs w:val="24"/>
        </w:rPr>
        <w:t>% увеличилось количество участников клубных формирований – 4</w:t>
      </w:r>
      <w:r w:rsidR="00A017FC">
        <w:rPr>
          <w:rFonts w:ascii="Times New Roman" w:eastAsiaTheme="minorHAnsi" w:hAnsi="Times New Roman"/>
          <w:sz w:val="24"/>
          <w:szCs w:val="24"/>
        </w:rPr>
        <w:t> 187 человек.</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Имеют звание «Народ</w:t>
      </w:r>
      <w:r w:rsidR="00A017FC">
        <w:rPr>
          <w:rFonts w:ascii="Times New Roman" w:eastAsiaTheme="minorHAnsi" w:hAnsi="Times New Roman"/>
          <w:sz w:val="24"/>
          <w:szCs w:val="24"/>
        </w:rPr>
        <w:t>ный/Образцовый» 18 коллективов.</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Сувенирные лавки работают в 13 муниципальных районах и городски</w:t>
      </w:r>
      <w:r w:rsidR="00A017FC">
        <w:rPr>
          <w:rFonts w:ascii="Times New Roman" w:eastAsiaTheme="minorHAnsi" w:hAnsi="Times New Roman"/>
          <w:sz w:val="24"/>
          <w:szCs w:val="24"/>
        </w:rPr>
        <w:t>х округах области.</w:t>
      </w:r>
    </w:p>
    <w:p w:rsidR="007572A9" w:rsidRPr="007C5893"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pacing w:val="-4"/>
          <w:sz w:val="24"/>
          <w:szCs w:val="24"/>
        </w:rPr>
      </w:pPr>
      <w:r w:rsidRPr="00CF38EB">
        <w:rPr>
          <w:rFonts w:ascii="Times New Roman" w:eastAsiaTheme="minorHAnsi" w:hAnsi="Times New Roman"/>
          <w:sz w:val="24"/>
          <w:szCs w:val="24"/>
        </w:rPr>
        <w:t>В различные фонды грантодателей подано 65 заявок, 11 из которых прошли конкурсные отборы. Общая сумма грантовых средств на реализацию проектов в Домах ремесел составила 3</w:t>
      </w:r>
      <w:r w:rsidR="00A017FC">
        <w:rPr>
          <w:rFonts w:ascii="Times New Roman" w:eastAsiaTheme="minorHAnsi" w:hAnsi="Times New Roman"/>
          <w:sz w:val="24"/>
          <w:szCs w:val="24"/>
        </w:rPr>
        <w:t> </w:t>
      </w:r>
      <w:r w:rsidRPr="00CF38EB">
        <w:rPr>
          <w:rFonts w:ascii="Times New Roman" w:eastAsiaTheme="minorHAnsi" w:hAnsi="Times New Roman"/>
          <w:sz w:val="24"/>
          <w:szCs w:val="24"/>
        </w:rPr>
        <w:t>848,1 тыс. рублей.</w:t>
      </w:r>
    </w:p>
    <w:p w:rsidR="007572A9" w:rsidRPr="007C5893" w:rsidRDefault="0071305E"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pacing w:val="-4"/>
          <w:sz w:val="24"/>
          <w:szCs w:val="24"/>
        </w:rPr>
      </w:pPr>
      <w:r w:rsidRPr="007C5893">
        <w:rPr>
          <w:rFonts w:ascii="Times New Roman" w:eastAsiaTheme="minorHAnsi" w:hAnsi="Times New Roman"/>
          <w:noProof/>
          <w:spacing w:val="-4"/>
          <w:sz w:val="24"/>
          <w:szCs w:val="24"/>
          <w:lang w:eastAsia="ru-RU"/>
        </w:rPr>
        <w:drawing>
          <wp:anchor distT="0" distB="0" distL="114300" distR="114300" simplePos="0" relativeHeight="251760640" behindDoc="0" locked="0" layoutInCell="1" allowOverlap="1" wp14:anchorId="323C7E87" wp14:editId="55CED94F">
            <wp:simplePos x="0" y="0"/>
            <wp:positionH relativeFrom="column">
              <wp:posOffset>-5715</wp:posOffset>
            </wp:positionH>
            <wp:positionV relativeFrom="paragraph">
              <wp:posOffset>59055</wp:posOffset>
            </wp:positionV>
            <wp:extent cx="2879725" cy="1918970"/>
            <wp:effectExtent l="0" t="0" r="0" b="5080"/>
            <wp:wrapSquare wrapText="bothSides"/>
            <wp:docPr id="159" name="Рисунок 159" descr="C:\Users\User0098\Downloads\Telegram Desktop\aSCPhFG6LPuJOCpYx0y8HX2_vCzD8VcmXBbkCzchwHpXtWvYbssPboBNHkZ_D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0098\Downloads\Telegram Desktop\aSCPhFG6LPuJOCpYx0y8HX2_vCzD8VcmXBbkCzchwHpXtWvYbssPboBNHkZ_DWq.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9725" cy="191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7572A9" w:rsidRPr="007C5893">
        <w:rPr>
          <w:rFonts w:ascii="Times New Roman" w:eastAsiaTheme="minorHAnsi" w:hAnsi="Times New Roman"/>
          <w:spacing w:val="-4"/>
          <w:sz w:val="24"/>
          <w:szCs w:val="24"/>
        </w:rPr>
        <w:t>По итогам V областного смотра-конкурса Домов ремесел «Живая старина» победителями ст</w:t>
      </w:r>
      <w:r w:rsidR="007572A9" w:rsidRPr="007C5893">
        <w:rPr>
          <w:rFonts w:ascii="Times New Roman" w:eastAsiaTheme="minorHAnsi" w:hAnsi="Times New Roman"/>
          <w:spacing w:val="-4"/>
          <w:sz w:val="24"/>
          <w:szCs w:val="24"/>
        </w:rPr>
        <w:t>а</w:t>
      </w:r>
      <w:r w:rsidR="007572A9" w:rsidRPr="007C5893">
        <w:rPr>
          <w:rFonts w:ascii="Times New Roman" w:eastAsiaTheme="minorHAnsi" w:hAnsi="Times New Roman"/>
          <w:spacing w:val="-4"/>
          <w:sz w:val="24"/>
          <w:szCs w:val="24"/>
        </w:rPr>
        <w:t>ли: Дом ремесел – структурное подразделение МБУК «Культурно-досуговый центр Грайворонск</w:t>
      </w:r>
      <w:r w:rsidR="007572A9" w:rsidRPr="007C5893">
        <w:rPr>
          <w:rFonts w:ascii="Times New Roman" w:eastAsiaTheme="minorHAnsi" w:hAnsi="Times New Roman"/>
          <w:spacing w:val="-4"/>
          <w:sz w:val="24"/>
          <w:szCs w:val="24"/>
        </w:rPr>
        <w:t>о</w:t>
      </w:r>
      <w:r w:rsidR="007572A9" w:rsidRPr="007C5893">
        <w:rPr>
          <w:rFonts w:ascii="Times New Roman" w:eastAsiaTheme="minorHAnsi" w:hAnsi="Times New Roman"/>
          <w:spacing w:val="-4"/>
          <w:sz w:val="24"/>
          <w:szCs w:val="24"/>
        </w:rPr>
        <w:t>го городского округа», Дом ремесел – структурное подразделение МКУК «Централизованная клубная система Алексеевского городского округа».</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За 2021 год Домами ремесел была провед</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на 121 трансляция на портале «Культура.РФ». Из</w:t>
      </w:r>
      <w:r w:rsidR="00A017FC">
        <w:rPr>
          <w:rFonts w:ascii="Times New Roman" w:eastAsiaTheme="minorHAnsi" w:hAnsi="Times New Roman"/>
          <w:sz w:val="24"/>
          <w:szCs w:val="24"/>
        </w:rPr>
        <w:t> </w:t>
      </w:r>
      <w:r w:rsidRPr="00CF38EB">
        <w:rPr>
          <w:rFonts w:ascii="Times New Roman" w:eastAsiaTheme="minorHAnsi" w:hAnsi="Times New Roman"/>
          <w:sz w:val="24"/>
          <w:szCs w:val="24"/>
        </w:rPr>
        <w:t>22 учреждений 4 не провели ни одной тран</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ляции.</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В 2021 году в Белгородском государстве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 xml:space="preserve">ном центре народного творчества проведено 5 областных выставок декоративно-прикладного </w:t>
      </w:r>
      <w:r w:rsidR="007C5893" w:rsidRPr="007C5893">
        <w:rPr>
          <w:rFonts w:ascii="Times New Roman" w:eastAsiaTheme="minorHAnsi" w:hAnsi="Times New Roman"/>
          <w:sz w:val="24"/>
          <w:szCs w:val="24"/>
        </w:rPr>
        <w:br/>
      </w:r>
      <w:r w:rsidRPr="00CF38EB">
        <w:rPr>
          <w:rFonts w:ascii="Times New Roman" w:eastAsiaTheme="minorHAnsi" w:hAnsi="Times New Roman"/>
          <w:sz w:val="24"/>
          <w:szCs w:val="24"/>
        </w:rPr>
        <w:t>и изобразительного творчества, которые посетили 38</w:t>
      </w:r>
      <w:r w:rsidR="00A017FC">
        <w:rPr>
          <w:rFonts w:ascii="Times New Roman" w:eastAsiaTheme="minorHAnsi" w:hAnsi="Times New Roman"/>
          <w:sz w:val="24"/>
          <w:szCs w:val="24"/>
        </w:rPr>
        <w:t> </w:t>
      </w:r>
      <w:r w:rsidRPr="00CF38EB">
        <w:rPr>
          <w:rFonts w:ascii="Times New Roman" w:eastAsiaTheme="minorHAnsi" w:hAnsi="Times New Roman"/>
          <w:sz w:val="24"/>
          <w:szCs w:val="24"/>
        </w:rPr>
        <w:t>459 человек (рост посетителей</w:t>
      </w:r>
      <w:r w:rsidR="00A017FC">
        <w:rPr>
          <w:rFonts w:ascii="Times New Roman" w:eastAsiaTheme="minorHAnsi" w:hAnsi="Times New Roman"/>
          <w:sz w:val="24"/>
          <w:szCs w:val="24"/>
        </w:rPr>
        <w:t xml:space="preserve"> – </w:t>
      </w:r>
      <w:r w:rsidRPr="00CF38EB">
        <w:rPr>
          <w:rFonts w:ascii="Times New Roman" w:eastAsiaTheme="minorHAnsi" w:hAnsi="Times New Roman"/>
          <w:sz w:val="24"/>
          <w:szCs w:val="24"/>
        </w:rPr>
        <w:t>10,6</w:t>
      </w:r>
      <w:r w:rsidR="00A017FC">
        <w:rPr>
          <w:rFonts w:ascii="Times New Roman" w:eastAsiaTheme="minorHAnsi" w:hAnsi="Times New Roman"/>
          <w:sz w:val="24"/>
          <w:szCs w:val="24"/>
        </w:rPr>
        <w:t> </w:t>
      </w:r>
      <w:r w:rsidRPr="00CF38EB">
        <w:rPr>
          <w:rFonts w:ascii="Times New Roman" w:eastAsiaTheme="minorHAnsi" w:hAnsi="Times New Roman"/>
          <w:sz w:val="24"/>
          <w:szCs w:val="24"/>
        </w:rPr>
        <w:t xml:space="preserve">% </w:t>
      </w:r>
      <w:r w:rsidR="007C5893" w:rsidRPr="007C5893">
        <w:rPr>
          <w:rFonts w:ascii="Times New Roman" w:eastAsiaTheme="minorHAnsi" w:hAnsi="Times New Roman"/>
          <w:sz w:val="24"/>
          <w:szCs w:val="24"/>
        </w:rPr>
        <w:br/>
      </w:r>
      <w:r w:rsidRPr="00CF38EB">
        <w:rPr>
          <w:rFonts w:ascii="Times New Roman" w:eastAsiaTheme="minorHAnsi" w:hAnsi="Times New Roman"/>
          <w:sz w:val="24"/>
          <w:szCs w:val="24"/>
        </w:rPr>
        <w:t xml:space="preserve">по отношению к 2019 </w:t>
      </w:r>
      <w:r w:rsidR="00A017FC">
        <w:rPr>
          <w:rFonts w:ascii="Times New Roman" w:eastAsiaTheme="minorHAnsi" w:hAnsi="Times New Roman"/>
          <w:sz w:val="24"/>
          <w:szCs w:val="24"/>
        </w:rPr>
        <w:t>г.</w:t>
      </w:r>
      <w:r w:rsidRPr="00CF38EB">
        <w:rPr>
          <w:rFonts w:ascii="Times New Roman" w:eastAsiaTheme="minorHAnsi" w:hAnsi="Times New Roman"/>
          <w:sz w:val="24"/>
          <w:szCs w:val="24"/>
        </w:rPr>
        <w:t>).</w:t>
      </w:r>
      <w:r w:rsidRPr="00CF38EB">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hAnsi="Times New Roman"/>
          <w:sz w:val="24"/>
          <w:szCs w:val="24"/>
        </w:rPr>
      </w:pPr>
      <w:r w:rsidRPr="00CF38EB">
        <w:rPr>
          <w:rFonts w:ascii="Times New Roman" w:hAnsi="Times New Roman"/>
          <w:sz w:val="24"/>
          <w:szCs w:val="24"/>
        </w:rPr>
        <w:t>Проведено 5 онлайн-экскурсий по областным выставкам с количеством виртуальных п</w:t>
      </w:r>
      <w:r w:rsidRPr="00CF38EB">
        <w:rPr>
          <w:rFonts w:ascii="Times New Roman" w:hAnsi="Times New Roman"/>
          <w:sz w:val="24"/>
          <w:szCs w:val="24"/>
        </w:rPr>
        <w:t>о</w:t>
      </w:r>
      <w:r w:rsidRPr="00CF38EB">
        <w:rPr>
          <w:rFonts w:ascii="Times New Roman" w:hAnsi="Times New Roman"/>
          <w:sz w:val="24"/>
          <w:szCs w:val="24"/>
        </w:rPr>
        <w:t>сетителей 277</w:t>
      </w:r>
      <w:r w:rsidR="00A017FC">
        <w:rPr>
          <w:rFonts w:ascii="Times New Roman" w:hAnsi="Times New Roman"/>
          <w:sz w:val="24"/>
          <w:szCs w:val="24"/>
        </w:rPr>
        <w:t> 909 человек (рост посетителей –</w:t>
      </w:r>
      <w:r w:rsidRPr="00CF38EB">
        <w:rPr>
          <w:rFonts w:ascii="Times New Roman" w:hAnsi="Times New Roman"/>
          <w:sz w:val="24"/>
          <w:szCs w:val="24"/>
        </w:rPr>
        <w:t xml:space="preserve"> 23,3</w:t>
      </w:r>
      <w:r w:rsidR="00A017FC">
        <w:rPr>
          <w:rFonts w:ascii="Times New Roman" w:hAnsi="Times New Roman"/>
          <w:sz w:val="24"/>
          <w:szCs w:val="24"/>
        </w:rPr>
        <w:t> </w:t>
      </w:r>
      <w:r w:rsidRPr="00CF38EB">
        <w:rPr>
          <w:rFonts w:ascii="Times New Roman" w:hAnsi="Times New Roman"/>
          <w:sz w:val="24"/>
          <w:szCs w:val="24"/>
        </w:rPr>
        <w:t>% к 2020 г</w:t>
      </w:r>
      <w:r w:rsidR="00A017FC">
        <w:rPr>
          <w:rFonts w:ascii="Times New Roman" w:hAnsi="Times New Roman"/>
          <w:sz w:val="24"/>
          <w:szCs w:val="24"/>
        </w:rPr>
        <w:t>.)</w:t>
      </w:r>
      <w:r w:rsidRPr="00CF38EB">
        <w:rPr>
          <w:rFonts w:ascii="Times New Roman" w:hAnsi="Times New Roman"/>
          <w:sz w:val="24"/>
          <w:szCs w:val="24"/>
        </w:rPr>
        <w:t>.</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r w:rsidRPr="00CF38EB">
        <w:rPr>
          <w:rFonts w:ascii="Times New Roman" w:eastAsiaTheme="minorHAnsi" w:hAnsi="Times New Roman"/>
          <w:sz w:val="24"/>
          <w:szCs w:val="24"/>
        </w:rPr>
        <w:t xml:space="preserve">В день памяти </w:t>
      </w:r>
      <w:r w:rsidR="00A017FC" w:rsidRPr="00CF38EB">
        <w:rPr>
          <w:rFonts w:ascii="Times New Roman" w:eastAsiaTheme="minorHAnsi" w:hAnsi="Times New Roman"/>
          <w:sz w:val="24"/>
          <w:szCs w:val="24"/>
        </w:rPr>
        <w:t xml:space="preserve">покровителей ремесленников </w:t>
      </w:r>
      <w:r w:rsidRPr="00CF38EB">
        <w:rPr>
          <w:rFonts w:ascii="Times New Roman" w:eastAsiaTheme="minorHAnsi" w:hAnsi="Times New Roman"/>
          <w:sz w:val="24"/>
          <w:szCs w:val="24"/>
        </w:rPr>
        <w:t>братьев-чудотворцев Косьмы и Дамиана 14</w:t>
      </w:r>
      <w:r w:rsidR="00BA076D">
        <w:rPr>
          <w:rFonts w:ascii="Times New Roman" w:eastAsiaTheme="minorHAnsi" w:hAnsi="Times New Roman"/>
          <w:sz w:val="24"/>
          <w:szCs w:val="24"/>
          <w:lang w:val="en-US"/>
        </w:rPr>
        <w:t> </w:t>
      </w:r>
      <w:r w:rsidRPr="00CF38EB">
        <w:rPr>
          <w:rFonts w:ascii="Times New Roman" w:eastAsiaTheme="minorHAnsi" w:hAnsi="Times New Roman"/>
          <w:sz w:val="24"/>
          <w:szCs w:val="24"/>
        </w:rPr>
        <w:t>ноября в историко-культурном комплексе «Новая Слобода» Краснояружского района сост</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ялось праз</w:t>
      </w:r>
      <w:r w:rsidR="00A017FC">
        <w:rPr>
          <w:rFonts w:ascii="Times New Roman" w:eastAsiaTheme="minorHAnsi" w:hAnsi="Times New Roman"/>
          <w:sz w:val="24"/>
          <w:szCs w:val="24"/>
        </w:rPr>
        <w:t>днование областного Дня мастера</w:t>
      </w:r>
      <w:r w:rsidRPr="00CF38EB">
        <w:rPr>
          <w:rFonts w:ascii="Times New Roman" w:eastAsiaTheme="minorHAnsi" w:hAnsi="Times New Roman"/>
          <w:sz w:val="24"/>
          <w:szCs w:val="24"/>
        </w:rPr>
        <w:t xml:space="preserve"> с награждением мастеров Домов ремесел и арт-сообществ. Завершилось торжественное событие украшением ремесленного парка арт-инсталяциями – </w:t>
      </w:r>
      <w:r w:rsidR="00A017FC">
        <w:rPr>
          <w:rFonts w:ascii="Times New Roman" w:eastAsiaTheme="minorHAnsi" w:hAnsi="Times New Roman"/>
          <w:sz w:val="24"/>
          <w:szCs w:val="24"/>
        </w:rPr>
        <w:t>куклами-кувадками и шарфом длин</w:t>
      </w:r>
      <w:r w:rsidRPr="00CF38EB">
        <w:rPr>
          <w:rFonts w:ascii="Times New Roman" w:eastAsiaTheme="minorHAnsi" w:hAnsi="Times New Roman"/>
          <w:sz w:val="24"/>
          <w:szCs w:val="24"/>
        </w:rPr>
        <w:t>ой 5</w:t>
      </w:r>
      <w:r w:rsidR="00A017FC">
        <w:rPr>
          <w:rFonts w:ascii="Times New Roman" w:eastAsiaTheme="minorHAnsi" w:hAnsi="Times New Roman"/>
          <w:sz w:val="24"/>
          <w:szCs w:val="24"/>
        </w:rPr>
        <w:t> 732 </w:t>
      </w:r>
      <w:r w:rsidRPr="00CF38EB">
        <w:rPr>
          <w:rFonts w:ascii="Times New Roman" w:eastAsiaTheme="minorHAnsi" w:hAnsi="Times New Roman"/>
          <w:sz w:val="24"/>
          <w:szCs w:val="24"/>
        </w:rPr>
        <w:t>м, который был составлен из мн</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жества шарфов, связанных жителями региона в рамках акции #Гре</w:t>
      </w:r>
      <w:r w:rsidR="00806E92" w:rsidRPr="00CF38EB">
        <w:rPr>
          <w:rFonts w:ascii="Times New Roman" w:eastAsiaTheme="minorHAnsi" w:hAnsi="Times New Roman"/>
          <w:sz w:val="24"/>
          <w:szCs w:val="24"/>
        </w:rPr>
        <w:t>е</w:t>
      </w:r>
      <w:r w:rsidRPr="00CF38EB">
        <w:rPr>
          <w:rFonts w:ascii="Times New Roman" w:eastAsiaTheme="minorHAnsi" w:hAnsi="Times New Roman"/>
          <w:sz w:val="24"/>
          <w:szCs w:val="24"/>
        </w:rPr>
        <w:t>мЗиму31. Благодаря реал</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зации национального проекта «Культура» в октябре текущего года открыто культурно-историческое пространство «Этномир слободы Казацкой» на базе Старооскольского Дома р</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месел. Проект представляет собой реконструкцию хозяйственного комплекса – в</w:t>
      </w:r>
      <w:r w:rsidR="00A017FC">
        <w:rPr>
          <w:rFonts w:ascii="Times New Roman" w:eastAsiaTheme="minorHAnsi" w:hAnsi="Times New Roman"/>
          <w:sz w:val="24"/>
          <w:szCs w:val="24"/>
        </w:rPr>
        <w:t> </w:t>
      </w:r>
      <w:r w:rsidRPr="00CF38EB">
        <w:rPr>
          <w:rFonts w:ascii="Times New Roman" w:eastAsiaTheme="minorHAnsi" w:hAnsi="Times New Roman"/>
          <w:sz w:val="24"/>
          <w:szCs w:val="24"/>
        </w:rPr>
        <w:t>т</w:t>
      </w:r>
      <w:r w:rsidR="00A017FC">
        <w:rPr>
          <w:rFonts w:ascii="Times New Roman" w:eastAsiaTheme="minorHAnsi" w:hAnsi="Times New Roman"/>
          <w:sz w:val="24"/>
          <w:szCs w:val="24"/>
        </w:rPr>
        <w:t>. </w:t>
      </w:r>
      <w:r w:rsidRPr="00CF38EB">
        <w:rPr>
          <w:rFonts w:ascii="Times New Roman" w:eastAsiaTheme="minorHAnsi" w:hAnsi="Times New Roman"/>
          <w:sz w:val="24"/>
          <w:szCs w:val="24"/>
        </w:rPr>
        <w:t>ч</w:t>
      </w:r>
      <w:r w:rsidR="00A017FC">
        <w:rPr>
          <w:rFonts w:ascii="Times New Roman" w:eastAsiaTheme="minorHAnsi" w:hAnsi="Times New Roman"/>
          <w:sz w:val="24"/>
          <w:szCs w:val="24"/>
        </w:rPr>
        <w:t>.</w:t>
      </w:r>
      <w:r w:rsidRPr="00CF38EB">
        <w:rPr>
          <w:rFonts w:ascii="Times New Roman" w:eastAsiaTheme="minorHAnsi" w:hAnsi="Times New Roman"/>
          <w:sz w:val="24"/>
          <w:szCs w:val="24"/>
        </w:rPr>
        <w:t xml:space="preserve"> старинн</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го горна – гончарной мастерской начала ХХ века. Концепция экспозиционного пространства включает в себя артефакты, характерные для гончарства слободы Казацкой, в сочетании с с</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временными технологиями: экспонируемые предметы имеют индивидуал</w:t>
      </w:r>
      <w:r w:rsidR="00A017FC">
        <w:rPr>
          <w:rFonts w:ascii="Times New Roman" w:eastAsiaTheme="minorHAnsi" w:hAnsi="Times New Roman"/>
          <w:sz w:val="24"/>
          <w:szCs w:val="24"/>
        </w:rPr>
        <w:t>ьный QR-код.</w:t>
      </w:r>
    </w:p>
    <w:p w:rsidR="007572A9" w:rsidRPr="00CF38EB" w:rsidRDefault="007572A9" w:rsidP="00BA076D">
      <w:pPr>
        <w:widowControl w:val="0"/>
        <w:pBdr>
          <w:bottom w:val="single" w:sz="4" w:space="30" w:color="FFFFFF"/>
        </w:pBdr>
        <w:tabs>
          <w:tab w:val="left" w:pos="284"/>
          <w:tab w:val="left" w:pos="9540"/>
        </w:tabs>
        <w:autoSpaceDE w:val="0"/>
        <w:autoSpaceDN w:val="0"/>
        <w:adjustRightInd w:val="0"/>
        <w:ind w:right="-1"/>
        <w:rPr>
          <w:rFonts w:ascii="Times New Roman" w:eastAsiaTheme="minorHAnsi" w:hAnsi="Times New Roman"/>
          <w:sz w:val="24"/>
          <w:szCs w:val="24"/>
        </w:rPr>
      </w:pP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b/>
          <w:sz w:val="24"/>
          <w:szCs w:val="24"/>
        </w:rPr>
      </w:pPr>
      <w:r w:rsidRPr="00CF38EB">
        <w:rPr>
          <w:rFonts w:ascii="Times New Roman" w:eastAsiaTheme="minorHAnsi" w:hAnsi="Times New Roman"/>
          <w:b/>
          <w:sz w:val="24"/>
          <w:szCs w:val="24"/>
        </w:rPr>
        <w:t>Проблемные вопросы:</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слабая материально-техническая база в 60</w:t>
      </w:r>
      <w:r w:rsidR="00A017FC">
        <w:rPr>
          <w:rFonts w:ascii="Times New Roman" w:eastAsiaTheme="minorHAnsi" w:hAnsi="Times New Roman"/>
          <w:sz w:val="24"/>
          <w:szCs w:val="24"/>
        </w:rPr>
        <w:t> </w:t>
      </w:r>
      <w:r w:rsidRPr="00CF38EB">
        <w:rPr>
          <w:rFonts w:ascii="Times New Roman" w:eastAsiaTheme="minorHAnsi" w:hAnsi="Times New Roman"/>
          <w:sz w:val="24"/>
          <w:szCs w:val="24"/>
        </w:rPr>
        <w:t>% Домов ремесел (нет отдельно стоящих зд</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ний с мастерскими, отсутствуют инструменты для сту</w:t>
      </w:r>
      <w:r w:rsidR="00A017FC">
        <w:rPr>
          <w:rFonts w:ascii="Times New Roman" w:eastAsiaTheme="minorHAnsi" w:hAnsi="Times New Roman"/>
          <w:sz w:val="24"/>
          <w:szCs w:val="24"/>
        </w:rPr>
        <w:t>дийной работы в необходимом объе</w:t>
      </w:r>
      <w:r w:rsidRPr="00CF38EB">
        <w:rPr>
          <w:rFonts w:ascii="Times New Roman" w:eastAsiaTheme="minorHAnsi" w:hAnsi="Times New Roman"/>
          <w:sz w:val="24"/>
          <w:szCs w:val="24"/>
        </w:rPr>
        <w:t>ме, затруднения с приобретением материалов);</w:t>
      </w:r>
    </w:p>
    <w:p w:rsidR="007572A9" w:rsidRPr="00CF38EB" w:rsidRDefault="00A017FC"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Pr>
          <w:rFonts w:ascii="Times New Roman" w:eastAsiaTheme="minorHAnsi" w:hAnsi="Times New Roman"/>
          <w:sz w:val="24"/>
          <w:szCs w:val="24"/>
        </w:rPr>
        <w:t>– в дву</w:t>
      </w:r>
      <w:r w:rsidR="007572A9" w:rsidRPr="00CF38EB">
        <w:rPr>
          <w:rFonts w:ascii="Times New Roman" w:eastAsiaTheme="minorHAnsi" w:hAnsi="Times New Roman"/>
          <w:sz w:val="24"/>
          <w:szCs w:val="24"/>
        </w:rPr>
        <w:t xml:space="preserve">х Домах ремесел недостаточная штатная численность – 3 человека (Губкинский </w:t>
      </w:r>
      <w:r>
        <w:rPr>
          <w:rFonts w:ascii="Times New Roman" w:eastAsiaTheme="minorHAnsi" w:hAnsi="Times New Roman"/>
          <w:sz w:val="24"/>
          <w:szCs w:val="24"/>
        </w:rPr>
        <w:t>г</w:t>
      </w:r>
      <w:r>
        <w:rPr>
          <w:rFonts w:ascii="Times New Roman" w:eastAsiaTheme="minorHAnsi" w:hAnsi="Times New Roman"/>
          <w:sz w:val="24"/>
          <w:szCs w:val="24"/>
        </w:rPr>
        <w:t>о</w:t>
      </w:r>
      <w:r>
        <w:rPr>
          <w:rFonts w:ascii="Times New Roman" w:eastAsiaTheme="minorHAnsi" w:hAnsi="Times New Roman"/>
          <w:sz w:val="24"/>
          <w:szCs w:val="24"/>
        </w:rPr>
        <w:t>родской округ</w:t>
      </w:r>
      <w:r w:rsidR="007572A9" w:rsidRPr="00CF38EB">
        <w:rPr>
          <w:rFonts w:ascii="Times New Roman" w:eastAsiaTheme="minorHAnsi" w:hAnsi="Times New Roman"/>
          <w:sz w:val="24"/>
          <w:szCs w:val="24"/>
        </w:rPr>
        <w:t>, Волоконовский район);</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слабое транспортное обеспечение сотрудников Домов ремесел для участия в меропри</w:t>
      </w:r>
      <w:r w:rsidRPr="00CF38EB">
        <w:rPr>
          <w:rFonts w:ascii="Times New Roman" w:eastAsiaTheme="minorHAnsi" w:hAnsi="Times New Roman"/>
          <w:sz w:val="24"/>
          <w:szCs w:val="24"/>
        </w:rPr>
        <w:t>я</w:t>
      </w:r>
      <w:r w:rsidRPr="00CF38EB">
        <w:rPr>
          <w:rFonts w:ascii="Times New Roman" w:eastAsiaTheme="minorHAnsi" w:hAnsi="Times New Roman"/>
          <w:sz w:val="24"/>
          <w:szCs w:val="24"/>
        </w:rPr>
        <w:t xml:space="preserve">тиях за пределами территорий муниципальных районов и городских округов, что </w:t>
      </w:r>
      <w:r w:rsidR="00A017FC">
        <w:rPr>
          <w:rFonts w:ascii="Times New Roman" w:eastAsiaTheme="minorHAnsi" w:hAnsi="Times New Roman"/>
          <w:sz w:val="24"/>
          <w:szCs w:val="24"/>
        </w:rPr>
        <w:t>способствует снижению активности</w:t>
      </w:r>
      <w:r w:rsidRPr="00CF38EB">
        <w:rPr>
          <w:rFonts w:ascii="Times New Roman" w:eastAsiaTheme="minorHAnsi" w:hAnsi="Times New Roman"/>
          <w:sz w:val="24"/>
          <w:szCs w:val="24"/>
        </w:rPr>
        <w:t xml:space="preserve"> среди мастеров ДПИ;</w:t>
      </w:r>
    </w:p>
    <w:p w:rsidR="008475DF" w:rsidRPr="007F16C5" w:rsidRDefault="008475DF" w:rsidP="008475DF">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слабое информационно-методическое сопровождение Домов ремесел методическими службами муниципальных районов и городских округов;</w:t>
      </w:r>
    </w:p>
    <w:p w:rsidR="008475DF" w:rsidRPr="00CF38EB" w:rsidRDefault="008475DF" w:rsidP="008475DF">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размещение Домов ремесел в приспособленных помещениях на небольшой площади, что ведет к снижению уровня посещаемости посетителей с ОВЗ;</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отсутствие выставочных залов и необходи</w:t>
      </w:r>
      <w:r w:rsidR="00A017FC">
        <w:rPr>
          <w:rFonts w:ascii="Times New Roman" w:eastAsiaTheme="minorHAnsi" w:hAnsi="Times New Roman"/>
          <w:sz w:val="24"/>
          <w:szCs w:val="24"/>
        </w:rPr>
        <w:t>мого выставочного оборудования;</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xml:space="preserve">– отсутствие специализированного оборудования для организации прямых трансляций </w:t>
      </w:r>
      <w:r w:rsidR="00A017FC">
        <w:rPr>
          <w:rFonts w:ascii="Times New Roman" w:eastAsiaTheme="minorHAnsi" w:hAnsi="Times New Roman"/>
          <w:sz w:val="24"/>
          <w:szCs w:val="24"/>
        </w:rPr>
        <w:br/>
      </w:r>
      <w:r w:rsidRPr="00CF38EB">
        <w:rPr>
          <w:rFonts w:ascii="Times New Roman" w:eastAsiaTheme="minorHAnsi" w:hAnsi="Times New Roman"/>
          <w:sz w:val="24"/>
          <w:szCs w:val="24"/>
        </w:rPr>
        <w:t>на портале «Культура.РФ»;</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lastRenderedPageBreak/>
        <w:t>– низкий уровень подготовки материалов для участия в ко</w:t>
      </w:r>
      <w:r w:rsidR="00E4356F">
        <w:rPr>
          <w:rFonts w:ascii="Times New Roman" w:eastAsiaTheme="minorHAnsi" w:hAnsi="Times New Roman"/>
          <w:sz w:val="24"/>
          <w:szCs w:val="24"/>
        </w:rPr>
        <w:t>нкурсах грантовой поддержки (17 </w:t>
      </w:r>
      <w:r w:rsidRPr="00CF38EB">
        <w:rPr>
          <w:rFonts w:ascii="Times New Roman" w:eastAsiaTheme="minorHAnsi" w:hAnsi="Times New Roman"/>
          <w:sz w:val="24"/>
          <w:szCs w:val="24"/>
        </w:rPr>
        <w:t>% одобренных заявок от поданных в 2021 г</w:t>
      </w:r>
      <w:r w:rsidR="00A017FC">
        <w:rPr>
          <w:rFonts w:ascii="Times New Roman" w:eastAsiaTheme="minorHAnsi" w:hAnsi="Times New Roman"/>
          <w:sz w:val="24"/>
          <w:szCs w:val="24"/>
        </w:rPr>
        <w:t>.</w:t>
      </w:r>
      <w:r w:rsidRPr="00CF38EB">
        <w:rPr>
          <w:rFonts w:ascii="Times New Roman" w:eastAsiaTheme="minorHAnsi" w:hAnsi="Times New Roman"/>
          <w:sz w:val="24"/>
          <w:szCs w:val="24"/>
        </w:rPr>
        <w:t>);</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нет сувенирных лавок в 9 муниципалитетах области;</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отсутствуют стимулирующие надбавки за звание «Народный мастер Белгородской обл</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сти» и за руководство образцовыми студиями;</w:t>
      </w:r>
    </w:p>
    <w:p w:rsidR="007572A9" w:rsidRPr="00CF38EB" w:rsidRDefault="007572A9" w:rsidP="007572A9">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в некоторых муниципалитетах присутствуют факты искусственного увеличения колич</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 xml:space="preserve">ства видов декоративно-прикладного и изобразительного искусства, что приводит </w:t>
      </w:r>
      <w:r w:rsidR="0054141E" w:rsidRPr="00CF38EB">
        <w:rPr>
          <w:rFonts w:ascii="Times New Roman" w:eastAsiaTheme="minorHAnsi" w:hAnsi="Times New Roman"/>
          <w:sz w:val="24"/>
          <w:szCs w:val="24"/>
        </w:rPr>
        <w:br/>
      </w:r>
      <w:r w:rsidRPr="00CF38EB">
        <w:rPr>
          <w:rFonts w:ascii="Times New Roman" w:eastAsiaTheme="minorHAnsi" w:hAnsi="Times New Roman"/>
          <w:sz w:val="24"/>
          <w:szCs w:val="24"/>
        </w:rPr>
        <w:t>к поверхностному и некачественному изучению (в</w:t>
      </w:r>
      <w:r w:rsidR="00A017FC">
        <w:rPr>
          <w:rFonts w:ascii="Times New Roman" w:eastAsiaTheme="minorHAnsi" w:hAnsi="Times New Roman"/>
          <w:sz w:val="24"/>
          <w:szCs w:val="24"/>
        </w:rPr>
        <w:t> </w:t>
      </w:r>
      <w:r w:rsidRPr="00CF38EB">
        <w:rPr>
          <w:rFonts w:ascii="Times New Roman" w:eastAsiaTheme="minorHAnsi" w:hAnsi="Times New Roman"/>
          <w:sz w:val="24"/>
          <w:szCs w:val="24"/>
        </w:rPr>
        <w:t>количестве теряется качество);</w:t>
      </w:r>
    </w:p>
    <w:p w:rsidR="007572A9" w:rsidRPr="00CF38EB" w:rsidRDefault="007572A9" w:rsidP="00E4413E">
      <w:pPr>
        <w:widowControl w:val="0"/>
        <w:pBdr>
          <w:bottom w:val="single" w:sz="4" w:space="30" w:color="FFFFFF"/>
        </w:pBdr>
        <w:tabs>
          <w:tab w:val="left" w:pos="284"/>
          <w:tab w:val="left" w:pos="9540"/>
        </w:tabs>
        <w:autoSpaceDE w:val="0"/>
        <w:autoSpaceDN w:val="0"/>
        <w:adjustRightInd w:val="0"/>
        <w:ind w:right="-1" w:firstLine="567"/>
        <w:rPr>
          <w:rFonts w:ascii="Times New Roman" w:eastAsiaTheme="minorHAnsi" w:hAnsi="Times New Roman"/>
          <w:sz w:val="24"/>
          <w:szCs w:val="24"/>
        </w:rPr>
      </w:pPr>
      <w:r w:rsidRPr="00CF38EB">
        <w:rPr>
          <w:rFonts w:ascii="Times New Roman" w:eastAsiaTheme="minorHAnsi" w:hAnsi="Times New Roman"/>
          <w:sz w:val="24"/>
          <w:szCs w:val="24"/>
        </w:rPr>
        <w:t>– отсутствует структурирование изготовления сувенирной продукции для обеспечения т</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ристического потока области;– отсутствует оптовый сбыт сувенирной продукции у мастеров декоративно-прикладного и изобразительного искусства.</w:t>
      </w:r>
    </w:p>
    <w:p w:rsidR="007572A9" w:rsidRPr="00CA1459" w:rsidRDefault="0054141E" w:rsidP="00E4413E">
      <w:pPr>
        <w:pStyle w:val="1"/>
        <w:spacing w:before="0" w:after="0"/>
        <w:jc w:val="center"/>
        <w:rPr>
          <w:rFonts w:ascii="Times New Roman" w:eastAsia="Calibri" w:hAnsi="Times New Roman"/>
          <w:sz w:val="24"/>
          <w:szCs w:val="24"/>
          <w:shd w:val="clear" w:color="auto" w:fill="FFFFFF"/>
        </w:rPr>
      </w:pPr>
      <w:bookmarkStart w:id="32" w:name="_Toc107393354"/>
      <w:r w:rsidRPr="00CA1459">
        <w:rPr>
          <w:rFonts w:ascii="Times New Roman" w:eastAsia="Calibri" w:hAnsi="Times New Roman"/>
          <w:sz w:val="24"/>
          <w:szCs w:val="24"/>
          <w:shd w:val="clear" w:color="auto" w:fill="FFFFFF"/>
        </w:rPr>
        <w:t>ЦЕНТР БЕРЕЖЛИВЫХ КОМПЕТЕНЦИЙ</w:t>
      </w:r>
      <w:bookmarkEnd w:id="32"/>
    </w:p>
    <w:p w:rsidR="00E24CC0" w:rsidRPr="00E24CC0" w:rsidRDefault="00E24CC0" w:rsidP="00E4413E">
      <w:pPr>
        <w:ind w:left="709" w:hanging="709"/>
        <w:jc w:val="center"/>
        <w:rPr>
          <w:rFonts w:ascii="Times New Roman" w:hAnsi="Times New Roman"/>
          <w:b/>
          <w:sz w:val="24"/>
          <w:szCs w:val="24"/>
          <w:lang w:eastAsia="ru-RU"/>
        </w:rPr>
      </w:pPr>
    </w:p>
    <w:p w:rsidR="007572A9" w:rsidRPr="003C5CE1" w:rsidRDefault="004A5067" w:rsidP="00E4413E">
      <w:pPr>
        <w:rPr>
          <w:rFonts w:ascii="Times New Roman" w:hAnsi="Times New Roman"/>
          <w:spacing w:val="-4"/>
          <w:sz w:val="24"/>
          <w:szCs w:val="24"/>
          <w:lang w:eastAsia="ru-RU"/>
        </w:rPr>
      </w:pPr>
      <w:r w:rsidRPr="003C5CE1">
        <w:rPr>
          <w:rFonts w:ascii="Times New Roman" w:hAnsi="Times New Roman"/>
          <w:noProof/>
          <w:spacing w:val="-4"/>
          <w:sz w:val="24"/>
          <w:szCs w:val="24"/>
          <w:lang w:eastAsia="ru-RU"/>
        </w:rPr>
        <w:drawing>
          <wp:anchor distT="0" distB="0" distL="114300" distR="114300" simplePos="0" relativeHeight="251860992" behindDoc="1" locked="0" layoutInCell="1" allowOverlap="1" wp14:anchorId="588D8C61" wp14:editId="494F5029">
            <wp:simplePos x="0" y="0"/>
            <wp:positionH relativeFrom="column">
              <wp:posOffset>25400</wp:posOffset>
            </wp:positionH>
            <wp:positionV relativeFrom="paragraph">
              <wp:posOffset>66040</wp:posOffset>
            </wp:positionV>
            <wp:extent cx="2883535" cy="1828800"/>
            <wp:effectExtent l="0" t="0" r="0" b="0"/>
            <wp:wrapTight wrapText="bothSides">
              <wp:wrapPolygon edited="0">
                <wp:start x="0" y="0"/>
                <wp:lineTo x="0" y="21375"/>
                <wp:lineTo x="21405" y="21375"/>
                <wp:lineTo x="21405" y="0"/>
                <wp:lineTo x="0" y="0"/>
              </wp:wrapPolygon>
            </wp:wrapTight>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6722" r="8497"/>
                    <a:stretch/>
                  </pic:blipFill>
                  <pic:spPr bwMode="auto">
                    <a:xfrm>
                      <a:off x="0" y="0"/>
                      <a:ext cx="288353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2A9" w:rsidRPr="003C5CE1">
        <w:rPr>
          <w:rFonts w:ascii="Times New Roman" w:hAnsi="Times New Roman"/>
          <w:spacing w:val="-4"/>
          <w:sz w:val="24"/>
          <w:szCs w:val="24"/>
          <w:lang w:eastAsia="ru-RU"/>
        </w:rPr>
        <w:t>С апреля 2019 года в структуре Белгородск</w:t>
      </w:r>
      <w:r w:rsidR="007572A9" w:rsidRPr="003C5CE1">
        <w:rPr>
          <w:rFonts w:ascii="Times New Roman" w:hAnsi="Times New Roman"/>
          <w:spacing w:val="-4"/>
          <w:sz w:val="24"/>
          <w:szCs w:val="24"/>
          <w:lang w:eastAsia="ru-RU"/>
        </w:rPr>
        <w:t>о</w:t>
      </w:r>
      <w:r w:rsidR="007572A9" w:rsidRPr="003C5CE1">
        <w:rPr>
          <w:rFonts w:ascii="Times New Roman" w:hAnsi="Times New Roman"/>
          <w:spacing w:val="-4"/>
          <w:sz w:val="24"/>
          <w:szCs w:val="24"/>
          <w:lang w:eastAsia="ru-RU"/>
        </w:rPr>
        <w:t>го государственного центра народного творч</w:t>
      </w:r>
      <w:r w:rsidR="007572A9" w:rsidRPr="003C5CE1">
        <w:rPr>
          <w:rFonts w:ascii="Times New Roman" w:hAnsi="Times New Roman"/>
          <w:spacing w:val="-4"/>
          <w:sz w:val="24"/>
          <w:szCs w:val="24"/>
          <w:lang w:eastAsia="ru-RU"/>
        </w:rPr>
        <w:t>е</w:t>
      </w:r>
      <w:r w:rsidR="007572A9" w:rsidRPr="003C5CE1">
        <w:rPr>
          <w:rFonts w:ascii="Times New Roman" w:hAnsi="Times New Roman"/>
          <w:spacing w:val="-4"/>
          <w:sz w:val="24"/>
          <w:szCs w:val="24"/>
          <w:lang w:eastAsia="ru-RU"/>
        </w:rPr>
        <w:t>ства сформирова</w:t>
      </w:r>
      <w:r w:rsidR="00A017FC" w:rsidRPr="003C5CE1">
        <w:rPr>
          <w:rFonts w:ascii="Times New Roman" w:hAnsi="Times New Roman"/>
          <w:spacing w:val="-4"/>
          <w:sz w:val="24"/>
          <w:szCs w:val="24"/>
          <w:lang w:eastAsia="ru-RU"/>
        </w:rPr>
        <w:t>н Центр бережливых компетенций.</w:t>
      </w:r>
    </w:p>
    <w:p w:rsidR="007572A9" w:rsidRPr="004A5067" w:rsidRDefault="007572A9" w:rsidP="004A5067">
      <w:pPr>
        <w:rPr>
          <w:rFonts w:ascii="Times New Roman" w:hAnsi="Times New Roman"/>
          <w:sz w:val="24"/>
          <w:szCs w:val="24"/>
          <w:lang w:eastAsia="ru-RU"/>
        </w:rPr>
      </w:pPr>
      <w:r w:rsidRPr="004A5067">
        <w:rPr>
          <w:rFonts w:ascii="Times New Roman" w:hAnsi="Times New Roman"/>
          <w:sz w:val="24"/>
          <w:szCs w:val="24"/>
          <w:lang w:eastAsia="ru-RU"/>
        </w:rPr>
        <w:t>Намеченные к реализации бережливые проекты в 2021 году исполнены в полном объеме. Деятельность по реализации бережливых прое</w:t>
      </w:r>
      <w:r w:rsidRPr="004A5067">
        <w:rPr>
          <w:rFonts w:ascii="Times New Roman" w:hAnsi="Times New Roman"/>
          <w:sz w:val="24"/>
          <w:szCs w:val="24"/>
          <w:lang w:eastAsia="ru-RU"/>
        </w:rPr>
        <w:t>к</w:t>
      </w:r>
      <w:r w:rsidRPr="004A5067">
        <w:rPr>
          <w:rFonts w:ascii="Times New Roman" w:hAnsi="Times New Roman"/>
          <w:sz w:val="24"/>
          <w:szCs w:val="24"/>
          <w:lang w:eastAsia="ru-RU"/>
        </w:rPr>
        <w:t>тов охватила 115 учреждений и завершилась успешной реализацией 30 тиражируемых бере</w:t>
      </w:r>
      <w:r w:rsidRPr="004A5067">
        <w:rPr>
          <w:rFonts w:ascii="Times New Roman" w:hAnsi="Times New Roman"/>
          <w:sz w:val="24"/>
          <w:szCs w:val="24"/>
          <w:lang w:eastAsia="ru-RU"/>
        </w:rPr>
        <w:t>ж</w:t>
      </w:r>
      <w:r w:rsidRPr="004A5067">
        <w:rPr>
          <w:rFonts w:ascii="Times New Roman" w:hAnsi="Times New Roman"/>
          <w:sz w:val="24"/>
          <w:szCs w:val="24"/>
          <w:lang w:eastAsia="ru-RU"/>
        </w:rPr>
        <w:t>ливых проектов. В</w:t>
      </w:r>
      <w:r w:rsidR="00A017FC" w:rsidRPr="004A5067">
        <w:rPr>
          <w:rFonts w:ascii="Times New Roman" w:hAnsi="Times New Roman"/>
          <w:sz w:val="24"/>
          <w:szCs w:val="24"/>
          <w:lang w:eastAsia="ru-RU"/>
        </w:rPr>
        <w:t> </w:t>
      </w:r>
      <w:r w:rsidRPr="004A5067">
        <w:rPr>
          <w:rFonts w:ascii="Times New Roman" w:hAnsi="Times New Roman"/>
          <w:sz w:val="24"/>
          <w:szCs w:val="24"/>
          <w:lang w:eastAsia="ru-RU"/>
        </w:rPr>
        <w:t>2021</w:t>
      </w:r>
      <w:r w:rsidR="00A017FC" w:rsidRPr="004A5067">
        <w:rPr>
          <w:rFonts w:ascii="Times New Roman" w:hAnsi="Times New Roman"/>
          <w:sz w:val="24"/>
          <w:szCs w:val="24"/>
          <w:lang w:eastAsia="ru-RU"/>
        </w:rPr>
        <w:t> </w:t>
      </w:r>
      <w:r w:rsidRPr="004A5067">
        <w:rPr>
          <w:rFonts w:ascii="Times New Roman" w:hAnsi="Times New Roman"/>
          <w:sz w:val="24"/>
          <w:szCs w:val="24"/>
          <w:lang w:eastAsia="ru-RU"/>
        </w:rPr>
        <w:t>году критерий м</w:t>
      </w:r>
      <w:r w:rsidR="00A017FC" w:rsidRPr="004A5067">
        <w:rPr>
          <w:rFonts w:ascii="Times New Roman" w:hAnsi="Times New Roman"/>
          <w:sz w:val="24"/>
          <w:szCs w:val="24"/>
          <w:lang w:eastAsia="ru-RU"/>
        </w:rPr>
        <w:t>одели «Эффективный регион» (100 </w:t>
      </w:r>
      <w:r w:rsidRPr="004A5067">
        <w:rPr>
          <w:rFonts w:ascii="Times New Roman" w:hAnsi="Times New Roman"/>
          <w:sz w:val="24"/>
          <w:szCs w:val="24"/>
          <w:lang w:eastAsia="ru-RU"/>
        </w:rPr>
        <w:t>% государственных учреждений реализуют не менее 30 тиражиру</w:t>
      </w:r>
      <w:r w:rsidRPr="004A5067">
        <w:rPr>
          <w:rFonts w:ascii="Times New Roman" w:hAnsi="Times New Roman"/>
          <w:sz w:val="24"/>
          <w:szCs w:val="24"/>
          <w:lang w:eastAsia="ru-RU"/>
        </w:rPr>
        <w:t>е</w:t>
      </w:r>
      <w:r w:rsidRPr="004A5067">
        <w:rPr>
          <w:rFonts w:ascii="Times New Roman" w:hAnsi="Times New Roman"/>
          <w:sz w:val="24"/>
          <w:szCs w:val="24"/>
          <w:lang w:eastAsia="ru-RU"/>
        </w:rPr>
        <w:t>мых бережливых проектов) исполнен в полном объеме. Тиражируемый опыт нашел отражение в 117 бережливых проектах муниципальных учреждений культуры. Показатель по количеству реализованных бережливых проектов включен в показатели по рейтингованию учреждений культуры.</w:t>
      </w:r>
    </w:p>
    <w:p w:rsidR="007572A9" w:rsidRPr="004A5067" w:rsidRDefault="007572A9" w:rsidP="004A5067">
      <w:pPr>
        <w:rPr>
          <w:rFonts w:ascii="Times New Roman" w:hAnsi="Times New Roman"/>
          <w:sz w:val="24"/>
          <w:szCs w:val="24"/>
          <w:lang w:eastAsia="ru-RU"/>
        </w:rPr>
      </w:pPr>
      <w:r w:rsidRPr="004A5067">
        <w:rPr>
          <w:rFonts w:ascii="Times New Roman" w:hAnsi="Times New Roman"/>
          <w:sz w:val="24"/>
          <w:szCs w:val="24"/>
          <w:lang w:eastAsia="ru-RU"/>
        </w:rPr>
        <w:t xml:space="preserve">Необходимо отметить более широкий спектр выбираемых процессов для картирования </w:t>
      </w:r>
      <w:r w:rsidR="00A017FC" w:rsidRPr="004A5067">
        <w:rPr>
          <w:rFonts w:ascii="Times New Roman" w:hAnsi="Times New Roman"/>
          <w:sz w:val="24"/>
          <w:szCs w:val="24"/>
          <w:lang w:eastAsia="ru-RU"/>
        </w:rPr>
        <w:br/>
      </w:r>
      <w:r w:rsidRPr="004A5067">
        <w:rPr>
          <w:rFonts w:ascii="Times New Roman" w:hAnsi="Times New Roman"/>
          <w:sz w:val="24"/>
          <w:szCs w:val="24"/>
          <w:lang w:eastAsia="ru-RU"/>
        </w:rPr>
        <w:t>п</w:t>
      </w:r>
      <w:r w:rsidR="00A017FC" w:rsidRPr="004A5067">
        <w:rPr>
          <w:rFonts w:ascii="Times New Roman" w:hAnsi="Times New Roman"/>
          <w:sz w:val="24"/>
          <w:szCs w:val="24"/>
          <w:lang w:eastAsia="ru-RU"/>
        </w:rPr>
        <w:t>о сравнению с предыдущим годом.</w:t>
      </w:r>
    </w:p>
    <w:p w:rsidR="007572A9" w:rsidRPr="004A5067" w:rsidRDefault="007572A9" w:rsidP="004A5067">
      <w:pPr>
        <w:rPr>
          <w:rFonts w:ascii="Times New Roman" w:hAnsi="Times New Roman"/>
          <w:sz w:val="24"/>
          <w:szCs w:val="24"/>
          <w:lang w:eastAsia="ru-RU"/>
        </w:rPr>
      </w:pPr>
      <w:r w:rsidRPr="004A5067">
        <w:rPr>
          <w:rFonts w:ascii="Times New Roman" w:hAnsi="Times New Roman"/>
          <w:sz w:val="24"/>
          <w:szCs w:val="24"/>
          <w:lang w:eastAsia="ru-RU"/>
        </w:rPr>
        <w:t>В группе «Бережливые компетенции» в социальной сети «В</w:t>
      </w:r>
      <w:r w:rsidR="00A017FC" w:rsidRPr="004A5067">
        <w:rPr>
          <w:rFonts w:ascii="Times New Roman" w:hAnsi="Times New Roman"/>
          <w:sz w:val="24"/>
          <w:szCs w:val="24"/>
          <w:lang w:eastAsia="ru-RU"/>
        </w:rPr>
        <w:t>К</w:t>
      </w:r>
      <w:r w:rsidRPr="004A5067">
        <w:rPr>
          <w:rFonts w:ascii="Times New Roman" w:hAnsi="Times New Roman"/>
          <w:sz w:val="24"/>
          <w:szCs w:val="24"/>
          <w:lang w:eastAsia="ru-RU"/>
        </w:rPr>
        <w:t xml:space="preserve">онтакте» </w:t>
      </w:r>
      <w:r w:rsidR="00A017FC" w:rsidRPr="004A5067">
        <w:rPr>
          <w:rFonts w:ascii="Times New Roman" w:hAnsi="Times New Roman"/>
          <w:sz w:val="24"/>
          <w:szCs w:val="24"/>
          <w:lang w:eastAsia="ru-RU"/>
        </w:rPr>
        <w:t>(</w:t>
      </w:r>
      <w:hyperlink r:id="rId126" w:history="1">
        <w:r w:rsidRPr="004A5067">
          <w:rPr>
            <w:rFonts w:ascii="Times New Roman" w:hAnsi="Times New Roman"/>
            <w:sz w:val="24"/>
            <w:szCs w:val="24"/>
            <w:lang w:eastAsia="ru-RU"/>
          </w:rPr>
          <w:t>https://vk.com/kultology</w:t>
        </w:r>
      </w:hyperlink>
      <w:r w:rsidR="00A017FC" w:rsidRPr="004A5067">
        <w:rPr>
          <w:rFonts w:ascii="Times New Roman" w:hAnsi="Times New Roman"/>
          <w:sz w:val="24"/>
          <w:szCs w:val="24"/>
          <w:lang w:eastAsia="ru-RU"/>
        </w:rPr>
        <w:t>)</w:t>
      </w:r>
      <w:r w:rsidRPr="004A5067">
        <w:rPr>
          <w:rFonts w:ascii="Times New Roman" w:hAnsi="Times New Roman"/>
          <w:sz w:val="24"/>
          <w:szCs w:val="24"/>
          <w:lang w:eastAsia="ru-RU"/>
        </w:rPr>
        <w:t xml:space="preserve"> проводятся регулярные интерактивные стримы, раскрывающие теор</w:t>
      </w:r>
      <w:r w:rsidRPr="004A5067">
        <w:rPr>
          <w:rFonts w:ascii="Times New Roman" w:hAnsi="Times New Roman"/>
          <w:sz w:val="24"/>
          <w:szCs w:val="24"/>
          <w:lang w:eastAsia="ru-RU"/>
        </w:rPr>
        <w:t>е</w:t>
      </w:r>
      <w:r w:rsidRPr="004A5067">
        <w:rPr>
          <w:rFonts w:ascii="Times New Roman" w:hAnsi="Times New Roman"/>
          <w:sz w:val="24"/>
          <w:szCs w:val="24"/>
          <w:lang w:eastAsia="ru-RU"/>
        </w:rPr>
        <w:t xml:space="preserve">тические и практические особенности подготовки документации по бережливым проектам учреждений культуры и содержащие практические советы по реализации этих проектов. </w:t>
      </w:r>
      <w:r w:rsidR="00775397" w:rsidRPr="004A5067">
        <w:rPr>
          <w:rFonts w:ascii="Times New Roman" w:hAnsi="Times New Roman"/>
          <w:sz w:val="24"/>
          <w:szCs w:val="24"/>
          <w:lang w:eastAsia="ru-RU"/>
        </w:rPr>
        <w:br/>
      </w:r>
      <w:r w:rsidRPr="004A5067">
        <w:rPr>
          <w:rFonts w:ascii="Times New Roman" w:hAnsi="Times New Roman"/>
          <w:sz w:val="24"/>
          <w:szCs w:val="24"/>
          <w:lang w:eastAsia="ru-RU"/>
        </w:rPr>
        <w:t>На 01.01.2022 группа насчитывает свыше 650 участников из числа руководителей и специал</w:t>
      </w:r>
      <w:r w:rsidRPr="004A5067">
        <w:rPr>
          <w:rFonts w:ascii="Times New Roman" w:hAnsi="Times New Roman"/>
          <w:sz w:val="24"/>
          <w:szCs w:val="24"/>
          <w:lang w:eastAsia="ru-RU"/>
        </w:rPr>
        <w:t>и</w:t>
      </w:r>
      <w:r w:rsidRPr="004A5067">
        <w:rPr>
          <w:rFonts w:ascii="Times New Roman" w:hAnsi="Times New Roman"/>
          <w:sz w:val="24"/>
          <w:szCs w:val="24"/>
          <w:lang w:eastAsia="ru-RU"/>
        </w:rPr>
        <w:t>стов учреждений культуры.</w:t>
      </w:r>
    </w:p>
    <w:p w:rsidR="007572A9" w:rsidRPr="00CF38EB" w:rsidRDefault="007572A9" w:rsidP="004A5067">
      <w:pPr>
        <w:widowControl w:val="0"/>
        <w:pBdr>
          <w:bottom w:val="single" w:sz="4" w:space="30" w:color="FFFFFF"/>
        </w:pBdr>
        <w:tabs>
          <w:tab w:val="left" w:pos="284"/>
          <w:tab w:val="left" w:pos="9540"/>
        </w:tabs>
        <w:autoSpaceDE w:val="0"/>
        <w:autoSpaceDN w:val="0"/>
        <w:adjustRightInd w:val="0"/>
        <w:ind w:right="-1"/>
        <w:rPr>
          <w:rFonts w:ascii="Times New Roman" w:hAnsi="Times New Roman"/>
          <w:sz w:val="24"/>
          <w:szCs w:val="24"/>
          <w:lang w:eastAsia="ru-RU"/>
        </w:rPr>
      </w:pPr>
      <w:r w:rsidRPr="00CF38EB">
        <w:rPr>
          <w:rFonts w:ascii="Times New Roman" w:hAnsi="Times New Roman"/>
          <w:sz w:val="24"/>
          <w:szCs w:val="24"/>
          <w:lang w:eastAsia="ru-RU"/>
        </w:rPr>
        <w:t>Всего в 2021 году проведено 8 обучающих стримов с суммарным количеством просмо</w:t>
      </w:r>
      <w:r w:rsidRPr="00CF38EB">
        <w:rPr>
          <w:rFonts w:ascii="Times New Roman" w:hAnsi="Times New Roman"/>
          <w:sz w:val="24"/>
          <w:szCs w:val="24"/>
          <w:lang w:eastAsia="ru-RU"/>
        </w:rPr>
        <w:t>т</w:t>
      </w:r>
      <w:r w:rsidRPr="00CF38EB">
        <w:rPr>
          <w:rFonts w:ascii="Times New Roman" w:hAnsi="Times New Roman"/>
          <w:sz w:val="24"/>
          <w:szCs w:val="24"/>
          <w:lang w:eastAsia="ru-RU"/>
        </w:rPr>
        <w:t>ров свыше 4</w:t>
      </w:r>
      <w:r w:rsidR="00A017FC">
        <w:rPr>
          <w:rFonts w:ascii="Times New Roman" w:hAnsi="Times New Roman"/>
          <w:sz w:val="24"/>
          <w:szCs w:val="24"/>
          <w:lang w:eastAsia="ru-RU"/>
        </w:rPr>
        <w:t> 800.</w:t>
      </w:r>
    </w:p>
    <w:p w:rsidR="007572A9" w:rsidRPr="00CF38EB" w:rsidRDefault="007572A9" w:rsidP="00775397">
      <w:pPr>
        <w:widowControl w:val="0"/>
        <w:pBdr>
          <w:bottom w:val="single" w:sz="4" w:space="30" w:color="FFFFFF"/>
        </w:pBdr>
        <w:tabs>
          <w:tab w:val="left" w:pos="284"/>
          <w:tab w:val="left" w:pos="9540"/>
        </w:tabs>
        <w:autoSpaceDE w:val="0"/>
        <w:autoSpaceDN w:val="0"/>
        <w:adjustRightInd w:val="0"/>
        <w:ind w:right="-1"/>
        <w:rPr>
          <w:rFonts w:ascii="Times New Roman" w:hAnsi="Times New Roman"/>
          <w:sz w:val="24"/>
          <w:szCs w:val="24"/>
          <w:lang w:eastAsia="ru-RU"/>
        </w:rPr>
      </w:pPr>
      <w:r w:rsidRPr="00CF38EB">
        <w:rPr>
          <w:rFonts w:ascii="Times New Roman" w:hAnsi="Times New Roman"/>
          <w:sz w:val="24"/>
          <w:szCs w:val="24"/>
          <w:lang w:eastAsia="ru-RU"/>
        </w:rPr>
        <w:t>17 февраля 2021 года в Белгородском государственном центре народного творчества с</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стоялся пилотный интерактивный практикум по разработке бережливых проектов в формате хакатона. В течение </w:t>
      </w:r>
      <w:r w:rsidR="00A017FC">
        <w:rPr>
          <w:rFonts w:ascii="Times New Roman" w:hAnsi="Times New Roman"/>
          <w:sz w:val="24"/>
          <w:szCs w:val="24"/>
          <w:lang w:eastAsia="ru-RU"/>
        </w:rPr>
        <w:t>5,5</w:t>
      </w:r>
      <w:r w:rsidRPr="00CF38EB">
        <w:rPr>
          <w:rFonts w:ascii="Times New Roman" w:hAnsi="Times New Roman"/>
          <w:sz w:val="24"/>
          <w:szCs w:val="24"/>
          <w:lang w:eastAsia="ru-RU"/>
        </w:rPr>
        <w:t xml:space="preserve"> ч</w:t>
      </w:r>
      <w:r w:rsidR="00A017FC">
        <w:rPr>
          <w:rFonts w:ascii="Times New Roman" w:hAnsi="Times New Roman"/>
          <w:sz w:val="24"/>
          <w:szCs w:val="24"/>
          <w:lang w:eastAsia="ru-RU"/>
        </w:rPr>
        <w:t>ас</w:t>
      </w:r>
      <w:r w:rsidR="009E5439">
        <w:rPr>
          <w:rFonts w:ascii="Times New Roman" w:hAnsi="Times New Roman"/>
          <w:sz w:val="24"/>
          <w:szCs w:val="24"/>
          <w:lang w:eastAsia="ru-RU"/>
        </w:rPr>
        <w:t>а</w:t>
      </w:r>
      <w:r w:rsidRPr="00CF38EB">
        <w:rPr>
          <w:rFonts w:ascii="Times New Roman" w:hAnsi="Times New Roman"/>
          <w:sz w:val="24"/>
          <w:szCs w:val="24"/>
          <w:lang w:eastAsia="ru-RU"/>
        </w:rPr>
        <w:t xml:space="preserve"> 60 специалистов – заместители начальника управления (отдела) культуры и руководители методических служб всех муниципальных районов и городски</w:t>
      </w:r>
      <w:r w:rsidR="009E5439">
        <w:rPr>
          <w:rFonts w:ascii="Times New Roman" w:hAnsi="Times New Roman"/>
          <w:sz w:val="24"/>
          <w:szCs w:val="24"/>
          <w:lang w:eastAsia="ru-RU"/>
        </w:rPr>
        <w:t>х окр</w:t>
      </w:r>
      <w:r w:rsidR="009E5439">
        <w:rPr>
          <w:rFonts w:ascii="Times New Roman" w:hAnsi="Times New Roman"/>
          <w:sz w:val="24"/>
          <w:szCs w:val="24"/>
          <w:lang w:eastAsia="ru-RU"/>
        </w:rPr>
        <w:t>у</w:t>
      </w:r>
      <w:r w:rsidR="009E5439">
        <w:rPr>
          <w:rFonts w:ascii="Times New Roman" w:hAnsi="Times New Roman"/>
          <w:sz w:val="24"/>
          <w:szCs w:val="24"/>
          <w:lang w:eastAsia="ru-RU"/>
        </w:rPr>
        <w:t>гов области –</w:t>
      </w:r>
      <w:r w:rsidRPr="00CF38EB">
        <w:rPr>
          <w:rFonts w:ascii="Times New Roman" w:hAnsi="Times New Roman"/>
          <w:sz w:val="24"/>
          <w:szCs w:val="24"/>
          <w:lang w:eastAsia="ru-RU"/>
        </w:rPr>
        <w:t xml:space="preserve"> работали над подготовкой бережливых проектов.</w:t>
      </w:r>
    </w:p>
    <w:p w:rsidR="007572A9" w:rsidRPr="00CF38EB" w:rsidRDefault="007572A9" w:rsidP="00775397">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В 2021 году продолжила свою работу уникальная учебная площадка в сфере культуры – </w:t>
      </w:r>
      <w:r w:rsidRPr="00BA076D">
        <w:rPr>
          <w:rFonts w:ascii="Times New Roman" w:eastAsia="Calibri" w:hAnsi="Times New Roman"/>
          <w:spacing w:val="-4"/>
          <w:sz w:val="24"/>
          <w:szCs w:val="24"/>
        </w:rPr>
        <w:t>Фабрика процессов ГБУК «БГЦНТ» «Изготовление традиционной народной куклы</w:t>
      </w:r>
      <w:r w:rsidR="009E5439" w:rsidRPr="00BA076D">
        <w:rPr>
          <w:rFonts w:ascii="Times New Roman" w:eastAsia="Calibri" w:hAnsi="Times New Roman"/>
          <w:spacing w:val="-4"/>
          <w:sz w:val="24"/>
          <w:szCs w:val="24"/>
        </w:rPr>
        <w:t xml:space="preserve"> </w:t>
      </w:r>
      <w:r w:rsidRPr="00BA076D">
        <w:rPr>
          <w:rFonts w:ascii="Times New Roman" w:eastAsia="Calibri" w:hAnsi="Times New Roman"/>
          <w:spacing w:val="-4"/>
          <w:sz w:val="24"/>
          <w:szCs w:val="24"/>
        </w:rPr>
        <w:t>–</w:t>
      </w:r>
      <w:r w:rsidR="009E5439" w:rsidRPr="00BA076D">
        <w:rPr>
          <w:rFonts w:ascii="Times New Roman" w:eastAsia="Calibri" w:hAnsi="Times New Roman"/>
          <w:spacing w:val="-4"/>
          <w:sz w:val="24"/>
          <w:szCs w:val="24"/>
        </w:rPr>
        <w:t xml:space="preserve"> </w:t>
      </w:r>
      <w:r w:rsidRPr="00BA076D">
        <w:rPr>
          <w:rFonts w:ascii="Times New Roman" w:eastAsia="Calibri" w:hAnsi="Times New Roman"/>
          <w:spacing w:val="-4"/>
          <w:sz w:val="24"/>
          <w:szCs w:val="24"/>
        </w:rPr>
        <w:t>КУВАДКИ».</w:t>
      </w:r>
    </w:p>
    <w:p w:rsidR="007572A9" w:rsidRPr="00CF38EB" w:rsidRDefault="009E5439" w:rsidP="00775397">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Pr>
          <w:rFonts w:ascii="Times New Roman" w:eastAsia="Calibri" w:hAnsi="Times New Roman"/>
          <w:sz w:val="24"/>
          <w:szCs w:val="24"/>
        </w:rPr>
        <w:t>Всего за год</w:t>
      </w:r>
      <w:r w:rsidR="007572A9" w:rsidRPr="00CF38EB">
        <w:rPr>
          <w:rFonts w:ascii="Times New Roman" w:eastAsia="Calibri" w:hAnsi="Times New Roman"/>
          <w:sz w:val="24"/>
          <w:szCs w:val="24"/>
        </w:rPr>
        <w:t xml:space="preserve"> на Фабрике процессов ГБУК «БГЦНТ» обучение прошли 55 специалистов сферы культуры.</w:t>
      </w:r>
    </w:p>
    <w:p w:rsidR="009E5439" w:rsidRDefault="007572A9" w:rsidP="007C5893">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Из проблемных областей в бережливой сфере следует отметить факт частой смены </w:t>
      </w:r>
      <w:r w:rsidRPr="007C5893">
        <w:rPr>
          <w:rFonts w:ascii="Times New Roman" w:eastAsia="Calibri" w:hAnsi="Times New Roman"/>
          <w:spacing w:val="-2"/>
          <w:sz w:val="24"/>
          <w:szCs w:val="24"/>
        </w:rPr>
        <w:t>о</w:t>
      </w:r>
      <w:r w:rsidRPr="007C5893">
        <w:rPr>
          <w:rFonts w:ascii="Times New Roman" w:eastAsia="Calibri" w:hAnsi="Times New Roman"/>
          <w:spacing w:val="-2"/>
          <w:sz w:val="24"/>
          <w:szCs w:val="24"/>
        </w:rPr>
        <w:t>т</w:t>
      </w:r>
      <w:r w:rsidRPr="007C5893">
        <w:rPr>
          <w:rFonts w:ascii="Times New Roman" w:eastAsia="Calibri" w:hAnsi="Times New Roman"/>
          <w:spacing w:val="-2"/>
          <w:sz w:val="24"/>
          <w:szCs w:val="24"/>
        </w:rPr>
        <w:t xml:space="preserve">ветственных за разработку и реализацию бережливых проектов в муниципальных учреждениях </w:t>
      </w:r>
      <w:r w:rsidRPr="007C5893">
        <w:rPr>
          <w:rFonts w:ascii="Times New Roman" w:eastAsia="Calibri" w:hAnsi="Times New Roman"/>
          <w:spacing w:val="-2"/>
          <w:sz w:val="24"/>
          <w:szCs w:val="24"/>
        </w:rPr>
        <w:lastRenderedPageBreak/>
        <w:t>культуры. Новым специалистам в работу попадает проектная документация, в которой непросто разобраться неподготовленному сотруднику. Однако благодаря обучающим мероприятиям Це</w:t>
      </w:r>
      <w:r w:rsidRPr="007C5893">
        <w:rPr>
          <w:rFonts w:ascii="Times New Roman" w:eastAsia="Calibri" w:hAnsi="Times New Roman"/>
          <w:spacing w:val="-2"/>
          <w:sz w:val="24"/>
          <w:szCs w:val="24"/>
        </w:rPr>
        <w:t>н</w:t>
      </w:r>
      <w:r w:rsidRPr="007C5893">
        <w:rPr>
          <w:rFonts w:ascii="Times New Roman" w:eastAsia="Calibri" w:hAnsi="Times New Roman"/>
          <w:spacing w:val="-2"/>
          <w:sz w:val="24"/>
          <w:szCs w:val="24"/>
        </w:rPr>
        <w:t>тра бережливых компетенций качество проработки бережливых проектов стало заметно выше.</w:t>
      </w:r>
    </w:p>
    <w:p w:rsidR="009E5439" w:rsidRPr="00CA1459" w:rsidRDefault="007572A9" w:rsidP="007C5893">
      <w:pPr>
        <w:pStyle w:val="1"/>
        <w:spacing w:before="0" w:after="0"/>
        <w:jc w:val="center"/>
        <w:rPr>
          <w:rFonts w:ascii="Times New Roman" w:eastAsia="Calibri" w:hAnsi="Times New Roman"/>
          <w:sz w:val="24"/>
          <w:szCs w:val="24"/>
          <w:shd w:val="clear" w:color="auto" w:fill="FFFFFF"/>
        </w:rPr>
      </w:pPr>
      <w:bookmarkStart w:id="33" w:name="_Toc107393355"/>
      <w:r w:rsidRPr="00CA1459">
        <w:rPr>
          <w:rFonts w:ascii="Times New Roman" w:eastAsia="Calibri" w:hAnsi="Times New Roman"/>
          <w:sz w:val="24"/>
          <w:szCs w:val="24"/>
          <w:shd w:val="clear" w:color="auto" w:fill="FFFFFF"/>
        </w:rPr>
        <w:t>ДИДЖИТАЛ</w:t>
      </w:r>
      <w:bookmarkEnd w:id="33"/>
    </w:p>
    <w:p w:rsidR="009E5439" w:rsidRDefault="009E5439" w:rsidP="007C5893">
      <w:pPr>
        <w:widowControl w:val="0"/>
        <w:pBdr>
          <w:bottom w:val="single" w:sz="4" w:space="30" w:color="FFFFFF"/>
        </w:pBdr>
        <w:tabs>
          <w:tab w:val="left" w:pos="284"/>
          <w:tab w:val="left" w:pos="9540"/>
        </w:tabs>
        <w:autoSpaceDE w:val="0"/>
        <w:autoSpaceDN w:val="0"/>
        <w:adjustRightInd w:val="0"/>
        <w:ind w:right="-1" w:firstLine="567"/>
        <w:rPr>
          <w:rFonts w:ascii="Times New Roman" w:eastAsia="Calibri" w:hAnsi="Times New Roman"/>
          <w:b/>
          <w:bCs/>
          <w:sz w:val="24"/>
          <w:szCs w:val="24"/>
        </w:rPr>
      </w:pPr>
    </w:p>
    <w:p w:rsidR="009E5439" w:rsidRDefault="00BA076D" w:rsidP="007C5893">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noProof/>
          <w:sz w:val="24"/>
          <w:szCs w:val="24"/>
          <w:lang w:eastAsia="ru-RU"/>
        </w:rPr>
        <w:drawing>
          <wp:anchor distT="0" distB="0" distL="114300" distR="114300" simplePos="0" relativeHeight="251767808" behindDoc="0" locked="0" layoutInCell="1" allowOverlap="1" wp14:anchorId="593B7DC1" wp14:editId="5A544475">
            <wp:simplePos x="0" y="0"/>
            <wp:positionH relativeFrom="column">
              <wp:posOffset>-6985</wp:posOffset>
            </wp:positionH>
            <wp:positionV relativeFrom="paragraph">
              <wp:posOffset>55245</wp:posOffset>
            </wp:positionV>
            <wp:extent cx="2872800" cy="2703600"/>
            <wp:effectExtent l="0" t="0" r="3810" b="1905"/>
            <wp:wrapSquare wrapText="bothSides"/>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72800" cy="270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72A9" w:rsidRPr="00CF38EB">
        <w:rPr>
          <w:rFonts w:ascii="Times New Roman" w:eastAsia="Calibri" w:hAnsi="Times New Roman"/>
          <w:sz w:val="24"/>
          <w:szCs w:val="24"/>
        </w:rPr>
        <w:t>В 2021 году в Белгородской области пр</w:t>
      </w:r>
      <w:r w:rsidR="007572A9" w:rsidRPr="00CF38EB">
        <w:rPr>
          <w:rFonts w:ascii="Times New Roman" w:eastAsia="Calibri" w:hAnsi="Times New Roman"/>
          <w:sz w:val="24"/>
          <w:szCs w:val="24"/>
        </w:rPr>
        <w:t>о</w:t>
      </w:r>
      <w:r w:rsidR="007572A9" w:rsidRPr="00CF38EB">
        <w:rPr>
          <w:rFonts w:ascii="Times New Roman" w:eastAsia="Calibri" w:hAnsi="Times New Roman"/>
          <w:sz w:val="24"/>
          <w:szCs w:val="24"/>
        </w:rPr>
        <w:t>должилась тенденция по цифровизации культ</w:t>
      </w:r>
      <w:r w:rsidR="007572A9" w:rsidRPr="00CF38EB">
        <w:rPr>
          <w:rFonts w:ascii="Times New Roman" w:eastAsia="Calibri" w:hAnsi="Times New Roman"/>
          <w:sz w:val="24"/>
          <w:szCs w:val="24"/>
        </w:rPr>
        <w:t>у</w:t>
      </w:r>
      <w:r w:rsidR="007572A9" w:rsidRPr="00CF38EB">
        <w:rPr>
          <w:rFonts w:ascii="Times New Roman" w:eastAsia="Calibri" w:hAnsi="Times New Roman"/>
          <w:sz w:val="24"/>
          <w:szCs w:val="24"/>
        </w:rPr>
        <w:t>ры. Основной задачей этого процесса стало упрощ</w:t>
      </w:r>
      <w:r w:rsidR="007572A9" w:rsidRPr="00CF38EB">
        <w:rPr>
          <w:rFonts w:ascii="Times New Roman" w:eastAsia="Calibri" w:hAnsi="Times New Roman"/>
          <w:sz w:val="24"/>
          <w:szCs w:val="24"/>
        </w:rPr>
        <w:t>е</w:t>
      </w:r>
      <w:r w:rsidR="007572A9" w:rsidRPr="00CF38EB">
        <w:rPr>
          <w:rFonts w:ascii="Times New Roman" w:eastAsia="Calibri" w:hAnsi="Times New Roman"/>
          <w:sz w:val="24"/>
          <w:szCs w:val="24"/>
        </w:rPr>
        <w:t>ние медиапространства и создание удобства для подписчиков и посетителей.</w:t>
      </w:r>
    </w:p>
    <w:p w:rsidR="009E5439" w:rsidRDefault="007572A9" w:rsidP="00775397">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Кардинальные изменения коснулись соц</w:t>
      </w:r>
      <w:r w:rsidRPr="00CF38EB">
        <w:rPr>
          <w:rFonts w:ascii="Times New Roman" w:eastAsia="Calibri" w:hAnsi="Times New Roman"/>
          <w:sz w:val="24"/>
          <w:szCs w:val="24"/>
        </w:rPr>
        <w:t>и</w:t>
      </w:r>
      <w:r w:rsidRPr="00CF38EB">
        <w:rPr>
          <w:rFonts w:ascii="Times New Roman" w:eastAsia="Calibri" w:hAnsi="Times New Roman"/>
          <w:sz w:val="24"/>
          <w:szCs w:val="24"/>
        </w:rPr>
        <w:t xml:space="preserve">альных сетей Белгородского </w:t>
      </w:r>
      <w:r w:rsidR="009E5439" w:rsidRPr="00CF38EB">
        <w:rPr>
          <w:rFonts w:ascii="Times New Roman" w:hAnsi="Times New Roman"/>
          <w:sz w:val="24"/>
          <w:szCs w:val="24"/>
          <w:lang w:eastAsia="ru-RU"/>
        </w:rPr>
        <w:t>государственно</w:t>
      </w:r>
      <w:r w:rsidR="009E5439">
        <w:rPr>
          <w:rFonts w:ascii="Times New Roman" w:hAnsi="Times New Roman"/>
          <w:sz w:val="24"/>
          <w:szCs w:val="24"/>
          <w:lang w:eastAsia="ru-RU"/>
        </w:rPr>
        <w:t>го</w:t>
      </w:r>
      <w:r w:rsidR="009E5439" w:rsidRPr="00CF38EB">
        <w:rPr>
          <w:rFonts w:ascii="Times New Roman" w:hAnsi="Times New Roman"/>
          <w:sz w:val="24"/>
          <w:szCs w:val="24"/>
          <w:lang w:eastAsia="ru-RU"/>
        </w:rPr>
        <w:t xml:space="preserve"> </w:t>
      </w:r>
      <w:r w:rsidRPr="00CF38EB">
        <w:rPr>
          <w:rFonts w:ascii="Times New Roman" w:eastAsia="Calibri" w:hAnsi="Times New Roman"/>
          <w:sz w:val="24"/>
          <w:szCs w:val="24"/>
        </w:rPr>
        <w:t>центра народного творчества: текстовые матери</w:t>
      </w:r>
      <w:r w:rsidRPr="00CF38EB">
        <w:rPr>
          <w:rFonts w:ascii="Times New Roman" w:eastAsia="Calibri" w:hAnsi="Times New Roman"/>
          <w:sz w:val="24"/>
          <w:szCs w:val="24"/>
        </w:rPr>
        <w:t>а</w:t>
      </w:r>
      <w:r w:rsidRPr="00CF38EB">
        <w:rPr>
          <w:rFonts w:ascii="Times New Roman" w:eastAsia="Calibri" w:hAnsi="Times New Roman"/>
          <w:sz w:val="24"/>
          <w:szCs w:val="24"/>
        </w:rPr>
        <w:t>лы стали более адаптированы под запросы ауд</w:t>
      </w:r>
      <w:r w:rsidRPr="00CF38EB">
        <w:rPr>
          <w:rFonts w:ascii="Times New Roman" w:eastAsia="Calibri" w:hAnsi="Times New Roman"/>
          <w:sz w:val="24"/>
          <w:szCs w:val="24"/>
        </w:rPr>
        <w:t>и</w:t>
      </w:r>
      <w:r w:rsidRPr="00CF38EB">
        <w:rPr>
          <w:rFonts w:ascii="Times New Roman" w:eastAsia="Calibri" w:hAnsi="Times New Roman"/>
          <w:sz w:val="24"/>
          <w:szCs w:val="24"/>
        </w:rPr>
        <w:t>тории, не содержат излишних оценочных сужд</w:t>
      </w:r>
      <w:r w:rsidRPr="00CF38EB">
        <w:rPr>
          <w:rFonts w:ascii="Times New Roman" w:eastAsia="Calibri" w:hAnsi="Times New Roman"/>
          <w:sz w:val="24"/>
          <w:szCs w:val="24"/>
        </w:rPr>
        <w:t>е</w:t>
      </w:r>
      <w:r w:rsidRPr="00CF38EB">
        <w:rPr>
          <w:rFonts w:ascii="Times New Roman" w:eastAsia="Calibri" w:hAnsi="Times New Roman"/>
          <w:sz w:val="24"/>
          <w:szCs w:val="24"/>
        </w:rPr>
        <w:t>ний, открыты и, в целом, понятны. Публикуемые фотографии проходят обязательную графическую обработку, проводимую дизайнерами отдела пресс-службы и медиапроектов. При формиров</w:t>
      </w:r>
      <w:r w:rsidRPr="00CF38EB">
        <w:rPr>
          <w:rFonts w:ascii="Times New Roman" w:eastAsia="Calibri" w:hAnsi="Times New Roman"/>
          <w:sz w:val="24"/>
          <w:szCs w:val="24"/>
        </w:rPr>
        <w:t>а</w:t>
      </w:r>
      <w:r w:rsidRPr="00CF38EB">
        <w:rPr>
          <w:rFonts w:ascii="Times New Roman" w:eastAsia="Calibri" w:hAnsi="Times New Roman"/>
          <w:sz w:val="24"/>
          <w:szCs w:val="24"/>
        </w:rPr>
        <w:t>нии сетки фотографий учитывается выбранная стилистика цвета, света и композиции – это созд</w:t>
      </w:r>
      <w:r w:rsidRPr="00CF38EB">
        <w:rPr>
          <w:rFonts w:ascii="Times New Roman" w:eastAsia="Calibri" w:hAnsi="Times New Roman"/>
          <w:sz w:val="24"/>
          <w:szCs w:val="24"/>
        </w:rPr>
        <w:t>а</w:t>
      </w:r>
      <w:r w:rsidRPr="00CF38EB">
        <w:rPr>
          <w:rFonts w:ascii="Times New Roman" w:eastAsia="Calibri" w:hAnsi="Times New Roman"/>
          <w:sz w:val="24"/>
          <w:szCs w:val="24"/>
        </w:rPr>
        <w:t>ет комфортное условия для просмотра контента. Регулярной и систематизированной стала пу</w:t>
      </w:r>
      <w:r w:rsidRPr="00CF38EB">
        <w:rPr>
          <w:rFonts w:ascii="Times New Roman" w:eastAsia="Calibri" w:hAnsi="Times New Roman"/>
          <w:sz w:val="24"/>
          <w:szCs w:val="24"/>
        </w:rPr>
        <w:t>б</w:t>
      </w:r>
      <w:r w:rsidRPr="00CF38EB">
        <w:rPr>
          <w:rFonts w:ascii="Times New Roman" w:eastAsia="Calibri" w:hAnsi="Times New Roman"/>
          <w:sz w:val="24"/>
          <w:szCs w:val="24"/>
        </w:rPr>
        <w:t>ликация s</w:t>
      </w:r>
      <w:r w:rsidRPr="00CF38EB">
        <w:rPr>
          <w:rFonts w:ascii="Times New Roman" w:eastAsia="Calibri" w:hAnsi="Times New Roman"/>
          <w:sz w:val="24"/>
          <w:szCs w:val="24"/>
          <w:lang w:val="en-US"/>
        </w:rPr>
        <w:t>tories</w:t>
      </w:r>
      <w:r w:rsidRPr="00CF38EB">
        <w:rPr>
          <w:rFonts w:ascii="Times New Roman" w:eastAsia="Calibri" w:hAnsi="Times New Roman"/>
          <w:sz w:val="24"/>
          <w:szCs w:val="24"/>
        </w:rPr>
        <w:t xml:space="preserve"> в официальном аккаунте Центра в Instagram, а аккаунт Центра традиционной культуры и ремесел с</w:t>
      </w:r>
      <w:r w:rsidR="009E5439">
        <w:rPr>
          <w:rFonts w:ascii="Times New Roman" w:eastAsia="Calibri" w:hAnsi="Times New Roman"/>
          <w:sz w:val="24"/>
          <w:szCs w:val="24"/>
        </w:rPr>
        <w:t>. </w:t>
      </w:r>
      <w:r w:rsidRPr="00CF38EB">
        <w:rPr>
          <w:rFonts w:ascii="Times New Roman" w:eastAsia="Calibri" w:hAnsi="Times New Roman"/>
          <w:sz w:val="24"/>
          <w:szCs w:val="24"/>
        </w:rPr>
        <w:t xml:space="preserve">Купино стал площадкой для активной публикации </w:t>
      </w:r>
      <w:r w:rsidRPr="00CF38EB">
        <w:rPr>
          <w:rFonts w:ascii="Times New Roman" w:eastAsia="Calibri" w:hAnsi="Times New Roman"/>
          <w:sz w:val="24"/>
          <w:szCs w:val="24"/>
          <w:lang w:val="en-US"/>
        </w:rPr>
        <w:t>reels</w:t>
      </w:r>
      <w:r w:rsidRPr="00CF38EB">
        <w:rPr>
          <w:rFonts w:ascii="Times New Roman" w:eastAsia="Calibri" w:hAnsi="Times New Roman"/>
          <w:sz w:val="24"/>
          <w:szCs w:val="24"/>
        </w:rPr>
        <w:t>, которые в сов</w:t>
      </w:r>
      <w:r w:rsidRPr="00CF38EB">
        <w:rPr>
          <w:rFonts w:ascii="Times New Roman" w:eastAsia="Calibri" w:hAnsi="Times New Roman"/>
          <w:sz w:val="24"/>
          <w:szCs w:val="24"/>
        </w:rPr>
        <w:t>о</w:t>
      </w:r>
      <w:r w:rsidRPr="00CF38EB">
        <w:rPr>
          <w:rFonts w:ascii="Times New Roman" w:eastAsia="Calibri" w:hAnsi="Times New Roman"/>
          <w:sz w:val="24"/>
          <w:szCs w:val="24"/>
        </w:rPr>
        <w:t>ку</w:t>
      </w:r>
      <w:r w:rsidR="009E5439">
        <w:rPr>
          <w:rFonts w:ascii="Times New Roman" w:eastAsia="Calibri" w:hAnsi="Times New Roman"/>
          <w:sz w:val="24"/>
          <w:szCs w:val="24"/>
        </w:rPr>
        <w:t>пности набрали 31 381 просмотр.</w:t>
      </w:r>
    </w:p>
    <w:p w:rsidR="009E5439" w:rsidRDefault="007572A9" w:rsidP="00775397">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В </w:t>
      </w:r>
      <w:r w:rsidR="009E5439">
        <w:rPr>
          <w:rFonts w:ascii="Times New Roman" w:eastAsia="Calibri" w:hAnsi="Times New Roman"/>
          <w:sz w:val="24"/>
          <w:szCs w:val="24"/>
        </w:rPr>
        <w:t>сети</w:t>
      </w:r>
      <w:r w:rsidRPr="00CF38EB">
        <w:rPr>
          <w:rFonts w:ascii="Times New Roman" w:eastAsia="Calibri" w:hAnsi="Times New Roman"/>
          <w:sz w:val="24"/>
          <w:szCs w:val="24"/>
        </w:rPr>
        <w:t xml:space="preserve"> </w:t>
      </w:r>
      <w:r w:rsidR="009E5439">
        <w:rPr>
          <w:rFonts w:ascii="Times New Roman" w:eastAsia="Calibri" w:hAnsi="Times New Roman"/>
          <w:sz w:val="24"/>
          <w:szCs w:val="24"/>
        </w:rPr>
        <w:t xml:space="preserve">«ВКонтакте» </w:t>
      </w:r>
      <w:r w:rsidRPr="00CF38EB">
        <w:rPr>
          <w:rFonts w:ascii="Times New Roman" w:eastAsia="Calibri" w:hAnsi="Times New Roman"/>
          <w:sz w:val="24"/>
          <w:szCs w:val="24"/>
        </w:rPr>
        <w:t>также наблюдается значительный прирост подписчиков в социал</w:t>
      </w:r>
      <w:r w:rsidRPr="00CF38EB">
        <w:rPr>
          <w:rFonts w:ascii="Times New Roman" w:eastAsia="Calibri" w:hAnsi="Times New Roman"/>
          <w:sz w:val="24"/>
          <w:szCs w:val="24"/>
        </w:rPr>
        <w:t>ь</w:t>
      </w:r>
      <w:r w:rsidRPr="00CF38EB">
        <w:rPr>
          <w:rFonts w:ascii="Times New Roman" w:eastAsia="Calibri" w:hAnsi="Times New Roman"/>
          <w:sz w:val="24"/>
          <w:szCs w:val="24"/>
        </w:rPr>
        <w:t xml:space="preserve">ных сетях Белгородского </w:t>
      </w:r>
      <w:r w:rsidR="009E5439">
        <w:rPr>
          <w:rFonts w:ascii="Times New Roman" w:eastAsia="Calibri" w:hAnsi="Times New Roman"/>
          <w:sz w:val="24"/>
          <w:szCs w:val="24"/>
        </w:rPr>
        <w:t xml:space="preserve">государственного </w:t>
      </w:r>
      <w:r w:rsidRPr="00CF38EB">
        <w:rPr>
          <w:rFonts w:ascii="Times New Roman" w:eastAsia="Calibri" w:hAnsi="Times New Roman"/>
          <w:sz w:val="24"/>
          <w:szCs w:val="24"/>
        </w:rPr>
        <w:t>центра народного творчества. В 2021 году прирост подписчиков в официальной группе (имеет знак верификации) составил 1</w:t>
      </w:r>
      <w:r w:rsidR="009E5439">
        <w:rPr>
          <w:rFonts w:ascii="Times New Roman" w:eastAsia="Calibri" w:hAnsi="Times New Roman"/>
          <w:sz w:val="24"/>
          <w:szCs w:val="24"/>
        </w:rPr>
        <w:t> </w:t>
      </w:r>
      <w:r w:rsidRPr="00CF38EB">
        <w:rPr>
          <w:rFonts w:ascii="Times New Roman" w:eastAsia="Calibri" w:hAnsi="Times New Roman"/>
          <w:sz w:val="24"/>
          <w:szCs w:val="24"/>
        </w:rPr>
        <w:t>281 (всего подписч</w:t>
      </w:r>
      <w:r w:rsidRPr="00CF38EB">
        <w:rPr>
          <w:rFonts w:ascii="Times New Roman" w:eastAsia="Calibri" w:hAnsi="Times New Roman"/>
          <w:sz w:val="24"/>
          <w:szCs w:val="24"/>
        </w:rPr>
        <w:t>и</w:t>
      </w:r>
      <w:r w:rsidRPr="00CF38EB">
        <w:rPr>
          <w:rFonts w:ascii="Times New Roman" w:eastAsia="Calibri" w:hAnsi="Times New Roman"/>
          <w:sz w:val="24"/>
          <w:szCs w:val="24"/>
        </w:rPr>
        <w:t>ков 5 218), в сообществе Центра традиционной культуры и ремесел с</w:t>
      </w:r>
      <w:r w:rsidR="009E5439">
        <w:rPr>
          <w:rFonts w:ascii="Times New Roman" w:eastAsia="Calibri" w:hAnsi="Times New Roman"/>
          <w:sz w:val="24"/>
          <w:szCs w:val="24"/>
        </w:rPr>
        <w:t>. </w:t>
      </w:r>
      <w:r w:rsidRPr="00CF38EB">
        <w:rPr>
          <w:rFonts w:ascii="Times New Roman" w:eastAsia="Calibri" w:hAnsi="Times New Roman"/>
          <w:sz w:val="24"/>
          <w:szCs w:val="24"/>
        </w:rPr>
        <w:t>Купино количество по</w:t>
      </w:r>
      <w:r w:rsidRPr="00CF38EB">
        <w:rPr>
          <w:rFonts w:ascii="Times New Roman" w:eastAsia="Calibri" w:hAnsi="Times New Roman"/>
          <w:sz w:val="24"/>
          <w:szCs w:val="24"/>
        </w:rPr>
        <w:t>д</w:t>
      </w:r>
      <w:r w:rsidRPr="00CF38EB">
        <w:rPr>
          <w:rFonts w:ascii="Times New Roman" w:eastAsia="Calibri" w:hAnsi="Times New Roman"/>
          <w:sz w:val="24"/>
          <w:szCs w:val="24"/>
        </w:rPr>
        <w:t>писчик</w:t>
      </w:r>
      <w:r w:rsidR="009E5439">
        <w:rPr>
          <w:rFonts w:ascii="Times New Roman" w:eastAsia="Calibri" w:hAnsi="Times New Roman"/>
          <w:sz w:val="24"/>
          <w:szCs w:val="24"/>
        </w:rPr>
        <w:t>ов возросло на 381 (всего 862).</w:t>
      </w:r>
    </w:p>
    <w:p w:rsidR="009E5439" w:rsidRDefault="00DD35F3" w:rsidP="00775397">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775397">
        <w:rPr>
          <w:rFonts w:ascii="Times New Roman" w:eastAsia="Calibri" w:hAnsi="Times New Roman"/>
          <w:noProof/>
          <w:sz w:val="18"/>
          <w:szCs w:val="24"/>
          <w:lang w:eastAsia="ru-RU"/>
        </w:rPr>
        <w:drawing>
          <wp:anchor distT="0" distB="0" distL="114300" distR="114300" simplePos="0" relativeHeight="251768832" behindDoc="0" locked="0" layoutInCell="1" allowOverlap="1" wp14:anchorId="4E51973C" wp14:editId="2B23A527">
            <wp:simplePos x="0" y="0"/>
            <wp:positionH relativeFrom="column">
              <wp:posOffset>3476625</wp:posOffset>
            </wp:positionH>
            <wp:positionV relativeFrom="paragraph">
              <wp:posOffset>789305</wp:posOffset>
            </wp:positionV>
            <wp:extent cx="2879725" cy="2725420"/>
            <wp:effectExtent l="0" t="0" r="0" b="0"/>
            <wp:wrapSquare wrapText="bothSides"/>
            <wp:docPr id="184" name="Picture 5" descr="C:\Users\Admin\Desktop\iPhone-12-Isometric-Stand-Up-All-Colors-Mock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C:\Users\Admin\Desktop\iPhone-12-Isometric-Stand-Up-All-Colors-Mockup.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7500" t="24376" r="25611" b="22374"/>
                    <a:stretch/>
                  </pic:blipFill>
                  <pic:spPr bwMode="auto">
                    <a:xfrm>
                      <a:off x="0" y="0"/>
                      <a:ext cx="2879725" cy="2725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2A9" w:rsidRPr="00CF38EB">
        <w:rPr>
          <w:rFonts w:ascii="Times New Roman" w:eastAsia="Calibri" w:hAnsi="Times New Roman"/>
          <w:sz w:val="24"/>
          <w:szCs w:val="24"/>
        </w:rPr>
        <w:t>Среди учреждений культуры муниципалитетов стоит отметить информационную де</w:t>
      </w:r>
      <w:r w:rsidR="007572A9" w:rsidRPr="00CF38EB">
        <w:rPr>
          <w:rFonts w:ascii="Times New Roman" w:eastAsia="Calibri" w:hAnsi="Times New Roman"/>
          <w:sz w:val="24"/>
          <w:szCs w:val="24"/>
        </w:rPr>
        <w:t>я</w:t>
      </w:r>
      <w:r w:rsidR="007572A9" w:rsidRPr="00CF38EB">
        <w:rPr>
          <w:rFonts w:ascii="Times New Roman" w:eastAsia="Calibri" w:hAnsi="Times New Roman"/>
          <w:sz w:val="24"/>
          <w:szCs w:val="24"/>
        </w:rPr>
        <w:t>тельность Шебекинского и Ракитянского Центров культурного развития, которые пошли по п</w:t>
      </w:r>
      <w:r w:rsidR="007572A9" w:rsidRPr="00CF38EB">
        <w:rPr>
          <w:rFonts w:ascii="Times New Roman" w:eastAsia="Calibri" w:hAnsi="Times New Roman"/>
          <w:sz w:val="24"/>
          <w:szCs w:val="24"/>
        </w:rPr>
        <w:t>у</w:t>
      </w:r>
      <w:r w:rsidR="007572A9" w:rsidRPr="00CF38EB">
        <w:rPr>
          <w:rFonts w:ascii="Times New Roman" w:eastAsia="Calibri" w:hAnsi="Times New Roman"/>
          <w:sz w:val="24"/>
          <w:szCs w:val="24"/>
        </w:rPr>
        <w:t xml:space="preserve">ти упрощения контента. Например, у шебекинцев охват посетителей в 2021 году составил 48 336. Значительных успехов здесь добились также публикации </w:t>
      </w:r>
      <w:r w:rsidR="009E5439">
        <w:rPr>
          <w:rFonts w:ascii="Times New Roman" w:eastAsia="Calibri" w:hAnsi="Times New Roman"/>
          <w:sz w:val="24"/>
          <w:szCs w:val="24"/>
          <w:lang w:val="en-US"/>
        </w:rPr>
        <w:t>R</w:t>
      </w:r>
      <w:r w:rsidR="007572A9" w:rsidRPr="00CF38EB">
        <w:rPr>
          <w:rFonts w:ascii="Times New Roman" w:eastAsia="Calibri" w:hAnsi="Times New Roman"/>
          <w:sz w:val="24"/>
          <w:szCs w:val="24"/>
          <w:lang w:val="en-US"/>
        </w:rPr>
        <w:t>eels</w:t>
      </w:r>
      <w:r w:rsidR="007572A9" w:rsidRPr="00CF38EB">
        <w:rPr>
          <w:rFonts w:ascii="Times New Roman" w:eastAsia="Calibri" w:hAnsi="Times New Roman"/>
          <w:sz w:val="24"/>
          <w:szCs w:val="24"/>
        </w:rPr>
        <w:t>, общее количество пр</w:t>
      </w:r>
      <w:r w:rsidR="007572A9" w:rsidRPr="00CF38EB">
        <w:rPr>
          <w:rFonts w:ascii="Times New Roman" w:eastAsia="Calibri" w:hAnsi="Times New Roman"/>
          <w:sz w:val="24"/>
          <w:szCs w:val="24"/>
        </w:rPr>
        <w:t>о</w:t>
      </w:r>
      <w:r w:rsidR="007572A9" w:rsidRPr="00CF38EB">
        <w:rPr>
          <w:rFonts w:ascii="Times New Roman" w:eastAsia="Calibri" w:hAnsi="Times New Roman"/>
          <w:sz w:val="24"/>
          <w:szCs w:val="24"/>
        </w:rPr>
        <w:t>с</w:t>
      </w:r>
      <w:r w:rsidR="009E5439">
        <w:rPr>
          <w:rFonts w:ascii="Times New Roman" w:eastAsia="Calibri" w:hAnsi="Times New Roman"/>
          <w:sz w:val="24"/>
          <w:szCs w:val="24"/>
        </w:rPr>
        <w:t>мотров которых достигло 97 688.</w:t>
      </w:r>
    </w:p>
    <w:p w:rsidR="009E5439" w:rsidRDefault="007572A9" w:rsidP="00775397">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Ценно, что учреждения культуры региона осознают важность использования новых форм, ведь короткие видеоролики </w:t>
      </w:r>
      <w:r w:rsidR="009E5439">
        <w:rPr>
          <w:rFonts w:ascii="Times New Roman" w:eastAsia="Calibri" w:hAnsi="Times New Roman"/>
          <w:sz w:val="24"/>
          <w:szCs w:val="24"/>
        </w:rPr>
        <w:t>довольно</w:t>
      </w:r>
      <w:r w:rsidRPr="00CF38EB">
        <w:rPr>
          <w:rFonts w:ascii="Times New Roman" w:eastAsia="Calibri" w:hAnsi="Times New Roman"/>
          <w:sz w:val="24"/>
          <w:szCs w:val="24"/>
        </w:rPr>
        <w:t xml:space="preserve"> популярны у жителей Белгородской области. ЦКР «Молоде</w:t>
      </w:r>
      <w:r w:rsidRPr="00CF38EB">
        <w:rPr>
          <w:rFonts w:ascii="Times New Roman" w:eastAsia="Calibri" w:hAnsi="Times New Roman"/>
          <w:sz w:val="24"/>
          <w:szCs w:val="24"/>
        </w:rPr>
        <w:t>ж</w:t>
      </w:r>
      <w:r w:rsidRPr="00CF38EB">
        <w:rPr>
          <w:rFonts w:ascii="Times New Roman" w:eastAsia="Calibri" w:hAnsi="Times New Roman"/>
          <w:sz w:val="24"/>
          <w:szCs w:val="24"/>
        </w:rPr>
        <w:t>ный» Ракитянского района в своих социальных с</w:t>
      </w:r>
      <w:r w:rsidRPr="00CF38EB">
        <w:rPr>
          <w:rFonts w:ascii="Times New Roman" w:eastAsia="Calibri" w:hAnsi="Times New Roman"/>
          <w:sz w:val="24"/>
          <w:szCs w:val="24"/>
        </w:rPr>
        <w:t>е</w:t>
      </w:r>
      <w:r w:rsidRPr="00CF38EB">
        <w:rPr>
          <w:rFonts w:ascii="Times New Roman" w:eastAsia="Calibri" w:hAnsi="Times New Roman"/>
          <w:sz w:val="24"/>
          <w:szCs w:val="24"/>
        </w:rPr>
        <w:t>тях разместил подобный</w:t>
      </w:r>
      <w:r w:rsidR="009E5439">
        <w:rPr>
          <w:rFonts w:ascii="Times New Roman" w:eastAsia="Calibri" w:hAnsi="Times New Roman"/>
          <w:sz w:val="24"/>
          <w:szCs w:val="24"/>
        </w:rPr>
        <w:t xml:space="preserve"> контент, собравший более 30 тыс. просмотров.</w:t>
      </w:r>
    </w:p>
    <w:p w:rsidR="00CB13FC" w:rsidRPr="007B5EB7"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pacing w:val="-4"/>
          <w:sz w:val="24"/>
          <w:szCs w:val="24"/>
        </w:rPr>
      </w:pPr>
      <w:r w:rsidRPr="00DD35F3">
        <w:rPr>
          <w:rFonts w:ascii="Times New Roman" w:eastAsia="Calibri" w:hAnsi="Times New Roman"/>
          <w:spacing w:val="-6"/>
          <w:sz w:val="24"/>
          <w:szCs w:val="24"/>
        </w:rPr>
        <w:t>Официальные сайты учреждений культуры региона имеют положительную динамику. В</w:t>
      </w:r>
      <w:r w:rsidR="005D037A" w:rsidRPr="00DD35F3">
        <w:rPr>
          <w:rFonts w:ascii="Times New Roman" w:eastAsia="Calibri" w:hAnsi="Times New Roman"/>
          <w:spacing w:val="-6"/>
          <w:sz w:val="24"/>
          <w:szCs w:val="24"/>
        </w:rPr>
        <w:t xml:space="preserve"> </w:t>
      </w:r>
      <w:r w:rsidRPr="00DD35F3">
        <w:rPr>
          <w:rFonts w:ascii="Times New Roman" w:eastAsia="Calibri" w:hAnsi="Times New Roman"/>
          <w:spacing w:val="-6"/>
          <w:sz w:val="24"/>
          <w:szCs w:val="24"/>
        </w:rPr>
        <w:t>качестве примера качественной работы можно привести Центр народного творчества Ивнянского района, где рег</w:t>
      </w:r>
      <w:r w:rsidRPr="00DD35F3">
        <w:rPr>
          <w:rFonts w:ascii="Times New Roman" w:eastAsia="Calibri" w:hAnsi="Times New Roman"/>
          <w:spacing w:val="-6"/>
          <w:sz w:val="24"/>
          <w:szCs w:val="24"/>
        </w:rPr>
        <w:t>у</w:t>
      </w:r>
      <w:r w:rsidRPr="00DD35F3">
        <w:rPr>
          <w:rFonts w:ascii="Times New Roman" w:eastAsia="Calibri" w:hAnsi="Times New Roman"/>
          <w:spacing w:val="-6"/>
          <w:sz w:val="24"/>
          <w:szCs w:val="24"/>
        </w:rPr>
        <w:t>лярно публикуют новости, афишу, ведут интересные и полезные специальные разделы</w:t>
      </w:r>
      <w:r w:rsidR="00CB13FC" w:rsidRPr="00DD35F3">
        <w:rPr>
          <w:rFonts w:ascii="Times New Roman" w:eastAsia="Calibri" w:hAnsi="Times New Roman"/>
          <w:spacing w:val="-6"/>
          <w:sz w:val="24"/>
          <w:szCs w:val="24"/>
        </w:rPr>
        <w:t>:</w:t>
      </w:r>
      <w:r w:rsidRPr="00DD35F3">
        <w:rPr>
          <w:rFonts w:ascii="Times New Roman" w:eastAsia="Calibri" w:hAnsi="Times New Roman"/>
          <w:spacing w:val="-6"/>
          <w:sz w:val="24"/>
          <w:szCs w:val="24"/>
        </w:rPr>
        <w:t xml:space="preserve"> «Фольклор», «А</w:t>
      </w:r>
      <w:r w:rsidRPr="00DD35F3">
        <w:rPr>
          <w:rFonts w:ascii="Times New Roman" w:eastAsia="Calibri" w:hAnsi="Times New Roman"/>
          <w:spacing w:val="-6"/>
          <w:sz w:val="24"/>
          <w:szCs w:val="24"/>
        </w:rPr>
        <w:t>в</w:t>
      </w:r>
      <w:r w:rsidR="00CB13FC" w:rsidRPr="00DD35F3">
        <w:rPr>
          <w:rFonts w:ascii="Times New Roman" w:eastAsia="Calibri" w:hAnsi="Times New Roman"/>
          <w:spacing w:val="-6"/>
          <w:sz w:val="24"/>
          <w:szCs w:val="24"/>
        </w:rPr>
        <w:t>токлуб», «Пушкинская карта». За </w:t>
      </w:r>
      <w:r w:rsidRPr="00DD35F3">
        <w:rPr>
          <w:rFonts w:ascii="Times New Roman" w:eastAsia="Calibri" w:hAnsi="Times New Roman"/>
          <w:spacing w:val="-6"/>
          <w:sz w:val="24"/>
          <w:szCs w:val="24"/>
        </w:rPr>
        <w:t>год показатель п</w:t>
      </w:r>
      <w:r w:rsidRPr="00DD35F3">
        <w:rPr>
          <w:rFonts w:ascii="Times New Roman" w:eastAsia="Calibri" w:hAnsi="Times New Roman"/>
          <w:spacing w:val="-6"/>
          <w:sz w:val="24"/>
          <w:szCs w:val="24"/>
        </w:rPr>
        <w:t>о</w:t>
      </w:r>
      <w:r w:rsidRPr="00DD35F3">
        <w:rPr>
          <w:rFonts w:ascii="Times New Roman" w:eastAsia="Calibri" w:hAnsi="Times New Roman"/>
          <w:spacing w:val="-6"/>
          <w:sz w:val="24"/>
          <w:szCs w:val="24"/>
        </w:rPr>
        <w:t>сещаемости сайта составил 13</w:t>
      </w:r>
      <w:r w:rsidR="00DD35F3" w:rsidRPr="00DD35F3">
        <w:rPr>
          <w:rFonts w:ascii="Times New Roman" w:eastAsia="Calibri" w:hAnsi="Times New Roman"/>
          <w:spacing w:val="-6"/>
          <w:sz w:val="24"/>
          <w:szCs w:val="24"/>
        </w:rPr>
        <w:t> </w:t>
      </w:r>
      <w:r w:rsidRPr="00DD35F3">
        <w:rPr>
          <w:rFonts w:ascii="Times New Roman" w:eastAsia="Calibri" w:hAnsi="Times New Roman"/>
          <w:spacing w:val="-6"/>
          <w:sz w:val="24"/>
          <w:szCs w:val="24"/>
        </w:rPr>
        <w:t>622</w:t>
      </w:r>
      <w:r w:rsidRPr="005D037A">
        <w:rPr>
          <w:rFonts w:ascii="Times New Roman" w:eastAsia="Calibri" w:hAnsi="Times New Roman"/>
          <w:spacing w:val="-4"/>
          <w:sz w:val="24"/>
          <w:szCs w:val="24"/>
        </w:rPr>
        <w:t>.</w:t>
      </w:r>
    </w:p>
    <w:p w:rsidR="00DD35F3" w:rsidRPr="007B5EB7" w:rsidRDefault="00DD35F3"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8"/>
          <w:szCs w:val="24"/>
        </w:rPr>
      </w:pPr>
    </w:p>
    <w:p w:rsidR="00CB13FC" w:rsidRPr="00705A8A"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К сожалению, есть сайты учреждений культуры, на которых информация обновляется </w:t>
      </w:r>
      <w:r w:rsidRPr="00CF38EB">
        <w:rPr>
          <w:rFonts w:ascii="Times New Roman" w:eastAsia="Calibri" w:hAnsi="Times New Roman"/>
          <w:sz w:val="24"/>
          <w:szCs w:val="24"/>
        </w:rPr>
        <w:lastRenderedPageBreak/>
        <w:t>редко, а сама структура оставляет желать лучшего. Официальный сайт ЦКР с</w:t>
      </w:r>
      <w:r w:rsidR="00CB13FC">
        <w:rPr>
          <w:rFonts w:ascii="Times New Roman" w:eastAsia="Calibri" w:hAnsi="Times New Roman"/>
          <w:sz w:val="24"/>
          <w:szCs w:val="24"/>
        </w:rPr>
        <w:t>. </w:t>
      </w:r>
      <w:r w:rsidRPr="00CF38EB">
        <w:rPr>
          <w:rFonts w:ascii="Times New Roman" w:eastAsia="Calibri" w:hAnsi="Times New Roman"/>
          <w:sz w:val="24"/>
          <w:szCs w:val="24"/>
        </w:rPr>
        <w:t xml:space="preserve">Головчино (Грайворонский городской округ) имеет множество сторонней рекламы, несовременный </w:t>
      </w:r>
      <w:r w:rsidR="007C5893" w:rsidRPr="007C5893">
        <w:rPr>
          <w:rFonts w:ascii="Times New Roman" w:eastAsia="Calibri" w:hAnsi="Times New Roman"/>
          <w:sz w:val="24"/>
          <w:szCs w:val="24"/>
        </w:rPr>
        <w:br/>
      </w:r>
      <w:r w:rsidRPr="00CF38EB">
        <w:rPr>
          <w:rFonts w:ascii="Times New Roman" w:eastAsia="Calibri" w:hAnsi="Times New Roman"/>
          <w:sz w:val="24"/>
          <w:szCs w:val="24"/>
        </w:rPr>
        <w:t>дизайн, на сайте отс</w:t>
      </w:r>
      <w:r w:rsidR="00CB13FC">
        <w:rPr>
          <w:rFonts w:ascii="Times New Roman" w:eastAsia="Calibri" w:hAnsi="Times New Roman"/>
          <w:sz w:val="24"/>
          <w:szCs w:val="24"/>
        </w:rPr>
        <w:t>утствует актуальная информация.</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Нельзя не сказать и про недостатки учреждений культуры в работе в социальных сетях. Многие до сих пор используют непонятные для населения названия (МБУК, ЦКР), тексты пу</w:t>
      </w:r>
      <w:r w:rsidRPr="00CF38EB">
        <w:rPr>
          <w:rFonts w:ascii="Times New Roman" w:eastAsia="Calibri" w:hAnsi="Times New Roman"/>
          <w:sz w:val="24"/>
          <w:szCs w:val="24"/>
        </w:rPr>
        <w:t>б</w:t>
      </w:r>
      <w:r w:rsidRPr="00CF38EB">
        <w:rPr>
          <w:rFonts w:ascii="Times New Roman" w:eastAsia="Calibri" w:hAnsi="Times New Roman"/>
          <w:sz w:val="24"/>
          <w:szCs w:val="24"/>
        </w:rPr>
        <w:t xml:space="preserve">ликуются в огромном количестве, в них много «воды» и канцеляризмов, фотографии зачастую смазанные, с нарушением базовых </w:t>
      </w:r>
      <w:r w:rsidR="00CB13FC">
        <w:rPr>
          <w:rFonts w:ascii="Times New Roman" w:eastAsia="Calibri" w:hAnsi="Times New Roman"/>
          <w:sz w:val="24"/>
          <w:szCs w:val="24"/>
        </w:rPr>
        <w:t>требований по экспозиции кадра.</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В 2020 году Белгородский государственный центр народного творчества официально з</w:t>
      </w:r>
      <w:r w:rsidRPr="00CF38EB">
        <w:rPr>
          <w:rFonts w:ascii="Times New Roman" w:eastAsia="Calibri" w:hAnsi="Times New Roman"/>
          <w:sz w:val="24"/>
          <w:szCs w:val="24"/>
        </w:rPr>
        <w:t>а</w:t>
      </w:r>
      <w:r w:rsidRPr="00CF38EB">
        <w:rPr>
          <w:rFonts w:ascii="Times New Roman" w:eastAsia="Calibri" w:hAnsi="Times New Roman"/>
          <w:sz w:val="24"/>
          <w:szCs w:val="24"/>
        </w:rPr>
        <w:t>регистрировал музыкальный лейбл Folk Art Center Belgorod. В</w:t>
      </w:r>
      <w:r w:rsidR="00CB13FC">
        <w:rPr>
          <w:rFonts w:ascii="Times New Roman" w:eastAsia="Calibri" w:hAnsi="Times New Roman"/>
          <w:sz w:val="24"/>
          <w:szCs w:val="24"/>
        </w:rPr>
        <w:t> </w:t>
      </w:r>
      <w:r w:rsidRPr="00CF38EB">
        <w:rPr>
          <w:rFonts w:ascii="Times New Roman" w:eastAsia="Calibri" w:hAnsi="Times New Roman"/>
          <w:sz w:val="24"/>
          <w:szCs w:val="24"/>
        </w:rPr>
        <w:t>культурно-досуговой сфере страны подобное дос</w:t>
      </w:r>
      <w:r w:rsidR="00CB13FC">
        <w:rPr>
          <w:rFonts w:ascii="Times New Roman" w:eastAsia="Calibri" w:hAnsi="Times New Roman"/>
          <w:sz w:val="24"/>
          <w:szCs w:val="24"/>
        </w:rPr>
        <w:t>тижение пока не имеет аналогов.</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В 2021 году состав музыкального лейбла Folk Art Center Belgorod включает: фолькло</w:t>
      </w:r>
      <w:r w:rsidRPr="00CF38EB">
        <w:rPr>
          <w:rFonts w:ascii="Times New Roman" w:eastAsia="Calibri" w:hAnsi="Times New Roman"/>
          <w:sz w:val="24"/>
          <w:szCs w:val="24"/>
        </w:rPr>
        <w:t>р</w:t>
      </w:r>
      <w:r w:rsidRPr="00CF38EB">
        <w:rPr>
          <w:rFonts w:ascii="Times New Roman" w:eastAsia="Calibri" w:hAnsi="Times New Roman"/>
          <w:sz w:val="24"/>
          <w:szCs w:val="24"/>
        </w:rPr>
        <w:t xml:space="preserve">ные ансамбли «Пересек» и «Усёрд», ансамбль народных инструментов «Жалейка» и ансамбль Дворца культуры «Энергомаш» «ФедораFolk». Песни этих творческих коллективов зрители </w:t>
      </w:r>
      <w:r w:rsidR="00493E6D" w:rsidRPr="00493E6D">
        <w:rPr>
          <w:rFonts w:ascii="Times New Roman" w:eastAsia="Calibri" w:hAnsi="Times New Roman"/>
          <w:sz w:val="24"/>
          <w:szCs w:val="24"/>
        </w:rPr>
        <w:br/>
      </w:r>
      <w:r w:rsidRPr="00CF38EB">
        <w:rPr>
          <w:rFonts w:ascii="Times New Roman" w:eastAsia="Calibri" w:hAnsi="Times New Roman"/>
          <w:sz w:val="24"/>
          <w:szCs w:val="24"/>
        </w:rPr>
        <w:t>могут послушать там, где им удобно: это площадки</w:t>
      </w:r>
      <w:r w:rsidR="00CB13FC">
        <w:rPr>
          <w:rFonts w:ascii="Times New Roman" w:eastAsia="Calibri" w:hAnsi="Times New Roman"/>
          <w:sz w:val="24"/>
          <w:szCs w:val="24"/>
        </w:rPr>
        <w:t xml:space="preserve"> iTunes, Apple Music, Spotify, </w:t>
      </w:r>
      <w:r w:rsidR="00493E6D" w:rsidRPr="00493E6D">
        <w:rPr>
          <w:rFonts w:ascii="Times New Roman" w:eastAsia="Calibri" w:hAnsi="Times New Roman"/>
          <w:sz w:val="24"/>
          <w:szCs w:val="24"/>
        </w:rPr>
        <w:br/>
      </w:r>
      <w:r w:rsidRPr="00CF38EB">
        <w:rPr>
          <w:rFonts w:ascii="Times New Roman" w:eastAsia="Calibri" w:hAnsi="Times New Roman"/>
          <w:sz w:val="24"/>
          <w:szCs w:val="24"/>
        </w:rPr>
        <w:t>Яндекс.Музык</w:t>
      </w:r>
      <w:r w:rsidR="00CB13FC">
        <w:rPr>
          <w:rFonts w:ascii="Times New Roman" w:eastAsia="Calibri" w:hAnsi="Times New Roman"/>
          <w:sz w:val="24"/>
          <w:szCs w:val="24"/>
        </w:rPr>
        <w:t>а, VK music, deezer, Boom и еще</w:t>
      </w:r>
      <w:r w:rsidRPr="00CF38EB">
        <w:rPr>
          <w:rFonts w:ascii="Times New Roman" w:eastAsia="Calibri" w:hAnsi="Times New Roman"/>
          <w:sz w:val="24"/>
          <w:szCs w:val="24"/>
        </w:rPr>
        <w:t xml:space="preserve"> 30 платформ.</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В 2021 году количество слушателей составило 79</w:t>
      </w:r>
      <w:r w:rsidR="00CB13FC">
        <w:rPr>
          <w:rFonts w:ascii="Times New Roman" w:eastAsia="Calibri" w:hAnsi="Times New Roman"/>
          <w:sz w:val="24"/>
          <w:szCs w:val="24"/>
        </w:rPr>
        <w:t> тыс</w:t>
      </w:r>
      <w:r w:rsidRPr="00CF38EB">
        <w:rPr>
          <w:rFonts w:ascii="Times New Roman" w:eastAsia="Calibri" w:hAnsi="Times New Roman"/>
          <w:sz w:val="24"/>
          <w:szCs w:val="24"/>
        </w:rPr>
        <w:t>.</w:t>
      </w:r>
    </w:p>
    <w:p w:rsidR="00CB13FC" w:rsidRPr="002E6ED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pacing w:val="-2"/>
          <w:sz w:val="24"/>
          <w:szCs w:val="24"/>
        </w:rPr>
      </w:pPr>
      <w:r w:rsidRPr="002E6EDC">
        <w:rPr>
          <w:rFonts w:ascii="Times New Roman" w:eastAsia="Calibri" w:hAnsi="Times New Roman"/>
          <w:spacing w:val="-2"/>
          <w:sz w:val="24"/>
          <w:szCs w:val="24"/>
        </w:rPr>
        <w:t>Помимо слушателей из Белгородской области и страны, более 15 </w:t>
      </w:r>
      <w:r w:rsidR="00CB13FC" w:rsidRPr="002E6EDC">
        <w:rPr>
          <w:rFonts w:ascii="Times New Roman" w:eastAsia="Calibri" w:hAnsi="Times New Roman"/>
          <w:spacing w:val="-2"/>
          <w:sz w:val="24"/>
          <w:szCs w:val="24"/>
        </w:rPr>
        <w:t>тыс.</w:t>
      </w:r>
      <w:r w:rsidRPr="002E6EDC">
        <w:rPr>
          <w:rFonts w:ascii="Times New Roman" w:eastAsia="Calibri" w:hAnsi="Times New Roman"/>
          <w:spacing w:val="-2"/>
          <w:sz w:val="24"/>
          <w:szCs w:val="24"/>
        </w:rPr>
        <w:t xml:space="preserve"> </w:t>
      </w:r>
      <w:r w:rsidR="00CB13FC" w:rsidRPr="002E6EDC">
        <w:rPr>
          <w:rFonts w:ascii="Times New Roman" w:eastAsia="Calibri" w:hAnsi="Times New Roman"/>
          <w:spacing w:val="-2"/>
          <w:sz w:val="24"/>
          <w:szCs w:val="24"/>
        </w:rPr>
        <w:t>–</w:t>
      </w:r>
      <w:r w:rsidRPr="002E6EDC">
        <w:rPr>
          <w:rFonts w:ascii="Times New Roman" w:eastAsia="Calibri" w:hAnsi="Times New Roman"/>
          <w:spacing w:val="-2"/>
          <w:sz w:val="24"/>
          <w:szCs w:val="24"/>
        </w:rPr>
        <w:t xml:space="preserve"> это любители </w:t>
      </w:r>
      <w:r w:rsidRPr="00493E6D">
        <w:rPr>
          <w:rFonts w:ascii="Times New Roman" w:eastAsia="Calibri" w:hAnsi="Times New Roman"/>
          <w:spacing w:val="-4"/>
          <w:sz w:val="24"/>
          <w:szCs w:val="24"/>
        </w:rPr>
        <w:t>фольклорных композиций из других государств: Великобритании, Норвегии, Германии, Украины, Республики Беларусь, Казахстана, Австралии, США и стра</w:t>
      </w:r>
      <w:r w:rsidR="00CB13FC" w:rsidRPr="00493E6D">
        <w:rPr>
          <w:rFonts w:ascii="Times New Roman" w:eastAsia="Calibri" w:hAnsi="Times New Roman"/>
          <w:spacing w:val="-4"/>
          <w:sz w:val="24"/>
          <w:szCs w:val="24"/>
        </w:rPr>
        <w:t>н Южноамериканского континента.</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В сентябре 2021 года </w:t>
      </w:r>
      <w:r w:rsidR="00CB13FC">
        <w:rPr>
          <w:rFonts w:ascii="Times New Roman" w:eastAsia="Calibri" w:hAnsi="Times New Roman"/>
          <w:sz w:val="24"/>
          <w:szCs w:val="24"/>
        </w:rPr>
        <w:t>БГЦНТ</w:t>
      </w:r>
      <w:r w:rsidRPr="00CF38EB">
        <w:rPr>
          <w:rFonts w:ascii="Times New Roman" w:eastAsia="Calibri" w:hAnsi="Times New Roman"/>
          <w:sz w:val="24"/>
          <w:szCs w:val="24"/>
        </w:rPr>
        <w:t xml:space="preserve"> стал участником проекта Russian World Music Chart. Благ</w:t>
      </w:r>
      <w:r w:rsidRPr="00CF38EB">
        <w:rPr>
          <w:rFonts w:ascii="Times New Roman" w:eastAsia="Calibri" w:hAnsi="Times New Roman"/>
          <w:sz w:val="24"/>
          <w:szCs w:val="24"/>
        </w:rPr>
        <w:t>о</w:t>
      </w:r>
      <w:r w:rsidRPr="00CF38EB">
        <w:rPr>
          <w:rFonts w:ascii="Times New Roman" w:eastAsia="Calibri" w:hAnsi="Times New Roman"/>
          <w:sz w:val="24"/>
          <w:szCs w:val="24"/>
        </w:rPr>
        <w:t>даря организаторам проекта песни фольклорных ансамблей Белгородской</w:t>
      </w:r>
      <w:r w:rsidR="00CB13FC">
        <w:rPr>
          <w:rFonts w:ascii="Times New Roman" w:eastAsia="Calibri" w:hAnsi="Times New Roman"/>
          <w:sz w:val="24"/>
          <w:szCs w:val="24"/>
        </w:rPr>
        <w:t xml:space="preserve"> </w:t>
      </w:r>
      <w:r w:rsidRPr="00CF38EB">
        <w:rPr>
          <w:rFonts w:ascii="Times New Roman" w:eastAsia="Calibri" w:hAnsi="Times New Roman"/>
          <w:sz w:val="24"/>
          <w:szCs w:val="24"/>
        </w:rPr>
        <w:t xml:space="preserve">области слушают </w:t>
      </w:r>
      <w:r w:rsidR="002E6EDC" w:rsidRPr="002E6EDC">
        <w:rPr>
          <w:rFonts w:ascii="Times New Roman" w:eastAsia="Calibri" w:hAnsi="Times New Roman"/>
          <w:sz w:val="24"/>
          <w:szCs w:val="24"/>
        </w:rPr>
        <w:br/>
      </w:r>
      <w:r w:rsidRPr="00CF38EB">
        <w:rPr>
          <w:rFonts w:ascii="Times New Roman" w:eastAsia="Calibri" w:hAnsi="Times New Roman"/>
          <w:sz w:val="24"/>
          <w:szCs w:val="24"/>
        </w:rPr>
        <w:t>на радиостанциях Норвегии, Италии, Испании и Австралии.</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С каждым коллективом, вошедшим в команду лейбла, ведется большая продюсерская работа, включая стратегическое продвижение в социальных сетях, съемк</w:t>
      </w:r>
      <w:r w:rsidR="00CB13FC">
        <w:rPr>
          <w:rFonts w:ascii="Times New Roman" w:eastAsia="Calibri" w:hAnsi="Times New Roman"/>
          <w:sz w:val="24"/>
          <w:szCs w:val="24"/>
        </w:rPr>
        <w:t>у клипов, презентации альбомов.</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В марте 2021 года Белгородским </w:t>
      </w:r>
      <w:r w:rsidR="00CB13FC" w:rsidRPr="00CF38EB">
        <w:rPr>
          <w:rFonts w:ascii="Times New Roman" w:eastAsia="Calibri" w:hAnsi="Times New Roman"/>
          <w:sz w:val="24"/>
          <w:szCs w:val="24"/>
        </w:rPr>
        <w:t>государственны</w:t>
      </w:r>
      <w:r w:rsidR="00CB13FC">
        <w:rPr>
          <w:rFonts w:ascii="Times New Roman" w:eastAsia="Calibri" w:hAnsi="Times New Roman"/>
          <w:sz w:val="24"/>
          <w:szCs w:val="24"/>
        </w:rPr>
        <w:t>м</w:t>
      </w:r>
      <w:r w:rsidR="00CB13FC" w:rsidRPr="00CF38EB">
        <w:rPr>
          <w:rFonts w:ascii="Times New Roman" w:eastAsia="Calibri" w:hAnsi="Times New Roman"/>
          <w:sz w:val="24"/>
          <w:szCs w:val="24"/>
        </w:rPr>
        <w:t xml:space="preserve"> </w:t>
      </w:r>
      <w:r w:rsidRPr="00CF38EB">
        <w:rPr>
          <w:rFonts w:ascii="Times New Roman" w:eastAsia="Calibri" w:hAnsi="Times New Roman"/>
          <w:sz w:val="24"/>
          <w:szCs w:val="24"/>
        </w:rPr>
        <w:t>центром народного творчества был запущен проект по организации и проведению прямых трансляций «Школа стримеров». Гла</w:t>
      </w:r>
      <w:r w:rsidRPr="00CF38EB">
        <w:rPr>
          <w:rFonts w:ascii="Times New Roman" w:eastAsia="Calibri" w:hAnsi="Times New Roman"/>
          <w:sz w:val="24"/>
          <w:szCs w:val="24"/>
        </w:rPr>
        <w:t>в</w:t>
      </w:r>
      <w:r w:rsidRPr="00CF38EB">
        <w:rPr>
          <w:rFonts w:ascii="Times New Roman" w:eastAsia="Calibri" w:hAnsi="Times New Roman"/>
          <w:sz w:val="24"/>
          <w:szCs w:val="24"/>
        </w:rPr>
        <w:t>ная задача: обучить сотрудников учреждений культуры работать с техническим оборудованием, продвигать видеоконтент в социальных сетях, работать с порталом «Культура.РФ», понимать жанровое разнообразие прямых трансляций.</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Участниками стали более 100 работников культуры из 17 муниципалитетов региона. </w:t>
      </w:r>
      <w:r w:rsidR="002E6EDC" w:rsidRPr="00705A8A">
        <w:rPr>
          <w:rFonts w:ascii="Times New Roman" w:eastAsia="Calibri" w:hAnsi="Times New Roman"/>
          <w:sz w:val="24"/>
          <w:szCs w:val="24"/>
        </w:rPr>
        <w:br/>
      </w:r>
      <w:r w:rsidRPr="00CF38EB">
        <w:rPr>
          <w:rFonts w:ascii="Times New Roman" w:eastAsia="Calibri" w:hAnsi="Times New Roman"/>
          <w:sz w:val="24"/>
          <w:szCs w:val="24"/>
        </w:rPr>
        <w:t>По итогам обучения коллеги получили сертификаты, а также необходимый перечень технич</w:t>
      </w:r>
      <w:r w:rsidRPr="00CF38EB">
        <w:rPr>
          <w:rFonts w:ascii="Times New Roman" w:eastAsia="Calibri" w:hAnsi="Times New Roman"/>
          <w:sz w:val="24"/>
          <w:szCs w:val="24"/>
        </w:rPr>
        <w:t>е</w:t>
      </w:r>
      <w:r w:rsidRPr="00CF38EB">
        <w:rPr>
          <w:rFonts w:ascii="Times New Roman" w:eastAsia="Calibri" w:hAnsi="Times New Roman"/>
          <w:sz w:val="24"/>
          <w:szCs w:val="24"/>
        </w:rPr>
        <w:t>ского оборудован</w:t>
      </w:r>
      <w:r w:rsidR="00CB13FC">
        <w:rPr>
          <w:rFonts w:ascii="Times New Roman" w:eastAsia="Calibri" w:hAnsi="Times New Roman"/>
          <w:sz w:val="24"/>
          <w:szCs w:val="24"/>
        </w:rPr>
        <w:t>ия для подачи грантовых заявок.</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Главный результат проекта – возросшее качество прямых трансляций, проводимых учреждениями культуры региона. Здесь можно отметить Центр культурного развития «Горняк» (г</w:t>
      </w:r>
      <w:r w:rsidR="00CB13FC">
        <w:rPr>
          <w:rFonts w:ascii="Times New Roman" w:eastAsia="Calibri" w:hAnsi="Times New Roman"/>
          <w:sz w:val="24"/>
          <w:szCs w:val="24"/>
        </w:rPr>
        <w:t>. </w:t>
      </w:r>
      <w:r w:rsidRPr="00CF38EB">
        <w:rPr>
          <w:rFonts w:ascii="Times New Roman" w:eastAsia="Calibri" w:hAnsi="Times New Roman"/>
          <w:sz w:val="24"/>
          <w:szCs w:val="24"/>
        </w:rPr>
        <w:t xml:space="preserve">Старый Оскол), организующий трансляции концертов, мастер-классов, развлекательных программ, проводящий </w:t>
      </w:r>
      <w:r w:rsidR="00CB13FC">
        <w:rPr>
          <w:rFonts w:ascii="Times New Roman" w:eastAsia="Calibri" w:hAnsi="Times New Roman"/>
          <w:sz w:val="24"/>
          <w:szCs w:val="24"/>
        </w:rPr>
        <w:t>презентации и событийные эфиры.</w:t>
      </w:r>
    </w:p>
    <w:p w:rsidR="00CB13FC" w:rsidRPr="00493E6D"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pacing w:val="-4"/>
          <w:sz w:val="24"/>
          <w:szCs w:val="24"/>
        </w:rPr>
      </w:pPr>
      <w:r w:rsidRPr="00493E6D">
        <w:rPr>
          <w:rFonts w:ascii="Times New Roman" w:eastAsia="Calibri" w:hAnsi="Times New Roman"/>
          <w:spacing w:val="-4"/>
          <w:sz w:val="24"/>
          <w:szCs w:val="24"/>
        </w:rPr>
        <w:t xml:space="preserve">Успешные кейсы имеются у Волоконовского </w:t>
      </w:r>
      <w:r w:rsidR="00CB13FC" w:rsidRPr="00493E6D">
        <w:rPr>
          <w:rFonts w:ascii="Times New Roman" w:eastAsia="Calibri" w:hAnsi="Times New Roman"/>
          <w:spacing w:val="-4"/>
          <w:sz w:val="24"/>
          <w:szCs w:val="24"/>
        </w:rPr>
        <w:t>Ц</w:t>
      </w:r>
      <w:r w:rsidRPr="00493E6D">
        <w:rPr>
          <w:rFonts w:ascii="Times New Roman" w:eastAsia="Calibri" w:hAnsi="Times New Roman"/>
          <w:spacing w:val="-4"/>
          <w:sz w:val="24"/>
          <w:szCs w:val="24"/>
        </w:rPr>
        <w:t>ентра культурного развития. Помимо трад</w:t>
      </w:r>
      <w:r w:rsidRPr="00493E6D">
        <w:rPr>
          <w:rFonts w:ascii="Times New Roman" w:eastAsia="Calibri" w:hAnsi="Times New Roman"/>
          <w:spacing w:val="-4"/>
          <w:sz w:val="24"/>
          <w:szCs w:val="24"/>
        </w:rPr>
        <w:t>и</w:t>
      </w:r>
      <w:r w:rsidRPr="00493E6D">
        <w:rPr>
          <w:rFonts w:ascii="Times New Roman" w:eastAsia="Calibri" w:hAnsi="Times New Roman"/>
          <w:spacing w:val="-4"/>
          <w:sz w:val="24"/>
          <w:szCs w:val="24"/>
        </w:rPr>
        <w:t>ционной съемки концертов и мастер-классов, сотрудники ЦКР ведут собственное шоу «Вечерний контакт», имеющее открытый формат, интересных гостей и с</w:t>
      </w:r>
      <w:r w:rsidR="00CB13FC" w:rsidRPr="00493E6D">
        <w:rPr>
          <w:rFonts w:ascii="Times New Roman" w:eastAsia="Calibri" w:hAnsi="Times New Roman"/>
          <w:spacing w:val="-4"/>
          <w:sz w:val="24"/>
          <w:szCs w:val="24"/>
        </w:rPr>
        <w:t>амое главное – спрос аудитории.</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Белгородский </w:t>
      </w:r>
      <w:r w:rsidR="00CB13FC" w:rsidRPr="00CF38EB">
        <w:rPr>
          <w:rFonts w:ascii="Times New Roman" w:eastAsia="Calibri" w:hAnsi="Times New Roman"/>
          <w:sz w:val="24"/>
          <w:szCs w:val="24"/>
        </w:rPr>
        <w:t xml:space="preserve">государственный </w:t>
      </w:r>
      <w:r w:rsidRPr="00CF38EB">
        <w:rPr>
          <w:rFonts w:ascii="Times New Roman" w:eastAsia="Calibri" w:hAnsi="Times New Roman"/>
          <w:sz w:val="24"/>
          <w:szCs w:val="24"/>
        </w:rPr>
        <w:t>центр народного творчества продолжил развивать кач</w:t>
      </w:r>
      <w:r w:rsidRPr="00CF38EB">
        <w:rPr>
          <w:rFonts w:ascii="Times New Roman" w:eastAsia="Calibri" w:hAnsi="Times New Roman"/>
          <w:sz w:val="24"/>
          <w:szCs w:val="24"/>
        </w:rPr>
        <w:t>е</w:t>
      </w:r>
      <w:r w:rsidRPr="00CF38EB">
        <w:rPr>
          <w:rFonts w:ascii="Times New Roman" w:eastAsia="Calibri" w:hAnsi="Times New Roman"/>
          <w:sz w:val="24"/>
          <w:szCs w:val="24"/>
        </w:rPr>
        <w:t>ство проводимых трансляций. Помимо традиционной съемки концертов (рекордное количество просмотров у концерта «Формула женского счастья»: на портале «Культура.РФ» его посмотр</w:t>
      </w:r>
      <w:r w:rsidRPr="00CF38EB">
        <w:rPr>
          <w:rFonts w:ascii="Times New Roman" w:eastAsia="Calibri" w:hAnsi="Times New Roman"/>
          <w:sz w:val="24"/>
          <w:szCs w:val="24"/>
        </w:rPr>
        <w:t>е</w:t>
      </w:r>
      <w:r w:rsidRPr="00CF38EB">
        <w:rPr>
          <w:rFonts w:ascii="Times New Roman" w:eastAsia="Calibri" w:hAnsi="Times New Roman"/>
          <w:sz w:val="24"/>
          <w:szCs w:val="24"/>
        </w:rPr>
        <w:t>л</w:t>
      </w:r>
      <w:r w:rsidR="00CB13FC">
        <w:rPr>
          <w:rFonts w:ascii="Times New Roman" w:eastAsia="Calibri" w:hAnsi="Times New Roman"/>
          <w:sz w:val="24"/>
          <w:szCs w:val="24"/>
        </w:rPr>
        <w:t>и</w:t>
      </w:r>
      <w:r w:rsidRPr="00CF38EB">
        <w:rPr>
          <w:rFonts w:ascii="Times New Roman" w:eastAsia="Calibri" w:hAnsi="Times New Roman"/>
          <w:sz w:val="24"/>
          <w:szCs w:val="24"/>
        </w:rPr>
        <w:t xml:space="preserve"> 224 548 человек), съемочная группа </w:t>
      </w:r>
      <w:r w:rsidR="00CB13FC">
        <w:rPr>
          <w:rFonts w:ascii="Times New Roman" w:eastAsia="Calibri" w:hAnsi="Times New Roman"/>
          <w:sz w:val="24"/>
          <w:szCs w:val="24"/>
        </w:rPr>
        <w:t>БГЦНТ участвовала в проекте «По </w:t>
      </w:r>
      <w:r w:rsidRPr="00CF38EB">
        <w:rPr>
          <w:rFonts w:ascii="Times New Roman" w:eastAsia="Calibri" w:hAnsi="Times New Roman"/>
          <w:sz w:val="24"/>
          <w:szCs w:val="24"/>
        </w:rPr>
        <w:t>следам фольклорных экспедиций», путешествуя по селам региона, собирая и зап</w:t>
      </w:r>
      <w:r w:rsidR="00CB13FC">
        <w:rPr>
          <w:rFonts w:ascii="Times New Roman" w:eastAsia="Calibri" w:hAnsi="Times New Roman"/>
          <w:sz w:val="24"/>
          <w:szCs w:val="24"/>
        </w:rPr>
        <w:t>исывая уникальные рецепты блюд.</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Продолжилась съемка уже с</w:t>
      </w:r>
      <w:r w:rsidR="00CB13FC">
        <w:rPr>
          <w:rFonts w:ascii="Times New Roman" w:eastAsia="Calibri" w:hAnsi="Times New Roman"/>
          <w:sz w:val="24"/>
          <w:szCs w:val="24"/>
        </w:rPr>
        <w:t>тавшей знаменитой программы «На </w:t>
      </w:r>
      <w:r w:rsidRPr="00CF38EB">
        <w:rPr>
          <w:rFonts w:ascii="Times New Roman" w:eastAsia="Calibri" w:hAnsi="Times New Roman"/>
          <w:sz w:val="24"/>
          <w:szCs w:val="24"/>
        </w:rPr>
        <w:t>завалинке»: в этом году концепция передачи изменилась, в ней стали участвовать в качестве гостей лидеры мнений,</w:t>
      </w:r>
      <w:r w:rsidR="00CB13FC">
        <w:rPr>
          <w:rFonts w:ascii="Times New Roman" w:eastAsia="Calibri" w:hAnsi="Times New Roman"/>
          <w:sz w:val="24"/>
          <w:szCs w:val="24"/>
        </w:rPr>
        <w:t xml:space="preserve"> общественные деятели, блогеры.</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Основная сетка программ Центра в целом представляет из себя мастер-классы, прямые трансляции культурных событий, инте</w:t>
      </w:r>
      <w:r w:rsidR="00CB13FC">
        <w:rPr>
          <w:rFonts w:ascii="Times New Roman" w:eastAsia="Calibri" w:hAnsi="Times New Roman"/>
          <w:sz w:val="24"/>
          <w:szCs w:val="24"/>
        </w:rPr>
        <w:t>рвью-шоу «Есть толк», подкасты.</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Незамысловато рассказать о традиционной культуре – концепция подкаста «О</w:t>
      </w:r>
      <w:r w:rsidR="00CB13FC">
        <w:rPr>
          <w:rFonts w:ascii="Times New Roman" w:eastAsia="Calibri" w:hAnsi="Times New Roman"/>
          <w:sz w:val="24"/>
          <w:szCs w:val="24"/>
        </w:rPr>
        <w:t> </w:t>
      </w:r>
      <w:r w:rsidRPr="00CF38EB">
        <w:rPr>
          <w:rFonts w:ascii="Times New Roman" w:eastAsia="Calibri" w:hAnsi="Times New Roman"/>
          <w:sz w:val="24"/>
          <w:szCs w:val="24"/>
        </w:rPr>
        <w:t xml:space="preserve">культуре просто», размещенного на всех цифровых площадках мира (Яндекс.Музыка, Apple Music, spotify, VK и еще 15 платформ). Подкаст выходит в аудио- и видеоформате. Гостями выступают заслуженные работники культуры РФ, лауреаты всероссийских и международных конкурсов, </w:t>
      </w:r>
      <w:r w:rsidRPr="00CF38EB">
        <w:rPr>
          <w:rFonts w:ascii="Times New Roman" w:eastAsia="Calibri" w:hAnsi="Times New Roman"/>
          <w:sz w:val="24"/>
          <w:szCs w:val="24"/>
        </w:rPr>
        <w:lastRenderedPageBreak/>
        <w:t>режиссеры и другие публичные персоны. Гости рассказывают про традиционные хороводы, народную куклу, музыкальные инструменты, также раскрываются кулу</w:t>
      </w:r>
      <w:r w:rsidR="00CB13FC">
        <w:rPr>
          <w:rFonts w:ascii="Times New Roman" w:eastAsia="Calibri" w:hAnsi="Times New Roman"/>
          <w:sz w:val="24"/>
          <w:szCs w:val="24"/>
        </w:rPr>
        <w:t>арные секреты работы режиссера.</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По данным дистрибьюторской компании mave digital, подкаст ежедневно слуша</w:t>
      </w:r>
      <w:r w:rsidR="00CB13FC">
        <w:rPr>
          <w:rFonts w:ascii="Times New Roman" w:eastAsia="Calibri" w:hAnsi="Times New Roman"/>
          <w:sz w:val="24"/>
          <w:szCs w:val="24"/>
        </w:rPr>
        <w:t>ю</w:t>
      </w:r>
      <w:r w:rsidRPr="00CF38EB">
        <w:rPr>
          <w:rFonts w:ascii="Times New Roman" w:eastAsia="Calibri" w:hAnsi="Times New Roman"/>
          <w:sz w:val="24"/>
          <w:szCs w:val="24"/>
        </w:rPr>
        <w:t xml:space="preserve">т </w:t>
      </w:r>
      <w:r w:rsidR="00CB13FC">
        <w:rPr>
          <w:rFonts w:ascii="Times New Roman" w:eastAsia="Calibri" w:hAnsi="Times New Roman"/>
          <w:sz w:val="24"/>
          <w:szCs w:val="24"/>
        </w:rPr>
        <w:br/>
      </w:r>
      <w:r w:rsidRPr="00CF38EB">
        <w:rPr>
          <w:rFonts w:ascii="Times New Roman" w:eastAsia="Calibri" w:hAnsi="Times New Roman"/>
          <w:sz w:val="24"/>
          <w:szCs w:val="24"/>
        </w:rPr>
        <w:t>в среднем 47 человек, а количество прослушиван</w:t>
      </w:r>
      <w:r w:rsidR="00CB13FC">
        <w:rPr>
          <w:rFonts w:ascii="Times New Roman" w:eastAsia="Calibri" w:hAnsi="Times New Roman"/>
          <w:sz w:val="24"/>
          <w:szCs w:val="24"/>
        </w:rPr>
        <w:t>ий за квартал превосходит 4,5 тыс.</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За 2021 год количество просмотров на портале «Культура.РФ» составило 1 838 667, </w:t>
      </w:r>
      <w:r w:rsidR="00493E6D" w:rsidRPr="00493E6D">
        <w:rPr>
          <w:rFonts w:ascii="Times New Roman" w:eastAsia="Calibri" w:hAnsi="Times New Roman"/>
          <w:sz w:val="24"/>
          <w:szCs w:val="24"/>
        </w:rPr>
        <w:br/>
      </w:r>
      <w:r w:rsidRPr="00CF38EB">
        <w:rPr>
          <w:rFonts w:ascii="Times New Roman" w:eastAsia="Calibri" w:hAnsi="Times New Roman"/>
          <w:sz w:val="24"/>
          <w:szCs w:val="24"/>
        </w:rPr>
        <w:t>кол</w:t>
      </w:r>
      <w:r w:rsidR="00CB13FC">
        <w:rPr>
          <w:rFonts w:ascii="Times New Roman" w:eastAsia="Calibri" w:hAnsi="Times New Roman"/>
          <w:sz w:val="24"/>
          <w:szCs w:val="24"/>
        </w:rPr>
        <w:t>ичество прямых трансляций – 56.</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К сожалению, стоит указать и на недостатки некоторых учреждений культуры в этом направлении. Существование специальных программ до сих пор большая редкость, а качество контента оставляет желать лучшего, поскольку у учреждений культуры отс</w:t>
      </w:r>
      <w:r w:rsidR="00CB13FC">
        <w:rPr>
          <w:rFonts w:ascii="Times New Roman" w:eastAsia="Calibri" w:hAnsi="Times New Roman"/>
          <w:sz w:val="24"/>
          <w:szCs w:val="24"/>
        </w:rPr>
        <w:t>утствует приемл</w:t>
      </w:r>
      <w:r w:rsidR="00CB13FC">
        <w:rPr>
          <w:rFonts w:ascii="Times New Roman" w:eastAsia="Calibri" w:hAnsi="Times New Roman"/>
          <w:sz w:val="24"/>
          <w:szCs w:val="24"/>
        </w:rPr>
        <w:t>е</w:t>
      </w:r>
      <w:r w:rsidR="00CB13FC">
        <w:rPr>
          <w:rFonts w:ascii="Times New Roman" w:eastAsia="Calibri" w:hAnsi="Times New Roman"/>
          <w:sz w:val="24"/>
          <w:szCs w:val="24"/>
        </w:rPr>
        <w:t>мая аппаратура.</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С 3 по 5 сентября 2021 года в Белгородской области проходил Всероссийский съезд д</w:t>
      </w:r>
      <w:r w:rsidRPr="00CF38EB">
        <w:rPr>
          <w:rFonts w:ascii="Times New Roman" w:eastAsia="Calibri" w:hAnsi="Times New Roman"/>
          <w:sz w:val="24"/>
          <w:szCs w:val="24"/>
        </w:rPr>
        <w:t>и</w:t>
      </w:r>
      <w:r w:rsidRPr="00CF38EB">
        <w:rPr>
          <w:rFonts w:ascii="Times New Roman" w:eastAsia="Calibri" w:hAnsi="Times New Roman"/>
          <w:sz w:val="24"/>
          <w:szCs w:val="24"/>
        </w:rPr>
        <w:t>ректоров клубных учреждений культуры. Съезд проводился Министерством культуры России совместно с пар</w:t>
      </w:r>
      <w:r w:rsidR="00CB13FC">
        <w:rPr>
          <w:rFonts w:ascii="Times New Roman" w:eastAsia="Calibri" w:hAnsi="Times New Roman"/>
          <w:sz w:val="24"/>
          <w:szCs w:val="24"/>
        </w:rPr>
        <w:t>тией «Единая Россия» и ГРДНТ имени</w:t>
      </w:r>
      <w:r w:rsidRPr="00CF38EB">
        <w:rPr>
          <w:rFonts w:ascii="Times New Roman" w:eastAsia="Calibri" w:hAnsi="Times New Roman"/>
          <w:sz w:val="24"/>
          <w:szCs w:val="24"/>
        </w:rPr>
        <w:t xml:space="preserve"> В.</w:t>
      </w:r>
      <w:r w:rsidR="00CB13FC">
        <w:rPr>
          <w:rFonts w:ascii="Times New Roman" w:eastAsia="Calibri" w:hAnsi="Times New Roman"/>
          <w:sz w:val="24"/>
          <w:szCs w:val="24"/>
        </w:rPr>
        <w:t> </w:t>
      </w:r>
      <w:r w:rsidRPr="00CF38EB">
        <w:rPr>
          <w:rFonts w:ascii="Times New Roman" w:eastAsia="Calibri" w:hAnsi="Times New Roman"/>
          <w:sz w:val="24"/>
          <w:szCs w:val="24"/>
        </w:rPr>
        <w:t>Д.</w:t>
      </w:r>
      <w:r w:rsidR="00CB13FC">
        <w:rPr>
          <w:rFonts w:ascii="Times New Roman" w:eastAsia="Calibri" w:hAnsi="Times New Roman"/>
          <w:sz w:val="24"/>
          <w:szCs w:val="24"/>
        </w:rPr>
        <w:t> </w:t>
      </w:r>
      <w:r w:rsidRPr="00CF38EB">
        <w:rPr>
          <w:rFonts w:ascii="Times New Roman" w:eastAsia="Calibri" w:hAnsi="Times New Roman"/>
          <w:sz w:val="24"/>
          <w:szCs w:val="24"/>
        </w:rPr>
        <w:t>Поленова, в</w:t>
      </w:r>
      <w:r w:rsidR="00CB13FC">
        <w:rPr>
          <w:rFonts w:ascii="Times New Roman" w:eastAsia="Calibri" w:hAnsi="Times New Roman"/>
          <w:sz w:val="24"/>
          <w:szCs w:val="24"/>
        </w:rPr>
        <w:t> </w:t>
      </w:r>
      <w:r w:rsidRPr="00CF38EB">
        <w:rPr>
          <w:rFonts w:ascii="Times New Roman" w:eastAsia="Calibri" w:hAnsi="Times New Roman"/>
          <w:sz w:val="24"/>
          <w:szCs w:val="24"/>
        </w:rPr>
        <w:t>нем принимали уч</w:t>
      </w:r>
      <w:r w:rsidRPr="00CF38EB">
        <w:rPr>
          <w:rFonts w:ascii="Times New Roman" w:eastAsia="Calibri" w:hAnsi="Times New Roman"/>
          <w:sz w:val="24"/>
          <w:szCs w:val="24"/>
        </w:rPr>
        <w:t>а</w:t>
      </w:r>
      <w:r w:rsidRPr="00CF38EB">
        <w:rPr>
          <w:rFonts w:ascii="Times New Roman" w:eastAsia="Calibri" w:hAnsi="Times New Roman"/>
          <w:sz w:val="24"/>
          <w:szCs w:val="24"/>
        </w:rPr>
        <w:t xml:space="preserve">стие депутаты Государственной Думы, члены Совета Федерации, представители общественных организаций и ведущие эксперты отрасли. Событие собрало более </w:t>
      </w:r>
      <w:r w:rsidR="00CB13FC">
        <w:rPr>
          <w:rFonts w:ascii="Times New Roman" w:eastAsia="Calibri" w:hAnsi="Times New Roman"/>
          <w:sz w:val="24"/>
          <w:szCs w:val="24"/>
        </w:rPr>
        <w:t>100</w:t>
      </w:r>
      <w:r w:rsidRPr="00CF38EB">
        <w:rPr>
          <w:rFonts w:ascii="Times New Roman" w:eastAsia="Calibri" w:hAnsi="Times New Roman"/>
          <w:sz w:val="24"/>
          <w:szCs w:val="24"/>
        </w:rPr>
        <w:t xml:space="preserve"> работников культуры </w:t>
      </w:r>
      <w:r w:rsidR="007C5893" w:rsidRPr="007C5893">
        <w:rPr>
          <w:rFonts w:ascii="Times New Roman" w:eastAsia="Calibri" w:hAnsi="Times New Roman"/>
          <w:sz w:val="24"/>
          <w:szCs w:val="24"/>
        </w:rPr>
        <w:br/>
      </w:r>
      <w:r w:rsidRPr="00CF38EB">
        <w:rPr>
          <w:rFonts w:ascii="Times New Roman" w:eastAsia="Calibri" w:hAnsi="Times New Roman"/>
          <w:sz w:val="24"/>
          <w:szCs w:val="24"/>
        </w:rPr>
        <w:t xml:space="preserve">из </w:t>
      </w:r>
      <w:r w:rsidR="00CB13FC">
        <w:rPr>
          <w:rFonts w:ascii="Times New Roman" w:eastAsia="Calibri" w:hAnsi="Times New Roman"/>
          <w:sz w:val="24"/>
          <w:szCs w:val="24"/>
        </w:rPr>
        <w:t>69</w:t>
      </w:r>
      <w:r w:rsidRPr="00CF38EB">
        <w:rPr>
          <w:rFonts w:ascii="Times New Roman" w:eastAsia="Calibri" w:hAnsi="Times New Roman"/>
          <w:sz w:val="24"/>
          <w:szCs w:val="24"/>
        </w:rPr>
        <w:t xml:space="preserve"> регионов России, а также из Республики Беларусь и Нидерландов. Россию представляли руководители местных управлений и министерств культуры, директора клубных учреждений, которые съехались в регион со всей страны – от Калининграда до Камчатки.</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Для удобства участников съезда был создан </w:t>
      </w:r>
      <w:r w:rsidR="00CB13FC">
        <w:rPr>
          <w:rFonts w:ascii="Times New Roman" w:eastAsia="Calibri" w:hAnsi="Times New Roman"/>
          <w:sz w:val="24"/>
          <w:szCs w:val="24"/>
        </w:rPr>
        <w:t>сайт «Энергия сотворчества». На </w:t>
      </w:r>
      <w:r w:rsidRPr="00CF38EB">
        <w:rPr>
          <w:rFonts w:ascii="Times New Roman" w:eastAsia="Calibri" w:hAnsi="Times New Roman"/>
          <w:sz w:val="24"/>
          <w:szCs w:val="24"/>
        </w:rPr>
        <w:t>нем пол</w:t>
      </w:r>
      <w:r w:rsidRPr="00CF38EB">
        <w:rPr>
          <w:rFonts w:ascii="Times New Roman" w:eastAsia="Calibri" w:hAnsi="Times New Roman"/>
          <w:sz w:val="24"/>
          <w:szCs w:val="24"/>
        </w:rPr>
        <w:t>ь</w:t>
      </w:r>
      <w:r w:rsidRPr="00CF38EB">
        <w:rPr>
          <w:rFonts w:ascii="Times New Roman" w:eastAsia="Calibri" w:hAnsi="Times New Roman"/>
          <w:sz w:val="24"/>
          <w:szCs w:val="24"/>
        </w:rPr>
        <w:t>зователи могли найти всю информацию: положение, программу, прочесть итоговую резолюци</w:t>
      </w:r>
      <w:r w:rsidR="00CB13FC">
        <w:rPr>
          <w:rFonts w:ascii="Times New Roman" w:eastAsia="Calibri" w:hAnsi="Times New Roman"/>
          <w:sz w:val="24"/>
          <w:szCs w:val="24"/>
        </w:rPr>
        <w:t xml:space="preserve">ю </w:t>
      </w:r>
      <w:r w:rsidR="007C5893" w:rsidRPr="007F16C5">
        <w:rPr>
          <w:rFonts w:ascii="Times New Roman" w:eastAsia="Calibri" w:hAnsi="Times New Roman"/>
          <w:sz w:val="24"/>
          <w:szCs w:val="24"/>
        </w:rPr>
        <w:br/>
      </w:r>
      <w:r w:rsidR="00CB13FC">
        <w:rPr>
          <w:rFonts w:ascii="Times New Roman" w:eastAsia="Calibri" w:hAnsi="Times New Roman"/>
          <w:sz w:val="24"/>
          <w:szCs w:val="24"/>
        </w:rPr>
        <w:t>и найти необходимые контакты.</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Аналогично для участия во Всероссийском смотре-конкурсе «Лучший дом (центр) народного творчества Российской Федерации 2021 года» в номинации «Информационная де</w:t>
      </w:r>
      <w:r w:rsidRPr="00CF38EB">
        <w:rPr>
          <w:rFonts w:ascii="Times New Roman" w:eastAsia="Calibri" w:hAnsi="Times New Roman"/>
          <w:sz w:val="24"/>
          <w:szCs w:val="24"/>
        </w:rPr>
        <w:t>я</w:t>
      </w:r>
      <w:r w:rsidRPr="00CF38EB">
        <w:rPr>
          <w:rFonts w:ascii="Times New Roman" w:eastAsia="Calibri" w:hAnsi="Times New Roman"/>
          <w:sz w:val="24"/>
          <w:szCs w:val="24"/>
        </w:rPr>
        <w:t>тельность» сотрудниками отдела пресс-службы и медиапроектов был создан специальный сайт для удобного ознакомления экспертного совета с деятельностью отдела.</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Первый кинофорум «Белый», организованный Белгородским центром народного творч</w:t>
      </w:r>
      <w:r w:rsidRPr="00CF38EB">
        <w:rPr>
          <w:rFonts w:ascii="Times New Roman" w:eastAsia="Calibri" w:hAnsi="Times New Roman"/>
          <w:sz w:val="24"/>
          <w:szCs w:val="24"/>
        </w:rPr>
        <w:t>е</w:t>
      </w:r>
      <w:r w:rsidRPr="00CF38EB">
        <w:rPr>
          <w:rFonts w:ascii="Times New Roman" w:eastAsia="Calibri" w:hAnsi="Times New Roman"/>
          <w:sz w:val="24"/>
          <w:szCs w:val="24"/>
        </w:rPr>
        <w:t>ства, проходил в офлайн</w:t>
      </w:r>
      <w:r w:rsidR="00CB13FC">
        <w:rPr>
          <w:rFonts w:ascii="Times New Roman" w:eastAsia="Calibri" w:hAnsi="Times New Roman"/>
          <w:sz w:val="24"/>
          <w:szCs w:val="24"/>
        </w:rPr>
        <w:t>-</w:t>
      </w:r>
      <w:r w:rsidRPr="00CF38EB">
        <w:rPr>
          <w:rFonts w:ascii="Times New Roman" w:eastAsia="Calibri" w:hAnsi="Times New Roman"/>
          <w:sz w:val="24"/>
          <w:szCs w:val="24"/>
        </w:rPr>
        <w:t xml:space="preserve"> и онлайн</w:t>
      </w:r>
      <w:r w:rsidR="00CB13FC">
        <w:rPr>
          <w:rFonts w:ascii="Times New Roman" w:eastAsia="Calibri" w:hAnsi="Times New Roman"/>
          <w:sz w:val="24"/>
          <w:szCs w:val="24"/>
        </w:rPr>
        <w:t>-</w:t>
      </w:r>
      <w:r w:rsidRPr="00CF38EB">
        <w:rPr>
          <w:rFonts w:ascii="Times New Roman" w:eastAsia="Calibri" w:hAnsi="Times New Roman"/>
          <w:sz w:val="24"/>
          <w:szCs w:val="24"/>
        </w:rPr>
        <w:t>форматах. Для удобства гостей был создан сайт, на котором пользователи могли выбрать: как им принять участие</w:t>
      </w:r>
      <w:r w:rsidR="00CB13FC">
        <w:rPr>
          <w:rFonts w:ascii="Times New Roman" w:eastAsia="Calibri" w:hAnsi="Times New Roman"/>
          <w:sz w:val="24"/>
          <w:szCs w:val="24"/>
        </w:rPr>
        <w:t xml:space="preserve"> –</w:t>
      </w:r>
      <w:r w:rsidRPr="00CF38EB">
        <w:rPr>
          <w:rFonts w:ascii="Times New Roman" w:eastAsia="Calibri" w:hAnsi="Times New Roman"/>
          <w:sz w:val="24"/>
          <w:szCs w:val="24"/>
        </w:rPr>
        <w:t xml:space="preserve"> прийти и послушать спикеров фед</w:t>
      </w:r>
      <w:r w:rsidRPr="00CF38EB">
        <w:rPr>
          <w:rFonts w:ascii="Times New Roman" w:eastAsia="Calibri" w:hAnsi="Times New Roman"/>
          <w:sz w:val="24"/>
          <w:szCs w:val="24"/>
        </w:rPr>
        <w:t>е</w:t>
      </w:r>
      <w:r w:rsidRPr="00CF38EB">
        <w:rPr>
          <w:rFonts w:ascii="Times New Roman" w:eastAsia="Calibri" w:hAnsi="Times New Roman"/>
          <w:sz w:val="24"/>
          <w:szCs w:val="24"/>
        </w:rPr>
        <w:t>рального уровня вживую или остаться дома, но все равн</w:t>
      </w:r>
      <w:r w:rsidR="00CB13FC">
        <w:rPr>
          <w:rFonts w:ascii="Times New Roman" w:eastAsia="Calibri" w:hAnsi="Times New Roman"/>
          <w:sz w:val="24"/>
          <w:szCs w:val="24"/>
        </w:rPr>
        <w:t>о не пропустить ничего важного?</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В Белгородском </w:t>
      </w:r>
      <w:r w:rsidR="00CB13FC" w:rsidRPr="00CF38EB">
        <w:rPr>
          <w:rFonts w:ascii="Times New Roman" w:eastAsia="Calibri" w:hAnsi="Times New Roman"/>
          <w:sz w:val="24"/>
          <w:szCs w:val="24"/>
        </w:rPr>
        <w:t>государственн</w:t>
      </w:r>
      <w:r w:rsidR="00CB13FC">
        <w:rPr>
          <w:rFonts w:ascii="Times New Roman" w:eastAsia="Calibri" w:hAnsi="Times New Roman"/>
          <w:sz w:val="24"/>
          <w:szCs w:val="24"/>
        </w:rPr>
        <w:t>ом</w:t>
      </w:r>
      <w:r w:rsidR="00CB13FC" w:rsidRPr="00CF38EB">
        <w:rPr>
          <w:rFonts w:ascii="Times New Roman" w:eastAsia="Calibri" w:hAnsi="Times New Roman"/>
          <w:sz w:val="24"/>
          <w:szCs w:val="24"/>
        </w:rPr>
        <w:t xml:space="preserve"> </w:t>
      </w:r>
      <w:r w:rsidRPr="00CF38EB">
        <w:rPr>
          <w:rFonts w:ascii="Times New Roman" w:eastAsia="Calibri" w:hAnsi="Times New Roman"/>
          <w:sz w:val="24"/>
          <w:szCs w:val="24"/>
        </w:rPr>
        <w:t>центре народного творчества успешно внедрена пла</w:t>
      </w:r>
      <w:r w:rsidRPr="00CF38EB">
        <w:rPr>
          <w:rFonts w:ascii="Times New Roman" w:eastAsia="Calibri" w:hAnsi="Times New Roman"/>
          <w:sz w:val="24"/>
          <w:szCs w:val="24"/>
        </w:rPr>
        <w:t>т</w:t>
      </w:r>
      <w:r w:rsidRPr="00CF38EB">
        <w:rPr>
          <w:rFonts w:ascii="Times New Roman" w:eastAsia="Calibri" w:hAnsi="Times New Roman"/>
          <w:sz w:val="24"/>
          <w:szCs w:val="24"/>
        </w:rPr>
        <w:t>форма «Битрикс24». Она позволяет мгновенно обмениваться сообщениями и файлами между пользователями, контролировать выполнение задач в режиме реального времени, осуществлять планирование деятельности в режиме «одной кнопки», объединить территориально разрозне</w:t>
      </w:r>
      <w:r w:rsidRPr="00CF38EB">
        <w:rPr>
          <w:rFonts w:ascii="Times New Roman" w:eastAsia="Calibri" w:hAnsi="Times New Roman"/>
          <w:sz w:val="24"/>
          <w:szCs w:val="24"/>
        </w:rPr>
        <w:t>н</w:t>
      </w:r>
      <w:r w:rsidRPr="00CF38EB">
        <w:rPr>
          <w:rFonts w:ascii="Times New Roman" w:eastAsia="Calibri" w:hAnsi="Times New Roman"/>
          <w:sz w:val="24"/>
          <w:szCs w:val="24"/>
        </w:rPr>
        <w:t>ные подразделения в общую сеть, постоянно быть на связи.</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В 2021 году к системе были подключены все методические службы области и 99 специ</w:t>
      </w:r>
      <w:r w:rsidRPr="00CF38EB">
        <w:rPr>
          <w:rFonts w:ascii="Times New Roman" w:eastAsia="Calibri" w:hAnsi="Times New Roman"/>
          <w:sz w:val="24"/>
          <w:szCs w:val="24"/>
        </w:rPr>
        <w:t>а</w:t>
      </w:r>
      <w:r w:rsidRPr="00CF38EB">
        <w:rPr>
          <w:rFonts w:ascii="Times New Roman" w:eastAsia="Calibri" w:hAnsi="Times New Roman"/>
          <w:sz w:val="24"/>
          <w:szCs w:val="24"/>
        </w:rPr>
        <w:t>листов Центра. Это позволило значительно сократить временные затраты на обсуждение раб</w:t>
      </w:r>
      <w:r w:rsidRPr="00CF38EB">
        <w:rPr>
          <w:rFonts w:ascii="Times New Roman" w:eastAsia="Calibri" w:hAnsi="Times New Roman"/>
          <w:sz w:val="24"/>
          <w:szCs w:val="24"/>
        </w:rPr>
        <w:t>о</w:t>
      </w:r>
      <w:r w:rsidRPr="00CF38EB">
        <w:rPr>
          <w:rFonts w:ascii="Times New Roman" w:eastAsia="Calibri" w:hAnsi="Times New Roman"/>
          <w:sz w:val="24"/>
          <w:szCs w:val="24"/>
        </w:rPr>
        <w:t xml:space="preserve">чих вопросов, также больше нет проблемы так называемого </w:t>
      </w:r>
      <w:r w:rsidR="00CB13FC">
        <w:rPr>
          <w:rFonts w:ascii="Times New Roman" w:eastAsia="Calibri" w:hAnsi="Times New Roman"/>
          <w:sz w:val="24"/>
          <w:szCs w:val="24"/>
        </w:rPr>
        <w:t>недозвона</w:t>
      </w:r>
      <w:r w:rsidRPr="00CF38EB">
        <w:rPr>
          <w:rFonts w:ascii="Times New Roman" w:eastAsia="Calibri" w:hAnsi="Times New Roman"/>
          <w:sz w:val="24"/>
          <w:szCs w:val="24"/>
        </w:rPr>
        <w:t>.</w:t>
      </w:r>
    </w:p>
    <w:p w:rsidR="00CB13FC" w:rsidRPr="007F16C5"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Невозможно представить современную организацию, бренд, не имеющий собственного графического фирменного стиля. Дизайнерами </w:t>
      </w:r>
      <w:r w:rsidR="00CB13FC">
        <w:rPr>
          <w:rFonts w:ascii="Times New Roman" w:eastAsia="Calibri" w:hAnsi="Times New Roman"/>
          <w:sz w:val="24"/>
          <w:szCs w:val="24"/>
        </w:rPr>
        <w:t>БГЦНТ</w:t>
      </w:r>
      <w:r w:rsidRPr="00CF38EB">
        <w:rPr>
          <w:rFonts w:ascii="Times New Roman" w:eastAsia="Calibri" w:hAnsi="Times New Roman"/>
          <w:sz w:val="24"/>
          <w:szCs w:val="24"/>
        </w:rPr>
        <w:t xml:space="preserve"> разработаны брендбуки. Именно на их основе строится вся графика, продвижение в Интернете. Сегодня имеется официальный брендбук Международного фестиваля «Хотмыжская осень», Центра традиционной культуры и ремесел с</w:t>
      </w:r>
      <w:r w:rsidR="00CB13FC">
        <w:rPr>
          <w:rFonts w:ascii="Times New Roman" w:eastAsia="Calibri" w:hAnsi="Times New Roman"/>
          <w:sz w:val="24"/>
          <w:szCs w:val="24"/>
        </w:rPr>
        <w:t>. </w:t>
      </w:r>
      <w:r w:rsidRPr="00CF38EB">
        <w:rPr>
          <w:rFonts w:ascii="Times New Roman" w:eastAsia="Calibri" w:hAnsi="Times New Roman"/>
          <w:sz w:val="24"/>
          <w:szCs w:val="24"/>
        </w:rPr>
        <w:t xml:space="preserve">Купино, Белгородского </w:t>
      </w:r>
      <w:r w:rsidR="00CB13FC">
        <w:rPr>
          <w:rFonts w:ascii="Times New Roman" w:eastAsia="Calibri" w:hAnsi="Times New Roman"/>
          <w:sz w:val="24"/>
          <w:szCs w:val="24"/>
        </w:rPr>
        <w:t>государственного</w:t>
      </w:r>
      <w:r w:rsidR="00CB13FC" w:rsidRPr="00CF38EB">
        <w:rPr>
          <w:rFonts w:ascii="Times New Roman" w:eastAsia="Calibri" w:hAnsi="Times New Roman"/>
          <w:sz w:val="24"/>
          <w:szCs w:val="24"/>
        </w:rPr>
        <w:t xml:space="preserve"> </w:t>
      </w:r>
      <w:r w:rsidRPr="00CF38EB">
        <w:rPr>
          <w:rFonts w:ascii="Times New Roman" w:eastAsia="Calibri" w:hAnsi="Times New Roman"/>
          <w:sz w:val="24"/>
          <w:szCs w:val="24"/>
        </w:rPr>
        <w:t>центра народного творчества. Отдельно стоит упомянуть брендбук Домов ремесел Белгородской области, созданный накануне провед</w:t>
      </w:r>
      <w:r w:rsidRPr="00CF38EB">
        <w:rPr>
          <w:rFonts w:ascii="Times New Roman" w:eastAsia="Calibri" w:hAnsi="Times New Roman"/>
          <w:sz w:val="24"/>
          <w:szCs w:val="24"/>
        </w:rPr>
        <w:t>е</w:t>
      </w:r>
      <w:r w:rsidRPr="00CF38EB">
        <w:rPr>
          <w:rFonts w:ascii="Times New Roman" w:eastAsia="Calibri" w:hAnsi="Times New Roman"/>
          <w:sz w:val="24"/>
          <w:szCs w:val="24"/>
        </w:rPr>
        <w:t>ния областного Дня мастера. Учреждения теперь имеют единый стиль и могут без труда разм</w:t>
      </w:r>
      <w:r w:rsidRPr="00CF38EB">
        <w:rPr>
          <w:rFonts w:ascii="Times New Roman" w:eastAsia="Calibri" w:hAnsi="Times New Roman"/>
          <w:sz w:val="24"/>
          <w:szCs w:val="24"/>
        </w:rPr>
        <w:t>е</w:t>
      </w:r>
      <w:r w:rsidRPr="00CF38EB">
        <w:rPr>
          <w:rFonts w:ascii="Times New Roman" w:eastAsia="Calibri" w:hAnsi="Times New Roman"/>
          <w:sz w:val="24"/>
          <w:szCs w:val="24"/>
        </w:rPr>
        <w:t>щать афиши, знакомить население со своей деятельностью и быть привлека</w:t>
      </w:r>
      <w:r w:rsidR="00CB13FC">
        <w:rPr>
          <w:rFonts w:ascii="Times New Roman" w:eastAsia="Calibri" w:hAnsi="Times New Roman"/>
          <w:sz w:val="24"/>
          <w:szCs w:val="24"/>
        </w:rPr>
        <w:t xml:space="preserve">тельными </w:t>
      </w:r>
      <w:r w:rsidR="00656B2C">
        <w:rPr>
          <w:rFonts w:ascii="Times New Roman" w:eastAsia="Calibri" w:hAnsi="Times New Roman"/>
          <w:sz w:val="24"/>
          <w:szCs w:val="24"/>
        </w:rPr>
        <w:br/>
      </w:r>
      <w:r w:rsidR="00CB13FC">
        <w:rPr>
          <w:rFonts w:ascii="Times New Roman" w:eastAsia="Calibri" w:hAnsi="Times New Roman"/>
          <w:sz w:val="24"/>
          <w:szCs w:val="24"/>
        </w:rPr>
        <w:t>для молодой аудитории.</w:t>
      </w:r>
    </w:p>
    <w:p w:rsidR="00CB13FC" w:rsidRPr="007B5EB7"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Фирменный стиль применяется в социальных сетях, при оформлении афиш и других </w:t>
      </w:r>
      <w:r w:rsidR="00BB63FD">
        <w:rPr>
          <w:rFonts w:ascii="Times New Roman" w:eastAsia="Calibri" w:hAnsi="Times New Roman"/>
          <w:sz w:val="24"/>
          <w:szCs w:val="24"/>
        </w:rPr>
        <w:br/>
      </w:r>
      <w:r w:rsidRPr="00CF38EB">
        <w:rPr>
          <w:rFonts w:ascii="Times New Roman" w:eastAsia="Calibri" w:hAnsi="Times New Roman"/>
          <w:sz w:val="24"/>
          <w:szCs w:val="24"/>
        </w:rPr>
        <w:t>материалов.</w:t>
      </w:r>
    </w:p>
    <w:p w:rsidR="00CB13FC" w:rsidRPr="003C5CE1"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Сотрудниками отдела пресс-службы и медиапроектов осуществляется модерация соб</w:t>
      </w:r>
      <w:r w:rsidRPr="00CF38EB">
        <w:rPr>
          <w:rFonts w:ascii="Times New Roman" w:eastAsia="Calibri" w:hAnsi="Times New Roman"/>
          <w:sz w:val="24"/>
          <w:szCs w:val="24"/>
        </w:rPr>
        <w:t>ы</w:t>
      </w:r>
      <w:r w:rsidRPr="00CF38EB">
        <w:rPr>
          <w:rFonts w:ascii="Times New Roman" w:eastAsia="Calibri" w:hAnsi="Times New Roman"/>
          <w:sz w:val="24"/>
          <w:szCs w:val="24"/>
        </w:rPr>
        <w:t xml:space="preserve">тий, размещаемых на </w:t>
      </w:r>
      <w:r w:rsidRPr="00CF38EB">
        <w:rPr>
          <w:rFonts w:ascii="Times New Roman" w:eastAsia="Calibri" w:hAnsi="Times New Roman"/>
          <w:sz w:val="24"/>
          <w:szCs w:val="24"/>
          <w:lang w:val="en-US"/>
        </w:rPr>
        <w:t>Pro</w:t>
      </w:r>
      <w:r w:rsidRPr="00CF38EB">
        <w:rPr>
          <w:rFonts w:ascii="Times New Roman" w:eastAsia="Calibri" w:hAnsi="Times New Roman"/>
          <w:sz w:val="24"/>
          <w:szCs w:val="24"/>
        </w:rPr>
        <w:t>.</w:t>
      </w:r>
      <w:r w:rsidRPr="00CF38EB">
        <w:rPr>
          <w:rFonts w:ascii="Times New Roman" w:eastAsia="Calibri" w:hAnsi="Times New Roman"/>
          <w:sz w:val="24"/>
          <w:szCs w:val="24"/>
          <w:lang w:val="en-US"/>
        </w:rPr>
        <w:t>Culture</w:t>
      </w:r>
      <w:r w:rsidRPr="00CF38EB">
        <w:rPr>
          <w:rFonts w:ascii="Times New Roman" w:eastAsia="Calibri" w:hAnsi="Times New Roman"/>
          <w:sz w:val="24"/>
          <w:szCs w:val="24"/>
        </w:rPr>
        <w:t>.</w:t>
      </w:r>
      <w:r w:rsidRPr="00CF38EB">
        <w:rPr>
          <w:rFonts w:ascii="Times New Roman" w:eastAsia="Calibri" w:hAnsi="Times New Roman"/>
          <w:sz w:val="24"/>
          <w:szCs w:val="24"/>
          <w:lang w:val="en-US"/>
        </w:rPr>
        <w:t>ru</w:t>
      </w:r>
      <w:r w:rsidRPr="00CF38EB">
        <w:rPr>
          <w:rFonts w:ascii="Times New Roman" w:eastAsia="Calibri" w:hAnsi="Times New Roman"/>
          <w:sz w:val="24"/>
          <w:szCs w:val="24"/>
        </w:rPr>
        <w:t>. Информация приходит от 705 учреждений региона. Мод</w:t>
      </w:r>
      <w:r w:rsidRPr="00CF38EB">
        <w:rPr>
          <w:rFonts w:ascii="Times New Roman" w:eastAsia="Calibri" w:hAnsi="Times New Roman"/>
          <w:sz w:val="24"/>
          <w:szCs w:val="24"/>
        </w:rPr>
        <w:t>е</w:t>
      </w:r>
      <w:r w:rsidRPr="00CF38EB">
        <w:rPr>
          <w:rFonts w:ascii="Times New Roman" w:eastAsia="Calibri" w:hAnsi="Times New Roman"/>
          <w:sz w:val="24"/>
          <w:szCs w:val="24"/>
        </w:rPr>
        <w:t xml:space="preserve">рация включает в себя допуск, редактирование или </w:t>
      </w:r>
      <w:r w:rsidRPr="00CF38EB">
        <w:rPr>
          <w:rFonts w:ascii="Times New Roman" w:eastAsia="Calibri" w:hAnsi="Times New Roman"/>
          <w:bCs/>
          <w:sz w:val="24"/>
          <w:szCs w:val="24"/>
        </w:rPr>
        <w:t>не</w:t>
      </w:r>
      <w:r w:rsidR="00CB13FC">
        <w:rPr>
          <w:rFonts w:ascii="Times New Roman" w:eastAsia="Calibri" w:hAnsi="Times New Roman"/>
          <w:sz w:val="24"/>
          <w:szCs w:val="24"/>
        </w:rPr>
        <w:t>допуск события на портал.</w:t>
      </w:r>
    </w:p>
    <w:p w:rsidR="00CB13FC" w:rsidRPr="00705A8A"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Стоит отметить муниципалитеты, которые более успешно справлялись с поставленными задачами: правильно размещали и оформляли анонсы мероприятий, проводили трансляции. </w:t>
      </w:r>
      <w:r w:rsidR="00656B2C">
        <w:rPr>
          <w:rFonts w:ascii="Times New Roman" w:eastAsia="Calibri" w:hAnsi="Times New Roman"/>
          <w:sz w:val="24"/>
          <w:szCs w:val="24"/>
        </w:rPr>
        <w:br/>
      </w:r>
      <w:r w:rsidRPr="00CF38EB">
        <w:rPr>
          <w:rFonts w:ascii="Times New Roman" w:eastAsia="Calibri" w:hAnsi="Times New Roman"/>
          <w:sz w:val="24"/>
          <w:szCs w:val="24"/>
        </w:rPr>
        <w:lastRenderedPageBreak/>
        <w:t xml:space="preserve">В первой тройке лидеров за 2021 год стоят: Новооскольская клубная система, Организационно-методический центр Валуйского </w:t>
      </w:r>
      <w:r w:rsidR="00656B2C">
        <w:rPr>
          <w:rFonts w:ascii="Times New Roman" w:eastAsia="Calibri" w:hAnsi="Times New Roman"/>
          <w:sz w:val="24"/>
          <w:szCs w:val="24"/>
        </w:rPr>
        <w:t>городского округа, ЦС </w:t>
      </w:r>
      <w:r w:rsidR="00CB13FC">
        <w:rPr>
          <w:rFonts w:ascii="Times New Roman" w:eastAsia="Calibri" w:hAnsi="Times New Roman"/>
          <w:sz w:val="24"/>
          <w:szCs w:val="24"/>
        </w:rPr>
        <w:t>КДУ Волоконовского района.</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 xml:space="preserve">Нельзя не сказать, что если по количественным показателям Новооскольская клубная </w:t>
      </w:r>
      <w:r w:rsidR="00493E6D" w:rsidRPr="00493E6D">
        <w:rPr>
          <w:rFonts w:ascii="Times New Roman" w:eastAsia="Calibri" w:hAnsi="Times New Roman"/>
          <w:sz w:val="24"/>
          <w:szCs w:val="24"/>
        </w:rPr>
        <w:br/>
      </w:r>
      <w:r w:rsidRPr="00CF38EB">
        <w:rPr>
          <w:rFonts w:ascii="Times New Roman" w:eastAsia="Calibri" w:hAnsi="Times New Roman"/>
          <w:sz w:val="24"/>
          <w:szCs w:val="24"/>
        </w:rPr>
        <w:t>система лидирует, то по качественным показателям анонсы требуют большой редакции модер</w:t>
      </w:r>
      <w:r w:rsidRPr="00CF38EB">
        <w:rPr>
          <w:rFonts w:ascii="Times New Roman" w:eastAsia="Calibri" w:hAnsi="Times New Roman"/>
          <w:sz w:val="24"/>
          <w:szCs w:val="24"/>
        </w:rPr>
        <w:t>а</w:t>
      </w:r>
      <w:r w:rsidRPr="00CF38EB">
        <w:rPr>
          <w:rFonts w:ascii="Times New Roman" w:eastAsia="Calibri" w:hAnsi="Times New Roman"/>
          <w:sz w:val="24"/>
          <w:szCs w:val="24"/>
        </w:rPr>
        <w:t>тора</w:t>
      </w:r>
      <w:r w:rsidR="00656B2C">
        <w:rPr>
          <w:rFonts w:ascii="Times New Roman" w:eastAsia="Calibri" w:hAnsi="Times New Roman"/>
          <w:sz w:val="24"/>
          <w:szCs w:val="24"/>
        </w:rPr>
        <w:t>,</w:t>
      </w:r>
      <w:r w:rsidRPr="00CF38EB">
        <w:rPr>
          <w:rFonts w:ascii="Times New Roman" w:eastAsia="Calibri" w:hAnsi="Times New Roman"/>
          <w:sz w:val="24"/>
          <w:szCs w:val="24"/>
        </w:rPr>
        <w:t xml:space="preserve"> для того чтобы соответствовать правилам размещения анонсов на сайте АИС ЕИПСК.</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Наиболее грамотные анонсы представляют Борисовский дом ремесел, Ивнянский ЦКР, Старооскольский ТМЦ. Не</w:t>
      </w:r>
      <w:r w:rsidR="00656B2C">
        <w:rPr>
          <w:rFonts w:ascii="Times New Roman" w:eastAsia="Calibri" w:hAnsi="Times New Roman"/>
          <w:sz w:val="24"/>
          <w:szCs w:val="24"/>
        </w:rPr>
        <w:t>значительно отстает от лидеров ц</w:t>
      </w:r>
      <w:r w:rsidRPr="00CF38EB">
        <w:rPr>
          <w:rFonts w:ascii="Times New Roman" w:eastAsia="Calibri" w:hAnsi="Times New Roman"/>
          <w:sz w:val="24"/>
          <w:szCs w:val="24"/>
        </w:rPr>
        <w:t>ентрализованная клубная система Шебекинского городского округа.</w:t>
      </w:r>
    </w:p>
    <w:p w:rsidR="00CB13FC" w:rsidRPr="00656B2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pacing w:val="-3"/>
          <w:sz w:val="24"/>
          <w:szCs w:val="24"/>
        </w:rPr>
      </w:pPr>
      <w:r w:rsidRPr="00656B2C">
        <w:rPr>
          <w:rFonts w:ascii="Times New Roman" w:eastAsia="Calibri" w:hAnsi="Times New Roman"/>
          <w:spacing w:val="-3"/>
          <w:sz w:val="24"/>
          <w:szCs w:val="24"/>
        </w:rPr>
        <w:t>По-прежнему встречаются ошибки в анонсах Центра культурного развития п</w:t>
      </w:r>
      <w:r w:rsidR="00656B2C" w:rsidRPr="00656B2C">
        <w:rPr>
          <w:rFonts w:ascii="Times New Roman" w:eastAsia="Calibri" w:hAnsi="Times New Roman"/>
          <w:spacing w:val="-3"/>
          <w:sz w:val="24"/>
          <w:szCs w:val="24"/>
        </w:rPr>
        <w:t>ос</w:t>
      </w:r>
      <w:r w:rsidRPr="00656B2C">
        <w:rPr>
          <w:rFonts w:ascii="Times New Roman" w:eastAsia="Calibri" w:hAnsi="Times New Roman"/>
          <w:spacing w:val="-3"/>
          <w:sz w:val="24"/>
          <w:szCs w:val="24"/>
        </w:rPr>
        <w:t>. Прохоро</w:t>
      </w:r>
      <w:r w:rsidRPr="00656B2C">
        <w:rPr>
          <w:rFonts w:ascii="Times New Roman" w:eastAsia="Calibri" w:hAnsi="Times New Roman"/>
          <w:spacing w:val="-3"/>
          <w:sz w:val="24"/>
          <w:szCs w:val="24"/>
        </w:rPr>
        <w:t>в</w:t>
      </w:r>
      <w:r w:rsidRPr="00656B2C">
        <w:rPr>
          <w:rFonts w:ascii="Times New Roman" w:eastAsia="Calibri" w:hAnsi="Times New Roman"/>
          <w:spacing w:val="-3"/>
          <w:sz w:val="24"/>
          <w:szCs w:val="24"/>
        </w:rPr>
        <w:t xml:space="preserve">ка, Центра народного творчества Красногвардейского района, Центра культурного развития </w:t>
      </w:r>
      <w:r w:rsidR="00BB63FD">
        <w:rPr>
          <w:rFonts w:ascii="Times New Roman" w:eastAsia="Calibri" w:hAnsi="Times New Roman"/>
          <w:spacing w:val="-3"/>
          <w:sz w:val="24"/>
          <w:szCs w:val="24"/>
        </w:rPr>
        <w:br/>
      </w:r>
      <w:r w:rsidRPr="00656B2C">
        <w:rPr>
          <w:rFonts w:ascii="Times New Roman" w:eastAsia="Calibri" w:hAnsi="Times New Roman"/>
          <w:spacing w:val="-3"/>
          <w:sz w:val="24"/>
          <w:szCs w:val="24"/>
        </w:rPr>
        <w:t>«Радужный» Красненского района.</w:t>
      </w:r>
    </w:p>
    <w:p w:rsidR="00CB13FC" w:rsidRDefault="007572A9" w:rsidP="00493E6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В рейтинге регионального значения 1</w:t>
      </w:r>
      <w:r w:rsidR="00656B2C">
        <w:rPr>
          <w:rFonts w:ascii="Times New Roman" w:eastAsia="Calibri" w:hAnsi="Times New Roman"/>
          <w:sz w:val="24"/>
          <w:szCs w:val="24"/>
        </w:rPr>
        <w:t>-е</w:t>
      </w:r>
      <w:r w:rsidRPr="00CF38EB">
        <w:rPr>
          <w:rFonts w:ascii="Times New Roman" w:eastAsia="Calibri" w:hAnsi="Times New Roman"/>
          <w:sz w:val="24"/>
          <w:szCs w:val="24"/>
        </w:rPr>
        <w:t xml:space="preserve"> место занял Белгородский государственный центр народного творчества – 62 события, 56 трансляций.</w:t>
      </w:r>
    </w:p>
    <w:p w:rsidR="00737665" w:rsidRPr="00493E6D" w:rsidRDefault="007572A9" w:rsidP="00BB63FD">
      <w:pPr>
        <w:widowControl w:val="0"/>
        <w:pBdr>
          <w:bottom w:val="single" w:sz="4" w:space="30" w:color="FFFFFF"/>
        </w:pBdr>
        <w:tabs>
          <w:tab w:val="left" w:pos="284"/>
          <w:tab w:val="left" w:pos="9540"/>
        </w:tabs>
        <w:autoSpaceDE w:val="0"/>
        <w:autoSpaceDN w:val="0"/>
        <w:adjustRightInd w:val="0"/>
        <w:ind w:right="-1"/>
        <w:rPr>
          <w:rFonts w:ascii="Times New Roman" w:eastAsia="Calibri" w:hAnsi="Times New Roman"/>
          <w:sz w:val="24"/>
          <w:szCs w:val="24"/>
        </w:rPr>
      </w:pPr>
      <w:r w:rsidRPr="00CF38EB">
        <w:rPr>
          <w:rFonts w:ascii="Times New Roman" w:eastAsia="Calibri" w:hAnsi="Times New Roman"/>
          <w:sz w:val="24"/>
          <w:szCs w:val="24"/>
        </w:rPr>
        <w:t>Информационная деятельность отмечена Российским домом народного творчества им</w:t>
      </w:r>
      <w:r w:rsidRPr="00CF38EB">
        <w:rPr>
          <w:rFonts w:ascii="Times New Roman" w:eastAsia="Calibri" w:hAnsi="Times New Roman"/>
          <w:sz w:val="24"/>
          <w:szCs w:val="24"/>
        </w:rPr>
        <w:t>е</w:t>
      </w:r>
      <w:r w:rsidRPr="00CF38EB">
        <w:rPr>
          <w:rFonts w:ascii="Times New Roman" w:eastAsia="Calibri" w:hAnsi="Times New Roman"/>
          <w:sz w:val="24"/>
          <w:szCs w:val="24"/>
        </w:rPr>
        <w:t>ни В.</w:t>
      </w:r>
      <w:r w:rsidR="00656B2C">
        <w:rPr>
          <w:rFonts w:ascii="Times New Roman" w:eastAsia="Calibri" w:hAnsi="Times New Roman"/>
          <w:sz w:val="24"/>
          <w:szCs w:val="24"/>
        </w:rPr>
        <w:t> Д. </w:t>
      </w:r>
      <w:r w:rsidRPr="00CF38EB">
        <w:rPr>
          <w:rFonts w:ascii="Times New Roman" w:eastAsia="Calibri" w:hAnsi="Times New Roman"/>
          <w:sz w:val="24"/>
          <w:szCs w:val="24"/>
        </w:rPr>
        <w:t>Поленова. В</w:t>
      </w:r>
      <w:r w:rsidR="00656B2C">
        <w:rPr>
          <w:rFonts w:ascii="Times New Roman" w:eastAsia="Calibri" w:hAnsi="Times New Roman"/>
          <w:sz w:val="24"/>
          <w:szCs w:val="24"/>
        </w:rPr>
        <w:t> </w:t>
      </w:r>
      <w:r w:rsidRPr="00CF38EB">
        <w:rPr>
          <w:rFonts w:ascii="Times New Roman" w:eastAsia="Calibri" w:hAnsi="Times New Roman"/>
          <w:sz w:val="24"/>
          <w:szCs w:val="24"/>
        </w:rPr>
        <w:t xml:space="preserve">2021 году </w:t>
      </w:r>
      <w:r w:rsidR="00656B2C">
        <w:rPr>
          <w:rFonts w:ascii="Times New Roman" w:eastAsia="Calibri" w:hAnsi="Times New Roman"/>
          <w:sz w:val="24"/>
          <w:szCs w:val="24"/>
        </w:rPr>
        <w:t>БГЦНТ</w:t>
      </w:r>
      <w:r w:rsidRPr="00CF38EB">
        <w:rPr>
          <w:rFonts w:ascii="Times New Roman" w:eastAsia="Calibri" w:hAnsi="Times New Roman"/>
          <w:sz w:val="24"/>
          <w:szCs w:val="24"/>
        </w:rPr>
        <w:t xml:space="preserve"> занял </w:t>
      </w:r>
      <w:r w:rsidR="00656B2C">
        <w:rPr>
          <w:rFonts w:ascii="Times New Roman" w:eastAsia="Calibri" w:hAnsi="Times New Roman"/>
          <w:sz w:val="24"/>
          <w:szCs w:val="24"/>
        </w:rPr>
        <w:t>2-</w:t>
      </w:r>
      <w:r w:rsidRPr="00CF38EB">
        <w:rPr>
          <w:rFonts w:ascii="Times New Roman" w:eastAsia="Calibri" w:hAnsi="Times New Roman"/>
          <w:sz w:val="24"/>
          <w:szCs w:val="24"/>
        </w:rPr>
        <w:t>е место в вышеупомянутом Всероссийском смотре-конкурсе в номинации «Информационная деятельность».</w:t>
      </w:r>
    </w:p>
    <w:p w:rsidR="00CB13FC" w:rsidRPr="00CA1459" w:rsidRDefault="007572A9" w:rsidP="00BB63FD">
      <w:pPr>
        <w:pStyle w:val="1"/>
        <w:spacing w:before="0" w:after="0"/>
        <w:jc w:val="center"/>
        <w:rPr>
          <w:rFonts w:ascii="Times New Roman" w:eastAsia="Calibri" w:hAnsi="Times New Roman"/>
          <w:sz w:val="24"/>
          <w:szCs w:val="24"/>
          <w:shd w:val="clear" w:color="auto" w:fill="FFFFFF"/>
        </w:rPr>
      </w:pPr>
      <w:bookmarkStart w:id="34" w:name="_Toc107393356"/>
      <w:r w:rsidRPr="00CA1459">
        <w:rPr>
          <w:rFonts w:ascii="Times New Roman" w:eastAsia="Calibri" w:hAnsi="Times New Roman"/>
          <w:sz w:val="24"/>
          <w:szCs w:val="24"/>
          <w:shd w:val="clear" w:color="auto" w:fill="FFFFFF"/>
        </w:rPr>
        <w:t>КИНООБСЛУЖИВАНИЕ</w:t>
      </w:r>
      <w:bookmarkEnd w:id="34"/>
    </w:p>
    <w:p w:rsidR="00CB13FC" w:rsidRPr="00E4413E" w:rsidRDefault="00CB13FC" w:rsidP="00BB63FD">
      <w:pPr>
        <w:widowControl w:val="0"/>
        <w:pBdr>
          <w:bottom w:val="single" w:sz="4" w:space="31" w:color="FFFFFF"/>
        </w:pBdr>
        <w:tabs>
          <w:tab w:val="left" w:pos="284"/>
          <w:tab w:val="left" w:pos="9540"/>
        </w:tabs>
        <w:autoSpaceDE w:val="0"/>
        <w:autoSpaceDN w:val="0"/>
        <w:adjustRightInd w:val="0"/>
        <w:ind w:right="-1" w:firstLine="567"/>
        <w:rPr>
          <w:rFonts w:ascii="Times New Roman" w:hAnsi="Times New Roman"/>
          <w:b/>
          <w:szCs w:val="24"/>
          <w:lang w:eastAsia="ru-RU"/>
        </w:rPr>
      </w:pPr>
    </w:p>
    <w:p w:rsidR="00656B2C" w:rsidRDefault="00013BE5" w:rsidP="00BB63FD">
      <w:pPr>
        <w:widowControl w:val="0"/>
        <w:pBdr>
          <w:bottom w:val="single" w:sz="4" w:space="31" w:color="FFFFFF"/>
        </w:pBdr>
        <w:tabs>
          <w:tab w:val="left" w:pos="284"/>
          <w:tab w:val="left" w:pos="9540"/>
        </w:tabs>
        <w:autoSpaceDE w:val="0"/>
        <w:autoSpaceDN w:val="0"/>
        <w:adjustRightInd w:val="0"/>
        <w:ind w:right="-1"/>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757568" behindDoc="0" locked="0" layoutInCell="1" allowOverlap="1" wp14:anchorId="342AB090" wp14:editId="64C442CD">
            <wp:simplePos x="0" y="0"/>
            <wp:positionH relativeFrom="column">
              <wp:posOffset>3429635</wp:posOffset>
            </wp:positionH>
            <wp:positionV relativeFrom="paragraph">
              <wp:posOffset>55245</wp:posOffset>
            </wp:positionV>
            <wp:extent cx="2879725" cy="1922145"/>
            <wp:effectExtent l="0" t="0" r="0" b="1905"/>
            <wp:wrapSquare wrapText="bothSides"/>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9725" cy="1922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572A9" w:rsidRPr="00CF38EB">
        <w:rPr>
          <w:rFonts w:ascii="Times New Roman" w:hAnsi="Times New Roman"/>
          <w:sz w:val="24"/>
          <w:szCs w:val="24"/>
          <w:lang w:eastAsia="ru-RU"/>
        </w:rPr>
        <w:t>На территории Белгородской области функционирует 13 муниципальных кинозалов, один из которых был открыт в 2021 году в г. Б</w:t>
      </w:r>
      <w:r w:rsidR="007572A9" w:rsidRPr="00CF38EB">
        <w:rPr>
          <w:rFonts w:ascii="Times New Roman" w:hAnsi="Times New Roman"/>
          <w:sz w:val="24"/>
          <w:szCs w:val="24"/>
          <w:lang w:eastAsia="ru-RU"/>
        </w:rPr>
        <w:t>и</w:t>
      </w:r>
      <w:r w:rsidR="007572A9" w:rsidRPr="00CF38EB">
        <w:rPr>
          <w:rFonts w:ascii="Times New Roman" w:hAnsi="Times New Roman"/>
          <w:sz w:val="24"/>
          <w:szCs w:val="24"/>
          <w:lang w:eastAsia="ru-RU"/>
        </w:rPr>
        <w:t>рюче в рамках программы поддержки Фонда к</w:t>
      </w:r>
      <w:r w:rsidR="007572A9" w:rsidRPr="00CF38EB">
        <w:rPr>
          <w:rFonts w:ascii="Times New Roman" w:hAnsi="Times New Roman"/>
          <w:sz w:val="24"/>
          <w:szCs w:val="24"/>
          <w:lang w:eastAsia="ru-RU"/>
        </w:rPr>
        <w:t>и</w:t>
      </w:r>
      <w:r w:rsidR="007572A9" w:rsidRPr="00CF38EB">
        <w:rPr>
          <w:rFonts w:ascii="Times New Roman" w:hAnsi="Times New Roman"/>
          <w:sz w:val="24"/>
          <w:szCs w:val="24"/>
          <w:lang w:eastAsia="ru-RU"/>
        </w:rPr>
        <w:t>но. Получена субсидия в 5 млн руб.</w:t>
      </w:r>
    </w:p>
    <w:p w:rsidR="00656B2C" w:rsidRPr="000C3A5F" w:rsidRDefault="007572A9" w:rsidP="00493E6D">
      <w:pPr>
        <w:widowControl w:val="0"/>
        <w:pBdr>
          <w:bottom w:val="single" w:sz="4" w:space="31" w:color="FFFFFF"/>
        </w:pBdr>
        <w:tabs>
          <w:tab w:val="left" w:pos="284"/>
          <w:tab w:val="left" w:pos="9540"/>
        </w:tabs>
        <w:autoSpaceDE w:val="0"/>
        <w:autoSpaceDN w:val="0"/>
        <w:adjustRightInd w:val="0"/>
        <w:ind w:right="-1"/>
        <w:rPr>
          <w:rFonts w:ascii="Times New Roman" w:hAnsi="Times New Roman"/>
          <w:spacing w:val="1"/>
          <w:sz w:val="24"/>
          <w:szCs w:val="24"/>
          <w:lang w:eastAsia="ru-RU"/>
        </w:rPr>
      </w:pPr>
      <w:r w:rsidRPr="000C3A5F">
        <w:rPr>
          <w:rFonts w:ascii="Times New Roman" w:hAnsi="Times New Roman"/>
          <w:spacing w:val="1"/>
          <w:sz w:val="24"/>
          <w:szCs w:val="24"/>
          <w:lang w:eastAsia="ru-RU"/>
        </w:rPr>
        <w:t>В 2021 году в муниципальных кинозалах выпущено в прокат 70 новых коммерческих фильмов, что в 2,1 раза выше показателя 2020 г</w:t>
      </w:r>
      <w:r w:rsidRPr="000C3A5F">
        <w:rPr>
          <w:rFonts w:ascii="Times New Roman" w:hAnsi="Times New Roman"/>
          <w:spacing w:val="1"/>
          <w:sz w:val="24"/>
          <w:szCs w:val="24"/>
          <w:lang w:eastAsia="ru-RU"/>
        </w:rPr>
        <w:t>о</w:t>
      </w:r>
      <w:r w:rsidRPr="000C3A5F">
        <w:rPr>
          <w:rFonts w:ascii="Times New Roman" w:hAnsi="Times New Roman"/>
          <w:spacing w:val="1"/>
          <w:sz w:val="24"/>
          <w:szCs w:val="24"/>
          <w:lang w:eastAsia="ru-RU"/>
        </w:rPr>
        <w:t>да</w:t>
      </w:r>
      <w:r w:rsidR="000C3A5F" w:rsidRPr="000C3A5F">
        <w:rPr>
          <w:rFonts w:ascii="Times New Roman" w:hAnsi="Times New Roman"/>
          <w:spacing w:val="1"/>
          <w:sz w:val="24"/>
          <w:szCs w:val="24"/>
          <w:lang w:eastAsia="ru-RU"/>
        </w:rPr>
        <w:t>, и</w:t>
      </w:r>
      <w:r w:rsidRPr="000C3A5F">
        <w:rPr>
          <w:rFonts w:ascii="Times New Roman" w:hAnsi="Times New Roman"/>
          <w:spacing w:val="1"/>
          <w:sz w:val="24"/>
          <w:szCs w:val="24"/>
          <w:lang w:eastAsia="ru-RU"/>
        </w:rPr>
        <w:t xml:space="preserve">з них: отечественных – 44, </w:t>
      </w:r>
      <w:r w:rsidRPr="009C1A25">
        <w:rPr>
          <w:rFonts w:ascii="Times New Roman" w:hAnsi="Times New Roman"/>
          <w:sz w:val="24"/>
          <w:szCs w:val="24"/>
          <w:lang w:eastAsia="ru-RU"/>
        </w:rPr>
        <w:t>зарубежных</w:t>
      </w:r>
      <w:r w:rsidRPr="000C3A5F">
        <w:rPr>
          <w:rFonts w:ascii="Times New Roman" w:hAnsi="Times New Roman"/>
          <w:spacing w:val="1"/>
          <w:sz w:val="24"/>
          <w:szCs w:val="24"/>
          <w:lang w:eastAsia="ru-RU"/>
        </w:rPr>
        <w:t xml:space="preserve"> – 26.</w:t>
      </w:r>
    </w:p>
    <w:p w:rsidR="00013BE5" w:rsidRDefault="007572A9" w:rsidP="00493E6D">
      <w:pPr>
        <w:widowControl w:val="0"/>
        <w:pBdr>
          <w:bottom w:val="single" w:sz="4" w:space="31" w:color="FFFFFF"/>
        </w:pBdr>
        <w:tabs>
          <w:tab w:val="left" w:pos="284"/>
          <w:tab w:val="left" w:pos="9540"/>
        </w:tabs>
        <w:autoSpaceDE w:val="0"/>
        <w:autoSpaceDN w:val="0"/>
        <w:adjustRightInd w:val="0"/>
        <w:ind w:right="-1"/>
        <w:rPr>
          <w:rFonts w:ascii="Times New Roman" w:hAnsi="Times New Roman"/>
          <w:sz w:val="24"/>
          <w:szCs w:val="24"/>
          <w:lang w:eastAsia="ru-RU"/>
        </w:rPr>
      </w:pPr>
      <w:r w:rsidRPr="00CF38EB">
        <w:rPr>
          <w:rFonts w:ascii="Times New Roman" w:hAnsi="Times New Roman"/>
          <w:sz w:val="24"/>
          <w:szCs w:val="24"/>
          <w:lang w:eastAsia="ru-RU"/>
        </w:rPr>
        <w:t>Кассовые сборы от проката фильмов сост</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вили 7,01 </w:t>
      </w:r>
      <w:r w:rsidR="009C1A25">
        <w:rPr>
          <w:rFonts w:ascii="Times New Roman" w:hAnsi="Times New Roman"/>
          <w:sz w:val="24"/>
          <w:szCs w:val="24"/>
          <w:lang w:eastAsia="ru-RU"/>
        </w:rPr>
        <w:t>млн</w:t>
      </w:r>
      <w:r w:rsidRPr="00CF38EB">
        <w:rPr>
          <w:rFonts w:ascii="Times New Roman" w:hAnsi="Times New Roman"/>
          <w:sz w:val="24"/>
          <w:szCs w:val="24"/>
          <w:lang w:eastAsia="ru-RU"/>
        </w:rPr>
        <w:t xml:space="preserve"> руб., что превысило показатель 2020 года на 21</w:t>
      </w:r>
      <w:r w:rsidR="009C1A25">
        <w:rPr>
          <w:rFonts w:ascii="Times New Roman" w:hAnsi="Times New Roman"/>
          <w:sz w:val="24"/>
          <w:szCs w:val="24"/>
          <w:lang w:eastAsia="ru-RU"/>
        </w:rPr>
        <w:t> </w:t>
      </w:r>
      <w:r w:rsidRPr="00CF38EB">
        <w:rPr>
          <w:rFonts w:ascii="Times New Roman" w:hAnsi="Times New Roman"/>
          <w:sz w:val="24"/>
          <w:szCs w:val="24"/>
          <w:lang w:eastAsia="ru-RU"/>
        </w:rPr>
        <w:t>% и на 24</w:t>
      </w:r>
      <w:r w:rsidR="009C1A25">
        <w:rPr>
          <w:rFonts w:ascii="Times New Roman" w:hAnsi="Times New Roman"/>
          <w:sz w:val="24"/>
          <w:szCs w:val="24"/>
          <w:lang w:eastAsia="ru-RU"/>
        </w:rPr>
        <w:t> </w:t>
      </w:r>
      <w:r w:rsidRPr="00CF38EB">
        <w:rPr>
          <w:rFonts w:ascii="Times New Roman" w:hAnsi="Times New Roman"/>
          <w:sz w:val="24"/>
          <w:szCs w:val="24"/>
          <w:lang w:eastAsia="ru-RU"/>
        </w:rPr>
        <w:t>% от уровня 2019 года.</w:t>
      </w:r>
    </w:p>
    <w:p w:rsidR="00013BE5" w:rsidRDefault="007572A9" w:rsidP="00493E6D">
      <w:pPr>
        <w:widowControl w:val="0"/>
        <w:pBdr>
          <w:bottom w:val="single" w:sz="4" w:space="31" w:color="FFFFFF"/>
        </w:pBdr>
        <w:tabs>
          <w:tab w:val="left" w:pos="284"/>
          <w:tab w:val="left" w:pos="9540"/>
        </w:tabs>
        <w:autoSpaceDE w:val="0"/>
        <w:autoSpaceDN w:val="0"/>
        <w:adjustRightInd w:val="0"/>
        <w:ind w:right="-1"/>
        <w:rPr>
          <w:rFonts w:ascii="Times New Roman" w:hAnsi="Times New Roman"/>
          <w:b/>
          <w:sz w:val="24"/>
          <w:szCs w:val="24"/>
        </w:rPr>
      </w:pPr>
      <w:r w:rsidRPr="00E35A0C">
        <w:rPr>
          <w:rFonts w:ascii="Times New Roman" w:eastAsia="Calibri" w:hAnsi="Times New Roman"/>
          <w:b/>
          <w:sz w:val="24"/>
          <w:szCs w:val="24"/>
          <w:shd w:val="clear" w:color="auto" w:fill="FFFFFF"/>
        </w:rPr>
        <w:t>Количество</w:t>
      </w:r>
      <w:r w:rsidRPr="00E35A0C">
        <w:rPr>
          <w:rFonts w:ascii="Times New Roman" w:hAnsi="Times New Roman"/>
          <w:b/>
          <w:sz w:val="24"/>
          <w:szCs w:val="24"/>
        </w:rPr>
        <w:t xml:space="preserve"> обслуженных зрителей – 45</w:t>
      </w:r>
      <w:r w:rsidR="009C1A25" w:rsidRPr="00E35A0C">
        <w:rPr>
          <w:rFonts w:ascii="Times New Roman" w:hAnsi="Times New Roman"/>
          <w:b/>
          <w:sz w:val="24"/>
          <w:szCs w:val="24"/>
        </w:rPr>
        <w:t> 411 чел., что составляет 100,9 </w:t>
      </w:r>
      <w:r w:rsidRPr="00E35A0C">
        <w:rPr>
          <w:rFonts w:ascii="Times New Roman" w:hAnsi="Times New Roman"/>
          <w:b/>
          <w:sz w:val="24"/>
          <w:szCs w:val="24"/>
        </w:rPr>
        <w:t>% от показ</w:t>
      </w:r>
      <w:r w:rsidRPr="00E35A0C">
        <w:rPr>
          <w:rFonts w:ascii="Times New Roman" w:hAnsi="Times New Roman"/>
          <w:b/>
          <w:sz w:val="24"/>
          <w:szCs w:val="24"/>
        </w:rPr>
        <w:t>а</w:t>
      </w:r>
      <w:r w:rsidRPr="00E35A0C">
        <w:rPr>
          <w:rFonts w:ascii="Times New Roman" w:hAnsi="Times New Roman"/>
          <w:b/>
          <w:sz w:val="24"/>
          <w:szCs w:val="24"/>
        </w:rPr>
        <w:t>теля, предусмотренного государственным заданием.</w:t>
      </w:r>
    </w:p>
    <w:p w:rsidR="00013BE5" w:rsidRDefault="007572A9" w:rsidP="00493E6D">
      <w:pPr>
        <w:widowControl w:val="0"/>
        <w:pBdr>
          <w:bottom w:val="single" w:sz="4" w:space="31" w:color="FFFFFF"/>
        </w:pBdr>
        <w:tabs>
          <w:tab w:val="left" w:pos="284"/>
          <w:tab w:val="left" w:pos="9540"/>
        </w:tabs>
        <w:autoSpaceDE w:val="0"/>
        <w:autoSpaceDN w:val="0"/>
        <w:adjustRightInd w:val="0"/>
        <w:ind w:right="-1"/>
        <w:rPr>
          <w:rFonts w:ascii="Times New Roman" w:hAnsi="Times New Roman"/>
          <w:sz w:val="24"/>
          <w:szCs w:val="24"/>
          <w:lang w:eastAsia="ru-RU"/>
        </w:rPr>
      </w:pPr>
      <w:r w:rsidRPr="00CF38EB">
        <w:rPr>
          <w:rFonts w:ascii="Times New Roman" w:hAnsi="Times New Roman"/>
          <w:sz w:val="24"/>
          <w:szCs w:val="24"/>
          <w:lang w:eastAsia="ru-RU"/>
        </w:rPr>
        <w:t>Средняя стоимость билета – 146,8 руб., 154,3 руб., что на 5,1</w:t>
      </w:r>
      <w:r w:rsidR="009C1A25">
        <w:rPr>
          <w:rFonts w:ascii="Times New Roman" w:hAnsi="Times New Roman"/>
          <w:sz w:val="24"/>
          <w:szCs w:val="24"/>
          <w:lang w:eastAsia="ru-RU"/>
        </w:rPr>
        <w:t> </w:t>
      </w:r>
      <w:r w:rsidRPr="00CF38EB">
        <w:rPr>
          <w:rFonts w:ascii="Times New Roman" w:hAnsi="Times New Roman"/>
          <w:sz w:val="24"/>
          <w:szCs w:val="24"/>
          <w:lang w:eastAsia="ru-RU"/>
        </w:rPr>
        <w:t>% выше уровня 2020 года.</w:t>
      </w:r>
    </w:p>
    <w:p w:rsidR="00013BE5" w:rsidRPr="00493E6D" w:rsidRDefault="007572A9" w:rsidP="00493E6D">
      <w:pPr>
        <w:widowControl w:val="0"/>
        <w:pBdr>
          <w:bottom w:val="single" w:sz="4" w:space="31" w:color="FFFFFF"/>
        </w:pBdr>
        <w:tabs>
          <w:tab w:val="left" w:pos="284"/>
          <w:tab w:val="left" w:pos="9540"/>
        </w:tabs>
        <w:autoSpaceDE w:val="0"/>
        <w:autoSpaceDN w:val="0"/>
        <w:adjustRightInd w:val="0"/>
        <w:ind w:right="-1"/>
        <w:rPr>
          <w:rFonts w:ascii="Times New Roman" w:hAnsi="Times New Roman"/>
          <w:spacing w:val="-2"/>
          <w:sz w:val="24"/>
          <w:szCs w:val="24"/>
          <w:lang w:eastAsia="ru-RU"/>
        </w:rPr>
      </w:pPr>
      <w:r w:rsidRPr="00493E6D">
        <w:rPr>
          <w:rFonts w:ascii="Times New Roman" w:hAnsi="Times New Roman"/>
          <w:spacing w:val="-2"/>
          <w:sz w:val="24"/>
          <w:szCs w:val="24"/>
          <w:lang w:eastAsia="ru-RU"/>
        </w:rPr>
        <w:t>Доля сеансов российских фильмов – 58,6</w:t>
      </w:r>
      <w:r w:rsidR="009C1A25" w:rsidRPr="00493E6D">
        <w:rPr>
          <w:rFonts w:ascii="Times New Roman" w:hAnsi="Times New Roman"/>
          <w:spacing w:val="-2"/>
          <w:sz w:val="24"/>
          <w:szCs w:val="24"/>
          <w:lang w:eastAsia="ru-RU"/>
        </w:rPr>
        <w:t> </w:t>
      </w:r>
      <w:r w:rsidRPr="00493E6D">
        <w:rPr>
          <w:rFonts w:ascii="Times New Roman" w:hAnsi="Times New Roman"/>
          <w:spacing w:val="-2"/>
          <w:sz w:val="24"/>
          <w:szCs w:val="24"/>
          <w:lang w:eastAsia="ru-RU"/>
        </w:rPr>
        <w:t>%, что на 8,6</w:t>
      </w:r>
      <w:r w:rsidR="009C1A25" w:rsidRPr="00493E6D">
        <w:rPr>
          <w:rFonts w:ascii="Times New Roman" w:hAnsi="Times New Roman"/>
          <w:spacing w:val="-2"/>
          <w:sz w:val="24"/>
          <w:szCs w:val="24"/>
          <w:lang w:eastAsia="ru-RU"/>
        </w:rPr>
        <w:t> </w:t>
      </w:r>
      <w:r w:rsidRPr="00493E6D">
        <w:rPr>
          <w:rFonts w:ascii="Times New Roman" w:hAnsi="Times New Roman"/>
          <w:spacing w:val="-2"/>
          <w:sz w:val="24"/>
          <w:szCs w:val="24"/>
          <w:lang w:eastAsia="ru-RU"/>
        </w:rPr>
        <w:t>% выше нормативного показателя.</w:t>
      </w:r>
    </w:p>
    <w:p w:rsidR="00013BE5" w:rsidRDefault="007572A9" w:rsidP="00DD35F3">
      <w:pPr>
        <w:widowControl w:val="0"/>
        <w:pBdr>
          <w:bottom w:val="single" w:sz="4" w:space="31" w:color="FFFFFF"/>
        </w:pBdr>
        <w:tabs>
          <w:tab w:val="left" w:pos="284"/>
          <w:tab w:val="left" w:pos="9540"/>
        </w:tabs>
        <w:autoSpaceDE w:val="0"/>
        <w:autoSpaceDN w:val="0"/>
        <w:adjustRightInd w:val="0"/>
        <w:ind w:right="-1"/>
        <w:rPr>
          <w:rFonts w:ascii="Times New Roman" w:hAnsi="Times New Roman"/>
          <w:spacing w:val="-2"/>
          <w:sz w:val="24"/>
          <w:szCs w:val="24"/>
          <w:lang w:eastAsia="ru-RU"/>
        </w:rPr>
      </w:pPr>
      <w:r w:rsidRPr="00CF38EB">
        <w:rPr>
          <w:rFonts w:ascii="Times New Roman" w:hAnsi="Times New Roman"/>
          <w:sz w:val="24"/>
          <w:szCs w:val="24"/>
          <w:lang w:eastAsia="ru-RU"/>
        </w:rPr>
        <w:t>Белгородский государственный центр народного творчества построил серьезные пар</w:t>
      </w:r>
      <w:r w:rsidRPr="00CF38EB">
        <w:rPr>
          <w:rFonts w:ascii="Times New Roman" w:hAnsi="Times New Roman"/>
          <w:sz w:val="24"/>
          <w:szCs w:val="24"/>
          <w:lang w:eastAsia="ru-RU"/>
        </w:rPr>
        <w:t>т</w:t>
      </w:r>
      <w:r w:rsidRPr="00CF38EB">
        <w:rPr>
          <w:rFonts w:ascii="Times New Roman" w:hAnsi="Times New Roman"/>
          <w:sz w:val="24"/>
          <w:szCs w:val="24"/>
          <w:lang w:eastAsia="ru-RU"/>
        </w:rPr>
        <w:t xml:space="preserve">нерские отношения с ведущими кинодистрибьюторами Российской Федерации: ООО «Дисней </w:t>
      </w:r>
      <w:r w:rsidRPr="006D1D20">
        <w:rPr>
          <w:rFonts w:ascii="Times New Roman" w:hAnsi="Times New Roman"/>
          <w:spacing w:val="-2"/>
          <w:sz w:val="24"/>
          <w:szCs w:val="24"/>
          <w:lang w:eastAsia="ru-RU"/>
        </w:rPr>
        <w:t>Студиос», ООО «Юниверсал Пикчерс Интернэшнл», ООО «Каропрокат», ООО «Централ Пар</w:t>
      </w:r>
      <w:r w:rsidRPr="006D1D20">
        <w:rPr>
          <w:rFonts w:ascii="Times New Roman" w:hAnsi="Times New Roman"/>
          <w:spacing w:val="-2"/>
          <w:sz w:val="24"/>
          <w:szCs w:val="24"/>
          <w:lang w:eastAsia="ru-RU"/>
        </w:rPr>
        <w:t>т</w:t>
      </w:r>
      <w:r w:rsidRPr="006D1D20">
        <w:rPr>
          <w:rFonts w:ascii="Times New Roman" w:hAnsi="Times New Roman"/>
          <w:spacing w:val="-2"/>
          <w:sz w:val="24"/>
          <w:szCs w:val="24"/>
          <w:lang w:eastAsia="ru-RU"/>
        </w:rPr>
        <w:t>нершип Сейлз Хаус», ООО «Наше кино», ООО «Мульт в кино». Указанные кинокомпании раб</w:t>
      </w:r>
      <w:r w:rsidRPr="006D1D20">
        <w:rPr>
          <w:rFonts w:ascii="Times New Roman" w:hAnsi="Times New Roman"/>
          <w:spacing w:val="-2"/>
          <w:sz w:val="24"/>
          <w:szCs w:val="24"/>
          <w:lang w:eastAsia="ru-RU"/>
        </w:rPr>
        <w:t>о</w:t>
      </w:r>
      <w:r w:rsidRPr="006D1D20">
        <w:rPr>
          <w:rFonts w:ascii="Times New Roman" w:hAnsi="Times New Roman"/>
          <w:spacing w:val="-2"/>
          <w:sz w:val="24"/>
          <w:szCs w:val="24"/>
          <w:lang w:eastAsia="ru-RU"/>
        </w:rPr>
        <w:t xml:space="preserve">тают с областной муниципальной киносетью на условиях 50/50, без минимальной гарантии, что </w:t>
      </w:r>
      <w:r w:rsidR="006D1D20" w:rsidRPr="006D1D20">
        <w:rPr>
          <w:rFonts w:ascii="Times New Roman" w:hAnsi="Times New Roman"/>
          <w:spacing w:val="-2"/>
          <w:sz w:val="24"/>
          <w:szCs w:val="24"/>
          <w:lang w:eastAsia="ru-RU"/>
        </w:rPr>
        <w:br/>
      </w:r>
      <w:r w:rsidRPr="006D1D20">
        <w:rPr>
          <w:rFonts w:ascii="Times New Roman" w:hAnsi="Times New Roman"/>
          <w:spacing w:val="-2"/>
          <w:sz w:val="24"/>
          <w:szCs w:val="24"/>
          <w:lang w:eastAsia="ru-RU"/>
        </w:rPr>
        <w:t>в коммерческом кинопрокате является одним из наиболее выгодных вариантов сотрудничества.</w:t>
      </w:r>
    </w:p>
    <w:p w:rsidR="00013BE5" w:rsidRPr="00F863E6" w:rsidRDefault="007572A9" w:rsidP="00DD35F3">
      <w:pPr>
        <w:widowControl w:val="0"/>
        <w:pBdr>
          <w:bottom w:val="single" w:sz="4" w:space="31" w:color="FFFFFF"/>
        </w:pBdr>
        <w:tabs>
          <w:tab w:val="left" w:pos="284"/>
          <w:tab w:val="left" w:pos="9540"/>
        </w:tabs>
        <w:autoSpaceDE w:val="0"/>
        <w:autoSpaceDN w:val="0"/>
        <w:adjustRightInd w:val="0"/>
        <w:ind w:right="-1"/>
        <w:rPr>
          <w:rFonts w:ascii="Times New Roman" w:hAnsi="Times New Roman"/>
          <w:sz w:val="24"/>
          <w:szCs w:val="24"/>
          <w:lang w:eastAsia="ru-RU"/>
        </w:rPr>
      </w:pPr>
      <w:r w:rsidRPr="00CF38EB">
        <w:rPr>
          <w:rFonts w:ascii="Times New Roman" w:hAnsi="Times New Roman"/>
          <w:sz w:val="24"/>
          <w:szCs w:val="24"/>
          <w:lang w:eastAsia="ru-RU"/>
        </w:rPr>
        <w:t xml:space="preserve">В целом система коммерческого кинопоказа в муниципальных кинозалах выстроена </w:t>
      </w:r>
      <w:r w:rsidR="00BB63FD">
        <w:rPr>
          <w:rFonts w:ascii="Times New Roman" w:hAnsi="Times New Roman"/>
          <w:sz w:val="24"/>
          <w:szCs w:val="24"/>
          <w:lang w:eastAsia="ru-RU"/>
        </w:rPr>
        <w:br/>
      </w:r>
      <w:r w:rsidRPr="00CF38EB">
        <w:rPr>
          <w:rFonts w:ascii="Times New Roman" w:hAnsi="Times New Roman"/>
          <w:sz w:val="24"/>
          <w:szCs w:val="24"/>
          <w:lang w:eastAsia="ru-RU"/>
        </w:rPr>
        <w:t>эргономично и работает без сбоев. Отдельно хотелось бы отметить только то, что кинокомп</w:t>
      </w:r>
      <w:r w:rsidRPr="00CF38EB">
        <w:rPr>
          <w:rFonts w:ascii="Times New Roman" w:hAnsi="Times New Roman"/>
          <w:sz w:val="24"/>
          <w:szCs w:val="24"/>
          <w:lang w:eastAsia="ru-RU"/>
        </w:rPr>
        <w:t>а</w:t>
      </w:r>
      <w:r w:rsidRPr="00CF38EB">
        <w:rPr>
          <w:rFonts w:ascii="Times New Roman" w:hAnsi="Times New Roman"/>
          <w:sz w:val="24"/>
          <w:szCs w:val="24"/>
          <w:lang w:eastAsia="ru-RU"/>
        </w:rPr>
        <w:t>нии «Юниверсал Пикчерс» и «Дисней» вообще не работают с кинозалом, расположенн</w:t>
      </w:r>
      <w:r w:rsidR="008475DF" w:rsidRPr="00CF38EB">
        <w:rPr>
          <w:rFonts w:ascii="Times New Roman" w:hAnsi="Times New Roman"/>
          <w:sz w:val="24"/>
          <w:szCs w:val="24"/>
          <w:lang w:eastAsia="ru-RU"/>
        </w:rPr>
        <w:t>ы</w:t>
      </w:r>
      <w:r w:rsidRPr="00CF38EB">
        <w:rPr>
          <w:rFonts w:ascii="Times New Roman" w:hAnsi="Times New Roman"/>
          <w:sz w:val="24"/>
          <w:szCs w:val="24"/>
          <w:lang w:eastAsia="ru-RU"/>
        </w:rPr>
        <w:t>м в</w:t>
      </w:r>
      <w:r w:rsidR="009A4106">
        <w:rPr>
          <w:rFonts w:ascii="Times New Roman" w:hAnsi="Times New Roman"/>
          <w:sz w:val="24"/>
          <w:szCs w:val="24"/>
          <w:lang w:eastAsia="ru-RU"/>
        </w:rPr>
        <w:t> </w:t>
      </w:r>
      <w:r w:rsidRPr="00CF38EB">
        <w:rPr>
          <w:rFonts w:ascii="Times New Roman" w:hAnsi="Times New Roman"/>
          <w:sz w:val="24"/>
          <w:szCs w:val="24"/>
          <w:lang w:eastAsia="ru-RU"/>
        </w:rPr>
        <w:t>Грайворонском КДЦ</w:t>
      </w:r>
      <w:r w:rsidR="009C1A25">
        <w:rPr>
          <w:rFonts w:ascii="Times New Roman" w:hAnsi="Times New Roman"/>
          <w:sz w:val="24"/>
          <w:szCs w:val="24"/>
          <w:lang w:eastAsia="ru-RU"/>
        </w:rPr>
        <w:t>,</w:t>
      </w:r>
      <w:r w:rsidRPr="00CF38EB">
        <w:rPr>
          <w:rFonts w:ascii="Times New Roman" w:hAnsi="Times New Roman"/>
          <w:sz w:val="24"/>
          <w:szCs w:val="24"/>
          <w:lang w:eastAsia="ru-RU"/>
        </w:rPr>
        <w:t xml:space="preserve"> по причине общей низкой валов</w:t>
      </w:r>
      <w:r w:rsidR="009C1A25">
        <w:rPr>
          <w:rFonts w:ascii="Times New Roman" w:hAnsi="Times New Roman"/>
          <w:sz w:val="24"/>
          <w:szCs w:val="24"/>
          <w:lang w:eastAsia="ru-RU"/>
        </w:rPr>
        <w:t>ой выручки кинозала (только 0,3 </w:t>
      </w:r>
      <w:r w:rsidRPr="00CF38EB">
        <w:rPr>
          <w:rFonts w:ascii="Times New Roman" w:hAnsi="Times New Roman"/>
          <w:sz w:val="24"/>
          <w:szCs w:val="24"/>
          <w:lang w:eastAsia="ru-RU"/>
        </w:rPr>
        <w:t xml:space="preserve">% </w:t>
      </w:r>
      <w:r w:rsidR="00E4413E">
        <w:rPr>
          <w:rFonts w:ascii="Times New Roman" w:hAnsi="Times New Roman"/>
          <w:sz w:val="24"/>
          <w:szCs w:val="24"/>
          <w:lang w:eastAsia="ru-RU"/>
        </w:rPr>
        <w:br/>
      </w:r>
      <w:r w:rsidRPr="00CF38EB">
        <w:rPr>
          <w:rFonts w:ascii="Times New Roman" w:hAnsi="Times New Roman"/>
          <w:sz w:val="24"/>
          <w:szCs w:val="24"/>
          <w:lang w:eastAsia="ru-RU"/>
        </w:rPr>
        <w:t>от валового сбора всех муниципальных кинозалов).</w:t>
      </w:r>
    </w:p>
    <w:p w:rsidR="00013BE5" w:rsidRPr="007B5EB7" w:rsidRDefault="007572A9" w:rsidP="00DD35F3">
      <w:pPr>
        <w:widowControl w:val="0"/>
        <w:pBdr>
          <w:bottom w:val="single" w:sz="4" w:space="31" w:color="FFFFFF"/>
        </w:pBdr>
        <w:tabs>
          <w:tab w:val="left" w:pos="284"/>
          <w:tab w:val="left" w:pos="9540"/>
        </w:tabs>
        <w:autoSpaceDE w:val="0"/>
        <w:autoSpaceDN w:val="0"/>
        <w:adjustRightInd w:val="0"/>
        <w:ind w:right="-1"/>
        <w:rPr>
          <w:sz w:val="24"/>
        </w:rPr>
      </w:pPr>
      <w:r w:rsidRPr="00CF38EB">
        <w:rPr>
          <w:rFonts w:ascii="Times New Roman" w:hAnsi="Times New Roman"/>
          <w:sz w:val="24"/>
          <w:szCs w:val="24"/>
          <w:lang w:eastAsia="ru-RU"/>
        </w:rPr>
        <w:t>По той же прич</w:t>
      </w:r>
      <w:r w:rsidR="009C1A25">
        <w:rPr>
          <w:rFonts w:ascii="Times New Roman" w:hAnsi="Times New Roman"/>
          <w:sz w:val="24"/>
          <w:szCs w:val="24"/>
          <w:lang w:eastAsia="ru-RU"/>
        </w:rPr>
        <w:t>ине в октябре 2021 года</w:t>
      </w:r>
      <w:r w:rsidRPr="00CF38EB">
        <w:rPr>
          <w:rFonts w:ascii="Times New Roman" w:hAnsi="Times New Roman"/>
          <w:sz w:val="24"/>
          <w:szCs w:val="24"/>
          <w:lang w:eastAsia="ru-RU"/>
        </w:rPr>
        <w:t xml:space="preserve"> кинокомпания «Юниверсал» приостанавливала роспись фильмов для кинозалов, расположенных в Вейделевском ЦКР и в Разуменс</w:t>
      </w:r>
      <w:r w:rsidR="009C1A25">
        <w:rPr>
          <w:rFonts w:ascii="Times New Roman" w:hAnsi="Times New Roman"/>
          <w:sz w:val="24"/>
          <w:szCs w:val="24"/>
          <w:lang w:eastAsia="ru-RU"/>
        </w:rPr>
        <w:t xml:space="preserve">ком ЦКР </w:t>
      </w:r>
      <w:r w:rsidR="009C1A25" w:rsidRPr="007B5EB7">
        <w:rPr>
          <w:rFonts w:ascii="Times New Roman" w:hAnsi="Times New Roman"/>
          <w:sz w:val="24"/>
        </w:rPr>
        <w:t>Белгородского района. В </w:t>
      </w:r>
      <w:r w:rsidRPr="007B5EB7">
        <w:rPr>
          <w:rFonts w:ascii="Times New Roman" w:hAnsi="Times New Roman"/>
          <w:sz w:val="24"/>
        </w:rPr>
        <w:t>дальнейшем работа с ними была возобновлена.</w:t>
      </w:r>
    </w:p>
    <w:p w:rsidR="00013BE5" w:rsidRDefault="007572A9" w:rsidP="00DD35F3">
      <w:pPr>
        <w:widowControl w:val="0"/>
        <w:pBdr>
          <w:bottom w:val="single" w:sz="4" w:space="31" w:color="FFFFFF"/>
        </w:pBdr>
        <w:tabs>
          <w:tab w:val="left" w:pos="284"/>
          <w:tab w:val="left" w:pos="9540"/>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28 августа 2021 года в шестой раз состоялась Всероссийская акция «Ночь кино», пров</w:t>
      </w:r>
      <w:r w:rsidRPr="00CF38EB">
        <w:rPr>
          <w:rFonts w:ascii="Times New Roman" w:hAnsi="Times New Roman"/>
          <w:sz w:val="24"/>
          <w:szCs w:val="24"/>
          <w:lang w:eastAsia="ru-RU"/>
        </w:rPr>
        <w:t>о</w:t>
      </w:r>
      <w:r w:rsidRPr="00CF38EB">
        <w:rPr>
          <w:rFonts w:ascii="Times New Roman" w:hAnsi="Times New Roman"/>
          <w:sz w:val="24"/>
          <w:szCs w:val="24"/>
          <w:lang w:eastAsia="ru-RU"/>
        </w:rPr>
        <w:lastRenderedPageBreak/>
        <w:t>димая Федеральным фондом социальной и экономической поддержки отечественной кинемат</w:t>
      </w:r>
      <w:r w:rsidRPr="00CF38EB">
        <w:rPr>
          <w:rFonts w:ascii="Times New Roman" w:hAnsi="Times New Roman"/>
          <w:sz w:val="24"/>
          <w:szCs w:val="24"/>
          <w:lang w:eastAsia="ru-RU"/>
        </w:rPr>
        <w:t>о</w:t>
      </w:r>
      <w:r w:rsidRPr="00CF38EB">
        <w:rPr>
          <w:rFonts w:ascii="Times New Roman" w:hAnsi="Times New Roman"/>
          <w:sz w:val="24"/>
          <w:szCs w:val="24"/>
          <w:lang w:eastAsia="ru-RU"/>
        </w:rPr>
        <w:t>графии совместно с Министерством культуры РФ. Кинопоказы на территории региона состо</w:t>
      </w:r>
      <w:r w:rsidRPr="00CF38EB">
        <w:rPr>
          <w:rFonts w:ascii="Times New Roman" w:hAnsi="Times New Roman"/>
          <w:sz w:val="24"/>
          <w:szCs w:val="24"/>
          <w:lang w:eastAsia="ru-RU"/>
        </w:rPr>
        <w:t>я</w:t>
      </w:r>
      <w:r w:rsidRPr="00CF38EB">
        <w:rPr>
          <w:rFonts w:ascii="Times New Roman" w:hAnsi="Times New Roman"/>
          <w:sz w:val="24"/>
          <w:szCs w:val="24"/>
          <w:lang w:eastAsia="ru-RU"/>
        </w:rPr>
        <w:t>лись на 108 площадках, на каждой из которых зрители увидели демонстрацию трех ро</w:t>
      </w:r>
      <w:r w:rsidR="009C1A25">
        <w:rPr>
          <w:rFonts w:ascii="Times New Roman" w:hAnsi="Times New Roman"/>
          <w:sz w:val="24"/>
          <w:szCs w:val="24"/>
          <w:lang w:eastAsia="ru-RU"/>
        </w:rPr>
        <w:t>ссийских фильмов: «Огонь», «Коне</w:t>
      </w:r>
      <w:r w:rsidRPr="00CF38EB">
        <w:rPr>
          <w:rFonts w:ascii="Times New Roman" w:hAnsi="Times New Roman"/>
          <w:sz w:val="24"/>
          <w:szCs w:val="24"/>
          <w:lang w:eastAsia="ru-RU"/>
        </w:rPr>
        <w:t>к-Горбунок» и «Пальма». Суммарное количество зрителей на киноп</w:t>
      </w:r>
      <w:r w:rsidRPr="00CF38EB">
        <w:rPr>
          <w:rFonts w:ascii="Times New Roman" w:hAnsi="Times New Roman"/>
          <w:sz w:val="24"/>
          <w:szCs w:val="24"/>
          <w:lang w:eastAsia="ru-RU"/>
        </w:rPr>
        <w:t>о</w:t>
      </w:r>
      <w:r w:rsidRPr="00CF38EB">
        <w:rPr>
          <w:rFonts w:ascii="Times New Roman" w:hAnsi="Times New Roman"/>
          <w:sz w:val="24"/>
          <w:szCs w:val="24"/>
          <w:lang w:eastAsia="ru-RU"/>
        </w:rPr>
        <w:t>казах Всероссийской акции «Ночь кино – 2021» составило 5</w:t>
      </w:r>
      <w:r w:rsidR="009C1A25">
        <w:rPr>
          <w:rFonts w:ascii="Times New Roman" w:hAnsi="Times New Roman"/>
          <w:sz w:val="24"/>
          <w:szCs w:val="24"/>
          <w:lang w:eastAsia="ru-RU"/>
        </w:rPr>
        <w:t> </w:t>
      </w:r>
      <w:r w:rsidRPr="00CF38EB">
        <w:rPr>
          <w:rFonts w:ascii="Times New Roman" w:hAnsi="Times New Roman"/>
          <w:sz w:val="24"/>
          <w:szCs w:val="24"/>
          <w:lang w:eastAsia="ru-RU"/>
        </w:rPr>
        <w:t>628 чел.</w:t>
      </w:r>
    </w:p>
    <w:p w:rsidR="00013BE5" w:rsidRDefault="007572A9" w:rsidP="00DD35F3">
      <w:pPr>
        <w:widowControl w:val="0"/>
        <w:pBdr>
          <w:bottom w:val="single" w:sz="4" w:space="31" w:color="FFFFFF"/>
        </w:pBdr>
        <w:tabs>
          <w:tab w:val="left" w:pos="284"/>
          <w:tab w:val="left" w:pos="9540"/>
        </w:tabs>
        <w:autoSpaceDE w:val="0"/>
        <w:autoSpaceDN w:val="0"/>
        <w:adjustRightInd w:val="0"/>
        <w:rPr>
          <w:rFonts w:ascii="Times New Roman" w:hAnsi="Times New Roman"/>
          <w:spacing w:val="-2"/>
          <w:sz w:val="24"/>
          <w:szCs w:val="24"/>
          <w:lang w:eastAsia="ru-RU"/>
        </w:rPr>
      </w:pPr>
      <w:r w:rsidRPr="006D1D20">
        <w:rPr>
          <w:rFonts w:ascii="Times New Roman" w:hAnsi="Times New Roman"/>
          <w:spacing w:val="-2"/>
          <w:sz w:val="24"/>
          <w:szCs w:val="24"/>
          <w:lang w:eastAsia="ru-RU"/>
        </w:rPr>
        <w:t>В период с 17 по 24 июля 2021 г</w:t>
      </w:r>
      <w:r w:rsidR="009C1A25" w:rsidRPr="006D1D20">
        <w:rPr>
          <w:rFonts w:ascii="Times New Roman" w:hAnsi="Times New Roman"/>
          <w:spacing w:val="-2"/>
          <w:sz w:val="24"/>
          <w:szCs w:val="24"/>
          <w:lang w:eastAsia="ru-RU"/>
        </w:rPr>
        <w:t>ода</w:t>
      </w:r>
      <w:r w:rsidRPr="006D1D20">
        <w:rPr>
          <w:rFonts w:ascii="Times New Roman" w:hAnsi="Times New Roman"/>
          <w:spacing w:val="-2"/>
          <w:sz w:val="24"/>
          <w:szCs w:val="24"/>
          <w:lang w:eastAsia="ru-RU"/>
        </w:rPr>
        <w:t xml:space="preserve"> Белгородская область принимала участие в организ</w:t>
      </w:r>
      <w:r w:rsidRPr="006D1D20">
        <w:rPr>
          <w:rFonts w:ascii="Times New Roman" w:hAnsi="Times New Roman"/>
          <w:spacing w:val="-2"/>
          <w:sz w:val="24"/>
          <w:szCs w:val="24"/>
          <w:lang w:eastAsia="ru-RU"/>
        </w:rPr>
        <w:t>а</w:t>
      </w:r>
      <w:r w:rsidRPr="006D1D20">
        <w:rPr>
          <w:rFonts w:ascii="Times New Roman" w:hAnsi="Times New Roman"/>
          <w:spacing w:val="-2"/>
          <w:sz w:val="24"/>
          <w:szCs w:val="24"/>
          <w:lang w:eastAsia="ru-RU"/>
        </w:rPr>
        <w:t>ции и проведении кинопоказов Международного фестиваля уличного кино. Центральной фест</w:t>
      </w:r>
      <w:r w:rsidRPr="006D1D20">
        <w:rPr>
          <w:rFonts w:ascii="Times New Roman" w:hAnsi="Times New Roman"/>
          <w:spacing w:val="-2"/>
          <w:sz w:val="24"/>
          <w:szCs w:val="24"/>
          <w:lang w:eastAsia="ru-RU"/>
        </w:rPr>
        <w:t>и</w:t>
      </w:r>
      <w:r w:rsidRPr="006D1D20">
        <w:rPr>
          <w:rFonts w:ascii="Times New Roman" w:hAnsi="Times New Roman"/>
          <w:spacing w:val="-2"/>
          <w:sz w:val="24"/>
          <w:szCs w:val="24"/>
          <w:lang w:eastAsia="ru-RU"/>
        </w:rPr>
        <w:t>вальной площадкой области стала набережная р. Вез</w:t>
      </w:r>
      <w:r w:rsidR="009C1A25" w:rsidRPr="006D1D20">
        <w:rPr>
          <w:rFonts w:ascii="Times New Roman" w:hAnsi="Times New Roman"/>
          <w:spacing w:val="-2"/>
          <w:sz w:val="24"/>
          <w:szCs w:val="24"/>
          <w:lang w:eastAsia="ru-RU"/>
        </w:rPr>
        <w:t>ё</w:t>
      </w:r>
      <w:r w:rsidRPr="006D1D20">
        <w:rPr>
          <w:rFonts w:ascii="Times New Roman" w:hAnsi="Times New Roman"/>
          <w:spacing w:val="-2"/>
          <w:sz w:val="24"/>
          <w:szCs w:val="24"/>
          <w:lang w:eastAsia="ru-RU"/>
        </w:rPr>
        <w:t>лки в парке Победы г. Белгорода, которую посетили свыше 2</w:t>
      </w:r>
      <w:r w:rsidR="00E4356F" w:rsidRPr="006D1D20">
        <w:rPr>
          <w:rFonts w:ascii="Times New Roman" w:hAnsi="Times New Roman"/>
          <w:spacing w:val="-2"/>
          <w:sz w:val="24"/>
          <w:szCs w:val="24"/>
          <w:lang w:eastAsia="ru-RU"/>
        </w:rPr>
        <w:t xml:space="preserve"> тыс.</w:t>
      </w:r>
      <w:r w:rsidRPr="006D1D20">
        <w:rPr>
          <w:rFonts w:ascii="Times New Roman" w:hAnsi="Times New Roman"/>
          <w:spacing w:val="-2"/>
          <w:sz w:val="24"/>
          <w:szCs w:val="24"/>
          <w:lang w:eastAsia="ru-RU"/>
        </w:rPr>
        <w:t xml:space="preserve"> зрителей. Суммарно на территории Белгородской области функционир</w:t>
      </w:r>
      <w:r w:rsidRPr="006D1D20">
        <w:rPr>
          <w:rFonts w:ascii="Times New Roman" w:hAnsi="Times New Roman"/>
          <w:spacing w:val="-2"/>
          <w:sz w:val="24"/>
          <w:szCs w:val="24"/>
          <w:lang w:eastAsia="ru-RU"/>
        </w:rPr>
        <w:t>о</w:t>
      </w:r>
      <w:r w:rsidRPr="006D1D20">
        <w:rPr>
          <w:rFonts w:ascii="Times New Roman" w:hAnsi="Times New Roman"/>
          <w:spacing w:val="-2"/>
          <w:sz w:val="24"/>
          <w:szCs w:val="24"/>
          <w:lang w:eastAsia="ru-RU"/>
        </w:rPr>
        <w:t>вало 114 площадок, кинопоказы на которых посетили 7</w:t>
      </w:r>
      <w:r w:rsidR="009C1A25" w:rsidRPr="006D1D20">
        <w:rPr>
          <w:rFonts w:ascii="Times New Roman" w:hAnsi="Times New Roman"/>
          <w:spacing w:val="-2"/>
          <w:sz w:val="24"/>
          <w:szCs w:val="24"/>
          <w:lang w:eastAsia="ru-RU"/>
        </w:rPr>
        <w:t> </w:t>
      </w:r>
      <w:r w:rsidRPr="006D1D20">
        <w:rPr>
          <w:rFonts w:ascii="Times New Roman" w:hAnsi="Times New Roman"/>
          <w:spacing w:val="-2"/>
          <w:sz w:val="24"/>
          <w:szCs w:val="24"/>
          <w:lang w:eastAsia="ru-RU"/>
        </w:rPr>
        <w:t>559 человек. Координатором проведения кинопоказов в регионе выступил Белгородский государственный центр народного творчества.</w:t>
      </w:r>
    </w:p>
    <w:p w:rsidR="00013BE5" w:rsidRDefault="007572A9" w:rsidP="00DD35F3">
      <w:pPr>
        <w:widowControl w:val="0"/>
        <w:pBdr>
          <w:bottom w:val="single" w:sz="4" w:space="31" w:color="FFFFFF"/>
        </w:pBdr>
        <w:tabs>
          <w:tab w:val="left" w:pos="284"/>
          <w:tab w:val="left" w:pos="9540"/>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В период с 1 по 31 октября 2021 г</w:t>
      </w:r>
      <w:r w:rsidR="009C1A25">
        <w:rPr>
          <w:rFonts w:ascii="Times New Roman" w:hAnsi="Times New Roman"/>
          <w:sz w:val="24"/>
          <w:szCs w:val="24"/>
          <w:lang w:eastAsia="ru-RU"/>
        </w:rPr>
        <w:t>ода</w:t>
      </w:r>
      <w:r w:rsidRPr="00CF38EB">
        <w:rPr>
          <w:rFonts w:ascii="Times New Roman" w:hAnsi="Times New Roman"/>
          <w:sz w:val="24"/>
          <w:szCs w:val="24"/>
          <w:lang w:eastAsia="ru-RU"/>
        </w:rPr>
        <w:t xml:space="preserve"> на территории</w:t>
      </w:r>
      <w:r w:rsidR="009C1A25">
        <w:rPr>
          <w:rFonts w:ascii="Times New Roman" w:hAnsi="Times New Roman"/>
          <w:sz w:val="24"/>
          <w:szCs w:val="24"/>
          <w:lang w:eastAsia="ru-RU"/>
        </w:rPr>
        <w:t xml:space="preserve"> </w:t>
      </w:r>
      <w:r w:rsidRPr="00CF38EB">
        <w:rPr>
          <w:rFonts w:ascii="Times New Roman" w:hAnsi="Times New Roman"/>
          <w:sz w:val="24"/>
          <w:szCs w:val="24"/>
          <w:lang w:eastAsia="ru-RU"/>
        </w:rPr>
        <w:t>культурно-досуговых учреждений муниципальных районов и городских округов Белгородской области состоялись некоммерч</w:t>
      </w:r>
      <w:r w:rsidRPr="00CF38EB">
        <w:rPr>
          <w:rFonts w:ascii="Times New Roman" w:hAnsi="Times New Roman"/>
          <w:sz w:val="24"/>
          <w:szCs w:val="24"/>
          <w:lang w:eastAsia="ru-RU"/>
        </w:rPr>
        <w:t>е</w:t>
      </w:r>
      <w:r w:rsidRPr="00CF38EB">
        <w:rPr>
          <w:rFonts w:ascii="Times New Roman" w:hAnsi="Times New Roman"/>
          <w:sz w:val="24"/>
          <w:szCs w:val="24"/>
          <w:lang w:eastAsia="ru-RU"/>
        </w:rPr>
        <w:t>ские кинопоказы Международного фестиваля детского и семейного кино «Ноль Плюс». Кин</w:t>
      </w:r>
      <w:r w:rsidRPr="00CF38EB">
        <w:rPr>
          <w:rFonts w:ascii="Times New Roman" w:hAnsi="Times New Roman"/>
          <w:sz w:val="24"/>
          <w:szCs w:val="24"/>
          <w:lang w:eastAsia="ru-RU"/>
        </w:rPr>
        <w:t>о</w:t>
      </w:r>
      <w:r w:rsidRPr="00CF38EB">
        <w:rPr>
          <w:rFonts w:ascii="Times New Roman" w:hAnsi="Times New Roman"/>
          <w:sz w:val="24"/>
          <w:szCs w:val="24"/>
          <w:lang w:eastAsia="ru-RU"/>
        </w:rPr>
        <w:t>показы фестиваля проходили на 80 площадках и собрали 1</w:t>
      </w:r>
      <w:r w:rsidR="009C1A25">
        <w:rPr>
          <w:rFonts w:ascii="Times New Roman" w:hAnsi="Times New Roman"/>
          <w:sz w:val="24"/>
          <w:szCs w:val="24"/>
          <w:lang w:eastAsia="ru-RU"/>
        </w:rPr>
        <w:t> </w:t>
      </w:r>
      <w:r w:rsidRPr="00CF38EB">
        <w:rPr>
          <w:rFonts w:ascii="Times New Roman" w:hAnsi="Times New Roman"/>
          <w:sz w:val="24"/>
          <w:szCs w:val="24"/>
          <w:lang w:eastAsia="ru-RU"/>
        </w:rPr>
        <w:t>908 зрителей.</w:t>
      </w:r>
    </w:p>
    <w:p w:rsidR="00D03782" w:rsidRDefault="007572A9" w:rsidP="00DD35F3">
      <w:pPr>
        <w:widowControl w:val="0"/>
        <w:pBdr>
          <w:bottom w:val="single" w:sz="4" w:space="31" w:color="FFFFFF"/>
        </w:pBdr>
        <w:tabs>
          <w:tab w:val="left" w:pos="284"/>
          <w:tab w:val="left" w:pos="9540"/>
        </w:tabs>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В период с 14 по 15 ноября 2021 г</w:t>
      </w:r>
      <w:r w:rsidR="009C1A25">
        <w:rPr>
          <w:rFonts w:ascii="Times New Roman" w:hAnsi="Times New Roman"/>
          <w:sz w:val="24"/>
          <w:szCs w:val="24"/>
          <w:lang w:eastAsia="ru-RU"/>
        </w:rPr>
        <w:t>ода</w:t>
      </w:r>
      <w:r w:rsidRPr="00CF38EB">
        <w:rPr>
          <w:rFonts w:ascii="Times New Roman" w:hAnsi="Times New Roman"/>
          <w:sz w:val="24"/>
          <w:szCs w:val="24"/>
          <w:lang w:eastAsia="ru-RU"/>
        </w:rPr>
        <w:t xml:space="preserve"> на территории культурно-досуговых учреждений </w:t>
      </w:r>
      <w:r w:rsidRPr="00CF38EB">
        <w:rPr>
          <w:rFonts w:ascii="Times New Roman" w:hAnsi="Times New Roman"/>
          <w:sz w:val="24"/>
          <w:szCs w:val="24"/>
          <w:lang w:eastAsia="ru-RU"/>
        </w:rPr>
        <w:br/>
        <w:t xml:space="preserve">в 22 муниципалитетах Белгородской области состоялись некоммерческие кинопоказы </w:t>
      </w:r>
      <w:r w:rsidRPr="00CF38EB">
        <w:rPr>
          <w:rFonts w:ascii="Times New Roman" w:hAnsi="Times New Roman"/>
          <w:sz w:val="24"/>
          <w:szCs w:val="24"/>
          <w:lang w:eastAsia="ru-RU"/>
        </w:rPr>
        <w:br/>
        <w:t>41 Международного студенческого фестиваля ВГИК. В кинопоказах участвовало 60 площадок, которые посетили 1</w:t>
      </w:r>
      <w:r w:rsidR="009C1A25">
        <w:rPr>
          <w:rFonts w:ascii="Times New Roman" w:hAnsi="Times New Roman"/>
          <w:sz w:val="24"/>
          <w:szCs w:val="24"/>
          <w:lang w:eastAsia="ru-RU"/>
        </w:rPr>
        <w:t> </w:t>
      </w:r>
      <w:r w:rsidRPr="00CF38EB">
        <w:rPr>
          <w:rFonts w:ascii="Times New Roman" w:hAnsi="Times New Roman"/>
          <w:sz w:val="24"/>
          <w:szCs w:val="24"/>
          <w:lang w:eastAsia="ru-RU"/>
        </w:rPr>
        <w:t>307 зрителей. Наибольший зрительский отклик получила «Программа 4 – Детское кино 12+», лидером голосования стал фильм «Папа» режиссера Никиты Транцеева.</w:t>
      </w:r>
    </w:p>
    <w:p w:rsidR="00D03782" w:rsidRDefault="007572A9" w:rsidP="00DD35F3">
      <w:pPr>
        <w:widowControl w:val="0"/>
        <w:pBdr>
          <w:bottom w:val="single" w:sz="4" w:space="31" w:color="FFFFFF"/>
        </w:pBdr>
        <w:tabs>
          <w:tab w:val="left" w:pos="284"/>
          <w:tab w:val="left" w:pos="9540"/>
        </w:tabs>
        <w:autoSpaceDE w:val="0"/>
        <w:autoSpaceDN w:val="0"/>
        <w:adjustRightInd w:val="0"/>
        <w:rPr>
          <w:rFonts w:ascii="Times New Roman" w:hAnsi="Times New Roman"/>
          <w:sz w:val="24"/>
          <w:szCs w:val="24"/>
        </w:rPr>
      </w:pPr>
      <w:r w:rsidRPr="00013BE5">
        <w:rPr>
          <w:rFonts w:ascii="Times New Roman" w:hAnsi="Times New Roman"/>
          <w:sz w:val="24"/>
          <w:szCs w:val="24"/>
          <w:lang w:eastAsia="ru-RU"/>
        </w:rPr>
        <w:t xml:space="preserve">В период с 18 по 26 </w:t>
      </w:r>
      <w:r w:rsidRPr="00013BE5">
        <w:rPr>
          <w:rFonts w:ascii="Times New Roman" w:hAnsi="Times New Roman"/>
          <w:sz w:val="24"/>
          <w:szCs w:val="24"/>
        </w:rPr>
        <w:t>декабря 2021 года культурно-досуговые учреждения Белгородской области активно поддержали Всероссийскую акцию «День короткометражного кино». Киноп</w:t>
      </w:r>
      <w:r w:rsidRPr="00013BE5">
        <w:rPr>
          <w:rFonts w:ascii="Times New Roman" w:hAnsi="Times New Roman"/>
          <w:sz w:val="24"/>
          <w:szCs w:val="24"/>
        </w:rPr>
        <w:t>о</w:t>
      </w:r>
      <w:r w:rsidRPr="00013BE5">
        <w:rPr>
          <w:rFonts w:ascii="Times New Roman" w:hAnsi="Times New Roman"/>
          <w:sz w:val="24"/>
          <w:szCs w:val="24"/>
        </w:rPr>
        <w:t xml:space="preserve">казы акции проходили при поддержке Союза кинематографистов России, Молодежного центра Союза кинематографистов России, продюсерского центра MovieStart и при поддержке Фонда президентских грантов. На Белгородчине показы проходили на 52 площадках и охватили </w:t>
      </w:r>
      <w:r w:rsidR="009A4106">
        <w:rPr>
          <w:rFonts w:ascii="Times New Roman" w:hAnsi="Times New Roman"/>
          <w:sz w:val="24"/>
          <w:szCs w:val="24"/>
        </w:rPr>
        <w:br/>
      </w:r>
      <w:r w:rsidRPr="00013BE5">
        <w:rPr>
          <w:rFonts w:ascii="Times New Roman" w:hAnsi="Times New Roman"/>
          <w:sz w:val="24"/>
          <w:szCs w:val="24"/>
        </w:rPr>
        <w:t>1</w:t>
      </w:r>
      <w:r w:rsidR="009C1A25" w:rsidRPr="00013BE5">
        <w:rPr>
          <w:rFonts w:ascii="Times New Roman" w:hAnsi="Times New Roman"/>
          <w:sz w:val="24"/>
          <w:szCs w:val="24"/>
        </w:rPr>
        <w:t> </w:t>
      </w:r>
      <w:r w:rsidRPr="00013BE5">
        <w:rPr>
          <w:rFonts w:ascii="Times New Roman" w:hAnsi="Times New Roman"/>
          <w:sz w:val="24"/>
          <w:szCs w:val="24"/>
        </w:rPr>
        <w:t>310 зрителей.</w:t>
      </w:r>
    </w:p>
    <w:p w:rsidR="00D03782" w:rsidRDefault="007572A9" w:rsidP="00DD35F3">
      <w:pPr>
        <w:widowControl w:val="0"/>
        <w:pBdr>
          <w:bottom w:val="single" w:sz="4" w:space="31" w:color="FFFFFF"/>
        </w:pBdr>
        <w:tabs>
          <w:tab w:val="left" w:pos="284"/>
          <w:tab w:val="left" w:pos="9540"/>
        </w:tabs>
        <w:autoSpaceDE w:val="0"/>
        <w:autoSpaceDN w:val="0"/>
        <w:adjustRightInd w:val="0"/>
        <w:rPr>
          <w:rFonts w:ascii="Times New Roman" w:hAnsi="Times New Roman"/>
          <w:sz w:val="24"/>
          <w:szCs w:val="24"/>
        </w:rPr>
      </w:pPr>
      <w:r w:rsidRPr="00013BE5">
        <w:rPr>
          <w:rFonts w:ascii="Times New Roman" w:hAnsi="Times New Roman"/>
          <w:sz w:val="24"/>
          <w:szCs w:val="24"/>
        </w:rPr>
        <w:t>Ввиду сложившейся в регионе эпидемиологической ситуации кинопоказы не имели в</w:t>
      </w:r>
      <w:r w:rsidRPr="00013BE5">
        <w:rPr>
          <w:rFonts w:ascii="Times New Roman" w:hAnsi="Times New Roman"/>
          <w:sz w:val="24"/>
          <w:szCs w:val="24"/>
        </w:rPr>
        <w:t>ы</w:t>
      </w:r>
      <w:r w:rsidRPr="00013BE5">
        <w:rPr>
          <w:rFonts w:ascii="Times New Roman" w:hAnsi="Times New Roman"/>
          <w:sz w:val="24"/>
          <w:szCs w:val="24"/>
        </w:rPr>
        <w:t xml:space="preserve">сокой массовости, однако значение показателей по посещаемости вплотную приблизилось </w:t>
      </w:r>
      <w:r w:rsidR="009C1A25" w:rsidRPr="00013BE5">
        <w:rPr>
          <w:rFonts w:ascii="Times New Roman" w:hAnsi="Times New Roman"/>
          <w:sz w:val="24"/>
          <w:szCs w:val="24"/>
        </w:rPr>
        <w:br/>
      </w:r>
      <w:r w:rsidRPr="00013BE5">
        <w:rPr>
          <w:rFonts w:ascii="Times New Roman" w:hAnsi="Times New Roman"/>
          <w:sz w:val="24"/>
          <w:szCs w:val="24"/>
        </w:rPr>
        <w:t>к уровню 2019 года.</w:t>
      </w:r>
    </w:p>
    <w:p w:rsidR="00D03782" w:rsidRPr="002212AD" w:rsidRDefault="005D037A" w:rsidP="00DD35F3">
      <w:pPr>
        <w:widowControl w:val="0"/>
        <w:pBdr>
          <w:bottom w:val="single" w:sz="4" w:space="31" w:color="FFFFFF"/>
        </w:pBdr>
        <w:tabs>
          <w:tab w:val="left" w:pos="284"/>
          <w:tab w:val="left" w:pos="9540"/>
        </w:tabs>
        <w:autoSpaceDE w:val="0"/>
        <w:autoSpaceDN w:val="0"/>
        <w:adjustRightInd w:val="0"/>
        <w:rPr>
          <w:rFonts w:ascii="Times New Roman" w:hAnsi="Times New Roman"/>
          <w:spacing w:val="-2"/>
          <w:sz w:val="24"/>
          <w:szCs w:val="24"/>
          <w:lang w:eastAsia="ru-RU"/>
        </w:rPr>
      </w:pPr>
      <w:r w:rsidRPr="002212AD">
        <w:rPr>
          <w:rFonts w:ascii="Times New Roman" w:hAnsi="Times New Roman"/>
          <w:noProof/>
          <w:spacing w:val="-2"/>
          <w:sz w:val="24"/>
          <w:szCs w:val="24"/>
          <w:lang w:eastAsia="ru-RU"/>
        </w:rPr>
        <w:drawing>
          <wp:anchor distT="0" distB="0" distL="114300" distR="114300" simplePos="0" relativeHeight="251758592" behindDoc="0" locked="0" layoutInCell="1" allowOverlap="1" wp14:anchorId="5302DA20" wp14:editId="2F76EA46">
            <wp:simplePos x="0" y="0"/>
            <wp:positionH relativeFrom="column">
              <wp:posOffset>3430270</wp:posOffset>
            </wp:positionH>
            <wp:positionV relativeFrom="paragraph">
              <wp:posOffset>1290955</wp:posOffset>
            </wp:positionV>
            <wp:extent cx="2879725" cy="1778000"/>
            <wp:effectExtent l="0" t="0" r="0" b="0"/>
            <wp:wrapSquare wrapText="bothSides"/>
            <wp:docPr id="257" name="Рисунок 257" descr="Z:\2021\12_December\04122021 кинофорум\IMG_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2021\12_December\04122021 кинофорум\IMG_5146.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3986" t="20225"/>
                    <a:stretch/>
                  </pic:blipFill>
                  <pic:spPr bwMode="auto">
                    <a:xfrm>
                      <a:off x="0" y="0"/>
                      <a:ext cx="2879725" cy="17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2A9" w:rsidRPr="002212AD">
        <w:rPr>
          <w:rFonts w:ascii="Times New Roman" w:hAnsi="Times New Roman"/>
          <w:spacing w:val="-2"/>
          <w:sz w:val="24"/>
          <w:szCs w:val="24"/>
          <w:lang w:eastAsia="ru-RU"/>
        </w:rPr>
        <w:t>Согласно приказу управления культуры Белгородской о</w:t>
      </w:r>
      <w:r w:rsidR="009C1A25" w:rsidRPr="002212AD">
        <w:rPr>
          <w:rFonts w:ascii="Times New Roman" w:hAnsi="Times New Roman"/>
          <w:spacing w:val="-2"/>
          <w:sz w:val="24"/>
          <w:szCs w:val="24"/>
          <w:lang w:eastAsia="ru-RU"/>
        </w:rPr>
        <w:t>бласти от 16 ноября 2021 года № </w:t>
      </w:r>
      <w:r w:rsidR="007572A9" w:rsidRPr="002212AD">
        <w:rPr>
          <w:rFonts w:ascii="Times New Roman" w:hAnsi="Times New Roman"/>
          <w:spacing w:val="-2"/>
          <w:sz w:val="24"/>
          <w:szCs w:val="24"/>
          <w:lang w:eastAsia="ru-RU"/>
        </w:rPr>
        <w:t>420 «О</w:t>
      </w:r>
      <w:r w:rsidR="009C1A25" w:rsidRPr="002212AD">
        <w:rPr>
          <w:rFonts w:ascii="Times New Roman" w:hAnsi="Times New Roman"/>
          <w:spacing w:val="-2"/>
          <w:sz w:val="24"/>
          <w:szCs w:val="24"/>
          <w:lang w:eastAsia="ru-RU"/>
        </w:rPr>
        <w:t> проведении кинофестиваля “</w:t>
      </w:r>
      <w:r w:rsidR="007572A9" w:rsidRPr="002212AD">
        <w:rPr>
          <w:rFonts w:ascii="Times New Roman" w:hAnsi="Times New Roman"/>
          <w:spacing w:val="-2"/>
          <w:sz w:val="24"/>
          <w:szCs w:val="24"/>
          <w:lang w:eastAsia="ru-RU"/>
        </w:rPr>
        <w:t>Свои горизонты</w:t>
      </w:r>
      <w:r w:rsidR="009C1A25" w:rsidRPr="002212AD">
        <w:rPr>
          <w:rFonts w:ascii="Times New Roman" w:hAnsi="Times New Roman"/>
          <w:spacing w:val="-2"/>
          <w:sz w:val="24"/>
          <w:szCs w:val="24"/>
          <w:lang w:eastAsia="ru-RU"/>
        </w:rPr>
        <w:t>”</w:t>
      </w:r>
      <w:r w:rsidR="007572A9" w:rsidRPr="002212AD">
        <w:rPr>
          <w:rFonts w:ascii="Times New Roman" w:hAnsi="Times New Roman"/>
          <w:spacing w:val="-2"/>
          <w:sz w:val="24"/>
          <w:szCs w:val="24"/>
          <w:lang w:eastAsia="ru-RU"/>
        </w:rPr>
        <w:t>» 4</w:t>
      </w:r>
      <w:r w:rsidR="009C1A25" w:rsidRPr="002212AD">
        <w:rPr>
          <w:rFonts w:ascii="Times New Roman" w:hAnsi="Times New Roman"/>
          <w:spacing w:val="-2"/>
          <w:sz w:val="24"/>
          <w:szCs w:val="24"/>
          <w:lang w:val="en-US" w:eastAsia="ru-RU"/>
        </w:rPr>
        <w:t> </w:t>
      </w:r>
      <w:r w:rsidR="007572A9" w:rsidRPr="002212AD">
        <w:rPr>
          <w:rFonts w:ascii="Times New Roman" w:hAnsi="Times New Roman"/>
          <w:spacing w:val="-2"/>
          <w:sz w:val="24"/>
          <w:szCs w:val="24"/>
          <w:lang w:eastAsia="ru-RU"/>
        </w:rPr>
        <w:t>декабря 2021</w:t>
      </w:r>
      <w:r w:rsidR="009C1A25" w:rsidRPr="002212AD">
        <w:rPr>
          <w:rFonts w:ascii="Times New Roman" w:hAnsi="Times New Roman"/>
          <w:spacing w:val="-2"/>
          <w:sz w:val="24"/>
          <w:szCs w:val="24"/>
          <w:lang w:eastAsia="ru-RU"/>
        </w:rPr>
        <w:t xml:space="preserve"> года в МАУК «Кул</w:t>
      </w:r>
      <w:r w:rsidR="009C1A25" w:rsidRPr="002212AD">
        <w:rPr>
          <w:rFonts w:ascii="Times New Roman" w:hAnsi="Times New Roman"/>
          <w:spacing w:val="-2"/>
          <w:sz w:val="24"/>
          <w:szCs w:val="24"/>
          <w:lang w:eastAsia="ru-RU"/>
        </w:rPr>
        <w:t>ь</w:t>
      </w:r>
      <w:r w:rsidR="009C1A25" w:rsidRPr="002212AD">
        <w:rPr>
          <w:rFonts w:ascii="Times New Roman" w:hAnsi="Times New Roman"/>
          <w:spacing w:val="-2"/>
          <w:sz w:val="24"/>
          <w:szCs w:val="24"/>
          <w:lang w:eastAsia="ru-RU"/>
        </w:rPr>
        <w:t>турный центр “</w:t>
      </w:r>
      <w:r w:rsidR="007572A9" w:rsidRPr="002212AD">
        <w:rPr>
          <w:rFonts w:ascii="Times New Roman" w:hAnsi="Times New Roman"/>
          <w:spacing w:val="-2"/>
          <w:sz w:val="24"/>
          <w:szCs w:val="24"/>
          <w:lang w:eastAsia="ru-RU"/>
        </w:rPr>
        <w:t>Октябрь</w:t>
      </w:r>
      <w:r w:rsidR="009C1A25" w:rsidRPr="002212AD">
        <w:rPr>
          <w:rFonts w:ascii="Times New Roman" w:hAnsi="Times New Roman"/>
          <w:spacing w:val="-2"/>
          <w:sz w:val="24"/>
          <w:szCs w:val="24"/>
          <w:lang w:eastAsia="ru-RU"/>
        </w:rPr>
        <w:t>”</w:t>
      </w:r>
      <w:r w:rsidR="007572A9" w:rsidRPr="002212AD">
        <w:rPr>
          <w:rFonts w:ascii="Times New Roman" w:hAnsi="Times New Roman"/>
          <w:spacing w:val="-2"/>
          <w:sz w:val="24"/>
          <w:szCs w:val="24"/>
          <w:lang w:eastAsia="ru-RU"/>
        </w:rPr>
        <w:t>» (ул.</w:t>
      </w:r>
      <w:r w:rsidR="009C1A25" w:rsidRPr="002212AD">
        <w:rPr>
          <w:rFonts w:ascii="Times New Roman" w:hAnsi="Times New Roman"/>
          <w:spacing w:val="-2"/>
          <w:sz w:val="24"/>
          <w:szCs w:val="24"/>
          <w:lang w:val="en-US" w:eastAsia="ru-RU"/>
        </w:rPr>
        <w:t> </w:t>
      </w:r>
      <w:r w:rsidR="007572A9" w:rsidRPr="002212AD">
        <w:rPr>
          <w:rFonts w:ascii="Times New Roman" w:hAnsi="Times New Roman"/>
          <w:spacing w:val="-2"/>
          <w:sz w:val="24"/>
          <w:szCs w:val="24"/>
          <w:lang w:eastAsia="ru-RU"/>
        </w:rPr>
        <w:t>Н.</w:t>
      </w:r>
      <w:r w:rsidR="009C1A25" w:rsidRPr="002212AD">
        <w:rPr>
          <w:rFonts w:ascii="Times New Roman" w:hAnsi="Times New Roman"/>
          <w:spacing w:val="-2"/>
          <w:sz w:val="24"/>
          <w:szCs w:val="24"/>
          <w:lang w:val="en-US" w:eastAsia="ru-RU"/>
        </w:rPr>
        <w:t> </w:t>
      </w:r>
      <w:r w:rsidR="007572A9" w:rsidRPr="002212AD">
        <w:rPr>
          <w:rFonts w:ascii="Times New Roman" w:hAnsi="Times New Roman"/>
          <w:spacing w:val="-2"/>
          <w:sz w:val="24"/>
          <w:szCs w:val="24"/>
          <w:lang w:eastAsia="ru-RU"/>
        </w:rPr>
        <w:t>Островского, 20) прошел открытый областной кинофестиваль «Свои гор</w:t>
      </w:r>
      <w:r w:rsidR="009C1A25" w:rsidRPr="002212AD">
        <w:rPr>
          <w:rFonts w:ascii="Times New Roman" w:hAnsi="Times New Roman"/>
          <w:spacing w:val="-2"/>
          <w:sz w:val="24"/>
          <w:szCs w:val="24"/>
          <w:lang w:eastAsia="ru-RU"/>
        </w:rPr>
        <w:t>изонты». Кинофестиваль в 2021 году</w:t>
      </w:r>
      <w:r w:rsidR="007572A9" w:rsidRPr="002212AD">
        <w:rPr>
          <w:rFonts w:ascii="Times New Roman" w:hAnsi="Times New Roman"/>
          <w:spacing w:val="-2"/>
          <w:sz w:val="24"/>
          <w:szCs w:val="24"/>
          <w:lang w:eastAsia="ru-RU"/>
        </w:rPr>
        <w:t xml:space="preserve"> проводился в заочном формате, кинопоказ фил</w:t>
      </w:r>
      <w:r w:rsidR="007572A9" w:rsidRPr="002212AD">
        <w:rPr>
          <w:rFonts w:ascii="Times New Roman" w:hAnsi="Times New Roman"/>
          <w:spacing w:val="-2"/>
          <w:sz w:val="24"/>
          <w:szCs w:val="24"/>
          <w:lang w:eastAsia="ru-RU"/>
        </w:rPr>
        <w:t>ь</w:t>
      </w:r>
      <w:r w:rsidR="007572A9" w:rsidRPr="002212AD">
        <w:rPr>
          <w:rFonts w:ascii="Times New Roman" w:hAnsi="Times New Roman"/>
          <w:spacing w:val="-2"/>
          <w:sz w:val="24"/>
          <w:szCs w:val="24"/>
          <w:lang w:eastAsia="ru-RU"/>
        </w:rPr>
        <w:t>мов-победителей состоялся в рамках регионального кинофорума «Белый». На</w:t>
      </w:r>
      <w:r w:rsidR="009C1A25" w:rsidRPr="002212AD">
        <w:rPr>
          <w:rFonts w:ascii="Times New Roman" w:hAnsi="Times New Roman"/>
          <w:spacing w:val="-2"/>
          <w:sz w:val="24"/>
          <w:szCs w:val="24"/>
          <w:lang w:eastAsia="ru-RU"/>
        </w:rPr>
        <w:t> </w:t>
      </w:r>
      <w:r w:rsidR="007572A9" w:rsidRPr="002212AD">
        <w:rPr>
          <w:rFonts w:ascii="Times New Roman" w:hAnsi="Times New Roman"/>
          <w:spacing w:val="-2"/>
          <w:sz w:val="24"/>
          <w:szCs w:val="24"/>
          <w:lang w:eastAsia="ru-RU"/>
        </w:rPr>
        <w:t>фестиваль было подано 27 киноработ от 24 участников из 14 муниципалитетов области. В кинофестивале приняли участие отдельные авторы, творческие коллективы, любительские и профессиональные в</w:t>
      </w:r>
      <w:r w:rsidR="007572A9" w:rsidRPr="002212AD">
        <w:rPr>
          <w:rFonts w:ascii="Times New Roman" w:hAnsi="Times New Roman"/>
          <w:spacing w:val="-2"/>
          <w:sz w:val="24"/>
          <w:szCs w:val="24"/>
          <w:lang w:eastAsia="ru-RU"/>
        </w:rPr>
        <w:t>и</w:t>
      </w:r>
      <w:r w:rsidR="007572A9" w:rsidRPr="002212AD">
        <w:rPr>
          <w:rFonts w:ascii="Times New Roman" w:hAnsi="Times New Roman"/>
          <w:spacing w:val="-2"/>
          <w:sz w:val="24"/>
          <w:szCs w:val="24"/>
          <w:lang w:eastAsia="ru-RU"/>
        </w:rPr>
        <w:t>деостудии из городов, поселков и сел Белгородч</w:t>
      </w:r>
      <w:r w:rsidR="007572A9" w:rsidRPr="002212AD">
        <w:rPr>
          <w:rFonts w:ascii="Times New Roman" w:hAnsi="Times New Roman"/>
          <w:spacing w:val="-2"/>
          <w:sz w:val="24"/>
          <w:szCs w:val="24"/>
          <w:lang w:eastAsia="ru-RU"/>
        </w:rPr>
        <w:t>и</w:t>
      </w:r>
      <w:r w:rsidR="007572A9" w:rsidRPr="002212AD">
        <w:rPr>
          <w:rFonts w:ascii="Times New Roman" w:hAnsi="Times New Roman"/>
          <w:spacing w:val="-2"/>
          <w:sz w:val="24"/>
          <w:szCs w:val="24"/>
          <w:lang w:eastAsia="ru-RU"/>
        </w:rPr>
        <w:t>ны: народный образцовый самодеятельный колле</w:t>
      </w:r>
      <w:r w:rsidR="007572A9" w:rsidRPr="002212AD">
        <w:rPr>
          <w:rFonts w:ascii="Times New Roman" w:hAnsi="Times New Roman"/>
          <w:spacing w:val="-2"/>
          <w:sz w:val="24"/>
          <w:szCs w:val="24"/>
          <w:lang w:eastAsia="ru-RU"/>
        </w:rPr>
        <w:t>к</w:t>
      </w:r>
      <w:r w:rsidR="007572A9" w:rsidRPr="002212AD">
        <w:rPr>
          <w:rFonts w:ascii="Times New Roman" w:hAnsi="Times New Roman"/>
          <w:spacing w:val="-2"/>
          <w:sz w:val="24"/>
          <w:szCs w:val="24"/>
          <w:lang w:eastAsia="ru-RU"/>
        </w:rPr>
        <w:t>тив творческое объединение «Студия «ГубКино» г</w:t>
      </w:r>
      <w:r w:rsidR="009C1A25" w:rsidRPr="002212AD">
        <w:rPr>
          <w:rFonts w:ascii="Times New Roman" w:hAnsi="Times New Roman"/>
          <w:spacing w:val="-2"/>
          <w:sz w:val="24"/>
          <w:szCs w:val="24"/>
          <w:lang w:eastAsia="ru-RU"/>
        </w:rPr>
        <w:t>. </w:t>
      </w:r>
      <w:r w:rsidR="007572A9" w:rsidRPr="002212AD">
        <w:rPr>
          <w:rFonts w:ascii="Times New Roman" w:hAnsi="Times New Roman"/>
          <w:spacing w:val="-2"/>
          <w:sz w:val="24"/>
          <w:szCs w:val="24"/>
          <w:lang w:eastAsia="ru-RU"/>
        </w:rPr>
        <w:t>Губкина; любительское киновидеооб</w:t>
      </w:r>
      <w:r w:rsidR="007572A9" w:rsidRPr="002212AD">
        <w:rPr>
          <w:rFonts w:ascii="Times New Roman" w:hAnsi="Times New Roman"/>
          <w:spacing w:val="-2"/>
          <w:sz w:val="24"/>
          <w:szCs w:val="24"/>
          <w:lang w:eastAsia="ru-RU"/>
        </w:rPr>
        <w:t>ъ</w:t>
      </w:r>
      <w:r w:rsidR="007572A9" w:rsidRPr="002212AD">
        <w:rPr>
          <w:rFonts w:ascii="Times New Roman" w:hAnsi="Times New Roman"/>
          <w:spacing w:val="-2"/>
          <w:sz w:val="24"/>
          <w:szCs w:val="24"/>
          <w:lang w:eastAsia="ru-RU"/>
        </w:rPr>
        <w:t>единение «Эпизод» с</w:t>
      </w:r>
      <w:r w:rsidR="009C1A25" w:rsidRPr="002212AD">
        <w:rPr>
          <w:rFonts w:ascii="Times New Roman" w:hAnsi="Times New Roman"/>
          <w:spacing w:val="-2"/>
          <w:sz w:val="24"/>
          <w:szCs w:val="24"/>
          <w:lang w:eastAsia="ru-RU"/>
        </w:rPr>
        <w:t>.</w:t>
      </w:r>
      <w:r w:rsidR="00E4413E" w:rsidRPr="002212AD">
        <w:rPr>
          <w:rFonts w:ascii="Times New Roman" w:hAnsi="Times New Roman"/>
          <w:spacing w:val="-2"/>
          <w:sz w:val="24"/>
          <w:szCs w:val="24"/>
          <w:lang w:eastAsia="ru-RU"/>
        </w:rPr>
        <w:t xml:space="preserve"> </w:t>
      </w:r>
      <w:r w:rsidR="007572A9" w:rsidRPr="002212AD">
        <w:rPr>
          <w:rFonts w:ascii="Times New Roman" w:hAnsi="Times New Roman"/>
          <w:spacing w:val="-2"/>
          <w:sz w:val="24"/>
          <w:szCs w:val="24"/>
          <w:lang w:eastAsia="ru-RU"/>
        </w:rPr>
        <w:t>Бессоновка Белгородского района; к</w:t>
      </w:r>
      <w:r w:rsidR="007572A9" w:rsidRPr="002212AD">
        <w:rPr>
          <w:rFonts w:ascii="Times New Roman" w:hAnsi="Times New Roman"/>
          <w:spacing w:val="-2"/>
          <w:sz w:val="24"/>
          <w:szCs w:val="24"/>
          <w:lang w:eastAsia="ru-RU"/>
        </w:rPr>
        <w:t>и</w:t>
      </w:r>
      <w:r w:rsidR="007572A9" w:rsidRPr="002212AD">
        <w:rPr>
          <w:rFonts w:ascii="Times New Roman" w:hAnsi="Times New Roman"/>
          <w:spacing w:val="-2"/>
          <w:sz w:val="24"/>
          <w:szCs w:val="24"/>
          <w:lang w:eastAsia="ru-RU"/>
        </w:rPr>
        <w:t>ностудия «Любава» Незнамовского ЦКР Стар</w:t>
      </w:r>
      <w:r w:rsidR="007572A9" w:rsidRPr="002212AD">
        <w:rPr>
          <w:rFonts w:ascii="Times New Roman" w:hAnsi="Times New Roman"/>
          <w:spacing w:val="-2"/>
          <w:sz w:val="24"/>
          <w:szCs w:val="24"/>
          <w:lang w:eastAsia="ru-RU"/>
        </w:rPr>
        <w:t>о</w:t>
      </w:r>
      <w:r w:rsidR="007572A9" w:rsidRPr="002212AD">
        <w:rPr>
          <w:rFonts w:ascii="Times New Roman" w:hAnsi="Times New Roman"/>
          <w:spacing w:val="-2"/>
          <w:sz w:val="24"/>
          <w:szCs w:val="24"/>
          <w:lang w:eastAsia="ru-RU"/>
        </w:rPr>
        <w:t>оскольского городского округа; телестудия «Бел</w:t>
      </w:r>
      <w:r w:rsidR="007572A9" w:rsidRPr="002212AD">
        <w:rPr>
          <w:rFonts w:ascii="Times New Roman" w:hAnsi="Times New Roman"/>
          <w:spacing w:val="-2"/>
          <w:sz w:val="24"/>
          <w:szCs w:val="24"/>
          <w:lang w:eastAsia="ru-RU"/>
        </w:rPr>
        <w:t>о</w:t>
      </w:r>
      <w:r w:rsidR="007572A9" w:rsidRPr="002212AD">
        <w:rPr>
          <w:rFonts w:ascii="Times New Roman" w:hAnsi="Times New Roman"/>
          <w:spacing w:val="-2"/>
          <w:sz w:val="24"/>
          <w:szCs w:val="24"/>
          <w:lang w:eastAsia="ru-RU"/>
        </w:rPr>
        <w:t>месТВ» и молодежная видеостудия «Шумные д</w:t>
      </w:r>
      <w:r w:rsidR="007572A9" w:rsidRPr="002212AD">
        <w:rPr>
          <w:rFonts w:ascii="Times New Roman" w:hAnsi="Times New Roman"/>
          <w:spacing w:val="-2"/>
          <w:sz w:val="24"/>
          <w:szCs w:val="24"/>
          <w:lang w:eastAsia="ru-RU"/>
        </w:rPr>
        <w:t>е</w:t>
      </w:r>
      <w:r w:rsidR="007572A9" w:rsidRPr="002212AD">
        <w:rPr>
          <w:rFonts w:ascii="Times New Roman" w:hAnsi="Times New Roman"/>
          <w:spacing w:val="-2"/>
          <w:sz w:val="24"/>
          <w:szCs w:val="24"/>
          <w:lang w:eastAsia="ru-RU"/>
        </w:rPr>
        <w:t>ти» Новооскольского городского округа и многие другие. По итогам конкурсного отбора было опр</w:t>
      </w:r>
      <w:r w:rsidR="007572A9" w:rsidRPr="002212AD">
        <w:rPr>
          <w:rFonts w:ascii="Times New Roman" w:hAnsi="Times New Roman"/>
          <w:spacing w:val="-2"/>
          <w:sz w:val="24"/>
          <w:szCs w:val="24"/>
          <w:lang w:eastAsia="ru-RU"/>
        </w:rPr>
        <w:t>е</w:t>
      </w:r>
      <w:r w:rsidR="007572A9" w:rsidRPr="002212AD">
        <w:rPr>
          <w:rFonts w:ascii="Times New Roman" w:hAnsi="Times New Roman"/>
          <w:spacing w:val="-2"/>
          <w:sz w:val="24"/>
          <w:szCs w:val="24"/>
          <w:lang w:eastAsia="ru-RU"/>
        </w:rPr>
        <w:t xml:space="preserve">делено </w:t>
      </w:r>
      <w:r w:rsidR="009C1A25" w:rsidRPr="002212AD">
        <w:rPr>
          <w:rFonts w:ascii="Times New Roman" w:hAnsi="Times New Roman"/>
          <w:spacing w:val="-2"/>
          <w:sz w:val="24"/>
          <w:szCs w:val="24"/>
          <w:lang w:eastAsia="ru-RU"/>
        </w:rPr>
        <w:t>6 победителей по 6 номинациям.</w:t>
      </w:r>
    </w:p>
    <w:p w:rsidR="00D03782" w:rsidRDefault="007572A9" w:rsidP="00DD35F3">
      <w:pPr>
        <w:widowControl w:val="0"/>
        <w:pBdr>
          <w:bottom w:val="single" w:sz="4" w:space="31" w:color="FFFFFF"/>
        </w:pBdr>
        <w:tabs>
          <w:tab w:val="left" w:pos="284"/>
          <w:tab w:val="left" w:pos="9540"/>
        </w:tabs>
        <w:autoSpaceDE w:val="0"/>
        <w:autoSpaceDN w:val="0"/>
        <w:adjustRightInd w:val="0"/>
        <w:ind w:firstLine="567"/>
        <w:rPr>
          <w:rFonts w:ascii="Times New Roman" w:hAnsi="Times New Roman"/>
          <w:spacing w:val="-4"/>
          <w:sz w:val="24"/>
          <w:szCs w:val="24"/>
          <w:lang w:eastAsia="ru-RU"/>
        </w:rPr>
      </w:pPr>
      <w:r w:rsidRPr="005D037A">
        <w:rPr>
          <w:rFonts w:ascii="Times New Roman" w:hAnsi="Times New Roman"/>
          <w:spacing w:val="-4"/>
          <w:sz w:val="24"/>
          <w:szCs w:val="24"/>
          <w:lang w:eastAsia="ru-RU"/>
        </w:rPr>
        <w:t xml:space="preserve">Самым ярким кинособытием года стало проведение </w:t>
      </w:r>
      <w:r w:rsidR="009C1A25" w:rsidRPr="005D037A">
        <w:rPr>
          <w:rFonts w:ascii="Times New Roman" w:hAnsi="Times New Roman"/>
          <w:spacing w:val="-4"/>
          <w:sz w:val="24"/>
          <w:szCs w:val="24"/>
          <w:lang w:val="en-US" w:eastAsia="ru-RU"/>
        </w:rPr>
        <w:t>I</w:t>
      </w:r>
      <w:r w:rsidRPr="005D037A">
        <w:rPr>
          <w:rFonts w:ascii="Times New Roman" w:hAnsi="Times New Roman"/>
          <w:spacing w:val="-4"/>
          <w:sz w:val="24"/>
          <w:szCs w:val="24"/>
          <w:lang w:eastAsia="ru-RU"/>
        </w:rPr>
        <w:t xml:space="preserve"> регионального кинофорума</w:t>
      </w:r>
      <w:r w:rsidR="005D037A" w:rsidRPr="005D037A">
        <w:rPr>
          <w:rFonts w:ascii="Times New Roman" w:hAnsi="Times New Roman"/>
          <w:spacing w:val="-4"/>
          <w:sz w:val="24"/>
          <w:szCs w:val="24"/>
          <w:lang w:eastAsia="ru-RU"/>
        </w:rPr>
        <w:t xml:space="preserve"> </w:t>
      </w:r>
      <w:r w:rsidR="005D037A" w:rsidRPr="005D037A">
        <w:rPr>
          <w:rFonts w:ascii="Times New Roman" w:hAnsi="Times New Roman"/>
          <w:spacing w:val="-4"/>
          <w:sz w:val="24"/>
          <w:szCs w:val="24"/>
          <w:lang w:eastAsia="ru-RU"/>
        </w:rPr>
        <w:br/>
      </w:r>
      <w:r w:rsidRPr="005D037A">
        <w:rPr>
          <w:rFonts w:ascii="Times New Roman" w:hAnsi="Times New Roman"/>
          <w:spacing w:val="-4"/>
          <w:sz w:val="24"/>
          <w:szCs w:val="24"/>
          <w:lang w:eastAsia="ru-RU"/>
        </w:rPr>
        <w:t>«Белый» для независимых создателей киновидеоконтента, а также для представителей клубных формирований кинофотовидеотворчества при культурно-досуговых учреждениях области.</w:t>
      </w:r>
    </w:p>
    <w:p w:rsidR="00D03782" w:rsidRDefault="007572A9" w:rsidP="00DD35F3">
      <w:pPr>
        <w:widowControl w:val="0"/>
        <w:pBdr>
          <w:bottom w:val="single" w:sz="4" w:space="31" w:color="FFFFFF"/>
        </w:pBdr>
        <w:tabs>
          <w:tab w:val="left" w:pos="284"/>
          <w:tab w:val="left" w:pos="9540"/>
        </w:tabs>
        <w:autoSpaceDE w:val="0"/>
        <w:autoSpaceDN w:val="0"/>
        <w:adjustRightInd w:val="0"/>
        <w:ind w:firstLine="567"/>
        <w:rPr>
          <w:rFonts w:ascii="Times New Roman" w:hAnsi="Times New Roman"/>
          <w:sz w:val="24"/>
          <w:szCs w:val="24"/>
          <w:lang w:eastAsia="ru-RU"/>
        </w:rPr>
      </w:pPr>
      <w:r w:rsidRPr="00CF38EB">
        <w:rPr>
          <w:rFonts w:ascii="Times New Roman" w:hAnsi="Times New Roman"/>
          <w:sz w:val="24"/>
          <w:szCs w:val="24"/>
          <w:lang w:eastAsia="ru-RU"/>
        </w:rPr>
        <w:t xml:space="preserve">Кинофорум проходил 4 декабря 2021 года на базе </w:t>
      </w:r>
      <w:r w:rsidR="009C1A25">
        <w:rPr>
          <w:rFonts w:ascii="Times New Roman" w:hAnsi="Times New Roman"/>
          <w:sz w:val="24"/>
          <w:szCs w:val="24"/>
          <w:lang w:eastAsia="ru-RU"/>
        </w:rPr>
        <w:t>Культурного центра «Октябрь». В</w:t>
      </w:r>
      <w:r w:rsidR="009C1A25">
        <w:rPr>
          <w:rFonts w:ascii="Times New Roman" w:hAnsi="Times New Roman"/>
          <w:sz w:val="24"/>
          <w:szCs w:val="24"/>
          <w:lang w:val="en-US" w:eastAsia="ru-RU"/>
        </w:rPr>
        <w:t> </w:t>
      </w:r>
      <w:r w:rsidRPr="00CF38EB">
        <w:rPr>
          <w:rFonts w:ascii="Times New Roman" w:hAnsi="Times New Roman"/>
          <w:sz w:val="24"/>
          <w:szCs w:val="24"/>
          <w:lang w:eastAsia="ru-RU"/>
        </w:rPr>
        <w:t>очном формате площадка смогла принять 60 участников, ещ</w:t>
      </w:r>
      <w:r w:rsidR="009C1A25">
        <w:rPr>
          <w:rFonts w:ascii="Times New Roman" w:hAnsi="Times New Roman"/>
          <w:sz w:val="24"/>
          <w:szCs w:val="24"/>
          <w:lang w:eastAsia="ru-RU"/>
        </w:rPr>
        <w:t>е</w:t>
      </w:r>
      <w:r w:rsidRPr="00CF38EB">
        <w:rPr>
          <w:rFonts w:ascii="Times New Roman" w:hAnsi="Times New Roman"/>
          <w:sz w:val="24"/>
          <w:szCs w:val="24"/>
          <w:lang w:eastAsia="ru-RU"/>
        </w:rPr>
        <w:t xml:space="preserve"> свыше 150 зрителей присоед</w:t>
      </w:r>
      <w:r w:rsidRPr="00CF38EB">
        <w:rPr>
          <w:rFonts w:ascii="Times New Roman" w:hAnsi="Times New Roman"/>
          <w:sz w:val="24"/>
          <w:szCs w:val="24"/>
          <w:lang w:eastAsia="ru-RU"/>
        </w:rPr>
        <w:t>и</w:t>
      </w:r>
      <w:r w:rsidRPr="00CF38EB">
        <w:rPr>
          <w:rFonts w:ascii="Times New Roman" w:hAnsi="Times New Roman"/>
          <w:sz w:val="24"/>
          <w:szCs w:val="24"/>
          <w:lang w:eastAsia="ru-RU"/>
        </w:rPr>
        <w:t>нились к мероприятиям форума в онлайн-режиме.</w:t>
      </w:r>
    </w:p>
    <w:p w:rsidR="00D03782" w:rsidRDefault="007572A9" w:rsidP="00DD35F3">
      <w:pPr>
        <w:widowControl w:val="0"/>
        <w:pBdr>
          <w:bottom w:val="single" w:sz="4" w:space="31" w:color="FFFFFF"/>
        </w:pBdr>
        <w:tabs>
          <w:tab w:val="left" w:pos="284"/>
          <w:tab w:val="left" w:pos="9540"/>
        </w:tabs>
        <w:autoSpaceDE w:val="0"/>
        <w:autoSpaceDN w:val="0"/>
        <w:adjustRightInd w:val="0"/>
        <w:ind w:firstLine="567"/>
        <w:rPr>
          <w:rFonts w:ascii="Times New Roman" w:hAnsi="Times New Roman"/>
          <w:sz w:val="24"/>
          <w:szCs w:val="24"/>
          <w:lang w:eastAsia="ru-RU"/>
        </w:rPr>
      </w:pPr>
      <w:r w:rsidRPr="00CF38EB">
        <w:rPr>
          <w:rFonts w:ascii="Times New Roman" w:hAnsi="Times New Roman"/>
          <w:sz w:val="24"/>
          <w:szCs w:val="24"/>
          <w:lang w:eastAsia="ru-RU"/>
        </w:rPr>
        <w:t>Спикером на форуме стал трижды лауреат премии ТЭФИ Алексей Зимин. Алексей явл</w:t>
      </w:r>
      <w:r w:rsidRPr="00CF38EB">
        <w:rPr>
          <w:rFonts w:ascii="Times New Roman" w:hAnsi="Times New Roman"/>
          <w:sz w:val="24"/>
          <w:szCs w:val="24"/>
          <w:lang w:eastAsia="ru-RU"/>
        </w:rPr>
        <w:t>я</w:t>
      </w:r>
      <w:r w:rsidRPr="00CF38EB">
        <w:rPr>
          <w:rFonts w:ascii="Times New Roman" w:hAnsi="Times New Roman"/>
          <w:sz w:val="24"/>
          <w:szCs w:val="24"/>
          <w:lang w:eastAsia="ru-RU"/>
        </w:rPr>
        <w:lastRenderedPageBreak/>
        <w:t>ется автором, режиссером и оператором более</w:t>
      </w:r>
      <w:r w:rsidR="009C1A25">
        <w:rPr>
          <w:rFonts w:ascii="Times New Roman" w:hAnsi="Times New Roman"/>
          <w:sz w:val="24"/>
          <w:szCs w:val="24"/>
          <w:lang w:eastAsia="ru-RU"/>
        </w:rPr>
        <w:t xml:space="preserve"> 80 документальных проектов. Еще</w:t>
      </w:r>
      <w:r w:rsidRPr="00CF38EB">
        <w:rPr>
          <w:rFonts w:ascii="Times New Roman" w:hAnsi="Times New Roman"/>
          <w:sz w:val="24"/>
          <w:szCs w:val="24"/>
          <w:lang w:eastAsia="ru-RU"/>
        </w:rPr>
        <w:t xml:space="preserve"> один эксперт, который приехал в качестве спикера, – Дмитрий Давыдов, обладатель Гран-при «Кинотавра», ре</w:t>
      </w:r>
      <w:r w:rsidR="009C1A25">
        <w:rPr>
          <w:rFonts w:ascii="Times New Roman" w:hAnsi="Times New Roman"/>
          <w:sz w:val="24"/>
          <w:szCs w:val="24"/>
          <w:lang w:eastAsia="ru-RU"/>
        </w:rPr>
        <w:t>жиссер, сценарист, продюсер. На </w:t>
      </w:r>
      <w:r w:rsidRPr="00CF38EB">
        <w:rPr>
          <w:rFonts w:ascii="Times New Roman" w:hAnsi="Times New Roman"/>
          <w:sz w:val="24"/>
          <w:szCs w:val="24"/>
          <w:lang w:eastAsia="ru-RU"/>
        </w:rPr>
        <w:t>счету Дмитрия уже 6 полнометражных игровых фильмов. Посетил Белгород автор собственной методики обучения сце</w:t>
      </w:r>
      <w:r w:rsidR="009C1A25">
        <w:rPr>
          <w:rFonts w:ascii="Times New Roman" w:hAnsi="Times New Roman"/>
          <w:sz w:val="24"/>
          <w:szCs w:val="24"/>
          <w:lang w:eastAsia="ru-RU"/>
        </w:rPr>
        <w:t>наристов Александр Лахтадыр. За </w:t>
      </w:r>
      <w:r w:rsidRPr="00CF38EB">
        <w:rPr>
          <w:rFonts w:ascii="Times New Roman" w:hAnsi="Times New Roman"/>
          <w:sz w:val="24"/>
          <w:szCs w:val="24"/>
          <w:lang w:eastAsia="ru-RU"/>
        </w:rPr>
        <w:t>плечами спикера форума 13 лет журналистики, 5 лет преподавания режиссуры и драмату</w:t>
      </w:r>
      <w:r w:rsidRPr="00CF38EB">
        <w:rPr>
          <w:rFonts w:ascii="Times New Roman" w:hAnsi="Times New Roman"/>
          <w:sz w:val="24"/>
          <w:szCs w:val="24"/>
          <w:lang w:eastAsia="ru-RU"/>
        </w:rPr>
        <w:t>р</w:t>
      </w:r>
      <w:r w:rsidRPr="00CF38EB">
        <w:rPr>
          <w:rFonts w:ascii="Times New Roman" w:hAnsi="Times New Roman"/>
          <w:sz w:val="24"/>
          <w:szCs w:val="24"/>
          <w:lang w:eastAsia="ru-RU"/>
        </w:rPr>
        <w:t>гии в вузах Санкт-Петербурга, 5 ле</w:t>
      </w:r>
      <w:r w:rsidR="009C1A25">
        <w:rPr>
          <w:rFonts w:ascii="Times New Roman" w:hAnsi="Times New Roman"/>
          <w:sz w:val="24"/>
          <w:szCs w:val="24"/>
          <w:lang w:eastAsia="ru-RU"/>
        </w:rPr>
        <w:t>т индивидуальных онлайн-уроков.</w:t>
      </w:r>
    </w:p>
    <w:p w:rsidR="00D03782" w:rsidRPr="009A4106" w:rsidRDefault="007572A9" w:rsidP="00DD35F3">
      <w:pPr>
        <w:widowControl w:val="0"/>
        <w:pBdr>
          <w:bottom w:val="single" w:sz="4" w:space="31" w:color="FFFFFF"/>
        </w:pBdr>
        <w:tabs>
          <w:tab w:val="left" w:pos="284"/>
          <w:tab w:val="left" w:pos="9540"/>
        </w:tabs>
        <w:autoSpaceDE w:val="0"/>
        <w:autoSpaceDN w:val="0"/>
        <w:adjustRightInd w:val="0"/>
        <w:ind w:firstLine="567"/>
        <w:rPr>
          <w:rFonts w:ascii="Times New Roman" w:hAnsi="Times New Roman"/>
          <w:spacing w:val="-4"/>
          <w:sz w:val="24"/>
          <w:szCs w:val="24"/>
          <w:lang w:eastAsia="ru-RU"/>
        </w:rPr>
      </w:pPr>
      <w:r w:rsidRPr="009A4106">
        <w:rPr>
          <w:rFonts w:ascii="Times New Roman" w:hAnsi="Times New Roman"/>
          <w:spacing w:val="-4"/>
          <w:sz w:val="24"/>
          <w:szCs w:val="24"/>
          <w:lang w:eastAsia="ru-RU"/>
        </w:rPr>
        <w:t>В рамках мероприятия для участников был</w:t>
      </w:r>
      <w:r w:rsidR="009C1A25" w:rsidRPr="009A4106">
        <w:rPr>
          <w:rFonts w:ascii="Times New Roman" w:hAnsi="Times New Roman"/>
          <w:spacing w:val="-4"/>
          <w:sz w:val="24"/>
          <w:szCs w:val="24"/>
          <w:lang w:eastAsia="ru-RU"/>
        </w:rPr>
        <w:t>о</w:t>
      </w:r>
      <w:r w:rsidRPr="009A4106">
        <w:rPr>
          <w:rFonts w:ascii="Times New Roman" w:hAnsi="Times New Roman"/>
          <w:spacing w:val="-4"/>
          <w:sz w:val="24"/>
          <w:szCs w:val="24"/>
          <w:lang w:eastAsia="ru-RU"/>
        </w:rPr>
        <w:t xml:space="preserve"> проведен</w:t>
      </w:r>
      <w:r w:rsidR="009C1A25" w:rsidRPr="009A4106">
        <w:rPr>
          <w:rFonts w:ascii="Times New Roman" w:hAnsi="Times New Roman"/>
          <w:spacing w:val="-4"/>
          <w:sz w:val="24"/>
          <w:szCs w:val="24"/>
          <w:lang w:eastAsia="ru-RU"/>
        </w:rPr>
        <w:t>о</w:t>
      </w:r>
      <w:r w:rsidRPr="009A4106">
        <w:rPr>
          <w:rFonts w:ascii="Times New Roman" w:hAnsi="Times New Roman"/>
          <w:spacing w:val="-4"/>
          <w:sz w:val="24"/>
          <w:szCs w:val="24"/>
          <w:lang w:eastAsia="ru-RU"/>
        </w:rPr>
        <w:t xml:space="preserve"> три мастер-класса по режиссуре, к</w:t>
      </w:r>
      <w:r w:rsidRPr="009A4106">
        <w:rPr>
          <w:rFonts w:ascii="Times New Roman" w:hAnsi="Times New Roman"/>
          <w:spacing w:val="-4"/>
          <w:sz w:val="24"/>
          <w:szCs w:val="24"/>
          <w:lang w:eastAsia="ru-RU"/>
        </w:rPr>
        <w:t>и</w:t>
      </w:r>
      <w:r w:rsidRPr="009A4106">
        <w:rPr>
          <w:rFonts w:ascii="Times New Roman" w:hAnsi="Times New Roman"/>
          <w:spacing w:val="-4"/>
          <w:sz w:val="24"/>
          <w:szCs w:val="24"/>
          <w:lang w:eastAsia="ru-RU"/>
        </w:rPr>
        <w:t xml:space="preserve">нодраматургии и операторскому искусству. Зрителей ожидали премьеры документальных, научно-популярных, игровых фильмов, социальных роликов и видеоклипов, соответствующие идее </w:t>
      </w:r>
      <w:r w:rsidRPr="009A4106">
        <w:rPr>
          <w:rFonts w:ascii="Times New Roman" w:hAnsi="Times New Roman"/>
          <w:spacing w:val="-6"/>
          <w:sz w:val="24"/>
          <w:szCs w:val="24"/>
          <w:lang w:eastAsia="ru-RU"/>
        </w:rPr>
        <w:t>по</w:t>
      </w:r>
      <w:r w:rsidRPr="009A4106">
        <w:rPr>
          <w:rFonts w:ascii="Times New Roman" w:hAnsi="Times New Roman"/>
          <w:spacing w:val="-6"/>
          <w:sz w:val="24"/>
          <w:szCs w:val="24"/>
          <w:lang w:eastAsia="ru-RU"/>
        </w:rPr>
        <w:t>д</w:t>
      </w:r>
      <w:r w:rsidRPr="009A4106">
        <w:rPr>
          <w:rFonts w:ascii="Times New Roman" w:hAnsi="Times New Roman"/>
          <w:spacing w:val="-6"/>
          <w:sz w:val="24"/>
          <w:szCs w:val="24"/>
          <w:lang w:eastAsia="ru-RU"/>
        </w:rPr>
        <w:t>держки традиционной народной культуры, отражающие историю родного края, судьбы уникальных людей – наших земляков, пропагандирующие духовно-нравственные, патриотические ценности.</w:t>
      </w:r>
    </w:p>
    <w:p w:rsidR="00D03782" w:rsidRDefault="007572A9" w:rsidP="000A1220">
      <w:pPr>
        <w:widowControl w:val="0"/>
        <w:pBdr>
          <w:bottom w:val="single" w:sz="4" w:space="31" w:color="FFFFFF"/>
        </w:pBdr>
        <w:tabs>
          <w:tab w:val="left" w:pos="284"/>
          <w:tab w:val="left" w:pos="9540"/>
        </w:tabs>
        <w:autoSpaceDE w:val="0"/>
        <w:autoSpaceDN w:val="0"/>
        <w:adjustRightInd w:val="0"/>
        <w:spacing w:line="235" w:lineRule="auto"/>
        <w:ind w:firstLine="567"/>
        <w:rPr>
          <w:rFonts w:ascii="Times New Roman" w:hAnsi="Times New Roman"/>
          <w:sz w:val="24"/>
          <w:szCs w:val="24"/>
          <w:lang w:eastAsia="ru-RU"/>
        </w:rPr>
      </w:pPr>
      <w:r w:rsidRPr="00CF38EB">
        <w:rPr>
          <w:rFonts w:ascii="Times New Roman" w:hAnsi="Times New Roman"/>
          <w:sz w:val="24"/>
          <w:szCs w:val="24"/>
          <w:lang w:eastAsia="ru-RU"/>
        </w:rPr>
        <w:t>Однако в работе муниципальных кинозалов на отчетный период имеется и ряд проблем: 90</w:t>
      </w:r>
      <w:r w:rsidR="009C1A25">
        <w:rPr>
          <w:rFonts w:ascii="Times New Roman" w:hAnsi="Times New Roman"/>
          <w:sz w:val="24"/>
          <w:szCs w:val="24"/>
          <w:lang w:eastAsia="ru-RU"/>
        </w:rPr>
        <w:t> %</w:t>
      </w:r>
      <w:r w:rsidRPr="00CF38EB">
        <w:rPr>
          <w:rFonts w:ascii="Times New Roman" w:hAnsi="Times New Roman"/>
          <w:sz w:val="24"/>
          <w:szCs w:val="24"/>
          <w:lang w:eastAsia="ru-RU"/>
        </w:rPr>
        <w:t xml:space="preserve"> субсидированных кинозалов не имеют отдельного помещения, это залы в стенах учрежд</w:t>
      </w:r>
      <w:r w:rsidRPr="00CF38EB">
        <w:rPr>
          <w:rFonts w:ascii="Times New Roman" w:hAnsi="Times New Roman"/>
          <w:sz w:val="24"/>
          <w:szCs w:val="24"/>
          <w:lang w:eastAsia="ru-RU"/>
        </w:rPr>
        <w:t>е</w:t>
      </w:r>
      <w:r w:rsidRPr="00CF38EB">
        <w:rPr>
          <w:rFonts w:ascii="Times New Roman" w:hAnsi="Times New Roman"/>
          <w:sz w:val="24"/>
          <w:szCs w:val="24"/>
          <w:lang w:eastAsia="ru-RU"/>
        </w:rPr>
        <w:t>ний культуры. В них, помимо кинопоказа, ведется концертная и репетиционная деятельность, имеется муниципальный заказ на год, под который выделяются бюджетные средства и ставки. Сюда же попадает и кино, но на него, в итоге, не дают отдельных ставок, нет организационно-правовых документов, регламентирующих работу кинозала как финансовой структуры, име</w:t>
      </w:r>
      <w:r w:rsidRPr="00CF38EB">
        <w:rPr>
          <w:rFonts w:ascii="Times New Roman" w:hAnsi="Times New Roman"/>
          <w:sz w:val="24"/>
          <w:szCs w:val="24"/>
          <w:lang w:eastAsia="ru-RU"/>
        </w:rPr>
        <w:t>ю</w:t>
      </w:r>
      <w:r w:rsidRPr="00CF38EB">
        <w:rPr>
          <w:rFonts w:ascii="Times New Roman" w:hAnsi="Times New Roman"/>
          <w:sz w:val="24"/>
          <w:szCs w:val="24"/>
          <w:lang w:eastAsia="ru-RU"/>
        </w:rPr>
        <w:t>щей доход внутри учреждения культуры.</w:t>
      </w:r>
    </w:p>
    <w:p w:rsidR="00D03782" w:rsidRDefault="007572A9" w:rsidP="000A1220">
      <w:pPr>
        <w:widowControl w:val="0"/>
        <w:pBdr>
          <w:bottom w:val="single" w:sz="4" w:space="31" w:color="FFFFFF"/>
        </w:pBdr>
        <w:tabs>
          <w:tab w:val="left" w:pos="284"/>
          <w:tab w:val="left" w:pos="9540"/>
        </w:tabs>
        <w:autoSpaceDE w:val="0"/>
        <w:autoSpaceDN w:val="0"/>
        <w:adjustRightInd w:val="0"/>
        <w:spacing w:line="235" w:lineRule="auto"/>
        <w:ind w:firstLine="567"/>
        <w:rPr>
          <w:rFonts w:ascii="Times New Roman" w:hAnsi="Times New Roman"/>
          <w:sz w:val="24"/>
          <w:szCs w:val="24"/>
          <w:lang w:eastAsia="ru-RU"/>
        </w:rPr>
      </w:pPr>
      <w:r w:rsidRPr="00CF38EB">
        <w:rPr>
          <w:rFonts w:ascii="Times New Roman" w:hAnsi="Times New Roman"/>
          <w:sz w:val="24"/>
          <w:szCs w:val="24"/>
          <w:lang w:eastAsia="ru-RU"/>
        </w:rPr>
        <w:t>Первые три волны программы поддержки Фонда кино допускали к субсидированию к</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зенные учреждения – эти структуры еще более неповоротливы в финансовом смысле. Там есть только казенный счет, а деньги, которые зарабатывает кинозал, уходят в казну муниципалитета. Средства вместо того, чтобы идти на предоплаты и минимальные гарантии, направляются на ремонт канализации, окон и на иные цели на усмотрение </w:t>
      </w:r>
      <w:r w:rsidR="009C1A25">
        <w:rPr>
          <w:rFonts w:ascii="Times New Roman" w:hAnsi="Times New Roman"/>
          <w:sz w:val="24"/>
          <w:szCs w:val="24"/>
          <w:lang w:eastAsia="ru-RU"/>
        </w:rPr>
        <w:t>централизованной бухгалтерии.</w:t>
      </w:r>
    </w:p>
    <w:p w:rsidR="00D03782" w:rsidRDefault="007572A9" w:rsidP="000A1220">
      <w:pPr>
        <w:widowControl w:val="0"/>
        <w:pBdr>
          <w:bottom w:val="single" w:sz="4" w:space="31" w:color="FFFFFF"/>
        </w:pBdr>
        <w:tabs>
          <w:tab w:val="left" w:pos="284"/>
          <w:tab w:val="left" w:pos="9540"/>
        </w:tabs>
        <w:autoSpaceDE w:val="0"/>
        <w:autoSpaceDN w:val="0"/>
        <w:adjustRightInd w:val="0"/>
        <w:spacing w:line="235" w:lineRule="auto"/>
        <w:ind w:firstLine="567"/>
        <w:rPr>
          <w:rFonts w:ascii="Times New Roman" w:hAnsi="Times New Roman"/>
          <w:sz w:val="24"/>
          <w:szCs w:val="24"/>
          <w:lang w:eastAsia="ru-RU"/>
        </w:rPr>
      </w:pPr>
      <w:r w:rsidRPr="00CF38EB">
        <w:rPr>
          <w:rFonts w:ascii="Times New Roman" w:hAnsi="Times New Roman"/>
          <w:sz w:val="24"/>
          <w:szCs w:val="24"/>
          <w:lang w:eastAsia="ru-RU"/>
        </w:rPr>
        <w:t>На данный момент отсутствует единая тарифная сетка, которая регламентировала бы бюджетные ставки, – с 2014 года исключена такая профессия, как киномеханик. Для эффекти</w:t>
      </w:r>
      <w:r w:rsidRPr="00CF38EB">
        <w:rPr>
          <w:rFonts w:ascii="Times New Roman" w:hAnsi="Times New Roman"/>
          <w:sz w:val="24"/>
          <w:szCs w:val="24"/>
          <w:lang w:eastAsia="ru-RU"/>
        </w:rPr>
        <w:t>в</w:t>
      </w:r>
      <w:r w:rsidRPr="00CF38EB">
        <w:rPr>
          <w:rFonts w:ascii="Times New Roman" w:hAnsi="Times New Roman"/>
          <w:sz w:val="24"/>
          <w:szCs w:val="24"/>
          <w:lang w:eastAsia="ru-RU"/>
        </w:rPr>
        <w:t>ного кинопроката необходим определенный набор персонала: два кассира, два киномеханика, два контролера – все они должны выходить посменно, чтобы не нарушать трудовое законод</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тельство. Молодые сотрудники зачастую не понимают, как производить роспись фильмов, как взаимодействовать с художественным руководителем учреждения без накладок репетиций </w:t>
      </w:r>
      <w:r w:rsidR="006D1D20" w:rsidRPr="006D1D20">
        <w:rPr>
          <w:rFonts w:ascii="Times New Roman" w:hAnsi="Times New Roman"/>
          <w:sz w:val="24"/>
          <w:szCs w:val="24"/>
          <w:lang w:eastAsia="ru-RU"/>
        </w:rPr>
        <w:br/>
      </w:r>
      <w:r w:rsidRPr="00CF38EB">
        <w:rPr>
          <w:rFonts w:ascii="Times New Roman" w:hAnsi="Times New Roman"/>
          <w:sz w:val="24"/>
          <w:szCs w:val="24"/>
          <w:lang w:eastAsia="ru-RU"/>
        </w:rPr>
        <w:t>и кинопоказов и, если администратор зала не находит общий язык с художественным руков</w:t>
      </w:r>
      <w:r w:rsidRPr="00CF38EB">
        <w:rPr>
          <w:rFonts w:ascii="Times New Roman" w:hAnsi="Times New Roman"/>
          <w:sz w:val="24"/>
          <w:szCs w:val="24"/>
          <w:lang w:eastAsia="ru-RU"/>
        </w:rPr>
        <w:t>о</w:t>
      </w:r>
      <w:r w:rsidRPr="00CF38EB">
        <w:rPr>
          <w:rFonts w:ascii="Times New Roman" w:hAnsi="Times New Roman"/>
          <w:sz w:val="24"/>
          <w:szCs w:val="24"/>
          <w:lang w:eastAsia="ru-RU"/>
        </w:rPr>
        <w:t>дителем, то накладки и срывы показов неизбежны</w:t>
      </w:r>
      <w:r w:rsidR="009C1A25">
        <w:rPr>
          <w:rFonts w:ascii="Times New Roman" w:hAnsi="Times New Roman"/>
          <w:sz w:val="24"/>
          <w:szCs w:val="24"/>
          <w:lang w:eastAsia="ru-RU"/>
        </w:rPr>
        <w:t>.</w:t>
      </w:r>
    </w:p>
    <w:p w:rsidR="00D03782" w:rsidRDefault="007572A9" w:rsidP="000A1220">
      <w:pPr>
        <w:widowControl w:val="0"/>
        <w:pBdr>
          <w:bottom w:val="single" w:sz="4" w:space="31" w:color="FFFFFF"/>
        </w:pBdr>
        <w:tabs>
          <w:tab w:val="left" w:pos="284"/>
          <w:tab w:val="left" w:pos="9540"/>
        </w:tabs>
        <w:autoSpaceDE w:val="0"/>
        <w:autoSpaceDN w:val="0"/>
        <w:adjustRightInd w:val="0"/>
        <w:spacing w:line="235" w:lineRule="auto"/>
        <w:ind w:firstLine="567"/>
        <w:rPr>
          <w:rFonts w:ascii="Times New Roman" w:hAnsi="Times New Roman"/>
          <w:sz w:val="24"/>
          <w:szCs w:val="24"/>
          <w:lang w:eastAsia="ru-RU"/>
        </w:rPr>
      </w:pPr>
      <w:r w:rsidRPr="00CF38EB">
        <w:rPr>
          <w:rFonts w:ascii="Times New Roman" w:hAnsi="Times New Roman"/>
          <w:sz w:val="24"/>
          <w:szCs w:val="24"/>
          <w:lang w:eastAsia="ru-RU"/>
        </w:rPr>
        <w:t>С 1 февраля 2021 года расширилась программа по «Пушкинской карте». Теперь карту принимают не только в театрах, музеях и концертных залах, но и в кинотеатрах – при покупке билетов на российские фильмы, созданные при поддержке Минист</w:t>
      </w:r>
      <w:r w:rsidR="009C1A25">
        <w:rPr>
          <w:rFonts w:ascii="Times New Roman" w:hAnsi="Times New Roman"/>
          <w:sz w:val="24"/>
          <w:szCs w:val="24"/>
          <w:lang w:eastAsia="ru-RU"/>
        </w:rPr>
        <w:t>ерства культуры и Фонда кино. В </w:t>
      </w:r>
      <w:r w:rsidRPr="00CF38EB">
        <w:rPr>
          <w:rFonts w:ascii="Times New Roman" w:hAnsi="Times New Roman"/>
          <w:sz w:val="24"/>
          <w:szCs w:val="24"/>
          <w:lang w:eastAsia="ru-RU"/>
        </w:rPr>
        <w:t>течение года на посещение кинотеатров можно потратить до 2 тыс. рублей. Список фильмов, на сеансы которых допустима продажа билетов по «Пушкинской карте», будет рег</w:t>
      </w:r>
      <w:r w:rsidRPr="00CF38EB">
        <w:rPr>
          <w:rFonts w:ascii="Times New Roman" w:hAnsi="Times New Roman"/>
          <w:sz w:val="24"/>
          <w:szCs w:val="24"/>
          <w:lang w:eastAsia="ru-RU"/>
        </w:rPr>
        <w:t>у</w:t>
      </w:r>
      <w:r w:rsidRPr="00CF38EB">
        <w:rPr>
          <w:rFonts w:ascii="Times New Roman" w:hAnsi="Times New Roman"/>
          <w:sz w:val="24"/>
          <w:szCs w:val="24"/>
          <w:lang w:eastAsia="ru-RU"/>
        </w:rPr>
        <w:t>лярно размещаться на платформе «PRO.Культура.РФ».</w:t>
      </w:r>
    </w:p>
    <w:p w:rsidR="00D03782" w:rsidRDefault="007572A9" w:rsidP="000A1220">
      <w:pPr>
        <w:widowControl w:val="0"/>
        <w:pBdr>
          <w:bottom w:val="single" w:sz="4" w:space="31" w:color="FFFFFF"/>
        </w:pBdr>
        <w:tabs>
          <w:tab w:val="left" w:pos="284"/>
          <w:tab w:val="left" w:pos="9540"/>
        </w:tabs>
        <w:autoSpaceDE w:val="0"/>
        <w:autoSpaceDN w:val="0"/>
        <w:adjustRightInd w:val="0"/>
        <w:spacing w:line="235" w:lineRule="auto"/>
        <w:ind w:firstLine="567"/>
        <w:rPr>
          <w:rFonts w:ascii="Times New Roman" w:hAnsi="Times New Roman"/>
          <w:sz w:val="24"/>
          <w:szCs w:val="24"/>
          <w:lang w:eastAsia="ru-RU"/>
        </w:rPr>
      </w:pPr>
      <w:r w:rsidRPr="00CF38EB">
        <w:rPr>
          <w:rFonts w:ascii="Times New Roman" w:hAnsi="Times New Roman"/>
          <w:sz w:val="24"/>
          <w:szCs w:val="24"/>
          <w:lang w:eastAsia="ru-RU"/>
        </w:rPr>
        <w:t xml:space="preserve">Муниципальные кинозалы области начали работу по «Пушкинской карте» сразу </w:t>
      </w:r>
      <w:r w:rsidR="009C1A25">
        <w:rPr>
          <w:rFonts w:ascii="Times New Roman" w:hAnsi="Times New Roman"/>
          <w:sz w:val="24"/>
          <w:szCs w:val="24"/>
          <w:lang w:eastAsia="ru-RU"/>
        </w:rPr>
        <w:br/>
      </w:r>
      <w:r w:rsidRPr="00CF38EB">
        <w:rPr>
          <w:rFonts w:ascii="Times New Roman" w:hAnsi="Times New Roman"/>
          <w:sz w:val="24"/>
          <w:szCs w:val="24"/>
          <w:lang w:eastAsia="ru-RU"/>
        </w:rPr>
        <w:t xml:space="preserve">с </w:t>
      </w:r>
      <w:r w:rsidR="009C1A25">
        <w:rPr>
          <w:rFonts w:ascii="Times New Roman" w:hAnsi="Times New Roman"/>
          <w:sz w:val="24"/>
          <w:szCs w:val="24"/>
          <w:lang w:eastAsia="ru-RU"/>
        </w:rPr>
        <w:t>5</w:t>
      </w:r>
      <w:r w:rsidRPr="00CF38EB">
        <w:rPr>
          <w:rFonts w:ascii="Times New Roman" w:hAnsi="Times New Roman"/>
          <w:sz w:val="24"/>
          <w:szCs w:val="24"/>
          <w:lang w:eastAsia="ru-RU"/>
        </w:rPr>
        <w:t xml:space="preserve"> отечественных фильмов февральского репертуара: «Мария. Спасти Москву» (2021) 12+, «Одиннадцать молчаливых мужчин» (2021) 12+, «Однажды в пустыне» (2022) 16+, «Мистер Нокаут» (202</w:t>
      </w:r>
      <w:r w:rsidR="009C1A25">
        <w:rPr>
          <w:rFonts w:ascii="Times New Roman" w:hAnsi="Times New Roman"/>
          <w:sz w:val="24"/>
          <w:szCs w:val="24"/>
          <w:lang w:eastAsia="ru-RU"/>
        </w:rPr>
        <w:t>0) 12+, «МУЛЬТ в кино. Выпуск № </w:t>
      </w:r>
      <w:r w:rsidRPr="00CF38EB">
        <w:rPr>
          <w:rFonts w:ascii="Times New Roman" w:hAnsi="Times New Roman"/>
          <w:sz w:val="24"/>
          <w:szCs w:val="24"/>
          <w:lang w:eastAsia="ru-RU"/>
        </w:rPr>
        <w:t>135» (2022) 0+.</w:t>
      </w:r>
    </w:p>
    <w:p w:rsidR="007572A9" w:rsidRPr="000A1220" w:rsidRDefault="007572A9" w:rsidP="00DD35F3">
      <w:pPr>
        <w:widowControl w:val="0"/>
        <w:pBdr>
          <w:bottom w:val="single" w:sz="4" w:space="31" w:color="FFFFFF"/>
        </w:pBdr>
        <w:tabs>
          <w:tab w:val="left" w:pos="284"/>
          <w:tab w:val="left" w:pos="9540"/>
        </w:tabs>
        <w:autoSpaceDE w:val="0"/>
        <w:autoSpaceDN w:val="0"/>
        <w:adjustRightInd w:val="0"/>
        <w:spacing w:line="233" w:lineRule="auto"/>
        <w:rPr>
          <w:rFonts w:ascii="Times New Roman" w:hAnsi="Times New Roman"/>
          <w:sz w:val="24"/>
          <w:szCs w:val="24"/>
          <w:lang w:eastAsia="ru-RU"/>
        </w:rPr>
      </w:pPr>
      <w:r w:rsidRPr="00CF38EB">
        <w:rPr>
          <w:rFonts w:ascii="Times New Roman" w:hAnsi="Times New Roman"/>
          <w:sz w:val="24"/>
          <w:szCs w:val="24"/>
          <w:lang w:eastAsia="ru-RU"/>
        </w:rPr>
        <w:t>БГЦНТ объединяет усилия муниципальных кинозалов и возможности государственного учреждения. Объединение кинозалов позволяет выйти на федеральный уровень, взаимоде</w:t>
      </w:r>
      <w:r w:rsidRPr="00CF38EB">
        <w:rPr>
          <w:rFonts w:ascii="Times New Roman" w:hAnsi="Times New Roman"/>
          <w:sz w:val="24"/>
          <w:szCs w:val="24"/>
          <w:lang w:eastAsia="ru-RU"/>
        </w:rPr>
        <w:t>й</w:t>
      </w:r>
      <w:r w:rsidRPr="00CF38EB">
        <w:rPr>
          <w:rFonts w:ascii="Times New Roman" w:hAnsi="Times New Roman"/>
          <w:sz w:val="24"/>
          <w:szCs w:val="24"/>
          <w:lang w:eastAsia="ru-RU"/>
        </w:rPr>
        <w:t>ствовать с Фондом кино и дистрибьюторами и представлять интересы муниципальных кинот</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атров. </w:t>
      </w:r>
      <w:r w:rsidR="009C1A25">
        <w:rPr>
          <w:rFonts w:ascii="Times New Roman" w:hAnsi="Times New Roman"/>
          <w:sz w:val="24"/>
          <w:szCs w:val="24"/>
          <w:lang w:eastAsia="ru-RU"/>
        </w:rPr>
        <w:t>Центр</w:t>
      </w:r>
      <w:r w:rsidRPr="00CF38EB">
        <w:rPr>
          <w:rFonts w:ascii="Times New Roman" w:hAnsi="Times New Roman"/>
          <w:sz w:val="24"/>
          <w:szCs w:val="24"/>
          <w:lang w:eastAsia="ru-RU"/>
        </w:rPr>
        <w:t xml:space="preserve"> является модератором в коммуникациях с государственными, коммерческими структурами, общественными организациями для обеспечения благоприятных условий разв</w:t>
      </w:r>
      <w:r w:rsidRPr="00CF38EB">
        <w:rPr>
          <w:rFonts w:ascii="Times New Roman" w:hAnsi="Times New Roman"/>
          <w:sz w:val="24"/>
          <w:szCs w:val="24"/>
          <w:lang w:eastAsia="ru-RU"/>
        </w:rPr>
        <w:t>и</w:t>
      </w:r>
      <w:r w:rsidRPr="00CF38EB">
        <w:rPr>
          <w:rFonts w:ascii="Times New Roman" w:hAnsi="Times New Roman"/>
          <w:sz w:val="24"/>
          <w:szCs w:val="24"/>
          <w:lang w:eastAsia="ru-RU"/>
        </w:rPr>
        <w:t xml:space="preserve">тия кинозалов и планирует стать площадкой для взаимодействия, общения, обмена опытом </w:t>
      </w:r>
      <w:r w:rsidR="006D1D20" w:rsidRPr="006D1D20">
        <w:rPr>
          <w:rFonts w:ascii="Times New Roman" w:hAnsi="Times New Roman"/>
          <w:sz w:val="24"/>
          <w:szCs w:val="24"/>
          <w:lang w:eastAsia="ru-RU"/>
        </w:rPr>
        <w:br/>
      </w:r>
      <w:r w:rsidRPr="00CF38EB">
        <w:rPr>
          <w:rFonts w:ascii="Times New Roman" w:hAnsi="Times New Roman"/>
          <w:sz w:val="24"/>
          <w:szCs w:val="24"/>
          <w:lang w:eastAsia="ru-RU"/>
        </w:rPr>
        <w:t xml:space="preserve">и подбора кадров. БГЦНТ координирует работу всех муниципальных кинозалов, занимается методической деятельностью, направленной на поиск и </w:t>
      </w:r>
      <w:r w:rsidR="009C1A25">
        <w:rPr>
          <w:rFonts w:ascii="Times New Roman" w:hAnsi="Times New Roman"/>
          <w:sz w:val="24"/>
          <w:szCs w:val="24"/>
          <w:lang w:eastAsia="ru-RU"/>
        </w:rPr>
        <w:t>выявление новых форм работы. На </w:t>
      </w:r>
      <w:r w:rsidRPr="00CF38EB">
        <w:rPr>
          <w:rFonts w:ascii="Times New Roman" w:hAnsi="Times New Roman"/>
          <w:sz w:val="24"/>
          <w:szCs w:val="24"/>
          <w:lang w:eastAsia="ru-RU"/>
        </w:rPr>
        <w:t>данный момент начата работа по формированию единого фирменного стиля объединения муниципальных кинозалов, разработке брендбука, стилистик</w:t>
      </w:r>
      <w:r w:rsidR="009C1A25">
        <w:rPr>
          <w:rFonts w:ascii="Times New Roman" w:hAnsi="Times New Roman"/>
          <w:sz w:val="24"/>
          <w:szCs w:val="24"/>
          <w:lang w:eastAsia="ru-RU"/>
        </w:rPr>
        <w:t>и</w:t>
      </w:r>
      <w:r w:rsidRPr="00CF38EB">
        <w:rPr>
          <w:rFonts w:ascii="Times New Roman" w:hAnsi="Times New Roman"/>
          <w:sz w:val="24"/>
          <w:szCs w:val="24"/>
          <w:lang w:eastAsia="ru-RU"/>
        </w:rPr>
        <w:t xml:space="preserve"> размещения афиш, информации муниципальных кинозалов, форменной одежды для персонала.</w:t>
      </w:r>
    </w:p>
    <w:p w:rsidR="007572A9" w:rsidRPr="00CA1459" w:rsidRDefault="007572A9" w:rsidP="00DD35F3">
      <w:pPr>
        <w:pStyle w:val="1"/>
        <w:keepNext w:val="0"/>
        <w:suppressAutoHyphens w:val="0"/>
        <w:autoSpaceDE w:val="0"/>
        <w:autoSpaceDN w:val="0"/>
        <w:adjustRightInd w:val="0"/>
        <w:spacing w:before="0" w:after="0" w:line="233" w:lineRule="auto"/>
        <w:ind w:firstLine="709"/>
        <w:jc w:val="center"/>
        <w:rPr>
          <w:rFonts w:ascii="Times New Roman" w:eastAsiaTheme="minorHAnsi" w:hAnsi="Times New Roman"/>
          <w:sz w:val="24"/>
          <w:szCs w:val="24"/>
        </w:rPr>
      </w:pPr>
      <w:bookmarkStart w:id="35" w:name="_Toc107393357"/>
      <w:r w:rsidRPr="00CA1459">
        <w:rPr>
          <w:rFonts w:ascii="Times New Roman" w:eastAsiaTheme="minorHAnsi" w:hAnsi="Times New Roman"/>
          <w:sz w:val="24"/>
          <w:szCs w:val="24"/>
        </w:rPr>
        <w:t>РАБОТА С НАСЕЛЕНИЕМ МИКРОРАЙОНА</w:t>
      </w:r>
      <w:bookmarkEnd w:id="35"/>
    </w:p>
    <w:p w:rsidR="00E4356F" w:rsidRDefault="00E4356F"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hAnsi="Times New Roman"/>
          <w:sz w:val="24"/>
          <w:szCs w:val="24"/>
        </w:rPr>
      </w:pPr>
    </w:p>
    <w:p w:rsidR="007572A9" w:rsidRPr="00CF38EB" w:rsidRDefault="007572A9"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hAnsi="Times New Roman"/>
          <w:sz w:val="24"/>
          <w:szCs w:val="24"/>
        </w:rPr>
      </w:pPr>
      <w:r w:rsidRPr="00CF38EB">
        <w:rPr>
          <w:rFonts w:ascii="Times New Roman" w:hAnsi="Times New Roman"/>
          <w:noProof/>
          <w:sz w:val="24"/>
          <w:szCs w:val="24"/>
          <w:lang w:eastAsia="ru-RU"/>
        </w:rPr>
        <w:drawing>
          <wp:anchor distT="0" distB="0" distL="114300" distR="114300" simplePos="0" relativeHeight="251759616" behindDoc="0" locked="0" layoutInCell="1" allowOverlap="1" wp14:anchorId="34E20F9D" wp14:editId="5F7DD991">
            <wp:simplePos x="0" y="0"/>
            <wp:positionH relativeFrom="column">
              <wp:posOffset>3409950</wp:posOffset>
            </wp:positionH>
            <wp:positionV relativeFrom="paragraph">
              <wp:posOffset>81915</wp:posOffset>
            </wp:positionV>
            <wp:extent cx="2879725" cy="1918970"/>
            <wp:effectExtent l="0" t="0" r="0" b="5080"/>
            <wp:wrapSquare wrapText="bothSides"/>
            <wp:docPr id="258" name="Рисунок 258" descr="Z:\2021\05_may\140521_Gytorov жалейка и купино\IMG_7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2021\05_may\140521_Gytorov жалейка и купино\IMG_7284.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79725" cy="1918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sz w:val="24"/>
          <w:szCs w:val="24"/>
        </w:rPr>
        <w:t>На отч</w:t>
      </w:r>
      <w:r w:rsidR="00E4356F">
        <w:rPr>
          <w:rFonts w:ascii="Times New Roman" w:hAnsi="Times New Roman"/>
          <w:sz w:val="24"/>
          <w:szCs w:val="24"/>
        </w:rPr>
        <w:t>е</w:t>
      </w:r>
      <w:r w:rsidRPr="00CF38EB">
        <w:rPr>
          <w:rFonts w:ascii="Times New Roman" w:hAnsi="Times New Roman"/>
          <w:sz w:val="24"/>
          <w:szCs w:val="24"/>
        </w:rPr>
        <w:t>тный период в центре народного творчества действуют 30 клубных формиров</w:t>
      </w:r>
      <w:r w:rsidRPr="00CF38EB">
        <w:rPr>
          <w:rFonts w:ascii="Times New Roman" w:hAnsi="Times New Roman"/>
          <w:sz w:val="24"/>
          <w:szCs w:val="24"/>
        </w:rPr>
        <w:t>а</w:t>
      </w:r>
      <w:r w:rsidRPr="00CF38EB">
        <w:rPr>
          <w:rFonts w:ascii="Times New Roman" w:hAnsi="Times New Roman"/>
          <w:sz w:val="24"/>
          <w:szCs w:val="24"/>
        </w:rPr>
        <w:t>ний</w:t>
      </w:r>
      <w:r w:rsidR="000C3A5F">
        <w:rPr>
          <w:rFonts w:ascii="Times New Roman" w:hAnsi="Times New Roman"/>
          <w:sz w:val="24"/>
          <w:szCs w:val="24"/>
        </w:rPr>
        <w:t>,</w:t>
      </w:r>
      <w:r w:rsidRPr="00CF38EB">
        <w:rPr>
          <w:rFonts w:ascii="Times New Roman" w:hAnsi="Times New Roman"/>
          <w:sz w:val="24"/>
          <w:szCs w:val="24"/>
        </w:rPr>
        <w:t xml:space="preserve"> в них участвуют 740 человек.</w:t>
      </w:r>
    </w:p>
    <w:p w:rsidR="007572A9" w:rsidRPr="00CF38EB" w:rsidRDefault="007572A9"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eastAsiaTheme="minorHAnsi" w:hAnsi="Times New Roman"/>
          <w:sz w:val="24"/>
          <w:szCs w:val="24"/>
        </w:rPr>
      </w:pPr>
      <w:r w:rsidRPr="00CF38EB">
        <w:rPr>
          <w:rFonts w:ascii="Times New Roman" w:eastAsiaTheme="minorHAnsi" w:hAnsi="Times New Roman"/>
          <w:sz w:val="24"/>
          <w:szCs w:val="24"/>
        </w:rPr>
        <w:t>Количество участников увеличилось с 720 до 740 человек. В 2021 году прекратили свою де</w:t>
      </w:r>
      <w:r w:rsidRPr="00CF38EB">
        <w:rPr>
          <w:rFonts w:ascii="Times New Roman" w:eastAsiaTheme="minorHAnsi" w:hAnsi="Times New Roman"/>
          <w:sz w:val="24"/>
          <w:szCs w:val="24"/>
        </w:rPr>
        <w:t>я</w:t>
      </w:r>
      <w:r w:rsidRPr="00CF38EB">
        <w:rPr>
          <w:rFonts w:ascii="Times New Roman" w:eastAsiaTheme="minorHAnsi" w:hAnsi="Times New Roman"/>
          <w:sz w:val="24"/>
          <w:szCs w:val="24"/>
        </w:rPr>
        <w:t>тельность 4 клубных формирования: детский фольклорный театр «Лапоточки», молодежный театр «Новая сцена – 2», студия циркового иску</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ства и секция настольного тенниса. Несмотря на сложную эпидемиологическую обстановку, на смену ушедшим коллективам пришли новые, к</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торые находятся в стадии становления: ансамбль барабанщиков «Фиеста», кружок декоративно-прикладного творчества и изобразительного и</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кусства «Волшебная кисточка».</w:t>
      </w:r>
    </w:p>
    <w:p w:rsidR="007572A9" w:rsidRPr="00CF38EB" w:rsidRDefault="007572A9"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eastAsiaTheme="minorHAnsi" w:hAnsi="Times New Roman"/>
          <w:sz w:val="24"/>
          <w:szCs w:val="24"/>
        </w:rPr>
      </w:pPr>
      <w:r w:rsidRPr="00CF38EB">
        <w:rPr>
          <w:rFonts w:ascii="Times New Roman" w:eastAsiaTheme="minorHAnsi" w:hAnsi="Times New Roman"/>
          <w:sz w:val="24"/>
          <w:szCs w:val="24"/>
        </w:rPr>
        <w:t>В целях комплексного развития культурного потенциала, сохранения культурного наследия и гармонизации культурной жизни Белгородской области на базе БГЦНТ созданы условия для успешной деятельности клубных формирований и творческих коллективов.</w:t>
      </w:r>
      <w:r w:rsidR="00013BE5">
        <w:rPr>
          <w:rFonts w:ascii="Times New Roman" w:eastAsiaTheme="minorHAnsi" w:hAnsi="Times New Roman"/>
          <w:sz w:val="24"/>
          <w:szCs w:val="24"/>
        </w:rPr>
        <w:t xml:space="preserve"> </w:t>
      </w:r>
      <w:r w:rsidRPr="00CF38EB">
        <w:rPr>
          <w:rFonts w:ascii="Times New Roman" w:eastAsiaTheme="minorHAnsi" w:hAnsi="Times New Roman"/>
          <w:sz w:val="24"/>
          <w:szCs w:val="24"/>
        </w:rPr>
        <w:t>В д</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кабре 2021 года здание БГЦНТ закрылось на капитальный ремонт, творческие коллективы и любительские объединения размещены на базах учреждений культуры и общеобразовательных учреждений г</w:t>
      </w:r>
      <w:r w:rsidR="000C3A5F">
        <w:rPr>
          <w:rFonts w:ascii="Times New Roman" w:eastAsiaTheme="minorHAnsi" w:hAnsi="Times New Roman"/>
          <w:sz w:val="24"/>
          <w:szCs w:val="24"/>
        </w:rPr>
        <w:t>. </w:t>
      </w:r>
      <w:r w:rsidRPr="00CF38EB">
        <w:rPr>
          <w:rFonts w:ascii="Times New Roman" w:eastAsiaTheme="minorHAnsi" w:hAnsi="Times New Roman"/>
          <w:sz w:val="24"/>
          <w:szCs w:val="24"/>
        </w:rPr>
        <w:t>Белгорода. 28</w:t>
      </w:r>
      <w:r w:rsidR="000C3A5F">
        <w:rPr>
          <w:rFonts w:ascii="Times New Roman" w:eastAsiaTheme="minorHAnsi" w:hAnsi="Times New Roman"/>
          <w:sz w:val="24"/>
          <w:szCs w:val="24"/>
        </w:rPr>
        <w:t> </w:t>
      </w:r>
      <w:r w:rsidRPr="00CF38EB">
        <w:rPr>
          <w:rFonts w:ascii="Times New Roman" w:eastAsiaTheme="minorHAnsi" w:hAnsi="Times New Roman"/>
          <w:sz w:val="24"/>
          <w:szCs w:val="24"/>
        </w:rPr>
        <w:t>мая и 4</w:t>
      </w:r>
      <w:r w:rsidR="000C3A5F">
        <w:rPr>
          <w:rFonts w:ascii="Times New Roman" w:eastAsiaTheme="minorHAnsi" w:hAnsi="Times New Roman"/>
          <w:sz w:val="24"/>
          <w:szCs w:val="24"/>
        </w:rPr>
        <w:t> </w:t>
      </w:r>
      <w:r w:rsidRPr="00CF38EB">
        <w:rPr>
          <w:rFonts w:ascii="Times New Roman" w:eastAsiaTheme="minorHAnsi" w:hAnsi="Times New Roman"/>
          <w:sz w:val="24"/>
          <w:szCs w:val="24"/>
        </w:rPr>
        <w:t>июня 2021 года состоялась онлайн-трансляция лекции «Этнохореография» о Белгородской фольклорной танцевальной традиции заслуженного рабо</w:t>
      </w:r>
      <w:r w:rsidRPr="00CF38EB">
        <w:rPr>
          <w:rFonts w:ascii="Times New Roman" w:eastAsiaTheme="minorHAnsi" w:hAnsi="Times New Roman"/>
          <w:sz w:val="24"/>
          <w:szCs w:val="24"/>
        </w:rPr>
        <w:t>т</w:t>
      </w:r>
      <w:r w:rsidRPr="00CF38EB">
        <w:rPr>
          <w:rFonts w:ascii="Times New Roman" w:eastAsiaTheme="minorHAnsi" w:hAnsi="Times New Roman"/>
          <w:sz w:val="24"/>
          <w:szCs w:val="24"/>
        </w:rPr>
        <w:t>ника культуры РФ И.</w:t>
      </w:r>
      <w:r w:rsidR="00E4356F">
        <w:rPr>
          <w:rFonts w:ascii="Times New Roman" w:eastAsiaTheme="minorHAnsi" w:hAnsi="Times New Roman"/>
          <w:sz w:val="24"/>
          <w:szCs w:val="24"/>
        </w:rPr>
        <w:t> </w:t>
      </w:r>
      <w:r w:rsidR="000C3A5F">
        <w:rPr>
          <w:rFonts w:ascii="Times New Roman" w:eastAsiaTheme="minorHAnsi" w:hAnsi="Times New Roman"/>
          <w:sz w:val="24"/>
          <w:szCs w:val="24"/>
        </w:rPr>
        <w:t>И. </w:t>
      </w:r>
      <w:r w:rsidRPr="00CF38EB">
        <w:rPr>
          <w:rFonts w:ascii="Times New Roman" w:eastAsiaTheme="minorHAnsi" w:hAnsi="Times New Roman"/>
          <w:sz w:val="24"/>
          <w:szCs w:val="24"/>
        </w:rPr>
        <w:t>Веретенникова, руководителя клуба любителей фольклора «Живая традиция» для Московского государственного института культуры.</w:t>
      </w:r>
    </w:p>
    <w:p w:rsidR="007572A9" w:rsidRPr="00CF38EB" w:rsidRDefault="007572A9"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eastAsiaTheme="minorHAnsi" w:hAnsi="Times New Roman"/>
          <w:sz w:val="24"/>
          <w:szCs w:val="24"/>
        </w:rPr>
      </w:pPr>
      <w:r w:rsidRPr="00CF38EB">
        <w:rPr>
          <w:rFonts w:ascii="Times New Roman" w:eastAsiaTheme="minorHAnsi" w:hAnsi="Times New Roman"/>
          <w:sz w:val="24"/>
          <w:szCs w:val="24"/>
        </w:rPr>
        <w:t>Вырос исполнительский уровень коллективов, что подтверждается получением ими ра</w:t>
      </w:r>
      <w:r w:rsidRPr="00CF38EB">
        <w:rPr>
          <w:rFonts w:ascii="Times New Roman" w:eastAsiaTheme="minorHAnsi" w:hAnsi="Times New Roman"/>
          <w:sz w:val="24"/>
          <w:szCs w:val="24"/>
        </w:rPr>
        <w:t>з</w:t>
      </w:r>
      <w:r w:rsidRPr="00CF38EB">
        <w:rPr>
          <w:rFonts w:ascii="Times New Roman" w:eastAsiaTheme="minorHAnsi" w:hAnsi="Times New Roman"/>
          <w:sz w:val="24"/>
          <w:szCs w:val="24"/>
        </w:rPr>
        <w:t>личных наград.</w:t>
      </w:r>
    </w:p>
    <w:p w:rsidR="007572A9" w:rsidRPr="00CF38EB" w:rsidRDefault="007572A9"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eastAsiaTheme="minorHAnsi" w:hAnsi="Times New Roman"/>
          <w:sz w:val="24"/>
          <w:szCs w:val="24"/>
        </w:rPr>
      </w:pPr>
      <w:r w:rsidRPr="00CF38EB">
        <w:rPr>
          <w:rFonts w:ascii="Times New Roman" w:eastAsiaTheme="minorHAnsi" w:hAnsi="Times New Roman"/>
          <w:sz w:val="24"/>
          <w:szCs w:val="24"/>
        </w:rPr>
        <w:t xml:space="preserve">24 января 2021 года хор «Надежда» (руководитель </w:t>
      </w:r>
      <w:r w:rsidR="000C3A5F" w:rsidRPr="00CF38EB">
        <w:rPr>
          <w:rFonts w:ascii="Times New Roman" w:eastAsiaTheme="minorHAnsi" w:hAnsi="Times New Roman"/>
          <w:sz w:val="24"/>
          <w:szCs w:val="24"/>
        </w:rPr>
        <w:t>Е.</w:t>
      </w:r>
      <w:r w:rsidR="000C3A5F">
        <w:rPr>
          <w:rFonts w:ascii="Times New Roman" w:eastAsiaTheme="minorHAnsi" w:hAnsi="Times New Roman"/>
          <w:sz w:val="24"/>
          <w:szCs w:val="24"/>
        </w:rPr>
        <w:t> </w:t>
      </w:r>
      <w:r w:rsidR="000C3A5F" w:rsidRPr="00CF38EB">
        <w:rPr>
          <w:rFonts w:ascii="Times New Roman" w:eastAsiaTheme="minorHAnsi" w:hAnsi="Times New Roman"/>
          <w:sz w:val="24"/>
          <w:szCs w:val="24"/>
        </w:rPr>
        <w:t>М.</w:t>
      </w:r>
      <w:r w:rsidR="000C3A5F">
        <w:rPr>
          <w:rFonts w:ascii="Times New Roman" w:eastAsiaTheme="minorHAnsi" w:hAnsi="Times New Roman"/>
          <w:sz w:val="24"/>
          <w:szCs w:val="24"/>
        </w:rPr>
        <w:t> </w:t>
      </w:r>
      <w:r w:rsidRPr="00CF38EB">
        <w:rPr>
          <w:rFonts w:ascii="Times New Roman" w:eastAsiaTheme="minorHAnsi" w:hAnsi="Times New Roman"/>
          <w:sz w:val="24"/>
          <w:szCs w:val="24"/>
        </w:rPr>
        <w:t xml:space="preserve">Мартишин) стал лауреатом </w:t>
      </w:r>
      <w:r w:rsidR="006D1D20" w:rsidRPr="006D1D20">
        <w:rPr>
          <w:rFonts w:ascii="Times New Roman" w:eastAsiaTheme="minorHAnsi" w:hAnsi="Times New Roman"/>
          <w:sz w:val="24"/>
          <w:szCs w:val="24"/>
        </w:rPr>
        <w:br/>
      </w:r>
      <w:r w:rsidRPr="00CF38EB">
        <w:rPr>
          <w:rFonts w:ascii="Times New Roman" w:eastAsiaTheme="minorHAnsi" w:hAnsi="Times New Roman"/>
          <w:sz w:val="24"/>
          <w:szCs w:val="24"/>
        </w:rPr>
        <w:t>II степени V открытого городского вокального конкурса «Тво</w:t>
      </w:r>
      <w:r w:rsidR="000C3A5F">
        <w:rPr>
          <w:rFonts w:ascii="Times New Roman" w:eastAsiaTheme="minorHAnsi" w:hAnsi="Times New Roman"/>
          <w:sz w:val="24"/>
          <w:szCs w:val="24"/>
        </w:rPr>
        <w:t>е</w:t>
      </w:r>
      <w:r w:rsidRPr="00CF38EB">
        <w:rPr>
          <w:rFonts w:ascii="Times New Roman" w:eastAsiaTheme="minorHAnsi" w:hAnsi="Times New Roman"/>
          <w:sz w:val="24"/>
          <w:szCs w:val="24"/>
        </w:rPr>
        <w:t xml:space="preserve"> время». Состав участников хора стабилен, за прошедший творческий сезон подготовлено </w:t>
      </w:r>
      <w:r w:rsidR="000C3A5F">
        <w:rPr>
          <w:rFonts w:ascii="Times New Roman" w:eastAsiaTheme="minorHAnsi" w:hAnsi="Times New Roman"/>
          <w:sz w:val="24"/>
          <w:szCs w:val="24"/>
        </w:rPr>
        <w:t>5</w:t>
      </w:r>
      <w:r w:rsidRPr="00CF38EB">
        <w:rPr>
          <w:rFonts w:ascii="Times New Roman" w:eastAsiaTheme="minorHAnsi" w:hAnsi="Times New Roman"/>
          <w:sz w:val="24"/>
          <w:szCs w:val="24"/>
        </w:rPr>
        <w:t xml:space="preserve"> новых программ.</w:t>
      </w:r>
    </w:p>
    <w:p w:rsidR="007572A9" w:rsidRPr="000C3A5F" w:rsidRDefault="000C3A5F"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hAnsi="Times New Roman"/>
          <w:sz w:val="24"/>
          <w:szCs w:val="24"/>
        </w:rPr>
      </w:pPr>
      <w:r>
        <w:rPr>
          <w:rFonts w:ascii="Times New Roman" w:eastAsiaTheme="minorHAnsi" w:hAnsi="Times New Roman"/>
          <w:sz w:val="24"/>
          <w:szCs w:val="24"/>
        </w:rPr>
        <w:t>3–</w:t>
      </w:r>
      <w:r w:rsidR="007572A9" w:rsidRPr="00CF38EB">
        <w:rPr>
          <w:rFonts w:ascii="Times New Roman" w:eastAsiaTheme="minorHAnsi" w:hAnsi="Times New Roman"/>
          <w:sz w:val="24"/>
          <w:szCs w:val="24"/>
        </w:rPr>
        <w:t>4 декабря 2021 года в Белгородском районе состоялся открытый Всероссийский ф</w:t>
      </w:r>
      <w:r w:rsidR="007572A9" w:rsidRPr="00CF38EB">
        <w:rPr>
          <w:rFonts w:ascii="Times New Roman" w:eastAsiaTheme="minorHAnsi" w:hAnsi="Times New Roman"/>
          <w:sz w:val="24"/>
          <w:szCs w:val="24"/>
        </w:rPr>
        <w:t>е</w:t>
      </w:r>
      <w:r w:rsidR="007572A9" w:rsidRPr="00CF38EB">
        <w:rPr>
          <w:rFonts w:ascii="Times New Roman" w:eastAsiaTheme="minorHAnsi" w:hAnsi="Times New Roman"/>
          <w:sz w:val="24"/>
          <w:szCs w:val="24"/>
        </w:rPr>
        <w:t>стиваль-конкурс солдатской и военно-патриотической песни «Голос войны», в которо</w:t>
      </w:r>
      <w:r>
        <w:rPr>
          <w:rFonts w:ascii="Times New Roman" w:eastAsiaTheme="minorHAnsi" w:hAnsi="Times New Roman"/>
          <w:sz w:val="24"/>
          <w:szCs w:val="24"/>
        </w:rPr>
        <w:t>м выст</w:t>
      </w:r>
      <w:r>
        <w:rPr>
          <w:rFonts w:ascii="Times New Roman" w:eastAsiaTheme="minorHAnsi" w:hAnsi="Times New Roman"/>
          <w:sz w:val="24"/>
          <w:szCs w:val="24"/>
        </w:rPr>
        <w:t>у</w:t>
      </w:r>
      <w:r>
        <w:rPr>
          <w:rFonts w:ascii="Times New Roman" w:eastAsiaTheme="minorHAnsi" w:hAnsi="Times New Roman"/>
          <w:sz w:val="24"/>
          <w:szCs w:val="24"/>
        </w:rPr>
        <w:t xml:space="preserve">пили и стали лауреатами </w:t>
      </w:r>
      <w:r>
        <w:rPr>
          <w:rFonts w:ascii="Times New Roman" w:eastAsiaTheme="minorHAnsi" w:hAnsi="Times New Roman"/>
          <w:sz w:val="24"/>
          <w:szCs w:val="24"/>
          <w:lang w:val="en-US"/>
        </w:rPr>
        <w:t>I </w:t>
      </w:r>
      <w:r w:rsidR="007572A9" w:rsidRPr="00CF38EB">
        <w:rPr>
          <w:rFonts w:ascii="Times New Roman" w:eastAsiaTheme="minorHAnsi" w:hAnsi="Times New Roman"/>
          <w:sz w:val="24"/>
          <w:szCs w:val="24"/>
        </w:rPr>
        <w:t>степени участники ансамбля народной песни «Казачий круг» (рук</w:t>
      </w:r>
      <w:r w:rsidR="007572A9" w:rsidRPr="00CF38EB">
        <w:rPr>
          <w:rFonts w:ascii="Times New Roman" w:eastAsiaTheme="minorHAnsi" w:hAnsi="Times New Roman"/>
          <w:sz w:val="24"/>
          <w:szCs w:val="24"/>
        </w:rPr>
        <w:t>о</w:t>
      </w:r>
      <w:r w:rsidR="007572A9" w:rsidRPr="00CF38EB">
        <w:rPr>
          <w:rFonts w:ascii="Times New Roman" w:eastAsiaTheme="minorHAnsi" w:hAnsi="Times New Roman"/>
          <w:sz w:val="24"/>
          <w:szCs w:val="24"/>
        </w:rPr>
        <w:t xml:space="preserve">водитель </w:t>
      </w:r>
      <w:r w:rsidRPr="00CF38EB">
        <w:rPr>
          <w:rFonts w:ascii="Times New Roman" w:eastAsiaTheme="minorHAnsi" w:hAnsi="Times New Roman"/>
          <w:sz w:val="24"/>
          <w:szCs w:val="24"/>
        </w:rPr>
        <w:t>А.</w:t>
      </w:r>
      <w:r>
        <w:rPr>
          <w:rFonts w:ascii="Times New Roman" w:eastAsiaTheme="minorHAnsi" w:hAnsi="Times New Roman"/>
          <w:sz w:val="24"/>
          <w:szCs w:val="24"/>
          <w:lang w:val="en-US"/>
        </w:rPr>
        <w:t> </w:t>
      </w:r>
      <w:r w:rsidRPr="00CF38EB">
        <w:rPr>
          <w:rFonts w:ascii="Times New Roman" w:eastAsiaTheme="minorHAnsi" w:hAnsi="Times New Roman"/>
          <w:sz w:val="24"/>
          <w:szCs w:val="24"/>
        </w:rPr>
        <w:t>Д.</w:t>
      </w:r>
      <w:r>
        <w:rPr>
          <w:rFonts w:ascii="Times New Roman" w:eastAsiaTheme="minorHAnsi" w:hAnsi="Times New Roman"/>
          <w:sz w:val="24"/>
          <w:szCs w:val="24"/>
          <w:lang w:val="en-US"/>
        </w:rPr>
        <w:t> </w:t>
      </w:r>
      <w:r w:rsidR="007572A9" w:rsidRPr="00CF38EB">
        <w:rPr>
          <w:rFonts w:ascii="Times New Roman" w:eastAsiaTheme="minorHAnsi" w:hAnsi="Times New Roman"/>
          <w:sz w:val="24"/>
          <w:szCs w:val="24"/>
        </w:rPr>
        <w:t>Александрова).</w:t>
      </w:r>
    </w:p>
    <w:p w:rsidR="007572A9" w:rsidRDefault="007572A9" w:rsidP="00DD35F3">
      <w:pPr>
        <w:widowControl w:val="0"/>
        <w:pBdr>
          <w:bottom w:val="single" w:sz="4" w:space="5" w:color="FFFFFF"/>
        </w:pBdr>
        <w:tabs>
          <w:tab w:val="left" w:pos="284"/>
          <w:tab w:val="left" w:pos="9540"/>
        </w:tabs>
        <w:autoSpaceDE w:val="0"/>
        <w:autoSpaceDN w:val="0"/>
        <w:adjustRightInd w:val="0"/>
        <w:spacing w:line="233" w:lineRule="auto"/>
        <w:ind w:right="-1"/>
        <w:rPr>
          <w:rFonts w:ascii="Times New Roman" w:hAnsi="Times New Roman"/>
          <w:sz w:val="24"/>
          <w:szCs w:val="24"/>
        </w:rPr>
      </w:pPr>
      <w:r w:rsidRPr="00CF38EB">
        <w:rPr>
          <w:rFonts w:ascii="Times New Roman" w:hAnsi="Times New Roman"/>
          <w:sz w:val="24"/>
          <w:szCs w:val="24"/>
        </w:rPr>
        <w:t>12 июня</w:t>
      </w:r>
      <w:r w:rsidR="000C3A5F">
        <w:rPr>
          <w:rFonts w:ascii="Times New Roman" w:hAnsi="Times New Roman"/>
          <w:sz w:val="24"/>
          <w:szCs w:val="24"/>
        </w:rPr>
        <w:t>,</w:t>
      </w:r>
      <w:r w:rsidRPr="00CF38EB">
        <w:rPr>
          <w:rFonts w:ascii="Times New Roman" w:hAnsi="Times New Roman"/>
          <w:sz w:val="24"/>
          <w:szCs w:val="24"/>
        </w:rPr>
        <w:t xml:space="preserve"> в День России</w:t>
      </w:r>
      <w:r w:rsidR="000C3A5F">
        <w:rPr>
          <w:rFonts w:ascii="Times New Roman" w:hAnsi="Times New Roman"/>
          <w:sz w:val="24"/>
          <w:szCs w:val="24"/>
        </w:rPr>
        <w:t>,</w:t>
      </w:r>
      <w:r w:rsidRPr="00CF38EB">
        <w:rPr>
          <w:rFonts w:ascii="Times New Roman" w:hAnsi="Times New Roman"/>
          <w:sz w:val="24"/>
          <w:szCs w:val="24"/>
        </w:rPr>
        <w:t xml:space="preserve"> в Центральном парке культуры и отдыха, на площадке КЦ «О</w:t>
      </w:r>
      <w:r w:rsidRPr="00CF38EB">
        <w:rPr>
          <w:rFonts w:ascii="Times New Roman" w:hAnsi="Times New Roman"/>
          <w:sz w:val="24"/>
          <w:szCs w:val="24"/>
        </w:rPr>
        <w:t>к</w:t>
      </w:r>
      <w:r w:rsidRPr="00CF38EB">
        <w:rPr>
          <w:rFonts w:ascii="Times New Roman" w:hAnsi="Times New Roman"/>
          <w:sz w:val="24"/>
          <w:szCs w:val="24"/>
        </w:rPr>
        <w:t>тябрь» состоялся большой праздничный концерт «Россия – это мы!» с участием всех творч</w:t>
      </w:r>
      <w:r w:rsidRPr="00CF38EB">
        <w:rPr>
          <w:rFonts w:ascii="Times New Roman" w:hAnsi="Times New Roman"/>
          <w:sz w:val="24"/>
          <w:szCs w:val="24"/>
        </w:rPr>
        <w:t>е</w:t>
      </w:r>
      <w:r w:rsidRPr="00CF38EB">
        <w:rPr>
          <w:rFonts w:ascii="Times New Roman" w:hAnsi="Times New Roman"/>
          <w:sz w:val="24"/>
          <w:szCs w:val="24"/>
        </w:rPr>
        <w:t>ских коллективов БГЦНТ.</w:t>
      </w:r>
    </w:p>
    <w:p w:rsidR="007572A9" w:rsidRPr="00CF38EB" w:rsidRDefault="007572A9" w:rsidP="00DA0C7C">
      <w:pPr>
        <w:widowControl w:val="0"/>
        <w:pBdr>
          <w:bottom w:val="single" w:sz="4" w:space="5" w:color="FFFFFF"/>
        </w:pBdr>
        <w:tabs>
          <w:tab w:val="left" w:pos="284"/>
          <w:tab w:val="left" w:pos="9540"/>
        </w:tabs>
        <w:autoSpaceDE w:val="0"/>
        <w:autoSpaceDN w:val="0"/>
        <w:adjustRightInd w:val="0"/>
        <w:spacing w:before="120" w:line="233" w:lineRule="auto"/>
        <w:rPr>
          <w:rFonts w:ascii="Times New Roman" w:eastAsiaTheme="minorHAnsi" w:hAnsi="Times New Roman"/>
          <w:b/>
          <w:bCs/>
          <w:sz w:val="24"/>
          <w:szCs w:val="24"/>
        </w:rPr>
      </w:pPr>
      <w:r w:rsidRPr="00CF38EB">
        <w:rPr>
          <w:rFonts w:ascii="Times New Roman" w:eastAsiaTheme="minorHAnsi" w:hAnsi="Times New Roman"/>
          <w:b/>
          <w:bCs/>
          <w:sz w:val="24"/>
          <w:szCs w:val="24"/>
        </w:rPr>
        <w:t>Основным проблемным полем дл</w:t>
      </w:r>
      <w:r w:rsidR="000C3A5F">
        <w:rPr>
          <w:rFonts w:ascii="Times New Roman" w:eastAsiaTheme="minorHAnsi" w:hAnsi="Times New Roman"/>
          <w:b/>
          <w:bCs/>
          <w:sz w:val="24"/>
          <w:szCs w:val="24"/>
        </w:rPr>
        <w:t>я клубных учреждений остаются:</w:t>
      </w:r>
    </w:p>
    <w:p w:rsidR="00165B3F" w:rsidRPr="002212AD"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pacing w:val="-2"/>
          <w:sz w:val="24"/>
          <w:szCs w:val="24"/>
        </w:rPr>
      </w:pPr>
      <w:r w:rsidRPr="002212AD">
        <w:rPr>
          <w:rFonts w:ascii="Times New Roman" w:eastAsiaTheme="minorHAnsi" w:hAnsi="Times New Roman"/>
          <w:spacing w:val="-2"/>
          <w:sz w:val="24"/>
          <w:szCs w:val="24"/>
        </w:rPr>
        <w:t>1. Отсутствие положения о заслуженном коллективе Белгородской области. Следует ра</w:t>
      </w:r>
      <w:r w:rsidRPr="002212AD">
        <w:rPr>
          <w:rFonts w:ascii="Times New Roman" w:eastAsiaTheme="minorHAnsi" w:hAnsi="Times New Roman"/>
          <w:spacing w:val="-2"/>
          <w:sz w:val="24"/>
          <w:szCs w:val="24"/>
        </w:rPr>
        <w:t>з</w:t>
      </w:r>
      <w:r w:rsidRPr="002212AD">
        <w:rPr>
          <w:rFonts w:ascii="Times New Roman" w:eastAsiaTheme="minorHAnsi" w:hAnsi="Times New Roman"/>
          <w:spacing w:val="-2"/>
          <w:sz w:val="24"/>
          <w:szCs w:val="24"/>
        </w:rPr>
        <w:t>работать и утвердить его в кратчайшие сроки, так как для развития самодеятельного худож</w:t>
      </w:r>
      <w:r w:rsidRPr="002212AD">
        <w:rPr>
          <w:rFonts w:ascii="Times New Roman" w:eastAsiaTheme="minorHAnsi" w:hAnsi="Times New Roman"/>
          <w:spacing w:val="-2"/>
          <w:sz w:val="24"/>
          <w:szCs w:val="24"/>
        </w:rPr>
        <w:t>е</w:t>
      </w:r>
      <w:r w:rsidRPr="002212AD">
        <w:rPr>
          <w:rFonts w:ascii="Times New Roman" w:eastAsiaTheme="minorHAnsi" w:hAnsi="Times New Roman"/>
          <w:spacing w:val="-2"/>
          <w:sz w:val="24"/>
          <w:szCs w:val="24"/>
        </w:rPr>
        <w:t xml:space="preserve">ственного творчества, выведения коллективов на более высокий уровень необходимо поощрение </w:t>
      </w:r>
      <w:r w:rsidRPr="002212AD">
        <w:rPr>
          <w:rFonts w:ascii="Times New Roman" w:eastAsiaTheme="minorHAnsi" w:hAnsi="Times New Roman"/>
          <w:spacing w:val="-4"/>
          <w:sz w:val="24"/>
          <w:szCs w:val="24"/>
        </w:rPr>
        <w:t>любительских коллективов, имеющих высокие достижения в области народного художественного творчества и внесших значительный вклад в развитие культурной жизни Белгородчины, демо</w:t>
      </w:r>
      <w:r w:rsidRPr="002212AD">
        <w:rPr>
          <w:rFonts w:ascii="Times New Roman" w:eastAsiaTheme="minorHAnsi" w:hAnsi="Times New Roman"/>
          <w:spacing w:val="-4"/>
          <w:sz w:val="24"/>
          <w:szCs w:val="24"/>
        </w:rPr>
        <w:t>н</w:t>
      </w:r>
      <w:r w:rsidRPr="002212AD">
        <w:rPr>
          <w:rFonts w:ascii="Times New Roman" w:eastAsiaTheme="minorHAnsi" w:hAnsi="Times New Roman"/>
          <w:spacing w:val="-4"/>
          <w:sz w:val="24"/>
          <w:szCs w:val="24"/>
        </w:rPr>
        <w:t>стрирующих высокий творческий уровень, яркие достижения в об</w:t>
      </w:r>
      <w:r w:rsidR="000C3A5F" w:rsidRPr="002212AD">
        <w:rPr>
          <w:rFonts w:ascii="Times New Roman" w:eastAsiaTheme="minorHAnsi" w:hAnsi="Times New Roman"/>
          <w:spacing w:val="-4"/>
          <w:sz w:val="24"/>
          <w:szCs w:val="24"/>
        </w:rPr>
        <w:t>ласти любительского творчества.</w:t>
      </w:r>
    </w:p>
    <w:p w:rsidR="000C3A5F"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z w:val="24"/>
          <w:szCs w:val="24"/>
        </w:rPr>
      </w:pPr>
      <w:r w:rsidRPr="00CF38EB">
        <w:rPr>
          <w:rFonts w:ascii="Times New Roman" w:eastAsiaTheme="minorHAnsi" w:hAnsi="Times New Roman"/>
          <w:sz w:val="24"/>
          <w:szCs w:val="24"/>
        </w:rPr>
        <w:t>Одной из форм поощрения может стать присвоение звания «Заслуженный любительский коллектив Белгородской области» как следующая ступень после звания «Народный (образц</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вый) коллектив».</w:t>
      </w:r>
      <w:r w:rsidR="00512575"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Кадровые вопросы, в частности, соответствии с приказами управления кул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туры Белгородской области № 76 от 25.02.2021</w:t>
      </w:r>
      <w:r w:rsidR="000C3A5F">
        <w:rPr>
          <w:rFonts w:ascii="Times New Roman" w:eastAsiaTheme="minorHAnsi" w:hAnsi="Times New Roman"/>
          <w:sz w:val="24"/>
          <w:szCs w:val="24"/>
        </w:rPr>
        <w:t xml:space="preserve"> «Об </w:t>
      </w:r>
      <w:r w:rsidRPr="00CF38EB">
        <w:rPr>
          <w:rFonts w:ascii="Times New Roman" w:eastAsiaTheme="minorHAnsi" w:hAnsi="Times New Roman"/>
          <w:sz w:val="24"/>
          <w:szCs w:val="24"/>
        </w:rPr>
        <w:t>утверждении Положения</w:t>
      </w:r>
      <w:r w:rsidR="006D1D20" w:rsidRPr="006D1D20">
        <w:rPr>
          <w:rFonts w:ascii="Times New Roman" w:eastAsiaTheme="minorHAnsi" w:hAnsi="Times New Roman"/>
          <w:sz w:val="24"/>
          <w:szCs w:val="24"/>
        </w:rPr>
        <w:t xml:space="preserve"> </w:t>
      </w:r>
      <w:r w:rsidR="000C3A5F">
        <w:rPr>
          <w:rFonts w:ascii="Times New Roman" w:eastAsiaTheme="minorHAnsi" w:hAnsi="Times New Roman"/>
          <w:sz w:val="24"/>
          <w:szCs w:val="24"/>
        </w:rPr>
        <w:t xml:space="preserve">о звании </w:t>
      </w:r>
      <w:r w:rsidR="000C3A5F" w:rsidRPr="000C3A5F">
        <w:rPr>
          <w:rFonts w:ascii="Times New Roman" w:eastAsiaTheme="minorHAnsi" w:hAnsi="Times New Roman"/>
          <w:sz w:val="24"/>
          <w:szCs w:val="24"/>
        </w:rPr>
        <w:t>“</w:t>
      </w:r>
      <w:r w:rsidRPr="00CF38EB">
        <w:rPr>
          <w:rFonts w:ascii="Times New Roman" w:eastAsiaTheme="minorHAnsi" w:hAnsi="Times New Roman"/>
          <w:sz w:val="24"/>
          <w:szCs w:val="24"/>
        </w:rPr>
        <w:t>Наро</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ный (образцовый) коллектив художественного творчества детской школы искусств</w:t>
      </w:r>
      <w:r w:rsidR="000C3A5F" w:rsidRPr="000C3A5F">
        <w:rPr>
          <w:rFonts w:ascii="Times New Roman" w:eastAsiaTheme="minorHAnsi" w:hAnsi="Times New Roman"/>
          <w:sz w:val="24"/>
          <w:szCs w:val="24"/>
        </w:rPr>
        <w:t>”</w:t>
      </w:r>
      <w:r w:rsidRPr="00CF38EB">
        <w:rPr>
          <w:rFonts w:ascii="Times New Roman" w:eastAsiaTheme="minorHAnsi" w:hAnsi="Times New Roman"/>
          <w:sz w:val="24"/>
          <w:szCs w:val="24"/>
        </w:rPr>
        <w:t>» многие коллективы культурно-досуговых учреждений, в особенности детские, имеющие звание «О</w:t>
      </w:r>
      <w:r w:rsidRPr="00CF38EB">
        <w:rPr>
          <w:rFonts w:ascii="Times New Roman" w:eastAsiaTheme="minorHAnsi" w:hAnsi="Times New Roman"/>
          <w:sz w:val="24"/>
          <w:szCs w:val="24"/>
        </w:rPr>
        <w:t>б</w:t>
      </w:r>
      <w:r w:rsidRPr="00CF38EB">
        <w:rPr>
          <w:rFonts w:ascii="Times New Roman" w:eastAsiaTheme="minorHAnsi" w:hAnsi="Times New Roman"/>
          <w:sz w:val="24"/>
          <w:szCs w:val="24"/>
        </w:rPr>
        <w:t>разцовый самодеятельный коллектив», переходят из КДУ в учреждения дополнительного обр</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 xml:space="preserve">зования. Это происходит вследствие того, что основное место работы руководителей таких коллективов </w:t>
      </w:r>
      <w:r w:rsidR="000C3A5F">
        <w:rPr>
          <w:rFonts w:ascii="Times New Roman" w:eastAsiaTheme="minorHAnsi" w:hAnsi="Times New Roman"/>
          <w:sz w:val="24"/>
          <w:szCs w:val="24"/>
        </w:rPr>
        <w:t xml:space="preserve">– </w:t>
      </w:r>
      <w:r w:rsidRPr="00CF38EB">
        <w:rPr>
          <w:rFonts w:ascii="Times New Roman" w:eastAsiaTheme="minorHAnsi" w:hAnsi="Times New Roman"/>
          <w:sz w:val="24"/>
          <w:szCs w:val="24"/>
        </w:rPr>
        <w:t>детские школы искусств и детские музыкальные школы. Такой переход колле</w:t>
      </w:r>
      <w:r w:rsidRPr="00CF38EB">
        <w:rPr>
          <w:rFonts w:ascii="Times New Roman" w:eastAsiaTheme="minorHAnsi" w:hAnsi="Times New Roman"/>
          <w:sz w:val="24"/>
          <w:szCs w:val="24"/>
        </w:rPr>
        <w:t>к</w:t>
      </w:r>
      <w:r w:rsidRPr="00CF38EB">
        <w:rPr>
          <w:rFonts w:ascii="Times New Roman" w:eastAsiaTheme="minorHAnsi" w:hAnsi="Times New Roman"/>
          <w:sz w:val="24"/>
          <w:szCs w:val="24"/>
        </w:rPr>
        <w:t xml:space="preserve">тивов приведет к кадровому дефициту и уменьшению количества творческих коллективов </w:t>
      </w:r>
      <w:r w:rsidR="00E5603E">
        <w:rPr>
          <w:rFonts w:ascii="Times New Roman" w:eastAsiaTheme="minorHAnsi" w:hAnsi="Times New Roman"/>
          <w:sz w:val="24"/>
          <w:szCs w:val="24"/>
        </w:rPr>
        <w:br/>
      </w:r>
      <w:r w:rsidRPr="00CF38EB">
        <w:rPr>
          <w:rFonts w:ascii="Times New Roman" w:eastAsiaTheme="minorHAnsi" w:hAnsi="Times New Roman"/>
          <w:sz w:val="24"/>
          <w:szCs w:val="24"/>
        </w:rPr>
        <w:t>со званием «Народный (образцовый)…» в культурно-досуговых учреждениях.</w:t>
      </w:r>
    </w:p>
    <w:p w:rsidR="009A4106"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z w:val="24"/>
          <w:szCs w:val="24"/>
        </w:rPr>
      </w:pPr>
      <w:r w:rsidRPr="00CF38EB">
        <w:rPr>
          <w:rFonts w:ascii="Times New Roman" w:eastAsiaTheme="minorHAnsi" w:hAnsi="Times New Roman"/>
          <w:sz w:val="24"/>
          <w:szCs w:val="24"/>
        </w:rPr>
        <w:t xml:space="preserve">Звание «Народный (образцовый) самодеятельный коллектив» – звание типовое для РФ, </w:t>
      </w:r>
      <w:r w:rsidR="000C3A5F">
        <w:rPr>
          <w:rFonts w:ascii="Times New Roman" w:eastAsiaTheme="minorHAnsi" w:hAnsi="Times New Roman"/>
          <w:sz w:val="24"/>
          <w:szCs w:val="24"/>
        </w:rPr>
        <w:br/>
      </w:r>
      <w:r w:rsidR="000C3A5F">
        <w:rPr>
          <w:rFonts w:ascii="Times New Roman" w:eastAsiaTheme="minorHAnsi" w:hAnsi="Times New Roman"/>
          <w:sz w:val="24"/>
          <w:szCs w:val="24"/>
        </w:rPr>
        <w:lastRenderedPageBreak/>
        <w:t>в значимых в</w:t>
      </w:r>
      <w:r w:rsidRPr="00CF38EB">
        <w:rPr>
          <w:rFonts w:ascii="Times New Roman" w:eastAsiaTheme="minorHAnsi" w:hAnsi="Times New Roman"/>
          <w:sz w:val="24"/>
          <w:szCs w:val="24"/>
        </w:rPr>
        <w:t>сероссийских, министерских мероприятиях принимают участие именно эти ко</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лективы. Звание «Народный (образцовый) коллектив художественного творчества детской школы искусств» и</w:t>
      </w:r>
      <w:r w:rsidR="000C3A5F">
        <w:rPr>
          <w:rFonts w:ascii="Times New Roman" w:eastAsiaTheme="minorHAnsi" w:hAnsi="Times New Roman"/>
          <w:sz w:val="24"/>
          <w:szCs w:val="24"/>
        </w:rPr>
        <w:t>меет только областное значение.</w:t>
      </w:r>
    </w:p>
    <w:p w:rsidR="009A4106" w:rsidRDefault="00D03782"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color w:val="000000" w:themeColor="text1"/>
          <w:sz w:val="24"/>
          <w:szCs w:val="24"/>
        </w:rPr>
      </w:pPr>
      <w:r w:rsidRPr="009A4106">
        <w:rPr>
          <w:rFonts w:ascii="Times New Roman" w:eastAsiaTheme="minorHAnsi" w:hAnsi="Times New Roman"/>
          <w:sz w:val="24"/>
          <w:szCs w:val="24"/>
        </w:rPr>
        <w:t>2. Кадровые вопросы. В соответствии с приказом управления культуры Белгородской области № 76 от 25</w:t>
      </w:r>
      <w:r w:rsidRPr="009A4106">
        <w:rPr>
          <w:rFonts w:ascii="Times New Roman" w:eastAsiaTheme="minorHAnsi" w:hAnsi="Times New Roman"/>
          <w:color w:val="000000" w:themeColor="text1"/>
          <w:sz w:val="24"/>
          <w:szCs w:val="24"/>
        </w:rPr>
        <w:t>.02.2021 г. «Об утверждении Положения о звании «Народный (образцовый) коллектив художественного творчества детской школы искусств» многие коллективы культу</w:t>
      </w:r>
      <w:r w:rsidRPr="009A4106">
        <w:rPr>
          <w:rFonts w:ascii="Times New Roman" w:eastAsiaTheme="minorHAnsi" w:hAnsi="Times New Roman"/>
          <w:color w:val="000000" w:themeColor="text1"/>
          <w:sz w:val="24"/>
          <w:szCs w:val="24"/>
        </w:rPr>
        <w:t>р</w:t>
      </w:r>
      <w:r w:rsidRPr="009A4106">
        <w:rPr>
          <w:rFonts w:ascii="Times New Roman" w:eastAsiaTheme="minorHAnsi" w:hAnsi="Times New Roman"/>
          <w:color w:val="000000" w:themeColor="text1"/>
          <w:sz w:val="24"/>
          <w:szCs w:val="24"/>
        </w:rPr>
        <w:t>но-досуговых учреждений, в особенности детские, имеющие звание «Образцовый самодеятел</w:t>
      </w:r>
      <w:r w:rsidRPr="009A4106">
        <w:rPr>
          <w:rFonts w:ascii="Times New Roman" w:eastAsiaTheme="minorHAnsi" w:hAnsi="Times New Roman"/>
          <w:color w:val="000000" w:themeColor="text1"/>
          <w:sz w:val="24"/>
          <w:szCs w:val="24"/>
        </w:rPr>
        <w:t>ь</w:t>
      </w:r>
      <w:r w:rsidRPr="009A4106">
        <w:rPr>
          <w:rFonts w:ascii="Times New Roman" w:eastAsiaTheme="minorHAnsi" w:hAnsi="Times New Roman"/>
          <w:color w:val="000000" w:themeColor="text1"/>
          <w:sz w:val="24"/>
          <w:szCs w:val="24"/>
        </w:rPr>
        <w:t>ный коллектив», переходят из КДУ в учреждения дополнительного образования. Это происх</w:t>
      </w:r>
      <w:r w:rsidRPr="009A4106">
        <w:rPr>
          <w:rFonts w:ascii="Times New Roman" w:eastAsiaTheme="minorHAnsi" w:hAnsi="Times New Roman"/>
          <w:color w:val="000000" w:themeColor="text1"/>
          <w:sz w:val="24"/>
          <w:szCs w:val="24"/>
        </w:rPr>
        <w:t>о</w:t>
      </w:r>
      <w:r w:rsidRPr="009A4106">
        <w:rPr>
          <w:rFonts w:ascii="Times New Roman" w:eastAsiaTheme="minorHAnsi" w:hAnsi="Times New Roman"/>
          <w:color w:val="000000" w:themeColor="text1"/>
          <w:sz w:val="24"/>
          <w:szCs w:val="24"/>
        </w:rPr>
        <w:t>дит вследствие того, что основное место работы руководителей таких коллективов детские школы искусств и детские музыкальные школы. Такой переход коллективов приведет к кадр</w:t>
      </w:r>
      <w:r w:rsidRPr="009A4106">
        <w:rPr>
          <w:rFonts w:ascii="Times New Roman" w:eastAsiaTheme="minorHAnsi" w:hAnsi="Times New Roman"/>
          <w:color w:val="000000" w:themeColor="text1"/>
          <w:sz w:val="24"/>
          <w:szCs w:val="24"/>
        </w:rPr>
        <w:t>о</w:t>
      </w:r>
      <w:r w:rsidRPr="009A4106">
        <w:rPr>
          <w:rFonts w:ascii="Times New Roman" w:eastAsiaTheme="minorHAnsi" w:hAnsi="Times New Roman"/>
          <w:color w:val="000000" w:themeColor="text1"/>
          <w:sz w:val="24"/>
          <w:szCs w:val="24"/>
        </w:rPr>
        <w:t>вому дефициту и уменьшению количества творческих коллективов со званием «Народный (о</w:t>
      </w:r>
      <w:r w:rsidRPr="009A4106">
        <w:rPr>
          <w:rFonts w:ascii="Times New Roman" w:eastAsiaTheme="minorHAnsi" w:hAnsi="Times New Roman"/>
          <w:color w:val="000000" w:themeColor="text1"/>
          <w:sz w:val="24"/>
          <w:szCs w:val="24"/>
        </w:rPr>
        <w:t>б</w:t>
      </w:r>
      <w:r w:rsidRPr="009A4106">
        <w:rPr>
          <w:rFonts w:ascii="Times New Roman" w:eastAsiaTheme="minorHAnsi" w:hAnsi="Times New Roman"/>
          <w:color w:val="000000" w:themeColor="text1"/>
          <w:sz w:val="24"/>
          <w:szCs w:val="24"/>
        </w:rPr>
        <w:t>разцовый)…» в культурно-досуговых учреждениях.</w:t>
      </w:r>
    </w:p>
    <w:p w:rsidR="00D03782" w:rsidRPr="00D03782" w:rsidRDefault="00D03782"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color w:val="000000" w:themeColor="text1"/>
          <w:sz w:val="24"/>
          <w:szCs w:val="24"/>
        </w:rPr>
      </w:pPr>
      <w:r w:rsidRPr="009A4106">
        <w:rPr>
          <w:rFonts w:ascii="Times New Roman" w:eastAsiaTheme="minorHAnsi" w:hAnsi="Times New Roman"/>
          <w:color w:val="000000" w:themeColor="text1"/>
          <w:sz w:val="24"/>
          <w:szCs w:val="24"/>
        </w:rPr>
        <w:t>Звание «Народный (образцовый) самодеятельный коллектив» – звание типовое для РФ, в</w:t>
      </w:r>
      <w:r w:rsidR="009A4106">
        <w:rPr>
          <w:rFonts w:ascii="Times New Roman" w:eastAsiaTheme="minorHAnsi" w:hAnsi="Times New Roman"/>
          <w:color w:val="000000" w:themeColor="text1"/>
          <w:sz w:val="24"/>
          <w:szCs w:val="24"/>
        </w:rPr>
        <w:t> </w:t>
      </w:r>
      <w:r w:rsidRPr="009A4106">
        <w:rPr>
          <w:rFonts w:ascii="Times New Roman" w:eastAsiaTheme="minorHAnsi" w:hAnsi="Times New Roman"/>
          <w:color w:val="000000" w:themeColor="text1"/>
          <w:sz w:val="24"/>
          <w:szCs w:val="24"/>
        </w:rPr>
        <w:t>значимых Всероссийских, министерских мероприятиях принимают участие именно эти ко</w:t>
      </w:r>
      <w:r w:rsidRPr="009A4106">
        <w:rPr>
          <w:rFonts w:ascii="Times New Roman" w:eastAsiaTheme="minorHAnsi" w:hAnsi="Times New Roman"/>
          <w:color w:val="000000" w:themeColor="text1"/>
          <w:sz w:val="24"/>
          <w:szCs w:val="24"/>
        </w:rPr>
        <w:t>л</w:t>
      </w:r>
      <w:r w:rsidRPr="009A4106">
        <w:rPr>
          <w:rFonts w:ascii="Times New Roman" w:eastAsiaTheme="minorHAnsi" w:hAnsi="Times New Roman"/>
          <w:color w:val="000000" w:themeColor="text1"/>
          <w:sz w:val="24"/>
          <w:szCs w:val="24"/>
        </w:rPr>
        <w:t>лективы. Звание «Народный (образцовый) коллектив художественного творчества детской школы искусств» имеет только областное значение.</w:t>
      </w:r>
      <w:r w:rsidRPr="00D03782">
        <w:rPr>
          <w:rFonts w:ascii="Times New Roman" w:eastAsiaTheme="minorHAnsi" w:hAnsi="Times New Roman"/>
          <w:color w:val="000000" w:themeColor="text1"/>
          <w:sz w:val="24"/>
          <w:szCs w:val="24"/>
        </w:rPr>
        <w:t xml:space="preserve"> </w:t>
      </w:r>
    </w:p>
    <w:p w:rsidR="000C3A5F"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z w:val="24"/>
          <w:szCs w:val="24"/>
        </w:rPr>
      </w:pPr>
      <w:r w:rsidRPr="009A4106">
        <w:rPr>
          <w:rFonts w:ascii="Times New Roman" w:eastAsiaTheme="minorHAnsi" w:hAnsi="Times New Roman"/>
          <w:sz w:val="24"/>
          <w:szCs w:val="24"/>
        </w:rPr>
        <w:t>3.</w:t>
      </w:r>
      <w:r w:rsidR="00066EE6" w:rsidRPr="009A4106">
        <w:rPr>
          <w:rFonts w:ascii="Times New Roman" w:eastAsiaTheme="minorHAnsi" w:hAnsi="Times New Roman"/>
          <w:sz w:val="24"/>
          <w:szCs w:val="24"/>
        </w:rPr>
        <w:t xml:space="preserve"> </w:t>
      </w:r>
      <w:r w:rsidR="00D03782" w:rsidRPr="009A4106">
        <w:rPr>
          <w:rFonts w:ascii="Times New Roman" w:eastAsiaTheme="minorHAnsi" w:hAnsi="Times New Roman"/>
          <w:sz w:val="24"/>
          <w:szCs w:val="24"/>
        </w:rPr>
        <w:t>Вынужденные</w:t>
      </w:r>
      <w:r w:rsidR="00D03782">
        <w:rPr>
          <w:rFonts w:ascii="Times New Roman" w:eastAsiaTheme="minorHAnsi" w:hAnsi="Times New Roman"/>
          <w:sz w:val="24"/>
          <w:szCs w:val="24"/>
        </w:rPr>
        <w:t xml:space="preserve"> </w:t>
      </w:r>
      <w:r w:rsidR="00066EE6" w:rsidRPr="00CF38EB">
        <w:rPr>
          <w:rFonts w:ascii="Times New Roman" w:eastAsiaTheme="minorHAnsi" w:hAnsi="Times New Roman"/>
          <w:sz w:val="24"/>
          <w:szCs w:val="24"/>
        </w:rPr>
        <w:t xml:space="preserve">перерывы в обычной работе учреждений культуры в период пандемии способствовали осознанию происходящих изменений. </w:t>
      </w:r>
      <w:r w:rsidRPr="00CF38EB">
        <w:rPr>
          <w:rFonts w:ascii="Times New Roman" w:eastAsiaTheme="minorHAnsi" w:hAnsi="Times New Roman"/>
          <w:sz w:val="24"/>
          <w:szCs w:val="24"/>
        </w:rPr>
        <w:t>Изменения в подходах работы в орган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зации и планировании грантовой и проектной деятельности уже формируют культурную п</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вестку и вынуждают пересматривать прежние стратегии создания и предложения культурных продуктов. Самым популярным решением в момент кризиса становится закрытие части иниц</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атив из-за снижения финансирования, отсутствия ресурсов и возможностей. Сегодня из-за р</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структуризации бюджета как самой действенной антикризисной меры в большей опасност</w:t>
      </w:r>
      <w:r w:rsidR="000C3A5F">
        <w:rPr>
          <w:rFonts w:ascii="Times New Roman" w:eastAsiaTheme="minorHAnsi" w:hAnsi="Times New Roman"/>
          <w:sz w:val="24"/>
          <w:szCs w:val="24"/>
        </w:rPr>
        <w:t>и находятся интересные проекты.</w:t>
      </w:r>
    </w:p>
    <w:p w:rsidR="000C3A5F" w:rsidRPr="000C3A5F"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z w:val="24"/>
          <w:szCs w:val="24"/>
        </w:rPr>
      </w:pPr>
      <w:r w:rsidRPr="00CF38EB">
        <w:rPr>
          <w:rFonts w:ascii="Times New Roman" w:eastAsiaTheme="minorHAnsi" w:hAnsi="Times New Roman"/>
          <w:sz w:val="24"/>
          <w:szCs w:val="24"/>
        </w:rPr>
        <w:t>4. Неупорядоченность статуса фестивалей и конкурсов, проходящих на территории Бе</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городской области. На сайте министерства культуры Белгородской области следует разместить реестр межрегиональных и областных мероприятий во избежание прецедента самоназначения конкурсных и фестивальных мероприятий на местах. (Так, директор МАУК ЦКР «Горняк» утвердил личной подписью и печатью учреждения положение</w:t>
      </w:r>
      <w:r w:rsidR="006D1D20" w:rsidRPr="006D1D20">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о </w:t>
      </w:r>
      <w:r w:rsidR="000C3A5F">
        <w:rPr>
          <w:rFonts w:ascii="Times New Roman" w:eastAsiaTheme="minorHAnsi" w:hAnsi="Times New Roman"/>
          <w:sz w:val="24"/>
          <w:szCs w:val="24"/>
          <w:lang w:val="en-US"/>
        </w:rPr>
        <w:t>II</w:t>
      </w:r>
      <w:r w:rsidRPr="00CF38EB">
        <w:rPr>
          <w:rFonts w:ascii="Times New Roman" w:eastAsiaTheme="minorHAnsi" w:hAnsi="Times New Roman"/>
          <w:sz w:val="24"/>
          <w:szCs w:val="24"/>
        </w:rPr>
        <w:t xml:space="preserve"> Межрегиональном конкурсе «Новый год на старте»).</w:t>
      </w:r>
    </w:p>
    <w:p w:rsidR="000C3A5F"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z w:val="24"/>
          <w:szCs w:val="24"/>
        </w:rPr>
      </w:pPr>
      <w:r w:rsidRPr="00CF38EB">
        <w:rPr>
          <w:rFonts w:ascii="Times New Roman" w:eastAsiaTheme="minorHAnsi" w:hAnsi="Times New Roman"/>
          <w:sz w:val="24"/>
          <w:szCs w:val="24"/>
        </w:rPr>
        <w:t xml:space="preserve">5. Необходимость внесения изменений в Стандарт модельного учреждения культуры клубного типа, утвержденный постановлением губернатора Белгородской </w:t>
      </w:r>
      <w:r w:rsidR="000C3A5F">
        <w:rPr>
          <w:rFonts w:ascii="Times New Roman" w:eastAsiaTheme="minorHAnsi" w:hAnsi="Times New Roman"/>
          <w:sz w:val="24"/>
          <w:szCs w:val="24"/>
        </w:rPr>
        <w:t>области</w:t>
      </w:r>
      <w:r w:rsidR="006D1D20" w:rsidRPr="006D1D20">
        <w:rPr>
          <w:rFonts w:ascii="Times New Roman" w:eastAsiaTheme="minorHAnsi" w:hAnsi="Times New Roman"/>
          <w:sz w:val="24"/>
          <w:szCs w:val="24"/>
        </w:rPr>
        <w:t xml:space="preserve"> </w:t>
      </w:r>
      <w:r w:rsidR="000C3A5F">
        <w:rPr>
          <w:rFonts w:ascii="Times New Roman" w:eastAsiaTheme="minorHAnsi" w:hAnsi="Times New Roman"/>
          <w:sz w:val="24"/>
          <w:szCs w:val="24"/>
        </w:rPr>
        <w:t>от 29 дека</w:t>
      </w:r>
      <w:r w:rsidR="000C3A5F">
        <w:rPr>
          <w:rFonts w:ascii="Times New Roman" w:eastAsiaTheme="minorHAnsi" w:hAnsi="Times New Roman"/>
          <w:sz w:val="24"/>
          <w:szCs w:val="24"/>
        </w:rPr>
        <w:t>б</w:t>
      </w:r>
      <w:r w:rsidR="000C3A5F">
        <w:rPr>
          <w:rFonts w:ascii="Times New Roman" w:eastAsiaTheme="minorHAnsi" w:hAnsi="Times New Roman"/>
          <w:sz w:val="24"/>
          <w:szCs w:val="24"/>
        </w:rPr>
        <w:t>ря 2006 года №</w:t>
      </w:r>
      <w:r w:rsidR="000C3A5F">
        <w:rPr>
          <w:rFonts w:ascii="Times New Roman" w:eastAsiaTheme="minorHAnsi" w:hAnsi="Times New Roman"/>
          <w:sz w:val="24"/>
          <w:szCs w:val="24"/>
          <w:lang w:val="en-US"/>
        </w:rPr>
        <w:t> </w:t>
      </w:r>
      <w:r w:rsidRPr="00CF38EB">
        <w:rPr>
          <w:rFonts w:ascii="Times New Roman" w:eastAsiaTheme="minorHAnsi" w:hAnsi="Times New Roman"/>
          <w:sz w:val="24"/>
          <w:szCs w:val="24"/>
        </w:rPr>
        <w:t>178, в связи с изменениями в деятельности культурно-</w:t>
      </w:r>
      <w:r w:rsidR="000C3A5F">
        <w:rPr>
          <w:rFonts w:ascii="Times New Roman" w:eastAsiaTheme="minorHAnsi" w:hAnsi="Times New Roman"/>
          <w:sz w:val="24"/>
          <w:szCs w:val="24"/>
        </w:rPr>
        <w:t>досуговых учреждений региона. В </w:t>
      </w:r>
      <w:r w:rsidRPr="00CF38EB">
        <w:rPr>
          <w:rFonts w:ascii="Times New Roman" w:eastAsiaTheme="minorHAnsi" w:hAnsi="Times New Roman"/>
          <w:sz w:val="24"/>
          <w:szCs w:val="24"/>
        </w:rPr>
        <w:t>частн</w:t>
      </w:r>
      <w:r w:rsidR="000C3A5F">
        <w:rPr>
          <w:rFonts w:ascii="Times New Roman" w:eastAsiaTheme="minorHAnsi" w:hAnsi="Times New Roman"/>
          <w:sz w:val="24"/>
          <w:szCs w:val="24"/>
        </w:rPr>
        <w:t>ости, нужно внести изменения в П</w:t>
      </w:r>
      <w:r w:rsidRPr="00CF38EB">
        <w:rPr>
          <w:rFonts w:ascii="Times New Roman" w:eastAsiaTheme="minorHAnsi" w:hAnsi="Times New Roman"/>
          <w:sz w:val="24"/>
          <w:szCs w:val="24"/>
        </w:rPr>
        <w:t>римерное штатное расписание должностей творческих работников сельского Модельного Дома культуры и в Примерный перечень техн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ческих средств Модельного Дома культуры.</w:t>
      </w:r>
    </w:p>
    <w:p w:rsidR="000C3A5F"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z w:val="24"/>
          <w:szCs w:val="24"/>
        </w:rPr>
      </w:pPr>
      <w:r w:rsidRPr="00CF38EB">
        <w:rPr>
          <w:rFonts w:ascii="Times New Roman" w:eastAsiaTheme="minorHAnsi" w:hAnsi="Times New Roman"/>
          <w:sz w:val="24"/>
          <w:szCs w:val="24"/>
        </w:rPr>
        <w:t>6. Наличие диспропорции в использовании помещений клубных учреждений, когда ко</w:t>
      </w:r>
      <w:r w:rsidRPr="00CF38EB">
        <w:rPr>
          <w:rFonts w:ascii="Times New Roman" w:eastAsiaTheme="minorHAnsi" w:hAnsi="Times New Roman"/>
          <w:sz w:val="24"/>
          <w:szCs w:val="24"/>
        </w:rPr>
        <w:t>л</w:t>
      </w:r>
      <w:r w:rsidRPr="00CF38EB">
        <w:rPr>
          <w:rFonts w:ascii="Times New Roman" w:eastAsiaTheme="minorHAnsi" w:hAnsi="Times New Roman"/>
          <w:sz w:val="24"/>
          <w:szCs w:val="24"/>
        </w:rPr>
        <w:t>лективы занимают помещение, несоразмерное с проводимой ими работой. Следует провести анализ площадей всех имеющихся помещений и перевести коллективы в помещения, соразме</w:t>
      </w:r>
      <w:r w:rsidRPr="00CF38EB">
        <w:rPr>
          <w:rFonts w:ascii="Times New Roman" w:eastAsiaTheme="minorHAnsi" w:hAnsi="Times New Roman"/>
          <w:sz w:val="24"/>
          <w:szCs w:val="24"/>
        </w:rPr>
        <w:t>р</w:t>
      </w:r>
      <w:r w:rsidRPr="00CF38EB">
        <w:rPr>
          <w:rFonts w:ascii="Times New Roman" w:eastAsiaTheme="minorHAnsi" w:hAnsi="Times New Roman"/>
          <w:sz w:val="24"/>
          <w:szCs w:val="24"/>
        </w:rPr>
        <w:t>ные их деятельности.</w:t>
      </w:r>
    </w:p>
    <w:p w:rsidR="000C3A5F"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z w:val="24"/>
          <w:szCs w:val="24"/>
        </w:rPr>
      </w:pPr>
      <w:r w:rsidRPr="00CF38EB">
        <w:rPr>
          <w:rFonts w:ascii="Times New Roman" w:eastAsiaTheme="minorHAnsi" w:hAnsi="Times New Roman"/>
          <w:sz w:val="24"/>
          <w:szCs w:val="24"/>
        </w:rPr>
        <w:t>7. Необходимость создания единой областной сети выставочных залов, а также перевод Домов ремесел в отдельные юридические лица для полноценной работы учреждений и внедр</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ния их в поле креативной экономики.</w:t>
      </w:r>
    </w:p>
    <w:p w:rsidR="00512575" w:rsidRPr="00A2605C" w:rsidRDefault="007572A9" w:rsidP="00DD35F3">
      <w:pPr>
        <w:widowControl w:val="0"/>
        <w:pBdr>
          <w:bottom w:val="single" w:sz="4" w:space="5" w:color="FFFFFF"/>
        </w:pBdr>
        <w:tabs>
          <w:tab w:val="left" w:pos="284"/>
          <w:tab w:val="left" w:pos="9540"/>
        </w:tabs>
        <w:autoSpaceDE w:val="0"/>
        <w:autoSpaceDN w:val="0"/>
        <w:adjustRightInd w:val="0"/>
        <w:spacing w:line="233" w:lineRule="auto"/>
        <w:rPr>
          <w:rFonts w:ascii="Times New Roman" w:eastAsiaTheme="minorHAnsi" w:hAnsi="Times New Roman"/>
          <w:spacing w:val="-6"/>
          <w:sz w:val="24"/>
          <w:szCs w:val="24"/>
        </w:rPr>
      </w:pPr>
      <w:r w:rsidRPr="00A2605C">
        <w:rPr>
          <w:rFonts w:ascii="Times New Roman" w:eastAsiaTheme="minorHAnsi" w:hAnsi="Times New Roman"/>
          <w:spacing w:val="-6"/>
          <w:sz w:val="24"/>
          <w:szCs w:val="24"/>
        </w:rPr>
        <w:t xml:space="preserve">8. Вовлечение культурно-досуговых учреждений в проект «Пушкинская карта». Охват </w:t>
      </w:r>
      <w:r w:rsidR="00E5603E" w:rsidRPr="00A2605C">
        <w:rPr>
          <w:rFonts w:ascii="Times New Roman" w:eastAsiaTheme="minorHAnsi" w:hAnsi="Times New Roman"/>
          <w:spacing w:val="-6"/>
          <w:sz w:val="24"/>
          <w:szCs w:val="24"/>
        </w:rPr>
        <w:br/>
      </w:r>
      <w:r w:rsidRPr="00A2605C">
        <w:rPr>
          <w:rFonts w:ascii="Times New Roman" w:eastAsiaTheme="minorHAnsi" w:hAnsi="Times New Roman"/>
          <w:spacing w:val="-6"/>
          <w:sz w:val="24"/>
          <w:szCs w:val="24"/>
        </w:rPr>
        <w:t>вовлечения должен включать все культурно-досуговые учреждени</w:t>
      </w:r>
      <w:r w:rsidR="000C3A5F" w:rsidRPr="00A2605C">
        <w:rPr>
          <w:rFonts w:ascii="Times New Roman" w:eastAsiaTheme="minorHAnsi" w:hAnsi="Times New Roman"/>
          <w:spacing w:val="-6"/>
          <w:sz w:val="24"/>
          <w:szCs w:val="24"/>
        </w:rPr>
        <w:t>я и все муниципальные кинозалы.</w:t>
      </w:r>
    </w:p>
    <w:p w:rsidR="00C60914" w:rsidRPr="00A2605C" w:rsidRDefault="00C60914" w:rsidP="009A4106">
      <w:pPr>
        <w:ind w:firstLine="0"/>
        <w:jc w:val="left"/>
        <w:rPr>
          <w:rFonts w:ascii="Times New Roman" w:eastAsiaTheme="minorHAnsi" w:hAnsi="Times New Roman"/>
          <w:b/>
          <w:sz w:val="24"/>
          <w:szCs w:val="24"/>
        </w:rPr>
      </w:pPr>
    </w:p>
    <w:p w:rsidR="00DA0C7C" w:rsidRDefault="00DA0C7C">
      <w:pPr>
        <w:spacing w:after="200" w:line="276" w:lineRule="auto"/>
        <w:ind w:firstLine="0"/>
        <w:jc w:val="left"/>
        <w:rPr>
          <w:rFonts w:ascii="Times New Roman" w:eastAsiaTheme="minorHAnsi" w:hAnsi="Times New Roman"/>
          <w:b/>
          <w:bCs/>
          <w:kern w:val="32"/>
          <w:sz w:val="28"/>
          <w:szCs w:val="28"/>
          <w:lang w:eastAsia="ru-RU"/>
        </w:rPr>
      </w:pPr>
      <w:bookmarkStart w:id="36" w:name="_Toc107393358"/>
      <w:r>
        <w:rPr>
          <w:rFonts w:ascii="Times New Roman" w:eastAsiaTheme="minorHAnsi" w:hAnsi="Times New Roman"/>
          <w:sz w:val="28"/>
          <w:szCs w:val="28"/>
        </w:rPr>
        <w:br w:type="page"/>
      </w:r>
    </w:p>
    <w:p w:rsidR="00512575" w:rsidRPr="00AC7ED1" w:rsidRDefault="00847096" w:rsidP="00F9606C">
      <w:pPr>
        <w:pStyle w:val="1"/>
        <w:spacing w:before="120" w:after="0"/>
        <w:jc w:val="center"/>
        <w:rPr>
          <w:rFonts w:ascii="Times New Roman" w:eastAsiaTheme="minorHAnsi" w:hAnsi="Times New Roman"/>
          <w:sz w:val="28"/>
          <w:szCs w:val="28"/>
        </w:rPr>
      </w:pPr>
      <w:r w:rsidRPr="00AC7ED1">
        <w:rPr>
          <w:rFonts w:ascii="Times New Roman" w:eastAsiaTheme="minorHAnsi" w:hAnsi="Times New Roman"/>
          <w:sz w:val="28"/>
          <w:szCs w:val="28"/>
        </w:rPr>
        <w:lastRenderedPageBreak/>
        <w:t>МУЗЕЙНОЕ ДЕЛО</w:t>
      </w:r>
      <w:bookmarkEnd w:id="36"/>
    </w:p>
    <w:p w:rsidR="00512575" w:rsidRPr="00CF38EB" w:rsidRDefault="00512575" w:rsidP="009A4106">
      <w:pPr>
        <w:widowControl w:val="0"/>
        <w:pBdr>
          <w:bottom w:val="single" w:sz="4" w:space="10" w:color="FFFFFF"/>
        </w:pBdr>
        <w:tabs>
          <w:tab w:val="left" w:pos="284"/>
          <w:tab w:val="left" w:pos="9540"/>
        </w:tabs>
        <w:autoSpaceDE w:val="0"/>
        <w:autoSpaceDN w:val="0"/>
        <w:adjustRightInd w:val="0"/>
        <w:ind w:right="-1" w:firstLine="567"/>
        <w:jc w:val="center"/>
        <w:rPr>
          <w:rFonts w:ascii="Times New Roman" w:eastAsiaTheme="minorHAnsi" w:hAnsi="Times New Roman"/>
          <w:b/>
          <w:sz w:val="24"/>
          <w:szCs w:val="24"/>
        </w:rPr>
      </w:pPr>
    </w:p>
    <w:p w:rsidR="00512575" w:rsidRPr="00CF38EB" w:rsidRDefault="00847096" w:rsidP="009A4106">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Несмотря на ограничения, введенные в рамках мер предупреждения распространения новой коронавирусной инфекции</w:t>
      </w:r>
      <w:r w:rsidR="00656B2C">
        <w:rPr>
          <w:rFonts w:ascii="Times New Roman" w:eastAsia="Calibri" w:hAnsi="Times New Roman"/>
          <w:sz w:val="24"/>
          <w:szCs w:val="24"/>
          <w:shd w:val="clear" w:color="auto" w:fill="FFFFFF"/>
        </w:rPr>
        <w:t>,</w:t>
      </w:r>
      <w:r w:rsidRPr="00CF38EB">
        <w:rPr>
          <w:rFonts w:ascii="Times New Roman" w:eastAsia="Calibri" w:hAnsi="Times New Roman"/>
          <w:sz w:val="24"/>
          <w:szCs w:val="24"/>
          <w:shd w:val="clear" w:color="auto" w:fill="FFFFFF"/>
        </w:rPr>
        <w:t xml:space="preserve"> в 2021 году посещаемость государственных и муниципал</w:t>
      </w:r>
      <w:r w:rsidRPr="00CF38EB">
        <w:rPr>
          <w:rFonts w:ascii="Times New Roman" w:eastAsia="Calibri" w:hAnsi="Times New Roman"/>
          <w:sz w:val="24"/>
          <w:szCs w:val="24"/>
          <w:shd w:val="clear" w:color="auto" w:fill="FFFFFF"/>
        </w:rPr>
        <w:t>ь</w:t>
      </w:r>
      <w:r w:rsidRPr="00CF38EB">
        <w:rPr>
          <w:rFonts w:ascii="Times New Roman" w:eastAsia="Calibri" w:hAnsi="Times New Roman"/>
          <w:sz w:val="24"/>
          <w:szCs w:val="24"/>
          <w:shd w:val="clear" w:color="auto" w:fill="FFFFFF"/>
        </w:rPr>
        <w:t>н</w:t>
      </w:r>
      <w:r w:rsidR="00656B2C">
        <w:rPr>
          <w:rFonts w:ascii="Times New Roman" w:eastAsia="Calibri" w:hAnsi="Times New Roman"/>
          <w:sz w:val="24"/>
          <w:szCs w:val="24"/>
          <w:shd w:val="clear" w:color="auto" w:fill="FFFFFF"/>
        </w:rPr>
        <w:t>ых музеев региона выросла на 50 </w:t>
      </w:r>
      <w:r w:rsidRPr="00CF38EB">
        <w:rPr>
          <w:rFonts w:ascii="Times New Roman" w:eastAsia="Calibri" w:hAnsi="Times New Roman"/>
          <w:sz w:val="24"/>
          <w:szCs w:val="24"/>
          <w:shd w:val="clear" w:color="auto" w:fill="FFFFFF"/>
        </w:rPr>
        <w:t>% по сравнению с 2020 годом и составила 1</w:t>
      </w:r>
      <w:r w:rsidR="00656B2C">
        <w:rPr>
          <w:rFonts w:ascii="Times New Roman" w:eastAsia="Calibri" w:hAnsi="Times New Roman"/>
          <w:sz w:val="24"/>
          <w:szCs w:val="24"/>
          <w:shd w:val="clear" w:color="auto" w:fill="FFFFFF"/>
        </w:rPr>
        <w:t> </w:t>
      </w:r>
      <w:r w:rsidRPr="00CF38EB">
        <w:rPr>
          <w:rFonts w:ascii="Times New Roman" w:eastAsia="Calibri" w:hAnsi="Times New Roman"/>
          <w:sz w:val="24"/>
          <w:szCs w:val="24"/>
          <w:shd w:val="clear" w:color="auto" w:fill="FFFFFF"/>
        </w:rPr>
        <w:t>233,4 тыс. чел</w:t>
      </w:r>
      <w:r w:rsidRPr="00CF38EB">
        <w:rPr>
          <w:rFonts w:ascii="Times New Roman" w:eastAsia="Calibri" w:hAnsi="Times New Roman"/>
          <w:sz w:val="24"/>
          <w:szCs w:val="24"/>
          <w:shd w:val="clear" w:color="auto" w:fill="FFFFFF"/>
        </w:rPr>
        <w:t>о</w:t>
      </w:r>
      <w:r w:rsidRPr="00CF38EB">
        <w:rPr>
          <w:rFonts w:ascii="Times New Roman" w:eastAsia="Calibri" w:hAnsi="Times New Roman"/>
          <w:sz w:val="24"/>
          <w:szCs w:val="24"/>
          <w:shd w:val="clear" w:color="auto" w:fill="FFFFFF"/>
        </w:rPr>
        <w:t>век, что сопоставимо с уровнем 2019 года.</w:t>
      </w:r>
    </w:p>
    <w:p w:rsidR="00512575" w:rsidRPr="005427BD"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pacing w:val="-4"/>
          <w:sz w:val="24"/>
          <w:szCs w:val="24"/>
          <w:shd w:val="clear" w:color="auto" w:fill="FFFFFF"/>
        </w:rPr>
      </w:pPr>
      <w:r w:rsidRPr="005427BD">
        <w:rPr>
          <w:rFonts w:ascii="Times New Roman" w:eastAsia="Calibri" w:hAnsi="Times New Roman"/>
          <w:spacing w:val="-4"/>
          <w:sz w:val="24"/>
          <w:szCs w:val="24"/>
          <w:shd w:val="clear" w:color="auto" w:fill="FFFFFF"/>
        </w:rPr>
        <w:t>Одним из ключевых направлений деятельности музеев является регистрация музейных предметов в Госкаталоге Музейного фонда Российской Федерации. По состоянию на 1 января 2022 года более 81</w:t>
      </w:r>
      <w:r w:rsidR="00656B2C" w:rsidRPr="005427BD">
        <w:rPr>
          <w:rFonts w:ascii="Times New Roman" w:eastAsia="Calibri" w:hAnsi="Times New Roman"/>
          <w:spacing w:val="-4"/>
          <w:sz w:val="24"/>
          <w:szCs w:val="24"/>
          <w:shd w:val="clear" w:color="auto" w:fill="FFFFFF"/>
        </w:rPr>
        <w:t> </w:t>
      </w:r>
      <w:r w:rsidRPr="005427BD">
        <w:rPr>
          <w:rFonts w:ascii="Times New Roman" w:eastAsia="Calibri" w:hAnsi="Times New Roman"/>
          <w:spacing w:val="-4"/>
          <w:sz w:val="24"/>
          <w:szCs w:val="24"/>
          <w:shd w:val="clear" w:color="auto" w:fill="FFFFFF"/>
        </w:rPr>
        <w:t xml:space="preserve">% предметов музейного фонда региона внесено в Госкаталог. Поставленную задачу по завершению внесения данных в Госкаталог предметов ретроспекции </w:t>
      </w:r>
      <w:r w:rsidR="00656B2C" w:rsidRPr="005427BD">
        <w:rPr>
          <w:rFonts w:ascii="Times New Roman" w:eastAsia="Calibri" w:hAnsi="Times New Roman"/>
          <w:spacing w:val="-4"/>
          <w:sz w:val="24"/>
          <w:szCs w:val="24"/>
          <w:shd w:val="clear" w:color="auto" w:fill="FFFFFF"/>
        </w:rPr>
        <w:t>выполнили</w:t>
      </w:r>
      <w:r w:rsidRPr="005427BD">
        <w:rPr>
          <w:rFonts w:ascii="Times New Roman" w:eastAsia="Calibri" w:hAnsi="Times New Roman"/>
          <w:spacing w:val="-4"/>
          <w:sz w:val="24"/>
          <w:szCs w:val="24"/>
          <w:shd w:val="clear" w:color="auto" w:fill="FFFFFF"/>
        </w:rPr>
        <w:t xml:space="preserve"> 86</w:t>
      </w:r>
      <w:r w:rsidR="00656B2C" w:rsidRPr="005427BD">
        <w:rPr>
          <w:rFonts w:ascii="Times New Roman" w:eastAsia="Calibri" w:hAnsi="Times New Roman"/>
          <w:spacing w:val="-4"/>
          <w:sz w:val="24"/>
          <w:szCs w:val="24"/>
          <w:shd w:val="clear" w:color="auto" w:fill="FFFFFF"/>
        </w:rPr>
        <w:t> </w:t>
      </w:r>
      <w:r w:rsidRPr="005427BD">
        <w:rPr>
          <w:rFonts w:ascii="Times New Roman" w:eastAsia="Calibri" w:hAnsi="Times New Roman"/>
          <w:spacing w:val="-4"/>
          <w:sz w:val="24"/>
          <w:szCs w:val="24"/>
          <w:shd w:val="clear" w:color="auto" w:fill="FFFFFF"/>
        </w:rPr>
        <w:t xml:space="preserve">% музеев. Планируется к концу 2022 года выйти на уровень </w:t>
      </w:r>
      <w:r w:rsidR="00E4356F" w:rsidRPr="005427BD">
        <w:rPr>
          <w:rFonts w:ascii="Times New Roman" w:eastAsia="Calibri" w:hAnsi="Times New Roman"/>
          <w:spacing w:val="-4"/>
          <w:sz w:val="24"/>
          <w:szCs w:val="24"/>
          <w:shd w:val="clear" w:color="auto" w:fill="FFFFFF"/>
        </w:rPr>
        <w:t>95–</w:t>
      </w:r>
      <w:r w:rsidRPr="005427BD">
        <w:rPr>
          <w:rFonts w:ascii="Times New Roman" w:eastAsia="Calibri" w:hAnsi="Times New Roman"/>
          <w:spacing w:val="-4"/>
          <w:sz w:val="24"/>
          <w:szCs w:val="24"/>
          <w:shd w:val="clear" w:color="auto" w:fill="FFFFFF"/>
        </w:rPr>
        <w:t>100</w:t>
      </w:r>
      <w:r w:rsidR="00656B2C" w:rsidRPr="005427BD">
        <w:rPr>
          <w:rFonts w:ascii="Times New Roman" w:eastAsia="Calibri" w:hAnsi="Times New Roman"/>
          <w:spacing w:val="-4"/>
          <w:sz w:val="24"/>
          <w:szCs w:val="24"/>
          <w:shd w:val="clear" w:color="auto" w:fill="FFFFFF"/>
        </w:rPr>
        <w:t> </w:t>
      </w:r>
      <w:r w:rsidRPr="005427BD">
        <w:rPr>
          <w:rFonts w:ascii="Times New Roman" w:eastAsia="Calibri" w:hAnsi="Times New Roman"/>
          <w:spacing w:val="-4"/>
          <w:sz w:val="24"/>
          <w:szCs w:val="24"/>
          <w:shd w:val="clear" w:color="auto" w:fill="FFFFFF"/>
        </w:rPr>
        <w:t>% и досрочно завершить выгрузку.</w:t>
      </w:r>
    </w:p>
    <w:p w:rsidR="00512575" w:rsidRPr="00CF38EB"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Говоря о работе с цифровыми ресурсами, рекордах по количеству просмотров</w:t>
      </w:r>
      <w:r w:rsidR="00656B2C">
        <w:rPr>
          <w:rFonts w:ascii="Times New Roman" w:eastAsia="Calibri" w:hAnsi="Times New Roman"/>
          <w:sz w:val="24"/>
          <w:szCs w:val="24"/>
          <w:shd w:val="clear" w:color="auto" w:fill="FFFFFF"/>
        </w:rPr>
        <w:t>,</w:t>
      </w:r>
      <w:r w:rsidRPr="00CF38EB">
        <w:rPr>
          <w:rFonts w:ascii="Times New Roman" w:eastAsia="Calibri" w:hAnsi="Times New Roman"/>
          <w:sz w:val="24"/>
          <w:szCs w:val="24"/>
          <w:shd w:val="clear" w:color="auto" w:fill="FFFFFF"/>
        </w:rPr>
        <w:t xml:space="preserve"> мы обы</w:t>
      </w:r>
      <w:r w:rsidRPr="00CF38EB">
        <w:rPr>
          <w:rFonts w:ascii="Times New Roman" w:eastAsia="Calibri" w:hAnsi="Times New Roman"/>
          <w:sz w:val="24"/>
          <w:szCs w:val="24"/>
          <w:shd w:val="clear" w:color="auto" w:fill="FFFFFF"/>
        </w:rPr>
        <w:t>ч</w:t>
      </w:r>
      <w:r w:rsidRPr="00CF38EB">
        <w:rPr>
          <w:rFonts w:ascii="Times New Roman" w:eastAsia="Calibri" w:hAnsi="Times New Roman"/>
          <w:sz w:val="24"/>
          <w:szCs w:val="24"/>
          <w:shd w:val="clear" w:color="auto" w:fill="FFFFFF"/>
        </w:rPr>
        <w:t>но отмечаем филармонию, центр народного творчества. Вместе с тем 74 онлайн-трансляции экскурсий и мероприятий в официальных группах социальн</w:t>
      </w:r>
      <w:r w:rsidR="00656B2C">
        <w:rPr>
          <w:rFonts w:ascii="Times New Roman" w:eastAsia="Calibri" w:hAnsi="Times New Roman"/>
          <w:sz w:val="24"/>
          <w:szCs w:val="24"/>
          <w:shd w:val="clear" w:color="auto" w:fill="FFFFFF"/>
        </w:rPr>
        <w:t>ых сетей, на портале «Культ</w:t>
      </w:r>
      <w:r w:rsidR="00656B2C">
        <w:rPr>
          <w:rFonts w:ascii="Times New Roman" w:eastAsia="Calibri" w:hAnsi="Times New Roman"/>
          <w:sz w:val="24"/>
          <w:szCs w:val="24"/>
          <w:shd w:val="clear" w:color="auto" w:fill="FFFFFF"/>
        </w:rPr>
        <w:t>у</w:t>
      </w:r>
      <w:r w:rsidR="00656B2C">
        <w:rPr>
          <w:rFonts w:ascii="Times New Roman" w:eastAsia="Calibri" w:hAnsi="Times New Roman"/>
          <w:sz w:val="24"/>
          <w:szCs w:val="24"/>
          <w:shd w:val="clear" w:color="auto" w:fill="FFFFFF"/>
        </w:rPr>
        <w:t>ра.</w:t>
      </w:r>
      <w:r w:rsidRPr="00CF38EB">
        <w:rPr>
          <w:rFonts w:ascii="Times New Roman" w:eastAsia="Calibri" w:hAnsi="Times New Roman"/>
          <w:sz w:val="24"/>
          <w:szCs w:val="24"/>
          <w:shd w:val="clear" w:color="auto" w:fill="FFFFFF"/>
        </w:rPr>
        <w:t>РФ»</w:t>
      </w:r>
      <w:r w:rsidR="00656B2C">
        <w:rPr>
          <w:rFonts w:ascii="Times New Roman" w:eastAsia="Calibri" w:hAnsi="Times New Roman"/>
          <w:sz w:val="24"/>
          <w:szCs w:val="24"/>
          <w:shd w:val="clear" w:color="auto" w:fill="FFFFFF"/>
        </w:rPr>
        <w:t>,</w:t>
      </w:r>
      <w:r w:rsidRPr="00CF38EB">
        <w:rPr>
          <w:rFonts w:ascii="Times New Roman" w:eastAsia="Calibri" w:hAnsi="Times New Roman"/>
          <w:sz w:val="24"/>
          <w:szCs w:val="24"/>
          <w:shd w:val="clear" w:color="auto" w:fill="FFFFFF"/>
        </w:rPr>
        <w:t xml:space="preserve"> размещенных </w:t>
      </w:r>
      <w:r w:rsidR="00656B2C">
        <w:rPr>
          <w:rFonts w:ascii="Times New Roman" w:eastAsia="Calibri" w:hAnsi="Times New Roman"/>
          <w:sz w:val="24"/>
          <w:szCs w:val="24"/>
          <w:shd w:val="clear" w:color="auto" w:fill="FFFFFF"/>
        </w:rPr>
        <w:t>г</w:t>
      </w:r>
      <w:r w:rsidRPr="00CF38EB">
        <w:rPr>
          <w:rFonts w:ascii="Times New Roman" w:eastAsia="Calibri" w:hAnsi="Times New Roman"/>
          <w:sz w:val="24"/>
          <w:szCs w:val="24"/>
          <w:shd w:val="clear" w:color="auto" w:fill="FFFFFF"/>
        </w:rPr>
        <w:t>осударственным историко-краеведческим музеем в 2021 году</w:t>
      </w:r>
      <w:r w:rsidR="00656B2C">
        <w:rPr>
          <w:rFonts w:ascii="Times New Roman" w:eastAsia="Calibri" w:hAnsi="Times New Roman"/>
          <w:sz w:val="24"/>
          <w:szCs w:val="24"/>
          <w:shd w:val="clear" w:color="auto" w:fill="FFFFFF"/>
        </w:rPr>
        <w:t>, набрали 2,4 </w:t>
      </w:r>
      <w:r w:rsidRPr="00CF38EB">
        <w:rPr>
          <w:rFonts w:ascii="Times New Roman" w:eastAsia="Calibri" w:hAnsi="Times New Roman"/>
          <w:sz w:val="24"/>
          <w:szCs w:val="24"/>
          <w:shd w:val="clear" w:color="auto" w:fill="FFFFFF"/>
        </w:rPr>
        <w:t xml:space="preserve">млн просмотров! </w:t>
      </w:r>
      <w:r w:rsidR="006F4BC2" w:rsidRPr="00CF38EB">
        <w:rPr>
          <w:rFonts w:ascii="Times New Roman" w:eastAsia="Calibri" w:hAnsi="Times New Roman"/>
          <w:sz w:val="24"/>
          <w:szCs w:val="24"/>
          <w:shd w:val="clear" w:color="auto" w:fill="FFFFFF"/>
        </w:rPr>
        <w:t>Н</w:t>
      </w:r>
      <w:r w:rsidRPr="00CF38EB">
        <w:rPr>
          <w:rFonts w:ascii="Times New Roman" w:eastAsia="Calibri" w:hAnsi="Times New Roman"/>
          <w:sz w:val="24"/>
          <w:szCs w:val="24"/>
          <w:shd w:val="clear" w:color="auto" w:fill="FFFFFF"/>
        </w:rPr>
        <w:t>еобходим</w:t>
      </w:r>
      <w:r w:rsidR="006F4BC2" w:rsidRPr="00CF38EB">
        <w:rPr>
          <w:rFonts w:ascii="Times New Roman" w:eastAsia="Calibri" w:hAnsi="Times New Roman"/>
          <w:sz w:val="24"/>
          <w:szCs w:val="24"/>
          <w:shd w:val="clear" w:color="auto" w:fill="FFFFFF"/>
        </w:rPr>
        <w:t>о</w:t>
      </w:r>
      <w:r w:rsidRPr="00CF38EB">
        <w:rPr>
          <w:rFonts w:ascii="Times New Roman" w:eastAsia="Calibri" w:hAnsi="Times New Roman"/>
          <w:sz w:val="24"/>
          <w:szCs w:val="24"/>
          <w:shd w:val="clear" w:color="auto" w:fill="FFFFFF"/>
        </w:rPr>
        <w:t xml:space="preserve"> не только продолжить данную работу, но и выстроить ее так, чтобы привлечь как можно больше посетителей в филиал музея – просветительный центр «Я</w:t>
      </w:r>
      <w:r w:rsidRPr="00CF38EB">
        <w:rPr>
          <w:rFonts w:ascii="Times New Roman" w:eastAsia="Calibri" w:hAnsi="Times New Roman"/>
          <w:sz w:val="24"/>
          <w:szCs w:val="24"/>
          <w:shd w:val="clear" w:color="auto" w:fill="FFFFFF"/>
        </w:rPr>
        <w:t>б</w:t>
      </w:r>
      <w:r w:rsidRPr="00CF38EB">
        <w:rPr>
          <w:rFonts w:ascii="Times New Roman" w:eastAsia="Calibri" w:hAnsi="Times New Roman"/>
          <w:sz w:val="24"/>
          <w:szCs w:val="24"/>
          <w:shd w:val="clear" w:color="auto" w:fill="FFFFFF"/>
        </w:rPr>
        <w:t>лонов».</w:t>
      </w:r>
      <w:r w:rsidR="00512575" w:rsidRPr="00CF38EB">
        <w:rPr>
          <w:rFonts w:ascii="Times New Roman" w:eastAsia="Calibri" w:hAnsi="Times New Roman"/>
          <w:sz w:val="24"/>
          <w:szCs w:val="24"/>
          <w:shd w:val="clear" w:color="auto" w:fill="FFFFFF"/>
        </w:rPr>
        <w:t xml:space="preserve"> </w:t>
      </w:r>
      <w:r w:rsidR="00656B2C">
        <w:rPr>
          <w:rFonts w:ascii="Times New Roman" w:eastAsia="Calibri" w:hAnsi="Times New Roman"/>
          <w:sz w:val="24"/>
          <w:szCs w:val="24"/>
          <w:shd w:val="clear" w:color="auto" w:fill="FFFFFF"/>
        </w:rPr>
        <w:t>В </w:t>
      </w:r>
      <w:r w:rsidRPr="00CF38EB">
        <w:rPr>
          <w:rFonts w:ascii="Times New Roman" w:eastAsia="Calibri" w:hAnsi="Times New Roman"/>
          <w:sz w:val="24"/>
          <w:szCs w:val="24"/>
          <w:shd w:val="clear" w:color="auto" w:fill="FFFFFF"/>
        </w:rPr>
        <w:t>Центре проводятся активные и яркие фестивали, мастер-классы, квесты, которые привлекли 68 тыс. посетителей, тем не менее необходимо развивать событийную карту. Поте</w:t>
      </w:r>
      <w:r w:rsidRPr="00CF38EB">
        <w:rPr>
          <w:rFonts w:ascii="Times New Roman" w:eastAsia="Calibri" w:hAnsi="Times New Roman"/>
          <w:sz w:val="24"/>
          <w:szCs w:val="24"/>
          <w:shd w:val="clear" w:color="auto" w:fill="FFFFFF"/>
        </w:rPr>
        <w:t>н</w:t>
      </w:r>
      <w:r w:rsidRPr="00CF38EB">
        <w:rPr>
          <w:rFonts w:ascii="Times New Roman" w:eastAsia="Calibri" w:hAnsi="Times New Roman"/>
          <w:sz w:val="24"/>
          <w:szCs w:val="24"/>
          <w:shd w:val="clear" w:color="auto" w:fill="FFFFFF"/>
        </w:rPr>
        <w:t xml:space="preserve">циал у </w:t>
      </w:r>
      <w:r w:rsidR="006F4BC2" w:rsidRPr="00CF38EB">
        <w:rPr>
          <w:rFonts w:ascii="Times New Roman" w:eastAsia="Calibri" w:hAnsi="Times New Roman"/>
          <w:sz w:val="24"/>
          <w:szCs w:val="24"/>
          <w:shd w:val="clear" w:color="auto" w:fill="FFFFFF"/>
        </w:rPr>
        <w:t>Ц</w:t>
      </w:r>
      <w:r w:rsidRPr="00CF38EB">
        <w:rPr>
          <w:rFonts w:ascii="Times New Roman" w:eastAsia="Calibri" w:hAnsi="Times New Roman"/>
          <w:sz w:val="24"/>
          <w:szCs w:val="24"/>
          <w:shd w:val="clear" w:color="auto" w:fill="FFFFFF"/>
        </w:rPr>
        <w:t>ентра огромный!</w:t>
      </w:r>
    </w:p>
    <w:p w:rsidR="00512575" w:rsidRPr="00CF38EB" w:rsidRDefault="006F4BC2"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Отмечается</w:t>
      </w:r>
      <w:r w:rsidR="00847096" w:rsidRPr="00CF38EB">
        <w:rPr>
          <w:rFonts w:ascii="Times New Roman" w:eastAsia="Calibri" w:hAnsi="Times New Roman"/>
          <w:sz w:val="24"/>
          <w:szCs w:val="24"/>
          <w:shd w:val="clear" w:color="auto" w:fill="FFFFFF"/>
        </w:rPr>
        <w:t xml:space="preserve"> плодотворн</w:t>
      </w:r>
      <w:r w:rsidRPr="00CF38EB">
        <w:rPr>
          <w:rFonts w:ascii="Times New Roman" w:eastAsia="Calibri" w:hAnsi="Times New Roman"/>
          <w:sz w:val="24"/>
          <w:szCs w:val="24"/>
          <w:shd w:val="clear" w:color="auto" w:fill="FFFFFF"/>
        </w:rPr>
        <w:t>ая</w:t>
      </w:r>
      <w:r w:rsidR="00847096" w:rsidRPr="00CF38EB">
        <w:rPr>
          <w:rFonts w:ascii="Times New Roman" w:eastAsia="Calibri" w:hAnsi="Times New Roman"/>
          <w:sz w:val="24"/>
          <w:szCs w:val="24"/>
          <w:shd w:val="clear" w:color="auto" w:fill="FFFFFF"/>
        </w:rPr>
        <w:t xml:space="preserve"> работ</w:t>
      </w:r>
      <w:r w:rsidRPr="00CF38EB">
        <w:rPr>
          <w:rFonts w:ascii="Times New Roman" w:eastAsia="Calibri" w:hAnsi="Times New Roman"/>
          <w:sz w:val="24"/>
          <w:szCs w:val="24"/>
          <w:shd w:val="clear" w:color="auto" w:fill="FFFFFF"/>
        </w:rPr>
        <w:t>а</w:t>
      </w:r>
      <w:r w:rsidR="00847096" w:rsidRPr="00CF38EB">
        <w:rPr>
          <w:rFonts w:ascii="Times New Roman" w:eastAsia="Calibri" w:hAnsi="Times New Roman"/>
          <w:sz w:val="24"/>
          <w:szCs w:val="24"/>
          <w:shd w:val="clear" w:color="auto" w:fill="FFFFFF"/>
        </w:rPr>
        <w:t xml:space="preserve"> музеев</w:t>
      </w:r>
      <w:r w:rsidR="00656B2C">
        <w:rPr>
          <w:rFonts w:ascii="Times New Roman" w:eastAsia="Calibri" w:hAnsi="Times New Roman"/>
          <w:sz w:val="24"/>
          <w:szCs w:val="24"/>
          <w:shd w:val="clear" w:color="auto" w:fill="FFFFFF"/>
        </w:rPr>
        <w:t>,</w:t>
      </w:r>
      <w:r w:rsidR="00847096" w:rsidRPr="00CF38EB">
        <w:rPr>
          <w:rFonts w:ascii="Times New Roman" w:eastAsia="Calibri" w:hAnsi="Times New Roman"/>
          <w:sz w:val="24"/>
          <w:szCs w:val="24"/>
          <w:shd w:val="clear" w:color="auto" w:fill="FFFFFF"/>
        </w:rPr>
        <w:t xml:space="preserve"> как государственных, так и муниципальных</w:t>
      </w:r>
      <w:r w:rsidR="00656B2C">
        <w:rPr>
          <w:rFonts w:ascii="Times New Roman" w:eastAsia="Calibri" w:hAnsi="Times New Roman"/>
          <w:sz w:val="24"/>
          <w:szCs w:val="24"/>
          <w:shd w:val="clear" w:color="auto" w:fill="FFFFFF"/>
        </w:rPr>
        <w:t xml:space="preserve">, </w:t>
      </w:r>
      <w:r w:rsidR="00E5603E">
        <w:rPr>
          <w:rFonts w:ascii="Times New Roman" w:eastAsia="Calibri" w:hAnsi="Times New Roman"/>
          <w:sz w:val="24"/>
          <w:szCs w:val="24"/>
          <w:shd w:val="clear" w:color="auto" w:fill="FFFFFF"/>
        </w:rPr>
        <w:br/>
      </w:r>
      <w:r w:rsidR="00847096" w:rsidRPr="00CF38EB">
        <w:rPr>
          <w:rFonts w:ascii="Times New Roman" w:eastAsia="Calibri" w:hAnsi="Times New Roman"/>
          <w:sz w:val="24"/>
          <w:szCs w:val="24"/>
          <w:shd w:val="clear" w:color="auto" w:fill="FFFFFF"/>
        </w:rPr>
        <w:t>по участию в грантовых конкурс</w:t>
      </w:r>
      <w:r w:rsidR="00656B2C">
        <w:rPr>
          <w:rFonts w:ascii="Times New Roman" w:eastAsia="Calibri" w:hAnsi="Times New Roman"/>
          <w:sz w:val="24"/>
          <w:szCs w:val="24"/>
          <w:shd w:val="clear" w:color="auto" w:fill="FFFFFF"/>
        </w:rPr>
        <w:t>ах</w:t>
      </w:r>
      <w:r w:rsidR="00847096" w:rsidRPr="00CF38EB">
        <w:rPr>
          <w:rFonts w:ascii="Times New Roman" w:eastAsia="Calibri" w:hAnsi="Times New Roman"/>
          <w:sz w:val="24"/>
          <w:szCs w:val="24"/>
          <w:shd w:val="clear" w:color="auto" w:fill="FFFFFF"/>
        </w:rPr>
        <w:t>.</w:t>
      </w:r>
    </w:p>
    <w:p w:rsidR="00656B2C"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В 2021 году музеи активно включились в заявочную кампанию грантовых конкурсов всех уровней и получили финансовую поддержку на сумму почти 12 млн руб., что в 2 раза пр</w:t>
      </w:r>
      <w:r w:rsidRPr="00CF38EB">
        <w:rPr>
          <w:rFonts w:ascii="Times New Roman" w:eastAsia="Calibri" w:hAnsi="Times New Roman"/>
          <w:sz w:val="24"/>
          <w:szCs w:val="24"/>
          <w:shd w:val="clear" w:color="auto" w:fill="FFFFFF"/>
        </w:rPr>
        <w:t>е</w:t>
      </w:r>
      <w:r w:rsidRPr="00CF38EB">
        <w:rPr>
          <w:rFonts w:ascii="Times New Roman" w:eastAsia="Calibri" w:hAnsi="Times New Roman"/>
          <w:sz w:val="24"/>
          <w:szCs w:val="24"/>
          <w:shd w:val="clear" w:color="auto" w:fill="FFFFFF"/>
        </w:rPr>
        <w:t>высило доходы от грантовой деятельности 2020 года.</w:t>
      </w:r>
    </w:p>
    <w:p w:rsidR="00656B2C" w:rsidRDefault="00656B2C"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Pr>
          <w:rFonts w:ascii="Times New Roman" w:eastAsia="Calibri" w:hAnsi="Times New Roman"/>
          <w:sz w:val="24"/>
          <w:szCs w:val="24"/>
          <w:shd w:val="clear" w:color="auto" w:fill="FFFFFF"/>
        </w:rPr>
        <w:t>Л</w:t>
      </w:r>
      <w:r w:rsidR="00847096" w:rsidRPr="00CF38EB">
        <w:rPr>
          <w:rFonts w:ascii="Times New Roman" w:eastAsia="Calibri" w:hAnsi="Times New Roman"/>
          <w:sz w:val="24"/>
          <w:szCs w:val="24"/>
          <w:shd w:val="clear" w:color="auto" w:fill="FFFFFF"/>
        </w:rPr>
        <w:t xml:space="preserve">идером по выигранным грантам среди государственных музеев стал художественный музей, получивший </w:t>
      </w:r>
      <w:r>
        <w:rPr>
          <w:rFonts w:ascii="Times New Roman" w:eastAsia="Calibri" w:hAnsi="Times New Roman"/>
          <w:sz w:val="24"/>
          <w:szCs w:val="24"/>
          <w:shd w:val="clear" w:color="auto" w:fill="FFFFFF"/>
        </w:rPr>
        <w:t>3</w:t>
      </w:r>
      <w:r w:rsidR="00847096" w:rsidRPr="00CF38EB">
        <w:rPr>
          <w:rFonts w:ascii="Times New Roman" w:eastAsia="Calibri" w:hAnsi="Times New Roman"/>
          <w:sz w:val="24"/>
          <w:szCs w:val="24"/>
          <w:shd w:val="clear" w:color="auto" w:fill="FFFFFF"/>
        </w:rPr>
        <w:t xml:space="preserve"> гранта на общую сумму 2,2 млн рублей.</w:t>
      </w:r>
    </w:p>
    <w:p w:rsidR="009A4106" w:rsidRDefault="00E1428B"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В</w:t>
      </w:r>
      <w:r w:rsidR="00847096" w:rsidRPr="00CF38EB">
        <w:rPr>
          <w:rFonts w:ascii="Times New Roman" w:eastAsia="Calibri" w:hAnsi="Times New Roman"/>
          <w:sz w:val="24"/>
          <w:szCs w:val="24"/>
          <w:shd w:val="clear" w:color="auto" w:fill="FFFFFF"/>
        </w:rPr>
        <w:t xml:space="preserve"> выставочном зале художественного музея </w:t>
      </w:r>
      <w:r w:rsidRPr="00CF38EB">
        <w:rPr>
          <w:rFonts w:ascii="Times New Roman" w:eastAsia="Calibri" w:hAnsi="Times New Roman"/>
          <w:sz w:val="24"/>
          <w:szCs w:val="24"/>
          <w:shd w:val="clear" w:color="auto" w:fill="FFFFFF"/>
        </w:rPr>
        <w:t xml:space="preserve">до 23 февраля </w:t>
      </w:r>
      <w:r w:rsidR="00656B2C">
        <w:rPr>
          <w:rFonts w:ascii="Times New Roman" w:eastAsia="Calibri" w:hAnsi="Times New Roman"/>
          <w:sz w:val="24"/>
          <w:szCs w:val="24"/>
          <w:shd w:val="clear" w:color="auto" w:fill="FFFFFF"/>
        </w:rPr>
        <w:t xml:space="preserve">действовала </w:t>
      </w:r>
      <w:r w:rsidR="00847096" w:rsidRPr="00CF38EB">
        <w:rPr>
          <w:rFonts w:ascii="Times New Roman" w:eastAsia="Calibri" w:hAnsi="Times New Roman"/>
          <w:sz w:val="24"/>
          <w:szCs w:val="24"/>
          <w:shd w:val="clear" w:color="auto" w:fill="FFFFFF"/>
        </w:rPr>
        <w:t>экспо</w:t>
      </w:r>
      <w:r w:rsidR="00656B2C">
        <w:rPr>
          <w:rFonts w:ascii="Times New Roman" w:eastAsia="Calibri" w:hAnsi="Times New Roman"/>
          <w:sz w:val="24"/>
          <w:szCs w:val="24"/>
          <w:shd w:val="clear" w:color="auto" w:fill="FFFFFF"/>
        </w:rPr>
        <w:t>з</w:t>
      </w:r>
      <w:r w:rsidR="00847096" w:rsidRPr="00CF38EB">
        <w:rPr>
          <w:rFonts w:ascii="Times New Roman" w:eastAsia="Calibri" w:hAnsi="Times New Roman"/>
          <w:sz w:val="24"/>
          <w:szCs w:val="24"/>
          <w:shd w:val="clear" w:color="auto" w:fill="FFFFFF"/>
        </w:rPr>
        <w:t>и</w:t>
      </w:r>
      <w:r w:rsidR="00656B2C">
        <w:rPr>
          <w:rFonts w:ascii="Times New Roman" w:eastAsia="Calibri" w:hAnsi="Times New Roman"/>
          <w:sz w:val="24"/>
          <w:szCs w:val="24"/>
          <w:shd w:val="clear" w:color="auto" w:fill="FFFFFF"/>
        </w:rPr>
        <w:t>ци</w:t>
      </w:r>
      <w:r w:rsidR="00847096" w:rsidRPr="00CF38EB">
        <w:rPr>
          <w:rFonts w:ascii="Times New Roman" w:eastAsia="Calibri" w:hAnsi="Times New Roman"/>
          <w:sz w:val="24"/>
          <w:szCs w:val="24"/>
          <w:shd w:val="clear" w:color="auto" w:fill="FFFFFF"/>
        </w:rPr>
        <w:t xml:space="preserve">я </w:t>
      </w:r>
      <w:r w:rsidR="00656B2C">
        <w:rPr>
          <w:rFonts w:ascii="Times New Roman" w:eastAsia="Calibri" w:hAnsi="Times New Roman"/>
          <w:sz w:val="24"/>
          <w:szCs w:val="24"/>
          <w:shd w:val="clear" w:color="auto" w:fill="FFFFFF"/>
        </w:rPr>
        <w:br/>
      </w:r>
      <w:r w:rsidR="00847096" w:rsidRPr="00CF38EB">
        <w:rPr>
          <w:rFonts w:ascii="Times New Roman" w:eastAsia="Calibri" w:hAnsi="Times New Roman"/>
          <w:sz w:val="24"/>
          <w:szCs w:val="24"/>
          <w:shd w:val="clear" w:color="auto" w:fill="FFFFFF"/>
        </w:rPr>
        <w:t>из собрания Государственного му</w:t>
      </w:r>
      <w:r w:rsidR="00656B2C">
        <w:rPr>
          <w:rFonts w:ascii="Times New Roman" w:eastAsia="Calibri" w:hAnsi="Times New Roman"/>
          <w:sz w:val="24"/>
          <w:szCs w:val="24"/>
          <w:shd w:val="clear" w:color="auto" w:fill="FFFFFF"/>
        </w:rPr>
        <w:t>зея изобразительных искусств имени</w:t>
      </w:r>
      <w:r w:rsidR="00847096" w:rsidRPr="00CF38EB">
        <w:rPr>
          <w:rFonts w:ascii="Times New Roman" w:eastAsia="Calibri" w:hAnsi="Times New Roman"/>
          <w:sz w:val="24"/>
          <w:szCs w:val="24"/>
          <w:shd w:val="clear" w:color="auto" w:fill="FFFFFF"/>
        </w:rPr>
        <w:t xml:space="preserve"> А.</w:t>
      </w:r>
      <w:r w:rsidR="00656B2C">
        <w:rPr>
          <w:rFonts w:ascii="Times New Roman" w:eastAsia="Calibri" w:hAnsi="Times New Roman"/>
          <w:sz w:val="24"/>
          <w:szCs w:val="24"/>
          <w:shd w:val="clear" w:color="auto" w:fill="FFFFFF"/>
        </w:rPr>
        <w:t> </w:t>
      </w:r>
      <w:r w:rsidR="00847096" w:rsidRPr="00CF38EB">
        <w:rPr>
          <w:rFonts w:ascii="Times New Roman" w:eastAsia="Calibri" w:hAnsi="Times New Roman"/>
          <w:sz w:val="24"/>
          <w:szCs w:val="24"/>
          <w:shd w:val="clear" w:color="auto" w:fill="FFFFFF"/>
        </w:rPr>
        <w:t>С</w:t>
      </w:r>
      <w:r w:rsidR="00656B2C">
        <w:rPr>
          <w:rFonts w:ascii="Times New Roman" w:eastAsia="Calibri" w:hAnsi="Times New Roman"/>
          <w:sz w:val="24"/>
          <w:szCs w:val="24"/>
          <w:shd w:val="clear" w:color="auto" w:fill="FFFFFF"/>
        </w:rPr>
        <w:t>. Пушкина</w:t>
      </w:r>
      <w:r w:rsidR="00847096" w:rsidRPr="00CF38EB">
        <w:rPr>
          <w:rFonts w:ascii="Times New Roman" w:eastAsia="Calibri" w:hAnsi="Times New Roman"/>
          <w:sz w:val="24"/>
          <w:szCs w:val="24"/>
          <w:shd w:val="clear" w:color="auto" w:fill="FFFFFF"/>
        </w:rPr>
        <w:t xml:space="preserve"> </w:t>
      </w:r>
      <w:r w:rsidR="00656B2C">
        <w:rPr>
          <w:rFonts w:ascii="Times New Roman" w:eastAsia="Calibri" w:hAnsi="Times New Roman"/>
          <w:sz w:val="24"/>
          <w:szCs w:val="24"/>
          <w:shd w:val="clear" w:color="auto" w:fill="FFFFFF"/>
        </w:rPr>
        <w:t>«</w:t>
      </w:r>
      <w:r w:rsidR="00847096" w:rsidRPr="00CF38EB">
        <w:rPr>
          <w:rFonts w:ascii="Times New Roman" w:eastAsia="Calibri" w:hAnsi="Times New Roman"/>
          <w:sz w:val="24"/>
          <w:szCs w:val="24"/>
          <w:shd w:val="clear" w:color="auto" w:fill="FFFFFF"/>
        </w:rPr>
        <w:t>Пре</w:t>
      </w:r>
      <w:r w:rsidR="00847096" w:rsidRPr="00CF38EB">
        <w:rPr>
          <w:rFonts w:ascii="Times New Roman" w:eastAsia="Calibri" w:hAnsi="Times New Roman"/>
          <w:sz w:val="24"/>
          <w:szCs w:val="24"/>
          <w:shd w:val="clear" w:color="auto" w:fill="FFFFFF"/>
        </w:rPr>
        <w:t>д</w:t>
      </w:r>
      <w:r w:rsidR="00847096" w:rsidRPr="00CF38EB">
        <w:rPr>
          <w:rFonts w:ascii="Times New Roman" w:eastAsia="Calibri" w:hAnsi="Times New Roman"/>
          <w:sz w:val="24"/>
          <w:szCs w:val="24"/>
          <w:shd w:val="clear" w:color="auto" w:fill="FFFFFF"/>
        </w:rPr>
        <w:t>мет – Образ – Смысл. Западноевропейский натюрморт XVII–XIX веков». Выставка организов</w:t>
      </w:r>
      <w:r w:rsidR="00847096" w:rsidRPr="00CF38EB">
        <w:rPr>
          <w:rFonts w:ascii="Times New Roman" w:eastAsia="Calibri" w:hAnsi="Times New Roman"/>
          <w:sz w:val="24"/>
          <w:szCs w:val="24"/>
          <w:shd w:val="clear" w:color="auto" w:fill="FFFFFF"/>
        </w:rPr>
        <w:t>а</w:t>
      </w:r>
      <w:r w:rsidR="00847096" w:rsidRPr="00CF38EB">
        <w:rPr>
          <w:rFonts w:ascii="Times New Roman" w:eastAsia="Calibri" w:hAnsi="Times New Roman"/>
          <w:sz w:val="24"/>
          <w:szCs w:val="24"/>
          <w:shd w:val="clear" w:color="auto" w:fill="FFFFFF"/>
        </w:rPr>
        <w:t xml:space="preserve">на при содействии культурной платформы </w:t>
      </w:r>
      <w:r w:rsidR="009F2ABC">
        <w:rPr>
          <w:rFonts w:ascii="Times New Roman" w:eastAsia="Calibri" w:hAnsi="Times New Roman"/>
          <w:sz w:val="24"/>
          <w:szCs w:val="24"/>
          <w:shd w:val="clear" w:color="auto" w:fill="FFFFFF"/>
        </w:rPr>
        <w:t>«</w:t>
      </w:r>
      <w:r w:rsidR="00847096" w:rsidRPr="00CF38EB">
        <w:rPr>
          <w:rFonts w:ascii="Times New Roman" w:eastAsia="Calibri" w:hAnsi="Times New Roman"/>
          <w:sz w:val="24"/>
          <w:szCs w:val="24"/>
          <w:shd w:val="clear" w:color="auto" w:fill="FFFFFF"/>
        </w:rPr>
        <w:t>АРТ-ОКНО</w:t>
      </w:r>
      <w:r w:rsidR="009F2ABC">
        <w:rPr>
          <w:rFonts w:ascii="Times New Roman" w:eastAsia="Calibri" w:hAnsi="Times New Roman"/>
          <w:sz w:val="24"/>
          <w:szCs w:val="24"/>
          <w:shd w:val="clear" w:color="auto" w:fill="FFFFFF"/>
        </w:rPr>
        <w:t>»</w:t>
      </w:r>
      <w:r w:rsidR="00847096" w:rsidRPr="00CF38EB">
        <w:rPr>
          <w:rFonts w:ascii="Times New Roman" w:eastAsia="Calibri" w:hAnsi="Times New Roman"/>
          <w:sz w:val="24"/>
          <w:szCs w:val="24"/>
          <w:shd w:val="clear" w:color="auto" w:fill="FFFFFF"/>
        </w:rPr>
        <w:t xml:space="preserve"> – проекта благотворительного фонда Алишера Усманова «Искусство, наука и спорт». </w:t>
      </w:r>
    </w:p>
    <w:p w:rsidR="00656B2C" w:rsidRDefault="00E1428B"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В</w:t>
      </w:r>
      <w:r w:rsidR="00847096" w:rsidRPr="00CF38EB">
        <w:rPr>
          <w:rFonts w:ascii="Times New Roman" w:eastAsia="Calibri" w:hAnsi="Times New Roman"/>
          <w:sz w:val="24"/>
          <w:szCs w:val="24"/>
          <w:shd w:val="clear" w:color="auto" w:fill="FFFFFF"/>
        </w:rPr>
        <w:t xml:space="preserve"> рамках реализации федераль</w:t>
      </w:r>
      <w:r w:rsidRPr="00CF38EB">
        <w:rPr>
          <w:rFonts w:ascii="Times New Roman" w:eastAsia="Calibri" w:hAnsi="Times New Roman"/>
          <w:sz w:val="24"/>
          <w:szCs w:val="24"/>
          <w:shd w:val="clear" w:color="auto" w:fill="FFFFFF"/>
        </w:rPr>
        <w:t>ного проекта «Пушкинская карта»</w:t>
      </w:r>
      <w:r w:rsidR="00847096" w:rsidRPr="00CF38EB">
        <w:rPr>
          <w:rFonts w:ascii="Times New Roman" w:eastAsia="Calibri" w:hAnsi="Times New Roman"/>
          <w:sz w:val="24"/>
          <w:szCs w:val="24"/>
          <w:shd w:val="clear" w:color="auto" w:fill="FFFFFF"/>
        </w:rPr>
        <w:t xml:space="preserve"> </w:t>
      </w:r>
      <w:r w:rsidRPr="00CF38EB">
        <w:rPr>
          <w:rFonts w:ascii="Times New Roman" w:eastAsia="Calibri" w:hAnsi="Times New Roman"/>
          <w:sz w:val="24"/>
          <w:szCs w:val="24"/>
          <w:shd w:val="clear" w:color="auto" w:fill="FFFFFF"/>
        </w:rPr>
        <w:t>литературным м</w:t>
      </w:r>
      <w:r w:rsidR="00847096" w:rsidRPr="00CF38EB">
        <w:rPr>
          <w:rFonts w:ascii="Times New Roman" w:eastAsia="Calibri" w:hAnsi="Times New Roman"/>
          <w:sz w:val="24"/>
          <w:szCs w:val="24"/>
          <w:shd w:val="clear" w:color="auto" w:fill="FFFFFF"/>
        </w:rPr>
        <w:t>узеем найдены новые и</w:t>
      </w:r>
      <w:r w:rsidR="00656B2C">
        <w:rPr>
          <w:rFonts w:ascii="Times New Roman" w:eastAsia="Calibri" w:hAnsi="Times New Roman"/>
          <w:sz w:val="24"/>
          <w:szCs w:val="24"/>
          <w:shd w:val="clear" w:color="auto" w:fill="FFFFFF"/>
        </w:rPr>
        <w:t>,</w:t>
      </w:r>
      <w:r w:rsidR="00847096" w:rsidRPr="00CF38EB">
        <w:rPr>
          <w:rFonts w:ascii="Times New Roman" w:eastAsia="Calibri" w:hAnsi="Times New Roman"/>
          <w:sz w:val="24"/>
          <w:szCs w:val="24"/>
          <w:shd w:val="clear" w:color="auto" w:fill="FFFFFF"/>
        </w:rPr>
        <w:t xml:space="preserve"> что самое главное, интересные для молодежи формы работы. С</w:t>
      </w:r>
      <w:r w:rsidR="00656B2C">
        <w:rPr>
          <w:rFonts w:ascii="Times New Roman" w:eastAsia="Calibri" w:hAnsi="Times New Roman"/>
          <w:sz w:val="24"/>
          <w:szCs w:val="24"/>
          <w:shd w:val="clear" w:color="auto" w:fill="FFFFFF"/>
        </w:rPr>
        <w:t> </w:t>
      </w:r>
      <w:r w:rsidR="00847096" w:rsidRPr="00CF38EB">
        <w:rPr>
          <w:rFonts w:ascii="Times New Roman" w:eastAsia="Calibri" w:hAnsi="Times New Roman"/>
          <w:sz w:val="24"/>
          <w:szCs w:val="24"/>
          <w:shd w:val="clear" w:color="auto" w:fill="FFFFFF"/>
        </w:rPr>
        <w:t xml:space="preserve">октября </w:t>
      </w:r>
      <w:r w:rsidR="00656B2C">
        <w:rPr>
          <w:rFonts w:ascii="Times New Roman" w:eastAsia="Calibri" w:hAnsi="Times New Roman"/>
          <w:sz w:val="24"/>
          <w:szCs w:val="24"/>
          <w:shd w:val="clear" w:color="auto" w:fill="FFFFFF"/>
        </w:rPr>
        <w:br/>
      </w:r>
      <w:r w:rsidR="00847096" w:rsidRPr="00CF38EB">
        <w:rPr>
          <w:rFonts w:ascii="Times New Roman" w:eastAsia="Calibri" w:hAnsi="Times New Roman"/>
          <w:sz w:val="24"/>
          <w:szCs w:val="24"/>
          <w:shd w:val="clear" w:color="auto" w:fill="FFFFFF"/>
        </w:rPr>
        <w:t>по 31 декабря 2021 года по «Пушкинской карте» в</w:t>
      </w:r>
      <w:r w:rsidR="00656B2C">
        <w:rPr>
          <w:rFonts w:ascii="Times New Roman" w:eastAsia="Calibri" w:hAnsi="Times New Roman"/>
          <w:sz w:val="24"/>
          <w:szCs w:val="24"/>
          <w:shd w:val="clear" w:color="auto" w:fill="FFFFFF"/>
        </w:rPr>
        <w:t xml:space="preserve"> музее реализовано билетов </w:t>
      </w:r>
      <w:r w:rsidR="00847096" w:rsidRPr="00CF38EB">
        <w:rPr>
          <w:rFonts w:ascii="Times New Roman" w:eastAsia="Calibri" w:hAnsi="Times New Roman"/>
          <w:sz w:val="24"/>
          <w:szCs w:val="24"/>
          <w:shd w:val="clear" w:color="auto" w:fill="FFFFFF"/>
        </w:rPr>
        <w:t xml:space="preserve">на общую сумму </w:t>
      </w:r>
      <w:r w:rsidR="00847096" w:rsidRPr="00E5603E">
        <w:rPr>
          <w:rFonts w:ascii="Times New Roman" w:eastAsia="Calibri" w:hAnsi="Times New Roman"/>
          <w:spacing w:val="-2"/>
          <w:sz w:val="24"/>
          <w:szCs w:val="24"/>
          <w:shd w:val="clear" w:color="auto" w:fill="FFFFFF"/>
        </w:rPr>
        <w:t>197</w:t>
      </w:r>
      <w:r w:rsidR="00656B2C" w:rsidRPr="00E5603E">
        <w:rPr>
          <w:rFonts w:ascii="Times New Roman" w:eastAsia="Calibri" w:hAnsi="Times New Roman"/>
          <w:spacing w:val="-2"/>
          <w:sz w:val="24"/>
          <w:szCs w:val="24"/>
          <w:shd w:val="clear" w:color="auto" w:fill="FFFFFF"/>
        </w:rPr>
        <w:t> </w:t>
      </w:r>
      <w:r w:rsidR="00847096" w:rsidRPr="00E5603E">
        <w:rPr>
          <w:rFonts w:ascii="Times New Roman" w:eastAsia="Calibri" w:hAnsi="Times New Roman"/>
          <w:spacing w:val="-2"/>
          <w:sz w:val="24"/>
          <w:szCs w:val="24"/>
          <w:shd w:val="clear" w:color="auto" w:fill="FFFFFF"/>
        </w:rPr>
        <w:t>тыс. руб. Это очень хороший результат, с учетом того, что основные услуги музея – посещ</w:t>
      </w:r>
      <w:r w:rsidR="00847096" w:rsidRPr="00E5603E">
        <w:rPr>
          <w:rFonts w:ascii="Times New Roman" w:eastAsia="Calibri" w:hAnsi="Times New Roman"/>
          <w:spacing w:val="-2"/>
          <w:sz w:val="24"/>
          <w:szCs w:val="24"/>
          <w:shd w:val="clear" w:color="auto" w:fill="FFFFFF"/>
        </w:rPr>
        <w:t>е</w:t>
      </w:r>
      <w:r w:rsidR="00847096" w:rsidRPr="00E5603E">
        <w:rPr>
          <w:rFonts w:ascii="Times New Roman" w:eastAsia="Calibri" w:hAnsi="Times New Roman"/>
          <w:spacing w:val="-2"/>
          <w:sz w:val="24"/>
          <w:szCs w:val="24"/>
          <w:shd w:val="clear" w:color="auto" w:fill="FFFFFF"/>
        </w:rPr>
        <w:t>ние</w:t>
      </w:r>
      <w:r w:rsidR="001D17A9" w:rsidRPr="00E5603E">
        <w:rPr>
          <w:rFonts w:ascii="Times New Roman" w:eastAsia="Calibri" w:hAnsi="Times New Roman"/>
          <w:spacing w:val="-2"/>
          <w:sz w:val="24"/>
          <w:szCs w:val="24"/>
          <w:shd w:val="clear" w:color="auto" w:fill="FFFFFF"/>
        </w:rPr>
        <w:t xml:space="preserve"> </w:t>
      </w:r>
      <w:r w:rsidR="00847096" w:rsidRPr="00E5603E">
        <w:rPr>
          <w:rFonts w:ascii="Times New Roman" w:eastAsia="Calibri" w:hAnsi="Times New Roman"/>
          <w:spacing w:val="-2"/>
          <w:sz w:val="24"/>
          <w:szCs w:val="24"/>
          <w:shd w:val="clear" w:color="auto" w:fill="FFFFFF"/>
        </w:rPr>
        <w:t>и экскурсионное обслуживания для школьников и студе</w:t>
      </w:r>
      <w:r w:rsidR="00656B2C" w:rsidRPr="00E5603E">
        <w:rPr>
          <w:rFonts w:ascii="Times New Roman" w:eastAsia="Calibri" w:hAnsi="Times New Roman"/>
          <w:spacing w:val="-2"/>
          <w:sz w:val="24"/>
          <w:szCs w:val="24"/>
          <w:shd w:val="clear" w:color="auto" w:fill="FFFFFF"/>
        </w:rPr>
        <w:t>нтов предоставляются бесплатно.</w:t>
      </w:r>
    </w:p>
    <w:p w:rsidR="00656B2C"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 xml:space="preserve">Несомненно, главным и ожидаемым событием этого года станет открытие историко-художественного музея-диорамы «Курская битва. Белгородское направление». Начатый </w:t>
      </w:r>
      <w:r w:rsidR="00E5603E">
        <w:rPr>
          <w:rFonts w:ascii="Times New Roman" w:eastAsia="Calibri" w:hAnsi="Times New Roman"/>
          <w:sz w:val="24"/>
          <w:szCs w:val="24"/>
          <w:shd w:val="clear" w:color="auto" w:fill="FFFFFF"/>
        </w:rPr>
        <w:br/>
      </w:r>
      <w:r w:rsidRPr="00CF38EB">
        <w:rPr>
          <w:rFonts w:ascii="Times New Roman" w:eastAsia="Calibri" w:hAnsi="Times New Roman"/>
          <w:sz w:val="24"/>
          <w:szCs w:val="24"/>
          <w:shd w:val="clear" w:color="auto" w:fill="FFFFFF"/>
        </w:rPr>
        <w:t>в 2020 году капитальный ремонт завершился. Этап был сложный, продолжительный, но на с</w:t>
      </w:r>
      <w:r w:rsidRPr="00CF38EB">
        <w:rPr>
          <w:rFonts w:ascii="Times New Roman" w:eastAsia="Calibri" w:hAnsi="Times New Roman"/>
          <w:sz w:val="24"/>
          <w:szCs w:val="24"/>
          <w:shd w:val="clear" w:color="auto" w:fill="FFFFFF"/>
        </w:rPr>
        <w:t>е</w:t>
      </w:r>
      <w:r w:rsidRPr="00CF38EB">
        <w:rPr>
          <w:rFonts w:ascii="Times New Roman" w:eastAsia="Calibri" w:hAnsi="Times New Roman"/>
          <w:sz w:val="24"/>
          <w:szCs w:val="24"/>
          <w:shd w:val="clear" w:color="auto" w:fill="FFFFFF"/>
        </w:rPr>
        <w:t xml:space="preserve">годняшний день </w:t>
      </w:r>
      <w:r w:rsidR="00E1428B" w:rsidRPr="00CF38EB">
        <w:rPr>
          <w:rFonts w:ascii="Times New Roman" w:eastAsia="Calibri" w:hAnsi="Times New Roman"/>
          <w:sz w:val="24"/>
          <w:szCs w:val="24"/>
          <w:shd w:val="clear" w:color="auto" w:fill="FFFFFF"/>
        </w:rPr>
        <w:t>необходимо</w:t>
      </w:r>
      <w:r w:rsidRPr="00CF38EB">
        <w:rPr>
          <w:rFonts w:ascii="Times New Roman" w:eastAsia="Calibri" w:hAnsi="Times New Roman"/>
          <w:sz w:val="24"/>
          <w:szCs w:val="24"/>
          <w:shd w:val="clear" w:color="auto" w:fill="FFFFFF"/>
        </w:rPr>
        <w:t xml:space="preserve"> сделать так, чтобы музей-диорама стал лучшим музеем и главной туристической достоприм</w:t>
      </w:r>
      <w:r w:rsidR="00656B2C">
        <w:rPr>
          <w:rFonts w:ascii="Times New Roman" w:eastAsia="Calibri" w:hAnsi="Times New Roman"/>
          <w:sz w:val="24"/>
          <w:szCs w:val="24"/>
          <w:shd w:val="clear" w:color="auto" w:fill="FFFFFF"/>
        </w:rPr>
        <w:t>ечательностью региона и страны.</w:t>
      </w:r>
    </w:p>
    <w:p w:rsidR="00656B2C"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Сейчас мы приступаем к созданию новой интерактивной экспозиции в русле совреме</w:t>
      </w:r>
      <w:r w:rsidRPr="00CF38EB">
        <w:rPr>
          <w:rFonts w:ascii="Times New Roman" w:eastAsia="Calibri" w:hAnsi="Times New Roman"/>
          <w:sz w:val="24"/>
          <w:szCs w:val="24"/>
          <w:shd w:val="clear" w:color="auto" w:fill="FFFFFF"/>
        </w:rPr>
        <w:t>н</w:t>
      </w:r>
      <w:r w:rsidRPr="00CF38EB">
        <w:rPr>
          <w:rFonts w:ascii="Times New Roman" w:eastAsia="Calibri" w:hAnsi="Times New Roman"/>
          <w:sz w:val="24"/>
          <w:szCs w:val="24"/>
          <w:shd w:val="clear" w:color="auto" w:fill="FFFFFF"/>
        </w:rPr>
        <w:t>ных трендов музейного дела, внедряя перед</w:t>
      </w:r>
      <w:r w:rsidR="00656B2C">
        <w:rPr>
          <w:rFonts w:ascii="Times New Roman" w:eastAsia="Calibri" w:hAnsi="Times New Roman"/>
          <w:sz w:val="24"/>
          <w:szCs w:val="24"/>
          <w:shd w:val="clear" w:color="auto" w:fill="FFFFFF"/>
        </w:rPr>
        <w:t>овые мультимедийные технологии.</w:t>
      </w:r>
    </w:p>
    <w:p w:rsidR="00656B2C"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Также следует уделить пристальное внимание к разработке линейки сувенирной проду</w:t>
      </w:r>
      <w:r w:rsidRPr="00CF38EB">
        <w:rPr>
          <w:rFonts w:ascii="Times New Roman" w:eastAsia="Calibri" w:hAnsi="Times New Roman"/>
          <w:sz w:val="24"/>
          <w:szCs w:val="24"/>
          <w:shd w:val="clear" w:color="auto" w:fill="FFFFFF"/>
        </w:rPr>
        <w:t>к</w:t>
      </w:r>
      <w:r w:rsidRPr="00CF38EB">
        <w:rPr>
          <w:rFonts w:ascii="Times New Roman" w:eastAsia="Calibri" w:hAnsi="Times New Roman"/>
          <w:sz w:val="24"/>
          <w:szCs w:val="24"/>
          <w:shd w:val="clear" w:color="auto" w:fill="FFFFFF"/>
        </w:rPr>
        <w:t xml:space="preserve">ции музея. </w:t>
      </w:r>
      <w:r w:rsidR="00FD15C3" w:rsidRPr="00CF38EB">
        <w:rPr>
          <w:rFonts w:ascii="Times New Roman" w:eastAsia="Calibri" w:hAnsi="Times New Roman"/>
          <w:sz w:val="24"/>
          <w:szCs w:val="24"/>
          <w:shd w:val="clear" w:color="auto" w:fill="FFFFFF"/>
        </w:rPr>
        <w:t xml:space="preserve">Нужно организовать работу так, </w:t>
      </w:r>
      <w:r w:rsidRPr="00CF38EB">
        <w:rPr>
          <w:rFonts w:ascii="Times New Roman" w:eastAsia="Calibri" w:hAnsi="Times New Roman"/>
          <w:sz w:val="24"/>
          <w:szCs w:val="24"/>
          <w:shd w:val="clear" w:color="auto" w:fill="FFFFFF"/>
        </w:rPr>
        <w:t>чтобы ни один посетитель не вышел из музея без сувенира.</w:t>
      </w:r>
    </w:p>
    <w:p w:rsidR="00656B2C"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В 2021 году на Всероссийской конференции, проходившей в Российском этнографич</w:t>
      </w:r>
      <w:r w:rsidRPr="00CF38EB">
        <w:rPr>
          <w:rFonts w:ascii="Times New Roman" w:eastAsia="Calibri" w:hAnsi="Times New Roman"/>
          <w:sz w:val="24"/>
          <w:szCs w:val="24"/>
          <w:shd w:val="clear" w:color="auto" w:fill="FFFFFF"/>
        </w:rPr>
        <w:t>е</w:t>
      </w:r>
      <w:r w:rsidRPr="00CF38EB">
        <w:rPr>
          <w:rFonts w:ascii="Times New Roman" w:eastAsia="Calibri" w:hAnsi="Times New Roman"/>
          <w:sz w:val="24"/>
          <w:szCs w:val="24"/>
          <w:shd w:val="clear" w:color="auto" w:fill="FFFFFF"/>
        </w:rPr>
        <w:t xml:space="preserve">ском музее при участии </w:t>
      </w:r>
      <w:r w:rsidR="00656B2C">
        <w:rPr>
          <w:rFonts w:ascii="Times New Roman" w:eastAsia="Calibri" w:hAnsi="Times New Roman"/>
          <w:sz w:val="24"/>
          <w:szCs w:val="24"/>
          <w:shd w:val="clear" w:color="auto" w:fill="FFFFFF"/>
        </w:rPr>
        <w:t>м</w:t>
      </w:r>
      <w:r w:rsidRPr="00CF38EB">
        <w:rPr>
          <w:rFonts w:ascii="Times New Roman" w:eastAsia="Calibri" w:hAnsi="Times New Roman"/>
          <w:sz w:val="24"/>
          <w:szCs w:val="24"/>
          <w:shd w:val="clear" w:color="auto" w:fill="FFFFFF"/>
        </w:rPr>
        <w:t>инистра культуры Российской Федерации Ольги Любимовой состо</w:t>
      </w:r>
      <w:r w:rsidRPr="00CF38EB">
        <w:rPr>
          <w:rFonts w:ascii="Times New Roman" w:eastAsia="Calibri" w:hAnsi="Times New Roman"/>
          <w:sz w:val="24"/>
          <w:szCs w:val="24"/>
          <w:shd w:val="clear" w:color="auto" w:fill="FFFFFF"/>
        </w:rPr>
        <w:t>я</w:t>
      </w:r>
      <w:r w:rsidRPr="00CF38EB">
        <w:rPr>
          <w:rFonts w:ascii="Times New Roman" w:eastAsia="Calibri" w:hAnsi="Times New Roman"/>
          <w:sz w:val="24"/>
          <w:szCs w:val="24"/>
          <w:shd w:val="clear" w:color="auto" w:fill="FFFFFF"/>
        </w:rPr>
        <w:t>лась презентаци</w:t>
      </w:r>
      <w:r w:rsidR="00FD15C3" w:rsidRPr="00CF38EB">
        <w:rPr>
          <w:rFonts w:ascii="Times New Roman" w:eastAsia="Calibri" w:hAnsi="Times New Roman"/>
          <w:sz w:val="24"/>
          <w:szCs w:val="24"/>
          <w:shd w:val="clear" w:color="auto" w:fill="FFFFFF"/>
        </w:rPr>
        <w:t>я</w:t>
      </w:r>
      <w:r w:rsidR="00656B2C">
        <w:rPr>
          <w:rFonts w:ascii="Times New Roman" w:eastAsia="Calibri" w:hAnsi="Times New Roman"/>
          <w:sz w:val="24"/>
          <w:szCs w:val="24"/>
          <w:shd w:val="clear" w:color="auto" w:fill="FFFFFF"/>
        </w:rPr>
        <w:t xml:space="preserve"> М</w:t>
      </w:r>
      <w:r w:rsidRPr="00CF38EB">
        <w:rPr>
          <w:rFonts w:ascii="Times New Roman" w:eastAsia="Calibri" w:hAnsi="Times New Roman"/>
          <w:sz w:val="24"/>
          <w:szCs w:val="24"/>
          <w:shd w:val="clear" w:color="auto" w:fill="FFFFFF"/>
        </w:rPr>
        <w:t>одельного стандарта муниципального краеведческого музея. В течение</w:t>
      </w:r>
      <w:r w:rsidR="00E5603E">
        <w:rPr>
          <w:rFonts w:ascii="Times New Roman" w:eastAsia="Calibri" w:hAnsi="Times New Roman"/>
          <w:sz w:val="24"/>
          <w:szCs w:val="24"/>
          <w:shd w:val="clear" w:color="auto" w:fill="FFFFFF"/>
        </w:rPr>
        <w:br/>
      </w:r>
      <w:r w:rsidRPr="00CF38EB">
        <w:rPr>
          <w:rFonts w:ascii="Times New Roman" w:eastAsia="Calibri" w:hAnsi="Times New Roman"/>
          <w:sz w:val="24"/>
          <w:szCs w:val="24"/>
          <w:shd w:val="clear" w:color="auto" w:fill="FFFFFF"/>
        </w:rPr>
        <w:t xml:space="preserve">2022 года музейным сообществом будет вестись работа по содержательному наполнению. </w:t>
      </w:r>
      <w:r w:rsidR="00E5603E">
        <w:rPr>
          <w:rFonts w:ascii="Times New Roman" w:eastAsia="Calibri" w:hAnsi="Times New Roman"/>
          <w:sz w:val="24"/>
          <w:szCs w:val="24"/>
          <w:shd w:val="clear" w:color="auto" w:fill="FFFFFF"/>
        </w:rPr>
        <w:br/>
      </w:r>
      <w:r w:rsidRPr="00CF38EB">
        <w:rPr>
          <w:rFonts w:ascii="Times New Roman" w:eastAsia="Calibri" w:hAnsi="Times New Roman"/>
          <w:sz w:val="24"/>
          <w:szCs w:val="24"/>
          <w:shd w:val="clear" w:color="auto" w:fill="FFFFFF"/>
        </w:rPr>
        <w:t>Потому в центре внимания министерства культуры области буд</w:t>
      </w:r>
      <w:r w:rsidR="00FD15C3" w:rsidRPr="00CF38EB">
        <w:rPr>
          <w:rFonts w:ascii="Times New Roman" w:eastAsia="Calibri" w:hAnsi="Times New Roman"/>
          <w:sz w:val="24"/>
          <w:szCs w:val="24"/>
          <w:shd w:val="clear" w:color="auto" w:fill="FFFFFF"/>
        </w:rPr>
        <w:t>е</w:t>
      </w:r>
      <w:r w:rsidRPr="00CF38EB">
        <w:rPr>
          <w:rFonts w:ascii="Times New Roman" w:eastAsia="Calibri" w:hAnsi="Times New Roman"/>
          <w:sz w:val="24"/>
          <w:szCs w:val="24"/>
          <w:shd w:val="clear" w:color="auto" w:fill="FFFFFF"/>
        </w:rPr>
        <w:t xml:space="preserve">т </w:t>
      </w:r>
      <w:r w:rsidR="00FD15C3" w:rsidRPr="00CF38EB">
        <w:rPr>
          <w:rFonts w:ascii="Times New Roman" w:eastAsia="Calibri" w:hAnsi="Times New Roman"/>
          <w:sz w:val="24"/>
          <w:szCs w:val="24"/>
          <w:shd w:val="clear" w:color="auto" w:fill="FFFFFF"/>
        </w:rPr>
        <w:t xml:space="preserve">находиться деятельность </w:t>
      </w:r>
      <w:r w:rsidR="00E5603E">
        <w:rPr>
          <w:rFonts w:ascii="Times New Roman" w:eastAsia="Calibri" w:hAnsi="Times New Roman"/>
          <w:sz w:val="24"/>
          <w:szCs w:val="24"/>
          <w:shd w:val="clear" w:color="auto" w:fill="FFFFFF"/>
        </w:rPr>
        <w:br/>
      </w:r>
      <w:r w:rsidRPr="00CF38EB">
        <w:rPr>
          <w:rFonts w:ascii="Times New Roman" w:eastAsia="Calibri" w:hAnsi="Times New Roman"/>
          <w:sz w:val="24"/>
          <w:szCs w:val="24"/>
          <w:shd w:val="clear" w:color="auto" w:fill="FFFFFF"/>
        </w:rPr>
        <w:t>муниципальны</w:t>
      </w:r>
      <w:r w:rsidR="00FD15C3" w:rsidRPr="00CF38EB">
        <w:rPr>
          <w:rFonts w:ascii="Times New Roman" w:eastAsia="Calibri" w:hAnsi="Times New Roman"/>
          <w:sz w:val="24"/>
          <w:szCs w:val="24"/>
          <w:shd w:val="clear" w:color="auto" w:fill="FFFFFF"/>
        </w:rPr>
        <w:t>х</w:t>
      </w:r>
      <w:r w:rsidRPr="00CF38EB">
        <w:rPr>
          <w:rFonts w:ascii="Times New Roman" w:eastAsia="Calibri" w:hAnsi="Times New Roman"/>
          <w:sz w:val="24"/>
          <w:szCs w:val="24"/>
          <w:shd w:val="clear" w:color="auto" w:fill="FFFFFF"/>
        </w:rPr>
        <w:t xml:space="preserve"> музе</w:t>
      </w:r>
      <w:r w:rsidR="00FD15C3" w:rsidRPr="00CF38EB">
        <w:rPr>
          <w:rFonts w:ascii="Times New Roman" w:eastAsia="Calibri" w:hAnsi="Times New Roman"/>
          <w:sz w:val="24"/>
          <w:szCs w:val="24"/>
          <w:shd w:val="clear" w:color="auto" w:fill="FFFFFF"/>
        </w:rPr>
        <w:t>ев</w:t>
      </w:r>
      <w:r w:rsidR="00656B2C">
        <w:rPr>
          <w:rFonts w:ascii="Times New Roman" w:eastAsia="Calibri" w:hAnsi="Times New Roman"/>
          <w:sz w:val="24"/>
          <w:szCs w:val="24"/>
          <w:shd w:val="clear" w:color="auto" w:fill="FFFFFF"/>
        </w:rPr>
        <w:t>.</w:t>
      </w:r>
    </w:p>
    <w:p w:rsidR="00656B2C" w:rsidRDefault="00847096" w:rsidP="00E5603E">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К сожалению, подавляющее большинство экспозиций муниципальных музеев в насто</w:t>
      </w:r>
      <w:r w:rsidRPr="00CF38EB">
        <w:rPr>
          <w:rFonts w:ascii="Times New Roman" w:eastAsia="Calibri" w:hAnsi="Times New Roman"/>
          <w:sz w:val="24"/>
          <w:szCs w:val="24"/>
          <w:shd w:val="clear" w:color="auto" w:fill="FFFFFF"/>
        </w:rPr>
        <w:t>я</w:t>
      </w:r>
      <w:r w:rsidRPr="00CF38EB">
        <w:rPr>
          <w:rFonts w:ascii="Times New Roman" w:eastAsia="Calibri" w:hAnsi="Times New Roman"/>
          <w:sz w:val="24"/>
          <w:szCs w:val="24"/>
          <w:shd w:val="clear" w:color="auto" w:fill="FFFFFF"/>
        </w:rPr>
        <w:lastRenderedPageBreak/>
        <w:t>щее время морально устарели. Они не отвечают современным требованиям</w:t>
      </w:r>
      <w:r w:rsidR="00656B2C">
        <w:rPr>
          <w:rFonts w:ascii="Times New Roman" w:eastAsia="Calibri" w:hAnsi="Times New Roman"/>
          <w:sz w:val="24"/>
          <w:szCs w:val="24"/>
          <w:shd w:val="clear" w:color="auto" w:fill="FFFFFF"/>
        </w:rPr>
        <w:t xml:space="preserve"> </w:t>
      </w:r>
      <w:r w:rsidRPr="00CF38EB">
        <w:rPr>
          <w:rFonts w:ascii="Times New Roman" w:eastAsia="Calibri" w:hAnsi="Times New Roman"/>
          <w:sz w:val="24"/>
          <w:szCs w:val="24"/>
          <w:shd w:val="clear" w:color="auto" w:fill="FFFFFF"/>
        </w:rPr>
        <w:t xml:space="preserve">и не интересны </w:t>
      </w:r>
      <w:r w:rsidR="00656B2C">
        <w:rPr>
          <w:rFonts w:ascii="Times New Roman" w:eastAsia="Calibri" w:hAnsi="Times New Roman"/>
          <w:sz w:val="24"/>
          <w:szCs w:val="24"/>
          <w:shd w:val="clear" w:color="auto" w:fill="FFFFFF"/>
        </w:rPr>
        <w:t>для посещения.</w:t>
      </w:r>
    </w:p>
    <w:p w:rsidR="000C3A5F" w:rsidRDefault="00847096" w:rsidP="00AC7ED1">
      <w:pPr>
        <w:widowControl w:val="0"/>
        <w:pBdr>
          <w:bottom w:val="single" w:sz="4" w:space="10" w:color="FFFFFF"/>
        </w:pBdr>
        <w:tabs>
          <w:tab w:val="left" w:pos="284"/>
          <w:tab w:val="left" w:pos="9540"/>
        </w:tabs>
        <w:autoSpaceDE w:val="0"/>
        <w:autoSpaceDN w:val="0"/>
        <w:adjustRightInd w:val="0"/>
        <w:ind w:right="-1"/>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Первые, кому предстоит перестроить свой формат работы</w:t>
      </w:r>
      <w:r w:rsidR="00656B2C">
        <w:rPr>
          <w:rFonts w:ascii="Times New Roman" w:eastAsia="Calibri" w:hAnsi="Times New Roman"/>
          <w:sz w:val="24"/>
          <w:szCs w:val="24"/>
          <w:shd w:val="clear" w:color="auto" w:fill="FFFFFF"/>
        </w:rPr>
        <w:t>,</w:t>
      </w:r>
      <w:r w:rsidRPr="00CF38EB">
        <w:rPr>
          <w:rFonts w:ascii="Times New Roman" w:eastAsia="Calibri" w:hAnsi="Times New Roman"/>
          <w:sz w:val="24"/>
          <w:szCs w:val="24"/>
          <w:shd w:val="clear" w:color="auto" w:fill="FFFFFF"/>
        </w:rPr>
        <w:t xml:space="preserve"> – это музеи-участники наци</w:t>
      </w:r>
      <w:r w:rsidRPr="00CF38EB">
        <w:rPr>
          <w:rFonts w:ascii="Times New Roman" w:eastAsia="Calibri" w:hAnsi="Times New Roman"/>
          <w:sz w:val="24"/>
          <w:szCs w:val="24"/>
          <w:shd w:val="clear" w:color="auto" w:fill="FFFFFF"/>
        </w:rPr>
        <w:t>о</w:t>
      </w:r>
      <w:r w:rsidRPr="00CF38EB">
        <w:rPr>
          <w:rFonts w:ascii="Times New Roman" w:eastAsia="Calibri" w:hAnsi="Times New Roman"/>
          <w:sz w:val="24"/>
          <w:szCs w:val="24"/>
          <w:shd w:val="clear" w:color="auto" w:fill="FFFFFF"/>
        </w:rPr>
        <w:t xml:space="preserve">нального проекта «Культура» на 2023 и 2024 </w:t>
      </w:r>
      <w:r w:rsidR="000C3A5F">
        <w:rPr>
          <w:rFonts w:ascii="Times New Roman" w:eastAsia="Calibri" w:hAnsi="Times New Roman"/>
          <w:sz w:val="24"/>
          <w:szCs w:val="24"/>
          <w:shd w:val="clear" w:color="auto" w:fill="FFFFFF"/>
        </w:rPr>
        <w:t>гг</w:t>
      </w:r>
      <w:r w:rsidRPr="00CF38EB">
        <w:rPr>
          <w:rFonts w:ascii="Times New Roman" w:eastAsia="Calibri" w:hAnsi="Times New Roman"/>
          <w:sz w:val="24"/>
          <w:szCs w:val="24"/>
          <w:shd w:val="clear" w:color="auto" w:fill="FFFFFF"/>
        </w:rPr>
        <w:t>. Сейчас работаем над новым образом данных музеев и их философией. Новый образ музея должен быть разработан каждым музеем – и гос</w:t>
      </w:r>
      <w:r w:rsidRPr="00CF38EB">
        <w:rPr>
          <w:rFonts w:ascii="Times New Roman" w:eastAsia="Calibri" w:hAnsi="Times New Roman"/>
          <w:sz w:val="24"/>
          <w:szCs w:val="24"/>
          <w:shd w:val="clear" w:color="auto" w:fill="FFFFFF"/>
        </w:rPr>
        <w:t>у</w:t>
      </w:r>
      <w:r w:rsidRPr="00CF38EB">
        <w:rPr>
          <w:rFonts w:ascii="Times New Roman" w:eastAsia="Calibri" w:hAnsi="Times New Roman"/>
          <w:sz w:val="24"/>
          <w:szCs w:val="24"/>
          <w:shd w:val="clear" w:color="auto" w:fill="FFFFFF"/>
        </w:rPr>
        <w:t>дарственным</w:t>
      </w:r>
      <w:r w:rsidR="000C3A5F">
        <w:rPr>
          <w:rFonts w:ascii="Times New Roman" w:eastAsia="Calibri" w:hAnsi="Times New Roman"/>
          <w:sz w:val="24"/>
          <w:szCs w:val="24"/>
          <w:shd w:val="clear" w:color="auto" w:fill="FFFFFF"/>
        </w:rPr>
        <w:t>,</w:t>
      </w:r>
      <w:r w:rsidRPr="00CF38EB">
        <w:rPr>
          <w:rFonts w:ascii="Times New Roman" w:eastAsia="Calibri" w:hAnsi="Times New Roman"/>
          <w:sz w:val="24"/>
          <w:szCs w:val="24"/>
          <w:shd w:val="clear" w:color="auto" w:fill="FFFFFF"/>
        </w:rPr>
        <w:t xml:space="preserve"> и муниципальным, должно быть понимание стратегических задач на краткосро</w:t>
      </w:r>
      <w:r w:rsidRPr="00CF38EB">
        <w:rPr>
          <w:rFonts w:ascii="Times New Roman" w:eastAsia="Calibri" w:hAnsi="Times New Roman"/>
          <w:sz w:val="24"/>
          <w:szCs w:val="24"/>
          <w:shd w:val="clear" w:color="auto" w:fill="FFFFFF"/>
        </w:rPr>
        <w:t>ч</w:t>
      </w:r>
      <w:r w:rsidRPr="00CF38EB">
        <w:rPr>
          <w:rFonts w:ascii="Times New Roman" w:eastAsia="Calibri" w:hAnsi="Times New Roman"/>
          <w:sz w:val="24"/>
          <w:szCs w:val="24"/>
          <w:shd w:val="clear" w:color="auto" w:fill="FFFFFF"/>
        </w:rPr>
        <w:t>ный и долгосрочный период.</w:t>
      </w:r>
    </w:p>
    <w:p w:rsidR="000C3A5F" w:rsidRDefault="00847096" w:rsidP="00AC7ED1">
      <w:pPr>
        <w:widowControl w:val="0"/>
        <w:pBdr>
          <w:bottom w:val="single" w:sz="4" w:space="10" w:color="FFFFFF"/>
        </w:pBdr>
        <w:tabs>
          <w:tab w:val="left" w:pos="284"/>
          <w:tab w:val="left" w:pos="9540"/>
        </w:tabs>
        <w:autoSpaceDE w:val="0"/>
        <w:autoSpaceDN w:val="0"/>
        <w:adjustRightInd w:val="0"/>
        <w:rPr>
          <w:rFonts w:ascii="Times New Roman" w:eastAsia="Calibri" w:hAnsi="Times New Roman"/>
          <w:b/>
          <w:i/>
          <w:sz w:val="24"/>
          <w:szCs w:val="24"/>
          <w:lang w:eastAsia="ru-RU"/>
        </w:rPr>
      </w:pPr>
      <w:r w:rsidRPr="00CF38EB">
        <w:rPr>
          <w:rFonts w:ascii="Times New Roman" w:eastAsia="Calibri" w:hAnsi="Times New Roman"/>
          <w:b/>
          <w:i/>
          <w:sz w:val="24"/>
          <w:szCs w:val="24"/>
          <w:lang w:eastAsia="ru-RU"/>
        </w:rPr>
        <w:t>Приоритетные мероприятия музеев на 2022 год:</w:t>
      </w:r>
    </w:p>
    <w:p w:rsidR="000C3A5F" w:rsidRPr="000C3A5F" w:rsidRDefault="00847096" w:rsidP="00AC7ED1">
      <w:pPr>
        <w:pStyle w:val="a4"/>
        <w:widowControl w:val="0"/>
        <w:numPr>
          <w:ilvl w:val="0"/>
          <w:numId w:val="46"/>
        </w:numPr>
        <w:pBdr>
          <w:bottom w:val="single" w:sz="4" w:space="10" w:color="FFFFFF"/>
        </w:pBdr>
        <w:tabs>
          <w:tab w:val="left" w:pos="284"/>
          <w:tab w:val="left" w:pos="993"/>
          <w:tab w:val="left" w:pos="9540"/>
        </w:tabs>
        <w:autoSpaceDE w:val="0"/>
        <w:autoSpaceDN w:val="0"/>
        <w:adjustRightInd w:val="0"/>
        <w:ind w:left="993" w:right="-1" w:hanging="284"/>
        <w:rPr>
          <w:rFonts w:ascii="Times New Roman" w:eastAsiaTheme="minorHAnsi" w:hAnsi="Times New Roman" w:cstheme="minorBidi"/>
          <w:sz w:val="24"/>
          <w:szCs w:val="24"/>
        </w:rPr>
      </w:pPr>
      <w:r w:rsidRPr="000C3A5F">
        <w:rPr>
          <w:rFonts w:ascii="Times New Roman" w:eastAsiaTheme="minorHAnsi" w:hAnsi="Times New Roman" w:cstheme="minorBidi"/>
          <w:sz w:val="24"/>
          <w:szCs w:val="24"/>
        </w:rPr>
        <w:t>90</w:t>
      </w:r>
      <w:r w:rsidR="002212AD">
        <w:rPr>
          <w:rFonts w:ascii="Times New Roman" w:eastAsiaTheme="minorHAnsi" w:hAnsi="Times New Roman" w:cstheme="minorBidi"/>
          <w:sz w:val="24"/>
          <w:szCs w:val="24"/>
        </w:rPr>
        <w:t> </w:t>
      </w:r>
      <w:r w:rsidRPr="000C3A5F">
        <w:rPr>
          <w:rFonts w:ascii="Times New Roman" w:eastAsiaTheme="minorHAnsi" w:hAnsi="Times New Roman" w:cstheme="minorBidi"/>
          <w:sz w:val="24"/>
          <w:szCs w:val="24"/>
        </w:rPr>
        <w:t xml:space="preserve">% музейных предметов региональных музеев зарегистрировать в Госкаталоге </w:t>
      </w:r>
      <w:r w:rsidR="00E5603E">
        <w:rPr>
          <w:rFonts w:ascii="Times New Roman" w:eastAsiaTheme="minorHAnsi" w:hAnsi="Times New Roman" w:cstheme="minorBidi"/>
          <w:sz w:val="24"/>
          <w:szCs w:val="24"/>
        </w:rPr>
        <w:br/>
      </w:r>
      <w:r w:rsidRPr="000C3A5F">
        <w:rPr>
          <w:rFonts w:ascii="Times New Roman" w:eastAsiaTheme="minorHAnsi" w:hAnsi="Times New Roman" w:cstheme="minorBidi"/>
          <w:sz w:val="24"/>
          <w:szCs w:val="24"/>
        </w:rPr>
        <w:t>Музейного фонда Российской Федерации</w:t>
      </w:r>
      <w:r w:rsidR="000C3A5F">
        <w:rPr>
          <w:rFonts w:ascii="Times New Roman" w:eastAsiaTheme="minorHAnsi" w:hAnsi="Times New Roman" w:cstheme="minorBidi"/>
          <w:sz w:val="24"/>
          <w:szCs w:val="24"/>
        </w:rPr>
        <w:t>;</w:t>
      </w:r>
    </w:p>
    <w:p w:rsidR="000C3A5F" w:rsidRPr="000C3A5F" w:rsidRDefault="00847096" w:rsidP="00E5603E">
      <w:pPr>
        <w:pStyle w:val="a4"/>
        <w:widowControl w:val="0"/>
        <w:numPr>
          <w:ilvl w:val="0"/>
          <w:numId w:val="46"/>
        </w:numPr>
        <w:pBdr>
          <w:bottom w:val="single" w:sz="4" w:space="10" w:color="FFFFFF"/>
        </w:pBdr>
        <w:tabs>
          <w:tab w:val="left" w:pos="284"/>
          <w:tab w:val="left" w:pos="993"/>
          <w:tab w:val="left" w:pos="9540"/>
        </w:tabs>
        <w:autoSpaceDE w:val="0"/>
        <w:autoSpaceDN w:val="0"/>
        <w:adjustRightInd w:val="0"/>
        <w:ind w:left="993" w:right="-1" w:hanging="284"/>
        <w:rPr>
          <w:rFonts w:ascii="Times New Roman" w:eastAsiaTheme="minorHAnsi" w:hAnsi="Times New Roman" w:cstheme="minorBidi"/>
          <w:sz w:val="24"/>
          <w:szCs w:val="24"/>
        </w:rPr>
      </w:pPr>
      <w:r w:rsidRPr="000C3A5F">
        <w:rPr>
          <w:rFonts w:ascii="Times New Roman" w:eastAsiaTheme="minorHAnsi" w:hAnsi="Times New Roman" w:cstheme="minorBidi"/>
          <w:sz w:val="24"/>
          <w:szCs w:val="24"/>
        </w:rPr>
        <w:t>организовать и провести стратегическую сессию по разработке концепции развития муниципальных музеев области;</w:t>
      </w:r>
    </w:p>
    <w:p w:rsidR="000C3A5F" w:rsidRPr="000C3A5F" w:rsidRDefault="00847096" w:rsidP="00E5603E">
      <w:pPr>
        <w:pStyle w:val="a4"/>
        <w:widowControl w:val="0"/>
        <w:numPr>
          <w:ilvl w:val="0"/>
          <w:numId w:val="46"/>
        </w:numPr>
        <w:pBdr>
          <w:bottom w:val="single" w:sz="4" w:space="10" w:color="FFFFFF"/>
        </w:pBdr>
        <w:tabs>
          <w:tab w:val="left" w:pos="284"/>
          <w:tab w:val="left" w:pos="993"/>
          <w:tab w:val="left" w:pos="9540"/>
        </w:tabs>
        <w:autoSpaceDE w:val="0"/>
        <w:autoSpaceDN w:val="0"/>
        <w:adjustRightInd w:val="0"/>
        <w:ind w:left="993" w:right="-1" w:hanging="284"/>
        <w:rPr>
          <w:rFonts w:ascii="Times New Roman" w:eastAsiaTheme="minorHAnsi" w:hAnsi="Times New Roman" w:cstheme="minorBidi"/>
          <w:sz w:val="24"/>
          <w:szCs w:val="24"/>
        </w:rPr>
      </w:pPr>
      <w:r w:rsidRPr="000C3A5F">
        <w:rPr>
          <w:rFonts w:ascii="Times New Roman" w:eastAsiaTheme="minorHAnsi" w:hAnsi="Times New Roman" w:cstheme="minorBidi"/>
          <w:sz w:val="24"/>
          <w:szCs w:val="24"/>
        </w:rPr>
        <w:t>организовать и провести практические и методические мероприятия для муниципал</w:t>
      </w:r>
      <w:r w:rsidRPr="000C3A5F">
        <w:rPr>
          <w:rFonts w:ascii="Times New Roman" w:eastAsiaTheme="minorHAnsi" w:hAnsi="Times New Roman" w:cstheme="minorBidi"/>
          <w:sz w:val="24"/>
          <w:szCs w:val="24"/>
        </w:rPr>
        <w:t>ь</w:t>
      </w:r>
      <w:r w:rsidRPr="000C3A5F">
        <w:rPr>
          <w:rFonts w:ascii="Times New Roman" w:eastAsiaTheme="minorHAnsi" w:hAnsi="Times New Roman" w:cstheme="minorBidi"/>
          <w:sz w:val="24"/>
          <w:szCs w:val="24"/>
        </w:rPr>
        <w:t>ных музеев области;</w:t>
      </w:r>
    </w:p>
    <w:p w:rsidR="00847096" w:rsidRPr="000C3A5F" w:rsidRDefault="00847096" w:rsidP="00E5603E">
      <w:pPr>
        <w:pStyle w:val="a4"/>
        <w:widowControl w:val="0"/>
        <w:numPr>
          <w:ilvl w:val="0"/>
          <w:numId w:val="46"/>
        </w:numPr>
        <w:pBdr>
          <w:bottom w:val="single" w:sz="4" w:space="10" w:color="FFFFFF"/>
        </w:pBdr>
        <w:tabs>
          <w:tab w:val="left" w:pos="284"/>
          <w:tab w:val="left" w:pos="993"/>
          <w:tab w:val="left" w:pos="9540"/>
        </w:tabs>
        <w:autoSpaceDE w:val="0"/>
        <w:autoSpaceDN w:val="0"/>
        <w:adjustRightInd w:val="0"/>
        <w:ind w:left="993" w:right="-1" w:hanging="284"/>
        <w:rPr>
          <w:rFonts w:ascii="Times New Roman" w:eastAsiaTheme="minorHAnsi" w:hAnsi="Times New Roman" w:cstheme="minorBidi"/>
          <w:sz w:val="24"/>
          <w:szCs w:val="24"/>
        </w:rPr>
      </w:pPr>
      <w:r w:rsidRPr="000C3A5F">
        <w:rPr>
          <w:rFonts w:ascii="Times New Roman" w:eastAsiaTheme="minorHAnsi" w:hAnsi="Times New Roman" w:cstheme="minorBidi"/>
          <w:sz w:val="24"/>
          <w:szCs w:val="24"/>
        </w:rPr>
        <w:t xml:space="preserve">завершить разработку проектно-сметной документации на создание постоянной </w:t>
      </w:r>
      <w:r w:rsidR="00E5603E">
        <w:rPr>
          <w:rFonts w:ascii="Times New Roman" w:eastAsiaTheme="minorHAnsi" w:hAnsi="Times New Roman" w:cstheme="minorBidi"/>
          <w:sz w:val="24"/>
          <w:szCs w:val="24"/>
        </w:rPr>
        <w:br/>
      </w:r>
      <w:r w:rsidRPr="000C3A5F">
        <w:rPr>
          <w:rFonts w:ascii="Times New Roman" w:eastAsiaTheme="minorHAnsi" w:hAnsi="Times New Roman" w:cstheme="minorBidi"/>
          <w:sz w:val="24"/>
          <w:szCs w:val="24"/>
        </w:rPr>
        <w:t>экс</w:t>
      </w:r>
      <w:r w:rsidR="000C3A5F" w:rsidRPr="000C3A5F">
        <w:rPr>
          <w:rFonts w:ascii="Times New Roman" w:eastAsiaTheme="minorHAnsi" w:hAnsi="Times New Roman" w:cstheme="minorBidi"/>
          <w:sz w:val="24"/>
          <w:szCs w:val="24"/>
        </w:rPr>
        <w:t>позиции 8 муниципальных музеев.</w:t>
      </w:r>
    </w:p>
    <w:p w:rsidR="00F9606C" w:rsidRDefault="00F9606C">
      <w:pPr>
        <w:spacing w:after="200" w:line="276" w:lineRule="auto"/>
        <w:ind w:firstLine="0"/>
        <w:jc w:val="left"/>
        <w:rPr>
          <w:rStyle w:val="20"/>
          <w:rFonts w:ascii="Times New Roman" w:hAnsi="Times New Roman" w:cs="Times New Roman"/>
          <w:color w:val="auto"/>
          <w:sz w:val="24"/>
          <w:szCs w:val="24"/>
        </w:rPr>
      </w:pPr>
    </w:p>
    <w:p w:rsidR="00DF1D35" w:rsidRPr="0071305E" w:rsidRDefault="006F4BC2" w:rsidP="00DF1D35">
      <w:pPr>
        <w:widowControl w:val="0"/>
        <w:ind w:firstLine="0"/>
        <w:jc w:val="center"/>
        <w:outlineLvl w:val="0"/>
        <w:rPr>
          <w:rStyle w:val="20"/>
          <w:rFonts w:ascii="Times New Roman" w:hAnsi="Times New Roman" w:cs="Times New Roman"/>
          <w:color w:val="auto"/>
          <w:sz w:val="24"/>
          <w:szCs w:val="24"/>
        </w:rPr>
      </w:pPr>
      <w:bookmarkStart w:id="37" w:name="_Toc107393359"/>
      <w:r w:rsidRPr="0071305E">
        <w:rPr>
          <w:rStyle w:val="20"/>
          <w:rFonts w:ascii="Times New Roman" w:hAnsi="Times New Roman" w:cs="Times New Roman"/>
          <w:color w:val="auto"/>
          <w:sz w:val="24"/>
          <w:szCs w:val="24"/>
        </w:rPr>
        <w:t>ДЕЯТЕЛЬНОСТЬ БЕЛГОРОДСКОГО ГОСУДАРСТВЕННОГ</w:t>
      </w:r>
      <w:r w:rsidR="00686AE6" w:rsidRPr="0071305E">
        <w:rPr>
          <w:rStyle w:val="20"/>
          <w:rFonts w:ascii="Times New Roman" w:hAnsi="Times New Roman" w:cs="Times New Roman"/>
          <w:color w:val="auto"/>
          <w:sz w:val="24"/>
          <w:szCs w:val="24"/>
        </w:rPr>
        <w:t>О</w:t>
      </w:r>
      <w:r w:rsidR="00686AE6" w:rsidRPr="0071305E">
        <w:rPr>
          <w:rStyle w:val="20"/>
          <w:rFonts w:ascii="Times New Roman" w:hAnsi="Times New Roman" w:cs="Times New Roman"/>
          <w:color w:val="auto"/>
          <w:sz w:val="24"/>
          <w:szCs w:val="24"/>
        </w:rPr>
        <w:br/>
        <w:t>ИСТОРИКО-КРАЕВЕДЧЕСКОГО МУЗЕЯ</w:t>
      </w:r>
      <w:bookmarkEnd w:id="37"/>
    </w:p>
    <w:p w:rsidR="0071305E" w:rsidRPr="00692B5A" w:rsidRDefault="0071305E" w:rsidP="00DF1D35">
      <w:pPr>
        <w:rPr>
          <w:rFonts w:ascii="Times New Roman" w:hAnsi="Times New Roman"/>
          <w:noProof/>
          <w:sz w:val="24"/>
          <w:szCs w:val="24"/>
          <w:lang w:eastAsia="ru-RU"/>
        </w:rPr>
      </w:pPr>
    </w:p>
    <w:p w:rsidR="00DF1D35" w:rsidRPr="00CF38EB" w:rsidRDefault="0071305E" w:rsidP="00AC7ED1">
      <w:pPr>
        <w:spacing w:line="230" w:lineRule="auto"/>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668480" behindDoc="0" locked="0" layoutInCell="1" allowOverlap="1" wp14:anchorId="08005E43" wp14:editId="112CF1C1">
                <wp:simplePos x="0" y="0"/>
                <wp:positionH relativeFrom="column">
                  <wp:posOffset>3393440</wp:posOffset>
                </wp:positionH>
                <wp:positionV relativeFrom="paragraph">
                  <wp:posOffset>101600</wp:posOffset>
                </wp:positionV>
                <wp:extent cx="2943860" cy="1986280"/>
                <wp:effectExtent l="19050" t="19050" r="0" b="0"/>
                <wp:wrapSquare wrapText="bothSides"/>
                <wp:docPr id="293" name="Группа 293"/>
                <wp:cNvGraphicFramePr/>
                <a:graphic xmlns:a="http://schemas.openxmlformats.org/drawingml/2006/main">
                  <a:graphicData uri="http://schemas.microsoft.com/office/word/2010/wordprocessingGroup">
                    <wpg:wgp>
                      <wpg:cNvGrpSpPr/>
                      <wpg:grpSpPr>
                        <a:xfrm>
                          <a:off x="0" y="0"/>
                          <a:ext cx="2943860" cy="1986280"/>
                          <a:chOff x="-32825" y="0"/>
                          <a:chExt cx="2944935" cy="1986703"/>
                        </a:xfrm>
                      </wpg:grpSpPr>
                      <pic:pic xmlns:pic="http://schemas.openxmlformats.org/drawingml/2006/picture">
                        <pic:nvPicPr>
                          <pic:cNvPr id="105" name="Picture 9"/>
                          <pic:cNvPicPr>
                            <a:picLocks noChangeAspect="1"/>
                          </pic:cNvPicPr>
                        </pic:nvPicPr>
                        <pic:blipFill rotWithShape="1">
                          <a:blip r:embed="rId132" cstate="print">
                            <a:extLst>
                              <a:ext uri="{28A0092B-C50C-407E-A947-70E740481C1C}">
                                <a14:useLocalDpi xmlns:a14="http://schemas.microsoft.com/office/drawing/2010/main"/>
                              </a:ext>
                            </a:extLst>
                          </a:blip>
                          <a:srcRect l="1731"/>
                          <a:stretch/>
                        </pic:blipFill>
                        <pic:spPr bwMode="auto">
                          <a:xfrm>
                            <a:off x="-32825" y="0"/>
                            <a:ext cx="2878667" cy="1569155"/>
                          </a:xfrm>
                          <a:prstGeom prst="rect">
                            <a:avLst/>
                          </a:prstGeom>
                          <a:noFill/>
                          <a:ln w="9525" cap="flat" cmpd="sng" algn="ctr">
                            <a:solidFill>
                              <a:srgbClr val="00B0F0"/>
                            </a:solidFill>
                            <a:prstDash val="solid"/>
                            <a:miter lim="800000"/>
                            <a:headEnd type="none" w="med" len="med"/>
                            <a:tailEnd type="none" w="med" len="med"/>
                          </a:ln>
                          <a:extLst>
                            <a:ext uri="{53640926-AAD7-44D8-BBD7-CCE9431645EC}">
                              <a14:shadowObscured xmlns:a14="http://schemas.microsoft.com/office/drawing/2010/main"/>
                            </a:ext>
                          </a:extLst>
                        </pic:spPr>
                      </pic:pic>
                      <wps:wsp>
                        <wps:cNvPr id="106" name="Text Box 10"/>
                        <wps:cNvSpPr txBox="1">
                          <a:spLocks noChangeArrowheads="1"/>
                        </wps:cNvSpPr>
                        <wps:spPr bwMode="auto">
                          <a:xfrm>
                            <a:off x="0" y="1591733"/>
                            <a:ext cx="2912110" cy="394970"/>
                          </a:xfrm>
                          <a:prstGeom prst="rect">
                            <a:avLst/>
                          </a:prstGeom>
                          <a:noFill/>
                          <a:ln>
                            <a:noFill/>
                          </a:ln>
                          <a:extLst/>
                        </wps:spPr>
                        <wps:txb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В просветительном центре</w:t>
                              </w:r>
                              <w:r w:rsidRPr="009A4106">
                                <w:rPr>
                                  <w:rFonts w:ascii="Times New Roman" w:hAnsi="Times New Roman"/>
                                  <w:b/>
                                  <w:bCs/>
                                  <w:i/>
                                  <w:iCs/>
                                  <w:sz w:val="20"/>
                                  <w:szCs w:val="20"/>
                                </w:rPr>
                                <w:br/>
                                <w:t>«Город-крепость “Яблонов”»</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Группа 293" o:spid="_x0000_s1026" style="position:absolute;left:0;text-align:left;margin-left:267.2pt;margin-top:8pt;width:231.8pt;height:156.4pt;z-index:251668480;mso-width-relative:margin" coordorigin="-328" coordsize="29449,19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328;width:28786;height:15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TCl/EAAAA3AAAAA8AAABkcnMvZG93bnJldi54bWxET01rwkAQvQv+h2WEXqRuFCxt6ioiCJZ6&#10;UFtKjkN2mk2bnY3ZbYz+elcoeJvH+5zZorOVaKnxpWMF41ECgjh3uuRCwefH+vEZhA/IGivHpOBM&#10;Hhbzfm+GqXYn3lN7CIWIIexTVGBCqFMpfW7Ioh+5mjhy366xGCJsCqkbPMVwW8lJkjxJiyXHBoM1&#10;rQzlv4c/q0CGjL9ezNtquM8ux+2PL95b3in1MOiWryACdeEu/ndvdJyfTOH2TLxA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TCl/EAAAA3AAAAA8AAAAAAAAAAAAAAAAA&#10;nwIAAGRycy9kb3ducmV2LnhtbFBLBQYAAAAABAAEAPcAAACQAwAAAAA=&#10;" stroked="t" strokecolor="#00b0f0">
                  <v:imagedata r:id="rId133" o:title="" cropleft="1134f"/>
                  <v:path arrowok="t"/>
                </v:shape>
                <v:shapetype id="_x0000_t202" coordsize="21600,21600" o:spt="202" path="m,l,21600r21600,l21600,xe">
                  <v:stroke joinstyle="miter"/>
                  <v:path gradientshapeok="t" o:connecttype="rect"/>
                </v:shapetype>
                <v:shape id="_x0000_s1028" type="#_x0000_t202" style="position:absolute;top:15917;width:29121;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В просветительном центре</w:t>
                        </w:r>
                        <w:r w:rsidRPr="009A4106">
                          <w:rPr>
                            <w:rFonts w:ascii="Times New Roman" w:hAnsi="Times New Roman"/>
                            <w:b/>
                            <w:bCs/>
                            <w:i/>
                            <w:iCs/>
                            <w:sz w:val="20"/>
                            <w:szCs w:val="20"/>
                          </w:rPr>
                          <w:br/>
                          <w:t>«Город-крепость “Яблонов”»</w:t>
                        </w:r>
                      </w:p>
                    </w:txbxContent>
                  </v:textbox>
                </v:shape>
                <w10:wrap type="square"/>
              </v:group>
            </w:pict>
          </mc:Fallback>
        </mc:AlternateContent>
      </w:r>
      <w:r w:rsidR="00DF1D35" w:rsidRPr="00CF38EB">
        <w:rPr>
          <w:rFonts w:ascii="Times New Roman" w:hAnsi="Times New Roman"/>
          <w:sz w:val="24"/>
          <w:szCs w:val="24"/>
          <w:lang w:eastAsia="ru-RU"/>
        </w:rPr>
        <w:t>В 2021 году деятельность Белгородского государственного историко-краеведческого м</w:t>
      </w:r>
      <w:r w:rsidR="00DF1D35" w:rsidRPr="00CF38EB">
        <w:rPr>
          <w:rFonts w:ascii="Times New Roman" w:hAnsi="Times New Roman"/>
          <w:sz w:val="24"/>
          <w:szCs w:val="24"/>
          <w:lang w:eastAsia="ru-RU"/>
        </w:rPr>
        <w:t>у</w:t>
      </w:r>
      <w:r w:rsidR="00DF1D35" w:rsidRPr="00CF38EB">
        <w:rPr>
          <w:rFonts w:ascii="Times New Roman" w:hAnsi="Times New Roman"/>
          <w:sz w:val="24"/>
          <w:szCs w:val="24"/>
          <w:lang w:eastAsia="ru-RU"/>
        </w:rPr>
        <w:t>зея была направлена на сохранение, изучение и п</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пуляризацию историко-культурного наследия Белгородчины.</w:t>
      </w:r>
    </w:p>
    <w:p w:rsidR="00DF1D35" w:rsidRPr="00CF38EB" w:rsidRDefault="00DF1D35" w:rsidP="00AC7ED1">
      <w:pPr>
        <w:spacing w:line="230" w:lineRule="auto"/>
        <w:rPr>
          <w:rFonts w:ascii="Times New Roman" w:hAnsi="Times New Roman"/>
          <w:sz w:val="24"/>
          <w:szCs w:val="24"/>
          <w:lang w:eastAsia="ru-RU"/>
        </w:rPr>
      </w:pPr>
      <w:r w:rsidRPr="00CF38EB">
        <w:rPr>
          <w:rFonts w:ascii="Times New Roman" w:hAnsi="Times New Roman"/>
          <w:sz w:val="24"/>
          <w:szCs w:val="24"/>
          <w:lang w:eastAsia="ru-RU"/>
        </w:rPr>
        <w:t xml:space="preserve">Важной составляющей работы музея </w:t>
      </w:r>
      <w:r w:rsidR="00163306">
        <w:rPr>
          <w:rFonts w:ascii="Times New Roman" w:hAnsi="Times New Roman"/>
          <w:sz w:val="24"/>
          <w:szCs w:val="24"/>
          <w:lang w:eastAsia="ru-RU"/>
        </w:rPr>
        <w:t>стала</w:t>
      </w:r>
      <w:r w:rsidRPr="00CF38EB">
        <w:rPr>
          <w:rFonts w:ascii="Times New Roman" w:hAnsi="Times New Roman"/>
          <w:sz w:val="24"/>
          <w:szCs w:val="24"/>
          <w:lang w:eastAsia="ru-RU"/>
        </w:rPr>
        <w:t xml:space="preserve"> реализации мероприятий, выставочных проектов, посвященных 60-летию первого полета человека в космос, 800-летию со дня рождения Александра Невского, Году науки и технологий в Российской Федерации, знаменательным датам в истории страны и региона, юбилеям известных земляков и людей, жизнь и деятельность к</w:t>
      </w:r>
      <w:r w:rsidR="00163306">
        <w:rPr>
          <w:rFonts w:ascii="Times New Roman" w:hAnsi="Times New Roman"/>
          <w:sz w:val="24"/>
          <w:szCs w:val="24"/>
          <w:lang w:eastAsia="ru-RU"/>
        </w:rPr>
        <w:t>оторых связана с Белгородчиной.</w:t>
      </w:r>
    </w:p>
    <w:p w:rsidR="00DF1D35" w:rsidRPr="00CF38EB" w:rsidRDefault="003F366A" w:rsidP="00AC7ED1">
      <w:pPr>
        <w:spacing w:line="230" w:lineRule="auto"/>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718656" behindDoc="0" locked="0" layoutInCell="1" allowOverlap="1" wp14:anchorId="0443428C" wp14:editId="235CA8A3">
                <wp:simplePos x="0" y="0"/>
                <wp:positionH relativeFrom="column">
                  <wp:posOffset>26035</wp:posOffset>
                </wp:positionH>
                <wp:positionV relativeFrom="paragraph">
                  <wp:posOffset>401320</wp:posOffset>
                </wp:positionV>
                <wp:extent cx="2879725" cy="2313940"/>
                <wp:effectExtent l="19050" t="19050" r="15875" b="0"/>
                <wp:wrapSquare wrapText="bothSides"/>
                <wp:docPr id="298" name="Группа 298"/>
                <wp:cNvGraphicFramePr/>
                <a:graphic xmlns:a="http://schemas.openxmlformats.org/drawingml/2006/main">
                  <a:graphicData uri="http://schemas.microsoft.com/office/word/2010/wordprocessingGroup">
                    <wpg:wgp>
                      <wpg:cNvGrpSpPr/>
                      <wpg:grpSpPr>
                        <a:xfrm>
                          <a:off x="0" y="0"/>
                          <a:ext cx="2879725" cy="2313940"/>
                          <a:chOff x="0" y="0"/>
                          <a:chExt cx="2879725" cy="2314152"/>
                        </a:xfrm>
                      </wpg:grpSpPr>
                      <pic:pic xmlns:pic="http://schemas.openxmlformats.org/drawingml/2006/picture">
                        <pic:nvPicPr>
                          <pic:cNvPr id="63" name="Picture 9"/>
                          <pic:cNvPicPr>
                            <a:picLocks noChangeAspect="1"/>
                          </pic:cNvPicPr>
                        </pic:nvPicPr>
                        <pic:blipFill>
                          <a:blip r:embed="rId134" cstate="print">
                            <a:extLst>
                              <a:ext uri="{28A0092B-C50C-407E-A947-70E740481C1C}">
                                <a14:useLocalDpi xmlns:a14="http://schemas.microsoft.com/office/drawing/2010/main"/>
                              </a:ext>
                            </a:extLst>
                          </a:blip>
                          <a:stretch>
                            <a:fillRect/>
                          </a:stretch>
                        </pic:blipFill>
                        <pic:spPr bwMode="auto">
                          <a:xfrm>
                            <a:off x="0" y="0"/>
                            <a:ext cx="2878667" cy="1738489"/>
                          </a:xfrm>
                          <a:prstGeom prst="rect">
                            <a:avLst/>
                          </a:prstGeom>
                          <a:noFill/>
                          <a:ln w="9525">
                            <a:solidFill>
                              <a:srgbClr val="00B0F0"/>
                            </a:solidFill>
                            <a:miter lim="800000"/>
                            <a:headEnd/>
                            <a:tailEnd/>
                          </a:ln>
                          <a:extLst/>
                        </pic:spPr>
                      </pic:pic>
                      <wps:wsp>
                        <wps:cNvPr id="72" name="Text Box 10"/>
                        <wps:cNvSpPr txBox="1">
                          <a:spLocks noChangeArrowheads="1"/>
                        </wps:cNvSpPr>
                        <wps:spPr bwMode="auto">
                          <a:xfrm>
                            <a:off x="0" y="1761067"/>
                            <a:ext cx="2879725" cy="553085"/>
                          </a:xfrm>
                          <a:prstGeom prst="rect">
                            <a:avLst/>
                          </a:prstGeom>
                          <a:noFill/>
                          <a:ln>
                            <a:noFill/>
                          </a:ln>
                          <a:extLst/>
                        </wps:spPr>
                        <wps:txb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Областные краеведческие чтения </w:t>
                              </w:r>
                              <w:r w:rsidRPr="009A4106">
                                <w:rPr>
                                  <w:rFonts w:ascii="Times New Roman" w:hAnsi="Times New Roman"/>
                                  <w:b/>
                                  <w:bCs/>
                                  <w:i/>
                                  <w:iCs/>
                                  <w:sz w:val="20"/>
                                  <w:szCs w:val="20"/>
                                </w:rPr>
                                <w:br/>
                                <w:t xml:space="preserve">«Архитектурное наследие </w:t>
                              </w:r>
                              <w:r w:rsidRPr="009A4106">
                                <w:rPr>
                                  <w:rFonts w:ascii="Times New Roman" w:hAnsi="Times New Roman"/>
                                  <w:b/>
                                  <w:bCs/>
                                  <w:i/>
                                  <w:iCs/>
                                  <w:sz w:val="20"/>
                                  <w:szCs w:val="20"/>
                                </w:rPr>
                                <w:br/>
                                <w:t>Белгородской области»</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298" o:spid="_x0000_s1029" style="position:absolute;left:0;text-align:left;margin-left:2.05pt;margin-top:31.6pt;width:226.75pt;height:182.2pt;z-index:251718656;mso-width-relative:margin;mso-height-relative:margin" coordsize="28797,23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">
                <v:shape id="Picture 9" o:spid="_x0000_s1030" type="#_x0000_t75" style="position:absolute;width:28786;height:17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vhHbEAAAA2wAAAA8AAABkcnMvZG93bnJldi54bWxEj91qwkAUhO8LvsNyhN7VjS2kGl1FWgo2&#10;FPEPvD1kj9lg9mzIriZ9e1co9HKYmW+Y+bK3tbhR6yvHCsajBARx4XTFpYLj4etlAsIHZI21Y1Lw&#10;Sx6Wi8HTHDPtOt7RbR9KESHsM1RgQmgyKX1hyKIfuYY4emfXWgxRtqXULXYRbmv5miSptFhxXDDY&#10;0Ieh4rK/WgXv00u9Kb/ztMPp1n2aU/5jm1yp52G/moEI1If/8F97rRWkb/D4En+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vhHbEAAAA2wAAAA8AAAAAAAAAAAAAAAAA&#10;nwIAAGRycy9kb3ducmV2LnhtbFBLBQYAAAAABAAEAPcAAACQAwAAAAA=&#10;" stroked="t" strokecolor="#00b0f0">
                  <v:imagedata r:id="rId135" o:title=""/>
                  <v:path arrowok="t"/>
                </v:shape>
                <v:shape id="_x0000_s1031" type="#_x0000_t202" style="position:absolute;top:17610;width:28797;height:5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Областные краеведческие чтения </w:t>
                        </w:r>
                        <w:r w:rsidRPr="009A4106">
                          <w:rPr>
                            <w:rFonts w:ascii="Times New Roman" w:hAnsi="Times New Roman"/>
                            <w:b/>
                            <w:bCs/>
                            <w:i/>
                            <w:iCs/>
                            <w:sz w:val="20"/>
                            <w:szCs w:val="20"/>
                          </w:rPr>
                          <w:br/>
                          <w:t xml:space="preserve">«Архитектурное наследие </w:t>
                        </w:r>
                        <w:r w:rsidRPr="009A4106">
                          <w:rPr>
                            <w:rFonts w:ascii="Times New Roman" w:hAnsi="Times New Roman"/>
                            <w:b/>
                            <w:bCs/>
                            <w:i/>
                            <w:iCs/>
                            <w:sz w:val="20"/>
                            <w:szCs w:val="20"/>
                          </w:rPr>
                          <w:br/>
                          <w:t>Белгородской области»</w:t>
                        </w:r>
                      </w:p>
                    </w:txbxContent>
                  </v:textbox>
                </v:shape>
                <w10:wrap type="square"/>
              </v:group>
            </w:pict>
          </mc:Fallback>
        </mc:AlternateContent>
      </w:r>
      <w:r w:rsidR="00DF1D35" w:rsidRPr="00CF38EB">
        <w:rPr>
          <w:rFonts w:ascii="Times New Roman" w:hAnsi="Times New Roman"/>
          <w:sz w:val="24"/>
          <w:szCs w:val="24"/>
          <w:lang w:eastAsia="ru-RU"/>
        </w:rPr>
        <w:t xml:space="preserve">Научно-исследовательская работа была направлена на изучение истории и природы края, подготовку научной документации для создания стационарных, передвижных выставочных проектов, организацию музейных мероприятий, </w:t>
      </w:r>
      <w:r w:rsidR="00F9606C">
        <w:rPr>
          <w:rFonts w:ascii="Times New Roman" w:hAnsi="Times New Roman"/>
          <w:sz w:val="24"/>
          <w:szCs w:val="24"/>
          <w:lang w:eastAsia="ru-RU"/>
        </w:rPr>
        <w:br/>
      </w:r>
      <w:r w:rsidR="00DF1D35" w:rsidRPr="00CF38EB">
        <w:rPr>
          <w:rFonts w:ascii="Times New Roman" w:hAnsi="Times New Roman"/>
          <w:sz w:val="24"/>
          <w:szCs w:val="24"/>
          <w:lang w:eastAsia="ru-RU"/>
        </w:rPr>
        <w:t>фестивалей. Проведена большая исследовател</w:t>
      </w:r>
      <w:r w:rsidR="00DF1D35" w:rsidRPr="00CF38EB">
        <w:rPr>
          <w:rFonts w:ascii="Times New Roman" w:hAnsi="Times New Roman"/>
          <w:sz w:val="24"/>
          <w:szCs w:val="24"/>
          <w:lang w:eastAsia="ru-RU"/>
        </w:rPr>
        <w:t>ь</w:t>
      </w:r>
      <w:r w:rsidR="00DF1D35" w:rsidRPr="00CF38EB">
        <w:rPr>
          <w:rFonts w:ascii="Times New Roman" w:hAnsi="Times New Roman"/>
          <w:sz w:val="24"/>
          <w:szCs w:val="24"/>
          <w:lang w:eastAsia="ru-RU"/>
        </w:rPr>
        <w:t>ская работа, ставшая основой для наполнения экспозиционного пространства и интерактивных площадок просветительного центра «Город-крепость «Яблонов», позволившая посетителям окунуться</w:t>
      </w:r>
      <w:r w:rsidR="00E5603E">
        <w:rPr>
          <w:rFonts w:ascii="Times New Roman" w:hAnsi="Times New Roman"/>
          <w:sz w:val="24"/>
          <w:szCs w:val="24"/>
          <w:lang w:eastAsia="ru-RU"/>
        </w:rPr>
        <w:t xml:space="preserve"> </w:t>
      </w:r>
      <w:r w:rsidR="00DF1D35" w:rsidRPr="00CF38EB">
        <w:rPr>
          <w:rFonts w:ascii="Times New Roman" w:hAnsi="Times New Roman"/>
          <w:sz w:val="24"/>
          <w:szCs w:val="24"/>
          <w:lang w:eastAsia="ru-RU"/>
        </w:rPr>
        <w:t xml:space="preserve">в средневековую эпоху. </w:t>
      </w:r>
    </w:p>
    <w:p w:rsidR="00DF1D35" w:rsidRPr="00CF38EB" w:rsidRDefault="00DF1D35" w:rsidP="00AC7ED1">
      <w:pPr>
        <w:spacing w:line="230" w:lineRule="auto"/>
        <w:rPr>
          <w:rFonts w:ascii="Times New Roman" w:hAnsi="Times New Roman"/>
          <w:sz w:val="24"/>
          <w:szCs w:val="24"/>
          <w:lang w:eastAsia="ru-RU"/>
        </w:rPr>
      </w:pPr>
      <w:r w:rsidRPr="00CF38EB">
        <w:rPr>
          <w:rFonts w:ascii="Times New Roman" w:hAnsi="Times New Roman"/>
          <w:sz w:val="24"/>
          <w:szCs w:val="24"/>
          <w:lang w:eastAsia="ru-RU"/>
        </w:rPr>
        <w:t>Несомненным показателем научно-исследовательской деятельности сотрудников музея стали статьи, посвященные знаменател</w:t>
      </w:r>
      <w:r w:rsidRPr="00CF38EB">
        <w:rPr>
          <w:rFonts w:ascii="Times New Roman" w:hAnsi="Times New Roman"/>
          <w:sz w:val="24"/>
          <w:szCs w:val="24"/>
          <w:lang w:eastAsia="ru-RU"/>
        </w:rPr>
        <w:t>ь</w:t>
      </w:r>
      <w:r w:rsidRPr="00CF38EB">
        <w:rPr>
          <w:rFonts w:ascii="Times New Roman" w:hAnsi="Times New Roman"/>
          <w:sz w:val="24"/>
          <w:szCs w:val="24"/>
          <w:lang w:eastAsia="ru-RU"/>
        </w:rPr>
        <w:t>ным датам в истории Белгородчины, юбилеям известных земляков. В средствах массовой и</w:t>
      </w:r>
      <w:r w:rsidRPr="00CF38EB">
        <w:rPr>
          <w:rFonts w:ascii="Times New Roman" w:hAnsi="Times New Roman"/>
          <w:sz w:val="24"/>
          <w:szCs w:val="24"/>
          <w:lang w:eastAsia="ru-RU"/>
        </w:rPr>
        <w:t>н</w:t>
      </w:r>
      <w:r w:rsidRPr="00CF38EB">
        <w:rPr>
          <w:rFonts w:ascii="Times New Roman" w:hAnsi="Times New Roman"/>
          <w:sz w:val="24"/>
          <w:szCs w:val="24"/>
          <w:lang w:eastAsia="ru-RU"/>
        </w:rPr>
        <w:t>формации, в сборниках опубликован</w:t>
      </w:r>
      <w:r w:rsidR="00163306">
        <w:rPr>
          <w:rFonts w:ascii="Times New Roman" w:hAnsi="Times New Roman"/>
          <w:sz w:val="24"/>
          <w:szCs w:val="24"/>
          <w:lang w:eastAsia="ru-RU"/>
        </w:rPr>
        <w:t xml:space="preserve">о </w:t>
      </w:r>
      <w:r w:rsidRPr="00CF38EB">
        <w:rPr>
          <w:rFonts w:ascii="Times New Roman" w:hAnsi="Times New Roman"/>
          <w:sz w:val="24"/>
          <w:szCs w:val="24"/>
          <w:lang w:eastAsia="ru-RU"/>
        </w:rPr>
        <w:t>33 статьи.</w:t>
      </w:r>
    </w:p>
    <w:p w:rsidR="005427BD" w:rsidRPr="003B0A9A" w:rsidRDefault="005427BD" w:rsidP="003F366A">
      <w:pPr>
        <w:spacing w:line="235" w:lineRule="auto"/>
        <w:rPr>
          <w:rFonts w:ascii="Times New Roman" w:hAnsi="Times New Roman"/>
          <w:sz w:val="24"/>
          <w:szCs w:val="24"/>
          <w:lang w:eastAsia="ru-RU"/>
        </w:rPr>
      </w:pPr>
    </w:p>
    <w:p w:rsidR="005427BD" w:rsidRPr="003B0A9A" w:rsidRDefault="005427BD" w:rsidP="003F366A">
      <w:pPr>
        <w:spacing w:line="235" w:lineRule="auto"/>
        <w:rPr>
          <w:rFonts w:ascii="Times New Roman" w:hAnsi="Times New Roman"/>
          <w:sz w:val="24"/>
          <w:szCs w:val="24"/>
          <w:lang w:eastAsia="ru-RU"/>
        </w:rPr>
      </w:pPr>
    </w:p>
    <w:p w:rsidR="00DF1D35" w:rsidRPr="00CF38EB" w:rsidRDefault="00DF1D35" w:rsidP="003F366A">
      <w:pPr>
        <w:spacing w:line="235" w:lineRule="auto"/>
        <w:rPr>
          <w:rFonts w:ascii="Times New Roman" w:hAnsi="Times New Roman"/>
          <w:sz w:val="24"/>
          <w:szCs w:val="24"/>
          <w:lang w:eastAsia="ru-RU"/>
        </w:rPr>
      </w:pPr>
      <w:r w:rsidRPr="00CF38EB">
        <w:rPr>
          <w:rFonts w:ascii="Times New Roman" w:hAnsi="Times New Roman"/>
          <w:sz w:val="24"/>
          <w:szCs w:val="24"/>
          <w:lang w:eastAsia="ru-RU"/>
        </w:rPr>
        <w:lastRenderedPageBreak/>
        <w:t>В 2021 году были проведены областные краеведческие чтения «Архитектурное наследие Белгородской области» в рамках проекта «Архитектурное наследие региона внутри и снаружи» совместно с Управлением государственной охраны объектов культурного наследия Белгоро</w:t>
      </w:r>
      <w:r w:rsidRPr="00CF38EB">
        <w:rPr>
          <w:rFonts w:ascii="Times New Roman" w:hAnsi="Times New Roman"/>
          <w:sz w:val="24"/>
          <w:szCs w:val="24"/>
          <w:lang w:eastAsia="ru-RU"/>
        </w:rPr>
        <w:t>д</w:t>
      </w:r>
      <w:r w:rsidRPr="00CF38EB">
        <w:rPr>
          <w:rFonts w:ascii="Times New Roman" w:hAnsi="Times New Roman"/>
          <w:sz w:val="24"/>
          <w:szCs w:val="24"/>
          <w:lang w:eastAsia="ru-RU"/>
        </w:rPr>
        <w:t>ской области. В</w:t>
      </w:r>
      <w:r w:rsidR="00163306">
        <w:rPr>
          <w:rFonts w:ascii="Times New Roman" w:hAnsi="Times New Roman"/>
          <w:sz w:val="24"/>
          <w:szCs w:val="24"/>
          <w:lang w:eastAsia="ru-RU"/>
        </w:rPr>
        <w:t> </w:t>
      </w:r>
      <w:r w:rsidRPr="00CF38EB">
        <w:rPr>
          <w:rFonts w:ascii="Times New Roman" w:hAnsi="Times New Roman"/>
          <w:sz w:val="24"/>
          <w:szCs w:val="24"/>
          <w:lang w:eastAsia="ru-RU"/>
        </w:rPr>
        <w:t xml:space="preserve">ходе краеведческих чтений обсуждались вопросы по истории строительства и функционирования зданий </w:t>
      </w:r>
      <w:r w:rsidR="00163306">
        <w:rPr>
          <w:rFonts w:ascii="Times New Roman" w:hAnsi="Times New Roman"/>
          <w:sz w:val="24"/>
          <w:szCs w:val="24"/>
          <w:lang w:eastAsia="ru-RU"/>
        </w:rPr>
        <w:t>–</w:t>
      </w:r>
      <w:r w:rsidRPr="00CF38EB">
        <w:rPr>
          <w:rFonts w:ascii="Times New Roman" w:hAnsi="Times New Roman"/>
          <w:sz w:val="24"/>
          <w:szCs w:val="24"/>
          <w:lang w:eastAsia="ru-RU"/>
        </w:rPr>
        <w:t xml:space="preserve"> памятников архитектуры, градостроительства и истории, вопросы сохранения и преобразования промышленного наследия региона; храмовое наследие Белгоро</w:t>
      </w:r>
      <w:r w:rsidRPr="00CF38EB">
        <w:rPr>
          <w:rFonts w:ascii="Times New Roman" w:hAnsi="Times New Roman"/>
          <w:sz w:val="24"/>
          <w:szCs w:val="24"/>
          <w:lang w:eastAsia="ru-RU"/>
        </w:rPr>
        <w:t>д</w:t>
      </w:r>
      <w:r w:rsidRPr="00CF38EB">
        <w:rPr>
          <w:rFonts w:ascii="Times New Roman" w:hAnsi="Times New Roman"/>
          <w:sz w:val="24"/>
          <w:szCs w:val="24"/>
          <w:lang w:eastAsia="ru-RU"/>
        </w:rPr>
        <w:t>ской области, вопросы сохранения, развития и популяризации историко-культурного наследия; особенности памятников архитектуры Белгородской области.</w:t>
      </w:r>
    </w:p>
    <w:p w:rsidR="00DF1D35" w:rsidRPr="00CF38EB" w:rsidRDefault="00AC7ED1" w:rsidP="003F366A">
      <w:pPr>
        <w:spacing w:line="235" w:lineRule="auto"/>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723776" behindDoc="0" locked="0" layoutInCell="1" allowOverlap="1" wp14:anchorId="34BE3C66" wp14:editId="011FDDF7">
                <wp:simplePos x="0" y="0"/>
                <wp:positionH relativeFrom="column">
                  <wp:posOffset>-36830</wp:posOffset>
                </wp:positionH>
                <wp:positionV relativeFrom="paragraph">
                  <wp:posOffset>126365</wp:posOffset>
                </wp:positionV>
                <wp:extent cx="2927985" cy="2559685"/>
                <wp:effectExtent l="0" t="19050" r="24765" b="0"/>
                <wp:wrapSquare wrapText="bothSides"/>
                <wp:docPr id="73" name="Группа 73"/>
                <wp:cNvGraphicFramePr/>
                <a:graphic xmlns:a="http://schemas.openxmlformats.org/drawingml/2006/main">
                  <a:graphicData uri="http://schemas.microsoft.com/office/word/2010/wordprocessingGroup">
                    <wpg:wgp>
                      <wpg:cNvGrpSpPr/>
                      <wpg:grpSpPr>
                        <a:xfrm>
                          <a:off x="0" y="0"/>
                          <a:ext cx="2927985" cy="2559685"/>
                          <a:chOff x="0" y="0"/>
                          <a:chExt cx="2928135" cy="2559928"/>
                        </a:xfrm>
                      </wpg:grpSpPr>
                      <pic:pic xmlns:pic="http://schemas.openxmlformats.org/drawingml/2006/picture">
                        <pic:nvPicPr>
                          <pic:cNvPr id="74" name="Picture 9"/>
                          <pic:cNvPicPr>
                            <a:picLocks noChangeAspect="1"/>
                          </pic:cNvPicPr>
                        </pic:nvPicPr>
                        <pic:blipFill>
                          <a:blip r:embed="rId136" cstate="print">
                            <a:extLst>
                              <a:ext uri="{28A0092B-C50C-407E-A947-70E740481C1C}">
                                <a14:useLocalDpi xmlns:a14="http://schemas.microsoft.com/office/drawing/2010/main"/>
                              </a:ext>
                            </a:extLst>
                          </a:blip>
                          <a:stretch>
                            <a:fillRect/>
                          </a:stretch>
                        </pic:blipFill>
                        <pic:spPr bwMode="auto">
                          <a:xfrm>
                            <a:off x="51370" y="0"/>
                            <a:ext cx="2876765" cy="1715785"/>
                          </a:xfrm>
                          <a:prstGeom prst="rect">
                            <a:avLst/>
                          </a:prstGeom>
                          <a:noFill/>
                          <a:ln w="9525">
                            <a:solidFill>
                              <a:srgbClr val="00B0F0"/>
                            </a:solidFill>
                            <a:miter lim="800000"/>
                            <a:headEnd/>
                            <a:tailEnd/>
                          </a:ln>
                          <a:extLst/>
                        </pic:spPr>
                      </pic:pic>
                      <wps:wsp>
                        <wps:cNvPr id="75" name="Text Box 10"/>
                        <wps:cNvSpPr txBox="1">
                          <a:spLocks noChangeArrowheads="1"/>
                        </wps:cNvSpPr>
                        <wps:spPr bwMode="auto">
                          <a:xfrm>
                            <a:off x="0" y="1736333"/>
                            <a:ext cx="2923540" cy="823595"/>
                          </a:xfrm>
                          <a:prstGeom prst="rect">
                            <a:avLst/>
                          </a:prstGeom>
                          <a:noFill/>
                          <a:ln>
                            <a:noFill/>
                          </a:ln>
                          <a:extLst/>
                        </wps:spPr>
                        <wps:txb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Онлайн-трансляция областных </w:t>
                              </w:r>
                              <w:r w:rsidRPr="00F9606C">
                                <w:rPr>
                                  <w:rFonts w:ascii="Times New Roman" w:hAnsi="Times New Roman"/>
                                  <w:b/>
                                  <w:bCs/>
                                  <w:i/>
                                  <w:iCs/>
                                  <w:sz w:val="20"/>
                                  <w:szCs w:val="20"/>
                                </w:rPr>
                                <w:br/>
                                <w:t>краеведческих чтений</w:t>
                              </w:r>
                            </w:p>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«Подвиг воина, подвиг веры, долга, присяги» </w:t>
                              </w:r>
                              <w:r>
                                <w:rPr>
                                  <w:rFonts w:ascii="Times New Roman" w:hAnsi="Times New Roman"/>
                                  <w:b/>
                                  <w:bCs/>
                                  <w:i/>
                                  <w:iCs/>
                                  <w:sz w:val="20"/>
                                  <w:szCs w:val="20"/>
                                </w:rPr>
                                <w:br/>
                              </w:r>
                              <w:r w:rsidRPr="00F9606C">
                                <w:rPr>
                                  <w:rFonts w:ascii="Times New Roman" w:hAnsi="Times New Roman"/>
                                  <w:b/>
                                  <w:bCs/>
                                  <w:i/>
                                  <w:iCs/>
                                  <w:sz w:val="20"/>
                                  <w:szCs w:val="20"/>
                                </w:rPr>
                                <w:t>(к 800-летию Александра Невского)</w:t>
                              </w:r>
                            </w:p>
                          </w:txbxContent>
                        </wps:txbx>
                        <wps:bodyPr rot="0" vert="horz" wrap="square" lIns="91440" tIns="45720" rIns="91440" bIns="45720" anchor="t" anchorCtr="0" upright="1">
                          <a:noAutofit/>
                        </wps:bodyPr>
                      </wps:wsp>
                    </wpg:wgp>
                  </a:graphicData>
                </a:graphic>
              </wp:anchor>
            </w:drawing>
          </mc:Choice>
          <mc:Fallback>
            <w:pict>
              <v:group id="Группа 73" o:spid="_x0000_s1032" style="position:absolute;left:0;text-align:left;margin-left:-2.9pt;margin-top:9.95pt;width:230.55pt;height:201.55pt;z-index:251723776" coordsize="29281,25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">
                <v:shape id="Picture 9" o:spid="_x0000_s1033" type="#_x0000_t75" style="position:absolute;left:513;width:28768;height:17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H2dzCAAAA2wAAAA8AAABkcnMvZG93bnJldi54bWxEj0FrwkAUhO8F/8PyBG91Y5C2RFfRQlH0&#10;1Fjvz+wzWcy+Ddk1if++KxR6HGbmG2a5HmwtOmq9caxgNk1AEBdOGy4V/Jy+Xj9A+ICssXZMCh7k&#10;Yb0avSwx067nb+ryUIoIYZ+hgiqEJpPSFxVZ9FPXEEfv6lqLIcq2lLrFPsJtLdMkeZMWDceFChv6&#10;rKi45Xer4LA7hZtJ8x5Tkx7q7bE7N5erUpPxsFmACDSE//Bfe68VvM/h+SX+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x9ncwgAAANsAAAAPAAAAAAAAAAAAAAAAAJ8C&#10;AABkcnMvZG93bnJldi54bWxQSwUGAAAAAAQABAD3AAAAjgMAAAAA&#10;" stroked="t" strokecolor="#00b0f0">
                  <v:imagedata r:id="rId137" o:title=""/>
                  <v:path arrowok="t"/>
                </v:shape>
                <v:shape id="_x0000_s1034" type="#_x0000_t202" style="position:absolute;top:17363;width:29235;height:8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Онлайн-трансляция областных </w:t>
                        </w:r>
                        <w:r w:rsidRPr="00F9606C">
                          <w:rPr>
                            <w:rFonts w:ascii="Times New Roman" w:hAnsi="Times New Roman"/>
                            <w:b/>
                            <w:bCs/>
                            <w:i/>
                            <w:iCs/>
                            <w:sz w:val="20"/>
                            <w:szCs w:val="20"/>
                          </w:rPr>
                          <w:br/>
                          <w:t>краеведческих чтений</w:t>
                        </w:r>
                      </w:p>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«Подвиг воина, подвиг веры, долга, присяги» </w:t>
                        </w:r>
                        <w:r>
                          <w:rPr>
                            <w:rFonts w:ascii="Times New Roman" w:hAnsi="Times New Roman"/>
                            <w:b/>
                            <w:bCs/>
                            <w:i/>
                            <w:iCs/>
                            <w:sz w:val="20"/>
                            <w:szCs w:val="20"/>
                          </w:rPr>
                          <w:br/>
                        </w:r>
                        <w:r w:rsidRPr="00F9606C">
                          <w:rPr>
                            <w:rFonts w:ascii="Times New Roman" w:hAnsi="Times New Roman"/>
                            <w:b/>
                            <w:bCs/>
                            <w:i/>
                            <w:iCs/>
                            <w:sz w:val="20"/>
                            <w:szCs w:val="20"/>
                          </w:rPr>
                          <w:t>(к 800-летию Александра Невского)</w:t>
                        </w:r>
                      </w:p>
                    </w:txbxContent>
                  </v:textbox>
                </v:shape>
                <w10:wrap type="square"/>
              </v:group>
            </w:pict>
          </mc:Fallback>
        </mc:AlternateContent>
      </w:r>
      <w:r w:rsidR="00DF1D35" w:rsidRPr="00CF38EB">
        <w:rPr>
          <w:rFonts w:ascii="Times New Roman" w:hAnsi="Times New Roman"/>
          <w:sz w:val="24"/>
          <w:szCs w:val="24"/>
          <w:lang w:eastAsia="ru-RU"/>
        </w:rPr>
        <w:t xml:space="preserve">Состоялась онлайн-трансляция областных краеведческих чтений «Подвиг воина, подвиг </w:t>
      </w:r>
      <w:r w:rsidR="00F9606C">
        <w:rPr>
          <w:rFonts w:ascii="Times New Roman" w:hAnsi="Times New Roman"/>
          <w:sz w:val="24"/>
          <w:szCs w:val="24"/>
          <w:lang w:eastAsia="ru-RU"/>
        </w:rPr>
        <w:br/>
      </w:r>
      <w:r w:rsidR="00DF1D35" w:rsidRPr="00CF38EB">
        <w:rPr>
          <w:rFonts w:ascii="Times New Roman" w:hAnsi="Times New Roman"/>
          <w:sz w:val="24"/>
          <w:szCs w:val="24"/>
          <w:lang w:eastAsia="ru-RU"/>
        </w:rPr>
        <w:t xml:space="preserve">веры, долга, присяги», посвященных 800-летию Александра Невского. </w:t>
      </w:r>
      <w:r w:rsidR="00163306">
        <w:rPr>
          <w:rFonts w:ascii="Times New Roman" w:hAnsi="Times New Roman"/>
          <w:sz w:val="24"/>
          <w:szCs w:val="24"/>
          <w:lang w:eastAsia="ru-RU"/>
        </w:rPr>
        <w:t>В </w:t>
      </w:r>
      <w:r w:rsidR="00DF1D35" w:rsidRPr="00CF38EB">
        <w:rPr>
          <w:rFonts w:ascii="Times New Roman" w:hAnsi="Times New Roman"/>
          <w:sz w:val="24"/>
          <w:szCs w:val="24"/>
          <w:lang w:eastAsia="ru-RU"/>
        </w:rPr>
        <w:t>мероприятии приняли участие сотрудники государственных и муниц</w:t>
      </w:r>
      <w:r w:rsidR="00DF1D35" w:rsidRPr="00CF38EB">
        <w:rPr>
          <w:rFonts w:ascii="Times New Roman" w:hAnsi="Times New Roman"/>
          <w:sz w:val="24"/>
          <w:szCs w:val="24"/>
          <w:lang w:eastAsia="ru-RU"/>
        </w:rPr>
        <w:t>и</w:t>
      </w:r>
      <w:r w:rsidR="00DF1D35" w:rsidRPr="00CF38EB">
        <w:rPr>
          <w:rFonts w:ascii="Times New Roman" w:hAnsi="Times New Roman"/>
          <w:sz w:val="24"/>
          <w:szCs w:val="24"/>
          <w:lang w:eastAsia="ru-RU"/>
        </w:rPr>
        <w:t>пальных музеев, библиотек, студенты</w:t>
      </w:r>
      <w:r w:rsidR="002D47AA" w:rsidRPr="002D47AA">
        <w:rPr>
          <w:rFonts w:ascii="Times New Roman" w:hAnsi="Times New Roman"/>
          <w:sz w:val="24"/>
          <w:szCs w:val="24"/>
          <w:lang w:eastAsia="ru-RU"/>
        </w:rPr>
        <w:t xml:space="preserve"> </w:t>
      </w:r>
      <w:r w:rsidR="00DF1D35" w:rsidRPr="00CF38EB">
        <w:rPr>
          <w:rFonts w:ascii="Times New Roman" w:hAnsi="Times New Roman"/>
          <w:sz w:val="24"/>
          <w:szCs w:val="24"/>
          <w:lang w:eastAsia="ru-RU"/>
        </w:rPr>
        <w:t>и школ</w:t>
      </w:r>
      <w:r w:rsidR="00DF1D35" w:rsidRPr="00CF38EB">
        <w:rPr>
          <w:rFonts w:ascii="Times New Roman" w:hAnsi="Times New Roman"/>
          <w:sz w:val="24"/>
          <w:szCs w:val="24"/>
          <w:lang w:eastAsia="ru-RU"/>
        </w:rPr>
        <w:t>ь</w:t>
      </w:r>
      <w:r w:rsidR="00DF1D35" w:rsidRPr="00CF38EB">
        <w:rPr>
          <w:rFonts w:ascii="Times New Roman" w:hAnsi="Times New Roman"/>
          <w:sz w:val="24"/>
          <w:szCs w:val="24"/>
          <w:lang w:eastAsia="ru-RU"/>
        </w:rPr>
        <w:t>ники. В ходе краеведческих чтений прозвучали сообщения о героических событиях в истории Отечества и Белгородчины, об основах патриот</w:t>
      </w:r>
      <w:r w:rsidR="00DF1D35" w:rsidRPr="00CF38EB">
        <w:rPr>
          <w:rFonts w:ascii="Times New Roman" w:hAnsi="Times New Roman"/>
          <w:sz w:val="24"/>
          <w:szCs w:val="24"/>
          <w:lang w:eastAsia="ru-RU"/>
        </w:rPr>
        <w:t>и</w:t>
      </w:r>
      <w:r w:rsidR="00DF1D35" w:rsidRPr="00CF38EB">
        <w:rPr>
          <w:rFonts w:ascii="Times New Roman" w:hAnsi="Times New Roman"/>
          <w:sz w:val="24"/>
          <w:szCs w:val="24"/>
          <w:lang w:eastAsia="ru-RU"/>
        </w:rPr>
        <w:t>ческого воспитания подрастающего поколения, об опыте духовно-нравственного воспитания д</w:t>
      </w:r>
      <w:r w:rsidR="00DF1D35" w:rsidRPr="00CF38EB">
        <w:rPr>
          <w:rFonts w:ascii="Times New Roman" w:hAnsi="Times New Roman"/>
          <w:sz w:val="24"/>
          <w:szCs w:val="24"/>
          <w:lang w:eastAsia="ru-RU"/>
        </w:rPr>
        <w:t>е</w:t>
      </w:r>
      <w:r w:rsidR="00DF1D35" w:rsidRPr="00CF38EB">
        <w:rPr>
          <w:rFonts w:ascii="Times New Roman" w:hAnsi="Times New Roman"/>
          <w:sz w:val="24"/>
          <w:szCs w:val="24"/>
          <w:lang w:eastAsia="ru-RU"/>
        </w:rPr>
        <w:t>тей и молодежи на примере героев. По</w:t>
      </w:r>
      <w:r w:rsidR="005D037A" w:rsidRPr="005D037A">
        <w:rPr>
          <w:rFonts w:ascii="Times New Roman" w:hAnsi="Times New Roman"/>
          <w:sz w:val="24"/>
          <w:szCs w:val="24"/>
          <w:lang w:eastAsia="ru-RU"/>
        </w:rPr>
        <w:t xml:space="preserve"> </w:t>
      </w:r>
      <w:r w:rsidR="00DF1D35" w:rsidRPr="00CF38EB">
        <w:rPr>
          <w:rFonts w:ascii="Times New Roman" w:hAnsi="Times New Roman"/>
          <w:sz w:val="24"/>
          <w:szCs w:val="24"/>
          <w:lang w:eastAsia="ru-RU"/>
        </w:rPr>
        <w:t>результ</w:t>
      </w:r>
      <w:r w:rsidR="00DF1D35" w:rsidRPr="00CF38EB">
        <w:rPr>
          <w:rFonts w:ascii="Times New Roman" w:hAnsi="Times New Roman"/>
          <w:sz w:val="24"/>
          <w:szCs w:val="24"/>
          <w:lang w:eastAsia="ru-RU"/>
        </w:rPr>
        <w:t>а</w:t>
      </w:r>
      <w:r w:rsidR="00DF1D35" w:rsidRPr="00CF38EB">
        <w:rPr>
          <w:rFonts w:ascii="Times New Roman" w:hAnsi="Times New Roman"/>
          <w:sz w:val="24"/>
          <w:szCs w:val="24"/>
          <w:lang w:eastAsia="ru-RU"/>
        </w:rPr>
        <w:t>там областных краеведческих чтений был издан сборник материалов.</w:t>
      </w:r>
    </w:p>
    <w:p w:rsidR="00DF1D35" w:rsidRPr="00CF38EB" w:rsidRDefault="00AC7ED1"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727872" behindDoc="0" locked="0" layoutInCell="1" allowOverlap="1" wp14:anchorId="3E92F617" wp14:editId="26F7B463">
                <wp:simplePos x="0" y="0"/>
                <wp:positionH relativeFrom="column">
                  <wp:posOffset>-2861310</wp:posOffset>
                </wp:positionH>
                <wp:positionV relativeFrom="paragraph">
                  <wp:posOffset>946785</wp:posOffset>
                </wp:positionV>
                <wp:extent cx="5997575" cy="5018405"/>
                <wp:effectExtent l="0" t="19050" r="0" b="0"/>
                <wp:wrapTopAndBottom/>
                <wp:docPr id="319" name="Группа 319"/>
                <wp:cNvGraphicFramePr/>
                <a:graphic xmlns:a="http://schemas.openxmlformats.org/drawingml/2006/main">
                  <a:graphicData uri="http://schemas.microsoft.com/office/word/2010/wordprocessingGroup">
                    <wpg:wgp>
                      <wpg:cNvGrpSpPr/>
                      <wpg:grpSpPr>
                        <a:xfrm>
                          <a:off x="0" y="0"/>
                          <a:ext cx="5997575" cy="5018405"/>
                          <a:chOff x="0" y="0"/>
                          <a:chExt cx="6000953" cy="5018890"/>
                        </a:xfrm>
                      </wpg:grpSpPr>
                      <pic:pic xmlns:pic="http://schemas.openxmlformats.org/drawingml/2006/picture">
                        <pic:nvPicPr>
                          <pic:cNvPr id="88" name="Picture 8"/>
                          <pic:cNvPicPr>
                            <a:picLocks noChangeAspect="1"/>
                          </pic:cNvPicPr>
                        </pic:nvPicPr>
                        <pic:blipFill rotWithShape="1">
                          <a:blip r:embed="rId138" cstate="print">
                            <a:extLst>
                              <a:ext uri="{28A0092B-C50C-407E-A947-70E740481C1C}">
                                <a14:useLocalDpi xmlns:a14="http://schemas.microsoft.com/office/drawing/2010/main"/>
                              </a:ext>
                            </a:extLst>
                          </a:blip>
                          <a:srcRect/>
                          <a:stretch/>
                        </pic:blipFill>
                        <pic:spPr bwMode="auto">
                          <a:xfrm>
                            <a:off x="10274" y="0"/>
                            <a:ext cx="2876764" cy="1643865"/>
                          </a:xfrm>
                          <a:prstGeom prst="rect">
                            <a:avLst/>
                          </a:prstGeom>
                          <a:noFill/>
                          <a:ln w="9525">
                            <a:solidFill>
                              <a:srgbClr val="00B0F0"/>
                            </a:solidFill>
                            <a:miter lim="800000"/>
                            <a:headEnd/>
                            <a:tailEnd/>
                          </a:ln>
                          <a:extLst/>
                        </pic:spPr>
                      </pic:pic>
                      <pic:pic xmlns:pic="http://schemas.openxmlformats.org/drawingml/2006/picture">
                        <pic:nvPicPr>
                          <pic:cNvPr id="89" name="Picture 9"/>
                          <pic:cNvPicPr>
                            <a:picLocks noChangeAspect="1"/>
                          </pic:cNvPicPr>
                        </pic:nvPicPr>
                        <pic:blipFill>
                          <a:blip r:embed="rId139" cstate="print">
                            <a:extLst>
                              <a:ext uri="{28A0092B-C50C-407E-A947-70E740481C1C}">
                                <a14:useLocalDpi xmlns:a14="http://schemas.microsoft.com/office/drawing/2010/main"/>
                              </a:ext>
                            </a:extLst>
                          </a:blip>
                          <a:stretch>
                            <a:fillRect/>
                          </a:stretch>
                        </pic:blipFill>
                        <pic:spPr bwMode="auto">
                          <a:xfrm>
                            <a:off x="3030876" y="0"/>
                            <a:ext cx="2876764" cy="1643865"/>
                          </a:xfrm>
                          <a:prstGeom prst="rect">
                            <a:avLst/>
                          </a:prstGeom>
                          <a:noFill/>
                          <a:ln w="9525">
                            <a:solidFill>
                              <a:srgbClr val="00B0F0"/>
                            </a:solidFill>
                            <a:miter lim="800000"/>
                            <a:headEnd/>
                            <a:tailEnd/>
                          </a:ln>
                          <a:extLst/>
                        </pic:spPr>
                      </pic:pic>
                      <wps:wsp>
                        <wps:cNvPr id="90" name="Text Box 10"/>
                        <wps:cNvSpPr txBox="1">
                          <a:spLocks noChangeArrowheads="1"/>
                        </wps:cNvSpPr>
                        <wps:spPr bwMode="auto">
                          <a:xfrm>
                            <a:off x="10274" y="1633591"/>
                            <a:ext cx="2867025" cy="711835"/>
                          </a:xfrm>
                          <a:prstGeom prst="rect">
                            <a:avLst/>
                          </a:prstGeom>
                          <a:noFill/>
                          <a:ln>
                            <a:noFill/>
                          </a:ln>
                          <a:extLst/>
                        </wps:spPr>
                        <wps:txb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«III Крупенковские чтения:</w:t>
                              </w:r>
                              <w:r w:rsidRPr="009A4106">
                                <w:rPr>
                                  <w:rFonts w:ascii="Times New Roman" w:hAnsi="Times New Roman"/>
                                  <w:b/>
                                  <w:bCs/>
                                  <w:i/>
                                  <w:iCs/>
                                  <w:sz w:val="20"/>
                                  <w:szCs w:val="20"/>
                                </w:rPr>
                                <w:br/>
                                <w:t>от белгородской старины</w:t>
                              </w:r>
                              <w:r>
                                <w:rPr>
                                  <w:rFonts w:ascii="Times New Roman" w:hAnsi="Times New Roman"/>
                                  <w:b/>
                                  <w:bCs/>
                                  <w:i/>
                                  <w:iCs/>
                                  <w:sz w:val="20"/>
                                  <w:szCs w:val="20"/>
                                </w:rPr>
                                <w:br/>
                              </w:r>
                              <w:r w:rsidRPr="009A4106">
                                <w:rPr>
                                  <w:rFonts w:ascii="Times New Roman" w:hAnsi="Times New Roman"/>
                                  <w:b/>
                                  <w:bCs/>
                                  <w:i/>
                                  <w:iCs/>
                                  <w:sz w:val="20"/>
                                  <w:szCs w:val="20"/>
                                </w:rPr>
                                <w:t>к современному краеведению»</w:t>
                              </w:r>
                            </w:p>
                          </w:txbxContent>
                        </wps:txbx>
                        <wps:bodyPr rot="0" vert="horz" wrap="square" lIns="91440" tIns="45720" rIns="91440" bIns="45720" anchor="ctr" anchorCtr="0" upright="1">
                          <a:noAutofit/>
                        </wps:bodyPr>
                      </wps:wsp>
                      <wps:wsp>
                        <wps:cNvPr id="91" name="Text Box 10"/>
                        <wps:cNvSpPr txBox="1">
                          <a:spLocks noChangeArrowheads="1"/>
                        </wps:cNvSpPr>
                        <wps:spPr bwMode="auto">
                          <a:xfrm>
                            <a:off x="2868908" y="1710546"/>
                            <a:ext cx="3132045" cy="744855"/>
                          </a:xfrm>
                          <a:prstGeom prst="rect">
                            <a:avLst/>
                          </a:prstGeom>
                          <a:noFill/>
                          <a:ln>
                            <a:noFill/>
                          </a:ln>
                          <a:extLst/>
                        </wps:spPr>
                        <wps:txb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Участие Белгородского государственного </w:t>
                              </w:r>
                              <w:r>
                                <w:rPr>
                                  <w:rFonts w:ascii="Times New Roman" w:hAnsi="Times New Roman"/>
                                  <w:b/>
                                  <w:bCs/>
                                  <w:i/>
                                  <w:iCs/>
                                  <w:sz w:val="20"/>
                                  <w:szCs w:val="20"/>
                                </w:rPr>
                                <w:br/>
                              </w:r>
                              <w:r w:rsidRPr="009A4106">
                                <w:rPr>
                                  <w:rFonts w:ascii="Times New Roman" w:hAnsi="Times New Roman"/>
                                  <w:b/>
                                  <w:bCs/>
                                  <w:i/>
                                  <w:iCs/>
                                  <w:sz w:val="20"/>
                                  <w:szCs w:val="20"/>
                                </w:rPr>
                                <w:t>историко-краеведческого музея</w:t>
                              </w:r>
                              <w:r>
                                <w:rPr>
                                  <w:rFonts w:ascii="Times New Roman" w:hAnsi="Times New Roman"/>
                                  <w:b/>
                                  <w:bCs/>
                                  <w:i/>
                                  <w:iCs/>
                                  <w:sz w:val="20"/>
                                  <w:szCs w:val="20"/>
                                </w:rPr>
                                <w:t xml:space="preserve"> </w:t>
                              </w:r>
                              <w:r w:rsidRPr="009A4106">
                                <w:rPr>
                                  <w:rFonts w:ascii="Times New Roman" w:hAnsi="Times New Roman"/>
                                  <w:b/>
                                  <w:bCs/>
                                  <w:i/>
                                  <w:iCs/>
                                  <w:sz w:val="20"/>
                                  <w:szCs w:val="20"/>
                                </w:rPr>
                                <w:t>в онлайн-проекте «Путешествие</w:t>
                              </w:r>
                              <w:r>
                                <w:rPr>
                                  <w:rFonts w:ascii="Times New Roman" w:hAnsi="Times New Roman"/>
                                  <w:b/>
                                  <w:bCs/>
                                  <w:i/>
                                  <w:iCs/>
                                  <w:sz w:val="20"/>
                                  <w:szCs w:val="20"/>
                                </w:rPr>
                                <w:t xml:space="preserve"> </w:t>
                              </w:r>
                              <w:r w:rsidRPr="009A4106">
                                <w:rPr>
                                  <w:rFonts w:ascii="Times New Roman" w:hAnsi="Times New Roman"/>
                                  <w:b/>
                                  <w:bCs/>
                                  <w:i/>
                                  <w:iCs/>
                                  <w:sz w:val="20"/>
                                  <w:szCs w:val="20"/>
                                </w:rPr>
                                <w:t>по России предпринимательской»</w:t>
                              </w:r>
                            </w:p>
                          </w:txbxContent>
                        </wps:txbx>
                        <wps:bodyPr rot="0" vert="horz" wrap="square" lIns="91440" tIns="45720" rIns="91440" bIns="45720" anchor="t" anchorCtr="0" upright="1">
                          <a:noAutofit/>
                        </wps:bodyPr>
                      </wps:wsp>
                      <pic:pic xmlns:pic="http://schemas.openxmlformats.org/drawingml/2006/picture">
                        <pic:nvPicPr>
                          <pic:cNvPr id="77" name="Picture 8"/>
                          <pic:cNvPicPr>
                            <a:picLocks noChangeAspect="1"/>
                          </pic:cNvPicPr>
                        </pic:nvPicPr>
                        <pic:blipFill>
                          <a:blip r:embed="rId140" cstate="print">
                            <a:extLst>
                              <a:ext uri="{28A0092B-C50C-407E-A947-70E740481C1C}">
                                <a14:useLocalDpi xmlns:a14="http://schemas.microsoft.com/office/drawing/2010/main"/>
                              </a:ext>
                            </a:extLst>
                          </a:blip>
                          <a:stretch>
                            <a:fillRect/>
                          </a:stretch>
                        </pic:blipFill>
                        <pic:spPr bwMode="auto">
                          <a:xfrm>
                            <a:off x="10274" y="2434975"/>
                            <a:ext cx="2876764" cy="1921267"/>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9"/>
                          <pic:cNvPicPr>
                            <a:picLocks noChangeAspect="1"/>
                          </pic:cNvPicPr>
                        </pic:nvPicPr>
                        <pic:blipFill>
                          <a:blip r:embed="rId141" cstate="print">
                            <a:extLst>
                              <a:ext uri="{28A0092B-C50C-407E-A947-70E740481C1C}">
                                <a14:useLocalDpi xmlns:a14="http://schemas.microsoft.com/office/drawing/2010/main"/>
                              </a:ext>
                            </a:extLst>
                          </a:blip>
                          <a:stretch>
                            <a:fillRect/>
                          </a:stretch>
                        </pic:blipFill>
                        <pic:spPr bwMode="auto">
                          <a:xfrm>
                            <a:off x="3030876" y="2434975"/>
                            <a:ext cx="2876764" cy="1921267"/>
                          </a:xfrm>
                          <a:prstGeom prst="rect">
                            <a:avLst/>
                          </a:prstGeom>
                          <a:noFill/>
                          <a:ln w="9525">
                            <a:solidFill>
                              <a:srgbClr val="00B0F0"/>
                            </a:solidFill>
                            <a:miter lim="800000"/>
                            <a:headEnd/>
                            <a:tailEnd/>
                          </a:ln>
                          <a:extLst/>
                        </pic:spPr>
                      </pic:pic>
                      <wps:wsp>
                        <wps:cNvPr id="79" name="Text Box 10"/>
                        <wps:cNvSpPr txBox="1">
                          <a:spLocks noChangeArrowheads="1"/>
                        </wps:cNvSpPr>
                        <wps:spPr bwMode="auto">
                          <a:xfrm>
                            <a:off x="0" y="4387065"/>
                            <a:ext cx="2874645" cy="631825"/>
                          </a:xfrm>
                          <a:prstGeom prst="rect">
                            <a:avLst/>
                          </a:prstGeom>
                          <a:noFill/>
                          <a:ln>
                            <a:noFill/>
                          </a:ln>
                          <a:extLst/>
                        </wps:spPr>
                        <wps:txb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Передвижной выставочный проект </w:t>
                              </w:r>
                              <w:r>
                                <w:rPr>
                                  <w:rFonts w:ascii="Times New Roman" w:hAnsi="Times New Roman"/>
                                  <w:b/>
                                  <w:bCs/>
                                  <w:i/>
                                  <w:iCs/>
                                  <w:sz w:val="20"/>
                                  <w:szCs w:val="20"/>
                                </w:rPr>
                                <w:br/>
                              </w:r>
                              <w:r w:rsidRPr="009A4106">
                                <w:rPr>
                                  <w:rFonts w:ascii="Times New Roman" w:hAnsi="Times New Roman"/>
                                  <w:b/>
                                  <w:bCs/>
                                  <w:i/>
                                  <w:iCs/>
                                  <w:sz w:val="20"/>
                                  <w:szCs w:val="20"/>
                                </w:rPr>
                                <w:t>«Славные сыны Отечества»</w:t>
                              </w:r>
                            </w:p>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в Старооскольском краеведческом музее</w:t>
                              </w:r>
                            </w:p>
                          </w:txbxContent>
                        </wps:txbx>
                        <wps:bodyPr rot="0" vert="horz" wrap="square" lIns="91440" tIns="45720" rIns="91440" bIns="45720" anchor="t" anchorCtr="0" upright="1">
                          <a:noAutofit/>
                        </wps:bodyPr>
                      </wps:wsp>
                      <wps:wsp>
                        <wps:cNvPr id="80" name="Text Box 10"/>
                        <wps:cNvSpPr txBox="1">
                          <a:spLocks noChangeArrowheads="1"/>
                        </wps:cNvSpPr>
                        <wps:spPr bwMode="auto">
                          <a:xfrm>
                            <a:off x="3010208" y="4376368"/>
                            <a:ext cx="2877299" cy="529641"/>
                          </a:xfrm>
                          <a:prstGeom prst="rect">
                            <a:avLst/>
                          </a:prstGeom>
                          <a:noFill/>
                          <a:ln>
                            <a:noFill/>
                          </a:ln>
                          <a:extLst/>
                        </wps:spPr>
                        <wps:txb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Передвижной выставочный проект </w:t>
                              </w:r>
                              <w:r>
                                <w:rPr>
                                  <w:rFonts w:ascii="Times New Roman" w:hAnsi="Times New Roman"/>
                                  <w:b/>
                                  <w:bCs/>
                                  <w:i/>
                                  <w:iCs/>
                                  <w:sz w:val="20"/>
                                  <w:szCs w:val="20"/>
                                </w:rPr>
                                <w:br/>
                              </w:r>
                              <w:r w:rsidRPr="009A4106">
                                <w:rPr>
                                  <w:rFonts w:ascii="Times New Roman" w:hAnsi="Times New Roman"/>
                                  <w:b/>
                                  <w:bCs/>
                                  <w:i/>
                                  <w:iCs/>
                                  <w:sz w:val="20"/>
                                  <w:szCs w:val="20"/>
                                </w:rPr>
                                <w:t>«Славные сыны Отечества»</w:t>
                              </w:r>
                              <w:r w:rsidRPr="009A4106">
                                <w:rPr>
                                  <w:rFonts w:ascii="Times New Roman" w:hAnsi="Times New Roman"/>
                                  <w:b/>
                                  <w:bCs/>
                                  <w:i/>
                                  <w:iCs/>
                                  <w:sz w:val="20"/>
                                  <w:szCs w:val="20"/>
                                </w:rPr>
                                <w:br/>
                                <w:t>в Ивнянском краеведческом музее</w:t>
                              </w:r>
                            </w:p>
                          </w:txbxContent>
                        </wps:txbx>
                        <wps:bodyPr rot="0" vert="horz" wrap="square" lIns="91440" tIns="45720" rIns="91440" bIns="45720" anchor="t" anchorCtr="0" upright="1">
                          <a:spAutoFit/>
                        </wps:bodyPr>
                      </wps:wsp>
                    </wpg:wgp>
                  </a:graphicData>
                </a:graphic>
                <wp14:sizeRelH relativeFrom="margin">
                  <wp14:pctWidth>0</wp14:pctWidth>
                </wp14:sizeRelH>
              </wp:anchor>
            </w:drawing>
          </mc:Choice>
          <mc:Fallback>
            <w:pict>
              <v:group id="Группа 319" o:spid="_x0000_s1035" style="position:absolute;left:0;text-align:left;margin-left:-225.3pt;margin-top:74.55pt;width:472.25pt;height:395.15pt;z-index:251727872;mso-width-relative:margin" coordsize="60009,50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">
                <v:shape id="Picture 8" o:spid="_x0000_s1036" type="#_x0000_t75" style="position:absolute;left:102;width:28768;height:16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oYgXEAAAA2wAAAA8AAABkcnMvZG93bnJldi54bWxEj8FOAjEQhu8mvkMzJtykqxFDVgoxqAkn&#10;iIB6nWyH7eJ2umkLLG/PHEg4Tv75v5lvMut9q44UUxPYwNOwAEVcBdtwbWC7+Xocg0oZ2WIbmAyc&#10;KcFsen83wdKGE3/TcZ1rJRBOJRpwOXel1qly5DENQ0cs2S5Ej1nGWGsb8SRw3+rnonjVHhuWCw47&#10;mjuq/tcHLxS3+Nv/xpfVaPmx/wzbn/POH+bGDB769zdQmfp8W762F9bAWJ4VF/EAP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oYgXEAAAA2wAAAA8AAAAAAAAAAAAAAAAA&#10;nwIAAGRycy9kb3ducmV2LnhtbFBLBQYAAAAABAAEAPcAAACQAwAAAAA=&#10;" stroked="t" strokecolor="#00b0f0">
                  <v:imagedata r:id="rId142" o:title=""/>
                  <v:path arrowok="t"/>
                </v:shape>
                <v:shape id="Picture 9" o:spid="_x0000_s1037" type="#_x0000_t75" style="position:absolute;left:30308;width:28768;height:16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D4cTDAAAA2wAAAA8AAABkcnMvZG93bnJldi54bWxEj0FrwkAUhO+C/2F5Qm+6cS0lpq6igq3Q&#10;U2PB6yP7moRm38bsqvHfu4LQ4zAz3zCLVW8bcaHO1441TCcJCOLCmZpLDT+H3TgF4QOywcYxabiR&#10;h9VyOFhgZtyVv+mSh1JECPsMNVQhtJmUvqjIop+4ljh6v66zGKLsSmk6vEa4baRKkjdpsea4UGFL&#10;24qKv/xsNaiNOp2/ZulRfdjXuXJ4vG0On1q/jPr1O4hAffgPP9t7oyGdw+NL/AF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QPhxMMAAADbAAAADwAAAAAAAAAAAAAAAACf&#10;AgAAZHJzL2Rvd25yZXYueG1sUEsFBgAAAAAEAAQA9wAAAI8DAAAAAA==&#10;" stroked="t" strokecolor="#00b0f0">
                  <v:imagedata r:id="rId143" o:title=""/>
                  <v:path arrowok="t"/>
                </v:shape>
                <v:shape id="_x0000_s1038" type="#_x0000_t202" style="position:absolute;left:102;top:16335;width:28670;height:71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eufsEA&#10;AADbAAAADwAAAGRycy9kb3ducmV2LnhtbERPy4rCMBTdD/gP4QpuBk3HhaPVKCIUShkXPj7g2lyb&#10;YnNTmkzb+fvJYmCWh/PeHUbbiJ46XztW8LFIQBCXTtdcKbjfsvkahA/IGhvHpOCHPBz2k7cdptoN&#10;fKH+GioRQ9inqMCE0KZS+tKQRb9wLXHknq6zGCLsKqk7HGK4beQySVbSYs2xwWBLJ0Pl6/ptFbyb&#10;Njl/PfNHpleleRUeP21fKDWbjsctiEBj+Bf/uXOtYBPXxy/xB8j9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nrn7BAAAA2wAAAA8AAAAAAAAAAAAAAAAAmAIAAGRycy9kb3du&#10;cmV2LnhtbFBLBQYAAAAABAAEAPUAAACGAwAAAAA=&#10;" filled="f" stroked="f">
                  <v:textbo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«III Крупенковские чтения:</w:t>
                        </w:r>
                        <w:r w:rsidRPr="009A4106">
                          <w:rPr>
                            <w:rFonts w:ascii="Times New Roman" w:hAnsi="Times New Roman"/>
                            <w:b/>
                            <w:bCs/>
                            <w:i/>
                            <w:iCs/>
                            <w:sz w:val="20"/>
                            <w:szCs w:val="20"/>
                          </w:rPr>
                          <w:br/>
                          <w:t>от белгородской старины</w:t>
                        </w:r>
                        <w:r>
                          <w:rPr>
                            <w:rFonts w:ascii="Times New Roman" w:hAnsi="Times New Roman"/>
                            <w:b/>
                            <w:bCs/>
                            <w:i/>
                            <w:iCs/>
                            <w:sz w:val="20"/>
                            <w:szCs w:val="20"/>
                          </w:rPr>
                          <w:br/>
                        </w:r>
                        <w:r w:rsidRPr="009A4106">
                          <w:rPr>
                            <w:rFonts w:ascii="Times New Roman" w:hAnsi="Times New Roman"/>
                            <w:b/>
                            <w:bCs/>
                            <w:i/>
                            <w:iCs/>
                            <w:sz w:val="20"/>
                            <w:szCs w:val="20"/>
                          </w:rPr>
                          <w:t>к современному краеведению»</w:t>
                        </w:r>
                      </w:p>
                    </w:txbxContent>
                  </v:textbox>
                </v:shape>
                <v:shape id="_x0000_s1039" type="#_x0000_t202" style="position:absolute;left:28689;top:17105;width:31320;height:7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Участие Белгородского государственного </w:t>
                        </w:r>
                        <w:r>
                          <w:rPr>
                            <w:rFonts w:ascii="Times New Roman" w:hAnsi="Times New Roman"/>
                            <w:b/>
                            <w:bCs/>
                            <w:i/>
                            <w:iCs/>
                            <w:sz w:val="20"/>
                            <w:szCs w:val="20"/>
                          </w:rPr>
                          <w:br/>
                        </w:r>
                        <w:r w:rsidRPr="009A4106">
                          <w:rPr>
                            <w:rFonts w:ascii="Times New Roman" w:hAnsi="Times New Roman"/>
                            <w:b/>
                            <w:bCs/>
                            <w:i/>
                            <w:iCs/>
                            <w:sz w:val="20"/>
                            <w:szCs w:val="20"/>
                          </w:rPr>
                          <w:t>историко-краеведческого музея</w:t>
                        </w:r>
                        <w:r>
                          <w:rPr>
                            <w:rFonts w:ascii="Times New Roman" w:hAnsi="Times New Roman"/>
                            <w:b/>
                            <w:bCs/>
                            <w:i/>
                            <w:iCs/>
                            <w:sz w:val="20"/>
                            <w:szCs w:val="20"/>
                          </w:rPr>
                          <w:t xml:space="preserve"> </w:t>
                        </w:r>
                        <w:r w:rsidRPr="009A4106">
                          <w:rPr>
                            <w:rFonts w:ascii="Times New Roman" w:hAnsi="Times New Roman"/>
                            <w:b/>
                            <w:bCs/>
                            <w:i/>
                            <w:iCs/>
                            <w:sz w:val="20"/>
                            <w:szCs w:val="20"/>
                          </w:rPr>
                          <w:t>в онлайн-проекте «Путешествие</w:t>
                        </w:r>
                        <w:r>
                          <w:rPr>
                            <w:rFonts w:ascii="Times New Roman" w:hAnsi="Times New Roman"/>
                            <w:b/>
                            <w:bCs/>
                            <w:i/>
                            <w:iCs/>
                            <w:sz w:val="20"/>
                            <w:szCs w:val="20"/>
                          </w:rPr>
                          <w:t xml:space="preserve"> </w:t>
                        </w:r>
                        <w:r w:rsidRPr="009A4106">
                          <w:rPr>
                            <w:rFonts w:ascii="Times New Roman" w:hAnsi="Times New Roman"/>
                            <w:b/>
                            <w:bCs/>
                            <w:i/>
                            <w:iCs/>
                            <w:sz w:val="20"/>
                            <w:szCs w:val="20"/>
                          </w:rPr>
                          <w:t>по России предпринимательской»</w:t>
                        </w:r>
                      </w:p>
                    </w:txbxContent>
                  </v:textbox>
                </v:shape>
                <v:shape id="Picture 8" o:spid="_x0000_s1040" type="#_x0000_t75" style="position:absolute;left:102;top:24349;width:28768;height:19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XICPDAAAA2wAAAA8AAABkcnMvZG93bnJldi54bWxEj09rAjEUxO8Fv0N4Qm810YOWrVGKKIgH&#10;wT8g3h7J6+7SzcuSZN3ttzeFQo/DzPyGWa4H14gHhVh71jCdKBDExtuaSw3Xy+7tHURMyBYbz6Th&#10;hyKsV6OXJRbW93yixzmVIkM4FqihSqktpIymIodx4lvi7H354DBlGUppA/YZ7ho5U2ouHdacFyps&#10;aVOR+T53TsOll4fbZtqV3Sm4+2CkUkez1fp1PHx+gEg0pP/wX3tvNSwW8Psl/wC5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cgI8MAAADbAAAADwAAAAAAAAAAAAAAAACf&#10;AgAAZHJzL2Rvd25yZXYueG1sUEsFBgAAAAAEAAQA9wAAAI8DAAAAAA==&#10;" stroked="t" strokecolor="#00b0f0">
                  <v:imagedata r:id="rId144" o:title=""/>
                  <v:path arrowok="t"/>
                </v:shape>
                <v:shape id="Picture 9" o:spid="_x0000_s1041" type="#_x0000_t75" style="position:absolute;left:30308;top:24349;width:28768;height:19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AXFfAAAAA2wAAAA8AAABkcnMvZG93bnJldi54bWxET8uKwjAU3Q/4D+EK7sZUhVGqUUQZnFmJ&#10;VRfuLs3tA5ubkmRq/fvJQnB5OO/VpjeN6Mj52rKCyTgBQZxbXXOp4HL+/lyA8AFZY2OZFDzJw2Y9&#10;+Fhhqu2DT9RloRQxhH2KCqoQ2lRKn1dk0I9tSxy5wjqDIUJXSu3wEcNNI6dJ8iUN1hwbKmxpV1F+&#10;z/6MguyaHPRp2vHTFbObPLb731lxVmo07LdLEIH68Ba/3D9awTyOjV/iD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YBcV8AAAADbAAAADwAAAAAAAAAAAAAAAACfAgAA&#10;ZHJzL2Rvd25yZXYueG1sUEsFBgAAAAAEAAQA9wAAAIwDAAAAAA==&#10;" stroked="t" strokecolor="#00b0f0">
                  <v:imagedata r:id="rId145" o:title=""/>
                  <v:path arrowok="t"/>
                </v:shape>
                <v:shape id="_x0000_s1042" type="#_x0000_t202" style="position:absolute;top:43870;width:28746;height:6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Передвижной выставочный проект </w:t>
                        </w:r>
                        <w:r>
                          <w:rPr>
                            <w:rFonts w:ascii="Times New Roman" w:hAnsi="Times New Roman"/>
                            <w:b/>
                            <w:bCs/>
                            <w:i/>
                            <w:iCs/>
                            <w:sz w:val="20"/>
                            <w:szCs w:val="20"/>
                          </w:rPr>
                          <w:br/>
                        </w:r>
                        <w:r w:rsidRPr="009A4106">
                          <w:rPr>
                            <w:rFonts w:ascii="Times New Roman" w:hAnsi="Times New Roman"/>
                            <w:b/>
                            <w:bCs/>
                            <w:i/>
                            <w:iCs/>
                            <w:sz w:val="20"/>
                            <w:szCs w:val="20"/>
                          </w:rPr>
                          <w:t>«Славные сыны Отечества»</w:t>
                        </w:r>
                      </w:p>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в Старооскольском краеведческом музее</w:t>
                        </w:r>
                      </w:p>
                    </w:txbxContent>
                  </v:textbox>
                </v:shape>
                <v:shape id="_x0000_s1043" type="#_x0000_t202" style="position:absolute;left:30102;top:43763;width:28773;height:5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yv74A&#10;AADbAAAADwAAAGRycy9kb3ducmV2LnhtbERPS4vCMBC+L/gfwgje1lTBRapRxAd42Mu69T40Y1Ns&#10;JqUZbf335rCwx4/vvd4OvlFP6mId2MBsmoEiLoOtuTJQ/J4+l6CiIFtsApOBF0XYbkYfa8xt6PmH&#10;nhepVArhmKMBJ9LmWsfSkcc4DS1x4m6h8ygJdpW2HfYp3Dd6nmVf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KJ8r++AAAA2wAAAA8AAAAAAAAAAAAAAAAAmAIAAGRycy9kb3ducmV2&#10;LnhtbFBLBQYAAAAABAAEAPUAAACDAwAAAAA=&#10;" filled="f" stroked="f">
                  <v:textbox style="mso-fit-shape-to-text:t">
                    <w:txbxContent>
                      <w:p w:rsidR="00AA00E9" w:rsidRPr="009A4106" w:rsidRDefault="00AA00E9" w:rsidP="00686AE6">
                        <w:pPr>
                          <w:ind w:firstLine="0"/>
                          <w:jc w:val="center"/>
                          <w:rPr>
                            <w:rFonts w:ascii="Times New Roman" w:hAnsi="Times New Roman"/>
                            <w:b/>
                            <w:bCs/>
                            <w:i/>
                            <w:iCs/>
                            <w:sz w:val="20"/>
                            <w:szCs w:val="20"/>
                          </w:rPr>
                        </w:pPr>
                        <w:r w:rsidRPr="009A4106">
                          <w:rPr>
                            <w:rFonts w:ascii="Times New Roman" w:hAnsi="Times New Roman"/>
                            <w:b/>
                            <w:bCs/>
                            <w:i/>
                            <w:iCs/>
                            <w:sz w:val="20"/>
                            <w:szCs w:val="20"/>
                          </w:rPr>
                          <w:t xml:space="preserve">Передвижной выставочный проект </w:t>
                        </w:r>
                        <w:r>
                          <w:rPr>
                            <w:rFonts w:ascii="Times New Roman" w:hAnsi="Times New Roman"/>
                            <w:b/>
                            <w:bCs/>
                            <w:i/>
                            <w:iCs/>
                            <w:sz w:val="20"/>
                            <w:szCs w:val="20"/>
                          </w:rPr>
                          <w:br/>
                        </w:r>
                        <w:r w:rsidRPr="009A4106">
                          <w:rPr>
                            <w:rFonts w:ascii="Times New Roman" w:hAnsi="Times New Roman"/>
                            <w:b/>
                            <w:bCs/>
                            <w:i/>
                            <w:iCs/>
                            <w:sz w:val="20"/>
                            <w:szCs w:val="20"/>
                          </w:rPr>
                          <w:t>«Славные сыны Отечества»</w:t>
                        </w:r>
                        <w:r w:rsidRPr="009A4106">
                          <w:rPr>
                            <w:rFonts w:ascii="Times New Roman" w:hAnsi="Times New Roman"/>
                            <w:b/>
                            <w:bCs/>
                            <w:i/>
                            <w:iCs/>
                            <w:sz w:val="20"/>
                            <w:szCs w:val="20"/>
                          </w:rPr>
                          <w:br/>
                          <w:t>в Ивнянском краеведческом музее</w:t>
                        </w:r>
                      </w:p>
                    </w:txbxContent>
                  </v:textbox>
                </v:shape>
                <w10:wrap type="topAndBottom"/>
              </v:group>
            </w:pict>
          </mc:Fallback>
        </mc:AlternateContent>
      </w:r>
      <w:r w:rsidR="00DF1D35" w:rsidRPr="00CF38EB">
        <w:rPr>
          <w:rFonts w:ascii="Times New Roman" w:hAnsi="Times New Roman"/>
          <w:sz w:val="24"/>
          <w:szCs w:val="24"/>
          <w:lang w:eastAsia="ru-RU"/>
        </w:rPr>
        <w:t xml:space="preserve">В </w:t>
      </w:r>
      <w:r w:rsidR="00DF1D35" w:rsidRPr="005427BD">
        <w:rPr>
          <w:rFonts w:ascii="Times New Roman" w:hAnsi="Times New Roman"/>
          <w:spacing w:val="4"/>
          <w:sz w:val="24"/>
          <w:szCs w:val="24"/>
          <w:lang w:eastAsia="ru-RU"/>
        </w:rPr>
        <w:t>истекшем году был подготовлен и и</w:t>
      </w:r>
      <w:r w:rsidR="00DF1D35" w:rsidRPr="005427BD">
        <w:rPr>
          <w:rFonts w:ascii="Times New Roman" w:hAnsi="Times New Roman"/>
          <w:spacing w:val="4"/>
          <w:sz w:val="24"/>
          <w:szCs w:val="24"/>
          <w:lang w:eastAsia="ru-RU"/>
        </w:rPr>
        <w:t>з</w:t>
      </w:r>
      <w:r w:rsidR="00DF1D35" w:rsidRPr="005427BD">
        <w:rPr>
          <w:rFonts w:ascii="Times New Roman" w:hAnsi="Times New Roman"/>
          <w:spacing w:val="4"/>
          <w:sz w:val="24"/>
          <w:szCs w:val="24"/>
          <w:lang w:eastAsia="ru-RU"/>
        </w:rPr>
        <w:t>дан сборник «Белгородский краеведческий вестник» №</w:t>
      </w:r>
      <w:r w:rsidR="00163306" w:rsidRPr="005427BD">
        <w:rPr>
          <w:rFonts w:ascii="Times New Roman" w:hAnsi="Times New Roman"/>
          <w:spacing w:val="4"/>
          <w:sz w:val="24"/>
          <w:szCs w:val="24"/>
          <w:lang w:eastAsia="ru-RU"/>
        </w:rPr>
        <w:t> </w:t>
      </w:r>
      <w:r w:rsidR="00DF1D35" w:rsidRPr="005427BD">
        <w:rPr>
          <w:rFonts w:ascii="Times New Roman" w:hAnsi="Times New Roman"/>
          <w:spacing w:val="4"/>
          <w:sz w:val="24"/>
          <w:szCs w:val="24"/>
          <w:lang w:eastAsia="ru-RU"/>
        </w:rPr>
        <w:t>18, в</w:t>
      </w:r>
      <w:r w:rsidR="00163306" w:rsidRPr="005427BD">
        <w:rPr>
          <w:rFonts w:ascii="Times New Roman" w:hAnsi="Times New Roman"/>
          <w:spacing w:val="4"/>
          <w:sz w:val="24"/>
          <w:szCs w:val="24"/>
          <w:lang w:eastAsia="ru-RU"/>
        </w:rPr>
        <w:t> </w:t>
      </w:r>
      <w:r w:rsidR="00DF1D35" w:rsidRPr="005427BD">
        <w:rPr>
          <w:rFonts w:ascii="Times New Roman" w:hAnsi="Times New Roman"/>
          <w:spacing w:val="4"/>
          <w:sz w:val="24"/>
          <w:szCs w:val="24"/>
          <w:lang w:eastAsia="ru-RU"/>
        </w:rPr>
        <w:t>который вошли статьи по истории края, о выдающихся земляках, сценарии музейных мероприятий. Проведена работа по подготовке текстового материала для издания карты «Путешествуйте по Белгородчине!».</w:t>
      </w:r>
    </w:p>
    <w:p w:rsidR="00DF1D35" w:rsidRPr="00CF38EB" w:rsidRDefault="00DF1D35" w:rsidP="003F366A">
      <w:pPr>
        <w:rPr>
          <w:rFonts w:ascii="Times New Roman" w:hAnsi="Times New Roman"/>
          <w:sz w:val="24"/>
          <w:szCs w:val="24"/>
          <w:lang w:eastAsia="ru-RU"/>
        </w:rPr>
      </w:pPr>
      <w:r w:rsidRPr="00CF38EB">
        <w:rPr>
          <w:rFonts w:ascii="Times New Roman" w:hAnsi="Times New Roman"/>
          <w:sz w:val="24"/>
          <w:szCs w:val="24"/>
          <w:lang w:eastAsia="ru-RU"/>
        </w:rPr>
        <w:lastRenderedPageBreak/>
        <w:t>В течение года велось наполнение новым материалом информационных киосков след</w:t>
      </w:r>
      <w:r w:rsidRPr="00CF38EB">
        <w:rPr>
          <w:rFonts w:ascii="Times New Roman" w:hAnsi="Times New Roman"/>
          <w:sz w:val="24"/>
          <w:szCs w:val="24"/>
          <w:lang w:eastAsia="ru-RU"/>
        </w:rPr>
        <w:t>у</w:t>
      </w:r>
      <w:r w:rsidRPr="00CF38EB">
        <w:rPr>
          <w:rFonts w:ascii="Times New Roman" w:hAnsi="Times New Roman"/>
          <w:sz w:val="24"/>
          <w:szCs w:val="24"/>
          <w:lang w:eastAsia="ru-RU"/>
        </w:rPr>
        <w:t>ющих разделов: «Почетные граждане Белгородской области», «Почетные граждане</w:t>
      </w:r>
      <w:r w:rsidR="003F366A" w:rsidRPr="003F366A">
        <w:rPr>
          <w:rFonts w:ascii="Times New Roman" w:hAnsi="Times New Roman"/>
          <w:sz w:val="24"/>
          <w:szCs w:val="24"/>
          <w:lang w:eastAsia="ru-RU"/>
        </w:rPr>
        <w:t xml:space="preserve"> </w:t>
      </w:r>
      <w:r w:rsidR="00163306">
        <w:rPr>
          <w:rFonts w:ascii="Times New Roman" w:hAnsi="Times New Roman"/>
          <w:sz w:val="24"/>
          <w:szCs w:val="24"/>
          <w:lang w:eastAsia="ru-RU"/>
        </w:rPr>
        <w:t>г.</w:t>
      </w:r>
      <w:r w:rsidR="005427BD" w:rsidRPr="005427BD">
        <w:rPr>
          <w:rFonts w:ascii="Times New Roman" w:hAnsi="Times New Roman"/>
          <w:sz w:val="24"/>
          <w:szCs w:val="24"/>
          <w:lang w:eastAsia="ru-RU"/>
        </w:rPr>
        <w:t xml:space="preserve"> </w:t>
      </w:r>
      <w:r w:rsidRPr="00CF38EB">
        <w:rPr>
          <w:rFonts w:ascii="Times New Roman" w:hAnsi="Times New Roman"/>
          <w:sz w:val="24"/>
          <w:szCs w:val="24"/>
          <w:lang w:eastAsia="ru-RU"/>
        </w:rPr>
        <w:t>Белгор</w:t>
      </w:r>
      <w:r w:rsidRPr="00CF38EB">
        <w:rPr>
          <w:rFonts w:ascii="Times New Roman" w:hAnsi="Times New Roman"/>
          <w:sz w:val="24"/>
          <w:szCs w:val="24"/>
          <w:lang w:eastAsia="ru-RU"/>
        </w:rPr>
        <w:t>о</w:t>
      </w:r>
      <w:r w:rsidRPr="00CF38EB">
        <w:rPr>
          <w:rFonts w:ascii="Times New Roman" w:hAnsi="Times New Roman"/>
          <w:sz w:val="24"/>
          <w:szCs w:val="24"/>
          <w:lang w:eastAsia="ru-RU"/>
        </w:rPr>
        <w:t>д</w:t>
      </w:r>
      <w:r w:rsidR="00163306">
        <w:rPr>
          <w:rFonts w:ascii="Times New Roman" w:hAnsi="Times New Roman"/>
          <w:sz w:val="24"/>
          <w:szCs w:val="24"/>
          <w:lang w:eastAsia="ru-RU"/>
        </w:rPr>
        <w:t>а</w:t>
      </w:r>
      <w:r w:rsidRPr="00CF38EB">
        <w:rPr>
          <w:rFonts w:ascii="Times New Roman" w:hAnsi="Times New Roman"/>
          <w:sz w:val="24"/>
          <w:szCs w:val="24"/>
          <w:lang w:eastAsia="ru-RU"/>
        </w:rPr>
        <w:t>», «Лауреаты премии В.</w:t>
      </w:r>
      <w:r w:rsidR="00163306">
        <w:rPr>
          <w:rFonts w:ascii="Times New Roman" w:hAnsi="Times New Roman"/>
          <w:sz w:val="24"/>
          <w:szCs w:val="24"/>
          <w:lang w:eastAsia="ru-RU"/>
        </w:rPr>
        <w:t xml:space="preserve"> </w:t>
      </w:r>
      <w:r w:rsidRPr="00CF38EB">
        <w:rPr>
          <w:rFonts w:ascii="Times New Roman" w:hAnsi="Times New Roman"/>
          <w:sz w:val="24"/>
          <w:szCs w:val="24"/>
          <w:lang w:eastAsia="ru-RU"/>
        </w:rPr>
        <w:t>Я. Горина». Результатом научно-исследовательской работы также стали сообщения, с которыми сотрудники выступили на научно-практических конференциях</w:t>
      </w:r>
      <w:r w:rsidR="00163306">
        <w:rPr>
          <w:rFonts w:ascii="Times New Roman" w:hAnsi="Times New Roman"/>
          <w:sz w:val="24"/>
          <w:szCs w:val="24"/>
          <w:lang w:eastAsia="ru-RU"/>
        </w:rPr>
        <w:t>: «Дивногорье: место и время» (м</w:t>
      </w:r>
      <w:r w:rsidRPr="00CF38EB">
        <w:rPr>
          <w:rFonts w:ascii="Times New Roman" w:hAnsi="Times New Roman"/>
          <w:sz w:val="24"/>
          <w:szCs w:val="24"/>
          <w:lang w:eastAsia="ru-RU"/>
        </w:rPr>
        <w:t>узей-заповедник «Дивногорье»</w:t>
      </w:r>
      <w:r w:rsidR="00163306">
        <w:rPr>
          <w:rFonts w:ascii="Times New Roman" w:hAnsi="Times New Roman"/>
          <w:sz w:val="24"/>
          <w:szCs w:val="24"/>
          <w:lang w:eastAsia="ru-RU"/>
        </w:rPr>
        <w:t>,</w:t>
      </w:r>
      <w:r w:rsidRPr="00CF38EB">
        <w:rPr>
          <w:rFonts w:ascii="Times New Roman" w:hAnsi="Times New Roman"/>
          <w:sz w:val="24"/>
          <w:szCs w:val="24"/>
          <w:lang w:eastAsia="ru-RU"/>
        </w:rPr>
        <w:t xml:space="preserve"> Воронежская обл</w:t>
      </w:r>
      <w:r w:rsidR="00163306">
        <w:rPr>
          <w:rFonts w:ascii="Times New Roman" w:hAnsi="Times New Roman"/>
          <w:sz w:val="24"/>
          <w:szCs w:val="24"/>
          <w:lang w:eastAsia="ru-RU"/>
        </w:rPr>
        <w:t>.</w:t>
      </w:r>
      <w:r w:rsidRPr="00CF38EB">
        <w:rPr>
          <w:rFonts w:ascii="Times New Roman" w:hAnsi="Times New Roman"/>
          <w:sz w:val="24"/>
          <w:szCs w:val="24"/>
          <w:lang w:eastAsia="ru-RU"/>
        </w:rPr>
        <w:t>), «Наука.</w:t>
      </w:r>
      <w:r w:rsidR="00163306">
        <w:rPr>
          <w:rFonts w:ascii="Times New Roman" w:hAnsi="Times New Roman"/>
          <w:sz w:val="24"/>
          <w:szCs w:val="24"/>
          <w:lang w:eastAsia="ru-RU"/>
        </w:rPr>
        <w:t xml:space="preserve"> </w:t>
      </w:r>
      <w:r w:rsidRPr="00CF38EB">
        <w:rPr>
          <w:rFonts w:ascii="Times New Roman" w:hAnsi="Times New Roman"/>
          <w:sz w:val="24"/>
          <w:szCs w:val="24"/>
          <w:lang w:eastAsia="ru-RU"/>
        </w:rPr>
        <w:t>Технологии.</w:t>
      </w:r>
      <w:r w:rsidR="00163306">
        <w:rPr>
          <w:rFonts w:ascii="Times New Roman" w:hAnsi="Times New Roman"/>
          <w:sz w:val="24"/>
          <w:szCs w:val="24"/>
          <w:lang w:eastAsia="ru-RU"/>
        </w:rPr>
        <w:t xml:space="preserve"> </w:t>
      </w:r>
      <w:r w:rsidRPr="00CF38EB">
        <w:rPr>
          <w:rFonts w:ascii="Times New Roman" w:hAnsi="Times New Roman"/>
          <w:sz w:val="24"/>
          <w:szCs w:val="24"/>
          <w:lang w:eastAsia="ru-RU"/>
        </w:rPr>
        <w:t xml:space="preserve">Общество» (Старооскольский краеведческий музей), «III Крупенковские чтения: от белгородской старины к современному краеведению» </w:t>
      </w:r>
      <w:r w:rsidR="00163306">
        <w:rPr>
          <w:rFonts w:ascii="Times New Roman" w:hAnsi="Times New Roman"/>
          <w:sz w:val="24"/>
          <w:szCs w:val="24"/>
          <w:lang w:eastAsia="ru-RU"/>
        </w:rPr>
        <w:t>(г. </w:t>
      </w:r>
      <w:r w:rsidRPr="00CF38EB">
        <w:rPr>
          <w:rFonts w:ascii="Times New Roman" w:hAnsi="Times New Roman"/>
          <w:sz w:val="24"/>
          <w:szCs w:val="24"/>
          <w:lang w:eastAsia="ru-RU"/>
        </w:rPr>
        <w:t>Белгород), «Имена, события, факты в науке» (Красногвардейский краеведческий музей), «Казачество в истории Белгородчины» (Чернянский краеведческий музей), «Карамзинские чтения» (г.</w:t>
      </w:r>
      <w:r w:rsidR="001F6111" w:rsidRPr="00CF38EB">
        <w:rPr>
          <w:rFonts w:ascii="Times New Roman" w:hAnsi="Times New Roman"/>
          <w:sz w:val="24"/>
          <w:szCs w:val="24"/>
          <w:lang w:eastAsia="ru-RU"/>
        </w:rPr>
        <w:t xml:space="preserve"> </w:t>
      </w:r>
      <w:r w:rsidRPr="00CF38EB">
        <w:rPr>
          <w:rFonts w:ascii="Times New Roman" w:hAnsi="Times New Roman"/>
          <w:sz w:val="24"/>
          <w:szCs w:val="24"/>
          <w:lang w:eastAsia="ru-RU"/>
        </w:rPr>
        <w:t>Белгород); «Тульский край в г</w:t>
      </w:r>
      <w:r w:rsidRPr="00CF38EB">
        <w:rPr>
          <w:rFonts w:ascii="Times New Roman" w:hAnsi="Times New Roman"/>
          <w:sz w:val="24"/>
          <w:szCs w:val="24"/>
          <w:lang w:eastAsia="ru-RU"/>
        </w:rPr>
        <w:t>о</w:t>
      </w:r>
      <w:r w:rsidRPr="00CF38EB">
        <w:rPr>
          <w:rFonts w:ascii="Times New Roman" w:hAnsi="Times New Roman"/>
          <w:sz w:val="24"/>
          <w:szCs w:val="24"/>
          <w:lang w:eastAsia="ru-RU"/>
        </w:rPr>
        <w:t>ды</w:t>
      </w:r>
      <w:r w:rsidR="00163306">
        <w:rPr>
          <w:rFonts w:ascii="Times New Roman" w:hAnsi="Times New Roman"/>
          <w:sz w:val="24"/>
          <w:szCs w:val="24"/>
          <w:lang w:eastAsia="ru-RU"/>
        </w:rPr>
        <w:t xml:space="preserve"> Великой Отечественной войны» (</w:t>
      </w:r>
      <w:r w:rsidRPr="00CF38EB">
        <w:rPr>
          <w:rFonts w:ascii="Times New Roman" w:hAnsi="Times New Roman"/>
          <w:sz w:val="24"/>
          <w:szCs w:val="24"/>
          <w:lang w:eastAsia="ru-RU"/>
        </w:rPr>
        <w:t>Тульское музейное объединение</w:t>
      </w:r>
      <w:r w:rsidR="00163306">
        <w:rPr>
          <w:rFonts w:ascii="Times New Roman" w:hAnsi="Times New Roman"/>
          <w:sz w:val="24"/>
          <w:szCs w:val="24"/>
          <w:lang w:eastAsia="ru-RU"/>
        </w:rPr>
        <w:t>,</w:t>
      </w:r>
      <w:r w:rsidRPr="00CF38EB">
        <w:rPr>
          <w:rFonts w:ascii="Times New Roman" w:hAnsi="Times New Roman"/>
          <w:sz w:val="24"/>
          <w:szCs w:val="24"/>
          <w:lang w:eastAsia="ru-RU"/>
        </w:rPr>
        <w:t xml:space="preserve"> г.</w:t>
      </w:r>
      <w:r w:rsidR="00163306">
        <w:rPr>
          <w:rFonts w:ascii="Times New Roman" w:hAnsi="Times New Roman"/>
          <w:sz w:val="24"/>
          <w:szCs w:val="24"/>
          <w:lang w:eastAsia="ru-RU"/>
        </w:rPr>
        <w:t> </w:t>
      </w:r>
      <w:r w:rsidRPr="00CF38EB">
        <w:rPr>
          <w:rFonts w:ascii="Times New Roman" w:hAnsi="Times New Roman"/>
          <w:sz w:val="24"/>
          <w:szCs w:val="24"/>
          <w:lang w:eastAsia="ru-RU"/>
        </w:rPr>
        <w:t xml:space="preserve">Тула), «Культурно-историческое прошлое русской провинции: </w:t>
      </w:r>
      <w:r w:rsidR="00163306">
        <w:rPr>
          <w:rFonts w:ascii="Times New Roman" w:hAnsi="Times New Roman"/>
          <w:sz w:val="24"/>
          <w:szCs w:val="24"/>
          <w:lang w:eastAsia="ru-RU"/>
        </w:rPr>
        <w:t>из века XIX в век XXI» (г. </w:t>
      </w:r>
      <w:r w:rsidRPr="00CF38EB">
        <w:rPr>
          <w:rFonts w:ascii="Times New Roman" w:hAnsi="Times New Roman"/>
          <w:sz w:val="24"/>
          <w:szCs w:val="24"/>
          <w:lang w:eastAsia="ru-RU"/>
        </w:rPr>
        <w:t>Тамбов), «XIII Поясо</w:t>
      </w:r>
      <w:r w:rsidRPr="00CF38EB">
        <w:rPr>
          <w:rFonts w:ascii="Times New Roman" w:hAnsi="Times New Roman"/>
          <w:sz w:val="24"/>
          <w:szCs w:val="24"/>
          <w:lang w:eastAsia="ru-RU"/>
        </w:rPr>
        <w:t>в</w:t>
      </w:r>
      <w:r w:rsidRPr="00CF38EB">
        <w:rPr>
          <w:rFonts w:ascii="Times New Roman" w:hAnsi="Times New Roman"/>
          <w:sz w:val="24"/>
          <w:szCs w:val="24"/>
          <w:lang w:eastAsia="ru-RU"/>
        </w:rPr>
        <w:t>ские чтения» (Шебекинский историко-художественный музей). Также Белгородский госуда</w:t>
      </w:r>
      <w:r w:rsidRPr="00CF38EB">
        <w:rPr>
          <w:rFonts w:ascii="Times New Roman" w:hAnsi="Times New Roman"/>
          <w:sz w:val="24"/>
          <w:szCs w:val="24"/>
          <w:lang w:eastAsia="ru-RU"/>
        </w:rPr>
        <w:t>р</w:t>
      </w:r>
      <w:r w:rsidRPr="00CF38EB">
        <w:rPr>
          <w:rFonts w:ascii="Times New Roman" w:hAnsi="Times New Roman"/>
          <w:sz w:val="24"/>
          <w:szCs w:val="24"/>
          <w:lang w:eastAsia="ru-RU"/>
        </w:rPr>
        <w:t>ственный историко-краеведческий музей участвовал в онлайн-проекте «Путешествие по России предпринимательской» Музея предпринимателей, меценатов и благотворителей (г.</w:t>
      </w:r>
      <w:r w:rsidR="00163306">
        <w:rPr>
          <w:rFonts w:ascii="Times New Roman" w:hAnsi="Times New Roman"/>
          <w:sz w:val="24"/>
          <w:szCs w:val="24"/>
          <w:lang w:eastAsia="ru-RU"/>
        </w:rPr>
        <w:t> </w:t>
      </w:r>
      <w:r w:rsidRPr="00CF38EB">
        <w:rPr>
          <w:rFonts w:ascii="Times New Roman" w:hAnsi="Times New Roman"/>
          <w:sz w:val="24"/>
          <w:szCs w:val="24"/>
          <w:lang w:eastAsia="ru-RU"/>
        </w:rPr>
        <w:t>Москва), представив в режиме реального времени презентацию о Белгороде купеческом.</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Осуществлена научная разработка передвижного выставочного проекта «Победы Пе</w:t>
      </w:r>
      <w:r w:rsidRPr="00CF38EB">
        <w:rPr>
          <w:rFonts w:ascii="Times New Roman" w:hAnsi="Times New Roman"/>
          <w:sz w:val="24"/>
          <w:szCs w:val="24"/>
          <w:lang w:eastAsia="ru-RU"/>
        </w:rPr>
        <w:t>т</w:t>
      </w:r>
      <w:r w:rsidRPr="00CF38EB">
        <w:rPr>
          <w:rFonts w:ascii="Times New Roman" w:hAnsi="Times New Roman"/>
          <w:sz w:val="24"/>
          <w:szCs w:val="24"/>
          <w:lang w:eastAsia="ru-RU"/>
        </w:rPr>
        <w:t xml:space="preserve">ра», посвященного 350-летию со дня рождения Петра Великого, который будет реализован в </w:t>
      </w:r>
      <w:r w:rsidR="00481A2F">
        <w:rPr>
          <w:rFonts w:ascii="Times New Roman" w:hAnsi="Times New Roman"/>
          <w:sz w:val="24"/>
          <w:szCs w:val="24"/>
          <w:lang w:val="en-US" w:eastAsia="ru-RU"/>
        </w:rPr>
        <w:t> </w:t>
      </w:r>
      <w:r w:rsidRPr="00CF38EB">
        <w:rPr>
          <w:rFonts w:ascii="Times New Roman" w:hAnsi="Times New Roman"/>
          <w:sz w:val="24"/>
          <w:szCs w:val="24"/>
          <w:lang w:eastAsia="ru-RU"/>
        </w:rPr>
        <w:t>2022 году.</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2021 году Белгородским государственным историко-краеведческим музеем было орг</w:t>
      </w:r>
      <w:r w:rsidRPr="00CF38EB">
        <w:rPr>
          <w:rFonts w:ascii="Times New Roman" w:hAnsi="Times New Roman"/>
          <w:sz w:val="24"/>
          <w:szCs w:val="24"/>
          <w:lang w:eastAsia="ru-RU"/>
        </w:rPr>
        <w:t>а</w:t>
      </w:r>
      <w:r w:rsidRPr="00CF38EB">
        <w:rPr>
          <w:rFonts w:ascii="Times New Roman" w:hAnsi="Times New Roman"/>
          <w:sz w:val="24"/>
          <w:szCs w:val="24"/>
          <w:lang w:eastAsia="ru-RU"/>
        </w:rPr>
        <w:t>низовано и реализовано 54 выставочного проекта.</w:t>
      </w:r>
    </w:p>
    <w:p w:rsidR="00DF1D35" w:rsidRPr="00CF38EB" w:rsidRDefault="00DF1D35" w:rsidP="00850938">
      <w:pPr>
        <w:rPr>
          <w:rFonts w:ascii="Times New Roman" w:hAnsi="Times New Roman"/>
          <w:sz w:val="24"/>
          <w:szCs w:val="24"/>
          <w:lang w:eastAsia="ru-RU"/>
        </w:rPr>
      </w:pPr>
      <w:r w:rsidRPr="00CF38EB">
        <w:rPr>
          <w:rFonts w:ascii="Times New Roman" w:hAnsi="Times New Roman"/>
          <w:sz w:val="24"/>
          <w:szCs w:val="24"/>
          <w:lang w:eastAsia="ru-RU"/>
        </w:rPr>
        <w:t>В год 60-летия первого полета человека в космос совместно с муниципальными музеями области был реализован передвижной выставочный проект «Славные сыны Отечества». Ос</w:t>
      </w:r>
      <w:r w:rsidRPr="00CF38EB">
        <w:rPr>
          <w:rFonts w:ascii="Times New Roman" w:hAnsi="Times New Roman"/>
          <w:sz w:val="24"/>
          <w:szCs w:val="24"/>
          <w:lang w:eastAsia="ru-RU"/>
        </w:rPr>
        <w:t>о</w:t>
      </w:r>
      <w:r w:rsidRPr="00CF38EB">
        <w:rPr>
          <w:rFonts w:ascii="Times New Roman" w:hAnsi="Times New Roman"/>
          <w:sz w:val="24"/>
          <w:szCs w:val="24"/>
          <w:lang w:eastAsia="ru-RU"/>
        </w:rPr>
        <w:t>бенностью проекта стало использование технологии дополненной реальности</w:t>
      </w:r>
      <w:r w:rsidR="00D04C99">
        <w:rPr>
          <w:rFonts w:ascii="Times New Roman" w:hAnsi="Times New Roman"/>
          <w:sz w:val="24"/>
          <w:szCs w:val="24"/>
          <w:lang w:eastAsia="ru-RU"/>
        </w:rPr>
        <w:t xml:space="preserve"> </w:t>
      </w:r>
      <w:r w:rsidRPr="00CF38EB">
        <w:rPr>
          <w:rFonts w:ascii="Times New Roman" w:hAnsi="Times New Roman"/>
          <w:sz w:val="24"/>
          <w:szCs w:val="24"/>
          <w:lang w:eastAsia="ru-RU"/>
        </w:rPr>
        <w:t xml:space="preserve">на платформе </w:t>
      </w:r>
      <w:r w:rsidR="00D04C99">
        <w:rPr>
          <w:rFonts w:ascii="Times New Roman" w:hAnsi="Times New Roman"/>
          <w:sz w:val="24"/>
          <w:szCs w:val="24"/>
          <w:lang w:eastAsia="ru-RU"/>
        </w:rPr>
        <w:t>«</w:t>
      </w:r>
      <w:r w:rsidRPr="00CF38EB">
        <w:rPr>
          <w:rFonts w:ascii="Times New Roman" w:hAnsi="Times New Roman"/>
          <w:sz w:val="24"/>
          <w:szCs w:val="24"/>
          <w:lang w:eastAsia="ru-RU"/>
        </w:rPr>
        <w:t>Артефакт</w:t>
      </w:r>
      <w:r w:rsidR="00D04C99">
        <w:rPr>
          <w:rFonts w:ascii="Times New Roman" w:hAnsi="Times New Roman"/>
          <w:sz w:val="24"/>
          <w:szCs w:val="24"/>
          <w:lang w:eastAsia="ru-RU"/>
        </w:rPr>
        <w:t>»</w:t>
      </w:r>
      <w:r w:rsidRPr="00CF38EB">
        <w:rPr>
          <w:rFonts w:ascii="Times New Roman" w:hAnsi="Times New Roman"/>
          <w:sz w:val="24"/>
          <w:szCs w:val="24"/>
          <w:lang w:eastAsia="ru-RU"/>
        </w:rPr>
        <w:t>. Также в каждом муниципальном музее передвижной</w:t>
      </w:r>
      <w:r w:rsidRPr="00CF38EB">
        <w:rPr>
          <w:rFonts w:ascii="Times New Roman" w:hAnsi="Times New Roman"/>
          <w:sz w:val="28"/>
          <w:szCs w:val="28"/>
          <w:lang w:eastAsia="ru-RU"/>
        </w:rPr>
        <w:t xml:space="preserve"> </w:t>
      </w:r>
      <w:r w:rsidRPr="00CF38EB">
        <w:rPr>
          <w:rFonts w:ascii="Times New Roman" w:hAnsi="Times New Roman"/>
          <w:sz w:val="24"/>
          <w:szCs w:val="24"/>
          <w:lang w:eastAsia="ru-RU"/>
        </w:rPr>
        <w:t>выставочный</w:t>
      </w:r>
      <w:r w:rsidRPr="00CF38EB">
        <w:rPr>
          <w:rFonts w:ascii="Times New Roman" w:hAnsi="Times New Roman"/>
          <w:sz w:val="28"/>
          <w:szCs w:val="28"/>
          <w:lang w:eastAsia="ru-RU"/>
        </w:rPr>
        <w:t xml:space="preserve"> </w:t>
      </w:r>
      <w:r w:rsidRPr="00CF38EB">
        <w:rPr>
          <w:rFonts w:ascii="Times New Roman" w:hAnsi="Times New Roman"/>
          <w:sz w:val="24"/>
          <w:szCs w:val="24"/>
          <w:lang w:eastAsia="ru-RU"/>
        </w:rPr>
        <w:t>проект допо</w:t>
      </w:r>
      <w:r w:rsidRPr="00CF38EB">
        <w:rPr>
          <w:rFonts w:ascii="Times New Roman" w:hAnsi="Times New Roman"/>
          <w:sz w:val="24"/>
          <w:szCs w:val="24"/>
          <w:lang w:eastAsia="ru-RU"/>
        </w:rPr>
        <w:t>л</w:t>
      </w:r>
      <w:r w:rsidRPr="00CF38EB">
        <w:rPr>
          <w:rFonts w:ascii="Times New Roman" w:hAnsi="Times New Roman"/>
          <w:sz w:val="24"/>
          <w:szCs w:val="24"/>
          <w:lang w:eastAsia="ru-RU"/>
        </w:rPr>
        <w:t>нялся предметами из собрания муниципального музея. Выставочный проект был представлен в</w:t>
      </w:r>
      <w:r w:rsidR="00F9606C">
        <w:rPr>
          <w:rFonts w:ascii="Times New Roman" w:hAnsi="Times New Roman"/>
          <w:sz w:val="24"/>
          <w:szCs w:val="24"/>
          <w:lang w:eastAsia="ru-RU"/>
        </w:rPr>
        <w:t> </w:t>
      </w:r>
      <w:r w:rsidRPr="00CF38EB">
        <w:rPr>
          <w:rFonts w:ascii="Times New Roman" w:hAnsi="Times New Roman"/>
          <w:sz w:val="24"/>
          <w:szCs w:val="24"/>
          <w:lang w:eastAsia="ru-RU"/>
        </w:rPr>
        <w:t>20 музеях области.</w:t>
      </w:r>
    </w:p>
    <w:p w:rsidR="00DF1D35" w:rsidRPr="00CF38EB" w:rsidRDefault="005427BD"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676672" behindDoc="0" locked="0" layoutInCell="1" allowOverlap="1" wp14:anchorId="1BC2CDC1" wp14:editId="1B5C1885">
                <wp:simplePos x="0" y="0"/>
                <wp:positionH relativeFrom="column">
                  <wp:posOffset>-14605</wp:posOffset>
                </wp:positionH>
                <wp:positionV relativeFrom="paragraph">
                  <wp:posOffset>1921510</wp:posOffset>
                </wp:positionV>
                <wp:extent cx="6115050" cy="2591435"/>
                <wp:effectExtent l="0" t="19050" r="0" b="0"/>
                <wp:wrapTopAndBottom/>
                <wp:docPr id="76" name="Группа 76"/>
                <wp:cNvGraphicFramePr/>
                <a:graphic xmlns:a="http://schemas.openxmlformats.org/drawingml/2006/main">
                  <a:graphicData uri="http://schemas.microsoft.com/office/word/2010/wordprocessingGroup">
                    <wpg:wgp>
                      <wpg:cNvGrpSpPr/>
                      <wpg:grpSpPr>
                        <a:xfrm>
                          <a:off x="0" y="0"/>
                          <a:ext cx="6115050" cy="2591435"/>
                          <a:chOff x="0" y="0"/>
                          <a:chExt cx="6115222" cy="2591920"/>
                        </a:xfrm>
                      </wpg:grpSpPr>
                      <pic:pic xmlns:pic="http://schemas.openxmlformats.org/drawingml/2006/picture">
                        <pic:nvPicPr>
                          <pic:cNvPr id="82" name="Picture 8"/>
                          <pic:cNvPicPr>
                            <a:picLocks noChangeAspect="1"/>
                          </pic:cNvPicPr>
                        </pic:nvPicPr>
                        <pic:blipFill>
                          <a:blip r:embed="rId146" cstate="print">
                            <a:extLst>
                              <a:ext uri="{28A0092B-C50C-407E-A947-70E740481C1C}">
                                <a14:useLocalDpi xmlns:a14="http://schemas.microsoft.com/office/drawing/2010/main"/>
                              </a:ext>
                            </a:extLst>
                          </a:blip>
                          <a:stretch>
                            <a:fillRect/>
                          </a:stretch>
                        </pic:blipFill>
                        <pic:spPr bwMode="auto">
                          <a:xfrm>
                            <a:off x="195209" y="10274"/>
                            <a:ext cx="2876764" cy="1602769"/>
                          </a:xfrm>
                          <a:prstGeom prst="rect">
                            <a:avLst/>
                          </a:prstGeom>
                          <a:noFill/>
                          <a:ln w="9525">
                            <a:solidFill>
                              <a:srgbClr val="00B0F0"/>
                            </a:solidFill>
                            <a:miter lim="800000"/>
                            <a:headEnd/>
                            <a:tailEnd/>
                          </a:ln>
                          <a:extLst/>
                        </pic:spPr>
                      </pic:pic>
                      <pic:pic xmlns:pic="http://schemas.openxmlformats.org/drawingml/2006/picture">
                        <pic:nvPicPr>
                          <pic:cNvPr id="83" name="Picture 9"/>
                          <pic:cNvPicPr>
                            <a:picLocks noChangeAspect="1"/>
                          </pic:cNvPicPr>
                        </pic:nvPicPr>
                        <pic:blipFill>
                          <a:blip r:embed="rId147" cstate="print">
                            <a:extLst>
                              <a:ext uri="{28A0092B-C50C-407E-A947-70E740481C1C}">
                                <a14:useLocalDpi xmlns:a14="http://schemas.microsoft.com/office/drawing/2010/main"/>
                              </a:ext>
                            </a:extLst>
                          </a:blip>
                          <a:stretch>
                            <a:fillRect/>
                          </a:stretch>
                        </pic:blipFill>
                        <pic:spPr bwMode="auto">
                          <a:xfrm>
                            <a:off x="3226086" y="0"/>
                            <a:ext cx="2876764" cy="1602769"/>
                          </a:xfrm>
                          <a:prstGeom prst="rect">
                            <a:avLst/>
                          </a:prstGeom>
                          <a:noFill/>
                          <a:ln w="9525">
                            <a:solidFill>
                              <a:srgbClr val="00B0F0"/>
                            </a:solidFill>
                            <a:miter lim="800000"/>
                            <a:headEnd/>
                            <a:tailEnd/>
                          </a:ln>
                          <a:extLst/>
                        </pic:spPr>
                      </pic:pic>
                      <wps:wsp>
                        <wps:cNvPr id="84" name="Text Box 10"/>
                        <wps:cNvSpPr txBox="1">
                          <a:spLocks noChangeArrowheads="1"/>
                        </wps:cNvSpPr>
                        <wps:spPr bwMode="auto">
                          <a:xfrm>
                            <a:off x="0" y="1643865"/>
                            <a:ext cx="3296285" cy="948055"/>
                          </a:xfrm>
                          <a:prstGeom prst="rect">
                            <a:avLst/>
                          </a:prstGeom>
                          <a:noFill/>
                          <a:ln>
                            <a:noFill/>
                          </a:ln>
                          <a:extLst/>
                        </wps:spPr>
                        <wps:txb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Выступление К. С. Курганского, </w:t>
                              </w:r>
                              <w:r w:rsidRPr="00F9606C">
                                <w:rPr>
                                  <w:rFonts w:ascii="Times New Roman" w:hAnsi="Times New Roman"/>
                                  <w:b/>
                                  <w:bCs/>
                                  <w:i/>
                                  <w:iCs/>
                                  <w:sz w:val="20"/>
                                  <w:szCs w:val="20"/>
                                </w:rPr>
                                <w:br/>
                                <w:t xml:space="preserve">врио заместителя губернатора </w:t>
                              </w:r>
                              <w:r w:rsidRPr="00F9606C">
                                <w:rPr>
                                  <w:rFonts w:ascii="Times New Roman" w:hAnsi="Times New Roman"/>
                                  <w:b/>
                                  <w:bCs/>
                                  <w:i/>
                                  <w:iCs/>
                                  <w:sz w:val="20"/>
                                  <w:szCs w:val="20"/>
                                </w:rPr>
                                <w:br/>
                                <w:t>Белгородской области по социальному блоку,</w:t>
                              </w:r>
                            </w:p>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на открытии выставки «Стражи законности» </w:t>
                              </w:r>
                              <w:r>
                                <w:rPr>
                                  <w:rFonts w:ascii="Times New Roman" w:hAnsi="Times New Roman"/>
                                  <w:b/>
                                  <w:bCs/>
                                  <w:i/>
                                  <w:iCs/>
                                  <w:sz w:val="20"/>
                                  <w:szCs w:val="20"/>
                                </w:rPr>
                                <w:br/>
                              </w:r>
                              <w:r w:rsidRPr="00F9606C">
                                <w:rPr>
                                  <w:rFonts w:ascii="Times New Roman" w:hAnsi="Times New Roman"/>
                                  <w:b/>
                                  <w:bCs/>
                                  <w:i/>
                                  <w:iCs/>
                                  <w:sz w:val="20"/>
                                  <w:szCs w:val="20"/>
                                </w:rPr>
                                <w:t>(к 300-летию прокуратуры России)</w:t>
                              </w:r>
                            </w:p>
                          </w:txbxContent>
                        </wps:txbx>
                        <wps:bodyPr rot="0" vert="horz" wrap="square" lIns="91440" tIns="45720" rIns="91440" bIns="45720" anchor="t" anchorCtr="0" upright="1">
                          <a:noAutofit/>
                        </wps:bodyPr>
                      </wps:wsp>
                      <wps:wsp>
                        <wps:cNvPr id="85" name="Text Box 10"/>
                        <wps:cNvSpPr txBox="1">
                          <a:spLocks noChangeArrowheads="1"/>
                        </wps:cNvSpPr>
                        <wps:spPr bwMode="auto">
                          <a:xfrm>
                            <a:off x="3215812" y="1746607"/>
                            <a:ext cx="2899410" cy="617855"/>
                          </a:xfrm>
                          <a:prstGeom prst="rect">
                            <a:avLst/>
                          </a:prstGeom>
                          <a:noFill/>
                          <a:ln>
                            <a:noFill/>
                          </a:ln>
                          <a:extLst/>
                        </wps:spPr>
                        <wps:txb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Открытие выставки</w:t>
                              </w:r>
                              <w:r w:rsidRPr="00F9606C">
                                <w:rPr>
                                  <w:rFonts w:ascii="Times New Roman" w:hAnsi="Times New Roman"/>
                                  <w:b/>
                                  <w:bCs/>
                                  <w:i/>
                                  <w:iCs/>
                                  <w:sz w:val="20"/>
                                  <w:szCs w:val="20"/>
                                </w:rPr>
                                <w:br/>
                                <w:t>«Стражи законности»</w:t>
                              </w:r>
                              <w:r w:rsidRPr="00F9606C">
                                <w:rPr>
                                  <w:rFonts w:ascii="Times New Roman" w:hAnsi="Times New Roman"/>
                                  <w:b/>
                                  <w:bCs/>
                                  <w:i/>
                                  <w:iCs/>
                                  <w:sz w:val="20"/>
                                  <w:szCs w:val="20"/>
                                </w:rPr>
                                <w:br/>
                                <w:t>(к 300-летию прокуратуры России)</w:t>
                              </w:r>
                            </w:p>
                          </w:txbxContent>
                        </wps:txbx>
                        <wps:bodyPr rot="0" vert="horz" wrap="square" lIns="91440" tIns="45720" rIns="91440" bIns="45720" anchor="ctr" anchorCtr="0" upright="1">
                          <a:noAutofit/>
                        </wps:bodyPr>
                      </wps:wsp>
                    </wpg:wgp>
                  </a:graphicData>
                </a:graphic>
              </wp:anchor>
            </w:drawing>
          </mc:Choice>
          <mc:Fallback>
            <w:pict>
              <v:group id="Группа 76" o:spid="_x0000_s1044" style="position:absolute;left:0;text-align:left;margin-left:-1.15pt;margin-top:151.3pt;width:481.5pt;height:204.05pt;z-index:251676672" coordsize="61152,25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">
                <v:shape id="Picture 8" o:spid="_x0000_s1045" type="#_x0000_t75" style="position:absolute;left:1952;top:102;width:28767;height:16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tDNq/AAAA2wAAAA8AAABkcnMvZG93bnJldi54bWxEj82qwjAUhPeC7xCO4E5TuxBvNYoIogiC&#10;v/tDc2yrzUlporZvbwThLoeZ+YaZLRpTihfVrrCsYDSMQBCnVhecKbic14MJCOeRNZaWSUFLDhbz&#10;bmeGibZvPtLr5DMRIOwSVJB7XyVSujQng25oK+Lg3Wxt0AdZZ1LX+A5wU8o4isbSYMFhIceKVjml&#10;j9PTKLhSzBfclu3G7UZ7e3d/WXvYK9XvNcspCE+N/w//2lutYBLD90v4AX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6LQzavwAAANsAAAAPAAAAAAAAAAAAAAAAAJ8CAABk&#10;cnMvZG93bnJldi54bWxQSwUGAAAAAAQABAD3AAAAiwMAAAAA&#10;" stroked="t" strokecolor="#00b0f0">
                  <v:imagedata r:id="rId148" o:title=""/>
                  <v:path arrowok="t"/>
                </v:shape>
                <v:shape id="Picture 9" o:spid="_x0000_s1046" type="#_x0000_t75" style="position:absolute;left:32260;width:28768;height:16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mnGAAAA2wAAAA8AAABkcnMvZG93bnJldi54bWxEj0FrwkAUhO+C/2F5gre6sWKV1FWCtJCD&#10;l9oi6e01+5pEs2/T7Krrv+8WCh6HmfmGWW2CacWFetdYVjCdJCCIS6sbrhR8vL8+LEE4j6yxtUwK&#10;buRgsx4OVphqe+U3uux9JSKEXYoKau+7VEpX1mTQTWxHHL1v2xv0UfaV1D1eI9y08jFJnqTBhuNC&#10;jR1taypP+7NRUISXvNhlU38sws9nOZ8vbofjl1LjUcieQXgK/h7+b+dawXIGf1/iD5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AKacYAAADbAAAADwAAAAAAAAAAAAAA&#10;AACfAgAAZHJzL2Rvd25yZXYueG1sUEsFBgAAAAAEAAQA9wAAAJIDAAAAAA==&#10;" stroked="t" strokecolor="#00b0f0">
                  <v:imagedata r:id="rId149" o:title=""/>
                  <v:path arrowok="t"/>
                </v:shape>
                <v:shape id="_x0000_s1047" type="#_x0000_t202" style="position:absolute;top:16438;width:32962;height:9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Выступление К. С. Курганского, </w:t>
                        </w:r>
                        <w:r w:rsidRPr="00F9606C">
                          <w:rPr>
                            <w:rFonts w:ascii="Times New Roman" w:hAnsi="Times New Roman"/>
                            <w:b/>
                            <w:bCs/>
                            <w:i/>
                            <w:iCs/>
                            <w:sz w:val="20"/>
                            <w:szCs w:val="20"/>
                          </w:rPr>
                          <w:br/>
                          <w:t xml:space="preserve">врио заместителя губернатора </w:t>
                        </w:r>
                        <w:r w:rsidRPr="00F9606C">
                          <w:rPr>
                            <w:rFonts w:ascii="Times New Roman" w:hAnsi="Times New Roman"/>
                            <w:b/>
                            <w:bCs/>
                            <w:i/>
                            <w:iCs/>
                            <w:sz w:val="20"/>
                            <w:szCs w:val="20"/>
                          </w:rPr>
                          <w:br/>
                          <w:t>Белгородской области по социальному блоку,</w:t>
                        </w:r>
                      </w:p>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на открытии выставки «Стражи законности» </w:t>
                        </w:r>
                        <w:r>
                          <w:rPr>
                            <w:rFonts w:ascii="Times New Roman" w:hAnsi="Times New Roman"/>
                            <w:b/>
                            <w:bCs/>
                            <w:i/>
                            <w:iCs/>
                            <w:sz w:val="20"/>
                            <w:szCs w:val="20"/>
                          </w:rPr>
                          <w:br/>
                        </w:r>
                        <w:r w:rsidRPr="00F9606C">
                          <w:rPr>
                            <w:rFonts w:ascii="Times New Roman" w:hAnsi="Times New Roman"/>
                            <w:b/>
                            <w:bCs/>
                            <w:i/>
                            <w:iCs/>
                            <w:sz w:val="20"/>
                            <w:szCs w:val="20"/>
                          </w:rPr>
                          <w:t>(к 300-летию прокуратуры России)</w:t>
                        </w:r>
                      </w:p>
                    </w:txbxContent>
                  </v:textbox>
                </v:shape>
                <v:shape id="_x0000_s1048" type="#_x0000_t202" style="position:absolute;left:32158;top:17466;width:28994;height:6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bO8MA&#10;AADbAAAADwAAAGRycy9kb3ducmV2LnhtbESP0WrCQBRE3wv+w3IFX4puWqhKdBUpBEKwD1U/4Jq9&#10;ZoPZuyG7TeLfu4VCH4eZOcNs96NtRE+drx0reFskIIhLp2uuFFzO2XwNwgdkjY1jUvAgD/vd5GWL&#10;qXYDf1N/CpWIEPYpKjAhtKmUvjRk0S9cSxy9m+sshii7SuoOhwi3jXxPkqW0WHNcMNjSp6Hyfvqx&#10;Cl5Nm3wdb/k108vS3AuPK9sXSs2m42EDItAY/sN/7VwrWH/A75f4A+Tu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mbO8MAAADbAAAADwAAAAAAAAAAAAAAAACYAgAAZHJzL2Rv&#10;d25yZXYueG1sUEsFBgAAAAAEAAQA9QAAAIgDAAAAAA==&#10;" filled="f" stroked="f">
                  <v:textbo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Открытие выставки</w:t>
                        </w:r>
                        <w:r w:rsidRPr="00F9606C">
                          <w:rPr>
                            <w:rFonts w:ascii="Times New Roman" w:hAnsi="Times New Roman"/>
                            <w:b/>
                            <w:bCs/>
                            <w:i/>
                            <w:iCs/>
                            <w:sz w:val="20"/>
                            <w:szCs w:val="20"/>
                          </w:rPr>
                          <w:br/>
                          <w:t>«Стражи законности»</w:t>
                        </w:r>
                        <w:r w:rsidRPr="00F9606C">
                          <w:rPr>
                            <w:rFonts w:ascii="Times New Roman" w:hAnsi="Times New Roman"/>
                            <w:b/>
                            <w:bCs/>
                            <w:i/>
                            <w:iCs/>
                            <w:sz w:val="20"/>
                            <w:szCs w:val="20"/>
                          </w:rPr>
                          <w:br/>
                          <w:t>(к 300-летию прокуратуры России)</w:t>
                        </w:r>
                      </w:p>
                    </w:txbxContent>
                  </v:textbox>
                </v:shape>
                <w10:wrap type="topAndBottom"/>
              </v:group>
            </w:pict>
          </mc:Fallback>
        </mc:AlternateContent>
      </w:r>
      <w:r w:rsidR="00DF1D35" w:rsidRPr="00CF38EB">
        <w:rPr>
          <w:rFonts w:ascii="Times New Roman" w:hAnsi="Times New Roman"/>
          <w:sz w:val="24"/>
          <w:szCs w:val="24"/>
          <w:lang w:eastAsia="ru-RU"/>
        </w:rPr>
        <w:t>Основой выставочной деятельности Белгородского государственного историко-краеведческого музея стали предметы из его фондов. Выставки были посвящены значимым</w:t>
      </w:r>
      <w:r w:rsidR="00DF1D35" w:rsidRPr="00CF38EB">
        <w:rPr>
          <w:rFonts w:ascii="Times New Roman" w:hAnsi="Times New Roman"/>
          <w:sz w:val="28"/>
          <w:szCs w:val="28"/>
          <w:lang w:eastAsia="ru-RU"/>
        </w:rPr>
        <w:t xml:space="preserve"> </w:t>
      </w:r>
      <w:r w:rsidR="00DF1D35" w:rsidRPr="00CF38EB">
        <w:rPr>
          <w:rFonts w:ascii="Times New Roman" w:hAnsi="Times New Roman"/>
          <w:sz w:val="24"/>
          <w:szCs w:val="24"/>
          <w:lang w:eastAsia="ru-RU"/>
        </w:rPr>
        <w:t>с</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бытиям в истории России и Белгородчины: «За</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 xml:space="preserve">труды и Отечество»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к</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800-летию со дня рожд</w:t>
      </w:r>
      <w:r w:rsidR="00DF1D35" w:rsidRPr="00CF38EB">
        <w:rPr>
          <w:rFonts w:ascii="Times New Roman" w:hAnsi="Times New Roman"/>
          <w:sz w:val="24"/>
          <w:szCs w:val="24"/>
          <w:lang w:eastAsia="ru-RU"/>
        </w:rPr>
        <w:t>е</w:t>
      </w:r>
      <w:r w:rsidR="00DF1D35" w:rsidRPr="00CF38EB">
        <w:rPr>
          <w:rFonts w:ascii="Times New Roman" w:hAnsi="Times New Roman"/>
          <w:sz w:val="24"/>
          <w:szCs w:val="24"/>
          <w:lang w:eastAsia="ru-RU"/>
        </w:rPr>
        <w:t>ния Александра Невского</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«Морская слава Белгородчины» </w:t>
      </w:r>
      <w:r w:rsidR="00D04C99">
        <w:rPr>
          <w:rFonts w:ascii="Times New Roman" w:hAnsi="Times New Roman"/>
          <w:sz w:val="24"/>
          <w:szCs w:val="24"/>
          <w:lang w:eastAsia="ru-RU"/>
        </w:rPr>
        <w:t>(к </w:t>
      </w:r>
      <w:r w:rsidR="00DF1D35" w:rsidRPr="00CF38EB">
        <w:rPr>
          <w:rFonts w:ascii="Times New Roman" w:hAnsi="Times New Roman"/>
          <w:sz w:val="24"/>
          <w:szCs w:val="24"/>
          <w:lang w:eastAsia="ru-RU"/>
        </w:rPr>
        <w:t>325-летию Военно-морского флота России</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«Стражи законности» </w:t>
      </w:r>
      <w:r w:rsidR="00D04C99">
        <w:rPr>
          <w:rFonts w:ascii="Times New Roman" w:hAnsi="Times New Roman"/>
          <w:sz w:val="24"/>
          <w:szCs w:val="24"/>
          <w:lang w:eastAsia="ru-RU"/>
        </w:rPr>
        <w:t>(к </w:t>
      </w:r>
      <w:r w:rsidR="00DF1D35" w:rsidRPr="00CF38EB">
        <w:rPr>
          <w:rFonts w:ascii="Times New Roman" w:hAnsi="Times New Roman"/>
          <w:sz w:val="24"/>
          <w:szCs w:val="24"/>
          <w:lang w:eastAsia="ru-RU"/>
        </w:rPr>
        <w:t>300-летию прокуратуры России</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«Науки путеводная звезда»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к 145-летию Учительского института</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«Судьба России нам дана»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к 115-летию выб</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ров в Первую Государственную Думу</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w:t>
      </w:r>
      <w:r w:rsidR="00D04C99">
        <w:rPr>
          <w:rFonts w:ascii="Times New Roman" w:hAnsi="Times New Roman"/>
          <w:sz w:val="24"/>
          <w:szCs w:val="24"/>
          <w:lang w:eastAsia="ru-RU"/>
        </w:rPr>
        <w:t xml:space="preserve"> «На подвиг Отчизна зове</w:t>
      </w:r>
      <w:r w:rsidR="00DF1D35" w:rsidRPr="00CF38EB">
        <w:rPr>
          <w:rFonts w:ascii="Times New Roman" w:hAnsi="Times New Roman"/>
          <w:sz w:val="24"/>
          <w:szCs w:val="24"/>
          <w:lang w:eastAsia="ru-RU"/>
        </w:rPr>
        <w:t xml:space="preserve">т»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к 80-летию начала Великой Отечественной войны</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«Мчат ракеты ввысь»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к</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60-летию первого полета человека в космос</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«Край руды и стали»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к 60-летию Стойленского ГОКа</w:t>
      </w:r>
      <w:r w:rsidR="00D04C99">
        <w:rPr>
          <w:rFonts w:ascii="Times New Roman" w:hAnsi="Times New Roman"/>
          <w:sz w:val="24"/>
          <w:szCs w:val="24"/>
          <w:lang w:eastAsia="ru-RU"/>
        </w:rPr>
        <w:t>), «И </w:t>
      </w:r>
      <w:r w:rsidR="00DF1D35" w:rsidRPr="00CF38EB">
        <w:rPr>
          <w:rFonts w:ascii="Times New Roman" w:hAnsi="Times New Roman"/>
          <w:sz w:val="24"/>
          <w:szCs w:val="24"/>
          <w:lang w:eastAsia="ru-RU"/>
        </w:rPr>
        <w:t xml:space="preserve">сказка ожила»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к</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55-летию Белг</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родского государственного театра кукол</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и</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др.</w:t>
      </w: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lastRenderedPageBreak/>
        <w:t xml:space="preserve">Ко Дню России была подготовлена выставка «Вместе мы </w:t>
      </w:r>
      <w:r w:rsidR="0006357A" w:rsidRPr="00CF38EB">
        <w:rPr>
          <w:rFonts w:ascii="Times New Roman" w:hAnsi="Times New Roman"/>
          <w:sz w:val="24"/>
          <w:szCs w:val="24"/>
          <w:lang w:eastAsia="ru-RU"/>
        </w:rPr>
        <w:t>–</w:t>
      </w:r>
      <w:r w:rsidRPr="00CF38EB">
        <w:rPr>
          <w:rFonts w:ascii="Times New Roman" w:hAnsi="Times New Roman"/>
          <w:sz w:val="24"/>
          <w:szCs w:val="24"/>
          <w:lang w:eastAsia="ru-RU"/>
        </w:rPr>
        <w:t xml:space="preserve"> страна Россия!», ко </w:t>
      </w:r>
      <w:r w:rsidR="00D04C99">
        <w:rPr>
          <w:rFonts w:ascii="Times New Roman" w:hAnsi="Times New Roman"/>
          <w:sz w:val="24"/>
          <w:szCs w:val="24"/>
          <w:lang w:eastAsia="ru-RU"/>
        </w:rPr>
        <w:t>Д</w:t>
      </w:r>
      <w:r w:rsidRPr="00CF38EB">
        <w:rPr>
          <w:rFonts w:ascii="Times New Roman" w:hAnsi="Times New Roman"/>
          <w:sz w:val="24"/>
          <w:szCs w:val="24"/>
          <w:lang w:eastAsia="ru-RU"/>
        </w:rPr>
        <w:t>ню а</w:t>
      </w:r>
      <w:r w:rsidRPr="00CF38EB">
        <w:rPr>
          <w:rFonts w:ascii="Times New Roman" w:hAnsi="Times New Roman"/>
          <w:sz w:val="24"/>
          <w:szCs w:val="24"/>
          <w:lang w:eastAsia="ru-RU"/>
        </w:rPr>
        <w:t>р</w:t>
      </w:r>
      <w:r w:rsidRPr="00CF38EB">
        <w:rPr>
          <w:rFonts w:ascii="Times New Roman" w:hAnsi="Times New Roman"/>
          <w:sz w:val="24"/>
          <w:szCs w:val="24"/>
          <w:lang w:eastAsia="ru-RU"/>
        </w:rPr>
        <w:t xml:space="preserve">хеолога </w:t>
      </w:r>
      <w:r w:rsidR="00D04C99">
        <w:rPr>
          <w:rFonts w:ascii="Times New Roman" w:hAnsi="Times New Roman"/>
          <w:sz w:val="24"/>
          <w:szCs w:val="24"/>
          <w:lang w:eastAsia="ru-RU"/>
        </w:rPr>
        <w:t>–</w:t>
      </w:r>
      <w:r w:rsidRPr="00CF38EB">
        <w:rPr>
          <w:rFonts w:ascii="Times New Roman" w:hAnsi="Times New Roman"/>
          <w:sz w:val="24"/>
          <w:szCs w:val="24"/>
          <w:lang w:eastAsia="ru-RU"/>
        </w:rPr>
        <w:t xml:space="preserve"> «Говорящие находки». Юбилеям выдающихся белгородцев были посвящены выста</w:t>
      </w:r>
      <w:r w:rsidRPr="00CF38EB">
        <w:rPr>
          <w:rFonts w:ascii="Times New Roman" w:hAnsi="Times New Roman"/>
          <w:sz w:val="24"/>
          <w:szCs w:val="24"/>
          <w:lang w:eastAsia="ru-RU"/>
        </w:rPr>
        <w:t>в</w:t>
      </w:r>
      <w:r w:rsidRPr="00CF38EB">
        <w:rPr>
          <w:rFonts w:ascii="Times New Roman" w:hAnsi="Times New Roman"/>
          <w:sz w:val="24"/>
          <w:szCs w:val="24"/>
          <w:lang w:eastAsia="ru-RU"/>
        </w:rPr>
        <w:t>ки: «Н.</w:t>
      </w:r>
      <w:r w:rsidR="00D04C99">
        <w:rPr>
          <w:rFonts w:ascii="Times New Roman" w:hAnsi="Times New Roman"/>
          <w:sz w:val="24"/>
          <w:szCs w:val="24"/>
          <w:lang w:eastAsia="ru-RU"/>
        </w:rPr>
        <w:t> Ф. </w:t>
      </w:r>
      <w:r w:rsidRPr="00CF38EB">
        <w:rPr>
          <w:rFonts w:ascii="Times New Roman" w:hAnsi="Times New Roman"/>
          <w:sz w:val="24"/>
          <w:szCs w:val="24"/>
          <w:lang w:eastAsia="ru-RU"/>
        </w:rPr>
        <w:t xml:space="preserve">Васильев. Слово и дело» </w:t>
      </w:r>
      <w:r w:rsidR="00D04C99">
        <w:rPr>
          <w:rFonts w:ascii="Times New Roman" w:hAnsi="Times New Roman"/>
          <w:sz w:val="24"/>
          <w:szCs w:val="24"/>
          <w:lang w:eastAsia="ru-RU"/>
        </w:rPr>
        <w:t>(</w:t>
      </w:r>
      <w:r w:rsidRPr="00CF38EB">
        <w:rPr>
          <w:rFonts w:ascii="Times New Roman" w:hAnsi="Times New Roman"/>
          <w:sz w:val="24"/>
          <w:szCs w:val="24"/>
          <w:lang w:eastAsia="ru-RU"/>
        </w:rPr>
        <w:t>к</w:t>
      </w:r>
      <w:r w:rsidR="00D04C99">
        <w:rPr>
          <w:rFonts w:ascii="Times New Roman" w:hAnsi="Times New Roman"/>
          <w:sz w:val="24"/>
          <w:szCs w:val="24"/>
          <w:lang w:eastAsia="ru-RU"/>
        </w:rPr>
        <w:t> </w:t>
      </w:r>
      <w:r w:rsidRPr="00CF38EB">
        <w:rPr>
          <w:rFonts w:ascii="Times New Roman" w:hAnsi="Times New Roman"/>
          <w:sz w:val="24"/>
          <w:szCs w:val="24"/>
          <w:lang w:eastAsia="ru-RU"/>
        </w:rPr>
        <w:t>105-летию со дня рожд</w:t>
      </w:r>
      <w:r w:rsidR="00D04C99">
        <w:rPr>
          <w:rFonts w:ascii="Times New Roman" w:hAnsi="Times New Roman"/>
          <w:sz w:val="24"/>
          <w:szCs w:val="24"/>
          <w:lang w:eastAsia="ru-RU"/>
        </w:rPr>
        <w:t>ения государственного деятеля, п</w:t>
      </w:r>
      <w:r w:rsidRPr="00CF38EB">
        <w:rPr>
          <w:rFonts w:ascii="Times New Roman" w:hAnsi="Times New Roman"/>
          <w:sz w:val="24"/>
          <w:szCs w:val="24"/>
          <w:lang w:eastAsia="ru-RU"/>
        </w:rPr>
        <w:t>очетного гражданина Белгородской области</w:t>
      </w:r>
      <w:r w:rsidR="00D04C99">
        <w:rPr>
          <w:rFonts w:ascii="Times New Roman" w:hAnsi="Times New Roman"/>
          <w:sz w:val="24"/>
          <w:szCs w:val="24"/>
          <w:lang w:eastAsia="ru-RU"/>
        </w:rPr>
        <w:t>)</w:t>
      </w:r>
      <w:r w:rsidRPr="00CF38EB">
        <w:rPr>
          <w:rFonts w:ascii="Times New Roman" w:hAnsi="Times New Roman"/>
          <w:sz w:val="24"/>
          <w:szCs w:val="24"/>
          <w:lang w:eastAsia="ru-RU"/>
        </w:rPr>
        <w:t xml:space="preserve">, «Железной дороге он жизнь посвятил» </w:t>
      </w:r>
      <w:r w:rsidR="00F9606C">
        <w:rPr>
          <w:rFonts w:ascii="Times New Roman" w:hAnsi="Times New Roman"/>
          <w:sz w:val="24"/>
          <w:szCs w:val="24"/>
          <w:lang w:eastAsia="ru-RU"/>
        </w:rPr>
        <w:br/>
      </w:r>
      <w:r w:rsidR="00D04C99">
        <w:rPr>
          <w:rFonts w:ascii="Times New Roman" w:hAnsi="Times New Roman"/>
          <w:sz w:val="24"/>
          <w:szCs w:val="24"/>
          <w:lang w:eastAsia="ru-RU"/>
        </w:rPr>
        <w:t>(</w:t>
      </w:r>
      <w:r w:rsidRPr="00CF38EB">
        <w:rPr>
          <w:rFonts w:ascii="Times New Roman" w:hAnsi="Times New Roman"/>
          <w:sz w:val="24"/>
          <w:szCs w:val="24"/>
          <w:lang w:eastAsia="ru-RU"/>
        </w:rPr>
        <w:t>к</w:t>
      </w:r>
      <w:r w:rsidR="00D04C99">
        <w:rPr>
          <w:rFonts w:ascii="Times New Roman" w:hAnsi="Times New Roman"/>
          <w:sz w:val="24"/>
          <w:szCs w:val="24"/>
          <w:lang w:eastAsia="ru-RU"/>
        </w:rPr>
        <w:t> </w:t>
      </w:r>
      <w:r w:rsidRPr="00CF38EB">
        <w:rPr>
          <w:rFonts w:ascii="Times New Roman" w:hAnsi="Times New Roman"/>
          <w:sz w:val="24"/>
          <w:szCs w:val="24"/>
          <w:lang w:eastAsia="ru-RU"/>
        </w:rPr>
        <w:t>95-летию со дня рождения Ю.</w:t>
      </w:r>
      <w:r w:rsidR="00D04C99">
        <w:rPr>
          <w:rFonts w:ascii="Times New Roman" w:hAnsi="Times New Roman"/>
          <w:sz w:val="24"/>
          <w:szCs w:val="24"/>
          <w:lang w:eastAsia="ru-RU"/>
        </w:rPr>
        <w:t> М. </w:t>
      </w:r>
      <w:r w:rsidRPr="00CF38EB">
        <w:rPr>
          <w:rFonts w:ascii="Times New Roman" w:hAnsi="Times New Roman"/>
          <w:sz w:val="24"/>
          <w:szCs w:val="24"/>
          <w:lang w:eastAsia="ru-RU"/>
        </w:rPr>
        <w:t>Буняева, Героя Социалистического Труда, машиниста п</w:t>
      </w:r>
      <w:r w:rsidRPr="00CF38EB">
        <w:rPr>
          <w:rFonts w:ascii="Times New Roman" w:hAnsi="Times New Roman"/>
          <w:sz w:val="24"/>
          <w:szCs w:val="24"/>
          <w:lang w:eastAsia="ru-RU"/>
        </w:rPr>
        <w:t>а</w:t>
      </w:r>
      <w:r w:rsidRPr="00CF38EB">
        <w:rPr>
          <w:rFonts w:ascii="Times New Roman" w:hAnsi="Times New Roman"/>
          <w:sz w:val="24"/>
          <w:szCs w:val="24"/>
          <w:lang w:eastAsia="ru-RU"/>
        </w:rPr>
        <w:t>ровозного депо станции Белгород</w:t>
      </w:r>
      <w:r w:rsidR="00D04C99">
        <w:rPr>
          <w:rFonts w:ascii="Times New Roman" w:hAnsi="Times New Roman"/>
          <w:sz w:val="24"/>
          <w:szCs w:val="24"/>
          <w:lang w:eastAsia="ru-RU"/>
        </w:rPr>
        <w:t>)</w:t>
      </w:r>
      <w:r w:rsidRPr="00CF38EB">
        <w:rPr>
          <w:rFonts w:ascii="Times New Roman" w:hAnsi="Times New Roman"/>
          <w:sz w:val="24"/>
          <w:szCs w:val="24"/>
          <w:lang w:eastAsia="ru-RU"/>
        </w:rPr>
        <w:t>.</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Специально для лиц с ограниченными возможностями жизнедеятельности была подг</w:t>
      </w:r>
      <w:r w:rsidRPr="00CF38EB">
        <w:rPr>
          <w:rFonts w:ascii="Times New Roman" w:hAnsi="Times New Roman"/>
          <w:sz w:val="24"/>
          <w:szCs w:val="24"/>
          <w:lang w:eastAsia="ru-RU"/>
        </w:rPr>
        <w:t>о</w:t>
      </w:r>
      <w:r w:rsidRPr="00CF38EB">
        <w:rPr>
          <w:rFonts w:ascii="Times New Roman" w:hAnsi="Times New Roman"/>
          <w:sz w:val="24"/>
          <w:szCs w:val="24"/>
          <w:lang w:eastAsia="ru-RU"/>
        </w:rPr>
        <w:t>товлена выставка «От пера до ручки», которая знакомила незрячих и слабовидящих посетит</w:t>
      </w:r>
      <w:r w:rsidRPr="00CF38EB">
        <w:rPr>
          <w:rFonts w:ascii="Times New Roman" w:hAnsi="Times New Roman"/>
          <w:sz w:val="24"/>
          <w:szCs w:val="24"/>
          <w:lang w:eastAsia="ru-RU"/>
        </w:rPr>
        <w:t>е</w:t>
      </w:r>
      <w:r w:rsidRPr="00CF38EB">
        <w:rPr>
          <w:rFonts w:ascii="Times New Roman" w:hAnsi="Times New Roman"/>
          <w:sz w:val="24"/>
          <w:szCs w:val="24"/>
          <w:lang w:eastAsia="ru-RU"/>
        </w:rPr>
        <w:t>лей с эволюцией и разнообраз</w:t>
      </w:r>
      <w:r w:rsidR="00D04C99">
        <w:rPr>
          <w:rFonts w:ascii="Times New Roman" w:hAnsi="Times New Roman"/>
          <w:sz w:val="24"/>
          <w:szCs w:val="24"/>
          <w:lang w:eastAsia="ru-RU"/>
        </w:rPr>
        <w:t>ием письменных принадлежностей.</w:t>
      </w:r>
    </w:p>
    <w:p w:rsidR="00DF1D35" w:rsidRPr="00CF38EB" w:rsidRDefault="00AC7ED1" w:rsidP="00DF1D35">
      <w:pPr>
        <w:rPr>
          <w:rFonts w:ascii="Times New Roman" w:hAnsi="Times New Roman"/>
          <w:sz w:val="28"/>
          <w:szCs w:val="28"/>
          <w:lang w:eastAsia="ru-RU"/>
        </w:rPr>
      </w:pPr>
      <w:r>
        <w:rPr>
          <w:rFonts w:ascii="Times New Roman" w:hAnsi="Times New Roman"/>
          <w:noProof/>
          <w:sz w:val="24"/>
          <w:szCs w:val="24"/>
          <w:lang w:eastAsia="ru-RU"/>
        </w:rPr>
        <mc:AlternateContent>
          <mc:Choice Requires="wpg">
            <w:drawing>
              <wp:anchor distT="0" distB="0" distL="114300" distR="114300" simplePos="0" relativeHeight="251729920" behindDoc="0" locked="0" layoutInCell="1" allowOverlap="1" wp14:anchorId="5DD0836C" wp14:editId="234EB8BA">
                <wp:simplePos x="0" y="0"/>
                <wp:positionH relativeFrom="column">
                  <wp:posOffset>38735</wp:posOffset>
                </wp:positionH>
                <wp:positionV relativeFrom="paragraph">
                  <wp:posOffset>82550</wp:posOffset>
                </wp:positionV>
                <wp:extent cx="2907030" cy="1986280"/>
                <wp:effectExtent l="0" t="19050" r="26670" b="0"/>
                <wp:wrapSquare wrapText="bothSides"/>
                <wp:docPr id="81" name="Группа 81"/>
                <wp:cNvGraphicFramePr/>
                <a:graphic xmlns:a="http://schemas.openxmlformats.org/drawingml/2006/main">
                  <a:graphicData uri="http://schemas.microsoft.com/office/word/2010/wordprocessingGroup">
                    <wpg:wgp>
                      <wpg:cNvGrpSpPr/>
                      <wpg:grpSpPr>
                        <a:xfrm>
                          <a:off x="0" y="0"/>
                          <a:ext cx="2907030" cy="1986280"/>
                          <a:chOff x="0" y="0"/>
                          <a:chExt cx="2907586" cy="1986281"/>
                        </a:xfrm>
                      </wpg:grpSpPr>
                      <pic:pic xmlns:pic="http://schemas.openxmlformats.org/drawingml/2006/picture">
                        <pic:nvPicPr>
                          <pic:cNvPr id="92" name="Picture 9"/>
                          <pic:cNvPicPr>
                            <a:picLocks noChangeAspect="1"/>
                          </pic:cNvPicPr>
                        </pic:nvPicPr>
                        <pic:blipFill>
                          <a:blip r:embed="rId150" cstate="print">
                            <a:extLst>
                              <a:ext uri="{28A0092B-C50C-407E-A947-70E740481C1C}">
                                <a14:useLocalDpi xmlns:a14="http://schemas.microsoft.com/office/drawing/2010/main"/>
                              </a:ext>
                            </a:extLst>
                          </a:blip>
                          <a:stretch>
                            <a:fillRect/>
                          </a:stretch>
                        </pic:blipFill>
                        <pic:spPr bwMode="auto">
                          <a:xfrm>
                            <a:off x="30822" y="0"/>
                            <a:ext cx="2876764" cy="1602768"/>
                          </a:xfrm>
                          <a:prstGeom prst="rect">
                            <a:avLst/>
                          </a:prstGeom>
                          <a:noFill/>
                          <a:ln w="9525">
                            <a:solidFill>
                              <a:srgbClr val="00B0F0"/>
                            </a:solidFill>
                            <a:miter lim="800000"/>
                            <a:headEnd/>
                            <a:tailEnd/>
                          </a:ln>
                          <a:extLst/>
                        </pic:spPr>
                      </pic:pic>
                      <wps:wsp>
                        <wps:cNvPr id="93" name="Text Box 10"/>
                        <wps:cNvSpPr txBox="1">
                          <a:spLocks noChangeArrowheads="1"/>
                        </wps:cNvSpPr>
                        <wps:spPr bwMode="auto">
                          <a:xfrm>
                            <a:off x="0" y="1602741"/>
                            <a:ext cx="2899410" cy="383540"/>
                          </a:xfrm>
                          <a:prstGeom prst="rect">
                            <a:avLst/>
                          </a:prstGeom>
                          <a:noFill/>
                          <a:ln>
                            <a:noFill/>
                          </a:ln>
                          <a:extLst/>
                        </wps:spPr>
                        <wps:txb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Выставка</w:t>
                              </w:r>
                              <w:r w:rsidRPr="00F9606C">
                                <w:rPr>
                                  <w:rFonts w:ascii="Times New Roman" w:hAnsi="Times New Roman"/>
                                  <w:b/>
                                  <w:bCs/>
                                  <w:i/>
                                  <w:iCs/>
                                  <w:sz w:val="20"/>
                                  <w:szCs w:val="20"/>
                                </w:rPr>
                                <w:br/>
                                <w:t>«Правила движения достойны уважения»</w:t>
                              </w:r>
                            </w:p>
                          </w:txbxContent>
                        </wps:txbx>
                        <wps:bodyPr rot="0" vert="horz" wrap="square" lIns="91440" tIns="45720" rIns="91440" bIns="45720" anchor="t" anchorCtr="0" upright="1">
                          <a:spAutoFit/>
                        </wps:bodyPr>
                      </wps:wsp>
                    </wpg:wgp>
                  </a:graphicData>
                </a:graphic>
              </wp:anchor>
            </w:drawing>
          </mc:Choice>
          <mc:Fallback>
            <w:pict>
              <v:group id="Группа 81" o:spid="_x0000_s1049" style="position:absolute;left:0;text-align:left;margin-left:3.05pt;margin-top:6.5pt;width:228.9pt;height:156.4pt;z-index:251729920" coordsize="29075,19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">
                <v:shape id="Picture 9" o:spid="_x0000_s1050" type="#_x0000_t75" style="position:absolute;left:308;width:28767;height:16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Z+pbDAAAA2wAAAA8AAABkcnMvZG93bnJldi54bWxEj19Lw0AQxN8Fv8Oxgm/2YhVp015LKYi+&#10;iPQffV1y2ySY3Qu5bRK/vScIPg4z8xtmuR65MT11sQ7i4HGSgSEpgq+ldHA8vD7MwERF8dgEIQff&#10;FGG9ur1ZYu7DIDvq91qaBJGYo4NKtc2tjUVFjHESWpLkXULHqEl2pfUdDgnOjZ1m2YtlrCUtVNjS&#10;tqLia39lB/3peGj5tBueP69v5w8lfiqUnbu/GzcLMEqj/of/2u/ewXwKv1/SD7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hn6lsMAAADbAAAADwAAAAAAAAAAAAAAAACf&#10;AgAAZHJzL2Rvd25yZXYueG1sUEsFBgAAAAAEAAQA9wAAAI8DAAAAAA==&#10;" stroked="t" strokecolor="#00b0f0">
                  <v:imagedata r:id="rId151" o:title=""/>
                  <v:path arrowok="t"/>
                </v:shape>
                <v:shape id="_x0000_s1051" type="#_x0000_t202" style="position:absolute;top:16027;width:2899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L6FcIA&#10;AADbAAAADwAAAGRycy9kb3ducmV2LnhtbESPQWvCQBSE7wX/w/KE3upGpcWmriJqwYOXarw/sq/Z&#10;0OzbkH2a+O+7hYLHYWa+YZbrwTfqRl2sAxuYTjJQxGWwNVcGivPnywJUFGSLTWAycKcI69XoaYm5&#10;DT1/0e0klUoQjjkacCJtrnUsHXmMk9ASJ+87dB4lya7StsM+wX2jZ1n2pj3WnBYctrR1VP6crt6A&#10;iN1M78Xex8NlOO56l5WvWBjzPB42H6CEBnmE/9sHa+B9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gvoVwgAAANsAAAAPAAAAAAAAAAAAAAAAAJgCAABkcnMvZG93&#10;bnJldi54bWxQSwUGAAAAAAQABAD1AAAAhwMAAAAA&#10;" filled="f" stroked="f">
                  <v:textbox style="mso-fit-shape-to-text:t">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Выставка</w:t>
                        </w:r>
                        <w:r w:rsidRPr="00F9606C">
                          <w:rPr>
                            <w:rFonts w:ascii="Times New Roman" w:hAnsi="Times New Roman"/>
                            <w:b/>
                            <w:bCs/>
                            <w:i/>
                            <w:iCs/>
                            <w:sz w:val="20"/>
                            <w:szCs w:val="20"/>
                          </w:rPr>
                          <w:br/>
                          <w:t>«Правила движения достойны уважения»</w:t>
                        </w:r>
                      </w:p>
                    </w:txbxContent>
                  </v:textbox>
                </v:shape>
                <w10:wrap type="square"/>
              </v:group>
            </w:pict>
          </mc:Fallback>
        </mc:AlternateContent>
      </w:r>
      <w:r w:rsidR="00DF1D35" w:rsidRPr="00CF38EB">
        <w:rPr>
          <w:rFonts w:ascii="Times New Roman" w:hAnsi="Times New Roman"/>
          <w:sz w:val="24"/>
          <w:szCs w:val="24"/>
          <w:lang w:eastAsia="ru-RU"/>
        </w:rPr>
        <w:t xml:space="preserve">В рамках подпрограммы «Профилактика безнадзорности и правонарушений </w:t>
      </w:r>
      <w:r w:rsidR="0006357A" w:rsidRPr="00CF38EB">
        <w:rPr>
          <w:rFonts w:ascii="Times New Roman" w:hAnsi="Times New Roman"/>
          <w:sz w:val="24"/>
          <w:szCs w:val="24"/>
          <w:lang w:eastAsia="ru-RU"/>
        </w:rPr>
        <w:t>н</w:t>
      </w:r>
      <w:r w:rsidR="00DF1D35" w:rsidRPr="00CF38EB">
        <w:rPr>
          <w:rFonts w:ascii="Times New Roman" w:hAnsi="Times New Roman"/>
          <w:sz w:val="24"/>
          <w:szCs w:val="24"/>
          <w:lang w:eastAsia="ru-RU"/>
        </w:rPr>
        <w:t>есоверше</w:t>
      </w:r>
      <w:r w:rsidR="00DF1D35" w:rsidRPr="00CF38EB">
        <w:rPr>
          <w:rFonts w:ascii="Times New Roman" w:hAnsi="Times New Roman"/>
          <w:sz w:val="24"/>
          <w:szCs w:val="24"/>
          <w:lang w:eastAsia="ru-RU"/>
        </w:rPr>
        <w:t>н</w:t>
      </w:r>
      <w:r w:rsidR="00DF1D35" w:rsidRPr="00CF38EB">
        <w:rPr>
          <w:rFonts w:ascii="Times New Roman" w:hAnsi="Times New Roman"/>
          <w:sz w:val="24"/>
          <w:szCs w:val="24"/>
          <w:lang w:eastAsia="ru-RU"/>
        </w:rPr>
        <w:t>нолетних» были организованы выставки: «Пр</w:t>
      </w:r>
      <w:r w:rsidR="00DF1D35" w:rsidRPr="00CF38EB">
        <w:rPr>
          <w:rFonts w:ascii="Times New Roman" w:hAnsi="Times New Roman"/>
          <w:sz w:val="24"/>
          <w:szCs w:val="24"/>
          <w:lang w:eastAsia="ru-RU"/>
        </w:rPr>
        <w:t>а</w:t>
      </w:r>
      <w:r w:rsidR="00DF1D35" w:rsidRPr="00CF38EB">
        <w:rPr>
          <w:rFonts w:ascii="Times New Roman" w:hAnsi="Times New Roman"/>
          <w:sz w:val="24"/>
          <w:szCs w:val="24"/>
          <w:lang w:eastAsia="ru-RU"/>
        </w:rPr>
        <w:t xml:space="preserve">вила движения достойны уважения» </w:t>
      </w:r>
      <w:r w:rsidR="00D04C99">
        <w:rPr>
          <w:rFonts w:ascii="Times New Roman" w:hAnsi="Times New Roman"/>
          <w:sz w:val="24"/>
          <w:szCs w:val="24"/>
          <w:lang w:eastAsia="ru-RU"/>
        </w:rPr>
        <w:t>(о</w:t>
      </w:r>
      <w:r w:rsidR="00F9606C">
        <w:rPr>
          <w:rFonts w:ascii="Times New Roman" w:hAnsi="Times New Roman"/>
          <w:sz w:val="24"/>
          <w:szCs w:val="24"/>
          <w:lang w:eastAsia="ru-RU"/>
        </w:rPr>
        <w:t xml:space="preserve"> </w:t>
      </w:r>
      <w:r w:rsidR="00DF1D35" w:rsidRPr="00CF38EB">
        <w:rPr>
          <w:rFonts w:ascii="Times New Roman" w:hAnsi="Times New Roman"/>
          <w:sz w:val="24"/>
          <w:szCs w:val="24"/>
          <w:lang w:eastAsia="ru-RU"/>
        </w:rPr>
        <w:t>безопа</w:t>
      </w:r>
      <w:r w:rsidR="00DF1D35" w:rsidRPr="00CF38EB">
        <w:rPr>
          <w:rFonts w:ascii="Times New Roman" w:hAnsi="Times New Roman"/>
          <w:sz w:val="24"/>
          <w:szCs w:val="24"/>
          <w:lang w:eastAsia="ru-RU"/>
        </w:rPr>
        <w:t>с</w:t>
      </w:r>
      <w:r w:rsidR="00DF1D35" w:rsidRPr="00CF38EB">
        <w:rPr>
          <w:rFonts w:ascii="Times New Roman" w:hAnsi="Times New Roman"/>
          <w:sz w:val="24"/>
          <w:szCs w:val="24"/>
          <w:lang w:eastAsia="ru-RU"/>
        </w:rPr>
        <w:t>ности дорожного движения</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«Будь спортивным и здоровым»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о</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сохранении собственного здор</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вья</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 xml:space="preserve">, «Вредным привычкам – нет!» </w:t>
      </w:r>
      <w:r w:rsidR="00D04C99">
        <w:rPr>
          <w:rFonts w:ascii="Times New Roman" w:hAnsi="Times New Roman"/>
          <w:sz w:val="24"/>
          <w:szCs w:val="24"/>
          <w:lang w:eastAsia="ru-RU"/>
        </w:rPr>
        <w:t>(</w:t>
      </w:r>
      <w:r w:rsidR="00DF1D35" w:rsidRPr="00CF38EB">
        <w:rPr>
          <w:rFonts w:ascii="Times New Roman" w:hAnsi="Times New Roman"/>
          <w:sz w:val="24"/>
          <w:szCs w:val="24"/>
          <w:lang w:eastAsia="ru-RU"/>
        </w:rPr>
        <w:t>о</w:t>
      </w:r>
      <w:r w:rsidR="00F9606C">
        <w:rPr>
          <w:rFonts w:ascii="Times New Roman" w:hAnsi="Times New Roman"/>
          <w:sz w:val="24"/>
          <w:szCs w:val="24"/>
          <w:lang w:eastAsia="ru-RU"/>
        </w:rPr>
        <w:t xml:space="preserve"> </w:t>
      </w:r>
      <w:r w:rsidR="00DF1D35" w:rsidRPr="00CF38EB">
        <w:rPr>
          <w:rFonts w:ascii="Times New Roman" w:hAnsi="Times New Roman"/>
          <w:sz w:val="24"/>
          <w:szCs w:val="24"/>
          <w:lang w:eastAsia="ru-RU"/>
        </w:rPr>
        <w:t>негати</w:t>
      </w:r>
      <w:r w:rsidR="00DF1D35" w:rsidRPr="00CF38EB">
        <w:rPr>
          <w:rFonts w:ascii="Times New Roman" w:hAnsi="Times New Roman"/>
          <w:sz w:val="24"/>
          <w:szCs w:val="24"/>
          <w:lang w:eastAsia="ru-RU"/>
        </w:rPr>
        <w:t>в</w:t>
      </w:r>
      <w:r w:rsidR="00DF1D35" w:rsidRPr="00CF38EB">
        <w:rPr>
          <w:rFonts w:ascii="Times New Roman" w:hAnsi="Times New Roman"/>
          <w:sz w:val="24"/>
          <w:szCs w:val="24"/>
          <w:lang w:eastAsia="ru-RU"/>
        </w:rPr>
        <w:t>ных последствиях употребления наркотич</w:t>
      </w:r>
      <w:r w:rsidR="00DF1D35" w:rsidRPr="00CF38EB">
        <w:rPr>
          <w:rFonts w:ascii="Times New Roman" w:hAnsi="Times New Roman"/>
          <w:sz w:val="24"/>
          <w:szCs w:val="24"/>
          <w:lang w:eastAsia="ru-RU"/>
        </w:rPr>
        <w:t>е</w:t>
      </w:r>
      <w:r w:rsidR="00DF1D35" w:rsidRPr="00CF38EB">
        <w:rPr>
          <w:rFonts w:ascii="Times New Roman" w:hAnsi="Times New Roman"/>
          <w:sz w:val="24"/>
          <w:szCs w:val="24"/>
          <w:lang w:eastAsia="ru-RU"/>
        </w:rPr>
        <w:t>ских веществ, алкоголя и курения</w:t>
      </w:r>
      <w:r w:rsidR="00D04C99">
        <w:rPr>
          <w:rFonts w:ascii="Times New Roman" w:hAnsi="Times New Roman"/>
          <w:sz w:val="24"/>
          <w:szCs w:val="24"/>
          <w:lang w:eastAsia="ru-RU"/>
        </w:rPr>
        <w:t>).</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По итогам областного конкурса детских творческих работ «Рукотворная краса Белог</w:t>
      </w:r>
      <w:r w:rsidRPr="00CF38EB">
        <w:rPr>
          <w:rFonts w:ascii="Times New Roman" w:hAnsi="Times New Roman"/>
          <w:sz w:val="24"/>
          <w:szCs w:val="24"/>
          <w:lang w:eastAsia="ru-RU"/>
        </w:rPr>
        <w:t>о</w:t>
      </w:r>
      <w:r w:rsidRPr="00CF38EB">
        <w:rPr>
          <w:rFonts w:ascii="Times New Roman" w:hAnsi="Times New Roman"/>
          <w:sz w:val="24"/>
          <w:szCs w:val="24"/>
          <w:lang w:eastAsia="ru-RU"/>
        </w:rPr>
        <w:t>рья» была открыта выставка «Край родной, я т</w:t>
      </w:r>
      <w:r w:rsidRPr="00CF38EB">
        <w:rPr>
          <w:rFonts w:ascii="Times New Roman" w:hAnsi="Times New Roman"/>
          <w:sz w:val="24"/>
          <w:szCs w:val="24"/>
          <w:lang w:eastAsia="ru-RU"/>
        </w:rPr>
        <w:t>е</w:t>
      </w:r>
      <w:r w:rsidRPr="00CF38EB">
        <w:rPr>
          <w:rFonts w:ascii="Times New Roman" w:hAnsi="Times New Roman"/>
          <w:sz w:val="24"/>
          <w:szCs w:val="24"/>
          <w:lang w:eastAsia="ru-RU"/>
        </w:rPr>
        <w:t>бя воспеваю», на которой были представлены работы победителей, п</w:t>
      </w:r>
      <w:r w:rsidR="00D04C99">
        <w:rPr>
          <w:rFonts w:ascii="Times New Roman" w:hAnsi="Times New Roman"/>
          <w:sz w:val="24"/>
          <w:szCs w:val="24"/>
          <w:lang w:eastAsia="ru-RU"/>
        </w:rPr>
        <w:t>ризе</w:t>
      </w:r>
      <w:r w:rsidRPr="00CF38EB">
        <w:rPr>
          <w:rFonts w:ascii="Times New Roman" w:hAnsi="Times New Roman"/>
          <w:sz w:val="24"/>
          <w:szCs w:val="24"/>
          <w:lang w:eastAsia="ru-RU"/>
        </w:rPr>
        <w:t xml:space="preserve">ров конкурса </w:t>
      </w:r>
      <w:r w:rsidR="0006357A" w:rsidRPr="00CF38EB">
        <w:rPr>
          <w:rFonts w:ascii="Times New Roman" w:hAnsi="Times New Roman"/>
          <w:sz w:val="24"/>
          <w:szCs w:val="24"/>
          <w:lang w:eastAsia="ru-RU"/>
        </w:rPr>
        <w:t>–</w:t>
      </w:r>
      <w:r w:rsidRPr="00CF38EB">
        <w:rPr>
          <w:rFonts w:ascii="Times New Roman" w:hAnsi="Times New Roman"/>
          <w:sz w:val="24"/>
          <w:szCs w:val="24"/>
          <w:lang w:eastAsia="ru-RU"/>
        </w:rPr>
        <w:t xml:space="preserve"> уч</w:t>
      </w:r>
      <w:r w:rsidRPr="00CF38EB">
        <w:rPr>
          <w:rFonts w:ascii="Times New Roman" w:hAnsi="Times New Roman"/>
          <w:sz w:val="24"/>
          <w:szCs w:val="24"/>
          <w:lang w:eastAsia="ru-RU"/>
        </w:rPr>
        <w:t>а</w:t>
      </w:r>
      <w:r w:rsidRPr="00CF38EB">
        <w:rPr>
          <w:rFonts w:ascii="Times New Roman" w:hAnsi="Times New Roman"/>
          <w:sz w:val="24"/>
          <w:szCs w:val="24"/>
          <w:lang w:eastAsia="ru-RU"/>
        </w:rPr>
        <w:t>щихся учреждений общего, среднего и дополнительного образования в возрасте от 11 до 18 лет.</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На основе коллекции естественнонаучного фонда Белгородского государственного ист</w:t>
      </w:r>
      <w:r w:rsidRPr="00CF38EB">
        <w:rPr>
          <w:rFonts w:ascii="Times New Roman" w:hAnsi="Times New Roman"/>
          <w:sz w:val="24"/>
          <w:szCs w:val="24"/>
          <w:lang w:eastAsia="ru-RU"/>
        </w:rPr>
        <w:t>о</w:t>
      </w:r>
      <w:r w:rsidRPr="00CF38EB">
        <w:rPr>
          <w:rFonts w:ascii="Times New Roman" w:hAnsi="Times New Roman"/>
          <w:sz w:val="24"/>
          <w:szCs w:val="24"/>
          <w:lang w:eastAsia="ru-RU"/>
        </w:rPr>
        <w:t>рико-краеведческого музея была создана выставка «Ночной дозор» о животных и растениях, а</w:t>
      </w:r>
      <w:r w:rsidR="00D04C99">
        <w:rPr>
          <w:rFonts w:ascii="Times New Roman" w:hAnsi="Times New Roman"/>
          <w:sz w:val="24"/>
          <w:szCs w:val="24"/>
          <w:lang w:eastAsia="ru-RU"/>
        </w:rPr>
        <w:t>ктивных в ночное время суток. В </w:t>
      </w:r>
      <w:r w:rsidRPr="00CF38EB">
        <w:rPr>
          <w:rFonts w:ascii="Times New Roman" w:hAnsi="Times New Roman"/>
          <w:sz w:val="24"/>
          <w:szCs w:val="24"/>
          <w:lang w:eastAsia="ru-RU"/>
        </w:rPr>
        <w:t>рамках реализации Федеральной информационной против</w:t>
      </w:r>
      <w:r w:rsidRPr="00CF38EB">
        <w:rPr>
          <w:rFonts w:ascii="Times New Roman" w:hAnsi="Times New Roman"/>
          <w:sz w:val="24"/>
          <w:szCs w:val="24"/>
          <w:lang w:eastAsia="ru-RU"/>
        </w:rPr>
        <w:t>о</w:t>
      </w:r>
      <w:r w:rsidRPr="00CF38EB">
        <w:rPr>
          <w:rFonts w:ascii="Times New Roman" w:hAnsi="Times New Roman"/>
          <w:sz w:val="24"/>
          <w:szCs w:val="24"/>
          <w:lang w:eastAsia="ru-RU"/>
        </w:rPr>
        <w:t>пожарной кампании «Останови огонь!»</w:t>
      </w:r>
      <w:r w:rsidRPr="00CF38EB">
        <w:rPr>
          <w:rFonts w:ascii="Times New Roman" w:hAnsi="Times New Roman"/>
          <w:sz w:val="28"/>
          <w:szCs w:val="28"/>
          <w:lang w:eastAsia="ru-RU"/>
        </w:rPr>
        <w:t xml:space="preserve"> </w:t>
      </w:r>
      <w:r w:rsidRPr="00CF38EB">
        <w:rPr>
          <w:rFonts w:ascii="Times New Roman" w:hAnsi="Times New Roman"/>
          <w:sz w:val="24"/>
          <w:szCs w:val="24"/>
          <w:lang w:eastAsia="ru-RU"/>
        </w:rPr>
        <w:t>работала выставка «Не допусти! Останови! Погаси!», посвященная правилам пожарной безопасности в лесу и жилых помещениях.</w:t>
      </w:r>
    </w:p>
    <w:p w:rsidR="00DF1D35" w:rsidRDefault="00AC7ED1"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693056" behindDoc="0" locked="0" layoutInCell="1" allowOverlap="1" wp14:anchorId="1E118007" wp14:editId="206958D2">
                <wp:simplePos x="0" y="0"/>
                <wp:positionH relativeFrom="column">
                  <wp:posOffset>24694</wp:posOffset>
                </wp:positionH>
                <wp:positionV relativeFrom="paragraph">
                  <wp:posOffset>1314914</wp:posOffset>
                </wp:positionV>
                <wp:extent cx="6074353" cy="2228814"/>
                <wp:effectExtent l="0" t="19050" r="22225" b="635"/>
                <wp:wrapTopAndBottom/>
                <wp:docPr id="86" name="Группа 86"/>
                <wp:cNvGraphicFramePr/>
                <a:graphic xmlns:a="http://schemas.openxmlformats.org/drawingml/2006/main">
                  <a:graphicData uri="http://schemas.microsoft.com/office/word/2010/wordprocessingGroup">
                    <wpg:wgp>
                      <wpg:cNvGrpSpPr/>
                      <wpg:grpSpPr>
                        <a:xfrm>
                          <a:off x="0" y="0"/>
                          <a:ext cx="6074353" cy="2228814"/>
                          <a:chOff x="0" y="0"/>
                          <a:chExt cx="6074353" cy="2228814"/>
                        </a:xfrm>
                      </wpg:grpSpPr>
                      <pic:pic xmlns:pic="http://schemas.openxmlformats.org/drawingml/2006/picture">
                        <pic:nvPicPr>
                          <pic:cNvPr id="95" name="Picture 8"/>
                          <pic:cNvPicPr>
                            <a:picLocks noChangeAspect="1"/>
                          </pic:cNvPicPr>
                        </pic:nvPicPr>
                        <pic:blipFill>
                          <a:blip r:embed="rId152" cstate="print">
                            <a:extLst>
                              <a:ext uri="{28A0092B-C50C-407E-A947-70E740481C1C}">
                                <a14:useLocalDpi xmlns:a14="http://schemas.microsoft.com/office/drawing/2010/main"/>
                              </a:ext>
                            </a:extLst>
                          </a:blip>
                          <a:stretch>
                            <a:fillRect/>
                          </a:stretch>
                        </pic:blipFill>
                        <pic:spPr bwMode="auto">
                          <a:xfrm>
                            <a:off x="195209" y="0"/>
                            <a:ext cx="2876764" cy="1592494"/>
                          </a:xfrm>
                          <a:prstGeom prst="rect">
                            <a:avLst/>
                          </a:prstGeom>
                          <a:noFill/>
                          <a:ln w="9525">
                            <a:solidFill>
                              <a:srgbClr val="00B0F0"/>
                            </a:solidFill>
                            <a:miter lim="800000"/>
                            <a:headEnd/>
                            <a:tailEnd/>
                          </a:ln>
                          <a:extLst/>
                        </pic:spPr>
                      </pic:pic>
                      <pic:pic xmlns:pic="http://schemas.openxmlformats.org/drawingml/2006/picture">
                        <pic:nvPicPr>
                          <pic:cNvPr id="96" name="Picture 9"/>
                          <pic:cNvPicPr>
                            <a:picLocks noChangeAspect="1"/>
                          </pic:cNvPicPr>
                        </pic:nvPicPr>
                        <pic:blipFill>
                          <a:blip r:embed="rId153" cstate="print">
                            <a:extLst>
                              <a:ext uri="{28A0092B-C50C-407E-A947-70E740481C1C}">
                                <a14:useLocalDpi xmlns:a14="http://schemas.microsoft.com/office/drawing/2010/main"/>
                              </a:ext>
                            </a:extLst>
                          </a:blip>
                          <a:stretch>
                            <a:fillRect/>
                          </a:stretch>
                        </pic:blipFill>
                        <pic:spPr bwMode="auto">
                          <a:xfrm>
                            <a:off x="3195263" y="0"/>
                            <a:ext cx="2876764" cy="1592494"/>
                          </a:xfrm>
                          <a:prstGeom prst="rect">
                            <a:avLst/>
                          </a:prstGeom>
                          <a:noFill/>
                          <a:ln w="9525">
                            <a:solidFill>
                              <a:srgbClr val="00B0F0"/>
                            </a:solidFill>
                            <a:miter lim="800000"/>
                            <a:headEnd/>
                            <a:tailEnd/>
                          </a:ln>
                          <a:extLst/>
                        </pic:spPr>
                      </pic:pic>
                      <wps:wsp>
                        <wps:cNvPr id="97" name="Text Box 10"/>
                        <wps:cNvSpPr txBox="1">
                          <a:spLocks noChangeArrowheads="1"/>
                        </wps:cNvSpPr>
                        <wps:spPr bwMode="auto">
                          <a:xfrm>
                            <a:off x="0" y="1654139"/>
                            <a:ext cx="3160395" cy="574675"/>
                          </a:xfrm>
                          <a:prstGeom prst="rect">
                            <a:avLst/>
                          </a:prstGeom>
                          <a:noFill/>
                          <a:ln>
                            <a:noFill/>
                          </a:ln>
                          <a:extLst/>
                        </wps:spPr>
                        <wps:txb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Выставка</w:t>
                              </w:r>
                              <w:r w:rsidRPr="00F9606C">
                                <w:rPr>
                                  <w:rFonts w:ascii="Times New Roman" w:hAnsi="Times New Roman"/>
                                  <w:b/>
                                  <w:bCs/>
                                  <w:i/>
                                  <w:iCs/>
                                  <w:sz w:val="20"/>
                                  <w:szCs w:val="20"/>
                                </w:rPr>
                                <w:br/>
                                <w:t xml:space="preserve">«Андрей Дмитриевич Сахаров – человек эпохи» </w:t>
                              </w:r>
                              <w:r w:rsidRPr="00F9606C">
                                <w:rPr>
                                  <w:rFonts w:ascii="Times New Roman" w:hAnsi="Times New Roman"/>
                                  <w:b/>
                                  <w:bCs/>
                                  <w:i/>
                                  <w:iCs/>
                                  <w:sz w:val="20"/>
                                  <w:szCs w:val="20"/>
                                </w:rPr>
                                <w:br/>
                                <w:t>(к 100-летию со дня рождения академика)</w:t>
                              </w:r>
                            </w:p>
                          </w:txbxContent>
                        </wps:txbx>
                        <wps:bodyPr rot="0" vert="horz" wrap="square" lIns="91440" tIns="45720" rIns="91440" bIns="45720" anchor="t" anchorCtr="0" upright="1">
                          <a:noAutofit/>
                        </wps:bodyPr>
                      </wps:wsp>
                      <wps:wsp>
                        <wps:cNvPr id="98" name="Text Box 10"/>
                        <wps:cNvSpPr txBox="1">
                          <a:spLocks noChangeArrowheads="1"/>
                        </wps:cNvSpPr>
                        <wps:spPr bwMode="auto">
                          <a:xfrm>
                            <a:off x="3195263" y="1623317"/>
                            <a:ext cx="2879090" cy="523875"/>
                          </a:xfrm>
                          <a:prstGeom prst="rect">
                            <a:avLst/>
                          </a:prstGeom>
                          <a:noFill/>
                          <a:ln>
                            <a:noFill/>
                          </a:ln>
                          <a:extLst/>
                        </wps:spPr>
                        <wps:txbx>
                          <w:txbxContent>
                            <w:p w:rsidR="00AA00E9" w:rsidRPr="00F9606C" w:rsidRDefault="00AA00E9" w:rsidP="001B1D98">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Выставка </w:t>
                              </w:r>
                              <w:r w:rsidRPr="00F9606C">
                                <w:rPr>
                                  <w:rFonts w:ascii="Times New Roman" w:hAnsi="Times New Roman"/>
                                  <w:b/>
                                  <w:bCs/>
                                  <w:i/>
                                  <w:iCs/>
                                  <w:sz w:val="20"/>
                                  <w:szCs w:val="20"/>
                                </w:rPr>
                                <w:br/>
                                <w:t>«Костёнки. Время мамонтов»</w:t>
                              </w:r>
                            </w:p>
                          </w:txbxContent>
                        </wps:txbx>
                        <wps:bodyPr rot="0" vert="horz" wrap="square" lIns="91440" tIns="45720" rIns="91440" bIns="45720" anchor="ctr" anchorCtr="0" upright="1">
                          <a:noAutofit/>
                        </wps:bodyPr>
                      </wps:wsp>
                    </wpg:wgp>
                  </a:graphicData>
                </a:graphic>
              </wp:anchor>
            </w:drawing>
          </mc:Choice>
          <mc:Fallback>
            <w:pict>
              <v:group id="Группа 86" o:spid="_x0000_s1052" style="position:absolute;left:0;text-align:left;margin-left:1.95pt;margin-top:103.55pt;width:478.3pt;height:175.5pt;z-index:251693056" coordsize="60743,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">
                <v:shape id="Picture 8" o:spid="_x0000_s1053" type="#_x0000_t75" style="position:absolute;left:1952;width:28767;height:15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UCCrGAAAA2wAAAA8AAABkcnMvZG93bnJldi54bWxEj0FPwkAUhO8m/IfNI+EmWyUqVLYNkCoc&#10;FQjg7aX7bDd23zbdFaq/3jUx8TiZmW8y87y3jThT541jBTfjBARx6bThSsF+93Q9BeEDssbGMSn4&#10;Ig95NriaY6rdhV/pvA2ViBD2KSqoQ2hTKX1Zk0U/di1x9N5dZzFE2VVSd3iJcNvI2yS5lxYNx4Ua&#10;W1rVVH5sP62CYHenl+JbmkNhHpZv6+f1sVhMlBoN+8UjiEB9+A//tTdawewOfr/EHy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RQIKsYAAADbAAAADwAAAAAAAAAAAAAA&#10;AACfAgAAZHJzL2Rvd25yZXYueG1sUEsFBgAAAAAEAAQA9wAAAJIDAAAAAA==&#10;" stroked="t" strokecolor="#00b0f0">
                  <v:imagedata r:id="rId154" o:title=""/>
                  <v:path arrowok="t"/>
                </v:shape>
                <v:shape id="Picture 9" o:spid="_x0000_s1054" type="#_x0000_t75" style="position:absolute;left:31952;width:28768;height:15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y9OPGAAAA2wAAAA8AAABkcnMvZG93bnJldi54bWxEj09rwkAUxO+FfoflFbzVTaVIG92IWAoK&#10;FqypB2/P7MsfzL4N2TWJfvquUOhxmJnfMPPFYGrRUesqywpexhEI4szqigsFP+nn8xsI55E11pZJ&#10;wZUcLJLHhznG2vb8Td3eFyJA2MWooPS+iaV0WUkG3dg2xMHLbWvQB9kWUrfYB7ip5SSKptJgxWGh&#10;xIZWJWXn/cUoWN2Ivk7HdNusN93H5TDpt6/5TqnR07CcgfA0+P/wX3utFbxP4f4l/ACZ/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L048YAAADbAAAADwAAAAAAAAAAAAAA&#10;AACfAgAAZHJzL2Rvd25yZXYueG1sUEsFBgAAAAAEAAQA9wAAAJIDAAAAAA==&#10;" stroked="t" strokecolor="#00b0f0">
                  <v:imagedata r:id="rId155" o:title=""/>
                  <v:path arrowok="t"/>
                </v:shape>
                <v:shape id="_x0000_s1055" type="#_x0000_t202" style="position:absolute;top:16541;width:31603;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Выставка</w:t>
                        </w:r>
                        <w:r w:rsidRPr="00F9606C">
                          <w:rPr>
                            <w:rFonts w:ascii="Times New Roman" w:hAnsi="Times New Roman"/>
                            <w:b/>
                            <w:bCs/>
                            <w:i/>
                            <w:iCs/>
                            <w:sz w:val="20"/>
                            <w:szCs w:val="20"/>
                          </w:rPr>
                          <w:br/>
                          <w:t xml:space="preserve">«Андрей Дмитриевич Сахаров – человек эпохи» </w:t>
                        </w:r>
                        <w:r w:rsidRPr="00F9606C">
                          <w:rPr>
                            <w:rFonts w:ascii="Times New Roman" w:hAnsi="Times New Roman"/>
                            <w:b/>
                            <w:bCs/>
                            <w:i/>
                            <w:iCs/>
                            <w:sz w:val="20"/>
                            <w:szCs w:val="20"/>
                          </w:rPr>
                          <w:br/>
                          <w:t>(к 100-летию со дня рождения академика)</w:t>
                        </w:r>
                      </w:p>
                    </w:txbxContent>
                  </v:textbox>
                </v:shape>
                <v:shape id="_x0000_s1056" type="#_x0000_t202" style="position:absolute;left:31952;top:16233;width:28791;height:5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GieMEA&#10;AADbAAAADwAAAGRycy9kb3ducmV2LnhtbERPy4rCMBTdD/gP4QpuBk3HhaPVKCIUShkXPj7g2lyb&#10;YnNTmkzb+fvJYmCWh/PeHUbbiJ46XztW8LFIQBCXTtdcKbjfsvkahA/IGhvHpOCHPBz2k7cdptoN&#10;fKH+GioRQ9inqMCE0KZS+tKQRb9wLXHknq6zGCLsKqk7HGK4beQySVbSYs2xwWBLJ0Pl6/ptFbyb&#10;Njl/PfNHpleleRUeP21fKDWbjsctiEBj+Bf/uXOtYBPHxi/xB8j9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RonjBAAAA2wAAAA8AAAAAAAAAAAAAAAAAmAIAAGRycy9kb3du&#10;cmV2LnhtbFBLBQYAAAAABAAEAPUAAACGAwAAAAA=&#10;" filled="f" stroked="f">
                  <v:textbox>
                    <w:txbxContent>
                      <w:p w:rsidR="00AA00E9" w:rsidRPr="00F9606C" w:rsidRDefault="00AA00E9" w:rsidP="001B1D98">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Выставка </w:t>
                        </w:r>
                        <w:r w:rsidRPr="00F9606C">
                          <w:rPr>
                            <w:rFonts w:ascii="Times New Roman" w:hAnsi="Times New Roman"/>
                            <w:b/>
                            <w:bCs/>
                            <w:i/>
                            <w:iCs/>
                            <w:sz w:val="20"/>
                            <w:szCs w:val="20"/>
                          </w:rPr>
                          <w:br/>
                          <w:t>«Костёнки. Время мамонтов»</w:t>
                        </w:r>
                      </w:p>
                    </w:txbxContent>
                  </v:textbox>
                </v:shape>
                <w10:wrap type="topAndBottom"/>
              </v:group>
            </w:pict>
          </mc:Fallback>
        </mc:AlternateContent>
      </w:r>
      <w:r w:rsidR="00DF1D35" w:rsidRPr="00CF38EB">
        <w:rPr>
          <w:rFonts w:ascii="Times New Roman" w:hAnsi="Times New Roman"/>
          <w:sz w:val="24"/>
          <w:szCs w:val="24"/>
          <w:lang w:eastAsia="ru-RU"/>
        </w:rPr>
        <w:t>На площадке Белгородского государственного историко-краеведческого музея в пр</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шедшем году были представлен</w:t>
      </w:r>
      <w:r w:rsidR="00D04C99">
        <w:rPr>
          <w:rFonts w:ascii="Times New Roman" w:hAnsi="Times New Roman"/>
          <w:sz w:val="24"/>
          <w:szCs w:val="24"/>
          <w:lang w:eastAsia="ru-RU"/>
        </w:rPr>
        <w:t>ы выставки из других регионов. Так, к </w:t>
      </w:r>
      <w:r w:rsidR="00DF1D35" w:rsidRPr="00CF38EB">
        <w:rPr>
          <w:rFonts w:ascii="Times New Roman" w:hAnsi="Times New Roman"/>
          <w:sz w:val="24"/>
          <w:szCs w:val="24"/>
          <w:lang w:eastAsia="ru-RU"/>
        </w:rPr>
        <w:t>100-летию со дня рожд</w:t>
      </w:r>
      <w:r w:rsidR="00DF1D35" w:rsidRPr="00CF38EB">
        <w:rPr>
          <w:rFonts w:ascii="Times New Roman" w:hAnsi="Times New Roman"/>
          <w:sz w:val="24"/>
          <w:szCs w:val="24"/>
          <w:lang w:eastAsia="ru-RU"/>
        </w:rPr>
        <w:t>е</w:t>
      </w:r>
      <w:r w:rsidR="00DF1D35" w:rsidRPr="00CF38EB">
        <w:rPr>
          <w:rFonts w:ascii="Times New Roman" w:hAnsi="Times New Roman"/>
          <w:sz w:val="24"/>
          <w:szCs w:val="24"/>
          <w:lang w:eastAsia="ru-RU"/>
        </w:rPr>
        <w:t>ния выдающегося академика</w:t>
      </w:r>
      <w:r w:rsidR="00D04C99">
        <w:rPr>
          <w:rFonts w:ascii="Times New Roman" w:hAnsi="Times New Roman"/>
          <w:sz w:val="24"/>
          <w:szCs w:val="24"/>
          <w:lang w:eastAsia="ru-RU"/>
        </w:rPr>
        <w:t xml:space="preserve"> АН СССР</w:t>
      </w:r>
      <w:r w:rsidR="00DF1D35" w:rsidRPr="00CF38EB">
        <w:rPr>
          <w:rFonts w:ascii="Times New Roman" w:hAnsi="Times New Roman"/>
          <w:sz w:val="24"/>
          <w:szCs w:val="24"/>
          <w:lang w:eastAsia="ru-RU"/>
        </w:rPr>
        <w:t xml:space="preserve">, имеющего белгородские корни, </w:t>
      </w:r>
      <w:r w:rsidR="00D04C99" w:rsidRPr="00D04C99">
        <w:rPr>
          <w:rFonts w:ascii="Times New Roman" w:hAnsi="Times New Roman"/>
          <w:sz w:val="24"/>
          <w:szCs w:val="24"/>
          <w:lang w:eastAsia="ru-RU"/>
        </w:rPr>
        <w:t>Андрея Дмитриевича</w:t>
      </w:r>
      <w:r w:rsidR="00D04C99" w:rsidRPr="00CF38EB">
        <w:rPr>
          <w:rFonts w:ascii="Times New Roman" w:hAnsi="Times New Roman"/>
          <w:sz w:val="24"/>
          <w:szCs w:val="24"/>
          <w:lang w:eastAsia="ru-RU"/>
        </w:rPr>
        <w:t xml:space="preserve"> </w:t>
      </w:r>
      <w:r w:rsidR="00DF1D35" w:rsidRPr="00CF38EB">
        <w:rPr>
          <w:rFonts w:ascii="Times New Roman" w:hAnsi="Times New Roman"/>
          <w:sz w:val="24"/>
          <w:szCs w:val="24"/>
          <w:lang w:eastAsia="ru-RU"/>
        </w:rPr>
        <w:t>Сахарова</w:t>
      </w:r>
      <w:r w:rsidR="00D04C99">
        <w:rPr>
          <w:rFonts w:ascii="Times New Roman" w:hAnsi="Times New Roman"/>
          <w:sz w:val="24"/>
          <w:szCs w:val="24"/>
          <w:lang w:eastAsia="ru-RU"/>
        </w:rPr>
        <w:t xml:space="preserve"> </w:t>
      </w:r>
      <w:r w:rsidR="00DF1D35" w:rsidRPr="00CF38EB">
        <w:rPr>
          <w:rFonts w:ascii="Times New Roman" w:hAnsi="Times New Roman"/>
          <w:sz w:val="24"/>
          <w:szCs w:val="24"/>
          <w:lang w:eastAsia="ru-RU"/>
        </w:rPr>
        <w:t>была</w:t>
      </w:r>
      <w:r w:rsidR="00D04C99">
        <w:rPr>
          <w:rFonts w:ascii="Times New Roman" w:hAnsi="Times New Roman"/>
          <w:sz w:val="24"/>
          <w:szCs w:val="24"/>
          <w:lang w:eastAsia="ru-RU"/>
        </w:rPr>
        <w:t xml:space="preserve"> </w:t>
      </w:r>
      <w:r w:rsidR="00DF1D35" w:rsidRPr="00CF38EB">
        <w:rPr>
          <w:rFonts w:ascii="Times New Roman" w:hAnsi="Times New Roman"/>
          <w:sz w:val="24"/>
          <w:szCs w:val="24"/>
          <w:lang w:eastAsia="ru-RU"/>
        </w:rPr>
        <w:t>организована выставка «А.</w:t>
      </w:r>
      <w:r w:rsidR="00D04C99">
        <w:rPr>
          <w:rFonts w:ascii="Times New Roman" w:hAnsi="Times New Roman"/>
          <w:sz w:val="24"/>
          <w:szCs w:val="24"/>
          <w:lang w:eastAsia="ru-RU"/>
        </w:rPr>
        <w:t> Д. </w:t>
      </w:r>
      <w:r w:rsidR="00DF1D35" w:rsidRPr="00CF38EB">
        <w:rPr>
          <w:rFonts w:ascii="Times New Roman" w:hAnsi="Times New Roman"/>
          <w:sz w:val="24"/>
          <w:szCs w:val="24"/>
          <w:lang w:eastAsia="ru-RU"/>
        </w:rPr>
        <w:t>Сахаров – человек эпохи» из фондов Архива и мемориальной квартиры академика А.</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Д.</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 xml:space="preserve">Сахарова. Государственный археологический музей-заповедник «Костенки» Воронежской области </w:t>
      </w:r>
      <w:r w:rsidR="00D04C99">
        <w:rPr>
          <w:rFonts w:ascii="Times New Roman" w:hAnsi="Times New Roman"/>
          <w:sz w:val="24"/>
          <w:szCs w:val="24"/>
          <w:lang w:eastAsia="ru-RU"/>
        </w:rPr>
        <w:t>подготовил</w:t>
      </w:r>
      <w:r w:rsidR="00DF1D35" w:rsidRPr="00CF38EB">
        <w:rPr>
          <w:rFonts w:ascii="Times New Roman" w:hAnsi="Times New Roman"/>
          <w:sz w:val="24"/>
          <w:szCs w:val="24"/>
          <w:lang w:eastAsia="ru-RU"/>
        </w:rPr>
        <w:t xml:space="preserve"> выставку «Первопроходцы каменн</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го века».</w:t>
      </w:r>
    </w:p>
    <w:p w:rsidR="00DF1D35"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2021 году в фонды Белгородского государственного историко-краеве</w:t>
      </w:r>
      <w:r w:rsidR="00D04C99">
        <w:rPr>
          <w:rFonts w:ascii="Times New Roman" w:hAnsi="Times New Roman"/>
          <w:sz w:val="24"/>
          <w:szCs w:val="24"/>
          <w:lang w:eastAsia="ru-RU"/>
        </w:rPr>
        <w:t>дческого музея и его филиала – м</w:t>
      </w:r>
      <w:r w:rsidRPr="00CF38EB">
        <w:rPr>
          <w:rFonts w:ascii="Times New Roman" w:hAnsi="Times New Roman"/>
          <w:sz w:val="24"/>
          <w:szCs w:val="24"/>
          <w:lang w:eastAsia="ru-RU"/>
        </w:rPr>
        <w:t>емориала «В</w:t>
      </w:r>
      <w:r w:rsidR="00D04C99">
        <w:rPr>
          <w:rFonts w:ascii="Times New Roman" w:hAnsi="Times New Roman"/>
          <w:sz w:val="24"/>
          <w:szCs w:val="24"/>
          <w:lang w:eastAsia="ru-RU"/>
        </w:rPr>
        <w:t> </w:t>
      </w:r>
      <w:r w:rsidRPr="00CF38EB">
        <w:rPr>
          <w:rFonts w:ascii="Times New Roman" w:hAnsi="Times New Roman"/>
          <w:sz w:val="24"/>
          <w:szCs w:val="24"/>
          <w:lang w:eastAsia="ru-RU"/>
        </w:rPr>
        <w:t>честь героев Курской битвы»</w:t>
      </w:r>
      <w:r w:rsidR="00D04C99">
        <w:rPr>
          <w:rFonts w:ascii="Times New Roman" w:hAnsi="Times New Roman"/>
          <w:sz w:val="24"/>
          <w:szCs w:val="24"/>
          <w:lang w:eastAsia="ru-RU"/>
        </w:rPr>
        <w:t xml:space="preserve"> –</w:t>
      </w:r>
      <w:r w:rsidRPr="00CF38EB">
        <w:rPr>
          <w:rFonts w:ascii="Times New Roman" w:hAnsi="Times New Roman"/>
          <w:sz w:val="24"/>
          <w:szCs w:val="24"/>
          <w:lang w:eastAsia="ru-RU"/>
        </w:rPr>
        <w:t xml:space="preserve"> поступило 2</w:t>
      </w:r>
      <w:r w:rsidR="00D04C99">
        <w:rPr>
          <w:rFonts w:ascii="Times New Roman" w:hAnsi="Times New Roman"/>
          <w:sz w:val="24"/>
          <w:szCs w:val="24"/>
          <w:lang w:eastAsia="ru-RU"/>
        </w:rPr>
        <w:t> </w:t>
      </w:r>
      <w:r w:rsidRPr="00CF38EB">
        <w:rPr>
          <w:rFonts w:ascii="Times New Roman" w:hAnsi="Times New Roman"/>
          <w:sz w:val="24"/>
          <w:szCs w:val="24"/>
          <w:lang w:eastAsia="ru-RU"/>
        </w:rPr>
        <w:t>279 предметов, из них основного фонда – 2</w:t>
      </w:r>
      <w:r w:rsidR="00D04C99">
        <w:rPr>
          <w:rFonts w:ascii="Times New Roman" w:hAnsi="Times New Roman"/>
          <w:sz w:val="24"/>
          <w:szCs w:val="24"/>
          <w:lang w:eastAsia="ru-RU"/>
        </w:rPr>
        <w:t> </w:t>
      </w:r>
      <w:r w:rsidRPr="00CF38EB">
        <w:rPr>
          <w:rFonts w:ascii="Times New Roman" w:hAnsi="Times New Roman"/>
          <w:sz w:val="24"/>
          <w:szCs w:val="24"/>
          <w:lang w:eastAsia="ru-RU"/>
        </w:rPr>
        <w:t>026, научно-вспомогательного фонда – 253.</w:t>
      </w:r>
    </w:p>
    <w:p w:rsidR="009909A5" w:rsidRPr="005D037A" w:rsidRDefault="00F9606C" w:rsidP="00DF1D35">
      <w:pPr>
        <w:rPr>
          <w:rFonts w:ascii="Times New Roman" w:hAnsi="Times New Roman"/>
          <w:sz w:val="24"/>
          <w:szCs w:val="24"/>
          <w:lang w:eastAsia="ru-RU"/>
        </w:rPr>
      </w:pPr>
      <w:r>
        <w:rPr>
          <w:rFonts w:ascii="Times New Roman" w:hAnsi="Times New Roman"/>
          <w:noProof/>
          <w:sz w:val="24"/>
          <w:szCs w:val="24"/>
          <w:lang w:eastAsia="ru-RU"/>
        </w:rPr>
        <w:lastRenderedPageBreak/>
        <mc:AlternateContent>
          <mc:Choice Requires="wpg">
            <w:drawing>
              <wp:anchor distT="0" distB="0" distL="114300" distR="114300" simplePos="0" relativeHeight="251716608" behindDoc="0" locked="0" layoutInCell="1" allowOverlap="1" wp14:anchorId="048146AF" wp14:editId="6E816B9B">
                <wp:simplePos x="0" y="0"/>
                <wp:positionH relativeFrom="column">
                  <wp:posOffset>162560</wp:posOffset>
                </wp:positionH>
                <wp:positionV relativeFrom="paragraph">
                  <wp:posOffset>1476375</wp:posOffset>
                </wp:positionV>
                <wp:extent cx="5934075" cy="1951990"/>
                <wp:effectExtent l="0" t="19050" r="28575" b="0"/>
                <wp:wrapTopAndBottom/>
                <wp:docPr id="306" name="Группа 306"/>
                <wp:cNvGraphicFramePr/>
                <a:graphic xmlns:a="http://schemas.openxmlformats.org/drawingml/2006/main">
                  <a:graphicData uri="http://schemas.microsoft.com/office/word/2010/wordprocessingGroup">
                    <wpg:wgp>
                      <wpg:cNvGrpSpPr/>
                      <wpg:grpSpPr>
                        <a:xfrm>
                          <a:off x="0" y="0"/>
                          <a:ext cx="5934075" cy="1951990"/>
                          <a:chOff x="0" y="0"/>
                          <a:chExt cx="5934075" cy="1951990"/>
                        </a:xfrm>
                      </wpg:grpSpPr>
                      <pic:pic xmlns:pic="http://schemas.openxmlformats.org/drawingml/2006/picture">
                        <pic:nvPicPr>
                          <pic:cNvPr id="100" name="Picture 8"/>
                          <pic:cNvPicPr>
                            <a:picLocks noChangeAspect="1"/>
                          </pic:cNvPicPr>
                        </pic:nvPicPr>
                        <pic:blipFill rotWithShape="1">
                          <a:blip r:embed="rId156" cstate="print">
                            <a:extLst>
                              <a:ext uri="{28A0092B-C50C-407E-A947-70E740481C1C}">
                                <a14:useLocalDpi xmlns:a14="http://schemas.microsoft.com/office/drawing/2010/main"/>
                              </a:ext>
                            </a:extLst>
                          </a:blip>
                          <a:srcRect/>
                          <a:stretch/>
                        </pic:blipFill>
                        <pic:spPr bwMode="auto">
                          <a:xfrm>
                            <a:off x="19050" y="0"/>
                            <a:ext cx="2867025" cy="1695450"/>
                          </a:xfrm>
                          <a:prstGeom prst="rect">
                            <a:avLst/>
                          </a:prstGeom>
                          <a:noFill/>
                          <a:ln w="9525">
                            <a:solidFill>
                              <a:srgbClr val="00B0F0"/>
                            </a:solidFill>
                            <a:miter lim="800000"/>
                            <a:headEnd/>
                            <a:tailEnd/>
                          </a:ln>
                          <a:extLst/>
                        </pic:spPr>
                      </pic:pic>
                      <pic:pic xmlns:pic="http://schemas.openxmlformats.org/drawingml/2006/picture">
                        <pic:nvPicPr>
                          <pic:cNvPr id="101" name="Picture 9"/>
                          <pic:cNvPicPr>
                            <a:picLocks noChangeAspect="1"/>
                          </pic:cNvPicPr>
                        </pic:nvPicPr>
                        <pic:blipFill rotWithShape="1">
                          <a:blip r:embed="rId157" cstate="print">
                            <a:extLst>
                              <a:ext uri="{28A0092B-C50C-407E-A947-70E740481C1C}">
                                <a14:useLocalDpi xmlns:a14="http://schemas.microsoft.com/office/drawing/2010/main"/>
                              </a:ext>
                            </a:extLst>
                          </a:blip>
                          <a:srcRect l="-10"/>
                          <a:stretch/>
                        </pic:blipFill>
                        <pic:spPr bwMode="auto">
                          <a:xfrm>
                            <a:off x="3057525" y="0"/>
                            <a:ext cx="2876550" cy="1695450"/>
                          </a:xfrm>
                          <a:prstGeom prst="rect">
                            <a:avLst/>
                          </a:prstGeom>
                          <a:noFill/>
                          <a:ln w="9525">
                            <a:solidFill>
                              <a:srgbClr val="00B0F0"/>
                            </a:solidFill>
                            <a:miter lim="800000"/>
                            <a:headEnd/>
                            <a:tailEnd/>
                          </a:ln>
                          <a:extLst/>
                        </pic:spPr>
                      </pic:pic>
                      <wps:wsp>
                        <wps:cNvPr id="102" name="Text Box 10"/>
                        <wps:cNvSpPr txBox="1">
                          <a:spLocks noChangeArrowheads="1"/>
                        </wps:cNvSpPr>
                        <wps:spPr bwMode="auto">
                          <a:xfrm>
                            <a:off x="0" y="1714500"/>
                            <a:ext cx="5903595" cy="237490"/>
                          </a:xfrm>
                          <a:prstGeom prst="rect">
                            <a:avLst/>
                          </a:prstGeom>
                          <a:noFill/>
                          <a:ln>
                            <a:noFill/>
                          </a:ln>
                          <a:extLst/>
                        </wps:spPr>
                        <wps:txbx>
                          <w:txbxContent>
                            <w:p w:rsidR="00AA00E9" w:rsidRPr="002212AD" w:rsidRDefault="00AA00E9" w:rsidP="002212AD">
                              <w:pPr>
                                <w:ind w:firstLine="0"/>
                                <w:jc w:val="center"/>
                                <w:rPr>
                                  <w:rFonts w:ascii="Times New Roman" w:hAnsi="Times New Roman"/>
                                  <w:b/>
                                  <w:bCs/>
                                  <w:i/>
                                  <w:iCs/>
                                  <w:sz w:val="20"/>
                                  <w:szCs w:val="20"/>
                                </w:rPr>
                              </w:pPr>
                              <w:r w:rsidRPr="002212AD">
                                <w:rPr>
                                  <w:rFonts w:ascii="Times New Roman" w:hAnsi="Times New Roman"/>
                                  <w:b/>
                                  <w:bCs/>
                                  <w:i/>
                                  <w:iCs/>
                                  <w:sz w:val="20"/>
                                  <w:szCs w:val="20"/>
                                </w:rPr>
                                <w:t>Новые поступления в фонды музея</w:t>
                              </w:r>
                            </w:p>
                          </w:txbxContent>
                        </wps:txbx>
                        <wps:bodyPr rot="0" vert="horz" wrap="square" lIns="91440" tIns="45720" rIns="91440" bIns="45720" anchor="t" anchorCtr="0" upright="1">
                          <a:spAutoFit/>
                        </wps:bodyPr>
                      </wps:wsp>
                    </wpg:wgp>
                  </a:graphicData>
                </a:graphic>
                <wp14:sizeRelV relativeFrom="margin">
                  <wp14:pctHeight>0</wp14:pctHeight>
                </wp14:sizeRelV>
              </wp:anchor>
            </w:drawing>
          </mc:Choice>
          <mc:Fallback>
            <w:pict>
              <v:group id="Группа 306" o:spid="_x0000_s1057" style="position:absolute;left:0;text-align:left;margin-left:12.8pt;margin-top:116.25pt;width:467.25pt;height:153.7pt;z-index:251716608;mso-height-relative:margin" coordsize="59340,19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">
                <v:shape id="Picture 8" o:spid="_x0000_s1058" type="#_x0000_t75" style="position:absolute;left:190;width:28670;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eu/DAAAA3AAAAA8AAABkcnMvZG93bnJldi54bWxEj0FrAjEQhe8F/0OYQm81WysiW6MUi9hb&#10;UUu9DptpsnQzWTZp3P77zkHwNsN78943q80YOlVoSG1kA0/TChRxE23LzsDnafe4BJUyssUuMhn4&#10;owSb9eRuhbWNFz5QOWanJIRTjQZ8zn2tdWo8BUzT2BOL9h2HgFnWwWk74EXCQ6dnVbXQAVuWBo89&#10;bT01P8ffYKAv569zOys+lLj4WLq0f3PzZ2Me7sfXF1CZxnwzX6/freBXgi/PyAR6/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t678MAAADcAAAADwAAAAAAAAAAAAAAAACf&#10;AgAAZHJzL2Rvd25yZXYueG1sUEsFBgAAAAAEAAQA9wAAAI8DAAAAAA==&#10;" stroked="t" strokecolor="#00b0f0">
                  <v:imagedata r:id="rId158" o:title=""/>
                  <v:path arrowok="t"/>
                </v:shape>
                <v:shape id="Picture 9" o:spid="_x0000_s1059" type="#_x0000_t75" style="position:absolute;left:30575;width:28765;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cjirAAAAA3AAAAA8AAABkcnMvZG93bnJldi54bWxET02LwjAQvQv+hzAL3jStB9FqlF1B8bqu&#10;2OvQjG3ZZlKTaKu/fiMseJvH+5zVpjeNuJPztWUF6SQBQVxYXXOp4PSzG89B+ICssbFMCh7kYbMe&#10;DlaYadvxN92PoRQxhH2GCqoQ2kxKX1Rk0E9sSxy5i3UGQ4SulNphF8NNI6dJMpMGa44NFba0raj4&#10;Pd6MAtnuv55nmT+73SW/pl26wIXTSo0++s8liEB9eIv/3Qcd5ycpvJ6JF8j1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NyOKsAAAADcAAAADwAAAAAAAAAAAAAAAACfAgAA&#10;ZHJzL2Rvd25yZXYueG1sUEsFBgAAAAAEAAQA9wAAAIwDAAAAAA==&#10;" stroked="t" strokecolor="#00b0f0">
                  <v:imagedata r:id="rId159" o:title="" cropleft="-7f"/>
                  <v:path arrowok="t"/>
                </v:shape>
                <v:shape id="_x0000_s1060" type="#_x0000_t202" style="position:absolute;top:17145;width:59035;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JFcAA&#10;AADcAAAADwAAAGRycy9kb3ducmV2LnhtbERPTWsCMRC9F/ofwgi91UTBIqtRxFbw0Et1vQ+b6Wbp&#10;ZrJspu7675uC4G0e73PW2zG06kp9aiJbmE0NKOIquoZrC+X58LoElQTZYRuZLNwowXbz/LTGwsWB&#10;v+h6klrlEE4FWvAiXaF1qjwFTNPYEWfuO/YBJcO+1q7HIYeHVs+NedMBG84NHjvae6p+Tr/Bgojb&#10;zW7lR0jHy/j5PnhTLbC09mUy7laghEZ5iO/uo8vzzRz+n8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qJFcAAAADcAAAADwAAAAAAAAAAAAAAAACYAgAAZHJzL2Rvd25y&#10;ZXYueG1sUEsFBgAAAAAEAAQA9QAAAIUDAAAAAA==&#10;" filled="f" stroked="f">
                  <v:textbox style="mso-fit-shape-to-text:t">
                    <w:txbxContent>
                      <w:p w:rsidR="00AA00E9" w:rsidRPr="002212AD" w:rsidRDefault="00AA00E9" w:rsidP="002212AD">
                        <w:pPr>
                          <w:ind w:firstLine="0"/>
                          <w:jc w:val="center"/>
                          <w:rPr>
                            <w:rFonts w:ascii="Times New Roman" w:hAnsi="Times New Roman"/>
                            <w:b/>
                            <w:bCs/>
                            <w:i/>
                            <w:iCs/>
                            <w:sz w:val="20"/>
                            <w:szCs w:val="20"/>
                          </w:rPr>
                        </w:pPr>
                        <w:r w:rsidRPr="002212AD">
                          <w:rPr>
                            <w:rFonts w:ascii="Times New Roman" w:hAnsi="Times New Roman"/>
                            <w:b/>
                            <w:bCs/>
                            <w:i/>
                            <w:iCs/>
                            <w:sz w:val="20"/>
                            <w:szCs w:val="20"/>
                          </w:rPr>
                          <w:t>Новые поступления в фонды музея</w:t>
                        </w:r>
                      </w:p>
                    </w:txbxContent>
                  </v:textbox>
                </v:shape>
                <w10:wrap type="topAndBottom"/>
              </v:group>
            </w:pict>
          </mc:Fallback>
        </mc:AlternateContent>
      </w:r>
      <w:r w:rsidR="009909A5" w:rsidRPr="00CF38EB">
        <w:rPr>
          <w:rFonts w:ascii="Times New Roman" w:hAnsi="Times New Roman"/>
          <w:sz w:val="24"/>
          <w:szCs w:val="24"/>
          <w:lang w:eastAsia="ru-RU"/>
        </w:rPr>
        <w:t xml:space="preserve">Музейное собрание пополнилось предметами быта и мебели </w:t>
      </w:r>
      <w:r w:rsidR="009909A5" w:rsidRPr="00CF38EB">
        <w:rPr>
          <w:rFonts w:ascii="Times New Roman" w:hAnsi="Times New Roman"/>
          <w:sz w:val="24"/>
          <w:szCs w:val="24"/>
          <w:lang w:val="en-US" w:eastAsia="ru-RU"/>
        </w:rPr>
        <w:t>XIX</w:t>
      </w:r>
      <w:r w:rsidR="009909A5" w:rsidRPr="00CF38EB">
        <w:rPr>
          <w:rFonts w:ascii="Times New Roman" w:hAnsi="Times New Roman"/>
          <w:sz w:val="24"/>
          <w:szCs w:val="24"/>
          <w:lang w:eastAsia="ru-RU"/>
        </w:rPr>
        <w:t xml:space="preserve"> века, чучелами птиц </w:t>
      </w:r>
      <w:r w:rsidR="009909A5">
        <w:rPr>
          <w:rFonts w:ascii="Times New Roman" w:hAnsi="Times New Roman"/>
          <w:sz w:val="24"/>
          <w:szCs w:val="24"/>
          <w:lang w:eastAsia="ru-RU"/>
        </w:rPr>
        <w:br/>
      </w:r>
      <w:r w:rsidR="009909A5" w:rsidRPr="00CF38EB">
        <w:rPr>
          <w:rFonts w:ascii="Times New Roman" w:hAnsi="Times New Roman"/>
          <w:sz w:val="24"/>
          <w:szCs w:val="24"/>
          <w:lang w:eastAsia="ru-RU"/>
        </w:rPr>
        <w:t>и животных, обитающих на территории Белгородской области</w:t>
      </w:r>
      <w:r w:rsidR="009909A5">
        <w:rPr>
          <w:rFonts w:ascii="Times New Roman" w:hAnsi="Times New Roman"/>
          <w:sz w:val="24"/>
          <w:szCs w:val="24"/>
          <w:lang w:eastAsia="ru-RU"/>
        </w:rPr>
        <w:t xml:space="preserve">. </w:t>
      </w:r>
      <w:r w:rsidR="009909A5" w:rsidRPr="00CF38EB">
        <w:rPr>
          <w:rFonts w:ascii="Times New Roman" w:hAnsi="Times New Roman"/>
          <w:sz w:val="24"/>
          <w:szCs w:val="24"/>
          <w:lang w:eastAsia="ru-RU"/>
        </w:rPr>
        <w:t>В</w:t>
      </w:r>
      <w:r w:rsidR="009909A5">
        <w:rPr>
          <w:rFonts w:ascii="Times New Roman" w:hAnsi="Times New Roman"/>
          <w:sz w:val="24"/>
          <w:szCs w:val="24"/>
          <w:lang w:eastAsia="ru-RU"/>
        </w:rPr>
        <w:t> </w:t>
      </w:r>
      <w:r w:rsidR="009909A5" w:rsidRPr="00CF38EB">
        <w:rPr>
          <w:rFonts w:ascii="Times New Roman" w:hAnsi="Times New Roman"/>
          <w:sz w:val="24"/>
          <w:szCs w:val="24"/>
          <w:lang w:eastAsia="ru-RU"/>
        </w:rPr>
        <w:t>состав коллекции</w:t>
      </w:r>
      <w:r w:rsidR="009909A5" w:rsidRPr="00CF38EB">
        <w:rPr>
          <w:rFonts w:ascii="Times New Roman" w:hAnsi="Times New Roman"/>
          <w:sz w:val="28"/>
          <w:szCs w:val="28"/>
          <w:lang w:eastAsia="ru-RU"/>
        </w:rPr>
        <w:t xml:space="preserve"> </w:t>
      </w:r>
      <w:r w:rsidR="009909A5" w:rsidRPr="00CF38EB">
        <w:rPr>
          <w:rFonts w:ascii="Times New Roman" w:hAnsi="Times New Roman"/>
          <w:sz w:val="24"/>
          <w:szCs w:val="24"/>
          <w:lang w:eastAsia="ru-RU"/>
        </w:rPr>
        <w:t>«Нумизм</w:t>
      </w:r>
      <w:r w:rsidR="009909A5" w:rsidRPr="00CF38EB">
        <w:rPr>
          <w:rFonts w:ascii="Times New Roman" w:hAnsi="Times New Roman"/>
          <w:sz w:val="24"/>
          <w:szCs w:val="24"/>
          <w:lang w:eastAsia="ru-RU"/>
        </w:rPr>
        <w:t>а</w:t>
      </w:r>
      <w:r w:rsidR="009909A5" w:rsidRPr="00CF38EB">
        <w:rPr>
          <w:rFonts w:ascii="Times New Roman" w:hAnsi="Times New Roman"/>
          <w:sz w:val="24"/>
          <w:szCs w:val="24"/>
          <w:lang w:eastAsia="ru-RU"/>
        </w:rPr>
        <w:t xml:space="preserve">тика» были включены монеты середины </w:t>
      </w:r>
      <w:r w:rsidR="009909A5" w:rsidRPr="00CF38EB">
        <w:rPr>
          <w:rFonts w:ascii="Times New Roman" w:hAnsi="Times New Roman"/>
          <w:sz w:val="24"/>
          <w:szCs w:val="24"/>
          <w:lang w:val="en-US" w:eastAsia="ru-RU"/>
        </w:rPr>
        <w:t>XVII</w:t>
      </w:r>
      <w:r w:rsidR="009909A5" w:rsidRPr="00CF38EB">
        <w:rPr>
          <w:rFonts w:ascii="Times New Roman" w:hAnsi="Times New Roman"/>
          <w:sz w:val="24"/>
          <w:szCs w:val="24"/>
          <w:lang w:eastAsia="ru-RU"/>
        </w:rPr>
        <w:t xml:space="preserve"> – начала </w:t>
      </w:r>
      <w:r w:rsidR="009909A5" w:rsidRPr="00CF38EB">
        <w:rPr>
          <w:rFonts w:ascii="Times New Roman" w:hAnsi="Times New Roman"/>
          <w:sz w:val="24"/>
          <w:szCs w:val="24"/>
          <w:lang w:val="en-US" w:eastAsia="ru-RU"/>
        </w:rPr>
        <w:t>XXI</w:t>
      </w:r>
      <w:r w:rsidR="009909A5" w:rsidRPr="00CF38EB">
        <w:rPr>
          <w:rFonts w:ascii="Times New Roman" w:hAnsi="Times New Roman"/>
          <w:sz w:val="24"/>
          <w:szCs w:val="24"/>
          <w:lang w:eastAsia="ru-RU"/>
        </w:rPr>
        <w:t xml:space="preserve"> век</w:t>
      </w:r>
      <w:r w:rsidR="009909A5">
        <w:rPr>
          <w:rFonts w:ascii="Times New Roman" w:hAnsi="Times New Roman"/>
          <w:sz w:val="24"/>
          <w:szCs w:val="24"/>
          <w:lang w:eastAsia="ru-RU"/>
        </w:rPr>
        <w:t>а</w:t>
      </w:r>
      <w:r w:rsidR="009909A5" w:rsidRPr="00CF38EB">
        <w:rPr>
          <w:rFonts w:ascii="Times New Roman" w:hAnsi="Times New Roman"/>
          <w:sz w:val="24"/>
          <w:szCs w:val="24"/>
          <w:lang w:eastAsia="ru-RU"/>
        </w:rPr>
        <w:t>. Уникальные предметы были переданы в фонды музея сотрудниками Белгородского хладокомбината. Это предметы, связа</w:t>
      </w:r>
      <w:r w:rsidR="009909A5" w:rsidRPr="00CF38EB">
        <w:rPr>
          <w:rFonts w:ascii="Times New Roman" w:hAnsi="Times New Roman"/>
          <w:sz w:val="24"/>
          <w:szCs w:val="24"/>
          <w:lang w:eastAsia="ru-RU"/>
        </w:rPr>
        <w:t>н</w:t>
      </w:r>
      <w:r w:rsidR="009909A5" w:rsidRPr="00CF38EB">
        <w:rPr>
          <w:rFonts w:ascii="Times New Roman" w:hAnsi="Times New Roman"/>
          <w:sz w:val="24"/>
          <w:szCs w:val="24"/>
          <w:lang w:eastAsia="ru-RU"/>
        </w:rPr>
        <w:t>ные с именем И.</w:t>
      </w:r>
      <w:r w:rsidR="009909A5">
        <w:rPr>
          <w:rFonts w:ascii="Times New Roman" w:hAnsi="Times New Roman"/>
          <w:sz w:val="24"/>
          <w:szCs w:val="24"/>
          <w:lang w:eastAsia="ru-RU"/>
        </w:rPr>
        <w:t> К. </w:t>
      </w:r>
      <w:r w:rsidR="009909A5" w:rsidRPr="00CF38EB">
        <w:rPr>
          <w:rFonts w:ascii="Times New Roman" w:hAnsi="Times New Roman"/>
          <w:sz w:val="24"/>
          <w:szCs w:val="24"/>
          <w:lang w:eastAsia="ru-RU"/>
        </w:rPr>
        <w:t>Телешова, генерал-майора, героя Первой мировой войны, командира 31-й артиллерийской бригады, дислоцированной в г.</w:t>
      </w:r>
      <w:r w:rsidR="009909A5">
        <w:rPr>
          <w:rFonts w:ascii="Times New Roman" w:hAnsi="Times New Roman"/>
          <w:sz w:val="24"/>
          <w:szCs w:val="24"/>
          <w:lang w:eastAsia="ru-RU"/>
        </w:rPr>
        <w:t> </w:t>
      </w:r>
      <w:r w:rsidR="009909A5" w:rsidRPr="00CF38EB">
        <w:rPr>
          <w:rFonts w:ascii="Times New Roman" w:hAnsi="Times New Roman"/>
          <w:sz w:val="24"/>
          <w:szCs w:val="24"/>
          <w:lang w:eastAsia="ru-RU"/>
        </w:rPr>
        <w:t>Белгороде. Коллекция живописи 2021 год</w:t>
      </w:r>
      <w:r w:rsidR="009909A5">
        <w:rPr>
          <w:rFonts w:ascii="Times New Roman" w:hAnsi="Times New Roman"/>
          <w:sz w:val="24"/>
          <w:szCs w:val="24"/>
          <w:lang w:eastAsia="ru-RU"/>
        </w:rPr>
        <w:t>а</w:t>
      </w:r>
      <w:r w:rsidR="009909A5" w:rsidRPr="00CF38EB">
        <w:rPr>
          <w:rFonts w:ascii="Times New Roman" w:hAnsi="Times New Roman"/>
          <w:sz w:val="24"/>
          <w:szCs w:val="24"/>
          <w:lang w:eastAsia="ru-RU"/>
        </w:rPr>
        <w:t xml:space="preserve"> б</w:t>
      </w:r>
      <w:r w:rsidR="009909A5" w:rsidRPr="00CF38EB">
        <w:rPr>
          <w:rFonts w:ascii="Times New Roman" w:hAnsi="Times New Roman"/>
          <w:sz w:val="24"/>
          <w:szCs w:val="24"/>
          <w:lang w:eastAsia="ru-RU"/>
        </w:rPr>
        <w:t>ы</w:t>
      </w:r>
      <w:r w:rsidR="009909A5" w:rsidRPr="00CF38EB">
        <w:rPr>
          <w:rFonts w:ascii="Times New Roman" w:hAnsi="Times New Roman"/>
          <w:sz w:val="24"/>
          <w:szCs w:val="24"/>
          <w:lang w:eastAsia="ru-RU"/>
        </w:rPr>
        <w:t>ла дополнена работами участников XXI</w:t>
      </w:r>
      <w:r w:rsidR="009909A5">
        <w:rPr>
          <w:rFonts w:ascii="Times New Roman" w:hAnsi="Times New Roman"/>
          <w:sz w:val="24"/>
          <w:szCs w:val="24"/>
          <w:lang w:eastAsia="ru-RU"/>
        </w:rPr>
        <w:t> </w:t>
      </w:r>
      <w:r w:rsidR="009909A5" w:rsidRPr="00CF38EB">
        <w:rPr>
          <w:rFonts w:ascii="Times New Roman" w:hAnsi="Times New Roman"/>
          <w:sz w:val="24"/>
          <w:szCs w:val="24"/>
          <w:lang w:eastAsia="ru-RU"/>
        </w:rPr>
        <w:t>Белгородского международного славянс</w:t>
      </w:r>
      <w:r w:rsidR="009909A5">
        <w:rPr>
          <w:rFonts w:ascii="Times New Roman" w:hAnsi="Times New Roman"/>
          <w:sz w:val="24"/>
          <w:szCs w:val="24"/>
          <w:lang w:eastAsia="ru-RU"/>
        </w:rPr>
        <w:t>кого пленэра, проходившего в г. </w:t>
      </w:r>
      <w:r w:rsidR="009909A5" w:rsidRPr="00CF38EB">
        <w:rPr>
          <w:rFonts w:ascii="Times New Roman" w:hAnsi="Times New Roman"/>
          <w:sz w:val="24"/>
          <w:szCs w:val="24"/>
          <w:lang w:eastAsia="ru-RU"/>
        </w:rPr>
        <w:t>Старый Оскол</w:t>
      </w:r>
    </w:p>
    <w:p w:rsidR="00DF1D35" w:rsidRPr="00CF38EB" w:rsidRDefault="005D037A" w:rsidP="00DF1D35">
      <w:pPr>
        <w:rPr>
          <w:rFonts w:ascii="Times New Roman" w:hAnsi="Times New Roman"/>
          <w:sz w:val="24"/>
          <w:szCs w:val="24"/>
          <w:lang w:eastAsia="ru-RU"/>
        </w:rPr>
      </w:pPr>
      <w:r>
        <w:rPr>
          <w:rFonts w:ascii="Times New Roman" w:hAnsi="Times New Roman"/>
          <w:sz w:val="24"/>
          <w:szCs w:val="24"/>
          <w:lang w:eastAsia="ru-RU"/>
        </w:rPr>
        <w:t>.</w:t>
      </w:r>
      <w:r w:rsidR="00DF1D35" w:rsidRPr="00CF38EB">
        <w:rPr>
          <w:rFonts w:ascii="Times New Roman" w:hAnsi="Times New Roman"/>
          <w:sz w:val="24"/>
          <w:szCs w:val="24"/>
          <w:lang w:eastAsia="ru-RU"/>
        </w:rPr>
        <w:t>В 2021 году музеем была продолжена работа по организации и проведению комплек</w:t>
      </w:r>
      <w:r w:rsidR="00DF1D35" w:rsidRPr="00CF38EB">
        <w:rPr>
          <w:rFonts w:ascii="Times New Roman" w:hAnsi="Times New Roman"/>
          <w:sz w:val="24"/>
          <w:szCs w:val="24"/>
          <w:lang w:eastAsia="ru-RU"/>
        </w:rPr>
        <w:t>с</w:t>
      </w:r>
      <w:r w:rsidR="00DF1D35" w:rsidRPr="00CF38EB">
        <w:rPr>
          <w:rFonts w:ascii="Times New Roman" w:hAnsi="Times New Roman"/>
          <w:sz w:val="24"/>
          <w:szCs w:val="24"/>
          <w:lang w:eastAsia="ru-RU"/>
        </w:rPr>
        <w:t>ных экспедиций в районы области: состоялись экспедиции в Новооскольский городской округ, Ивнянский и Ракитянский районы с целью изучения современной истории районов и компле</w:t>
      </w:r>
      <w:r w:rsidR="00DF1D35" w:rsidRPr="00CF38EB">
        <w:rPr>
          <w:rFonts w:ascii="Times New Roman" w:hAnsi="Times New Roman"/>
          <w:sz w:val="24"/>
          <w:szCs w:val="24"/>
          <w:lang w:eastAsia="ru-RU"/>
        </w:rPr>
        <w:t>к</w:t>
      </w:r>
      <w:r w:rsidR="00DF1D35" w:rsidRPr="00CF38EB">
        <w:rPr>
          <w:rFonts w:ascii="Times New Roman" w:hAnsi="Times New Roman"/>
          <w:sz w:val="24"/>
          <w:szCs w:val="24"/>
          <w:lang w:eastAsia="ru-RU"/>
        </w:rPr>
        <w:t>тования фондовых коллекций музея материалами, документирующими исторические процессы и важнейшие события</w:t>
      </w:r>
      <w:r w:rsidR="00D04C99">
        <w:rPr>
          <w:rFonts w:ascii="Times New Roman" w:hAnsi="Times New Roman"/>
          <w:sz w:val="24"/>
          <w:szCs w:val="24"/>
          <w:lang w:eastAsia="ru-RU"/>
        </w:rPr>
        <w:t>, происходящие в жизни районов.</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течение года было проведено 25 заседаний экспертных фондово-закупочных коми</w:t>
      </w:r>
      <w:r w:rsidRPr="00CF38EB">
        <w:rPr>
          <w:rFonts w:ascii="Times New Roman" w:hAnsi="Times New Roman"/>
          <w:sz w:val="24"/>
          <w:szCs w:val="24"/>
          <w:lang w:eastAsia="ru-RU"/>
        </w:rPr>
        <w:t>с</w:t>
      </w:r>
      <w:r w:rsidRPr="00CF38EB">
        <w:rPr>
          <w:rFonts w:ascii="Times New Roman" w:hAnsi="Times New Roman"/>
          <w:sz w:val="24"/>
          <w:szCs w:val="24"/>
          <w:lang w:eastAsia="ru-RU"/>
        </w:rPr>
        <w:t xml:space="preserve">сий. Проводилась работа по реставрации и консервации музейных предметов БГИКМ </w:t>
      </w:r>
      <w:r w:rsidR="00D04C99">
        <w:rPr>
          <w:rFonts w:ascii="Times New Roman" w:hAnsi="Times New Roman"/>
          <w:sz w:val="24"/>
          <w:szCs w:val="24"/>
          <w:lang w:eastAsia="ru-RU"/>
        </w:rPr>
        <w:br/>
      </w:r>
      <w:r w:rsidRPr="00CF38EB">
        <w:rPr>
          <w:rFonts w:ascii="Times New Roman" w:hAnsi="Times New Roman"/>
          <w:sz w:val="24"/>
          <w:szCs w:val="24"/>
          <w:lang w:eastAsia="ru-RU"/>
        </w:rPr>
        <w:t xml:space="preserve">и его филиала – </w:t>
      </w:r>
      <w:r w:rsidR="00D04C99">
        <w:rPr>
          <w:rFonts w:ascii="Times New Roman" w:hAnsi="Times New Roman"/>
          <w:sz w:val="24"/>
          <w:szCs w:val="24"/>
          <w:lang w:eastAsia="ru-RU"/>
        </w:rPr>
        <w:t>м</w:t>
      </w:r>
      <w:r w:rsidRPr="00CF38EB">
        <w:rPr>
          <w:rFonts w:ascii="Times New Roman" w:hAnsi="Times New Roman"/>
          <w:sz w:val="24"/>
          <w:szCs w:val="24"/>
          <w:lang w:eastAsia="ru-RU"/>
        </w:rPr>
        <w:t>емориала «В</w:t>
      </w:r>
      <w:r w:rsidR="00D04C99">
        <w:rPr>
          <w:rFonts w:ascii="Times New Roman" w:hAnsi="Times New Roman"/>
          <w:sz w:val="24"/>
          <w:szCs w:val="24"/>
          <w:lang w:eastAsia="ru-RU"/>
        </w:rPr>
        <w:t> </w:t>
      </w:r>
      <w:r w:rsidRPr="00CF38EB">
        <w:rPr>
          <w:rFonts w:ascii="Times New Roman" w:hAnsi="Times New Roman"/>
          <w:sz w:val="24"/>
          <w:szCs w:val="24"/>
          <w:lang w:eastAsia="ru-RU"/>
        </w:rPr>
        <w:t>честь героев</w:t>
      </w:r>
      <w:r w:rsidR="00D04C99">
        <w:rPr>
          <w:rFonts w:ascii="Times New Roman" w:hAnsi="Times New Roman"/>
          <w:sz w:val="24"/>
          <w:szCs w:val="24"/>
          <w:lang w:eastAsia="ru-RU"/>
        </w:rPr>
        <w:t xml:space="preserve"> </w:t>
      </w:r>
      <w:r w:rsidRPr="00CF38EB">
        <w:rPr>
          <w:rFonts w:ascii="Times New Roman" w:hAnsi="Times New Roman"/>
          <w:sz w:val="24"/>
          <w:szCs w:val="24"/>
          <w:lang w:eastAsia="ru-RU"/>
        </w:rPr>
        <w:t xml:space="preserve">Курской битвы». Согласно решениям </w:t>
      </w:r>
      <w:r w:rsidR="00D04C99">
        <w:rPr>
          <w:rFonts w:ascii="Times New Roman" w:hAnsi="Times New Roman"/>
          <w:sz w:val="24"/>
          <w:szCs w:val="24"/>
          <w:lang w:eastAsia="ru-RU"/>
        </w:rPr>
        <w:t>12 </w:t>
      </w:r>
      <w:r w:rsidRPr="00CF38EB">
        <w:rPr>
          <w:rFonts w:ascii="Times New Roman" w:hAnsi="Times New Roman"/>
          <w:sz w:val="24"/>
          <w:szCs w:val="24"/>
          <w:lang w:eastAsia="ru-RU"/>
        </w:rPr>
        <w:t>заседаний реставрационного совета, было отреставрировано 129 предметов из металла, ткани и кожи.</w:t>
      </w:r>
    </w:p>
    <w:p w:rsidR="00DF1D35" w:rsidRPr="00CF38EB" w:rsidRDefault="001B1D98" w:rsidP="00DF1D35">
      <w:pPr>
        <w:rPr>
          <w:rFonts w:ascii="Times New Roman" w:hAnsi="Times New Roman"/>
          <w:sz w:val="24"/>
          <w:szCs w:val="24"/>
          <w:lang w:eastAsia="ru-RU"/>
        </w:rPr>
      </w:pPr>
      <w:r>
        <w:rPr>
          <w:rFonts w:ascii="Times New Roman" w:hAnsi="Times New Roman"/>
          <w:noProof/>
          <w:sz w:val="24"/>
          <w:szCs w:val="24"/>
          <w:lang w:eastAsia="ru-RU"/>
        </w:rPr>
        <w:drawing>
          <wp:anchor distT="0" distB="0" distL="114300" distR="114300" simplePos="0" relativeHeight="251719680" behindDoc="0" locked="0" layoutInCell="1" allowOverlap="1" wp14:anchorId="760A16CF" wp14:editId="7C1A0CFD">
            <wp:simplePos x="0" y="0"/>
            <wp:positionH relativeFrom="column">
              <wp:posOffset>210820</wp:posOffset>
            </wp:positionH>
            <wp:positionV relativeFrom="paragraph">
              <wp:posOffset>464185</wp:posOffset>
            </wp:positionV>
            <wp:extent cx="2879725" cy="1893570"/>
            <wp:effectExtent l="19050" t="19050" r="15875" b="11430"/>
            <wp:wrapTopAndBottom/>
            <wp:docPr id="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8"/>
                    <pic:cNvPicPr>
                      <a:picLocks noChangeAspect="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2879725" cy="1893570"/>
                    </a:xfrm>
                    <a:prstGeom prst="rect">
                      <a:avLst/>
                    </a:prstGeom>
                    <a:noFill/>
                    <a:ln w="9525">
                      <a:solidFill>
                        <a:srgbClr val="00B0F0"/>
                      </a:solidFill>
                      <a:miter lim="800000"/>
                      <a:headEnd/>
                      <a:tailEnd/>
                    </a:ln>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ru-RU"/>
        </w:rPr>
        <w:drawing>
          <wp:anchor distT="0" distB="0" distL="114300" distR="114300" simplePos="0" relativeHeight="251720704" behindDoc="0" locked="0" layoutInCell="1" allowOverlap="1" wp14:anchorId="0E71479D" wp14:editId="2AD515B2">
            <wp:simplePos x="0" y="0"/>
            <wp:positionH relativeFrom="column">
              <wp:posOffset>3227171</wp:posOffset>
            </wp:positionH>
            <wp:positionV relativeFrom="paragraph">
              <wp:posOffset>464185</wp:posOffset>
            </wp:positionV>
            <wp:extent cx="2880000" cy="1893600"/>
            <wp:effectExtent l="19050" t="19050" r="15875" b="11430"/>
            <wp:wrapTopAndBottom/>
            <wp:docPr id="1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9"/>
                    <pic:cNvPicPr>
                      <a:picLocks noChangeAspect="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2880000" cy="1893600"/>
                    </a:xfrm>
                    <a:prstGeom prst="rect">
                      <a:avLst/>
                    </a:prstGeom>
                    <a:noFill/>
                    <a:ln w="9525">
                      <a:solidFill>
                        <a:srgbClr val="00B0F0"/>
                      </a:solidFill>
                      <a:miter lim="800000"/>
                      <a:headEnd/>
                      <a:tailEnd/>
                    </a:ln>
                    <a:extLst/>
                  </pic:spPr>
                </pic:pic>
              </a:graphicData>
            </a:graphic>
            <wp14:sizeRelH relativeFrom="margin">
              <wp14:pctWidth>0</wp14:pctWidth>
            </wp14:sizeRelH>
            <wp14:sizeRelV relativeFrom="margin">
              <wp14:pctHeight>0</wp14:pctHeight>
            </wp14:sizeRelV>
          </wp:anchor>
        </w:drawing>
      </w:r>
      <w:r w:rsidR="00DF1D35" w:rsidRPr="00CF38EB">
        <w:rPr>
          <w:rFonts w:ascii="Times New Roman" w:hAnsi="Times New Roman"/>
          <w:sz w:val="24"/>
          <w:szCs w:val="24"/>
          <w:lang w:eastAsia="ru-RU"/>
        </w:rPr>
        <w:t>Научными сотрудниками музея велась инвентаризация коллекций музея, по итогам к</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торой прошли инвентаризацию 3</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230 музейных предметов.</w:t>
      </w:r>
    </w:p>
    <w:p w:rsidR="00DF1D35" w:rsidRPr="00CF38EB" w:rsidRDefault="001B1D98"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s">
            <w:drawing>
              <wp:anchor distT="0" distB="0" distL="114300" distR="114300" simplePos="0" relativeHeight="251721728" behindDoc="0" locked="0" layoutInCell="1" allowOverlap="1" wp14:anchorId="4BAE2854" wp14:editId="734DF01C">
                <wp:simplePos x="0" y="0"/>
                <wp:positionH relativeFrom="column">
                  <wp:posOffset>216535</wp:posOffset>
                </wp:positionH>
                <wp:positionV relativeFrom="paragraph">
                  <wp:posOffset>2058035</wp:posOffset>
                </wp:positionV>
                <wp:extent cx="5892800" cy="349885"/>
                <wp:effectExtent l="0" t="0" r="0" b="0"/>
                <wp:wrapTopAndBottom/>
                <wp:docPr id="10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0" cy="349885"/>
                        </a:xfrm>
                        <a:prstGeom prst="rect">
                          <a:avLst/>
                        </a:prstGeom>
                        <a:noFill/>
                        <a:ln>
                          <a:noFill/>
                        </a:ln>
                        <a:extLst/>
                      </wps:spPr>
                      <wps:txbx>
                        <w:txbxContent>
                          <w:p w:rsidR="00AA00E9" w:rsidRPr="002212AD" w:rsidRDefault="00AA00E9" w:rsidP="002212AD">
                            <w:pPr>
                              <w:ind w:firstLine="0"/>
                              <w:jc w:val="center"/>
                              <w:rPr>
                                <w:rFonts w:ascii="Times New Roman" w:hAnsi="Times New Roman"/>
                                <w:b/>
                                <w:bCs/>
                                <w:i/>
                                <w:iCs/>
                                <w:sz w:val="20"/>
                                <w:szCs w:val="20"/>
                              </w:rPr>
                            </w:pPr>
                            <w:r w:rsidRPr="002212AD">
                              <w:rPr>
                                <w:rFonts w:ascii="Times New Roman" w:hAnsi="Times New Roman"/>
                                <w:b/>
                                <w:bCs/>
                                <w:i/>
                                <w:iCs/>
                                <w:sz w:val="20"/>
                                <w:szCs w:val="20"/>
                              </w:rPr>
                              <w:t>Предметы, прошедшие реставрацию</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61" type="#_x0000_t202" style="position:absolute;left:0;text-align:left;margin-left:17.05pt;margin-top:162.05pt;width:464pt;height:27.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" filled="f" stroked="f">
                <v:textbox>
                  <w:txbxContent>
                    <w:p w:rsidR="00AA00E9" w:rsidRPr="002212AD" w:rsidRDefault="00AA00E9" w:rsidP="002212AD">
                      <w:pPr>
                        <w:ind w:firstLine="0"/>
                        <w:jc w:val="center"/>
                        <w:rPr>
                          <w:rFonts w:ascii="Times New Roman" w:hAnsi="Times New Roman"/>
                          <w:b/>
                          <w:bCs/>
                          <w:i/>
                          <w:iCs/>
                          <w:sz w:val="20"/>
                          <w:szCs w:val="20"/>
                        </w:rPr>
                      </w:pPr>
                      <w:r w:rsidRPr="002212AD">
                        <w:rPr>
                          <w:rFonts w:ascii="Times New Roman" w:hAnsi="Times New Roman"/>
                          <w:b/>
                          <w:bCs/>
                          <w:i/>
                          <w:iCs/>
                          <w:sz w:val="20"/>
                          <w:szCs w:val="20"/>
                        </w:rPr>
                        <w:t>Предметы, прошедшие реставрацию</w:t>
                      </w:r>
                    </w:p>
                  </w:txbxContent>
                </v:textbox>
                <w10:wrap type="topAndBottom"/>
              </v:shape>
            </w:pict>
          </mc:Fallback>
        </mc:AlternateContent>
      </w:r>
      <w:r w:rsidR="00DF1D35" w:rsidRPr="00CF38EB">
        <w:rPr>
          <w:rFonts w:ascii="Times New Roman" w:hAnsi="Times New Roman"/>
          <w:sz w:val="24"/>
          <w:szCs w:val="24"/>
          <w:lang w:eastAsia="ru-RU"/>
        </w:rPr>
        <w:t>В музее активно проводилась работа по созданию высококачественных цифровых изо</w:t>
      </w:r>
      <w:r w:rsidR="00DF1D35" w:rsidRPr="00CF38EB">
        <w:rPr>
          <w:rFonts w:ascii="Times New Roman" w:hAnsi="Times New Roman"/>
          <w:sz w:val="24"/>
          <w:szCs w:val="24"/>
          <w:lang w:eastAsia="ru-RU"/>
        </w:rPr>
        <w:t>б</w:t>
      </w:r>
      <w:r w:rsidR="00DF1D35" w:rsidRPr="00CF38EB">
        <w:rPr>
          <w:rFonts w:ascii="Times New Roman" w:hAnsi="Times New Roman"/>
          <w:sz w:val="24"/>
          <w:szCs w:val="24"/>
          <w:lang w:eastAsia="ru-RU"/>
        </w:rPr>
        <w:t>ражений музейных предметов. Всего было оцифровано 6</w:t>
      </w:r>
      <w:r w:rsidR="00D04C99">
        <w:rPr>
          <w:rFonts w:ascii="Times New Roman" w:hAnsi="Times New Roman"/>
          <w:sz w:val="24"/>
          <w:szCs w:val="24"/>
          <w:lang w:eastAsia="ru-RU"/>
        </w:rPr>
        <w:t> 298 предметов и уче</w:t>
      </w:r>
      <w:r w:rsidR="00DF1D35" w:rsidRPr="00CF38EB">
        <w:rPr>
          <w:rFonts w:ascii="Times New Roman" w:hAnsi="Times New Roman"/>
          <w:sz w:val="24"/>
          <w:szCs w:val="24"/>
          <w:lang w:eastAsia="ru-RU"/>
        </w:rPr>
        <w:t xml:space="preserve">тной </w:t>
      </w:r>
      <w:r w:rsidR="00D04C99">
        <w:rPr>
          <w:rFonts w:ascii="Times New Roman" w:hAnsi="Times New Roman"/>
          <w:sz w:val="24"/>
          <w:szCs w:val="24"/>
          <w:lang w:eastAsia="ru-RU"/>
        </w:rPr>
        <w:t>документ</w:t>
      </w:r>
      <w:r w:rsidR="00D04C99">
        <w:rPr>
          <w:rFonts w:ascii="Times New Roman" w:hAnsi="Times New Roman"/>
          <w:sz w:val="24"/>
          <w:szCs w:val="24"/>
          <w:lang w:eastAsia="ru-RU"/>
        </w:rPr>
        <w:t>а</w:t>
      </w:r>
      <w:r w:rsidR="00D04C99">
        <w:rPr>
          <w:rFonts w:ascii="Times New Roman" w:hAnsi="Times New Roman"/>
          <w:sz w:val="24"/>
          <w:szCs w:val="24"/>
          <w:lang w:eastAsia="ru-RU"/>
        </w:rPr>
        <w:t>ции. Введено в уче</w:t>
      </w:r>
      <w:r w:rsidR="00DF1D35" w:rsidRPr="00CF38EB">
        <w:rPr>
          <w:rFonts w:ascii="Times New Roman" w:hAnsi="Times New Roman"/>
          <w:sz w:val="24"/>
          <w:szCs w:val="24"/>
          <w:lang w:eastAsia="ru-RU"/>
        </w:rPr>
        <w:t>тную электронную программу АС «Музей – 3» 2</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434 предмета. Внесено в</w:t>
      </w:r>
      <w:r>
        <w:rPr>
          <w:rFonts w:ascii="Times New Roman" w:hAnsi="Times New Roman"/>
          <w:sz w:val="24"/>
          <w:szCs w:val="24"/>
          <w:lang w:val="en-US" w:eastAsia="ru-RU"/>
        </w:rPr>
        <w:t> </w:t>
      </w:r>
      <w:r w:rsidR="00DF1D35" w:rsidRPr="00CF38EB">
        <w:rPr>
          <w:rFonts w:ascii="Times New Roman" w:hAnsi="Times New Roman"/>
          <w:sz w:val="24"/>
          <w:szCs w:val="24"/>
          <w:lang w:eastAsia="ru-RU"/>
        </w:rPr>
        <w:t>Государственный каталог Музейного фонда Российской Федерации 15</w:t>
      </w:r>
      <w:r w:rsidR="00D04C99">
        <w:rPr>
          <w:rFonts w:ascii="Times New Roman" w:hAnsi="Times New Roman"/>
          <w:sz w:val="24"/>
          <w:szCs w:val="24"/>
          <w:lang w:eastAsia="ru-RU"/>
        </w:rPr>
        <w:t> </w:t>
      </w:r>
      <w:r w:rsidR="00DF1D35" w:rsidRPr="00CF38EB">
        <w:rPr>
          <w:rFonts w:ascii="Times New Roman" w:hAnsi="Times New Roman"/>
          <w:sz w:val="24"/>
          <w:szCs w:val="24"/>
          <w:lang w:eastAsia="ru-RU"/>
        </w:rPr>
        <w:t>256 предметов.</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2021 году Белгородский государственный историко-краеведческий музей и его фили</w:t>
      </w:r>
      <w:r w:rsidRPr="00CF38EB">
        <w:rPr>
          <w:rFonts w:ascii="Times New Roman" w:hAnsi="Times New Roman"/>
          <w:sz w:val="24"/>
          <w:szCs w:val="24"/>
          <w:lang w:eastAsia="ru-RU"/>
        </w:rPr>
        <w:t>а</w:t>
      </w:r>
      <w:r w:rsidRPr="00CF38EB">
        <w:rPr>
          <w:rFonts w:ascii="Times New Roman" w:hAnsi="Times New Roman"/>
          <w:sz w:val="24"/>
          <w:szCs w:val="24"/>
          <w:lang w:eastAsia="ru-RU"/>
        </w:rPr>
        <w:t>лы</w:t>
      </w:r>
      <w:r w:rsidR="00D04C99">
        <w:rPr>
          <w:rFonts w:ascii="Times New Roman" w:hAnsi="Times New Roman"/>
          <w:sz w:val="24"/>
          <w:szCs w:val="24"/>
          <w:lang w:eastAsia="ru-RU"/>
        </w:rPr>
        <w:t>:</w:t>
      </w:r>
      <w:r w:rsidRPr="00CF38EB">
        <w:rPr>
          <w:rFonts w:ascii="Times New Roman" w:hAnsi="Times New Roman"/>
          <w:sz w:val="24"/>
          <w:szCs w:val="24"/>
          <w:lang w:eastAsia="ru-RU"/>
        </w:rPr>
        <w:t xml:space="preserve"> </w:t>
      </w:r>
      <w:r w:rsidR="00D04C99">
        <w:rPr>
          <w:rFonts w:ascii="Times New Roman" w:hAnsi="Times New Roman"/>
          <w:sz w:val="24"/>
          <w:szCs w:val="24"/>
          <w:lang w:eastAsia="ru-RU"/>
        </w:rPr>
        <w:t>м</w:t>
      </w:r>
      <w:r w:rsidRPr="00CF38EB">
        <w:rPr>
          <w:rFonts w:ascii="Times New Roman" w:hAnsi="Times New Roman"/>
          <w:sz w:val="24"/>
          <w:szCs w:val="24"/>
          <w:lang w:eastAsia="ru-RU"/>
        </w:rPr>
        <w:t>емориал «В честь героев Курской битвы», просвет</w:t>
      </w:r>
      <w:r w:rsidR="00D04C99">
        <w:rPr>
          <w:rFonts w:ascii="Times New Roman" w:hAnsi="Times New Roman"/>
          <w:sz w:val="24"/>
          <w:szCs w:val="24"/>
          <w:lang w:eastAsia="ru-RU"/>
        </w:rPr>
        <w:t xml:space="preserve">ительный центр «Город-крепость </w:t>
      </w:r>
      <w:r w:rsidR="00D04C99" w:rsidRPr="00D04C99">
        <w:rPr>
          <w:rFonts w:ascii="Times New Roman" w:hAnsi="Times New Roman"/>
          <w:sz w:val="24"/>
          <w:szCs w:val="24"/>
          <w:lang w:eastAsia="ru-RU"/>
        </w:rPr>
        <w:t>“</w:t>
      </w:r>
      <w:r w:rsidRPr="00CF38EB">
        <w:rPr>
          <w:rFonts w:ascii="Times New Roman" w:hAnsi="Times New Roman"/>
          <w:sz w:val="24"/>
          <w:szCs w:val="24"/>
          <w:lang w:eastAsia="ru-RU"/>
        </w:rPr>
        <w:t>Я</w:t>
      </w:r>
      <w:r w:rsidRPr="00CF38EB">
        <w:rPr>
          <w:rFonts w:ascii="Times New Roman" w:hAnsi="Times New Roman"/>
          <w:sz w:val="24"/>
          <w:szCs w:val="24"/>
          <w:lang w:eastAsia="ru-RU"/>
        </w:rPr>
        <w:t>б</w:t>
      </w:r>
      <w:r w:rsidRPr="00CF38EB">
        <w:rPr>
          <w:rFonts w:ascii="Times New Roman" w:hAnsi="Times New Roman"/>
          <w:sz w:val="24"/>
          <w:szCs w:val="24"/>
          <w:lang w:eastAsia="ru-RU"/>
        </w:rPr>
        <w:t>лонов</w:t>
      </w:r>
      <w:r w:rsidR="00D04C99" w:rsidRPr="00D04C99">
        <w:rPr>
          <w:rFonts w:ascii="Times New Roman" w:hAnsi="Times New Roman"/>
          <w:sz w:val="24"/>
          <w:szCs w:val="24"/>
          <w:lang w:eastAsia="ru-RU"/>
        </w:rPr>
        <w:t>”</w:t>
      </w:r>
      <w:r w:rsidRPr="00CF38EB">
        <w:rPr>
          <w:rFonts w:ascii="Times New Roman" w:hAnsi="Times New Roman"/>
          <w:sz w:val="24"/>
          <w:szCs w:val="24"/>
          <w:lang w:eastAsia="ru-RU"/>
        </w:rPr>
        <w:t xml:space="preserve">» </w:t>
      </w:r>
      <w:r w:rsidR="00D04C99" w:rsidRPr="00D04C99">
        <w:rPr>
          <w:rFonts w:ascii="Times New Roman" w:hAnsi="Times New Roman"/>
          <w:sz w:val="24"/>
          <w:szCs w:val="24"/>
          <w:lang w:eastAsia="ru-RU"/>
        </w:rPr>
        <w:t xml:space="preserve">– </w:t>
      </w:r>
      <w:r w:rsidRPr="00CF38EB">
        <w:rPr>
          <w:rFonts w:ascii="Times New Roman" w:hAnsi="Times New Roman"/>
          <w:sz w:val="24"/>
          <w:szCs w:val="24"/>
          <w:lang w:eastAsia="ru-RU"/>
        </w:rPr>
        <w:t>посетили 168,59 тыс</w:t>
      </w:r>
      <w:r w:rsidR="00D04C99">
        <w:rPr>
          <w:rFonts w:ascii="Times New Roman" w:hAnsi="Times New Roman"/>
          <w:sz w:val="24"/>
          <w:szCs w:val="24"/>
          <w:lang w:eastAsia="ru-RU"/>
        </w:rPr>
        <w:t>. человек. Для них было</w:t>
      </w:r>
      <w:r w:rsidRPr="00CF38EB">
        <w:rPr>
          <w:rFonts w:ascii="Times New Roman" w:hAnsi="Times New Roman"/>
          <w:sz w:val="24"/>
          <w:szCs w:val="24"/>
          <w:lang w:eastAsia="ru-RU"/>
        </w:rPr>
        <w:t xml:space="preserve"> проведен</w:t>
      </w:r>
      <w:r w:rsidR="00D04C99">
        <w:rPr>
          <w:rFonts w:ascii="Times New Roman" w:hAnsi="Times New Roman"/>
          <w:sz w:val="24"/>
          <w:szCs w:val="24"/>
          <w:lang w:eastAsia="ru-RU"/>
        </w:rPr>
        <w:t>о</w:t>
      </w:r>
      <w:r w:rsidRPr="00CF38EB">
        <w:rPr>
          <w:rFonts w:ascii="Times New Roman" w:hAnsi="Times New Roman"/>
          <w:sz w:val="24"/>
          <w:szCs w:val="24"/>
          <w:lang w:eastAsia="ru-RU"/>
        </w:rPr>
        <w:t xml:space="preserve"> 4</w:t>
      </w:r>
      <w:r w:rsidR="00D04C99">
        <w:rPr>
          <w:rFonts w:ascii="Times New Roman" w:hAnsi="Times New Roman"/>
          <w:sz w:val="24"/>
          <w:szCs w:val="24"/>
          <w:lang w:eastAsia="ru-RU"/>
        </w:rPr>
        <w:t> </w:t>
      </w:r>
      <w:r w:rsidRPr="00CF38EB">
        <w:rPr>
          <w:rFonts w:ascii="Times New Roman" w:hAnsi="Times New Roman"/>
          <w:sz w:val="24"/>
          <w:szCs w:val="24"/>
          <w:lang w:eastAsia="ru-RU"/>
        </w:rPr>
        <w:t>058 экскурсий, 1</w:t>
      </w:r>
      <w:r w:rsidR="00D04C99">
        <w:rPr>
          <w:rFonts w:ascii="Times New Roman" w:hAnsi="Times New Roman"/>
          <w:sz w:val="24"/>
          <w:szCs w:val="24"/>
          <w:lang w:eastAsia="ru-RU"/>
        </w:rPr>
        <w:t> </w:t>
      </w:r>
      <w:r w:rsidRPr="00CF38EB">
        <w:rPr>
          <w:rFonts w:ascii="Times New Roman" w:hAnsi="Times New Roman"/>
          <w:sz w:val="24"/>
          <w:szCs w:val="24"/>
          <w:lang w:eastAsia="ru-RU"/>
        </w:rPr>
        <w:t>866 музе</w:t>
      </w:r>
      <w:r w:rsidRPr="00CF38EB">
        <w:rPr>
          <w:rFonts w:ascii="Times New Roman" w:hAnsi="Times New Roman"/>
          <w:sz w:val="24"/>
          <w:szCs w:val="24"/>
          <w:lang w:eastAsia="ru-RU"/>
        </w:rPr>
        <w:t>й</w:t>
      </w:r>
      <w:r w:rsidRPr="00CF38EB">
        <w:rPr>
          <w:rFonts w:ascii="Times New Roman" w:hAnsi="Times New Roman"/>
          <w:sz w:val="24"/>
          <w:szCs w:val="24"/>
          <w:lang w:eastAsia="ru-RU"/>
        </w:rPr>
        <w:t>ных уроков, тематических занятий и лекций, 127 массовых мероприятий.</w:t>
      </w:r>
    </w:p>
    <w:p w:rsidR="005427BD" w:rsidRPr="003B0A9A" w:rsidRDefault="005427BD" w:rsidP="001B1D98">
      <w:pPr>
        <w:rPr>
          <w:rFonts w:ascii="Times New Roman" w:hAnsi="Times New Roman"/>
          <w:sz w:val="24"/>
          <w:szCs w:val="24"/>
          <w:lang w:eastAsia="ru-RU"/>
        </w:rPr>
      </w:pPr>
    </w:p>
    <w:p w:rsidR="001B1D98" w:rsidRPr="00692B5A" w:rsidRDefault="00DF1D35" w:rsidP="001B1D98">
      <w:pPr>
        <w:rPr>
          <w:rFonts w:ascii="Times New Roman" w:hAnsi="Times New Roman"/>
          <w:noProof/>
          <w:sz w:val="24"/>
          <w:szCs w:val="24"/>
          <w:lang w:eastAsia="ru-RU"/>
        </w:rPr>
      </w:pPr>
      <w:r w:rsidRPr="00CF38EB">
        <w:rPr>
          <w:rFonts w:ascii="Times New Roman" w:hAnsi="Times New Roman"/>
          <w:sz w:val="24"/>
          <w:szCs w:val="24"/>
          <w:lang w:eastAsia="ru-RU"/>
        </w:rPr>
        <w:t>В 2021 году в условиях сложившейся эпидемиологической ситуации, с соблюдением всех норм и требований Роспотребнадзора научно-просветительная деятельность музея ос</w:t>
      </w:r>
      <w:r w:rsidRPr="00CF38EB">
        <w:rPr>
          <w:rFonts w:ascii="Times New Roman" w:hAnsi="Times New Roman"/>
          <w:sz w:val="24"/>
          <w:szCs w:val="24"/>
          <w:lang w:eastAsia="ru-RU"/>
        </w:rPr>
        <w:t>у</w:t>
      </w:r>
      <w:r w:rsidRPr="00CF38EB">
        <w:rPr>
          <w:rFonts w:ascii="Times New Roman" w:hAnsi="Times New Roman"/>
          <w:sz w:val="24"/>
          <w:szCs w:val="24"/>
          <w:lang w:eastAsia="ru-RU"/>
        </w:rPr>
        <w:t xml:space="preserve">ществлялась как в </w:t>
      </w:r>
      <w:r w:rsidR="00895440">
        <w:rPr>
          <w:rFonts w:ascii="Times New Roman" w:hAnsi="Times New Roman"/>
          <w:sz w:val="24"/>
          <w:szCs w:val="24"/>
          <w:lang w:eastAsia="ru-RU"/>
        </w:rPr>
        <w:t>оф</w:t>
      </w:r>
      <w:r w:rsidRPr="00CF38EB">
        <w:rPr>
          <w:rFonts w:ascii="Times New Roman" w:hAnsi="Times New Roman"/>
          <w:sz w:val="24"/>
          <w:szCs w:val="24"/>
          <w:lang w:eastAsia="ru-RU"/>
        </w:rPr>
        <w:t>лайн</w:t>
      </w:r>
      <w:r w:rsidR="00895440">
        <w:rPr>
          <w:rFonts w:ascii="Times New Roman" w:hAnsi="Times New Roman"/>
          <w:sz w:val="24"/>
          <w:szCs w:val="24"/>
          <w:lang w:eastAsia="ru-RU"/>
        </w:rPr>
        <w:t>-</w:t>
      </w:r>
      <w:r w:rsidRPr="00CF38EB">
        <w:rPr>
          <w:rFonts w:ascii="Times New Roman" w:hAnsi="Times New Roman"/>
          <w:sz w:val="24"/>
          <w:szCs w:val="24"/>
          <w:lang w:eastAsia="ru-RU"/>
        </w:rPr>
        <w:t xml:space="preserve">, так и в </w:t>
      </w:r>
      <w:r w:rsidR="00895440">
        <w:rPr>
          <w:rFonts w:ascii="Times New Roman" w:hAnsi="Times New Roman"/>
          <w:sz w:val="24"/>
          <w:szCs w:val="24"/>
          <w:lang w:eastAsia="ru-RU"/>
        </w:rPr>
        <w:t>он</w:t>
      </w:r>
      <w:r w:rsidRPr="00CF38EB">
        <w:rPr>
          <w:rFonts w:ascii="Times New Roman" w:hAnsi="Times New Roman"/>
          <w:sz w:val="24"/>
          <w:szCs w:val="24"/>
          <w:lang w:eastAsia="ru-RU"/>
        </w:rPr>
        <w:t>лайн</w:t>
      </w:r>
      <w:r w:rsidR="00895440">
        <w:rPr>
          <w:rFonts w:ascii="Times New Roman" w:hAnsi="Times New Roman"/>
          <w:sz w:val="24"/>
          <w:szCs w:val="24"/>
          <w:lang w:eastAsia="ru-RU"/>
        </w:rPr>
        <w:t>-</w:t>
      </w:r>
      <w:r w:rsidRPr="00CF38EB">
        <w:rPr>
          <w:rFonts w:ascii="Times New Roman" w:hAnsi="Times New Roman"/>
          <w:sz w:val="24"/>
          <w:szCs w:val="24"/>
          <w:lang w:eastAsia="ru-RU"/>
        </w:rPr>
        <w:t>режимах, что потребовало разработки и усоверше</w:t>
      </w:r>
      <w:r w:rsidRPr="00CF38EB">
        <w:rPr>
          <w:rFonts w:ascii="Times New Roman" w:hAnsi="Times New Roman"/>
          <w:sz w:val="24"/>
          <w:szCs w:val="24"/>
          <w:lang w:eastAsia="ru-RU"/>
        </w:rPr>
        <w:t>н</w:t>
      </w:r>
      <w:r w:rsidRPr="00CF38EB">
        <w:rPr>
          <w:rFonts w:ascii="Times New Roman" w:hAnsi="Times New Roman"/>
          <w:sz w:val="24"/>
          <w:szCs w:val="24"/>
          <w:lang w:eastAsia="ru-RU"/>
        </w:rPr>
        <w:t>ствования смешанных форм музейных мероприятий. Для посетителей сотрудники проводили обзорныеи тематические экскурсии, пешеходные и выездные экскурсии, музейные уроки и т</w:t>
      </w:r>
      <w:r w:rsidRPr="00CF38EB">
        <w:rPr>
          <w:rFonts w:ascii="Times New Roman" w:hAnsi="Times New Roman"/>
          <w:sz w:val="24"/>
          <w:szCs w:val="24"/>
          <w:lang w:eastAsia="ru-RU"/>
        </w:rPr>
        <w:t>е</w:t>
      </w:r>
      <w:r w:rsidRPr="00CF38EB">
        <w:rPr>
          <w:rFonts w:ascii="Times New Roman" w:hAnsi="Times New Roman"/>
          <w:sz w:val="24"/>
          <w:szCs w:val="24"/>
          <w:lang w:eastAsia="ru-RU"/>
        </w:rPr>
        <w:t>матические занятия, мастер-классы, музейные гостиные, краеведческие викторины, организ</w:t>
      </w:r>
      <w:r w:rsidRPr="00CF38EB">
        <w:rPr>
          <w:rFonts w:ascii="Times New Roman" w:hAnsi="Times New Roman"/>
          <w:sz w:val="24"/>
          <w:szCs w:val="24"/>
          <w:lang w:eastAsia="ru-RU"/>
        </w:rPr>
        <w:t>о</w:t>
      </w:r>
      <w:r w:rsidRPr="00CF38EB">
        <w:rPr>
          <w:rFonts w:ascii="Times New Roman" w:hAnsi="Times New Roman"/>
          <w:sz w:val="24"/>
          <w:szCs w:val="24"/>
          <w:lang w:eastAsia="ru-RU"/>
        </w:rPr>
        <w:t>вывали заседания клубов</w:t>
      </w:r>
      <w:r w:rsidR="00895440">
        <w:rPr>
          <w:rFonts w:ascii="Times New Roman" w:hAnsi="Times New Roman"/>
          <w:sz w:val="24"/>
          <w:szCs w:val="24"/>
          <w:lang w:eastAsia="ru-RU"/>
        </w:rPr>
        <w:t>:</w:t>
      </w:r>
      <w:r w:rsidRPr="00CF38EB">
        <w:rPr>
          <w:rFonts w:ascii="Times New Roman" w:hAnsi="Times New Roman"/>
          <w:sz w:val="24"/>
          <w:szCs w:val="24"/>
          <w:lang w:eastAsia="ru-RU"/>
        </w:rPr>
        <w:t xml:space="preserve"> «Триумф», «Патриот», «Город мастеров», «Заповедь».</w:t>
      </w:r>
      <w:r w:rsidR="001B1D98" w:rsidRPr="001B1D98">
        <w:rPr>
          <w:rFonts w:ascii="Times New Roman" w:hAnsi="Times New Roman"/>
          <w:noProof/>
          <w:sz w:val="24"/>
          <w:szCs w:val="24"/>
          <w:lang w:eastAsia="ru-RU"/>
        </w:rPr>
        <w:t xml:space="preserve"> </w:t>
      </w:r>
    </w:p>
    <w:p w:rsidR="001B1D98" w:rsidRPr="005427BD" w:rsidRDefault="001B1D98" w:rsidP="001B1D98">
      <w:pPr>
        <w:rPr>
          <w:rFonts w:ascii="Times New Roman" w:hAnsi="Times New Roman"/>
          <w:noProof/>
          <w:sz w:val="20"/>
          <w:szCs w:val="24"/>
          <w:lang w:eastAsia="ru-RU"/>
        </w:rPr>
      </w:pPr>
    </w:p>
    <w:p w:rsidR="00DF1D35" w:rsidRDefault="001B1D98" w:rsidP="001B1D98">
      <w:pPr>
        <w:ind w:firstLine="0"/>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14:anchorId="10015AF6" wp14:editId="1F0B3B5A">
            <wp:extent cx="2879725" cy="1920240"/>
            <wp:effectExtent l="19050" t="19050" r="15875" b="22860"/>
            <wp:docPr id="1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9"/>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2879725" cy="1920240"/>
                    </a:xfrm>
                    <a:prstGeom prst="rect">
                      <a:avLst/>
                    </a:prstGeom>
                    <a:noFill/>
                    <a:ln w="9525">
                      <a:solidFill>
                        <a:srgbClr val="00B0F0"/>
                      </a:solidFill>
                      <a:miter lim="800000"/>
                      <a:headEnd/>
                      <a:tailEnd/>
                    </a:ln>
                    <a:extLst/>
                  </pic:spPr>
                </pic:pic>
              </a:graphicData>
            </a:graphic>
          </wp:inline>
        </w:drawing>
      </w:r>
    </w:p>
    <w:p w:rsidR="009909A5" w:rsidRDefault="009909A5" w:rsidP="001B1D98">
      <w:pPr>
        <w:ind w:firstLine="0"/>
        <w:jc w:val="center"/>
        <w:rPr>
          <w:rFonts w:ascii="Times New Roman" w:hAnsi="Times New Roman"/>
          <w:sz w:val="24"/>
          <w:szCs w:val="24"/>
          <w:lang w:eastAsia="ru-RU"/>
        </w:rPr>
      </w:pPr>
      <w:r>
        <w:rPr>
          <w:rFonts w:ascii="Times New Roman" w:hAnsi="Times New Roman"/>
          <w:noProof/>
          <w:sz w:val="24"/>
          <w:szCs w:val="24"/>
          <w:lang w:eastAsia="ru-RU"/>
        </w:rPr>
        <mc:AlternateContent>
          <mc:Choice Requires="wps">
            <w:drawing>
              <wp:anchor distT="0" distB="0" distL="114300" distR="114300" simplePos="0" relativeHeight="251699200" behindDoc="0" locked="0" layoutInCell="1" allowOverlap="1" wp14:anchorId="0CF0B714" wp14:editId="09AC2368">
                <wp:simplePos x="0" y="0"/>
                <wp:positionH relativeFrom="column">
                  <wp:posOffset>213995</wp:posOffset>
                </wp:positionH>
                <wp:positionV relativeFrom="paragraph">
                  <wp:posOffset>1270</wp:posOffset>
                </wp:positionV>
                <wp:extent cx="5633085" cy="944245"/>
                <wp:effectExtent l="0" t="0" r="0" b="6350"/>
                <wp:wrapSquare wrapText="bothSides"/>
                <wp:docPr id="1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085" cy="944245"/>
                        </a:xfrm>
                        <a:prstGeom prst="rect">
                          <a:avLst/>
                        </a:prstGeom>
                        <a:noFill/>
                        <a:ln>
                          <a:noFill/>
                        </a:ln>
                        <a:extLst/>
                      </wps:spPr>
                      <wps:txbx>
                        <w:txbxContent>
                          <w:p w:rsidR="00AA00E9" w:rsidRPr="002212AD" w:rsidRDefault="00AA00E9" w:rsidP="00DE2A8D">
                            <w:pPr>
                              <w:ind w:firstLine="0"/>
                              <w:jc w:val="center"/>
                              <w:rPr>
                                <w:rFonts w:ascii="Times New Roman" w:hAnsi="Times New Roman"/>
                                <w:b/>
                                <w:bCs/>
                                <w:i/>
                                <w:iCs/>
                                <w:sz w:val="20"/>
                                <w:szCs w:val="20"/>
                              </w:rPr>
                            </w:pPr>
                            <w:r w:rsidRPr="002212AD">
                              <w:rPr>
                                <w:rFonts w:ascii="Times New Roman" w:hAnsi="Times New Roman"/>
                                <w:b/>
                                <w:bCs/>
                                <w:i/>
                                <w:iCs/>
                                <w:sz w:val="20"/>
                                <w:szCs w:val="20"/>
                              </w:rPr>
                              <w:t xml:space="preserve">Посещение просветительного центра «Город-крепость “Яблонов”» </w:t>
                            </w:r>
                            <w:r w:rsidRPr="002212AD">
                              <w:rPr>
                                <w:rFonts w:ascii="Times New Roman" w:hAnsi="Times New Roman"/>
                                <w:b/>
                                <w:bCs/>
                                <w:i/>
                                <w:iCs/>
                                <w:sz w:val="20"/>
                                <w:szCs w:val="20"/>
                              </w:rPr>
                              <w:br/>
                              <w:t>О. И. Щёголевым, полномочным представителем Президента Российской Федерации</w:t>
                            </w:r>
                          </w:p>
                          <w:p w:rsidR="00AA00E9" w:rsidRPr="002212AD" w:rsidRDefault="00AA00E9" w:rsidP="00DE2A8D">
                            <w:pPr>
                              <w:ind w:firstLine="0"/>
                              <w:jc w:val="center"/>
                              <w:rPr>
                                <w:rFonts w:ascii="Times New Roman" w:hAnsi="Times New Roman"/>
                                <w:b/>
                                <w:bCs/>
                                <w:i/>
                                <w:iCs/>
                                <w:sz w:val="20"/>
                                <w:szCs w:val="20"/>
                              </w:rPr>
                            </w:pPr>
                            <w:r w:rsidRPr="002212AD">
                              <w:rPr>
                                <w:rFonts w:ascii="Times New Roman" w:hAnsi="Times New Roman"/>
                                <w:b/>
                                <w:bCs/>
                                <w:i/>
                                <w:iCs/>
                                <w:sz w:val="20"/>
                                <w:szCs w:val="20"/>
                              </w:rPr>
                              <w:t>в Центральном федеральном округе</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id="_x0000_s1062" type="#_x0000_t202" style="position:absolute;left:0;text-align:left;margin-left:16.85pt;margin-top:.1pt;width:443.55pt;height:74.3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" filled="f" stroked="f">
                <v:textbox style="mso-fit-shape-to-text:t">
                  <w:txbxContent>
                    <w:p w:rsidR="00AA00E9" w:rsidRPr="002212AD" w:rsidRDefault="00AA00E9" w:rsidP="00DE2A8D">
                      <w:pPr>
                        <w:ind w:firstLine="0"/>
                        <w:jc w:val="center"/>
                        <w:rPr>
                          <w:rFonts w:ascii="Times New Roman" w:hAnsi="Times New Roman"/>
                          <w:b/>
                          <w:bCs/>
                          <w:i/>
                          <w:iCs/>
                          <w:sz w:val="20"/>
                          <w:szCs w:val="20"/>
                        </w:rPr>
                      </w:pPr>
                      <w:r w:rsidRPr="002212AD">
                        <w:rPr>
                          <w:rFonts w:ascii="Times New Roman" w:hAnsi="Times New Roman"/>
                          <w:b/>
                          <w:bCs/>
                          <w:i/>
                          <w:iCs/>
                          <w:sz w:val="20"/>
                          <w:szCs w:val="20"/>
                        </w:rPr>
                        <w:t xml:space="preserve">Посещение просветительного центра «Город-крепость “Яблонов”» </w:t>
                      </w:r>
                      <w:r w:rsidRPr="002212AD">
                        <w:rPr>
                          <w:rFonts w:ascii="Times New Roman" w:hAnsi="Times New Roman"/>
                          <w:b/>
                          <w:bCs/>
                          <w:i/>
                          <w:iCs/>
                          <w:sz w:val="20"/>
                          <w:szCs w:val="20"/>
                        </w:rPr>
                        <w:br/>
                        <w:t>О. И. Щёголевым, полномочным представителем Президента Российской Федерации</w:t>
                      </w:r>
                    </w:p>
                    <w:p w:rsidR="00AA00E9" w:rsidRPr="002212AD" w:rsidRDefault="00AA00E9" w:rsidP="00DE2A8D">
                      <w:pPr>
                        <w:ind w:firstLine="0"/>
                        <w:jc w:val="center"/>
                        <w:rPr>
                          <w:rFonts w:ascii="Times New Roman" w:hAnsi="Times New Roman"/>
                          <w:b/>
                          <w:bCs/>
                          <w:i/>
                          <w:iCs/>
                          <w:sz w:val="20"/>
                          <w:szCs w:val="20"/>
                        </w:rPr>
                      </w:pPr>
                      <w:r w:rsidRPr="002212AD">
                        <w:rPr>
                          <w:rFonts w:ascii="Times New Roman" w:hAnsi="Times New Roman"/>
                          <w:b/>
                          <w:bCs/>
                          <w:i/>
                          <w:iCs/>
                          <w:sz w:val="20"/>
                          <w:szCs w:val="20"/>
                        </w:rPr>
                        <w:t>в Центральном федеральном округе</w:t>
                      </w:r>
                    </w:p>
                  </w:txbxContent>
                </v:textbox>
                <w10:wrap type="square"/>
              </v:shape>
            </w:pict>
          </mc:Fallback>
        </mc:AlternateContent>
      </w:r>
    </w:p>
    <w:p w:rsidR="009909A5" w:rsidRDefault="009909A5" w:rsidP="001B1D98">
      <w:pPr>
        <w:ind w:firstLine="0"/>
        <w:jc w:val="center"/>
        <w:rPr>
          <w:rFonts w:ascii="Times New Roman" w:hAnsi="Times New Roman"/>
          <w:sz w:val="24"/>
          <w:szCs w:val="24"/>
          <w:lang w:eastAsia="ru-RU"/>
        </w:rPr>
      </w:pPr>
    </w:p>
    <w:p w:rsidR="009909A5" w:rsidRDefault="009909A5" w:rsidP="001B1D98">
      <w:pPr>
        <w:ind w:firstLine="0"/>
        <w:jc w:val="center"/>
        <w:rPr>
          <w:rFonts w:ascii="Times New Roman" w:hAnsi="Times New Roman"/>
          <w:sz w:val="24"/>
          <w:szCs w:val="24"/>
          <w:lang w:eastAsia="ru-RU"/>
        </w:rPr>
      </w:pPr>
    </w:p>
    <w:p w:rsidR="009909A5" w:rsidRPr="009909A5" w:rsidRDefault="009909A5" w:rsidP="001B1D98">
      <w:pPr>
        <w:ind w:firstLine="0"/>
        <w:jc w:val="center"/>
        <w:rPr>
          <w:rFonts w:ascii="Times New Roman" w:hAnsi="Times New Roman"/>
          <w:sz w:val="2"/>
          <w:szCs w:val="24"/>
          <w:lang w:eastAsia="ru-RU"/>
        </w:rPr>
      </w:pPr>
    </w:p>
    <w:p w:rsidR="00DF1D35" w:rsidRPr="00CF38EB" w:rsidRDefault="00143749" w:rsidP="00DF1D35">
      <w:pPr>
        <w:rPr>
          <w:rFonts w:ascii="Times New Roman" w:hAnsi="Times New Roman"/>
          <w:sz w:val="24"/>
          <w:szCs w:val="24"/>
          <w:lang w:eastAsia="ru-RU"/>
        </w:rPr>
      </w:pPr>
      <w:r>
        <w:rPr>
          <w:rFonts w:ascii="Times New Roman" w:hAnsi="Times New Roman"/>
          <w:noProof/>
          <w:sz w:val="24"/>
          <w:szCs w:val="24"/>
          <w:lang w:eastAsia="ru-RU"/>
        </w:rPr>
        <w:drawing>
          <wp:anchor distT="0" distB="0" distL="114300" distR="114300" simplePos="0" relativeHeight="251694080" behindDoc="0" locked="0" layoutInCell="1" allowOverlap="1" wp14:anchorId="2BD6F58B" wp14:editId="7096A824">
            <wp:simplePos x="0" y="0"/>
            <wp:positionH relativeFrom="column">
              <wp:posOffset>208280</wp:posOffset>
            </wp:positionH>
            <wp:positionV relativeFrom="paragraph">
              <wp:posOffset>2071370</wp:posOffset>
            </wp:positionV>
            <wp:extent cx="2879725" cy="1540510"/>
            <wp:effectExtent l="19050" t="19050" r="15875" b="21590"/>
            <wp:wrapTopAndBottom/>
            <wp:docPr id="1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8"/>
                    <pic:cNvPicPr>
                      <a:picLocks noChangeAspect="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2879725" cy="1540510"/>
                    </a:xfrm>
                    <a:prstGeom prst="rect">
                      <a:avLst/>
                    </a:prstGeom>
                    <a:noFill/>
                    <a:ln w="9525">
                      <a:solidFill>
                        <a:srgbClr val="00B0F0"/>
                      </a:solidFill>
                      <a:miter lim="800000"/>
                      <a:headEnd/>
                      <a:tailEnd/>
                    </a:ln>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ru-RU"/>
        </w:rPr>
        <w:drawing>
          <wp:anchor distT="0" distB="0" distL="114300" distR="114300" simplePos="0" relativeHeight="251695104" behindDoc="0" locked="0" layoutInCell="1" allowOverlap="1" wp14:anchorId="5EBD5454" wp14:editId="2058FFE5">
            <wp:simplePos x="0" y="0"/>
            <wp:positionH relativeFrom="column">
              <wp:posOffset>3234690</wp:posOffset>
            </wp:positionH>
            <wp:positionV relativeFrom="paragraph">
              <wp:posOffset>2071370</wp:posOffset>
            </wp:positionV>
            <wp:extent cx="2879725" cy="1579880"/>
            <wp:effectExtent l="19050" t="19050" r="15875" b="20320"/>
            <wp:wrapTopAndBottom/>
            <wp:docPr id="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9"/>
                    <pic:cNvPicPr>
                      <a:picLocks noChangeAspect="1"/>
                    </pic:cNvPicPr>
                  </pic:nvPicPr>
                  <pic:blipFill rotWithShape="1">
                    <a:blip r:embed="rId164" cstate="print">
                      <a:extLst>
                        <a:ext uri="{28A0092B-C50C-407E-A947-70E740481C1C}">
                          <a14:useLocalDpi xmlns:a14="http://schemas.microsoft.com/office/drawing/2010/main"/>
                        </a:ext>
                      </a:extLst>
                    </a:blip>
                    <a:srcRect/>
                    <a:stretch/>
                  </pic:blipFill>
                  <pic:spPr bwMode="auto">
                    <a:xfrm>
                      <a:off x="0" y="0"/>
                      <a:ext cx="2879725" cy="1579880"/>
                    </a:xfrm>
                    <a:prstGeom prst="rect">
                      <a:avLst/>
                    </a:prstGeom>
                    <a:noFill/>
                    <a:ln w="9525">
                      <a:solidFill>
                        <a:srgbClr val="00B0F0"/>
                      </a:solidFill>
                      <a:miter lim="800000"/>
                      <a:headEnd/>
                      <a:tailEnd/>
                    </a:ln>
                    <a:extLst/>
                  </pic:spPr>
                </pic:pic>
              </a:graphicData>
            </a:graphic>
            <wp14:sizeRelH relativeFrom="margin">
              <wp14:pctWidth>0</wp14:pctWidth>
            </wp14:sizeRelH>
            <wp14:sizeRelV relativeFrom="margin">
              <wp14:pctHeight>0</wp14:pctHeight>
            </wp14:sizeRelV>
          </wp:anchor>
        </w:drawing>
      </w:r>
      <w:r w:rsidR="00DF1D35" w:rsidRPr="00CF38EB">
        <w:rPr>
          <w:rFonts w:ascii="Times New Roman" w:hAnsi="Times New Roman"/>
          <w:sz w:val="24"/>
          <w:szCs w:val="24"/>
          <w:lang w:eastAsia="ru-RU"/>
        </w:rPr>
        <w:t>Памятным датам в истории России, государственным праздникам были посвящены ра</w:t>
      </w:r>
      <w:r w:rsidR="00DF1D35" w:rsidRPr="00CF38EB">
        <w:rPr>
          <w:rFonts w:ascii="Times New Roman" w:hAnsi="Times New Roman"/>
          <w:sz w:val="24"/>
          <w:szCs w:val="24"/>
          <w:lang w:eastAsia="ru-RU"/>
        </w:rPr>
        <w:t>з</w:t>
      </w:r>
      <w:r w:rsidR="00DF1D35" w:rsidRPr="00CF38EB">
        <w:rPr>
          <w:rFonts w:ascii="Times New Roman" w:hAnsi="Times New Roman"/>
          <w:sz w:val="24"/>
          <w:szCs w:val="24"/>
          <w:lang w:eastAsia="ru-RU"/>
        </w:rPr>
        <w:t>личные музейные мероприятия. В</w:t>
      </w:r>
      <w:r w:rsidR="00895440">
        <w:rPr>
          <w:rFonts w:ascii="Times New Roman" w:hAnsi="Times New Roman"/>
          <w:sz w:val="24"/>
          <w:szCs w:val="24"/>
          <w:lang w:eastAsia="ru-RU"/>
        </w:rPr>
        <w:t> </w:t>
      </w:r>
      <w:r w:rsidR="00DF1D35" w:rsidRPr="00CF38EB">
        <w:rPr>
          <w:rFonts w:ascii="Times New Roman" w:hAnsi="Times New Roman"/>
          <w:sz w:val="24"/>
          <w:szCs w:val="24"/>
          <w:lang w:eastAsia="ru-RU"/>
        </w:rPr>
        <w:t>рамках работы клуба «Триумф» были проведены меропри</w:t>
      </w:r>
      <w:r w:rsidR="00DF1D35" w:rsidRPr="00CF38EB">
        <w:rPr>
          <w:rFonts w:ascii="Times New Roman" w:hAnsi="Times New Roman"/>
          <w:sz w:val="24"/>
          <w:szCs w:val="24"/>
          <w:lang w:eastAsia="ru-RU"/>
        </w:rPr>
        <w:t>я</w:t>
      </w:r>
      <w:r w:rsidR="00DF1D35" w:rsidRPr="00CF38EB">
        <w:rPr>
          <w:rFonts w:ascii="Times New Roman" w:hAnsi="Times New Roman"/>
          <w:sz w:val="24"/>
          <w:szCs w:val="24"/>
          <w:lang w:eastAsia="ru-RU"/>
        </w:rPr>
        <w:t xml:space="preserve">тия: «Пример мужества и отваги» </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ко</w:t>
      </w:r>
      <w:r w:rsidR="00895440">
        <w:rPr>
          <w:rFonts w:ascii="Times New Roman" w:hAnsi="Times New Roman"/>
          <w:sz w:val="24"/>
          <w:szCs w:val="24"/>
          <w:lang w:eastAsia="ru-RU"/>
        </w:rPr>
        <w:t> Д</w:t>
      </w:r>
      <w:r w:rsidR="00DF1D35" w:rsidRPr="00CF38EB">
        <w:rPr>
          <w:rFonts w:ascii="Times New Roman" w:hAnsi="Times New Roman"/>
          <w:sz w:val="24"/>
          <w:szCs w:val="24"/>
          <w:lang w:eastAsia="ru-RU"/>
        </w:rPr>
        <w:t>ню воинской славы России – Дню защитника Отеч</w:t>
      </w:r>
      <w:r w:rsidR="00DF1D35" w:rsidRPr="00CF38EB">
        <w:rPr>
          <w:rFonts w:ascii="Times New Roman" w:hAnsi="Times New Roman"/>
          <w:sz w:val="24"/>
          <w:szCs w:val="24"/>
          <w:lang w:eastAsia="ru-RU"/>
        </w:rPr>
        <w:t>е</w:t>
      </w:r>
      <w:r w:rsidR="00DF1D35" w:rsidRPr="00CF38EB">
        <w:rPr>
          <w:rFonts w:ascii="Times New Roman" w:hAnsi="Times New Roman"/>
          <w:sz w:val="24"/>
          <w:szCs w:val="24"/>
          <w:lang w:eastAsia="ru-RU"/>
        </w:rPr>
        <w:t>ства</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 xml:space="preserve">, «Покорившие бесконечность» </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к</w:t>
      </w:r>
      <w:r w:rsidR="00895440">
        <w:rPr>
          <w:rFonts w:ascii="Times New Roman" w:hAnsi="Times New Roman"/>
          <w:sz w:val="24"/>
          <w:szCs w:val="24"/>
          <w:lang w:eastAsia="ru-RU"/>
        </w:rPr>
        <w:t> 60-летию первого поле</w:t>
      </w:r>
      <w:r w:rsidR="00DF1D35" w:rsidRPr="00CF38EB">
        <w:rPr>
          <w:rFonts w:ascii="Times New Roman" w:hAnsi="Times New Roman"/>
          <w:sz w:val="24"/>
          <w:szCs w:val="24"/>
          <w:lang w:eastAsia="ru-RU"/>
        </w:rPr>
        <w:t>та человека в космос</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 «Солдат</w:t>
      </w:r>
      <w:r w:rsidR="00DF1D35" w:rsidRPr="00CF38EB">
        <w:rPr>
          <w:rFonts w:ascii="Times New Roman" w:hAnsi="Times New Roman"/>
          <w:sz w:val="24"/>
          <w:szCs w:val="24"/>
          <w:lang w:eastAsia="ru-RU"/>
        </w:rPr>
        <w:t>а</w:t>
      </w:r>
      <w:r w:rsidR="00DF1D35" w:rsidRPr="00CF38EB">
        <w:rPr>
          <w:rFonts w:ascii="Times New Roman" w:hAnsi="Times New Roman"/>
          <w:sz w:val="24"/>
          <w:szCs w:val="24"/>
          <w:lang w:eastAsia="ru-RU"/>
        </w:rPr>
        <w:t>ми не</w:t>
      </w:r>
      <w:r w:rsidR="00DF1D35" w:rsidRPr="00CF38EB">
        <w:rPr>
          <w:rFonts w:ascii="Times New Roman" w:hAnsi="Times New Roman"/>
          <w:sz w:val="28"/>
          <w:szCs w:val="28"/>
          <w:lang w:eastAsia="ru-RU"/>
        </w:rPr>
        <w:t xml:space="preserve"> </w:t>
      </w:r>
      <w:r w:rsidR="00DF1D35" w:rsidRPr="00CF38EB">
        <w:rPr>
          <w:rFonts w:ascii="Times New Roman" w:hAnsi="Times New Roman"/>
          <w:sz w:val="24"/>
          <w:szCs w:val="24"/>
          <w:lang w:eastAsia="ru-RU"/>
        </w:rPr>
        <w:t xml:space="preserve">рождаются» </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ко Дню Победы</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 xml:space="preserve">, «Некуда отступать, за нами Москва!» </w:t>
      </w:r>
      <w:r w:rsidR="00895440">
        <w:rPr>
          <w:rFonts w:ascii="Times New Roman" w:hAnsi="Times New Roman"/>
          <w:sz w:val="24"/>
          <w:szCs w:val="24"/>
          <w:lang w:eastAsia="ru-RU"/>
        </w:rPr>
        <w:t>(к </w:t>
      </w:r>
      <w:r w:rsidR="00DF1D35" w:rsidRPr="00CF38EB">
        <w:rPr>
          <w:rFonts w:ascii="Times New Roman" w:hAnsi="Times New Roman"/>
          <w:sz w:val="24"/>
          <w:szCs w:val="24"/>
          <w:lang w:eastAsia="ru-RU"/>
        </w:rPr>
        <w:t>80-летию битвы за Москву</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 xml:space="preserve">, «Славе </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 xml:space="preserve"> не меркнуть, традициям – жить!» </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к</w:t>
      </w:r>
      <w:r w:rsidR="00895440">
        <w:rPr>
          <w:rFonts w:ascii="Times New Roman" w:hAnsi="Times New Roman"/>
          <w:sz w:val="24"/>
          <w:szCs w:val="24"/>
          <w:lang w:eastAsia="ru-RU"/>
        </w:rPr>
        <w:t> </w:t>
      </w:r>
      <w:r w:rsidR="00DF1D35" w:rsidRPr="00CF38EB">
        <w:rPr>
          <w:rFonts w:ascii="Times New Roman" w:hAnsi="Times New Roman"/>
          <w:sz w:val="24"/>
          <w:szCs w:val="24"/>
          <w:lang w:eastAsia="ru-RU"/>
        </w:rPr>
        <w:t>80-летию парада на Красной площади в честь 24-й годовщины</w:t>
      </w:r>
      <w:r w:rsidR="00DF1D35" w:rsidRPr="00CF38EB">
        <w:rPr>
          <w:rFonts w:ascii="Times New Roman" w:hAnsi="Times New Roman"/>
          <w:sz w:val="28"/>
          <w:szCs w:val="28"/>
          <w:lang w:eastAsia="ru-RU"/>
        </w:rPr>
        <w:t xml:space="preserve"> </w:t>
      </w:r>
      <w:r w:rsidR="00DF1D35" w:rsidRPr="00CF38EB">
        <w:rPr>
          <w:rFonts w:ascii="Times New Roman" w:hAnsi="Times New Roman"/>
          <w:sz w:val="24"/>
          <w:szCs w:val="24"/>
          <w:lang w:eastAsia="ru-RU"/>
        </w:rPr>
        <w:t>Октябрьской революции</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 xml:space="preserve">, «Его стратегия – наступать!» </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к</w:t>
      </w:r>
      <w:r w:rsidR="00895440">
        <w:rPr>
          <w:rFonts w:ascii="Times New Roman" w:hAnsi="Times New Roman"/>
          <w:sz w:val="24"/>
          <w:szCs w:val="24"/>
          <w:lang w:eastAsia="ru-RU"/>
        </w:rPr>
        <w:t> </w:t>
      </w:r>
      <w:r w:rsidR="00DF1D35" w:rsidRPr="00CF38EB">
        <w:rPr>
          <w:rFonts w:ascii="Times New Roman" w:hAnsi="Times New Roman"/>
          <w:sz w:val="24"/>
          <w:szCs w:val="24"/>
          <w:lang w:eastAsia="ru-RU"/>
        </w:rPr>
        <w:t>120-летию со дня рождения Н.</w:t>
      </w:r>
      <w:r w:rsidR="00895440">
        <w:rPr>
          <w:rFonts w:ascii="Times New Roman" w:hAnsi="Times New Roman"/>
          <w:sz w:val="24"/>
          <w:szCs w:val="24"/>
          <w:lang w:eastAsia="ru-RU"/>
        </w:rPr>
        <w:t> Ф. </w:t>
      </w:r>
      <w:r w:rsidR="00DF1D35" w:rsidRPr="00CF38EB">
        <w:rPr>
          <w:rFonts w:ascii="Times New Roman" w:hAnsi="Times New Roman"/>
          <w:sz w:val="24"/>
          <w:szCs w:val="24"/>
          <w:lang w:eastAsia="ru-RU"/>
        </w:rPr>
        <w:t>Ватутина</w:t>
      </w:r>
      <w:r w:rsidR="00895440">
        <w:rPr>
          <w:rFonts w:ascii="Times New Roman" w:hAnsi="Times New Roman"/>
          <w:sz w:val="24"/>
          <w:szCs w:val="24"/>
          <w:lang w:eastAsia="ru-RU"/>
        </w:rPr>
        <w:t>)</w:t>
      </w:r>
      <w:r w:rsidR="00DF1D35" w:rsidRPr="00CF38EB">
        <w:rPr>
          <w:rFonts w:ascii="Times New Roman" w:hAnsi="Times New Roman"/>
          <w:sz w:val="24"/>
          <w:szCs w:val="24"/>
          <w:lang w:eastAsia="ru-RU"/>
        </w:rPr>
        <w:t xml:space="preserve"> и</w:t>
      </w:r>
      <w:r w:rsidR="00895440">
        <w:rPr>
          <w:rFonts w:ascii="Times New Roman" w:hAnsi="Times New Roman"/>
          <w:sz w:val="24"/>
          <w:szCs w:val="24"/>
          <w:lang w:eastAsia="ru-RU"/>
        </w:rPr>
        <w:t xml:space="preserve"> </w:t>
      </w:r>
      <w:r w:rsidR="00DF1D35" w:rsidRPr="00CF38EB">
        <w:rPr>
          <w:rFonts w:ascii="Times New Roman" w:hAnsi="Times New Roman"/>
          <w:sz w:val="24"/>
          <w:szCs w:val="24"/>
          <w:lang w:eastAsia="ru-RU"/>
        </w:rPr>
        <w:t>др. К</w:t>
      </w:r>
      <w:r w:rsidR="00895440">
        <w:rPr>
          <w:rFonts w:ascii="Times New Roman" w:hAnsi="Times New Roman"/>
          <w:sz w:val="24"/>
          <w:szCs w:val="24"/>
          <w:lang w:eastAsia="ru-RU"/>
        </w:rPr>
        <w:t> </w:t>
      </w:r>
      <w:r w:rsidR="00DF1D35" w:rsidRPr="00CF38EB">
        <w:rPr>
          <w:rFonts w:ascii="Times New Roman" w:hAnsi="Times New Roman"/>
          <w:sz w:val="24"/>
          <w:szCs w:val="24"/>
          <w:lang w:eastAsia="ru-RU"/>
        </w:rPr>
        <w:t>дате</w:t>
      </w:r>
      <w:r w:rsidR="00DF1D35" w:rsidRPr="00CF38EB">
        <w:rPr>
          <w:rFonts w:ascii="Times New Roman" w:hAnsi="Times New Roman"/>
          <w:sz w:val="28"/>
          <w:szCs w:val="28"/>
          <w:lang w:eastAsia="ru-RU"/>
        </w:rPr>
        <w:t xml:space="preserve"> </w:t>
      </w:r>
      <w:r w:rsidR="00DF1D35" w:rsidRPr="00CF38EB">
        <w:rPr>
          <w:rFonts w:ascii="Times New Roman" w:hAnsi="Times New Roman"/>
          <w:sz w:val="24"/>
          <w:szCs w:val="24"/>
          <w:lang w:eastAsia="ru-RU"/>
        </w:rPr>
        <w:t>основания города-крепости Ябл</w:t>
      </w:r>
      <w:r w:rsidR="00895440">
        <w:rPr>
          <w:rFonts w:ascii="Times New Roman" w:hAnsi="Times New Roman"/>
          <w:sz w:val="24"/>
          <w:szCs w:val="24"/>
          <w:lang w:eastAsia="ru-RU"/>
        </w:rPr>
        <w:t>онов был пров</w:t>
      </w:r>
      <w:r w:rsidR="00895440">
        <w:rPr>
          <w:rFonts w:ascii="Times New Roman" w:hAnsi="Times New Roman"/>
          <w:sz w:val="24"/>
          <w:szCs w:val="24"/>
          <w:lang w:eastAsia="ru-RU"/>
        </w:rPr>
        <w:t>е</w:t>
      </w:r>
      <w:r w:rsidR="00895440">
        <w:rPr>
          <w:rFonts w:ascii="Times New Roman" w:hAnsi="Times New Roman"/>
          <w:sz w:val="24"/>
          <w:szCs w:val="24"/>
          <w:lang w:eastAsia="ru-RU"/>
        </w:rPr>
        <w:t>ден фестиваль «На </w:t>
      </w:r>
      <w:r w:rsidR="00DF1D35" w:rsidRPr="00CF38EB">
        <w:rPr>
          <w:rFonts w:ascii="Times New Roman" w:hAnsi="Times New Roman"/>
          <w:sz w:val="24"/>
          <w:szCs w:val="24"/>
          <w:lang w:eastAsia="ru-RU"/>
        </w:rPr>
        <w:t xml:space="preserve">Изюмской сакме» в просветительном центре «Город-крепость </w:t>
      </w:r>
      <w:r w:rsidR="00895440" w:rsidRPr="00895440">
        <w:rPr>
          <w:rFonts w:ascii="Times New Roman" w:hAnsi="Times New Roman"/>
          <w:sz w:val="24"/>
          <w:szCs w:val="24"/>
          <w:lang w:eastAsia="ru-RU"/>
        </w:rPr>
        <w:t>“</w:t>
      </w:r>
      <w:r w:rsidR="00DF1D35" w:rsidRPr="00CF38EB">
        <w:rPr>
          <w:rFonts w:ascii="Times New Roman" w:hAnsi="Times New Roman"/>
          <w:sz w:val="24"/>
          <w:szCs w:val="24"/>
          <w:lang w:eastAsia="ru-RU"/>
        </w:rPr>
        <w:t>Яблонов</w:t>
      </w:r>
      <w:r w:rsidR="00895440" w:rsidRPr="00895440">
        <w:rPr>
          <w:rFonts w:ascii="Times New Roman" w:hAnsi="Times New Roman"/>
          <w:sz w:val="24"/>
          <w:szCs w:val="24"/>
          <w:lang w:eastAsia="ru-RU"/>
        </w:rPr>
        <w:t>”</w:t>
      </w:r>
      <w:r w:rsidR="00DF1D35" w:rsidRPr="00CF38EB">
        <w:rPr>
          <w:rFonts w:ascii="Times New Roman" w:hAnsi="Times New Roman"/>
          <w:sz w:val="24"/>
          <w:szCs w:val="24"/>
          <w:lang w:eastAsia="ru-RU"/>
        </w:rPr>
        <w:t>». Гости фестиваля приняли участие в увлекательной игровой интерактивной программе, где узнали много</w:t>
      </w:r>
      <w:r w:rsidR="00895440" w:rsidRPr="00895440">
        <w:rPr>
          <w:rFonts w:ascii="Times New Roman" w:hAnsi="Times New Roman"/>
          <w:sz w:val="24"/>
          <w:szCs w:val="24"/>
          <w:lang w:eastAsia="ru-RU"/>
        </w:rPr>
        <w:t xml:space="preserve"> </w:t>
      </w:r>
      <w:r w:rsidR="00DF1D35" w:rsidRPr="00CF38EB">
        <w:rPr>
          <w:rFonts w:ascii="Times New Roman" w:hAnsi="Times New Roman"/>
          <w:sz w:val="24"/>
          <w:szCs w:val="24"/>
          <w:lang w:eastAsia="ru-RU"/>
        </w:rPr>
        <w:t>интересного об</w:t>
      </w:r>
      <w:r w:rsidR="00895440" w:rsidRPr="00895440">
        <w:rPr>
          <w:rFonts w:ascii="Times New Roman" w:hAnsi="Times New Roman"/>
          <w:sz w:val="24"/>
          <w:szCs w:val="24"/>
          <w:lang w:eastAsia="ru-RU"/>
        </w:rPr>
        <w:t xml:space="preserve"> </w:t>
      </w:r>
      <w:r w:rsidR="00DF1D35" w:rsidRPr="00CF38EB">
        <w:rPr>
          <w:rFonts w:ascii="Times New Roman" w:hAnsi="Times New Roman"/>
          <w:sz w:val="24"/>
          <w:szCs w:val="24"/>
          <w:lang w:eastAsia="ru-RU"/>
        </w:rPr>
        <w:t>истории родного края.</w:t>
      </w:r>
    </w:p>
    <w:p w:rsidR="00DF1D35" w:rsidRPr="00DE2A8D" w:rsidRDefault="00F9606C"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s">
            <w:drawing>
              <wp:anchor distT="0" distB="0" distL="114300" distR="114300" simplePos="0" relativeHeight="251697152" behindDoc="0" locked="0" layoutInCell="1" allowOverlap="1" wp14:anchorId="115DC4D1" wp14:editId="55544A7C">
                <wp:simplePos x="0" y="0"/>
                <wp:positionH relativeFrom="column">
                  <wp:posOffset>3229610</wp:posOffset>
                </wp:positionH>
                <wp:positionV relativeFrom="paragraph">
                  <wp:posOffset>1707515</wp:posOffset>
                </wp:positionV>
                <wp:extent cx="2879090" cy="860425"/>
                <wp:effectExtent l="0" t="0" r="0" b="0"/>
                <wp:wrapTopAndBottom/>
                <wp:docPr id="1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860425"/>
                        </a:xfrm>
                        <a:prstGeom prst="rect">
                          <a:avLst/>
                        </a:prstGeom>
                        <a:noFill/>
                        <a:ln>
                          <a:noFill/>
                        </a:ln>
                        <a:extLst/>
                      </wps:spPr>
                      <wps:txbx>
                        <w:txbxContent>
                          <w:p w:rsidR="00AA00E9" w:rsidRPr="00F9606C" w:rsidRDefault="00AA00E9" w:rsidP="00143749">
                            <w:pPr>
                              <w:ind w:firstLine="0"/>
                              <w:jc w:val="center"/>
                              <w:rPr>
                                <w:b/>
                                <w:bCs/>
                                <w:i/>
                                <w:iCs/>
                                <w:sz w:val="20"/>
                                <w:szCs w:val="20"/>
                              </w:rPr>
                            </w:pPr>
                            <w:r w:rsidRPr="00F9606C">
                              <w:rPr>
                                <w:rFonts w:ascii="Times New Roman" w:hAnsi="Times New Roman"/>
                                <w:b/>
                                <w:bCs/>
                                <w:i/>
                                <w:iCs/>
                                <w:sz w:val="20"/>
                                <w:szCs w:val="20"/>
                              </w:rPr>
                              <w:t>Информационная копилка</w:t>
                            </w:r>
                            <w:r w:rsidRPr="00F9606C">
                              <w:rPr>
                                <w:rFonts w:ascii="Times New Roman" w:hAnsi="Times New Roman"/>
                                <w:b/>
                                <w:bCs/>
                                <w:i/>
                                <w:iCs/>
                                <w:sz w:val="20"/>
                                <w:szCs w:val="20"/>
                              </w:rPr>
                              <w:br/>
                              <w:t>«Скажи терроризму – нет!»</w:t>
                            </w:r>
                            <w:r w:rsidRPr="00F9606C">
                              <w:rPr>
                                <w:rFonts w:ascii="Times New Roman" w:hAnsi="Times New Roman"/>
                                <w:b/>
                                <w:bCs/>
                                <w:i/>
                                <w:iCs/>
                                <w:sz w:val="20"/>
                                <w:szCs w:val="20"/>
                              </w:rPr>
                              <w:br/>
                              <w:t>(ко Дню солидарности</w:t>
                            </w:r>
                            <w:r w:rsidRPr="00F9606C">
                              <w:rPr>
                                <w:rFonts w:ascii="Times New Roman" w:hAnsi="Times New Roman"/>
                                <w:b/>
                                <w:bCs/>
                                <w:i/>
                                <w:iCs/>
                                <w:sz w:val="20"/>
                                <w:szCs w:val="20"/>
                              </w:rPr>
                              <w:br/>
                              <w:t>в борьбе с терроризмом</w:t>
                            </w:r>
                            <w:r w:rsidRPr="00F9606C">
                              <w:rPr>
                                <w:b/>
                                <w:bCs/>
                                <w:i/>
                                <w:iCs/>
                                <w:sz w:val="20"/>
                                <w:szCs w:val="20"/>
                              </w:rPr>
                              <w:t>)</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shape id="_x0000_s1063" type="#_x0000_t202" style="position:absolute;left:0;text-align:left;margin-left:254.3pt;margin-top:134.45pt;width:226.7pt;height:67.7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" filled="f" stroked="f">
                <v:textbox>
                  <w:txbxContent>
                    <w:p w:rsidR="00AA00E9" w:rsidRPr="00F9606C" w:rsidRDefault="00AA00E9" w:rsidP="00143749">
                      <w:pPr>
                        <w:ind w:firstLine="0"/>
                        <w:jc w:val="center"/>
                        <w:rPr>
                          <w:b/>
                          <w:bCs/>
                          <w:i/>
                          <w:iCs/>
                          <w:sz w:val="20"/>
                          <w:szCs w:val="20"/>
                        </w:rPr>
                      </w:pPr>
                      <w:r w:rsidRPr="00F9606C">
                        <w:rPr>
                          <w:rFonts w:ascii="Times New Roman" w:hAnsi="Times New Roman"/>
                          <w:b/>
                          <w:bCs/>
                          <w:i/>
                          <w:iCs/>
                          <w:sz w:val="20"/>
                          <w:szCs w:val="20"/>
                        </w:rPr>
                        <w:t>Информационная копилка</w:t>
                      </w:r>
                      <w:r w:rsidRPr="00F9606C">
                        <w:rPr>
                          <w:rFonts w:ascii="Times New Roman" w:hAnsi="Times New Roman"/>
                          <w:b/>
                          <w:bCs/>
                          <w:i/>
                          <w:iCs/>
                          <w:sz w:val="20"/>
                          <w:szCs w:val="20"/>
                        </w:rPr>
                        <w:br/>
                        <w:t>«Скажи терроризму – нет!»</w:t>
                      </w:r>
                      <w:r w:rsidRPr="00F9606C">
                        <w:rPr>
                          <w:rFonts w:ascii="Times New Roman" w:hAnsi="Times New Roman"/>
                          <w:b/>
                          <w:bCs/>
                          <w:i/>
                          <w:iCs/>
                          <w:sz w:val="20"/>
                          <w:szCs w:val="20"/>
                        </w:rPr>
                        <w:br/>
                        <w:t>(ко Дню солидарности</w:t>
                      </w:r>
                      <w:r w:rsidRPr="00F9606C">
                        <w:rPr>
                          <w:rFonts w:ascii="Times New Roman" w:hAnsi="Times New Roman"/>
                          <w:b/>
                          <w:bCs/>
                          <w:i/>
                          <w:iCs/>
                          <w:sz w:val="20"/>
                          <w:szCs w:val="20"/>
                        </w:rPr>
                        <w:br/>
                        <w:t>в борьбе с терроризмом</w:t>
                      </w:r>
                      <w:r w:rsidRPr="00F9606C">
                        <w:rPr>
                          <w:b/>
                          <w:bCs/>
                          <w:i/>
                          <w:iCs/>
                          <w:sz w:val="20"/>
                          <w:szCs w:val="20"/>
                        </w:rPr>
                        <w:t>)</w:t>
                      </w:r>
                    </w:p>
                  </w:txbxContent>
                </v:textbox>
                <w10:wrap type="topAndBottom"/>
              </v:shape>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96128" behindDoc="0" locked="0" layoutInCell="1" allowOverlap="1" wp14:anchorId="1DBA589B" wp14:editId="10E5F8D2">
                <wp:simplePos x="0" y="0"/>
                <wp:positionH relativeFrom="column">
                  <wp:posOffset>222885</wp:posOffset>
                </wp:positionH>
                <wp:positionV relativeFrom="paragraph">
                  <wp:posOffset>1709420</wp:posOffset>
                </wp:positionV>
                <wp:extent cx="2879090" cy="828675"/>
                <wp:effectExtent l="0" t="0" r="0" b="9525"/>
                <wp:wrapTopAndBottom/>
                <wp:docPr id="1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828675"/>
                        </a:xfrm>
                        <a:prstGeom prst="rect">
                          <a:avLst/>
                        </a:prstGeom>
                        <a:noFill/>
                        <a:ln>
                          <a:noFill/>
                        </a:ln>
                        <a:extLst/>
                      </wps:spPr>
                      <wps:txbx>
                        <w:txbxContent>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Онлайн-трансляция областного</w:t>
                            </w:r>
                            <w:r w:rsidRPr="00F9606C">
                              <w:rPr>
                                <w:rFonts w:ascii="Times New Roman" w:hAnsi="Times New Roman"/>
                                <w:b/>
                                <w:bCs/>
                                <w:i/>
                                <w:iCs/>
                                <w:sz w:val="20"/>
                                <w:szCs w:val="20"/>
                              </w:rPr>
                              <w:br/>
                              <w:t>патриотического марафона</w:t>
                            </w:r>
                            <w:r w:rsidRPr="00F9606C">
                              <w:rPr>
                                <w:rFonts w:ascii="Times New Roman" w:hAnsi="Times New Roman"/>
                                <w:b/>
                                <w:bCs/>
                                <w:i/>
                                <w:iCs/>
                                <w:sz w:val="20"/>
                                <w:szCs w:val="20"/>
                              </w:rPr>
                              <w:br/>
                              <w:t>для детей-сирот и детей, оставшихся</w:t>
                            </w:r>
                            <w:r w:rsidRPr="00F9606C">
                              <w:rPr>
                                <w:rFonts w:ascii="Times New Roman" w:hAnsi="Times New Roman"/>
                                <w:b/>
                                <w:bCs/>
                                <w:i/>
                                <w:iCs/>
                                <w:sz w:val="20"/>
                                <w:szCs w:val="20"/>
                              </w:rPr>
                              <w:br/>
                              <w:t xml:space="preserve">без попечения родителей, </w:t>
                            </w:r>
                            <w:r w:rsidRPr="00F9606C">
                              <w:rPr>
                                <w:rFonts w:ascii="Times New Roman" w:hAnsi="Times New Roman"/>
                                <w:b/>
                                <w:bCs/>
                                <w:i/>
                                <w:iCs/>
                                <w:sz w:val="20"/>
                                <w:szCs w:val="20"/>
                              </w:rPr>
                              <w:br/>
                              <w:t>посвященного Году науки и технологий</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_x0000_s1064" type="#_x0000_t202" style="position:absolute;left:0;text-align:left;margin-left:17.55pt;margin-top:134.6pt;width:226.7pt;height:65.2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" filled="f" stroked="f">
                <v:textbox>
                  <w:txbxContent>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Онлайн-трансляция областного</w:t>
                      </w:r>
                      <w:r w:rsidRPr="00F9606C">
                        <w:rPr>
                          <w:rFonts w:ascii="Times New Roman" w:hAnsi="Times New Roman"/>
                          <w:b/>
                          <w:bCs/>
                          <w:i/>
                          <w:iCs/>
                          <w:sz w:val="20"/>
                          <w:szCs w:val="20"/>
                        </w:rPr>
                        <w:br/>
                        <w:t>патриотического марафона</w:t>
                      </w:r>
                      <w:r w:rsidRPr="00F9606C">
                        <w:rPr>
                          <w:rFonts w:ascii="Times New Roman" w:hAnsi="Times New Roman"/>
                          <w:b/>
                          <w:bCs/>
                          <w:i/>
                          <w:iCs/>
                          <w:sz w:val="20"/>
                          <w:szCs w:val="20"/>
                        </w:rPr>
                        <w:br/>
                        <w:t>для детей-сирот и детей, оставшихся</w:t>
                      </w:r>
                      <w:r w:rsidRPr="00F9606C">
                        <w:rPr>
                          <w:rFonts w:ascii="Times New Roman" w:hAnsi="Times New Roman"/>
                          <w:b/>
                          <w:bCs/>
                          <w:i/>
                          <w:iCs/>
                          <w:sz w:val="20"/>
                          <w:szCs w:val="20"/>
                        </w:rPr>
                        <w:br/>
                        <w:t xml:space="preserve">без попечения родителей, </w:t>
                      </w:r>
                      <w:r w:rsidRPr="00F9606C">
                        <w:rPr>
                          <w:rFonts w:ascii="Times New Roman" w:hAnsi="Times New Roman"/>
                          <w:b/>
                          <w:bCs/>
                          <w:i/>
                          <w:iCs/>
                          <w:sz w:val="20"/>
                          <w:szCs w:val="20"/>
                        </w:rPr>
                        <w:br/>
                        <w:t>посвященного Году науки и технологий</w:t>
                      </w:r>
                    </w:p>
                  </w:txbxContent>
                </v:textbox>
                <w10:wrap type="topAndBottom"/>
              </v:shape>
            </w:pict>
          </mc:Fallback>
        </mc:AlternateContent>
      </w:r>
      <w:r w:rsidR="00DF1D35" w:rsidRPr="00CF38EB">
        <w:rPr>
          <w:rFonts w:ascii="Times New Roman" w:hAnsi="Times New Roman"/>
          <w:sz w:val="24"/>
          <w:szCs w:val="24"/>
          <w:lang w:eastAsia="ru-RU"/>
        </w:rPr>
        <w:t xml:space="preserve">Состоялась инклюзивная акция «Дорогу осилит идущий» </w:t>
      </w:r>
      <w:r w:rsidR="00DE2A8D">
        <w:rPr>
          <w:rFonts w:ascii="Times New Roman" w:hAnsi="Times New Roman"/>
          <w:sz w:val="24"/>
          <w:szCs w:val="24"/>
          <w:lang w:eastAsia="ru-RU"/>
        </w:rPr>
        <w:t>(</w:t>
      </w:r>
      <w:r w:rsidR="00DF1D35" w:rsidRPr="00CF38EB">
        <w:rPr>
          <w:rFonts w:ascii="Times New Roman" w:hAnsi="Times New Roman"/>
          <w:sz w:val="24"/>
          <w:szCs w:val="24"/>
          <w:lang w:eastAsia="ru-RU"/>
        </w:rPr>
        <w:t>о знаменитых земляках – п</w:t>
      </w:r>
      <w:r w:rsidR="00DF1D35" w:rsidRPr="00CF38EB">
        <w:rPr>
          <w:rFonts w:ascii="Times New Roman" w:hAnsi="Times New Roman"/>
          <w:sz w:val="24"/>
          <w:szCs w:val="24"/>
          <w:lang w:eastAsia="ru-RU"/>
        </w:rPr>
        <w:t>о</w:t>
      </w:r>
      <w:r w:rsidR="00DF1D35" w:rsidRPr="00CF38EB">
        <w:rPr>
          <w:rFonts w:ascii="Times New Roman" w:hAnsi="Times New Roman"/>
          <w:sz w:val="24"/>
          <w:szCs w:val="24"/>
          <w:lang w:eastAsia="ru-RU"/>
        </w:rPr>
        <w:t>эте, педагоге, путешественнике В.</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Я.</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Ерошенко, скульпторе, художнике М.</w:t>
      </w:r>
      <w:r w:rsidR="00DE2A8D">
        <w:rPr>
          <w:rFonts w:ascii="Times New Roman" w:hAnsi="Times New Roman"/>
          <w:sz w:val="24"/>
          <w:szCs w:val="24"/>
          <w:lang w:val="en-US" w:eastAsia="ru-RU"/>
        </w:rPr>
        <w:t> </w:t>
      </w:r>
      <w:r w:rsidR="00DE2A8D">
        <w:rPr>
          <w:rFonts w:ascii="Times New Roman" w:hAnsi="Times New Roman"/>
          <w:sz w:val="24"/>
          <w:szCs w:val="24"/>
          <w:lang w:eastAsia="ru-RU"/>
        </w:rPr>
        <w:t>А.</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Курбатове, пис</w:t>
      </w:r>
      <w:r w:rsidR="00DF1D35" w:rsidRPr="00CF38EB">
        <w:rPr>
          <w:rFonts w:ascii="Times New Roman" w:hAnsi="Times New Roman"/>
          <w:sz w:val="24"/>
          <w:szCs w:val="24"/>
          <w:lang w:eastAsia="ru-RU"/>
        </w:rPr>
        <w:t>а</w:t>
      </w:r>
      <w:r w:rsidR="00DF1D35" w:rsidRPr="00CF38EB">
        <w:rPr>
          <w:rFonts w:ascii="Times New Roman" w:hAnsi="Times New Roman"/>
          <w:sz w:val="24"/>
          <w:szCs w:val="24"/>
          <w:lang w:eastAsia="ru-RU"/>
        </w:rPr>
        <w:t>теле Ф.</w:t>
      </w:r>
      <w:r w:rsidR="00DE2A8D">
        <w:rPr>
          <w:rFonts w:ascii="Times New Roman" w:hAnsi="Times New Roman"/>
          <w:sz w:val="24"/>
          <w:szCs w:val="24"/>
          <w:lang w:val="en-US" w:eastAsia="ru-RU"/>
        </w:rPr>
        <w:t> </w:t>
      </w:r>
      <w:r w:rsidR="00DE2A8D">
        <w:rPr>
          <w:rFonts w:ascii="Times New Roman" w:hAnsi="Times New Roman"/>
          <w:sz w:val="24"/>
          <w:szCs w:val="24"/>
          <w:lang w:eastAsia="ru-RU"/>
        </w:rPr>
        <w:t>П.</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Наседкине</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 Проведен областной историко-краеведческий онлайн-марафон</w:t>
      </w:r>
      <w:r>
        <w:rPr>
          <w:rFonts w:ascii="Times New Roman" w:hAnsi="Times New Roman"/>
          <w:sz w:val="24"/>
          <w:szCs w:val="24"/>
          <w:lang w:eastAsia="ru-RU"/>
        </w:rPr>
        <w:t xml:space="preserve"> </w:t>
      </w:r>
      <w:r w:rsidR="00DF1D35" w:rsidRPr="00CF38EB">
        <w:rPr>
          <w:rFonts w:ascii="Times New Roman" w:hAnsi="Times New Roman"/>
          <w:sz w:val="24"/>
          <w:szCs w:val="24"/>
          <w:lang w:eastAsia="ru-RU"/>
        </w:rPr>
        <w:t>для д</w:t>
      </w:r>
      <w:r w:rsidR="00DF1D35" w:rsidRPr="00CF38EB">
        <w:rPr>
          <w:rFonts w:ascii="Times New Roman" w:hAnsi="Times New Roman"/>
          <w:sz w:val="24"/>
          <w:szCs w:val="24"/>
          <w:lang w:eastAsia="ru-RU"/>
        </w:rPr>
        <w:t>е</w:t>
      </w:r>
      <w:r w:rsidR="00DF1D35" w:rsidRPr="00CF38EB">
        <w:rPr>
          <w:rFonts w:ascii="Times New Roman" w:hAnsi="Times New Roman"/>
          <w:sz w:val="24"/>
          <w:szCs w:val="24"/>
          <w:lang w:eastAsia="ru-RU"/>
        </w:rPr>
        <w:t xml:space="preserve">тей-сирот и детей, оставшихся без попечения родителей, а также областного социально-реабилитационного центра для несовершеннолетних, посвященный Году науки и технологий </w:t>
      </w:r>
      <w:r>
        <w:rPr>
          <w:rFonts w:ascii="Times New Roman" w:hAnsi="Times New Roman"/>
          <w:sz w:val="24"/>
          <w:szCs w:val="24"/>
          <w:lang w:eastAsia="ru-RU"/>
        </w:rPr>
        <w:br/>
      </w:r>
      <w:r w:rsidR="00DF1D35" w:rsidRPr="00CF38EB">
        <w:rPr>
          <w:rFonts w:ascii="Times New Roman" w:hAnsi="Times New Roman"/>
          <w:sz w:val="24"/>
          <w:szCs w:val="24"/>
          <w:lang w:eastAsia="ru-RU"/>
        </w:rPr>
        <w:t>в России. Ребята смогли продемонстрировать свои знания о выдающихся ученых – земляках. Ко</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Дню солидарности в борьбе с терроризмом для детей была организована информационная копилка «Скажи терроризму – нет!». Всемирному дню волонтера был посвящен волон</w:t>
      </w:r>
      <w:r w:rsidR="00DE2A8D">
        <w:rPr>
          <w:rFonts w:ascii="Times New Roman" w:hAnsi="Times New Roman"/>
          <w:sz w:val="24"/>
          <w:szCs w:val="24"/>
          <w:lang w:eastAsia="ru-RU"/>
        </w:rPr>
        <w:t>терский практикум «Мы</w:t>
      </w:r>
      <w:r w:rsidR="00DE2A8D">
        <w:rPr>
          <w:rFonts w:ascii="Times New Roman" w:hAnsi="Times New Roman"/>
          <w:sz w:val="24"/>
          <w:szCs w:val="24"/>
          <w:lang w:val="en-US" w:eastAsia="ru-RU"/>
        </w:rPr>
        <w:t> </w:t>
      </w:r>
      <w:r w:rsidR="00DE2A8D">
        <w:rPr>
          <w:rFonts w:ascii="Times New Roman" w:hAnsi="Times New Roman"/>
          <w:sz w:val="24"/>
          <w:szCs w:val="24"/>
          <w:lang w:eastAsia="ru-RU"/>
        </w:rPr>
        <w:t>вместе!».</w:t>
      </w:r>
    </w:p>
    <w:p w:rsidR="00DF1D35" w:rsidRPr="00CF38EB" w:rsidRDefault="0061061F" w:rsidP="00DF1D35">
      <w:pPr>
        <w:rPr>
          <w:rFonts w:ascii="Times New Roman" w:hAnsi="Times New Roman"/>
          <w:sz w:val="24"/>
          <w:szCs w:val="24"/>
          <w:lang w:eastAsia="ru-RU"/>
        </w:rPr>
      </w:pPr>
      <w:r>
        <w:rPr>
          <w:rFonts w:ascii="Times New Roman" w:hAnsi="Times New Roman"/>
          <w:noProof/>
          <w:sz w:val="24"/>
          <w:szCs w:val="24"/>
          <w:lang w:eastAsia="ru-RU"/>
        </w:rPr>
        <w:drawing>
          <wp:anchor distT="0" distB="0" distL="114300" distR="114300" simplePos="0" relativeHeight="251685888" behindDoc="0" locked="0" layoutInCell="1" allowOverlap="1" wp14:anchorId="5E18EC1B" wp14:editId="7D26A53E">
            <wp:simplePos x="0" y="0"/>
            <wp:positionH relativeFrom="column">
              <wp:posOffset>198120</wp:posOffset>
            </wp:positionH>
            <wp:positionV relativeFrom="paragraph">
              <wp:posOffset>872490</wp:posOffset>
            </wp:positionV>
            <wp:extent cx="2904490" cy="1638300"/>
            <wp:effectExtent l="19050" t="19050" r="10160" b="19050"/>
            <wp:wrapTopAndBottom/>
            <wp:docPr id="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8"/>
                    <pic:cNvPicPr>
                      <a:picLocks noChangeAspect="1"/>
                    </pic:cNvPicPr>
                  </pic:nvPicPr>
                  <pic:blipFill rotWithShape="1">
                    <a:blip r:embed="rId165" cstate="print">
                      <a:extLst>
                        <a:ext uri="{28A0092B-C50C-407E-A947-70E740481C1C}">
                          <a14:useLocalDpi xmlns:a14="http://schemas.microsoft.com/office/drawing/2010/main" val="0"/>
                        </a:ext>
                      </a:extLst>
                    </a:blip>
                    <a:srcRect t="8043" b="29"/>
                    <a:stretch/>
                  </pic:blipFill>
                  <pic:spPr bwMode="auto">
                    <a:xfrm>
                      <a:off x="0" y="0"/>
                      <a:ext cx="2904490" cy="1638300"/>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r>
        <w:rPr>
          <w:rFonts w:ascii="Times New Roman" w:hAnsi="Times New Roman"/>
          <w:noProof/>
          <w:sz w:val="24"/>
          <w:szCs w:val="24"/>
          <w:lang w:eastAsia="ru-RU"/>
        </w:rPr>
        <w:drawing>
          <wp:anchor distT="0" distB="0" distL="114300" distR="114300" simplePos="0" relativeHeight="251686912" behindDoc="0" locked="0" layoutInCell="1" allowOverlap="1" wp14:anchorId="4E9E28C5" wp14:editId="248EE0F7">
            <wp:simplePos x="0" y="0"/>
            <wp:positionH relativeFrom="column">
              <wp:posOffset>3235325</wp:posOffset>
            </wp:positionH>
            <wp:positionV relativeFrom="paragraph">
              <wp:posOffset>891540</wp:posOffset>
            </wp:positionV>
            <wp:extent cx="2877820" cy="1620520"/>
            <wp:effectExtent l="19050" t="19050" r="17780" b="17780"/>
            <wp:wrapTopAndBottom/>
            <wp:docPr id="1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2877820" cy="1620520"/>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r>
        <w:rPr>
          <w:rFonts w:ascii="Times New Roman" w:hAnsi="Times New Roman"/>
          <w:noProof/>
          <w:sz w:val="24"/>
          <w:szCs w:val="24"/>
          <w:lang w:eastAsia="ru-RU"/>
        </w:rPr>
        <mc:AlternateContent>
          <mc:Choice Requires="wps">
            <w:drawing>
              <wp:anchor distT="0" distB="0" distL="114300" distR="114300" simplePos="0" relativeHeight="251687936" behindDoc="0" locked="0" layoutInCell="1" allowOverlap="1" wp14:anchorId="18591D94" wp14:editId="2DD072EF">
                <wp:simplePos x="0" y="0"/>
                <wp:positionH relativeFrom="column">
                  <wp:posOffset>57785</wp:posOffset>
                </wp:positionH>
                <wp:positionV relativeFrom="paragraph">
                  <wp:posOffset>2529840</wp:posOffset>
                </wp:positionV>
                <wp:extent cx="3171825" cy="707390"/>
                <wp:effectExtent l="0" t="0" r="0" b="0"/>
                <wp:wrapTopAndBottom/>
                <wp:docPr id="1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707390"/>
                        </a:xfrm>
                        <a:prstGeom prst="rect">
                          <a:avLst/>
                        </a:prstGeom>
                        <a:noFill/>
                        <a:ln>
                          <a:noFill/>
                        </a:ln>
                        <a:extLst/>
                      </wps:spPr>
                      <wps:txbx>
                        <w:txbxContent>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Заседание клуба «Триумф»</w:t>
                            </w:r>
                          </w:p>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«Покорившие бесконечность </w:t>
                            </w:r>
                            <w:r w:rsidRPr="00F9606C">
                              <w:rPr>
                                <w:rFonts w:ascii="Times New Roman" w:hAnsi="Times New Roman"/>
                                <w:b/>
                                <w:bCs/>
                                <w:i/>
                                <w:iCs/>
                                <w:sz w:val="20"/>
                                <w:szCs w:val="20"/>
                              </w:rPr>
                              <w:br/>
                              <w:t>(к 60-летию первого полета человека в космос)</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_x0000_s1065" type="#_x0000_t202" style="position:absolute;left:0;text-align:left;margin-left:4.55pt;margin-top:199.2pt;width:249.75pt;height:55.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" filled="f" stroked="f">
                <v:textbox>
                  <w:txbxContent>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Заседание клуба «Триумф»</w:t>
                      </w:r>
                    </w:p>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w:t>
                      </w:r>
                      <w:proofErr w:type="gramStart"/>
                      <w:r w:rsidRPr="00F9606C">
                        <w:rPr>
                          <w:rFonts w:ascii="Times New Roman" w:hAnsi="Times New Roman"/>
                          <w:b/>
                          <w:bCs/>
                          <w:i/>
                          <w:iCs/>
                          <w:sz w:val="20"/>
                          <w:szCs w:val="20"/>
                        </w:rPr>
                        <w:t>Покорившие</w:t>
                      </w:r>
                      <w:proofErr w:type="gramEnd"/>
                      <w:r w:rsidRPr="00F9606C">
                        <w:rPr>
                          <w:rFonts w:ascii="Times New Roman" w:hAnsi="Times New Roman"/>
                          <w:b/>
                          <w:bCs/>
                          <w:i/>
                          <w:iCs/>
                          <w:sz w:val="20"/>
                          <w:szCs w:val="20"/>
                        </w:rPr>
                        <w:t xml:space="preserve"> бесконечность </w:t>
                      </w:r>
                      <w:r w:rsidRPr="00F9606C">
                        <w:rPr>
                          <w:rFonts w:ascii="Times New Roman" w:hAnsi="Times New Roman"/>
                          <w:b/>
                          <w:bCs/>
                          <w:i/>
                          <w:iCs/>
                          <w:sz w:val="20"/>
                          <w:szCs w:val="20"/>
                        </w:rPr>
                        <w:br/>
                        <w:t>(к 60-летию первого полета человека в космос)</w:t>
                      </w:r>
                    </w:p>
                  </w:txbxContent>
                </v:textbox>
                <w10:wrap type="topAndBottom"/>
              </v:shape>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88960" behindDoc="0" locked="0" layoutInCell="1" allowOverlap="1" wp14:anchorId="30D60F32" wp14:editId="1F11B8DF">
                <wp:simplePos x="0" y="0"/>
                <wp:positionH relativeFrom="column">
                  <wp:posOffset>3226435</wp:posOffset>
                </wp:positionH>
                <wp:positionV relativeFrom="paragraph">
                  <wp:posOffset>2534285</wp:posOffset>
                </wp:positionV>
                <wp:extent cx="2879090" cy="715645"/>
                <wp:effectExtent l="0" t="0" r="0" b="8255"/>
                <wp:wrapTopAndBottom/>
                <wp:docPr id="1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715645"/>
                        </a:xfrm>
                        <a:prstGeom prst="rect">
                          <a:avLst/>
                        </a:prstGeom>
                        <a:noFill/>
                        <a:ln>
                          <a:noFill/>
                        </a:ln>
                        <a:extLst/>
                      </wps:spPr>
                      <wps:txbx>
                        <w:txbxContent>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Фестиваль «На Изюмской сакме»</w:t>
                            </w:r>
                            <w:r w:rsidRPr="00F9606C">
                              <w:rPr>
                                <w:rFonts w:ascii="Times New Roman" w:hAnsi="Times New Roman"/>
                                <w:b/>
                                <w:bCs/>
                                <w:i/>
                                <w:iCs/>
                                <w:sz w:val="20"/>
                                <w:szCs w:val="20"/>
                              </w:rPr>
                              <w:br/>
                              <w:t>в просветительном центре</w:t>
                            </w:r>
                            <w:r w:rsidRPr="00F9606C">
                              <w:rPr>
                                <w:rFonts w:ascii="Times New Roman" w:hAnsi="Times New Roman"/>
                                <w:b/>
                                <w:bCs/>
                                <w:i/>
                                <w:iCs/>
                                <w:sz w:val="20"/>
                                <w:szCs w:val="20"/>
                              </w:rPr>
                              <w:br/>
                              <w:t>«Город-крепость “Яблонов”»</w:t>
                            </w:r>
                          </w:p>
                        </w:txbxContent>
                      </wps:txbx>
                      <wps:bodyPr rot="0" vert="horz" wrap="square" lIns="91440" tIns="45720" rIns="91440" bIns="45720" anchor="t" anchorCtr="0" upright="1">
                        <a:noAutofit/>
                      </wps:bodyPr>
                    </wps:wsp>
                  </a:graphicData>
                </a:graphic>
              </wp:anchor>
            </w:drawing>
          </mc:Choice>
          <mc:Fallback>
            <w:pict>
              <v:shape id="_x0000_s1066" type="#_x0000_t202" style="position:absolute;left:0;text-align:left;margin-left:254.05pt;margin-top:199.55pt;width:226.7pt;height:56.3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" filled="f" stroked="f">
                <v:textbox>
                  <w:txbxContent>
                    <w:p w:rsidR="00AA00E9" w:rsidRPr="00F9606C" w:rsidRDefault="00AA00E9" w:rsidP="00DE2A8D">
                      <w:pPr>
                        <w:ind w:firstLine="0"/>
                        <w:jc w:val="center"/>
                        <w:rPr>
                          <w:rFonts w:ascii="Times New Roman" w:hAnsi="Times New Roman"/>
                          <w:b/>
                          <w:bCs/>
                          <w:i/>
                          <w:iCs/>
                          <w:sz w:val="20"/>
                          <w:szCs w:val="20"/>
                        </w:rPr>
                      </w:pPr>
                      <w:r w:rsidRPr="00F9606C">
                        <w:rPr>
                          <w:rFonts w:ascii="Times New Roman" w:hAnsi="Times New Roman"/>
                          <w:b/>
                          <w:bCs/>
                          <w:i/>
                          <w:iCs/>
                          <w:sz w:val="20"/>
                          <w:szCs w:val="20"/>
                        </w:rPr>
                        <w:t>Фестиваль «На Изюмской сакме»</w:t>
                      </w:r>
                      <w:r w:rsidRPr="00F9606C">
                        <w:rPr>
                          <w:rFonts w:ascii="Times New Roman" w:hAnsi="Times New Roman"/>
                          <w:b/>
                          <w:bCs/>
                          <w:i/>
                          <w:iCs/>
                          <w:sz w:val="20"/>
                          <w:szCs w:val="20"/>
                        </w:rPr>
                        <w:br/>
                        <w:t>в просветительном центре</w:t>
                      </w:r>
                      <w:r w:rsidRPr="00F9606C">
                        <w:rPr>
                          <w:rFonts w:ascii="Times New Roman" w:hAnsi="Times New Roman"/>
                          <w:b/>
                          <w:bCs/>
                          <w:i/>
                          <w:iCs/>
                          <w:sz w:val="20"/>
                          <w:szCs w:val="20"/>
                        </w:rPr>
                        <w:br/>
                        <w:t>«Город-крепость “Яблонов”»</w:t>
                      </w:r>
                    </w:p>
                  </w:txbxContent>
                </v:textbox>
                <w10:wrap type="topAndBottom"/>
              </v:shape>
            </w:pict>
          </mc:Fallback>
        </mc:AlternateContent>
      </w:r>
      <w:r w:rsidR="00DF1D35" w:rsidRPr="00CF38EB">
        <w:rPr>
          <w:rFonts w:ascii="Times New Roman" w:hAnsi="Times New Roman"/>
          <w:sz w:val="24"/>
          <w:szCs w:val="24"/>
          <w:lang w:eastAsia="ru-RU"/>
        </w:rPr>
        <w:t>В отчетном году юные посетители музея стали участниками разнообразных интеракти</w:t>
      </w:r>
      <w:r w:rsidR="00DF1D35" w:rsidRPr="00CF38EB">
        <w:rPr>
          <w:rFonts w:ascii="Times New Roman" w:hAnsi="Times New Roman"/>
          <w:sz w:val="24"/>
          <w:szCs w:val="24"/>
          <w:lang w:eastAsia="ru-RU"/>
        </w:rPr>
        <w:t>в</w:t>
      </w:r>
      <w:r w:rsidR="00DF1D35" w:rsidRPr="00CF38EB">
        <w:rPr>
          <w:rFonts w:ascii="Times New Roman" w:hAnsi="Times New Roman"/>
          <w:sz w:val="24"/>
          <w:szCs w:val="24"/>
          <w:lang w:eastAsia="ru-RU"/>
        </w:rPr>
        <w:t xml:space="preserve">ных и познавательных мероприятий: краеведческой игротеки «Дорога к письменности» </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ко</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Дню славянской письменности и культуры</w:t>
      </w:r>
      <w:r w:rsidR="00DE2A8D" w:rsidRPr="00DE2A8D">
        <w:rPr>
          <w:rFonts w:ascii="Times New Roman" w:hAnsi="Times New Roman"/>
          <w:sz w:val="24"/>
          <w:szCs w:val="24"/>
          <w:lang w:eastAsia="ru-RU"/>
        </w:rPr>
        <w:t>)</w:t>
      </w:r>
      <w:r w:rsidR="00DE2A8D">
        <w:rPr>
          <w:rFonts w:ascii="Times New Roman" w:hAnsi="Times New Roman"/>
          <w:sz w:val="24"/>
          <w:szCs w:val="24"/>
          <w:lang w:eastAsia="ru-RU"/>
        </w:rPr>
        <w:t>, познавательной программы «Я</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 xml:space="preserve">люблю свой родной язык!» </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ко</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Дню русского языка</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 xml:space="preserve">, музейного праздника «Вместе весело шагать!» </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к</w:t>
      </w:r>
      <w:r w:rsidR="00DE2A8D">
        <w:rPr>
          <w:rFonts w:ascii="Times New Roman" w:hAnsi="Times New Roman"/>
          <w:sz w:val="24"/>
          <w:szCs w:val="24"/>
          <w:lang w:val="en-US" w:eastAsia="ru-RU"/>
        </w:rPr>
        <w:t> </w:t>
      </w:r>
      <w:r w:rsidR="00DF1D35" w:rsidRPr="00CF38EB">
        <w:rPr>
          <w:rFonts w:ascii="Times New Roman" w:hAnsi="Times New Roman"/>
          <w:sz w:val="24"/>
          <w:szCs w:val="24"/>
          <w:lang w:eastAsia="ru-RU"/>
        </w:rPr>
        <w:t>Международному дню защиты детей</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 xml:space="preserve">, музейного конфетти «Ромашка счастья» </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 xml:space="preserve">ко Дню </w:t>
      </w:r>
      <w:r w:rsidR="00F9606C">
        <w:rPr>
          <w:rFonts w:ascii="Times New Roman" w:hAnsi="Times New Roman"/>
          <w:sz w:val="24"/>
          <w:szCs w:val="24"/>
          <w:lang w:eastAsia="ru-RU"/>
        </w:rPr>
        <w:br/>
      </w:r>
      <w:r w:rsidR="00DF1D35" w:rsidRPr="00CF38EB">
        <w:rPr>
          <w:rFonts w:ascii="Times New Roman" w:hAnsi="Times New Roman"/>
          <w:sz w:val="24"/>
          <w:szCs w:val="24"/>
          <w:lang w:eastAsia="ru-RU"/>
        </w:rPr>
        <w:t>семьи, любви и верности</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 xml:space="preserve">, музейной карусели «Настроение на ура!» </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ко Дню знаний</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Музей и его посетители пр</w:t>
      </w:r>
      <w:r w:rsidR="00DE2A8D">
        <w:rPr>
          <w:rFonts w:ascii="Times New Roman" w:hAnsi="Times New Roman"/>
          <w:sz w:val="24"/>
          <w:szCs w:val="24"/>
          <w:lang w:eastAsia="ru-RU"/>
        </w:rPr>
        <w:t xml:space="preserve">иняли участие во всероссийском </w:t>
      </w:r>
      <w:r w:rsidRPr="00CF38EB">
        <w:rPr>
          <w:rFonts w:ascii="Times New Roman" w:hAnsi="Times New Roman"/>
          <w:sz w:val="24"/>
          <w:szCs w:val="24"/>
          <w:lang w:eastAsia="ru-RU"/>
        </w:rPr>
        <w:t>Едином часе д</w:t>
      </w:r>
      <w:r w:rsidR="00DE2A8D">
        <w:rPr>
          <w:rFonts w:ascii="Times New Roman" w:hAnsi="Times New Roman"/>
          <w:sz w:val="24"/>
          <w:szCs w:val="24"/>
          <w:lang w:eastAsia="ru-RU"/>
        </w:rPr>
        <w:t>уховности «</w:t>
      </w:r>
      <w:r w:rsidRPr="00CF38EB">
        <w:rPr>
          <w:rFonts w:ascii="Times New Roman" w:hAnsi="Times New Roman"/>
          <w:sz w:val="24"/>
          <w:szCs w:val="24"/>
          <w:lang w:eastAsia="ru-RU"/>
        </w:rPr>
        <w:t>Голубь мира», в факториуме «Отечества великие умы» в рамках V регионального книжного фестиваля «Белогорье».</w:t>
      </w:r>
    </w:p>
    <w:p w:rsidR="00DF1D35" w:rsidRPr="003B0A9A" w:rsidRDefault="005427BD"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713536" behindDoc="0" locked="0" layoutInCell="1" allowOverlap="1" wp14:anchorId="05EE1656" wp14:editId="19DB941F">
                <wp:simplePos x="0" y="0"/>
                <wp:positionH relativeFrom="column">
                  <wp:posOffset>218440</wp:posOffset>
                </wp:positionH>
                <wp:positionV relativeFrom="paragraph">
                  <wp:posOffset>852805</wp:posOffset>
                </wp:positionV>
                <wp:extent cx="5893435" cy="2159000"/>
                <wp:effectExtent l="19050" t="19050" r="12065" b="0"/>
                <wp:wrapTopAndBottom/>
                <wp:docPr id="110" name="Группа 110"/>
                <wp:cNvGraphicFramePr/>
                <a:graphic xmlns:a="http://schemas.openxmlformats.org/drawingml/2006/main">
                  <a:graphicData uri="http://schemas.microsoft.com/office/word/2010/wordprocessingGroup">
                    <wpg:wgp>
                      <wpg:cNvGrpSpPr/>
                      <wpg:grpSpPr>
                        <a:xfrm>
                          <a:off x="0" y="0"/>
                          <a:ext cx="5893435" cy="2159000"/>
                          <a:chOff x="0" y="0"/>
                          <a:chExt cx="5894024" cy="2159291"/>
                        </a:xfrm>
                      </wpg:grpSpPr>
                      <pic:pic xmlns:pic="http://schemas.openxmlformats.org/drawingml/2006/picture">
                        <pic:nvPicPr>
                          <pic:cNvPr id="124" name="Picture 8"/>
                          <pic:cNvPicPr>
                            <a:picLocks noChangeAspect="1"/>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2886419" cy="1652530"/>
                          </a:xfrm>
                          <a:prstGeom prst="rect">
                            <a:avLst/>
                          </a:prstGeom>
                          <a:noFill/>
                          <a:ln w="9525">
                            <a:solidFill>
                              <a:srgbClr val="00B0F0"/>
                            </a:solidFill>
                            <a:miter lim="800000"/>
                            <a:headEnd/>
                            <a:tailEnd/>
                          </a:ln>
                          <a:extLst/>
                        </pic:spPr>
                      </pic:pic>
                      <pic:pic xmlns:pic="http://schemas.openxmlformats.org/drawingml/2006/picture">
                        <pic:nvPicPr>
                          <pic:cNvPr id="125" name="Picture 9"/>
                          <pic:cNvPicPr>
                            <a:picLocks noChangeAspect="1"/>
                          </pic:cNvPicPr>
                        </pic:nvPicPr>
                        <pic:blipFill rotWithShape="1">
                          <a:blip r:embed="rId168" cstate="print">
                            <a:extLst>
                              <a:ext uri="{28A0092B-C50C-407E-A947-70E740481C1C}">
                                <a14:useLocalDpi xmlns:a14="http://schemas.microsoft.com/office/drawing/2010/main"/>
                              </a:ext>
                            </a:extLst>
                          </a:blip>
                          <a:srcRect/>
                          <a:stretch/>
                        </pic:blipFill>
                        <pic:spPr bwMode="auto">
                          <a:xfrm>
                            <a:off x="3018622" y="0"/>
                            <a:ext cx="2875402" cy="1630497"/>
                          </a:xfrm>
                          <a:prstGeom prst="rect">
                            <a:avLst/>
                          </a:prstGeom>
                          <a:noFill/>
                          <a:ln w="9525">
                            <a:solidFill>
                              <a:srgbClr val="00B0F0"/>
                            </a:solidFill>
                            <a:miter lim="800000"/>
                            <a:headEnd/>
                            <a:tailEnd/>
                          </a:ln>
                          <a:extLst/>
                        </pic:spPr>
                      </pic:pic>
                      <wps:wsp>
                        <wps:cNvPr id="126" name="Text Box 10"/>
                        <wps:cNvSpPr txBox="1">
                          <a:spLocks noChangeArrowheads="1"/>
                        </wps:cNvSpPr>
                        <wps:spPr bwMode="auto">
                          <a:xfrm>
                            <a:off x="11016" y="1696369"/>
                            <a:ext cx="2878455" cy="383540"/>
                          </a:xfrm>
                          <a:prstGeom prst="rect">
                            <a:avLst/>
                          </a:prstGeom>
                          <a:noFill/>
                          <a:ln>
                            <a:noFill/>
                          </a:ln>
                          <a:extLst/>
                        </wps:spPr>
                        <wps:txbx>
                          <w:txbxContent>
                            <w:p w:rsidR="00AA00E9" w:rsidRPr="00F9606C" w:rsidRDefault="00AA00E9" w:rsidP="00143749">
                              <w:pPr>
                                <w:ind w:firstLine="0"/>
                                <w:jc w:val="center"/>
                                <w:rPr>
                                  <w:rFonts w:ascii="Times New Roman" w:hAnsi="Times New Roman"/>
                                  <w:b/>
                                  <w:bCs/>
                                  <w:i/>
                                  <w:iCs/>
                                  <w:sz w:val="20"/>
                                  <w:szCs w:val="20"/>
                                </w:rPr>
                              </w:pPr>
                              <w:r w:rsidRPr="00F9606C">
                                <w:rPr>
                                  <w:rFonts w:ascii="Times New Roman" w:hAnsi="Times New Roman"/>
                                  <w:b/>
                                  <w:bCs/>
                                  <w:i/>
                                  <w:iCs/>
                                  <w:sz w:val="20"/>
                                  <w:szCs w:val="20"/>
                                </w:rPr>
                                <w:t>Единый час духовности</w:t>
                              </w:r>
                              <w:r w:rsidRPr="00F9606C">
                                <w:rPr>
                                  <w:rFonts w:ascii="Times New Roman" w:hAnsi="Times New Roman"/>
                                  <w:b/>
                                  <w:bCs/>
                                  <w:i/>
                                  <w:iCs/>
                                  <w:sz w:val="20"/>
                                  <w:szCs w:val="20"/>
                                </w:rPr>
                                <w:br/>
                                <w:t>«Голубь мира»</w:t>
                              </w:r>
                            </w:p>
                          </w:txbxContent>
                        </wps:txbx>
                        <wps:bodyPr rot="0" vert="horz" wrap="square" lIns="91440" tIns="45720" rIns="91440" bIns="45720" anchor="t" anchorCtr="0" upright="1">
                          <a:spAutoFit/>
                        </wps:bodyPr>
                      </wps:wsp>
                      <wps:wsp>
                        <wps:cNvPr id="127" name="Text Box 10"/>
                        <wps:cNvSpPr txBox="1">
                          <a:spLocks noChangeArrowheads="1"/>
                        </wps:cNvSpPr>
                        <wps:spPr bwMode="auto">
                          <a:xfrm>
                            <a:off x="2996588" y="1685581"/>
                            <a:ext cx="2879725" cy="473710"/>
                          </a:xfrm>
                          <a:prstGeom prst="rect">
                            <a:avLst/>
                          </a:prstGeom>
                          <a:noFill/>
                          <a:ln>
                            <a:noFill/>
                          </a:ln>
                          <a:extLst/>
                        </wps:spPr>
                        <wps:txbx>
                          <w:txbxContent>
                            <w:p w:rsidR="00AA00E9" w:rsidRPr="00F9606C" w:rsidRDefault="00AA00E9" w:rsidP="00143749">
                              <w:pPr>
                                <w:ind w:firstLine="0"/>
                                <w:jc w:val="center"/>
                                <w:rPr>
                                  <w:rFonts w:ascii="Times New Roman" w:hAnsi="Times New Roman"/>
                                  <w:b/>
                                  <w:bCs/>
                                  <w:i/>
                                  <w:iCs/>
                                  <w:sz w:val="20"/>
                                  <w:szCs w:val="20"/>
                                </w:rPr>
                              </w:pPr>
                              <w:r w:rsidRPr="00F9606C">
                                <w:rPr>
                                  <w:rFonts w:ascii="Times New Roman" w:hAnsi="Times New Roman"/>
                                  <w:b/>
                                  <w:bCs/>
                                  <w:i/>
                                  <w:iCs/>
                                  <w:sz w:val="20"/>
                                  <w:szCs w:val="20"/>
                                </w:rPr>
                                <w:t>Культурная акция</w:t>
                              </w:r>
                              <w:r w:rsidRPr="00F9606C">
                                <w:rPr>
                                  <w:rFonts w:ascii="Times New Roman" w:hAnsi="Times New Roman"/>
                                  <w:b/>
                                  <w:bCs/>
                                  <w:i/>
                                  <w:iCs/>
                                  <w:sz w:val="20"/>
                                  <w:szCs w:val="20"/>
                                  <w:lang w:val="en-US"/>
                                </w:rPr>
                                <w:br/>
                              </w:r>
                              <w:r w:rsidRPr="00F9606C">
                                <w:rPr>
                                  <w:rFonts w:ascii="Times New Roman" w:hAnsi="Times New Roman"/>
                                  <w:b/>
                                  <w:bCs/>
                                  <w:i/>
                                  <w:iCs/>
                                  <w:sz w:val="20"/>
                                  <w:szCs w:val="20"/>
                                </w:rPr>
                                <w:t>«Ночь музеев</w:t>
                              </w:r>
                              <w:r w:rsidRPr="00F9606C">
                                <w:rPr>
                                  <w:rFonts w:ascii="Times New Roman" w:hAnsi="Times New Roman"/>
                                  <w:b/>
                                  <w:bCs/>
                                  <w:i/>
                                  <w:iCs/>
                                  <w:sz w:val="20"/>
                                  <w:szCs w:val="20"/>
                                  <w:lang w:val="en-US"/>
                                </w:rPr>
                                <w:t xml:space="preserve"> – </w:t>
                              </w:r>
                              <w:r w:rsidRPr="00F9606C">
                                <w:rPr>
                                  <w:rFonts w:ascii="Times New Roman" w:hAnsi="Times New Roman"/>
                                  <w:b/>
                                  <w:bCs/>
                                  <w:i/>
                                  <w:iCs/>
                                  <w:sz w:val="20"/>
                                  <w:szCs w:val="20"/>
                                </w:rPr>
                                <w:t>2021»</w:t>
                              </w:r>
                            </w:p>
                          </w:txbxContent>
                        </wps:txbx>
                        <wps:bodyPr rot="0" vert="horz" wrap="square" lIns="91440" tIns="45720" rIns="91440" bIns="45720" anchor="t" anchorCtr="0" upright="1">
                          <a:noAutofit/>
                        </wps:bodyPr>
                      </wps:wsp>
                    </wpg:wgp>
                  </a:graphicData>
                </a:graphic>
              </wp:anchor>
            </w:drawing>
          </mc:Choice>
          <mc:Fallback>
            <w:pict>
              <v:group id="Группа 110" o:spid="_x0000_s1067" style="position:absolute;left:0;text-align:left;margin-left:17.2pt;margin-top:67.15pt;width:464.05pt;height:170pt;z-index:251713536" coordsize="58940,21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">
                <v:shape id="Picture 8" o:spid="_x0000_s1068" type="#_x0000_t75" style="position:absolute;width:28864;height:16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yOArCAAAA3AAAAA8AAABkcnMvZG93bnJldi54bWxET0trAjEQvgv9D2EKvYhmFRFdjSKCWG/1&#10;cdDbsBk3i5vJkkR3+++bQqG3+fies1x3thYv8qFyrGA0zEAQF05XXCq4nHeDGYgQkTXWjknBNwVY&#10;r956S8y1a/lIr1MsRQrhkKMCE2OTSxkKQxbD0DXEibs7bzEm6EupPbYp3NZynGVTabHi1GCwoa2h&#10;4nF6WgXTruWtN/vya9+/zo7PbHebH2qlPt67zQJEpC7+i//cnzrNH0/g95l0gV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8jgKwgAAANwAAAAPAAAAAAAAAAAAAAAAAJ8C&#10;AABkcnMvZG93bnJldi54bWxQSwUGAAAAAAQABAD3AAAAjgMAAAAA&#10;" stroked="t" strokecolor="#00b0f0">
                  <v:imagedata r:id="rId169" o:title=""/>
                  <v:path arrowok="t"/>
                </v:shape>
                <v:shape id="Picture 9" o:spid="_x0000_s1069" type="#_x0000_t75" style="position:absolute;left:30186;width:28754;height:16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Evf7CAAAA3AAAAA8AAABkcnMvZG93bnJldi54bWxET0trAjEQvhf6H8IUvNWkCxXZml1EWrB4&#10;8oFeh810d+tmEjZRV399UxC8zcf3nFk52E6cqQ+tYw1vYwWCuHKm5VrDbvv1OgURIrLBzjFpuFKA&#10;snh+mmFu3IXXdN7EWqQQDjlqaGL0uZShashiGDtPnLgf11uMCfa1ND1eUrjtZKbURFpsOTU06GnR&#10;UHXcnKyG+f43M9XiW01Irdb+dvj0uDtqPXoZ5h8gIg3xIb67lybNz97h/5l0gS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RL3+wgAAANwAAAAPAAAAAAAAAAAAAAAAAJ8C&#10;AABkcnMvZG93bnJldi54bWxQSwUGAAAAAAQABAD3AAAAjgMAAAAA&#10;" stroked="t" strokecolor="#00b0f0">
                  <v:imagedata r:id="rId170" o:title=""/>
                  <v:path arrowok="t"/>
                </v:shape>
                <v:shape id="_x0000_s1070" type="#_x0000_t202" style="position:absolute;left:110;top:16963;width:2878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TTdsAA&#10;AADcAAAADwAAAGRycy9kb3ducmV2LnhtbERPTWvCQBC9F/wPywi91Y1CpaSuIVQFD15q433ITrOh&#10;2dmQHU38926h0Ns83udsisl36kZDbAMbWC4yUMR1sC03Bqqvw8sbqCjIFrvAZOBOEYrt7GmDuQ0j&#10;f9LtLI1KIRxzNOBE+lzrWDvyGBehJ07cdxg8SoJDo+2AYwr3nV5l2Vp7bDk1OOzpw1H9c756AyK2&#10;XN6rvY/Hy3TajS6rX7Ey5nk+le+ghCb5F/+5jzbNX63h95l0gd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cTTdsAAAADcAAAADwAAAAAAAAAAAAAAAACYAgAAZHJzL2Rvd25y&#10;ZXYueG1sUEsFBgAAAAAEAAQA9QAAAIUDAAAAAA==&#10;" filled="f" stroked="f">
                  <v:textbox style="mso-fit-shape-to-text:t">
                    <w:txbxContent>
                      <w:p w:rsidR="00AA00E9" w:rsidRPr="00F9606C" w:rsidRDefault="00AA00E9" w:rsidP="00143749">
                        <w:pPr>
                          <w:ind w:firstLine="0"/>
                          <w:jc w:val="center"/>
                          <w:rPr>
                            <w:rFonts w:ascii="Times New Roman" w:hAnsi="Times New Roman"/>
                            <w:b/>
                            <w:bCs/>
                            <w:i/>
                            <w:iCs/>
                            <w:sz w:val="20"/>
                            <w:szCs w:val="20"/>
                          </w:rPr>
                        </w:pPr>
                        <w:r w:rsidRPr="00F9606C">
                          <w:rPr>
                            <w:rFonts w:ascii="Times New Roman" w:hAnsi="Times New Roman"/>
                            <w:b/>
                            <w:bCs/>
                            <w:i/>
                            <w:iCs/>
                            <w:sz w:val="20"/>
                            <w:szCs w:val="20"/>
                          </w:rPr>
                          <w:t>Единый час духовности</w:t>
                        </w:r>
                        <w:r w:rsidRPr="00F9606C">
                          <w:rPr>
                            <w:rFonts w:ascii="Times New Roman" w:hAnsi="Times New Roman"/>
                            <w:b/>
                            <w:bCs/>
                            <w:i/>
                            <w:iCs/>
                            <w:sz w:val="20"/>
                            <w:szCs w:val="20"/>
                          </w:rPr>
                          <w:br/>
                          <w:t>«Голубь мира»</w:t>
                        </w:r>
                      </w:p>
                    </w:txbxContent>
                  </v:textbox>
                </v:shape>
                <v:shape id="_x0000_s1071" type="#_x0000_t202" style="position:absolute;left:29965;top:16855;width:28798;height:4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b9MIA&#10;AADcAAAADwAAAGRycy9kb3ducmV2LnhtbERPS2vCQBC+F/oflil4092K9pFmI0URPFlMq9DbkB2T&#10;0OxsyK4m/ntXEHqbj+856WKwjThT52vHGp4nCgRx4UzNpYaf7/X4DYQPyAYbx6ThQh4W2eNDiolx&#10;Pe/onIdSxBD2CWqoQmgTKX1RkUU/cS1x5I6usxgi7EppOuxjuG3kVKkXabHm2FBhS8uKir/8ZDXs&#10;t8ffw0x9lSs7b3s3KMn2XWo9eho+P0AEGsK/+O7emDh/+g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Nv0wgAAANwAAAAPAAAAAAAAAAAAAAAAAJgCAABkcnMvZG93&#10;bnJldi54bWxQSwUGAAAAAAQABAD1AAAAhwMAAAAA&#10;" filled="f" stroked="f">
                  <v:textbox>
                    <w:txbxContent>
                      <w:p w:rsidR="00AA00E9" w:rsidRPr="00F9606C" w:rsidRDefault="00AA00E9" w:rsidP="00143749">
                        <w:pPr>
                          <w:ind w:firstLine="0"/>
                          <w:jc w:val="center"/>
                          <w:rPr>
                            <w:rFonts w:ascii="Times New Roman" w:hAnsi="Times New Roman"/>
                            <w:b/>
                            <w:bCs/>
                            <w:i/>
                            <w:iCs/>
                            <w:sz w:val="20"/>
                            <w:szCs w:val="20"/>
                          </w:rPr>
                        </w:pPr>
                        <w:r w:rsidRPr="00F9606C">
                          <w:rPr>
                            <w:rFonts w:ascii="Times New Roman" w:hAnsi="Times New Roman"/>
                            <w:b/>
                            <w:bCs/>
                            <w:i/>
                            <w:iCs/>
                            <w:sz w:val="20"/>
                            <w:szCs w:val="20"/>
                          </w:rPr>
                          <w:t>Культурная акция</w:t>
                        </w:r>
                        <w:r w:rsidRPr="00F9606C">
                          <w:rPr>
                            <w:rFonts w:ascii="Times New Roman" w:hAnsi="Times New Roman"/>
                            <w:b/>
                            <w:bCs/>
                            <w:i/>
                            <w:iCs/>
                            <w:sz w:val="20"/>
                            <w:szCs w:val="20"/>
                            <w:lang w:val="en-US"/>
                          </w:rPr>
                          <w:br/>
                        </w:r>
                        <w:r w:rsidRPr="00F9606C">
                          <w:rPr>
                            <w:rFonts w:ascii="Times New Roman" w:hAnsi="Times New Roman"/>
                            <w:b/>
                            <w:bCs/>
                            <w:i/>
                            <w:iCs/>
                            <w:sz w:val="20"/>
                            <w:szCs w:val="20"/>
                          </w:rPr>
                          <w:t>«Ночь музеев</w:t>
                        </w:r>
                        <w:r w:rsidRPr="00F9606C">
                          <w:rPr>
                            <w:rFonts w:ascii="Times New Roman" w:hAnsi="Times New Roman"/>
                            <w:b/>
                            <w:bCs/>
                            <w:i/>
                            <w:iCs/>
                            <w:sz w:val="20"/>
                            <w:szCs w:val="20"/>
                            <w:lang w:val="en-US"/>
                          </w:rPr>
                          <w:t xml:space="preserve"> – </w:t>
                        </w:r>
                        <w:r w:rsidRPr="00F9606C">
                          <w:rPr>
                            <w:rFonts w:ascii="Times New Roman" w:hAnsi="Times New Roman"/>
                            <w:b/>
                            <w:bCs/>
                            <w:i/>
                            <w:iCs/>
                            <w:sz w:val="20"/>
                            <w:szCs w:val="20"/>
                          </w:rPr>
                          <w:t>2021»</w:t>
                        </w:r>
                      </w:p>
                    </w:txbxContent>
                  </v:textbox>
                </v:shape>
                <w10:wrap type="topAndBottom"/>
              </v:group>
            </w:pict>
          </mc:Fallback>
        </mc:AlternateContent>
      </w:r>
      <w:r w:rsidR="00DF1D35" w:rsidRPr="00CF38EB">
        <w:rPr>
          <w:rFonts w:ascii="Times New Roman" w:hAnsi="Times New Roman"/>
          <w:sz w:val="24"/>
          <w:szCs w:val="24"/>
          <w:lang w:eastAsia="ru-RU"/>
        </w:rPr>
        <w:t>Яркой и запоминающейся стала всероссийская акция «Ночь музеев» в Белгородском государственном историко-краеведческом музее. Мероприятие было посвящено</w:t>
      </w:r>
      <w:r w:rsidR="00DE2A8D" w:rsidRPr="00DE2A8D">
        <w:rPr>
          <w:rFonts w:ascii="Times New Roman" w:hAnsi="Times New Roman"/>
          <w:sz w:val="24"/>
          <w:szCs w:val="24"/>
          <w:lang w:eastAsia="ru-RU"/>
        </w:rPr>
        <w:t xml:space="preserve"> </w:t>
      </w:r>
      <w:r w:rsidR="00DF1D35" w:rsidRPr="00CF38EB">
        <w:rPr>
          <w:rFonts w:ascii="Times New Roman" w:hAnsi="Times New Roman"/>
          <w:sz w:val="24"/>
          <w:szCs w:val="24"/>
          <w:lang w:eastAsia="ru-RU"/>
        </w:rPr>
        <w:t>Году</w:t>
      </w:r>
      <w:r w:rsidR="00DE2A8D" w:rsidRPr="00DE2A8D">
        <w:rPr>
          <w:rFonts w:ascii="Times New Roman" w:hAnsi="Times New Roman"/>
          <w:sz w:val="24"/>
          <w:szCs w:val="24"/>
          <w:lang w:eastAsia="ru-RU"/>
        </w:rPr>
        <w:t xml:space="preserve"> </w:t>
      </w:r>
      <w:r w:rsidR="00DF1D35" w:rsidRPr="00CF38EB">
        <w:rPr>
          <w:rFonts w:ascii="Times New Roman" w:hAnsi="Times New Roman"/>
          <w:sz w:val="24"/>
          <w:szCs w:val="24"/>
          <w:lang w:eastAsia="ru-RU"/>
        </w:rPr>
        <w:t xml:space="preserve">науки </w:t>
      </w:r>
      <w:r w:rsidR="00DE2A8D" w:rsidRPr="00DE2A8D">
        <w:rPr>
          <w:rFonts w:ascii="Times New Roman" w:hAnsi="Times New Roman"/>
          <w:sz w:val="24"/>
          <w:szCs w:val="24"/>
          <w:lang w:eastAsia="ru-RU"/>
        </w:rPr>
        <w:br/>
      </w:r>
      <w:r w:rsidR="00DF1D35" w:rsidRPr="00CF38EB">
        <w:rPr>
          <w:rFonts w:ascii="Times New Roman" w:hAnsi="Times New Roman"/>
          <w:sz w:val="24"/>
          <w:szCs w:val="24"/>
          <w:lang w:eastAsia="ru-RU"/>
        </w:rPr>
        <w:t xml:space="preserve">и технологий. На одну ночь экспозиция музея превратилась в интерактивную лабораторию, </w:t>
      </w:r>
      <w:r w:rsidR="00FB26D3" w:rsidRPr="00CF38EB">
        <w:rPr>
          <w:rFonts w:ascii="Times New Roman" w:hAnsi="Times New Roman"/>
          <w:sz w:val="24"/>
          <w:szCs w:val="24"/>
          <w:lang w:eastAsia="ru-RU"/>
        </w:rPr>
        <w:br/>
      </w:r>
      <w:r w:rsidR="00DF1D35" w:rsidRPr="00CF38EB">
        <w:rPr>
          <w:rFonts w:ascii="Times New Roman" w:hAnsi="Times New Roman"/>
          <w:sz w:val="24"/>
          <w:szCs w:val="24"/>
          <w:lang w:eastAsia="ru-RU"/>
        </w:rPr>
        <w:t>в которой проходили увлекательные музейные открытия.</w:t>
      </w: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147941"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879424" behindDoc="0" locked="0" layoutInCell="1" allowOverlap="1">
                <wp:simplePos x="0" y="0"/>
                <wp:positionH relativeFrom="column">
                  <wp:posOffset>249394</wp:posOffset>
                </wp:positionH>
                <wp:positionV relativeFrom="paragraph">
                  <wp:posOffset>50999</wp:posOffset>
                </wp:positionV>
                <wp:extent cx="5919302" cy="2056260"/>
                <wp:effectExtent l="0" t="19050" r="24765" b="1270"/>
                <wp:wrapTight wrapText="bothSides">
                  <wp:wrapPolygon edited="0">
                    <wp:start x="0" y="-200"/>
                    <wp:lineTo x="0" y="16410"/>
                    <wp:lineTo x="139" y="21413"/>
                    <wp:lineTo x="21343" y="21413"/>
                    <wp:lineTo x="21343" y="19012"/>
                    <wp:lineTo x="21621" y="17211"/>
                    <wp:lineTo x="21621" y="-200"/>
                    <wp:lineTo x="0" y="-200"/>
                  </wp:wrapPolygon>
                </wp:wrapTight>
                <wp:docPr id="138" name="Группа 138"/>
                <wp:cNvGraphicFramePr/>
                <a:graphic xmlns:a="http://schemas.openxmlformats.org/drawingml/2006/main">
                  <a:graphicData uri="http://schemas.microsoft.com/office/word/2010/wordprocessingGroup">
                    <wpg:wgp>
                      <wpg:cNvGrpSpPr/>
                      <wpg:grpSpPr>
                        <a:xfrm>
                          <a:off x="0" y="0"/>
                          <a:ext cx="5919302" cy="2056260"/>
                          <a:chOff x="0" y="0"/>
                          <a:chExt cx="5919302" cy="2056260"/>
                        </a:xfrm>
                      </wpg:grpSpPr>
                      <pic:pic xmlns:pic="http://schemas.openxmlformats.org/drawingml/2006/picture">
                        <pic:nvPicPr>
                          <pic:cNvPr id="118" name="Picture 8"/>
                          <pic:cNvPicPr>
                            <a:picLocks noChangeAspect="1"/>
                          </pic:cNvPicPr>
                        </pic:nvPicPr>
                        <pic:blipFill rotWithShape="1">
                          <a:blip r:embed="rId171" cstate="print">
                            <a:extLst>
                              <a:ext uri="{28A0092B-C50C-407E-A947-70E740481C1C}">
                                <a14:useLocalDpi xmlns:a14="http://schemas.microsoft.com/office/drawing/2010/main"/>
                              </a:ext>
                            </a:extLst>
                          </a:blip>
                          <a:srcRect/>
                          <a:stretch/>
                        </pic:blipFill>
                        <pic:spPr bwMode="auto">
                          <a:xfrm>
                            <a:off x="33051" y="0"/>
                            <a:ext cx="2886419" cy="1630496"/>
                          </a:xfrm>
                          <a:prstGeom prst="rect">
                            <a:avLst/>
                          </a:prstGeom>
                          <a:noFill/>
                          <a:ln w="9525">
                            <a:solidFill>
                              <a:srgbClr val="00B0F0"/>
                            </a:solidFill>
                            <a:miter lim="800000"/>
                            <a:headEnd/>
                            <a:tailEnd/>
                          </a:ln>
                          <a:extLst/>
                        </pic:spPr>
                      </pic:pic>
                      <pic:pic xmlns:pic="http://schemas.openxmlformats.org/drawingml/2006/picture">
                        <pic:nvPicPr>
                          <pic:cNvPr id="123" name="Picture 9"/>
                          <pic:cNvPicPr>
                            <a:picLocks noChangeAspect="1"/>
                          </pic:cNvPicPr>
                        </pic:nvPicPr>
                        <pic:blipFill rotWithShape="1">
                          <a:blip r:embed="rId172" cstate="print">
                            <a:extLst>
                              <a:ext uri="{28A0092B-C50C-407E-A947-70E740481C1C}">
                                <a14:useLocalDpi xmlns:a14="http://schemas.microsoft.com/office/drawing/2010/main"/>
                              </a:ext>
                            </a:extLst>
                          </a:blip>
                          <a:srcRect t="-4"/>
                          <a:stretch/>
                        </pic:blipFill>
                        <pic:spPr bwMode="auto">
                          <a:xfrm>
                            <a:off x="3029639" y="0"/>
                            <a:ext cx="2886419" cy="1630496"/>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pic:spPr>
                      </pic:pic>
                      <wps:wsp>
                        <wps:cNvPr id="128" name="Text Box 10"/>
                        <wps:cNvSpPr txBox="1">
                          <a:spLocks noChangeArrowheads="1"/>
                        </wps:cNvSpPr>
                        <wps:spPr bwMode="auto">
                          <a:xfrm>
                            <a:off x="0" y="1740665"/>
                            <a:ext cx="2900680" cy="315595"/>
                          </a:xfrm>
                          <a:prstGeom prst="rect">
                            <a:avLst/>
                          </a:prstGeom>
                          <a:noFill/>
                          <a:ln>
                            <a:noFill/>
                          </a:ln>
                          <a:extLst/>
                        </wps:spPr>
                        <wps:txbx>
                          <w:txbxContent>
                            <w:p w:rsidR="00AA00E9" w:rsidRPr="00F9606C" w:rsidRDefault="00AA00E9" w:rsidP="00147941">
                              <w:pPr>
                                <w:ind w:firstLine="0"/>
                                <w:jc w:val="center"/>
                                <w:rPr>
                                  <w:rFonts w:ascii="Times New Roman" w:hAnsi="Times New Roman"/>
                                  <w:b/>
                                  <w:bCs/>
                                  <w:i/>
                                  <w:iCs/>
                                  <w:sz w:val="20"/>
                                  <w:szCs w:val="20"/>
                                </w:rPr>
                              </w:pPr>
                              <w:r w:rsidRPr="00F9606C">
                                <w:rPr>
                                  <w:rFonts w:ascii="Times New Roman" w:hAnsi="Times New Roman"/>
                                  <w:b/>
                                  <w:bCs/>
                                  <w:i/>
                                  <w:iCs/>
                                  <w:sz w:val="20"/>
                                  <w:szCs w:val="20"/>
                                </w:rPr>
                                <w:t>Мастер-класс по росписи тарелки</w:t>
                              </w:r>
                            </w:p>
                          </w:txbxContent>
                        </wps:txbx>
                        <wps:bodyPr rot="0" vert="horz" wrap="square" lIns="91440" tIns="45720" rIns="91440" bIns="45720" anchor="t" anchorCtr="0" upright="1">
                          <a:noAutofit/>
                        </wps:bodyPr>
                      </wps:wsp>
                      <wps:wsp>
                        <wps:cNvPr id="133" name="Text Box 10"/>
                        <wps:cNvSpPr txBox="1">
                          <a:spLocks noChangeArrowheads="1"/>
                        </wps:cNvSpPr>
                        <wps:spPr bwMode="auto">
                          <a:xfrm>
                            <a:off x="3018622" y="1674564"/>
                            <a:ext cx="2900680" cy="381635"/>
                          </a:xfrm>
                          <a:prstGeom prst="rect">
                            <a:avLst/>
                          </a:prstGeom>
                          <a:noFill/>
                          <a:ln>
                            <a:noFill/>
                          </a:ln>
                          <a:extLst/>
                        </wps:spPr>
                        <wps:txbx>
                          <w:txbxContent>
                            <w:p w:rsidR="00AA00E9" w:rsidRPr="00F9606C" w:rsidRDefault="00AA00E9" w:rsidP="00147941">
                              <w:pPr>
                                <w:ind w:firstLine="0"/>
                                <w:jc w:val="center"/>
                                <w:rPr>
                                  <w:rFonts w:ascii="Times New Roman" w:hAnsi="Times New Roman"/>
                                  <w:b/>
                                  <w:bCs/>
                                  <w:i/>
                                  <w:iCs/>
                                  <w:sz w:val="20"/>
                                  <w:szCs w:val="20"/>
                                </w:rPr>
                              </w:pPr>
                              <w:r w:rsidRPr="00F9606C">
                                <w:rPr>
                                  <w:rFonts w:ascii="Times New Roman" w:hAnsi="Times New Roman"/>
                                  <w:b/>
                                  <w:bCs/>
                                  <w:i/>
                                  <w:iCs/>
                                  <w:sz w:val="20"/>
                                  <w:szCs w:val="20"/>
                                </w:rPr>
                                <w:t>Заседание клуба «Музей и семья»</w:t>
                              </w:r>
                              <w:r w:rsidRPr="00F9606C">
                                <w:rPr>
                                  <w:rFonts w:ascii="Times New Roman" w:hAnsi="Times New Roman"/>
                                  <w:b/>
                                  <w:bCs/>
                                  <w:i/>
                                  <w:iCs/>
                                  <w:sz w:val="20"/>
                                  <w:szCs w:val="20"/>
                                </w:rPr>
                                <w:br/>
                                <w:t>«О чем рассказала чернильница»</w:t>
                              </w:r>
                            </w:p>
                          </w:txbxContent>
                        </wps:txbx>
                        <wps:bodyPr rot="0" vert="horz" wrap="square" lIns="91440" tIns="45720" rIns="91440" bIns="45720" anchor="t" anchorCtr="0" upright="1">
                          <a:noAutofit/>
                        </wps:bodyPr>
                      </wps:wsp>
                    </wpg:wgp>
                  </a:graphicData>
                </a:graphic>
              </wp:anchor>
            </w:drawing>
          </mc:Choice>
          <mc:Fallback>
            <w:pict>
              <v:group id="Группа 138" o:spid="_x0000_s1072" style="position:absolute;left:0;text-align:left;margin-left:19.65pt;margin-top:4pt;width:466.1pt;height:161.9pt;z-index:251879424" coordsize="59193,20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">
                <v:shape id="Picture 8" o:spid="_x0000_s1073" type="#_x0000_t75" style="position:absolute;left:330;width:28864;height:16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55XGAAAA3AAAAA8AAABkcnMvZG93bnJldi54bWxEj0FrwkAQhe9C/8Myhd50Y6nFRlcRodBL&#10;EY1YvA3ZaRKSnQ27W037652D0NsM78173yzXg+vUhUJsPBuYTjJQxKW3DVcGjsX7eA4qJmSLnWcy&#10;8EsR1quH0RJz66+8p8shVUpCOOZooE6pz7WOZU0O48T3xKJ9++AwyRoqbQNeJdx1+jnLXrXDhqWh&#10;xp62NZXt4ccZCMV+3m5Of7bbveFX027Pny/FzJinx2GzAJVoSP/m+/WHFfyp0MozMoFe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DnlcYAAADcAAAADwAAAAAAAAAAAAAA&#10;AACfAgAAZHJzL2Rvd25yZXYueG1sUEsFBgAAAAAEAAQA9wAAAJIDAAAAAA==&#10;" stroked="t" strokecolor="#00b0f0">
                  <v:imagedata r:id="rId173" o:title=""/>
                  <v:path arrowok="t"/>
                </v:shape>
                <v:shape id="Picture 9" o:spid="_x0000_s1074" type="#_x0000_t75" style="position:absolute;left:30296;width:28864;height:16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q20/BAAAA3AAAAA8AAABkcnMvZG93bnJldi54bWxET02LwjAQvQv7H8IseBFN14JINYoUXBcP&#10;grrseWjGtthMShJr/fcbQfA2j/c5y3VvGtGR87VlBV+TBARxYXXNpYLf83Y8B+EDssbGMil4kIf1&#10;6mOwxEzbOx+pO4VSxBD2GSqoQmgzKX1RkUE/sS1x5C7WGQwRulJqh/cYbho5TZKZNFhzbKiwpbyi&#10;4nq6GQW3v27/nfZ5IkehOeS7a+oO251Sw89+swARqA9v8cv9o+P8aQrPZ+IF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q20/BAAAA3AAAAA8AAAAAAAAAAAAAAAAAnwIA&#10;AGRycy9kb3ducmV2LnhtbFBLBQYAAAAABAAEAPcAAACNAwAAAAA=&#10;" stroked="t" strokecolor="#00b0f0">
                  <v:imagedata r:id="rId174" o:title="" croptop="-3f"/>
                  <v:path arrowok="t"/>
                </v:shape>
                <v:shape id="_x0000_s1075" type="#_x0000_t202" style="position:absolute;top:17406;width:29006;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AA00E9" w:rsidRPr="00F9606C" w:rsidRDefault="00AA00E9" w:rsidP="00147941">
                        <w:pPr>
                          <w:ind w:firstLine="0"/>
                          <w:jc w:val="center"/>
                          <w:rPr>
                            <w:rFonts w:ascii="Times New Roman" w:hAnsi="Times New Roman"/>
                            <w:b/>
                            <w:bCs/>
                            <w:i/>
                            <w:iCs/>
                            <w:sz w:val="20"/>
                            <w:szCs w:val="20"/>
                          </w:rPr>
                        </w:pPr>
                        <w:r w:rsidRPr="00F9606C">
                          <w:rPr>
                            <w:rFonts w:ascii="Times New Roman" w:hAnsi="Times New Roman"/>
                            <w:b/>
                            <w:bCs/>
                            <w:i/>
                            <w:iCs/>
                            <w:sz w:val="20"/>
                            <w:szCs w:val="20"/>
                          </w:rPr>
                          <w:t>Мастер-класс по росписи тарелки</w:t>
                        </w:r>
                      </w:p>
                    </w:txbxContent>
                  </v:textbox>
                </v:shape>
                <v:shape id="_x0000_s1076" type="#_x0000_t202" style="position:absolute;left:30186;top:16745;width:2900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AA00E9" w:rsidRPr="00F9606C" w:rsidRDefault="00AA00E9" w:rsidP="00147941">
                        <w:pPr>
                          <w:ind w:firstLine="0"/>
                          <w:jc w:val="center"/>
                          <w:rPr>
                            <w:rFonts w:ascii="Times New Roman" w:hAnsi="Times New Roman"/>
                            <w:b/>
                            <w:bCs/>
                            <w:i/>
                            <w:iCs/>
                            <w:sz w:val="20"/>
                            <w:szCs w:val="20"/>
                          </w:rPr>
                        </w:pPr>
                        <w:r w:rsidRPr="00F9606C">
                          <w:rPr>
                            <w:rFonts w:ascii="Times New Roman" w:hAnsi="Times New Roman"/>
                            <w:b/>
                            <w:bCs/>
                            <w:i/>
                            <w:iCs/>
                            <w:sz w:val="20"/>
                            <w:szCs w:val="20"/>
                          </w:rPr>
                          <w:t>Заседание клуба «Музей и семья»</w:t>
                        </w:r>
                        <w:r w:rsidRPr="00F9606C">
                          <w:rPr>
                            <w:rFonts w:ascii="Times New Roman" w:hAnsi="Times New Roman"/>
                            <w:b/>
                            <w:bCs/>
                            <w:i/>
                            <w:iCs/>
                            <w:sz w:val="20"/>
                            <w:szCs w:val="20"/>
                          </w:rPr>
                          <w:br/>
                          <w:t>«О чем рассказала чернильница»</w:t>
                        </w:r>
                      </w:p>
                    </w:txbxContent>
                  </v:textbox>
                </v:shape>
                <w10:wrap type="tight"/>
              </v:group>
            </w:pict>
          </mc:Fallback>
        </mc:AlternateContent>
      </w:r>
    </w:p>
    <w:p w:rsidR="00147941" w:rsidRPr="003B0A9A" w:rsidRDefault="00147941"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5427BD" w:rsidRPr="003B0A9A" w:rsidRDefault="005427BD" w:rsidP="00DF1D35">
      <w:pPr>
        <w:rPr>
          <w:rFonts w:ascii="Times New Roman" w:hAnsi="Times New Roman"/>
          <w:sz w:val="24"/>
          <w:szCs w:val="24"/>
          <w:lang w:eastAsia="ru-RU"/>
        </w:rPr>
      </w:pPr>
    </w:p>
    <w:p w:rsidR="00147941" w:rsidRPr="003B0A9A" w:rsidRDefault="00147941" w:rsidP="00DF1D35">
      <w:pPr>
        <w:rPr>
          <w:rFonts w:ascii="Times New Roman" w:hAnsi="Times New Roman"/>
          <w:sz w:val="24"/>
          <w:szCs w:val="24"/>
          <w:lang w:eastAsia="ru-RU"/>
        </w:rPr>
      </w:pP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 xml:space="preserve">Большое внимание в 2021 году уделялось работе с семейной аудиторией. Регулярно </w:t>
      </w:r>
      <w:r w:rsidR="00F9606C">
        <w:rPr>
          <w:rFonts w:ascii="Times New Roman" w:hAnsi="Times New Roman"/>
          <w:sz w:val="24"/>
          <w:szCs w:val="24"/>
          <w:lang w:eastAsia="ru-RU"/>
        </w:rPr>
        <w:br/>
      </w:r>
      <w:r w:rsidRPr="00CF38EB">
        <w:rPr>
          <w:rFonts w:ascii="Times New Roman" w:hAnsi="Times New Roman"/>
          <w:sz w:val="24"/>
          <w:szCs w:val="24"/>
          <w:lang w:eastAsia="ru-RU"/>
        </w:rPr>
        <w:t>организовывались мастер-классы для одиночных посетителей</w:t>
      </w:r>
      <w:r w:rsidR="00DE2A8D">
        <w:rPr>
          <w:rFonts w:ascii="Times New Roman" w:hAnsi="Times New Roman"/>
          <w:sz w:val="24"/>
          <w:szCs w:val="24"/>
          <w:lang w:eastAsia="ru-RU"/>
        </w:rPr>
        <w:t xml:space="preserve"> </w:t>
      </w:r>
      <w:r w:rsidRPr="00CF38EB">
        <w:rPr>
          <w:rFonts w:ascii="Times New Roman" w:hAnsi="Times New Roman"/>
          <w:sz w:val="24"/>
          <w:szCs w:val="24"/>
          <w:lang w:eastAsia="ru-RU"/>
        </w:rPr>
        <w:t>и воспитанников</w:t>
      </w:r>
      <w:r w:rsidR="00DE2A8D">
        <w:rPr>
          <w:rFonts w:ascii="Times New Roman" w:hAnsi="Times New Roman"/>
          <w:sz w:val="24"/>
          <w:szCs w:val="24"/>
          <w:lang w:eastAsia="ru-RU"/>
        </w:rPr>
        <w:t xml:space="preserve"> </w:t>
      </w:r>
      <w:r w:rsidRPr="00CF38EB">
        <w:rPr>
          <w:rFonts w:ascii="Times New Roman" w:hAnsi="Times New Roman"/>
          <w:sz w:val="24"/>
          <w:szCs w:val="24"/>
          <w:lang w:eastAsia="ru-RU"/>
        </w:rPr>
        <w:t>дошкольных учебных заведений, для учащихся школ. Для детей с ограниченными возможностями жизнеде</w:t>
      </w:r>
      <w:r w:rsidRPr="00CF38EB">
        <w:rPr>
          <w:rFonts w:ascii="Times New Roman" w:hAnsi="Times New Roman"/>
          <w:sz w:val="24"/>
          <w:szCs w:val="24"/>
          <w:lang w:eastAsia="ru-RU"/>
        </w:rPr>
        <w:t>я</w:t>
      </w:r>
      <w:r w:rsidRPr="00CF38EB">
        <w:rPr>
          <w:rFonts w:ascii="Times New Roman" w:hAnsi="Times New Roman"/>
          <w:sz w:val="24"/>
          <w:szCs w:val="24"/>
          <w:lang w:eastAsia="ru-RU"/>
        </w:rPr>
        <w:t>тельности проводились мероприятия в рамках работы клуба «Музей и семья» по специально под</w:t>
      </w:r>
      <w:r w:rsidR="00DE2A8D">
        <w:rPr>
          <w:rFonts w:ascii="Times New Roman" w:hAnsi="Times New Roman"/>
          <w:sz w:val="24"/>
          <w:szCs w:val="24"/>
          <w:lang w:eastAsia="ru-RU"/>
        </w:rPr>
        <w:t>готовленной программе.</w:t>
      </w:r>
    </w:p>
    <w:p w:rsidR="005B7B2D" w:rsidRPr="009321A8" w:rsidRDefault="00147941"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680768" behindDoc="0" locked="0" layoutInCell="1" allowOverlap="1">
                <wp:simplePos x="0" y="0"/>
                <wp:positionH relativeFrom="column">
                  <wp:posOffset>227330</wp:posOffset>
                </wp:positionH>
                <wp:positionV relativeFrom="paragraph">
                  <wp:posOffset>872490</wp:posOffset>
                </wp:positionV>
                <wp:extent cx="5904865" cy="2192655"/>
                <wp:effectExtent l="19050" t="19050" r="19685" b="0"/>
                <wp:wrapTopAndBottom/>
                <wp:docPr id="146" name="Группа 146"/>
                <wp:cNvGraphicFramePr/>
                <a:graphic xmlns:a="http://schemas.openxmlformats.org/drawingml/2006/main">
                  <a:graphicData uri="http://schemas.microsoft.com/office/word/2010/wordprocessingGroup">
                    <wpg:wgp>
                      <wpg:cNvGrpSpPr/>
                      <wpg:grpSpPr>
                        <a:xfrm>
                          <a:off x="0" y="0"/>
                          <a:ext cx="5904865" cy="2192655"/>
                          <a:chOff x="0" y="0"/>
                          <a:chExt cx="5905041" cy="2192783"/>
                        </a:xfrm>
                      </wpg:grpSpPr>
                      <pic:pic xmlns:pic="http://schemas.openxmlformats.org/drawingml/2006/picture">
                        <pic:nvPicPr>
                          <pic:cNvPr id="134" name="Picture 8"/>
                          <pic:cNvPicPr>
                            <a:picLocks noChangeAspect="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2886419" cy="1619480"/>
                          </a:xfrm>
                          <a:prstGeom prst="rect">
                            <a:avLst/>
                          </a:prstGeom>
                          <a:noFill/>
                          <a:ln w="9525">
                            <a:solidFill>
                              <a:srgbClr val="00B0F0"/>
                            </a:solidFill>
                            <a:miter lim="800000"/>
                            <a:headEnd/>
                            <a:tailEnd/>
                          </a:ln>
                          <a:extLst/>
                        </pic:spPr>
                      </pic:pic>
                      <pic:pic xmlns:pic="http://schemas.openxmlformats.org/drawingml/2006/picture">
                        <pic:nvPicPr>
                          <pic:cNvPr id="135" name="Picture 9"/>
                          <pic:cNvPicPr>
                            <a:picLocks noChangeAspect="1"/>
                          </pic:cNvPicPr>
                        </pic:nvPicPr>
                        <pic:blipFill rotWithShape="1">
                          <a:blip r:embed="rId176" cstate="print">
                            <a:extLst>
                              <a:ext uri="{28A0092B-C50C-407E-A947-70E740481C1C}">
                                <a14:useLocalDpi xmlns:a14="http://schemas.microsoft.com/office/drawing/2010/main"/>
                              </a:ext>
                            </a:extLst>
                          </a:blip>
                          <a:srcRect/>
                          <a:stretch/>
                        </pic:blipFill>
                        <pic:spPr bwMode="auto">
                          <a:xfrm>
                            <a:off x="3018621" y="0"/>
                            <a:ext cx="2886420" cy="1608463"/>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pic:spPr>
                      </pic:pic>
                      <wps:wsp>
                        <wps:cNvPr id="136" name="Text Box 10"/>
                        <wps:cNvSpPr txBox="1">
                          <a:spLocks noChangeArrowheads="1"/>
                        </wps:cNvSpPr>
                        <wps:spPr bwMode="auto">
                          <a:xfrm>
                            <a:off x="0" y="1663193"/>
                            <a:ext cx="2879090" cy="529590"/>
                          </a:xfrm>
                          <a:prstGeom prst="rect">
                            <a:avLst/>
                          </a:prstGeom>
                          <a:noFill/>
                          <a:ln>
                            <a:noFill/>
                          </a:ln>
                          <a:extLst/>
                        </wps:spPr>
                        <wps:txb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Народное гуляние «Боярыня-Масленица»</w:t>
                              </w:r>
                              <w:r w:rsidRPr="00F9606C">
                                <w:rPr>
                                  <w:rFonts w:ascii="Times New Roman" w:hAnsi="Times New Roman"/>
                                  <w:b/>
                                  <w:bCs/>
                                  <w:i/>
                                  <w:iCs/>
                                  <w:sz w:val="20"/>
                                  <w:szCs w:val="20"/>
                                </w:rPr>
                                <w:br/>
                                <w:t>в просветительном центре</w:t>
                              </w:r>
                            </w:p>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«Город-крепость </w:t>
                              </w:r>
                              <w:r w:rsidRPr="00F9606C">
                                <w:rPr>
                                  <w:rFonts w:ascii="Times New Roman" w:hAnsi="Times New Roman"/>
                                  <w:b/>
                                  <w:bCs/>
                                  <w:i/>
                                  <w:iCs/>
                                  <w:sz w:val="20"/>
                                  <w:szCs w:val="20"/>
                                  <w:lang w:val="en-US"/>
                                </w:rPr>
                                <w:t>“</w:t>
                              </w:r>
                              <w:r w:rsidRPr="00F9606C">
                                <w:rPr>
                                  <w:rFonts w:ascii="Times New Roman" w:hAnsi="Times New Roman"/>
                                  <w:b/>
                                  <w:bCs/>
                                  <w:i/>
                                  <w:iCs/>
                                  <w:sz w:val="20"/>
                                  <w:szCs w:val="20"/>
                                </w:rPr>
                                <w:t>Яблонов</w:t>
                              </w:r>
                              <w:r w:rsidRPr="00F9606C">
                                <w:rPr>
                                  <w:rFonts w:ascii="Times New Roman" w:hAnsi="Times New Roman"/>
                                  <w:b/>
                                  <w:bCs/>
                                  <w:i/>
                                  <w:iCs/>
                                  <w:sz w:val="20"/>
                                  <w:szCs w:val="20"/>
                                  <w:lang w:val="en-US"/>
                                </w:rPr>
                                <w:t>”</w:t>
                              </w:r>
                              <w:r w:rsidRPr="00F9606C">
                                <w:rPr>
                                  <w:rFonts w:ascii="Times New Roman" w:hAnsi="Times New Roman"/>
                                  <w:b/>
                                  <w:bCs/>
                                  <w:i/>
                                  <w:iCs/>
                                  <w:sz w:val="20"/>
                                  <w:szCs w:val="20"/>
                                </w:rPr>
                                <w:t>»</w:t>
                              </w:r>
                            </w:p>
                          </w:txbxContent>
                        </wps:txbx>
                        <wps:bodyPr rot="0" vert="horz" wrap="square" lIns="91440" tIns="45720" rIns="91440" bIns="45720" anchor="t" anchorCtr="0" upright="1">
                          <a:spAutoFit/>
                        </wps:bodyPr>
                      </wps:wsp>
                      <wps:wsp>
                        <wps:cNvPr id="137" name="Text Box 10"/>
                        <wps:cNvSpPr txBox="1">
                          <a:spLocks noChangeArrowheads="1"/>
                        </wps:cNvSpPr>
                        <wps:spPr bwMode="auto">
                          <a:xfrm>
                            <a:off x="3018531" y="1663193"/>
                            <a:ext cx="2878455" cy="529590"/>
                          </a:xfrm>
                          <a:prstGeom prst="rect">
                            <a:avLst/>
                          </a:prstGeom>
                          <a:noFill/>
                          <a:ln>
                            <a:noFill/>
                          </a:ln>
                          <a:extLst/>
                        </wps:spPr>
                        <wps:txbx>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Межрегиональный фестиваль</w:t>
                              </w:r>
                              <w:r w:rsidRPr="00F9606C">
                                <w:rPr>
                                  <w:rFonts w:ascii="Times New Roman" w:hAnsi="Times New Roman"/>
                                  <w:b/>
                                  <w:bCs/>
                                  <w:i/>
                                  <w:iCs/>
                                  <w:sz w:val="20"/>
                                  <w:szCs w:val="20"/>
                                </w:rPr>
                                <w:br/>
                                <w:t xml:space="preserve">«Парад крепостей» в просветительном </w:t>
                              </w:r>
                              <w:r>
                                <w:rPr>
                                  <w:rFonts w:ascii="Times New Roman" w:hAnsi="Times New Roman"/>
                                  <w:b/>
                                  <w:bCs/>
                                  <w:i/>
                                  <w:iCs/>
                                  <w:sz w:val="20"/>
                                  <w:szCs w:val="20"/>
                                </w:rPr>
                                <w:br/>
                              </w:r>
                              <w:r w:rsidRPr="00F9606C">
                                <w:rPr>
                                  <w:rFonts w:ascii="Times New Roman" w:hAnsi="Times New Roman"/>
                                  <w:b/>
                                  <w:bCs/>
                                  <w:i/>
                                  <w:iCs/>
                                  <w:sz w:val="20"/>
                                  <w:szCs w:val="20"/>
                                </w:rPr>
                                <w:t>центре «Город-крепость “Яблонов”»</w:t>
                              </w:r>
                            </w:p>
                          </w:txbxContent>
                        </wps:txbx>
                        <wps:bodyPr rot="0" vert="horz" wrap="square" lIns="91440" tIns="45720" rIns="91440" bIns="45720" anchor="t" anchorCtr="0" upright="1">
                          <a:spAutoFit/>
                        </wps:bodyPr>
                      </wps:wsp>
                    </wpg:wgp>
                  </a:graphicData>
                </a:graphic>
              </wp:anchor>
            </w:drawing>
          </mc:Choice>
          <mc:Fallback>
            <w:pict>
              <v:group id="Группа 146" o:spid="_x0000_s1077" style="position:absolute;left:0;text-align:left;margin-left:17.9pt;margin-top:68.7pt;width:464.95pt;height:172.65pt;z-index:251680768" coordsize="59050,21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">
                <v:shape id="Picture 8" o:spid="_x0000_s1078" type="#_x0000_t75" style="position:absolute;width:28864;height:16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qntC+AAAA3AAAAA8AAABkcnMvZG93bnJldi54bWxET81qAjEQvhd8hzCCt5pdW7uyGkUKQm9F&#10;6wMMm3GzuJksSdT49qYgeJuP73dWm2R7cSUfOscKymkBgrhxuuNWwfFv974AESKyxt4xKbhTgM16&#10;9LbCWrsb7+l6iK3IIRxqVGBiHGopQ2PIYpi6gThzJ+ctxgx9K7XHWw63vZwVxZe02HFuMDjQt6Hm&#10;fLhYBWnOxwrLyqRdtS3xF31q7l6pyThtlyAipfgSP90/Os//+IT/Z/IFcv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ZqntC+AAAA3AAAAA8AAAAAAAAAAAAAAAAAnwIAAGRy&#10;cy9kb3ducmV2LnhtbFBLBQYAAAAABAAEAPcAAACKAwAAAAA=&#10;" stroked="t" strokecolor="#00b0f0">
                  <v:imagedata r:id="rId177" o:title=""/>
                  <v:path arrowok="t"/>
                </v:shape>
                <v:shape id="Picture 9" o:spid="_x0000_s1079" type="#_x0000_t75" style="position:absolute;left:30186;width:28864;height:16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hzQjFAAAA3AAAAA8AAABkcnMvZG93bnJldi54bWxET0trwkAQvhf8D8sI3urGR22JrhJKa0VE&#10;qNWDtyE7JsHsbMhuTcyv7xYKvc3H95zFqjWluFHtCssKRsMIBHFqdcGZguPX++MLCOeRNZaWScGd&#10;HKyWvYcFxto2/Em3g89ECGEXo4Lc+yqW0qU5GXRDWxEH7mJrgz7AOpO6xiaEm1KOo2gmDRYcGnKs&#10;6DWn9Hr4Ngpo2m1P7twdr2+7U/IcjZL1/iNTatBvkzkIT63/F/+5NzrMnzzB7zPhAr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Ic0IxQAAANwAAAAPAAAAAAAAAAAAAAAA&#10;AJ8CAABkcnMvZG93bnJldi54bWxQSwUGAAAAAAQABAD3AAAAkQMAAAAA&#10;" stroked="t" strokecolor="#00b0f0">
                  <v:imagedata r:id="rId178" o:title=""/>
                  <v:path arrowok="t"/>
                </v:shape>
                <v:shape id="_x0000_s1080" type="#_x0000_t202" style="position:absolute;top:16631;width:28790;height:5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1Fq8AA&#10;AADcAAAADwAAAGRycy9kb3ducmV2LnhtbERPTWvCQBC9F/wPyxS81Y2ViqSuIraCBy9qvA/ZaTY0&#10;OxuyUxP/vSsUvM3jfc5yPfhGXamLdWAD00kGirgMtubKQHHevS1ARUG22AQmAzeKsF6NXpaY29Dz&#10;ka4nqVQK4ZijASfS5lrH0pHHOAktceJ+QudREuwqbTvsU7hv9HuWzbXHmlODw5a2jsrf0583IGI3&#10;01vx7eP+Mhy+epeVH1gYM34dNp+ghAZ5iv/de5vmz+bweCZdoF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1Fq8AAAADcAAAADwAAAAAAAAAAAAAAAACYAgAAZHJzL2Rvd25y&#10;ZXYueG1sUEsFBgAAAAAEAAQA9QAAAIUDAAAAAA==&#10;" filled="f" stroked="f">
                  <v:textbox style="mso-fit-shape-to-text:t">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Народное гуляние «Боярыня-Масленица»</w:t>
                        </w:r>
                        <w:r w:rsidRPr="00F9606C">
                          <w:rPr>
                            <w:rFonts w:ascii="Times New Roman" w:hAnsi="Times New Roman"/>
                            <w:b/>
                            <w:bCs/>
                            <w:i/>
                            <w:iCs/>
                            <w:sz w:val="20"/>
                            <w:szCs w:val="20"/>
                          </w:rPr>
                          <w:br/>
                          <w:t>в просветительном центре</w:t>
                        </w:r>
                      </w:p>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 xml:space="preserve">«Город-крепость </w:t>
                        </w:r>
                        <w:r w:rsidRPr="00F9606C">
                          <w:rPr>
                            <w:rFonts w:ascii="Times New Roman" w:hAnsi="Times New Roman"/>
                            <w:b/>
                            <w:bCs/>
                            <w:i/>
                            <w:iCs/>
                            <w:sz w:val="20"/>
                            <w:szCs w:val="20"/>
                            <w:lang w:val="en-US"/>
                          </w:rPr>
                          <w:t>“</w:t>
                        </w:r>
                        <w:r w:rsidRPr="00F9606C">
                          <w:rPr>
                            <w:rFonts w:ascii="Times New Roman" w:hAnsi="Times New Roman"/>
                            <w:b/>
                            <w:bCs/>
                            <w:i/>
                            <w:iCs/>
                            <w:sz w:val="20"/>
                            <w:szCs w:val="20"/>
                          </w:rPr>
                          <w:t>Яблонов</w:t>
                        </w:r>
                        <w:r w:rsidRPr="00F9606C">
                          <w:rPr>
                            <w:rFonts w:ascii="Times New Roman" w:hAnsi="Times New Roman"/>
                            <w:b/>
                            <w:bCs/>
                            <w:i/>
                            <w:iCs/>
                            <w:sz w:val="20"/>
                            <w:szCs w:val="20"/>
                            <w:lang w:val="en-US"/>
                          </w:rPr>
                          <w:t>”</w:t>
                        </w:r>
                        <w:r w:rsidRPr="00F9606C">
                          <w:rPr>
                            <w:rFonts w:ascii="Times New Roman" w:hAnsi="Times New Roman"/>
                            <w:b/>
                            <w:bCs/>
                            <w:i/>
                            <w:iCs/>
                            <w:sz w:val="20"/>
                            <w:szCs w:val="20"/>
                          </w:rPr>
                          <w:t>»</w:t>
                        </w:r>
                      </w:p>
                    </w:txbxContent>
                  </v:textbox>
                </v:shape>
                <v:shape id="_x0000_s1081" type="#_x0000_t202" style="position:absolute;left:30185;top:16631;width:28784;height:5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HgMMAA&#10;AADcAAAADwAAAGRycy9kb3ducmV2LnhtbERPTWvCQBC9F/wPywi91Y1Ka0ldRdSCBy/VeB+y02xo&#10;djZkRxP/fbdQ8DaP9znL9eAbdaMu1oENTCcZKOIy2JorA8X58+UdVBRki01gMnCnCOvV6GmJuQ09&#10;f9HtJJVKIRxzNOBE2lzrWDryGCehJU7cd+g8SoJdpW2HfQr3jZ5l2Zv2WHNqcNjS1lH5c7p6AyJ2&#10;M70Xex8Pl+G4611WvmJhzPN42HyAEhrkIf53H2yaP1/A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1HgMMAAAADcAAAADwAAAAAAAAAAAAAAAACYAgAAZHJzL2Rvd25y&#10;ZXYueG1sUEsFBgAAAAAEAAQA9QAAAIUDAAAAAA==&#10;" filled="f" stroked="f">
                  <v:textbox style="mso-fit-shape-to-text:t">
                    <w:txbxContent>
                      <w:p w:rsidR="00AA00E9" w:rsidRPr="00F9606C" w:rsidRDefault="00AA00E9" w:rsidP="00686AE6">
                        <w:pPr>
                          <w:ind w:firstLine="0"/>
                          <w:jc w:val="center"/>
                          <w:rPr>
                            <w:rFonts w:ascii="Times New Roman" w:hAnsi="Times New Roman"/>
                            <w:b/>
                            <w:bCs/>
                            <w:i/>
                            <w:iCs/>
                            <w:sz w:val="20"/>
                            <w:szCs w:val="20"/>
                          </w:rPr>
                        </w:pPr>
                        <w:r w:rsidRPr="00F9606C">
                          <w:rPr>
                            <w:rFonts w:ascii="Times New Roman" w:hAnsi="Times New Roman"/>
                            <w:b/>
                            <w:bCs/>
                            <w:i/>
                            <w:iCs/>
                            <w:sz w:val="20"/>
                            <w:szCs w:val="20"/>
                          </w:rPr>
                          <w:t>Межрегиональный фестиваль</w:t>
                        </w:r>
                        <w:r w:rsidRPr="00F9606C">
                          <w:rPr>
                            <w:rFonts w:ascii="Times New Roman" w:hAnsi="Times New Roman"/>
                            <w:b/>
                            <w:bCs/>
                            <w:i/>
                            <w:iCs/>
                            <w:sz w:val="20"/>
                            <w:szCs w:val="20"/>
                          </w:rPr>
                          <w:br/>
                          <w:t xml:space="preserve">«Парад крепостей» в просветительном </w:t>
                        </w:r>
                        <w:r>
                          <w:rPr>
                            <w:rFonts w:ascii="Times New Roman" w:hAnsi="Times New Roman"/>
                            <w:b/>
                            <w:bCs/>
                            <w:i/>
                            <w:iCs/>
                            <w:sz w:val="20"/>
                            <w:szCs w:val="20"/>
                          </w:rPr>
                          <w:br/>
                        </w:r>
                        <w:r w:rsidRPr="00F9606C">
                          <w:rPr>
                            <w:rFonts w:ascii="Times New Roman" w:hAnsi="Times New Roman"/>
                            <w:b/>
                            <w:bCs/>
                            <w:i/>
                            <w:iCs/>
                            <w:sz w:val="20"/>
                            <w:szCs w:val="20"/>
                          </w:rPr>
                          <w:t>центре «Город-крепость “Яблонов”»</w:t>
                        </w:r>
                      </w:p>
                    </w:txbxContent>
                  </v:textbox>
                </v:shape>
                <w10:wrap type="topAndBottom"/>
              </v:group>
            </w:pict>
          </mc:Fallback>
        </mc:AlternateContent>
      </w:r>
      <w:r w:rsidR="00DE2A8D">
        <w:rPr>
          <w:rFonts w:ascii="Times New Roman" w:hAnsi="Times New Roman"/>
          <w:sz w:val="24"/>
          <w:szCs w:val="24"/>
          <w:lang w:eastAsia="ru-RU"/>
        </w:rPr>
        <w:t>В филиале музея –</w:t>
      </w:r>
      <w:r w:rsidR="00DF1D35" w:rsidRPr="00CF38EB">
        <w:rPr>
          <w:rFonts w:ascii="Times New Roman" w:hAnsi="Times New Roman"/>
          <w:sz w:val="24"/>
          <w:szCs w:val="24"/>
          <w:lang w:eastAsia="ru-RU"/>
        </w:rPr>
        <w:t xml:space="preserve"> просветительном центре «Город-крепость </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Яблонов</w:t>
      </w:r>
      <w:r w:rsidR="00DE2A8D" w:rsidRPr="00DE2A8D">
        <w:rPr>
          <w:rFonts w:ascii="Times New Roman" w:hAnsi="Times New Roman"/>
          <w:sz w:val="24"/>
          <w:szCs w:val="24"/>
          <w:lang w:eastAsia="ru-RU"/>
        </w:rPr>
        <w:t>”</w:t>
      </w:r>
      <w:r w:rsidR="00DF1D35" w:rsidRPr="00CF38EB">
        <w:rPr>
          <w:rFonts w:ascii="Times New Roman" w:hAnsi="Times New Roman"/>
          <w:sz w:val="24"/>
          <w:szCs w:val="24"/>
          <w:lang w:eastAsia="ru-RU"/>
        </w:rPr>
        <w:t xml:space="preserve">» </w:t>
      </w:r>
      <w:r w:rsidR="00DE2A8D">
        <w:rPr>
          <w:rFonts w:ascii="Times New Roman" w:hAnsi="Times New Roman"/>
          <w:sz w:val="24"/>
          <w:szCs w:val="24"/>
          <w:lang w:eastAsia="ru-RU"/>
        </w:rPr>
        <w:t xml:space="preserve">– </w:t>
      </w:r>
      <w:r w:rsidR="00DF1D35" w:rsidRPr="00CF38EB">
        <w:rPr>
          <w:rFonts w:ascii="Times New Roman" w:hAnsi="Times New Roman"/>
          <w:sz w:val="24"/>
          <w:szCs w:val="24"/>
          <w:lang w:eastAsia="ru-RU"/>
        </w:rPr>
        <w:t>и взрослым</w:t>
      </w:r>
      <w:r w:rsidR="00DE2A8D">
        <w:rPr>
          <w:rFonts w:ascii="Times New Roman" w:hAnsi="Times New Roman"/>
          <w:sz w:val="24"/>
          <w:szCs w:val="24"/>
          <w:lang w:eastAsia="ru-RU"/>
        </w:rPr>
        <w:t>,</w:t>
      </w:r>
      <w:r w:rsidR="00DF1D35" w:rsidRPr="00CF38EB">
        <w:rPr>
          <w:rFonts w:ascii="Times New Roman" w:hAnsi="Times New Roman"/>
          <w:sz w:val="24"/>
          <w:szCs w:val="24"/>
          <w:lang w:eastAsia="ru-RU"/>
        </w:rPr>
        <w:t xml:space="preserve">  детям были интересны организованные здесь мероприятия: народное гуляние «Боярыня-Масленица», межрегиональный фестиваль «Парад крепостей», исторический перекр</w:t>
      </w:r>
      <w:r w:rsidR="00DE2A8D">
        <w:rPr>
          <w:rFonts w:ascii="Times New Roman" w:hAnsi="Times New Roman"/>
          <w:sz w:val="24"/>
          <w:szCs w:val="24"/>
          <w:lang w:eastAsia="ru-RU"/>
        </w:rPr>
        <w:t>е</w:t>
      </w:r>
      <w:r w:rsidR="00DF1D35" w:rsidRPr="00CF38EB">
        <w:rPr>
          <w:rFonts w:ascii="Times New Roman" w:hAnsi="Times New Roman"/>
          <w:sz w:val="24"/>
          <w:szCs w:val="24"/>
          <w:lang w:eastAsia="ru-RU"/>
        </w:rPr>
        <w:t xml:space="preserve">сток </w:t>
      </w:r>
      <w:r w:rsidR="00F9606C">
        <w:rPr>
          <w:rFonts w:ascii="Times New Roman" w:hAnsi="Times New Roman"/>
          <w:sz w:val="24"/>
          <w:szCs w:val="24"/>
          <w:lang w:eastAsia="ru-RU"/>
        </w:rPr>
        <w:br/>
      </w:r>
      <w:r w:rsidR="00DF1D35" w:rsidRPr="00CF38EB">
        <w:rPr>
          <w:rFonts w:ascii="Times New Roman" w:hAnsi="Times New Roman"/>
          <w:sz w:val="24"/>
          <w:szCs w:val="24"/>
          <w:lang w:eastAsia="ru-RU"/>
        </w:rPr>
        <w:t>«Ремесло ж</w:t>
      </w:r>
      <w:r w:rsidR="00DE2A8D">
        <w:rPr>
          <w:rFonts w:ascii="Times New Roman" w:hAnsi="Times New Roman"/>
          <w:sz w:val="24"/>
          <w:szCs w:val="24"/>
          <w:lang w:eastAsia="ru-RU"/>
        </w:rPr>
        <w:t>енщины в прошлом и настоящем» и </w:t>
      </w:r>
      <w:r w:rsidR="00DF1D35" w:rsidRPr="00CF38EB">
        <w:rPr>
          <w:rFonts w:ascii="Times New Roman" w:hAnsi="Times New Roman"/>
          <w:sz w:val="24"/>
          <w:szCs w:val="24"/>
          <w:lang w:eastAsia="ru-RU"/>
        </w:rPr>
        <w:t>др</w:t>
      </w:r>
      <w:r w:rsidR="00DE2A8D">
        <w:rPr>
          <w:rFonts w:ascii="Times New Roman" w:hAnsi="Times New Roman"/>
          <w:sz w:val="24"/>
          <w:szCs w:val="24"/>
          <w:lang w:eastAsia="ru-RU"/>
        </w:rPr>
        <w:t>.</w:t>
      </w:r>
    </w:p>
    <w:p w:rsidR="00DF1D35" w:rsidRPr="00CF38EB" w:rsidRDefault="005D6002" w:rsidP="00895440">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684864" behindDoc="0" locked="0" layoutInCell="1" allowOverlap="1" wp14:anchorId="01E05694" wp14:editId="166624F0">
                <wp:simplePos x="0" y="0"/>
                <wp:positionH relativeFrom="column">
                  <wp:posOffset>163830</wp:posOffset>
                </wp:positionH>
                <wp:positionV relativeFrom="paragraph">
                  <wp:posOffset>3570605</wp:posOffset>
                </wp:positionV>
                <wp:extent cx="5904865" cy="2325370"/>
                <wp:effectExtent l="19050" t="19050" r="19685" b="0"/>
                <wp:wrapTopAndBottom/>
                <wp:docPr id="156" name="Группа 156"/>
                <wp:cNvGraphicFramePr/>
                <a:graphic xmlns:a="http://schemas.openxmlformats.org/drawingml/2006/main">
                  <a:graphicData uri="http://schemas.microsoft.com/office/word/2010/wordprocessingGroup">
                    <wpg:wgp>
                      <wpg:cNvGrpSpPr/>
                      <wpg:grpSpPr>
                        <a:xfrm>
                          <a:off x="0" y="0"/>
                          <a:ext cx="5904865" cy="2325370"/>
                          <a:chOff x="0" y="0"/>
                          <a:chExt cx="5905041" cy="2325439"/>
                        </a:xfrm>
                      </wpg:grpSpPr>
                      <pic:pic xmlns:pic="http://schemas.openxmlformats.org/drawingml/2006/picture">
                        <pic:nvPicPr>
                          <pic:cNvPr id="139" name="Picture 8"/>
                          <pic:cNvPicPr>
                            <a:picLocks noChangeAspect="1"/>
                          </pic:cNvPicPr>
                        </pic:nvPicPr>
                        <pic:blipFill rotWithShape="1">
                          <a:blip r:embed="rId179" cstate="print">
                            <a:extLst>
                              <a:ext uri="{28A0092B-C50C-407E-A947-70E740481C1C}">
                                <a14:useLocalDpi xmlns:a14="http://schemas.microsoft.com/office/drawing/2010/main"/>
                              </a:ext>
                            </a:extLst>
                          </a:blip>
                          <a:srcRect/>
                          <a:stretch/>
                        </pic:blipFill>
                        <pic:spPr bwMode="auto">
                          <a:xfrm>
                            <a:off x="0" y="0"/>
                            <a:ext cx="2886419" cy="1619479"/>
                          </a:xfrm>
                          <a:prstGeom prst="rect">
                            <a:avLst/>
                          </a:prstGeom>
                          <a:noFill/>
                          <a:ln w="9525">
                            <a:solidFill>
                              <a:srgbClr val="00B0F0"/>
                            </a:solidFill>
                            <a:miter lim="800000"/>
                            <a:headEnd/>
                            <a:tailEnd/>
                          </a:ln>
                          <a:extLst/>
                        </pic:spPr>
                      </pic:pic>
                      <pic:pic xmlns:pic="http://schemas.openxmlformats.org/drawingml/2006/picture">
                        <pic:nvPicPr>
                          <pic:cNvPr id="140" name="Picture 9"/>
                          <pic:cNvPicPr>
                            <a:picLocks noChangeAspect="1"/>
                          </pic:cNvPicPr>
                        </pic:nvPicPr>
                        <pic:blipFill>
                          <a:blip r:embed="rId180" cstate="print">
                            <a:extLst>
                              <a:ext uri="{28A0092B-C50C-407E-A947-70E740481C1C}">
                                <a14:useLocalDpi xmlns:a14="http://schemas.microsoft.com/office/drawing/2010/main"/>
                              </a:ext>
                            </a:extLst>
                          </a:blip>
                          <a:stretch>
                            <a:fillRect/>
                          </a:stretch>
                        </pic:blipFill>
                        <pic:spPr bwMode="auto">
                          <a:xfrm>
                            <a:off x="3018621" y="0"/>
                            <a:ext cx="2886420" cy="1619479"/>
                          </a:xfrm>
                          <a:prstGeom prst="rect">
                            <a:avLst/>
                          </a:prstGeom>
                          <a:noFill/>
                          <a:ln w="9525">
                            <a:solidFill>
                              <a:srgbClr val="00B0F0"/>
                            </a:solidFill>
                            <a:miter lim="800000"/>
                            <a:headEnd/>
                            <a:tailEnd/>
                          </a:ln>
                          <a:extLst/>
                        </pic:spPr>
                      </pic:pic>
                      <wps:wsp>
                        <wps:cNvPr id="141" name="Text Box 10"/>
                        <wps:cNvSpPr txBox="1">
                          <a:spLocks noChangeArrowheads="1"/>
                        </wps:cNvSpPr>
                        <wps:spPr bwMode="auto">
                          <a:xfrm>
                            <a:off x="0" y="1674564"/>
                            <a:ext cx="2879090" cy="650875"/>
                          </a:xfrm>
                          <a:prstGeom prst="rect">
                            <a:avLst/>
                          </a:prstGeom>
                          <a:noFill/>
                          <a:ln>
                            <a:noFill/>
                          </a:ln>
                          <a:extLst/>
                        </wps:spPr>
                        <wps:txbx>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Интерактивная площадка</w:t>
                              </w:r>
                              <w:r w:rsidRPr="00734880">
                                <w:rPr>
                                  <w:rFonts w:ascii="Times New Roman" w:hAnsi="Times New Roman"/>
                                  <w:b/>
                                  <w:bCs/>
                                  <w:i/>
                                  <w:iCs/>
                                  <w:sz w:val="20"/>
                                  <w:szCs w:val="20"/>
                                </w:rPr>
                                <w:br/>
                                <w:t>в просветительном центре</w:t>
                              </w:r>
                              <w:r w:rsidRPr="00734880">
                                <w:rPr>
                                  <w:rFonts w:ascii="Times New Roman" w:hAnsi="Times New Roman"/>
                                  <w:b/>
                                  <w:bCs/>
                                  <w:i/>
                                  <w:iCs/>
                                  <w:sz w:val="20"/>
                                  <w:szCs w:val="20"/>
                                </w:rPr>
                                <w:br/>
                                <w:t>«Город-крепость “Яблонов”»</w:t>
                              </w:r>
                            </w:p>
                          </w:txbxContent>
                        </wps:txbx>
                        <wps:bodyPr rot="0" vert="horz" wrap="square" lIns="91440" tIns="45720" rIns="91440" bIns="45720" anchor="t" anchorCtr="0" upright="1">
                          <a:noAutofit/>
                        </wps:bodyPr>
                      </wps:wsp>
                      <wps:wsp>
                        <wps:cNvPr id="142" name="Text Box 10"/>
                        <wps:cNvSpPr txBox="1">
                          <a:spLocks noChangeArrowheads="1"/>
                        </wps:cNvSpPr>
                        <wps:spPr bwMode="auto">
                          <a:xfrm>
                            <a:off x="3018531" y="1674514"/>
                            <a:ext cx="2878455" cy="529590"/>
                          </a:xfrm>
                          <a:prstGeom prst="rect">
                            <a:avLst/>
                          </a:prstGeom>
                          <a:noFill/>
                          <a:ln>
                            <a:noFill/>
                          </a:ln>
                          <a:extLst/>
                        </wps:spPr>
                        <wps:txbx>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Познавательно-игровая программа</w:t>
                              </w:r>
                              <w:r w:rsidRPr="00734880">
                                <w:rPr>
                                  <w:rFonts w:ascii="Times New Roman" w:hAnsi="Times New Roman"/>
                                  <w:b/>
                                  <w:bCs/>
                                  <w:i/>
                                  <w:iCs/>
                                  <w:sz w:val="20"/>
                                  <w:szCs w:val="20"/>
                                </w:rPr>
                                <w:br/>
                                <w:t xml:space="preserve">«В гостях у кузнеца» в просветительном </w:t>
                              </w:r>
                              <w:r>
                                <w:rPr>
                                  <w:rFonts w:ascii="Times New Roman" w:hAnsi="Times New Roman"/>
                                  <w:b/>
                                  <w:bCs/>
                                  <w:i/>
                                  <w:iCs/>
                                  <w:sz w:val="20"/>
                                  <w:szCs w:val="20"/>
                                </w:rPr>
                                <w:br/>
                              </w:r>
                              <w:r w:rsidRPr="00734880">
                                <w:rPr>
                                  <w:rFonts w:ascii="Times New Roman" w:hAnsi="Times New Roman"/>
                                  <w:b/>
                                  <w:bCs/>
                                  <w:i/>
                                  <w:iCs/>
                                  <w:sz w:val="20"/>
                                  <w:szCs w:val="20"/>
                                </w:rPr>
                                <w:t>центре «Город-крепость “Яблонов”»</w:t>
                              </w:r>
                            </w:p>
                          </w:txbxContent>
                        </wps:txbx>
                        <wps:bodyPr rot="0" vert="horz" wrap="square" lIns="91440" tIns="45720" rIns="91440" bIns="45720" anchor="t" anchorCtr="0" upright="1">
                          <a:spAutoFit/>
                        </wps:bodyPr>
                      </wps:wsp>
                    </wpg:wgp>
                  </a:graphicData>
                </a:graphic>
              </wp:anchor>
            </w:drawing>
          </mc:Choice>
          <mc:Fallback>
            <w:pict>
              <v:group id="Группа 156" o:spid="_x0000_s1082" style="position:absolute;left:0;text-align:left;margin-left:12.9pt;margin-top:281.15pt;width:464.95pt;height:183.1pt;z-index:251684864" coordsize="59050,23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83" type="#_x0000_t75" style="position:absolute;width:28864;height:16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u1RjDAAAA3AAAAA8AAABkcnMvZG93bnJldi54bWxET9tqwkAQfS/4D8sIfasbUxCNrqKFQEtF&#10;8IL4OGTHJJidDbtbk/59tyD4NodzncWqN424k/O1ZQXjUQKCuLC65lLB6Zi/TUH4gKyxsUwKfsnD&#10;ajl4WWCmbcd7uh9CKWII+wwVVCG0mZS+qMigH9mWOHJX6wyGCF0ptcMuhptGpkkykQZrjg0VtvRR&#10;UXE7/BgFebfbTvN03W++28vMTb7SbZmflXod9us5iEB9eIof7k8d57/P4P+ZeIF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7VGMMAAADcAAAADwAAAAAAAAAAAAAAAACf&#10;AgAAZHJzL2Rvd25yZXYueG1sUEsFBgAAAAAEAAQA9wAAAI8DAAAAAA==&#10;" stroked="t" strokecolor="#00b0f0">
                  <v:imagedata r:id="rId181" o:title=""/>
                  <v:path arrowok="t"/>
                </v:shape>
                <v:shape id="Picture 9" o:spid="_x0000_s1084" type="#_x0000_t75" style="position:absolute;left:30186;width:28864;height:16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Fs8/HAAAA3AAAAA8AAABkcnMvZG93bnJldi54bWxEj0FrwkAQhe8F/8Mygpeim4q0mroJRVsR&#10;9FL14m3IjklodjZkV0376zuHQm9vmDffvLfMe9eoG3Wh9mzgaZKAIi68rbk0cDp+jOegQkS22Hgm&#10;A98UIM8GD0tMrb/zJ90OsVQC4ZCigSrGNtU6FBU5DBPfEsvu4juHUcau1LbDu8Bdo6dJ8qwd1iwf&#10;KmxpVVHxdbg6oSxOm1mf4GX1uN9tz++b9cux/jFmNOzfXkFF6uO/+e96ayX+TOJLGVGg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5Fs8/HAAAA3AAAAA8AAAAAAAAAAAAA&#10;AAAAnwIAAGRycy9kb3ducmV2LnhtbFBLBQYAAAAABAAEAPcAAACTAwAAAAA=&#10;" stroked="t" strokecolor="#00b0f0">
                  <v:imagedata r:id="rId182" o:title=""/>
                  <v:path arrowok="t"/>
                </v:shape>
                <v:shapetype id="_x0000_t202" coordsize="21600,21600" o:spt="202" path="m,l,21600r21600,l21600,xe">
                  <v:stroke joinstyle="miter"/>
                  <v:path gradientshapeok="t" o:connecttype="rect"/>
                </v:shapetype>
                <v:shape id="_x0000_s1085" type="#_x0000_t202" style="position:absolute;top:16745;width:28790;height:6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Интерактивная площадка</w:t>
                        </w:r>
                        <w:r w:rsidRPr="00734880">
                          <w:rPr>
                            <w:rFonts w:ascii="Times New Roman" w:hAnsi="Times New Roman"/>
                            <w:b/>
                            <w:bCs/>
                            <w:i/>
                            <w:iCs/>
                            <w:sz w:val="20"/>
                            <w:szCs w:val="20"/>
                          </w:rPr>
                          <w:br/>
                          <w:t>в просветительном центре</w:t>
                        </w:r>
                        <w:r w:rsidRPr="00734880">
                          <w:rPr>
                            <w:rFonts w:ascii="Times New Roman" w:hAnsi="Times New Roman"/>
                            <w:b/>
                            <w:bCs/>
                            <w:i/>
                            <w:iCs/>
                            <w:sz w:val="20"/>
                            <w:szCs w:val="20"/>
                          </w:rPr>
                          <w:br/>
                          <w:t>«Город-крепость “Яблонов”»</w:t>
                        </w:r>
                      </w:p>
                    </w:txbxContent>
                  </v:textbox>
                </v:shape>
                <v:shape id="_x0000_s1086" type="#_x0000_t202" style="position:absolute;left:30185;top:16745;width:28784;height:5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Aw1cAA&#10;AADcAAAADwAAAGRycy9kb3ducmV2LnhtbERPS2vCQBC+F/wPyxR6qxulFUldRXyAh17UeB+y02xo&#10;djZkRxP/vSsUepuP7zmL1eAbdaMu1oENTMYZKOIy2JorA8V5/z4HFQXZYhOYDNwpwmo5ellgbkPP&#10;R7qdpFIphGOOBpxIm2sdS0ce4zi0xIn7CZ1HSbCrtO2wT+G+0dMsm2mPNacGhy1tHJW/p6s3IGLX&#10;k3ux8/FwGb63vcvKTyyMeXsd1l+ghAb5F/+5DzbN/5jC85l0gV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Aw1cAAAADcAAAADwAAAAAAAAAAAAAAAACYAgAAZHJzL2Rvd25y&#10;ZXYueG1sUEsFBgAAAAAEAAQA9QAAAIUDAAAAAA==&#10;" filled="f" stroked="f">
                  <v:textbox style="mso-fit-shape-to-text:t">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Познавательно-игровая программа</w:t>
                        </w:r>
                        <w:r w:rsidRPr="00734880">
                          <w:rPr>
                            <w:rFonts w:ascii="Times New Roman" w:hAnsi="Times New Roman"/>
                            <w:b/>
                            <w:bCs/>
                            <w:i/>
                            <w:iCs/>
                            <w:sz w:val="20"/>
                            <w:szCs w:val="20"/>
                          </w:rPr>
                          <w:br/>
                          <w:t xml:space="preserve">«В гостях у кузнеца» в просветительном </w:t>
                        </w:r>
                        <w:r>
                          <w:rPr>
                            <w:rFonts w:ascii="Times New Roman" w:hAnsi="Times New Roman"/>
                            <w:b/>
                            <w:bCs/>
                            <w:i/>
                            <w:iCs/>
                            <w:sz w:val="20"/>
                            <w:szCs w:val="20"/>
                          </w:rPr>
                          <w:br/>
                        </w:r>
                        <w:r w:rsidRPr="00734880">
                          <w:rPr>
                            <w:rFonts w:ascii="Times New Roman" w:hAnsi="Times New Roman"/>
                            <w:b/>
                            <w:bCs/>
                            <w:i/>
                            <w:iCs/>
                            <w:sz w:val="20"/>
                            <w:szCs w:val="20"/>
                          </w:rPr>
                          <w:t>центре «Город-крепость “Яблонов”»</w:t>
                        </w:r>
                      </w:p>
                    </w:txbxContent>
                  </v:textbox>
                </v:shape>
                <w10:wrap type="topAndBottom"/>
              </v:group>
            </w:pict>
          </mc:Fallback>
        </mc:AlternateContent>
      </w:r>
      <w:r w:rsidR="005B7B2D" w:rsidRPr="00CF38EB">
        <w:rPr>
          <w:rFonts w:ascii="Times New Roman" w:hAnsi="Times New Roman"/>
          <w:sz w:val="24"/>
          <w:szCs w:val="24"/>
          <w:lang w:eastAsia="ru-RU"/>
        </w:rPr>
        <w:t>Для детей были разработаны и проводились познавательно-игровые</w:t>
      </w:r>
      <w:r w:rsidR="00895440">
        <w:rPr>
          <w:rFonts w:ascii="Times New Roman" w:hAnsi="Times New Roman"/>
          <w:sz w:val="24"/>
          <w:szCs w:val="24"/>
          <w:lang w:eastAsia="ru-RU"/>
        </w:rPr>
        <w:t xml:space="preserve"> </w:t>
      </w:r>
      <w:r w:rsidR="005B7B2D" w:rsidRPr="00CF38EB">
        <w:rPr>
          <w:rFonts w:ascii="Times New Roman" w:hAnsi="Times New Roman"/>
          <w:sz w:val="24"/>
          <w:szCs w:val="24"/>
          <w:lang w:eastAsia="ru-RU"/>
        </w:rPr>
        <w:t>программы:</w:t>
      </w:r>
      <w:r w:rsidR="00895440">
        <w:rPr>
          <w:rFonts w:ascii="Times New Roman" w:hAnsi="Times New Roman"/>
          <w:sz w:val="24"/>
          <w:szCs w:val="24"/>
          <w:lang w:eastAsia="ru-RU"/>
        </w:rPr>
        <w:t xml:space="preserve"> </w:t>
      </w:r>
      <w:r w:rsidR="005B7B2D" w:rsidRPr="00CF38EB">
        <w:rPr>
          <w:rFonts w:ascii="Times New Roman" w:hAnsi="Times New Roman"/>
          <w:sz w:val="24"/>
          <w:szCs w:val="24"/>
          <w:lang w:eastAsia="ru-RU"/>
        </w:rPr>
        <w:t>«Зи</w:t>
      </w:r>
      <w:r w:rsidR="005B7B2D" w:rsidRPr="00CF38EB">
        <w:rPr>
          <w:rFonts w:ascii="Times New Roman" w:hAnsi="Times New Roman"/>
          <w:sz w:val="24"/>
          <w:szCs w:val="24"/>
          <w:lang w:eastAsia="ru-RU"/>
        </w:rPr>
        <w:t>м</w:t>
      </w:r>
      <w:r w:rsidR="005B7B2D" w:rsidRPr="00CF38EB">
        <w:rPr>
          <w:rFonts w:ascii="Times New Roman" w:hAnsi="Times New Roman"/>
          <w:sz w:val="24"/>
          <w:szCs w:val="24"/>
          <w:lang w:eastAsia="ru-RU"/>
        </w:rPr>
        <w:t xml:space="preserve">ние забавы», </w:t>
      </w:r>
      <w:r w:rsidR="00895440">
        <w:rPr>
          <w:rFonts w:ascii="Times New Roman" w:hAnsi="Times New Roman"/>
          <w:sz w:val="24"/>
          <w:szCs w:val="24"/>
          <w:lang w:eastAsia="ru-RU"/>
        </w:rPr>
        <w:t>«Русские мушкетеры», «Колокола з</w:t>
      </w:r>
      <w:r w:rsidR="005B7B2D" w:rsidRPr="00CF38EB">
        <w:rPr>
          <w:rFonts w:ascii="Times New Roman" w:hAnsi="Times New Roman"/>
          <w:sz w:val="24"/>
          <w:szCs w:val="24"/>
          <w:lang w:eastAsia="ru-RU"/>
        </w:rPr>
        <w:t xml:space="preserve">емли </w:t>
      </w:r>
      <w:r w:rsidR="00895440">
        <w:rPr>
          <w:rFonts w:ascii="Times New Roman" w:hAnsi="Times New Roman"/>
          <w:sz w:val="24"/>
          <w:szCs w:val="24"/>
          <w:lang w:eastAsia="ru-RU"/>
        </w:rPr>
        <w:t>Р</w:t>
      </w:r>
      <w:r w:rsidR="005B7B2D" w:rsidRPr="00CF38EB">
        <w:rPr>
          <w:rFonts w:ascii="Times New Roman" w:hAnsi="Times New Roman"/>
          <w:sz w:val="24"/>
          <w:szCs w:val="24"/>
          <w:lang w:eastAsia="ru-RU"/>
        </w:rPr>
        <w:t>усской», «Человек без Родины, что с</w:t>
      </w:r>
      <w:r w:rsidR="005B7B2D" w:rsidRPr="00CF38EB">
        <w:rPr>
          <w:rFonts w:ascii="Times New Roman" w:hAnsi="Times New Roman"/>
          <w:sz w:val="24"/>
          <w:szCs w:val="24"/>
          <w:lang w:eastAsia="ru-RU"/>
        </w:rPr>
        <w:t>о</w:t>
      </w:r>
      <w:r w:rsidR="005B7B2D" w:rsidRPr="00CF38EB">
        <w:rPr>
          <w:rFonts w:ascii="Times New Roman" w:hAnsi="Times New Roman"/>
          <w:sz w:val="24"/>
          <w:szCs w:val="24"/>
          <w:lang w:eastAsia="ru-RU"/>
        </w:rPr>
        <w:t>ловей без песни», «Тайны б</w:t>
      </w:r>
      <w:r w:rsidR="00895440">
        <w:rPr>
          <w:rFonts w:ascii="Times New Roman" w:hAnsi="Times New Roman"/>
          <w:sz w:val="24"/>
          <w:szCs w:val="24"/>
          <w:lang w:eastAsia="ru-RU"/>
        </w:rPr>
        <w:t>абушкиного сундука», «В </w:t>
      </w:r>
      <w:r w:rsidR="005B7B2D" w:rsidRPr="00CF38EB">
        <w:rPr>
          <w:rFonts w:ascii="Times New Roman" w:hAnsi="Times New Roman"/>
          <w:sz w:val="24"/>
          <w:szCs w:val="24"/>
          <w:lang w:eastAsia="ru-RU"/>
        </w:rPr>
        <w:t>гостях у</w:t>
      </w:r>
      <w:r w:rsidR="00895440">
        <w:rPr>
          <w:rFonts w:ascii="Times New Roman" w:hAnsi="Times New Roman"/>
          <w:sz w:val="24"/>
          <w:szCs w:val="24"/>
          <w:lang w:eastAsia="ru-RU"/>
        </w:rPr>
        <w:t xml:space="preserve"> кузнеца», «Секреты пчелиного</w:t>
      </w:r>
      <w:r w:rsidR="00895440" w:rsidRPr="00B5160B">
        <w:t xml:space="preserve"> </w:t>
      </w:r>
      <w:r w:rsidR="00895440">
        <w:rPr>
          <w:rFonts w:ascii="Times New Roman" w:hAnsi="Times New Roman"/>
          <w:sz w:val="24"/>
          <w:szCs w:val="24"/>
          <w:lang w:eastAsia="ru-RU"/>
        </w:rPr>
        <w:t>ме</w:t>
      </w:r>
      <w:r w:rsidR="005B7B2D" w:rsidRPr="00CF38EB">
        <w:rPr>
          <w:rFonts w:ascii="Times New Roman" w:hAnsi="Times New Roman"/>
          <w:sz w:val="24"/>
          <w:szCs w:val="24"/>
          <w:lang w:eastAsia="ru-RU"/>
        </w:rPr>
        <w:t>да». Также дети с удовольствием участвовали в предложенных мастер-таймах</w:t>
      </w:r>
      <w:r w:rsidR="00895440">
        <w:rPr>
          <w:rFonts w:ascii="Times New Roman" w:hAnsi="Times New Roman"/>
          <w:sz w:val="24"/>
          <w:szCs w:val="24"/>
          <w:lang w:eastAsia="ru-RU"/>
        </w:rPr>
        <w:t xml:space="preserve"> </w:t>
      </w:r>
      <w:r w:rsidR="00DF1D35" w:rsidRPr="00CF38EB">
        <w:rPr>
          <w:rFonts w:ascii="Times New Roman" w:hAnsi="Times New Roman"/>
          <w:sz w:val="24"/>
          <w:szCs w:val="24"/>
          <w:lang w:eastAsia="ru-RU"/>
        </w:rPr>
        <w:t>по изготовл</w:t>
      </w:r>
      <w:r w:rsidR="00DF1D35" w:rsidRPr="00CF38EB">
        <w:rPr>
          <w:rFonts w:ascii="Times New Roman" w:hAnsi="Times New Roman"/>
          <w:sz w:val="24"/>
          <w:szCs w:val="24"/>
          <w:lang w:eastAsia="ru-RU"/>
        </w:rPr>
        <w:t>е</w:t>
      </w:r>
      <w:r w:rsidR="00DF1D35" w:rsidRPr="00CF38EB">
        <w:rPr>
          <w:rFonts w:ascii="Times New Roman" w:hAnsi="Times New Roman"/>
          <w:sz w:val="24"/>
          <w:szCs w:val="24"/>
          <w:lang w:eastAsia="ru-RU"/>
        </w:rPr>
        <w:t>нию сувениров: «Звезда Руси», «Кукла-берегиня», «Стрелец», «Тканый браслет», «Волшебные нити», «Счастливая монета».</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2021 году Белгородский государственный историко-краеведческий музей активно и</w:t>
      </w:r>
      <w:r w:rsidRPr="00CF38EB">
        <w:rPr>
          <w:rFonts w:ascii="Times New Roman" w:hAnsi="Times New Roman"/>
          <w:sz w:val="24"/>
          <w:szCs w:val="24"/>
          <w:lang w:eastAsia="ru-RU"/>
        </w:rPr>
        <w:t>н</w:t>
      </w:r>
      <w:r w:rsidRPr="00CF38EB">
        <w:rPr>
          <w:rFonts w:ascii="Times New Roman" w:hAnsi="Times New Roman"/>
          <w:sz w:val="24"/>
          <w:szCs w:val="24"/>
          <w:lang w:eastAsia="ru-RU"/>
        </w:rPr>
        <w:t xml:space="preserve">формировал о своей деятельности на информационных ресурсах и в социальных сетях через цифровые платформы «PRO.Культура.РФ» и «Культурный регион». Сайт музея предоставлял пользователям Интернета широкий спектр материалов о своих коллекциях, экспозиции, </w:t>
      </w:r>
      <w:r w:rsidR="00F9606C">
        <w:rPr>
          <w:rFonts w:ascii="Times New Roman" w:hAnsi="Times New Roman"/>
          <w:sz w:val="24"/>
          <w:szCs w:val="24"/>
          <w:lang w:eastAsia="ru-RU"/>
        </w:rPr>
        <w:br/>
      </w:r>
      <w:r w:rsidRPr="00CF38EB">
        <w:rPr>
          <w:rFonts w:ascii="Times New Roman" w:hAnsi="Times New Roman"/>
          <w:sz w:val="24"/>
          <w:szCs w:val="24"/>
          <w:lang w:eastAsia="ru-RU"/>
        </w:rPr>
        <w:t>выставках, различных напр</w:t>
      </w:r>
      <w:r w:rsidR="00895440">
        <w:rPr>
          <w:rFonts w:ascii="Times New Roman" w:hAnsi="Times New Roman"/>
          <w:sz w:val="24"/>
          <w:szCs w:val="24"/>
          <w:lang w:eastAsia="ru-RU"/>
        </w:rPr>
        <w:t>авлениях музейной деятельности.</w:t>
      </w:r>
    </w:p>
    <w:p w:rsidR="00DF1D35" w:rsidRPr="00895440"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течение года было размещено более 800 публикаций в официальных группах социал</w:t>
      </w:r>
      <w:r w:rsidRPr="00CF38EB">
        <w:rPr>
          <w:rFonts w:ascii="Times New Roman" w:hAnsi="Times New Roman"/>
          <w:sz w:val="24"/>
          <w:szCs w:val="24"/>
          <w:lang w:eastAsia="ru-RU"/>
        </w:rPr>
        <w:t>ь</w:t>
      </w:r>
      <w:r w:rsidRPr="00CF38EB">
        <w:rPr>
          <w:rFonts w:ascii="Times New Roman" w:hAnsi="Times New Roman"/>
          <w:sz w:val="24"/>
          <w:szCs w:val="24"/>
          <w:lang w:eastAsia="ru-RU"/>
        </w:rPr>
        <w:t>ных сетей, в</w:t>
      </w:r>
      <w:r w:rsidR="00895440">
        <w:rPr>
          <w:rFonts w:ascii="Times New Roman" w:hAnsi="Times New Roman"/>
          <w:sz w:val="24"/>
          <w:szCs w:val="24"/>
          <w:lang w:eastAsia="ru-RU"/>
        </w:rPr>
        <w:t> </w:t>
      </w:r>
      <w:r w:rsidRPr="00CF38EB">
        <w:rPr>
          <w:rFonts w:ascii="Times New Roman" w:hAnsi="Times New Roman"/>
          <w:sz w:val="24"/>
          <w:szCs w:val="24"/>
          <w:lang w:eastAsia="ru-RU"/>
        </w:rPr>
        <w:t>т</w:t>
      </w:r>
      <w:r w:rsidR="00895440">
        <w:rPr>
          <w:rFonts w:ascii="Times New Roman" w:hAnsi="Times New Roman"/>
          <w:sz w:val="24"/>
          <w:szCs w:val="24"/>
          <w:lang w:eastAsia="ru-RU"/>
        </w:rPr>
        <w:t>. </w:t>
      </w:r>
      <w:r w:rsidRPr="00CF38EB">
        <w:rPr>
          <w:rFonts w:ascii="Times New Roman" w:hAnsi="Times New Roman"/>
          <w:sz w:val="24"/>
          <w:szCs w:val="24"/>
          <w:lang w:eastAsia="ru-RU"/>
        </w:rPr>
        <w:t>ч</w:t>
      </w:r>
      <w:r w:rsidR="00895440">
        <w:rPr>
          <w:rFonts w:ascii="Times New Roman" w:hAnsi="Times New Roman"/>
          <w:sz w:val="24"/>
          <w:szCs w:val="24"/>
          <w:lang w:eastAsia="ru-RU"/>
        </w:rPr>
        <w:t>.</w:t>
      </w:r>
      <w:r w:rsidRPr="00CF38EB">
        <w:rPr>
          <w:rFonts w:ascii="Times New Roman" w:hAnsi="Times New Roman"/>
          <w:sz w:val="24"/>
          <w:szCs w:val="24"/>
          <w:lang w:eastAsia="ru-RU"/>
        </w:rPr>
        <w:t xml:space="preserve"> 261 публикация с охватом не менее 1 тыс</w:t>
      </w:r>
      <w:r w:rsidR="00895440">
        <w:rPr>
          <w:rFonts w:ascii="Times New Roman" w:hAnsi="Times New Roman"/>
          <w:sz w:val="24"/>
          <w:szCs w:val="24"/>
          <w:lang w:eastAsia="ru-RU"/>
        </w:rPr>
        <w:t>.</w:t>
      </w:r>
      <w:r w:rsidRPr="00CF38EB">
        <w:rPr>
          <w:rFonts w:ascii="Times New Roman" w:hAnsi="Times New Roman"/>
          <w:sz w:val="24"/>
          <w:szCs w:val="24"/>
          <w:lang w:eastAsia="ru-RU"/>
        </w:rPr>
        <w:t xml:space="preserve"> просмотров, и 138 анонсов событий на сайтах партнеров. Для расширения круга подписчиков в социальных сетях использовались такие форматы взаимодействия</w:t>
      </w:r>
      <w:r w:rsidR="00895440">
        <w:rPr>
          <w:rFonts w:ascii="Times New Roman" w:hAnsi="Times New Roman"/>
          <w:sz w:val="24"/>
          <w:szCs w:val="24"/>
          <w:lang w:eastAsia="ru-RU"/>
        </w:rPr>
        <w:t>,</w:t>
      </w:r>
      <w:r w:rsidRPr="00CF38EB">
        <w:rPr>
          <w:rFonts w:ascii="Times New Roman" w:hAnsi="Times New Roman"/>
          <w:sz w:val="24"/>
          <w:szCs w:val="24"/>
          <w:lang w:eastAsia="ru-RU"/>
        </w:rPr>
        <w:t xml:space="preserve"> как видеовопросы, трансляции, конкурсы</w:t>
      </w:r>
      <w:r w:rsidRPr="00895440">
        <w:rPr>
          <w:rFonts w:ascii="Times New Roman" w:hAnsi="Times New Roman"/>
          <w:sz w:val="24"/>
          <w:szCs w:val="24"/>
          <w:lang w:eastAsia="ru-RU"/>
        </w:rPr>
        <w:t xml:space="preserve"> и</w:t>
      </w:r>
      <w:r w:rsidR="00895440">
        <w:rPr>
          <w:rFonts w:ascii="Times New Roman" w:hAnsi="Times New Roman"/>
          <w:sz w:val="24"/>
          <w:szCs w:val="24"/>
          <w:lang w:eastAsia="ru-RU"/>
        </w:rPr>
        <w:t> </w:t>
      </w:r>
      <w:r w:rsidRPr="00895440">
        <w:rPr>
          <w:rFonts w:ascii="Times New Roman" w:hAnsi="Times New Roman"/>
          <w:sz w:val="24"/>
          <w:szCs w:val="24"/>
          <w:lang w:eastAsia="ru-RU"/>
        </w:rPr>
        <w:t>др.</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 xml:space="preserve">Музей участвовал в партнерских проектах в </w:t>
      </w:r>
      <w:r w:rsidR="00895440">
        <w:rPr>
          <w:rFonts w:ascii="Times New Roman" w:hAnsi="Times New Roman"/>
          <w:sz w:val="24"/>
          <w:szCs w:val="24"/>
          <w:lang w:eastAsia="ru-RU"/>
        </w:rPr>
        <w:t>соц</w:t>
      </w:r>
      <w:r w:rsidRPr="00CF38EB">
        <w:rPr>
          <w:rFonts w:ascii="Times New Roman" w:hAnsi="Times New Roman"/>
          <w:sz w:val="24"/>
          <w:szCs w:val="24"/>
          <w:lang w:eastAsia="ru-RU"/>
        </w:rPr>
        <w:t>сетях: акция «Музейные зеркала» (м</w:t>
      </w:r>
      <w:r w:rsidRPr="00CF38EB">
        <w:rPr>
          <w:rFonts w:ascii="Times New Roman" w:hAnsi="Times New Roman"/>
          <w:sz w:val="24"/>
          <w:szCs w:val="24"/>
          <w:lang w:eastAsia="ru-RU"/>
        </w:rPr>
        <w:t>у</w:t>
      </w:r>
      <w:r w:rsidRPr="00CF38EB">
        <w:rPr>
          <w:rFonts w:ascii="Times New Roman" w:hAnsi="Times New Roman"/>
          <w:sz w:val="24"/>
          <w:szCs w:val="24"/>
          <w:lang w:eastAsia="ru-RU"/>
        </w:rPr>
        <w:t xml:space="preserve">зей-усадьба «Ясная Поляна»), межмузейная акция «Спасибо ветеранам» (музей-заповедник «Сталинградская битва»), акция «#СДнемРожденияПушкин2021» (Всероссийский музей </w:t>
      </w:r>
      <w:r w:rsidR="00895440">
        <w:rPr>
          <w:rFonts w:ascii="Times New Roman" w:hAnsi="Times New Roman"/>
          <w:sz w:val="24"/>
          <w:szCs w:val="24"/>
          <w:lang w:eastAsia="ru-RU"/>
        </w:rPr>
        <w:br/>
      </w:r>
      <w:r w:rsidRPr="00CF38EB">
        <w:rPr>
          <w:rFonts w:ascii="Times New Roman" w:hAnsi="Times New Roman"/>
          <w:sz w:val="24"/>
          <w:szCs w:val="24"/>
          <w:lang w:eastAsia="ru-RU"/>
        </w:rPr>
        <w:t>А.</w:t>
      </w:r>
      <w:r w:rsidR="00895440">
        <w:rPr>
          <w:rFonts w:ascii="Times New Roman" w:hAnsi="Times New Roman"/>
          <w:sz w:val="24"/>
          <w:szCs w:val="24"/>
          <w:lang w:eastAsia="ru-RU"/>
        </w:rPr>
        <w:t> </w:t>
      </w:r>
      <w:r w:rsidRPr="00CF38EB">
        <w:rPr>
          <w:rFonts w:ascii="Times New Roman" w:hAnsi="Times New Roman"/>
          <w:sz w:val="24"/>
          <w:szCs w:val="24"/>
          <w:lang w:eastAsia="ru-RU"/>
        </w:rPr>
        <w:t>С.</w:t>
      </w:r>
      <w:r w:rsidR="00895440">
        <w:rPr>
          <w:rFonts w:ascii="Times New Roman" w:hAnsi="Times New Roman"/>
          <w:sz w:val="24"/>
          <w:szCs w:val="24"/>
          <w:lang w:eastAsia="ru-RU"/>
        </w:rPr>
        <w:t> </w:t>
      </w:r>
      <w:r w:rsidRPr="00CF38EB">
        <w:rPr>
          <w:rFonts w:ascii="Times New Roman" w:hAnsi="Times New Roman"/>
          <w:sz w:val="24"/>
          <w:szCs w:val="24"/>
          <w:lang w:eastAsia="ru-RU"/>
        </w:rPr>
        <w:t>Пушкина), проект «Европейские дни наследия» (Российский научно-исследовательский институт культурного и природного наследия имени Д.</w:t>
      </w:r>
      <w:r w:rsidR="00895440">
        <w:rPr>
          <w:rFonts w:ascii="Times New Roman" w:hAnsi="Times New Roman"/>
          <w:sz w:val="24"/>
          <w:szCs w:val="24"/>
          <w:lang w:eastAsia="ru-RU"/>
        </w:rPr>
        <w:t> </w:t>
      </w:r>
      <w:r w:rsidRPr="00CF38EB">
        <w:rPr>
          <w:rFonts w:ascii="Times New Roman" w:hAnsi="Times New Roman"/>
          <w:sz w:val="24"/>
          <w:szCs w:val="24"/>
          <w:lang w:eastAsia="ru-RU"/>
        </w:rPr>
        <w:t>С. Лихач</w:t>
      </w:r>
      <w:r w:rsidR="00895440">
        <w:rPr>
          <w:rFonts w:ascii="Times New Roman" w:hAnsi="Times New Roman"/>
          <w:sz w:val="24"/>
          <w:szCs w:val="24"/>
          <w:lang w:eastAsia="ru-RU"/>
        </w:rPr>
        <w:t>ё</w:t>
      </w:r>
      <w:r w:rsidRPr="00CF38EB">
        <w:rPr>
          <w:rFonts w:ascii="Times New Roman" w:hAnsi="Times New Roman"/>
          <w:sz w:val="24"/>
          <w:szCs w:val="24"/>
          <w:lang w:eastAsia="ru-RU"/>
        </w:rPr>
        <w:t>ва – Национальный координ</w:t>
      </w:r>
      <w:r w:rsidRPr="00CF38EB">
        <w:rPr>
          <w:rFonts w:ascii="Times New Roman" w:hAnsi="Times New Roman"/>
          <w:sz w:val="24"/>
          <w:szCs w:val="24"/>
          <w:lang w:eastAsia="ru-RU"/>
        </w:rPr>
        <w:t>а</w:t>
      </w:r>
      <w:r w:rsidRPr="00CF38EB">
        <w:rPr>
          <w:rFonts w:ascii="Times New Roman" w:hAnsi="Times New Roman"/>
          <w:sz w:val="24"/>
          <w:szCs w:val="24"/>
          <w:lang w:eastAsia="ru-RU"/>
        </w:rPr>
        <w:t>тор Европейских дней наследия в России).</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Количество посещений интернет-сайтов Белгородского государственного историко-краеведческого музея и его филиалов составило 68</w:t>
      </w:r>
      <w:r w:rsidR="00895440">
        <w:rPr>
          <w:rFonts w:ascii="Times New Roman" w:hAnsi="Times New Roman"/>
          <w:sz w:val="24"/>
          <w:szCs w:val="24"/>
          <w:lang w:eastAsia="ru-RU"/>
        </w:rPr>
        <w:t> </w:t>
      </w:r>
      <w:r w:rsidRPr="00CF38EB">
        <w:rPr>
          <w:rFonts w:ascii="Times New Roman" w:hAnsi="Times New Roman"/>
          <w:sz w:val="24"/>
          <w:szCs w:val="24"/>
          <w:lang w:eastAsia="ru-RU"/>
        </w:rPr>
        <w:t>553 визита.</w:t>
      </w:r>
    </w:p>
    <w:p w:rsidR="00DF1D35" w:rsidRPr="00CF38EB" w:rsidRDefault="00895440" w:rsidP="00DF1D35">
      <w:pPr>
        <w:rPr>
          <w:rFonts w:ascii="Times New Roman" w:hAnsi="Times New Roman"/>
          <w:sz w:val="24"/>
          <w:szCs w:val="24"/>
          <w:lang w:eastAsia="ru-RU"/>
        </w:rPr>
      </w:pPr>
      <w:r>
        <w:rPr>
          <w:rFonts w:ascii="Times New Roman" w:hAnsi="Times New Roman"/>
          <w:sz w:val="24"/>
          <w:szCs w:val="24"/>
          <w:lang w:eastAsia="ru-RU"/>
        </w:rPr>
        <w:t>В</w:t>
      </w:r>
      <w:r w:rsidR="00DF1D35" w:rsidRPr="00CF38EB">
        <w:rPr>
          <w:rFonts w:ascii="Times New Roman" w:hAnsi="Times New Roman"/>
          <w:sz w:val="24"/>
          <w:szCs w:val="24"/>
          <w:lang w:eastAsia="ru-RU"/>
        </w:rPr>
        <w:t xml:space="preserve"> рамках реализации национального проекта «Кул</w:t>
      </w:r>
      <w:r>
        <w:rPr>
          <w:rFonts w:ascii="Times New Roman" w:hAnsi="Times New Roman"/>
          <w:sz w:val="24"/>
          <w:szCs w:val="24"/>
          <w:lang w:eastAsia="ru-RU"/>
        </w:rPr>
        <w:t>ьтура» были созданы мультимедиа</w:t>
      </w:r>
      <w:r w:rsidR="00DF1D35" w:rsidRPr="00CF38EB">
        <w:rPr>
          <w:rFonts w:ascii="Times New Roman" w:hAnsi="Times New Roman"/>
          <w:sz w:val="24"/>
          <w:szCs w:val="24"/>
          <w:lang w:eastAsia="ru-RU"/>
        </w:rPr>
        <w:t>г</w:t>
      </w:r>
      <w:r w:rsidR="00DF1D35" w:rsidRPr="00CF38EB">
        <w:rPr>
          <w:rFonts w:ascii="Times New Roman" w:hAnsi="Times New Roman"/>
          <w:sz w:val="24"/>
          <w:szCs w:val="24"/>
          <w:lang w:eastAsia="ru-RU"/>
        </w:rPr>
        <w:t>и</w:t>
      </w:r>
      <w:r w:rsidR="00DF1D35" w:rsidRPr="00CF38EB">
        <w:rPr>
          <w:rFonts w:ascii="Times New Roman" w:hAnsi="Times New Roman"/>
          <w:sz w:val="24"/>
          <w:szCs w:val="24"/>
          <w:lang w:eastAsia="ru-RU"/>
        </w:rPr>
        <w:t>ды с применением технологии дополненной</w:t>
      </w:r>
      <w:r>
        <w:rPr>
          <w:rFonts w:ascii="Times New Roman" w:hAnsi="Times New Roman"/>
          <w:sz w:val="24"/>
          <w:szCs w:val="24"/>
          <w:lang w:eastAsia="ru-RU"/>
        </w:rPr>
        <w:t xml:space="preserve"> </w:t>
      </w:r>
      <w:r w:rsidR="00DF1D35" w:rsidRPr="00CF38EB">
        <w:rPr>
          <w:rFonts w:ascii="Times New Roman" w:hAnsi="Times New Roman"/>
          <w:sz w:val="24"/>
          <w:szCs w:val="24"/>
          <w:lang w:eastAsia="ru-RU"/>
        </w:rPr>
        <w:t>реальности на основе</w:t>
      </w:r>
      <w:r>
        <w:rPr>
          <w:rFonts w:ascii="Times New Roman" w:hAnsi="Times New Roman"/>
          <w:sz w:val="24"/>
          <w:szCs w:val="24"/>
          <w:lang w:eastAsia="ru-RU"/>
        </w:rPr>
        <w:t xml:space="preserve"> </w:t>
      </w:r>
      <w:r w:rsidR="00DF1D35" w:rsidRPr="00CF38EB">
        <w:rPr>
          <w:rFonts w:ascii="Times New Roman" w:hAnsi="Times New Roman"/>
          <w:sz w:val="24"/>
          <w:szCs w:val="24"/>
          <w:lang w:eastAsia="ru-RU"/>
        </w:rPr>
        <w:t>цифровой платформы «А</w:t>
      </w:r>
      <w:r w:rsidR="00DF1D35" w:rsidRPr="00CF38EB">
        <w:rPr>
          <w:rFonts w:ascii="Times New Roman" w:hAnsi="Times New Roman"/>
          <w:sz w:val="24"/>
          <w:szCs w:val="24"/>
          <w:lang w:eastAsia="ru-RU"/>
        </w:rPr>
        <w:t>р</w:t>
      </w:r>
      <w:r w:rsidR="00DF1D35" w:rsidRPr="00CF38EB">
        <w:rPr>
          <w:rFonts w:ascii="Times New Roman" w:hAnsi="Times New Roman"/>
          <w:sz w:val="24"/>
          <w:szCs w:val="24"/>
          <w:lang w:eastAsia="ru-RU"/>
        </w:rPr>
        <w:t>тефакт»</w:t>
      </w:r>
      <w:r>
        <w:rPr>
          <w:rFonts w:ascii="Times New Roman" w:hAnsi="Times New Roman"/>
          <w:sz w:val="24"/>
          <w:szCs w:val="24"/>
          <w:lang w:eastAsia="ru-RU"/>
        </w:rPr>
        <w:t>:</w:t>
      </w:r>
      <w:r w:rsidR="00DF1D35" w:rsidRPr="00CF38EB">
        <w:rPr>
          <w:rFonts w:ascii="Times New Roman" w:hAnsi="Times New Roman"/>
          <w:sz w:val="24"/>
          <w:szCs w:val="24"/>
          <w:lang w:eastAsia="ru-RU"/>
        </w:rPr>
        <w:t xml:space="preserve"> «Древности земли Белгородской» и «Славные сыны Отечества». Было проведено </w:t>
      </w:r>
      <w:r w:rsidR="00734880">
        <w:rPr>
          <w:rFonts w:ascii="Times New Roman" w:hAnsi="Times New Roman"/>
          <w:sz w:val="24"/>
          <w:szCs w:val="24"/>
          <w:lang w:eastAsia="ru-RU"/>
        </w:rPr>
        <w:br/>
      </w:r>
      <w:r w:rsidR="00DF1D35" w:rsidRPr="00CF38EB">
        <w:rPr>
          <w:rFonts w:ascii="Times New Roman" w:hAnsi="Times New Roman"/>
          <w:sz w:val="24"/>
          <w:szCs w:val="24"/>
          <w:lang w:eastAsia="ru-RU"/>
        </w:rPr>
        <w:t xml:space="preserve">74 онлайн-трансляции экскурсий и мероприятий в официальных группах социальных сетей, </w:t>
      </w:r>
      <w:r w:rsidR="00734880">
        <w:rPr>
          <w:rFonts w:ascii="Times New Roman" w:hAnsi="Times New Roman"/>
          <w:sz w:val="24"/>
          <w:szCs w:val="24"/>
          <w:lang w:eastAsia="ru-RU"/>
        </w:rPr>
        <w:br/>
      </w:r>
      <w:r w:rsidR="00DF1D35" w:rsidRPr="00CF38EB">
        <w:rPr>
          <w:rFonts w:ascii="Times New Roman" w:hAnsi="Times New Roman"/>
          <w:sz w:val="24"/>
          <w:szCs w:val="24"/>
          <w:lang w:eastAsia="ru-RU"/>
        </w:rPr>
        <w:t>в т</w:t>
      </w:r>
      <w:r>
        <w:rPr>
          <w:rFonts w:ascii="Times New Roman" w:hAnsi="Times New Roman"/>
          <w:sz w:val="24"/>
          <w:szCs w:val="24"/>
          <w:lang w:eastAsia="ru-RU"/>
        </w:rPr>
        <w:t>.</w:t>
      </w:r>
      <w:r w:rsidR="00DF1D35" w:rsidRPr="00CF38EB">
        <w:rPr>
          <w:rFonts w:ascii="Times New Roman" w:hAnsi="Times New Roman"/>
          <w:sz w:val="24"/>
          <w:szCs w:val="24"/>
          <w:lang w:eastAsia="ru-RU"/>
        </w:rPr>
        <w:t xml:space="preserve"> ч</w:t>
      </w:r>
      <w:r>
        <w:rPr>
          <w:rFonts w:ascii="Times New Roman" w:hAnsi="Times New Roman"/>
          <w:sz w:val="24"/>
          <w:szCs w:val="24"/>
          <w:lang w:eastAsia="ru-RU"/>
        </w:rPr>
        <w:t>.</w:t>
      </w:r>
      <w:r w:rsidR="00DF1D35" w:rsidRPr="00CF38EB">
        <w:rPr>
          <w:rFonts w:ascii="Times New Roman" w:hAnsi="Times New Roman"/>
          <w:sz w:val="24"/>
          <w:szCs w:val="24"/>
          <w:lang w:eastAsia="ru-RU"/>
        </w:rPr>
        <w:t xml:space="preserve"> 41 мероприятие на портале культурного наследия и традиций России «Культура.РФ».</w:t>
      </w:r>
    </w:p>
    <w:p w:rsidR="00DF1D35" w:rsidRPr="00CF38EB" w:rsidRDefault="00147941" w:rsidP="00DF1D35">
      <w:pPr>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708416" behindDoc="0" locked="0" layoutInCell="1" allowOverlap="1">
                <wp:simplePos x="0" y="0"/>
                <wp:positionH relativeFrom="column">
                  <wp:posOffset>20955</wp:posOffset>
                </wp:positionH>
                <wp:positionV relativeFrom="paragraph">
                  <wp:posOffset>313690</wp:posOffset>
                </wp:positionV>
                <wp:extent cx="2896870" cy="2804795"/>
                <wp:effectExtent l="0" t="19050" r="17780" b="0"/>
                <wp:wrapSquare wrapText="bothSides"/>
                <wp:docPr id="168" name="Группа 168"/>
                <wp:cNvGraphicFramePr/>
                <a:graphic xmlns:a="http://schemas.openxmlformats.org/drawingml/2006/main">
                  <a:graphicData uri="http://schemas.microsoft.com/office/word/2010/wordprocessingGroup">
                    <wpg:wgp>
                      <wpg:cNvGrpSpPr/>
                      <wpg:grpSpPr>
                        <a:xfrm>
                          <a:off x="0" y="0"/>
                          <a:ext cx="2896870" cy="2804795"/>
                          <a:chOff x="0" y="0"/>
                          <a:chExt cx="2897436" cy="2805201"/>
                        </a:xfrm>
                      </wpg:grpSpPr>
                      <pic:pic xmlns:pic="http://schemas.openxmlformats.org/drawingml/2006/picture">
                        <pic:nvPicPr>
                          <pic:cNvPr id="147" name="Picture 9"/>
                          <pic:cNvPicPr>
                            <a:picLocks noChangeAspect="1"/>
                          </pic:cNvPicPr>
                        </pic:nvPicPr>
                        <pic:blipFill rotWithShape="1">
                          <a:blip r:embed="rId183" cstate="print">
                            <a:extLst>
                              <a:ext uri="{28A0092B-C50C-407E-A947-70E740481C1C}">
                                <a14:useLocalDpi xmlns:a14="http://schemas.microsoft.com/office/drawing/2010/main"/>
                              </a:ext>
                            </a:extLst>
                          </a:blip>
                          <a:srcRect/>
                          <a:stretch/>
                        </pic:blipFill>
                        <pic:spPr bwMode="auto">
                          <a:xfrm>
                            <a:off x="11017" y="0"/>
                            <a:ext cx="2886419" cy="1994053"/>
                          </a:xfrm>
                          <a:prstGeom prst="rect">
                            <a:avLst/>
                          </a:prstGeom>
                          <a:noFill/>
                          <a:ln w="9525">
                            <a:solidFill>
                              <a:srgbClr val="00B0F0"/>
                            </a:solidFill>
                            <a:miter lim="800000"/>
                            <a:headEnd/>
                            <a:tailEnd/>
                          </a:ln>
                          <a:extLst/>
                        </pic:spPr>
                      </pic:pic>
                      <wps:wsp>
                        <wps:cNvPr id="148" name="Text Box 10"/>
                        <wps:cNvSpPr txBox="1">
                          <a:spLocks noChangeArrowheads="1"/>
                        </wps:cNvSpPr>
                        <wps:spPr bwMode="auto">
                          <a:xfrm>
                            <a:off x="0" y="2038121"/>
                            <a:ext cx="2878455" cy="767080"/>
                          </a:xfrm>
                          <a:prstGeom prst="rect">
                            <a:avLst/>
                          </a:prstGeom>
                          <a:noFill/>
                          <a:ln>
                            <a:noFill/>
                          </a:ln>
                          <a:extLst/>
                        </wps:spPr>
                        <wps:txbx>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Курсы повышения квалификации</w:t>
                              </w:r>
                              <w:r w:rsidRPr="00734880">
                                <w:rPr>
                                  <w:rFonts w:ascii="Times New Roman" w:hAnsi="Times New Roman"/>
                                  <w:b/>
                                  <w:bCs/>
                                  <w:i/>
                                  <w:iCs/>
                                  <w:sz w:val="20"/>
                                  <w:szCs w:val="20"/>
                                </w:rPr>
                                <w:br/>
                                <w:t xml:space="preserve">для директоров муниципальных музеев </w:t>
                              </w:r>
                              <w:r>
                                <w:rPr>
                                  <w:rFonts w:ascii="Times New Roman" w:hAnsi="Times New Roman"/>
                                  <w:b/>
                                  <w:bCs/>
                                  <w:i/>
                                  <w:iCs/>
                                  <w:sz w:val="20"/>
                                  <w:szCs w:val="20"/>
                                </w:rPr>
                                <w:br/>
                              </w:r>
                              <w:r w:rsidRPr="00734880">
                                <w:rPr>
                                  <w:rFonts w:ascii="Times New Roman" w:hAnsi="Times New Roman"/>
                                  <w:b/>
                                  <w:bCs/>
                                  <w:i/>
                                  <w:iCs/>
                                  <w:sz w:val="20"/>
                                  <w:szCs w:val="20"/>
                                </w:rPr>
                                <w:t xml:space="preserve">области по программе «Новые тенденции </w:t>
                              </w:r>
                              <w:r>
                                <w:rPr>
                                  <w:rFonts w:ascii="Times New Roman" w:hAnsi="Times New Roman"/>
                                  <w:b/>
                                  <w:bCs/>
                                  <w:i/>
                                  <w:iCs/>
                                  <w:sz w:val="20"/>
                                  <w:szCs w:val="20"/>
                                </w:rPr>
                                <w:br/>
                              </w:r>
                              <w:r w:rsidRPr="00734880">
                                <w:rPr>
                                  <w:rFonts w:ascii="Times New Roman" w:hAnsi="Times New Roman"/>
                                  <w:b/>
                                  <w:bCs/>
                                  <w:i/>
                                  <w:iCs/>
                                  <w:sz w:val="20"/>
                                  <w:szCs w:val="20"/>
                                </w:rPr>
                                <w:t>развития музейного дела»</w:t>
                              </w:r>
                            </w:p>
                          </w:txbxContent>
                        </wps:txbx>
                        <wps:bodyPr rot="0" vert="horz" wrap="square" lIns="91440" tIns="45720" rIns="91440" bIns="45720" anchor="t" anchorCtr="0" upright="1">
                          <a:noAutofit/>
                        </wps:bodyPr>
                      </wps:wsp>
                    </wpg:wgp>
                  </a:graphicData>
                </a:graphic>
              </wp:anchor>
            </w:drawing>
          </mc:Choice>
          <mc:Fallback>
            <w:pict>
              <v:group id="Группа 168" o:spid="_x0000_s1087" style="position:absolute;left:0;text-align:left;margin-left:1.65pt;margin-top:24.7pt;width:228.1pt;height:220.85pt;z-index:251708416" coordsize="28974,28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">
                <v:shape id="Picture 9" o:spid="_x0000_s1088" type="#_x0000_t75" style="position:absolute;left:110;width:28864;height:19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27cXCAAAA3AAAAA8AAABkcnMvZG93bnJldi54bWxET01rwkAQvQv9D8sUvJmNpa0ldRXRCnqs&#10;WupxyI5JNDub7q5J+u+7BcHbPN7nTOe9qUVLzleWFYyTFARxbnXFhYLDfj16A+EDssbaMin4JQ/z&#10;2cNgipm2HX9SuwuFiCHsM1RQhtBkUvq8JIM+sQ1x5E7WGQwRukJqh10MN7V8StNXabDi2FBiQ8uS&#10;8svuahTQeUVH6tL91/bl4/vY/bhVu3VKDR/7xTuIQH24i2/ujY7znyfw/0y8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du3FwgAAANwAAAAPAAAAAAAAAAAAAAAAAJ8C&#10;AABkcnMvZG93bnJldi54bWxQSwUGAAAAAAQABAD3AAAAjgMAAAAA&#10;" stroked="t" strokecolor="#00b0f0">
                  <v:imagedata r:id="rId184" o:title=""/>
                  <v:path arrowok="t"/>
                </v:shape>
                <v:shape id="_x0000_s1089" type="#_x0000_t202" style="position:absolute;top:20381;width:28784;height:7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Курсы повышения квалификации</w:t>
                        </w:r>
                        <w:r w:rsidRPr="00734880">
                          <w:rPr>
                            <w:rFonts w:ascii="Times New Roman" w:hAnsi="Times New Roman"/>
                            <w:b/>
                            <w:bCs/>
                            <w:i/>
                            <w:iCs/>
                            <w:sz w:val="20"/>
                            <w:szCs w:val="20"/>
                          </w:rPr>
                          <w:br/>
                          <w:t xml:space="preserve">для директоров муниципальных музеев </w:t>
                        </w:r>
                        <w:r>
                          <w:rPr>
                            <w:rFonts w:ascii="Times New Roman" w:hAnsi="Times New Roman"/>
                            <w:b/>
                            <w:bCs/>
                            <w:i/>
                            <w:iCs/>
                            <w:sz w:val="20"/>
                            <w:szCs w:val="20"/>
                          </w:rPr>
                          <w:br/>
                        </w:r>
                        <w:r w:rsidRPr="00734880">
                          <w:rPr>
                            <w:rFonts w:ascii="Times New Roman" w:hAnsi="Times New Roman"/>
                            <w:b/>
                            <w:bCs/>
                            <w:i/>
                            <w:iCs/>
                            <w:sz w:val="20"/>
                            <w:szCs w:val="20"/>
                          </w:rPr>
                          <w:t xml:space="preserve">области по программе «Новые тенденции </w:t>
                        </w:r>
                        <w:r>
                          <w:rPr>
                            <w:rFonts w:ascii="Times New Roman" w:hAnsi="Times New Roman"/>
                            <w:b/>
                            <w:bCs/>
                            <w:i/>
                            <w:iCs/>
                            <w:sz w:val="20"/>
                            <w:szCs w:val="20"/>
                          </w:rPr>
                          <w:br/>
                        </w:r>
                        <w:r w:rsidRPr="00734880">
                          <w:rPr>
                            <w:rFonts w:ascii="Times New Roman" w:hAnsi="Times New Roman"/>
                            <w:b/>
                            <w:bCs/>
                            <w:i/>
                            <w:iCs/>
                            <w:sz w:val="20"/>
                            <w:szCs w:val="20"/>
                          </w:rPr>
                          <w:t>развития музейного дела»</w:t>
                        </w:r>
                      </w:p>
                    </w:txbxContent>
                  </v:textbox>
                </v:shape>
                <w10:wrap type="square"/>
              </v:group>
            </w:pict>
          </mc:Fallback>
        </mc:AlternateContent>
      </w:r>
      <w:r w:rsidR="00DF1D35" w:rsidRPr="00CF38EB">
        <w:rPr>
          <w:rFonts w:ascii="Times New Roman" w:hAnsi="Times New Roman"/>
          <w:sz w:val="24"/>
          <w:szCs w:val="24"/>
          <w:lang w:eastAsia="ru-RU"/>
        </w:rPr>
        <w:t>В 2021 году экспозиционное пространство Белгородского государственного историко-краеведческого музея и его филиала просвет</w:t>
      </w:r>
      <w:r w:rsidR="00DF1D35" w:rsidRPr="00CF38EB">
        <w:rPr>
          <w:rFonts w:ascii="Times New Roman" w:hAnsi="Times New Roman"/>
          <w:sz w:val="24"/>
          <w:szCs w:val="24"/>
          <w:lang w:eastAsia="ru-RU"/>
        </w:rPr>
        <w:t>и</w:t>
      </w:r>
      <w:r w:rsidR="00DF1D35" w:rsidRPr="00CF38EB">
        <w:rPr>
          <w:rFonts w:ascii="Times New Roman" w:hAnsi="Times New Roman"/>
          <w:sz w:val="24"/>
          <w:szCs w:val="24"/>
          <w:lang w:eastAsia="ru-RU"/>
        </w:rPr>
        <w:t>тельного центра «Город-крепость «Яблонов» б</w:t>
      </w:r>
      <w:r w:rsidR="00DF1D35" w:rsidRPr="00CF38EB">
        <w:rPr>
          <w:rFonts w:ascii="Times New Roman" w:hAnsi="Times New Roman"/>
          <w:sz w:val="24"/>
          <w:szCs w:val="24"/>
          <w:lang w:eastAsia="ru-RU"/>
        </w:rPr>
        <w:t>ы</w:t>
      </w:r>
      <w:r w:rsidR="00DF1D35" w:rsidRPr="00CF38EB">
        <w:rPr>
          <w:rFonts w:ascii="Times New Roman" w:hAnsi="Times New Roman"/>
          <w:sz w:val="24"/>
          <w:szCs w:val="24"/>
          <w:lang w:eastAsia="ru-RU"/>
        </w:rPr>
        <w:t xml:space="preserve">ло оснащено QR-кодами, что дало возможность посетителям самостоятельно знакомиться </w:t>
      </w:r>
      <w:r w:rsidR="00895440">
        <w:rPr>
          <w:rFonts w:ascii="Times New Roman" w:hAnsi="Times New Roman"/>
          <w:sz w:val="24"/>
          <w:szCs w:val="24"/>
          <w:lang w:eastAsia="ru-RU"/>
        </w:rPr>
        <w:br/>
      </w:r>
      <w:r w:rsidR="00DF1D35" w:rsidRPr="00CF38EB">
        <w:rPr>
          <w:rFonts w:ascii="Times New Roman" w:hAnsi="Times New Roman"/>
          <w:sz w:val="24"/>
          <w:szCs w:val="24"/>
          <w:lang w:eastAsia="ru-RU"/>
        </w:rPr>
        <w:t>с экспонатами. Также был обновлен аудиогид по экспозиции музея, приобретено современное оборудование.</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Научно-методическая деятельность Бе</w:t>
      </w:r>
      <w:r w:rsidRPr="00CF38EB">
        <w:rPr>
          <w:rFonts w:ascii="Times New Roman" w:hAnsi="Times New Roman"/>
          <w:sz w:val="24"/>
          <w:szCs w:val="24"/>
          <w:lang w:eastAsia="ru-RU"/>
        </w:rPr>
        <w:t>л</w:t>
      </w:r>
      <w:r w:rsidRPr="00CF38EB">
        <w:rPr>
          <w:rFonts w:ascii="Times New Roman" w:hAnsi="Times New Roman"/>
          <w:sz w:val="24"/>
          <w:szCs w:val="24"/>
          <w:lang w:eastAsia="ru-RU"/>
        </w:rPr>
        <w:t>городского государственного историко-краевед</w:t>
      </w:r>
      <w:r w:rsidR="00147941" w:rsidRPr="00147941">
        <w:rPr>
          <w:rFonts w:ascii="Times New Roman" w:hAnsi="Times New Roman"/>
          <w:sz w:val="24"/>
          <w:szCs w:val="24"/>
          <w:lang w:eastAsia="ru-RU"/>
        </w:rPr>
        <w:t>-</w:t>
      </w:r>
      <w:r w:rsidRPr="00CF38EB">
        <w:rPr>
          <w:rFonts w:ascii="Times New Roman" w:hAnsi="Times New Roman"/>
          <w:sz w:val="24"/>
          <w:szCs w:val="24"/>
          <w:lang w:eastAsia="ru-RU"/>
        </w:rPr>
        <w:t>ческого музея была направлена на оказание ко</w:t>
      </w:r>
      <w:r w:rsidRPr="00CF38EB">
        <w:rPr>
          <w:rFonts w:ascii="Times New Roman" w:hAnsi="Times New Roman"/>
          <w:sz w:val="24"/>
          <w:szCs w:val="24"/>
          <w:lang w:eastAsia="ru-RU"/>
        </w:rPr>
        <w:t>н</w:t>
      </w:r>
      <w:r w:rsidRPr="00CF38EB">
        <w:rPr>
          <w:rFonts w:ascii="Times New Roman" w:hAnsi="Times New Roman"/>
          <w:sz w:val="24"/>
          <w:szCs w:val="24"/>
          <w:lang w:eastAsia="ru-RU"/>
        </w:rPr>
        <w:t>сультативной, методической и практической п</w:t>
      </w:r>
      <w:r w:rsidRPr="00CF38EB">
        <w:rPr>
          <w:rFonts w:ascii="Times New Roman" w:hAnsi="Times New Roman"/>
          <w:sz w:val="24"/>
          <w:szCs w:val="24"/>
          <w:lang w:eastAsia="ru-RU"/>
        </w:rPr>
        <w:t>о</w:t>
      </w:r>
      <w:r w:rsidRPr="00CF38EB">
        <w:rPr>
          <w:rFonts w:ascii="Times New Roman" w:hAnsi="Times New Roman"/>
          <w:sz w:val="24"/>
          <w:szCs w:val="24"/>
          <w:lang w:eastAsia="ru-RU"/>
        </w:rPr>
        <w:t>мощи музеям области по всем напр</w:t>
      </w:r>
      <w:r w:rsidR="00895440">
        <w:rPr>
          <w:rFonts w:ascii="Times New Roman" w:hAnsi="Times New Roman"/>
          <w:sz w:val="24"/>
          <w:szCs w:val="24"/>
          <w:lang w:eastAsia="ru-RU"/>
        </w:rPr>
        <w:t>авлениям м</w:t>
      </w:r>
      <w:r w:rsidR="00895440">
        <w:rPr>
          <w:rFonts w:ascii="Times New Roman" w:hAnsi="Times New Roman"/>
          <w:sz w:val="24"/>
          <w:szCs w:val="24"/>
          <w:lang w:eastAsia="ru-RU"/>
        </w:rPr>
        <w:t>у</w:t>
      </w:r>
      <w:r w:rsidR="00895440">
        <w:rPr>
          <w:rFonts w:ascii="Times New Roman" w:hAnsi="Times New Roman"/>
          <w:sz w:val="24"/>
          <w:szCs w:val="24"/>
          <w:lang w:eastAsia="ru-RU"/>
        </w:rPr>
        <w:t>зейной деятельности.</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течение года муниципальные музеи и</w:t>
      </w:r>
      <w:r w:rsidRPr="00CF38EB">
        <w:rPr>
          <w:rFonts w:ascii="Times New Roman" w:hAnsi="Times New Roman"/>
          <w:sz w:val="24"/>
          <w:szCs w:val="24"/>
          <w:lang w:eastAsia="ru-RU"/>
        </w:rPr>
        <w:t>н</w:t>
      </w:r>
      <w:r w:rsidRPr="00CF38EB">
        <w:rPr>
          <w:rFonts w:ascii="Times New Roman" w:hAnsi="Times New Roman"/>
          <w:sz w:val="24"/>
          <w:szCs w:val="24"/>
          <w:lang w:eastAsia="ru-RU"/>
        </w:rPr>
        <w:t>формировались о наиболее важных вопросах м</w:t>
      </w:r>
      <w:r w:rsidRPr="00CF38EB">
        <w:rPr>
          <w:rFonts w:ascii="Times New Roman" w:hAnsi="Times New Roman"/>
          <w:sz w:val="24"/>
          <w:szCs w:val="24"/>
          <w:lang w:eastAsia="ru-RU"/>
        </w:rPr>
        <w:t>у</w:t>
      </w:r>
      <w:r w:rsidRPr="00CF38EB">
        <w:rPr>
          <w:rFonts w:ascii="Times New Roman" w:hAnsi="Times New Roman"/>
          <w:sz w:val="24"/>
          <w:szCs w:val="24"/>
          <w:lang w:eastAsia="ru-RU"/>
        </w:rPr>
        <w:t>зейной деятельности. Сотрудники музея выпо</w:t>
      </w:r>
      <w:r w:rsidRPr="00CF38EB">
        <w:rPr>
          <w:rFonts w:ascii="Times New Roman" w:hAnsi="Times New Roman"/>
          <w:sz w:val="24"/>
          <w:szCs w:val="24"/>
          <w:lang w:eastAsia="ru-RU"/>
        </w:rPr>
        <w:t>л</w:t>
      </w:r>
      <w:r w:rsidRPr="00CF38EB">
        <w:rPr>
          <w:rFonts w:ascii="Times New Roman" w:hAnsi="Times New Roman"/>
          <w:sz w:val="24"/>
          <w:szCs w:val="24"/>
          <w:lang w:eastAsia="ru-RU"/>
        </w:rPr>
        <w:t>няли обязанности регионального модератора с</w:t>
      </w:r>
      <w:r w:rsidRPr="00CF38EB">
        <w:rPr>
          <w:rFonts w:ascii="Times New Roman" w:hAnsi="Times New Roman"/>
          <w:sz w:val="24"/>
          <w:szCs w:val="24"/>
          <w:lang w:eastAsia="ru-RU"/>
        </w:rPr>
        <w:t>и</w:t>
      </w:r>
      <w:r w:rsidRPr="00CF38EB">
        <w:rPr>
          <w:rFonts w:ascii="Times New Roman" w:hAnsi="Times New Roman"/>
          <w:sz w:val="24"/>
          <w:szCs w:val="24"/>
          <w:lang w:eastAsia="ru-RU"/>
        </w:rPr>
        <w:t>стемы «PRO.Культура.РФ», консультировали муниципальные музеи по вопросам размещения информации, готовили ежемесячные отчеты о работе муниц</w:t>
      </w:r>
      <w:r w:rsidR="00895440">
        <w:rPr>
          <w:rFonts w:ascii="Times New Roman" w:hAnsi="Times New Roman"/>
          <w:sz w:val="24"/>
          <w:szCs w:val="24"/>
          <w:lang w:eastAsia="ru-RU"/>
        </w:rPr>
        <w:t>ипальных музеев в системе «PRO.Культура.</w:t>
      </w:r>
      <w:r w:rsidRPr="00CF38EB">
        <w:rPr>
          <w:rFonts w:ascii="Times New Roman" w:hAnsi="Times New Roman"/>
          <w:sz w:val="24"/>
          <w:szCs w:val="24"/>
          <w:lang w:eastAsia="ru-RU"/>
        </w:rPr>
        <w:t>РФ».</w:t>
      </w:r>
    </w:p>
    <w:p w:rsidR="00DF1D35" w:rsidRPr="00CF38EB" w:rsidRDefault="00DF1D35" w:rsidP="00DF1D35">
      <w:pPr>
        <w:rPr>
          <w:rFonts w:ascii="Times New Roman" w:hAnsi="Times New Roman"/>
          <w:sz w:val="28"/>
          <w:szCs w:val="28"/>
          <w:lang w:eastAsia="ru-RU"/>
        </w:rPr>
      </w:pPr>
      <w:r w:rsidRPr="00CF38EB">
        <w:rPr>
          <w:rFonts w:ascii="Times New Roman" w:hAnsi="Times New Roman"/>
          <w:sz w:val="24"/>
          <w:szCs w:val="24"/>
          <w:lang w:eastAsia="ru-RU"/>
        </w:rPr>
        <w:t>На базе Белгородского государственного историко-краеведческого музея состоялись курсы повышения квалификации для директоров муниципальных музеев «Новые тенденции развития музейного дела»</w:t>
      </w:r>
      <w:r w:rsidRPr="00CF38EB">
        <w:rPr>
          <w:rFonts w:ascii="Times New Roman" w:hAnsi="Times New Roman"/>
          <w:sz w:val="28"/>
          <w:szCs w:val="28"/>
          <w:lang w:eastAsia="ru-RU"/>
        </w:rPr>
        <w:t>.</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 xml:space="preserve">В онлайн-формате был проведен семинар </w:t>
      </w:r>
      <w:r w:rsidRPr="009321A8">
        <w:rPr>
          <w:rFonts w:ascii="Times New Roman" w:hAnsi="Times New Roman"/>
          <w:spacing w:val="-2"/>
          <w:sz w:val="24"/>
          <w:szCs w:val="24"/>
          <w:lang w:eastAsia="ru-RU"/>
        </w:rPr>
        <w:t>для сотрудников муниципальных музеев по т</w:t>
      </w:r>
      <w:r w:rsidRPr="009321A8">
        <w:rPr>
          <w:rFonts w:ascii="Times New Roman" w:hAnsi="Times New Roman"/>
          <w:spacing w:val="-2"/>
          <w:sz w:val="24"/>
          <w:szCs w:val="24"/>
          <w:lang w:eastAsia="ru-RU"/>
        </w:rPr>
        <w:t>е</w:t>
      </w:r>
      <w:r w:rsidRPr="009321A8">
        <w:rPr>
          <w:rFonts w:ascii="Times New Roman" w:hAnsi="Times New Roman"/>
          <w:spacing w:val="-2"/>
          <w:sz w:val="24"/>
          <w:szCs w:val="24"/>
          <w:lang w:eastAsia="ru-RU"/>
        </w:rPr>
        <w:t>ме «Научно-экспозиционная работа как основа музейной деятельности». Все материалы семинара были опубликованы на официальном сайте музея.</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В течение года для сотрудников Белгородского государственного историко-краеведческого музея работал семинар по повышению квалификации.</w:t>
      </w:r>
    </w:p>
    <w:p w:rsidR="00DF1D35" w:rsidRPr="00CF38EB" w:rsidRDefault="00DF1D35" w:rsidP="00DF1D35">
      <w:pPr>
        <w:rPr>
          <w:rFonts w:ascii="Times New Roman" w:hAnsi="Times New Roman"/>
          <w:sz w:val="24"/>
          <w:szCs w:val="24"/>
          <w:lang w:eastAsia="ru-RU"/>
        </w:rPr>
      </w:pPr>
      <w:r w:rsidRPr="00CF38EB">
        <w:rPr>
          <w:rFonts w:ascii="Times New Roman" w:hAnsi="Times New Roman"/>
          <w:sz w:val="24"/>
          <w:szCs w:val="24"/>
          <w:lang w:eastAsia="ru-RU"/>
        </w:rPr>
        <w:t>Директор музея В.</w:t>
      </w:r>
      <w:r w:rsidR="00895440">
        <w:rPr>
          <w:rFonts w:ascii="Times New Roman" w:hAnsi="Times New Roman"/>
          <w:sz w:val="24"/>
          <w:szCs w:val="24"/>
          <w:lang w:eastAsia="ru-RU"/>
        </w:rPr>
        <w:t xml:space="preserve"> </w:t>
      </w:r>
      <w:r w:rsidRPr="00CF38EB">
        <w:rPr>
          <w:rFonts w:ascii="Times New Roman" w:hAnsi="Times New Roman"/>
          <w:sz w:val="24"/>
          <w:szCs w:val="24"/>
          <w:lang w:eastAsia="ru-RU"/>
        </w:rPr>
        <w:t>В. Романенко и заместитель директора по научной работе Т.</w:t>
      </w:r>
      <w:r w:rsidR="00895440">
        <w:rPr>
          <w:rFonts w:ascii="Times New Roman" w:hAnsi="Times New Roman"/>
          <w:sz w:val="24"/>
          <w:szCs w:val="24"/>
          <w:lang w:eastAsia="ru-RU"/>
        </w:rPr>
        <w:t> </w:t>
      </w:r>
      <w:r w:rsidRPr="00CF38EB">
        <w:rPr>
          <w:rFonts w:ascii="Times New Roman" w:hAnsi="Times New Roman"/>
          <w:sz w:val="24"/>
          <w:szCs w:val="24"/>
          <w:lang w:eastAsia="ru-RU"/>
        </w:rPr>
        <w:t>В.</w:t>
      </w:r>
      <w:r w:rsidR="00895440">
        <w:rPr>
          <w:rFonts w:ascii="Times New Roman" w:hAnsi="Times New Roman"/>
          <w:sz w:val="24"/>
          <w:szCs w:val="24"/>
          <w:lang w:eastAsia="ru-RU"/>
        </w:rPr>
        <w:t> </w:t>
      </w:r>
      <w:r w:rsidRPr="00CF38EB">
        <w:rPr>
          <w:rFonts w:ascii="Times New Roman" w:hAnsi="Times New Roman"/>
          <w:sz w:val="24"/>
          <w:szCs w:val="24"/>
          <w:lang w:eastAsia="ru-RU"/>
        </w:rPr>
        <w:t>Васильева приняли участие в работе Межрегиональной научной конференции «Роль муз</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ев в формировании и презентации региональной идентичности» в рамках заседания Научного совета исторических </w:t>
      </w:r>
      <w:r w:rsidR="00895440">
        <w:rPr>
          <w:rFonts w:ascii="Times New Roman" w:hAnsi="Times New Roman"/>
          <w:sz w:val="24"/>
          <w:szCs w:val="24"/>
          <w:lang w:eastAsia="ru-RU"/>
        </w:rPr>
        <w:t>и краеведческих музеев РФ (г. </w:t>
      </w:r>
      <w:r w:rsidRPr="00CF38EB">
        <w:rPr>
          <w:rFonts w:ascii="Times New Roman" w:hAnsi="Times New Roman"/>
          <w:sz w:val="24"/>
          <w:szCs w:val="24"/>
          <w:lang w:eastAsia="ru-RU"/>
        </w:rPr>
        <w:t>Рязань).</w:t>
      </w:r>
    </w:p>
    <w:p w:rsidR="00DF1D35" w:rsidRPr="00CF38EB" w:rsidRDefault="00147941" w:rsidP="00DF1D35">
      <w:pPr>
        <w:rPr>
          <w:rFonts w:ascii="Times New Roman" w:hAnsi="Times New Roman"/>
          <w:sz w:val="24"/>
          <w:szCs w:val="24"/>
          <w:lang w:eastAsia="ru-RU"/>
        </w:rPr>
      </w:pPr>
      <w:r>
        <w:rPr>
          <w:rFonts w:ascii="Times New Roman" w:hAnsi="Times New Roman"/>
          <w:noProof/>
          <w:sz w:val="24"/>
          <w:szCs w:val="24"/>
          <w:lang w:eastAsia="ru-RU"/>
        </w:rPr>
        <w:drawing>
          <wp:anchor distT="0" distB="0" distL="114300" distR="114300" simplePos="0" relativeHeight="251700224" behindDoc="0" locked="0" layoutInCell="1" allowOverlap="1" wp14:anchorId="0D08FECF" wp14:editId="2D240AE4">
            <wp:simplePos x="0" y="0"/>
            <wp:positionH relativeFrom="column">
              <wp:posOffset>8255</wp:posOffset>
            </wp:positionH>
            <wp:positionV relativeFrom="paragraph">
              <wp:posOffset>812165</wp:posOffset>
            </wp:positionV>
            <wp:extent cx="2879725" cy="1911350"/>
            <wp:effectExtent l="19050" t="19050" r="15875" b="12700"/>
            <wp:wrapSquare wrapText="bothSides"/>
            <wp:docPr id="1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9"/>
                    <pic:cNvPicPr>
                      <a:picLocks noChangeAspect="1"/>
                    </pic:cNvPicPr>
                  </pic:nvPicPr>
                  <pic:blipFill>
                    <a:blip r:embed="rId185" cstate="print">
                      <a:extLst>
                        <a:ext uri="{28A0092B-C50C-407E-A947-70E740481C1C}">
                          <a14:useLocalDpi xmlns:a14="http://schemas.microsoft.com/office/drawing/2010/main"/>
                        </a:ext>
                      </a:extLst>
                    </a:blip>
                    <a:stretch>
                      <a:fillRect/>
                    </a:stretch>
                  </pic:blipFill>
                  <pic:spPr bwMode="auto">
                    <a:xfrm>
                      <a:off x="0" y="0"/>
                      <a:ext cx="2879725" cy="1911350"/>
                    </a:xfrm>
                    <a:prstGeom prst="rect">
                      <a:avLst/>
                    </a:prstGeom>
                    <a:noFill/>
                    <a:ln w="9525">
                      <a:solidFill>
                        <a:srgbClr val="00B0F0"/>
                      </a:solidFill>
                      <a:miter lim="800000"/>
                      <a:headEnd/>
                      <a:tailEnd/>
                    </a:ln>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ru-RU"/>
        </w:rPr>
        <mc:AlternateContent>
          <mc:Choice Requires="wps">
            <w:drawing>
              <wp:anchor distT="0" distB="0" distL="114300" distR="114300" simplePos="0" relativeHeight="251701248" behindDoc="0" locked="0" layoutInCell="1" allowOverlap="1" wp14:anchorId="50A6FA5D" wp14:editId="30DF994D">
                <wp:simplePos x="0" y="0"/>
                <wp:positionH relativeFrom="column">
                  <wp:posOffset>0</wp:posOffset>
                </wp:positionH>
                <wp:positionV relativeFrom="paragraph">
                  <wp:posOffset>2751455</wp:posOffset>
                </wp:positionV>
                <wp:extent cx="2891155" cy="463550"/>
                <wp:effectExtent l="0" t="0" r="0" b="0"/>
                <wp:wrapSquare wrapText="bothSides"/>
                <wp:docPr id="15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155" cy="463550"/>
                        </a:xfrm>
                        <a:prstGeom prst="rect">
                          <a:avLst/>
                        </a:prstGeom>
                        <a:noFill/>
                        <a:ln>
                          <a:noFill/>
                        </a:ln>
                        <a:extLst/>
                      </wps:spPr>
                      <wps:txbx>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Методическая поездка сотрудников музея</w:t>
                            </w:r>
                            <w:r w:rsidRPr="00734880">
                              <w:rPr>
                                <w:rFonts w:ascii="Times New Roman" w:hAnsi="Times New Roman"/>
                                <w:b/>
                                <w:bCs/>
                                <w:i/>
                                <w:iCs/>
                                <w:sz w:val="20"/>
                                <w:szCs w:val="20"/>
                              </w:rPr>
                              <w:br/>
                              <w:t>в Тверскую область</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_x0000_s1090" type="#_x0000_t202" style="position:absolute;left:0;text-align:left;margin-left:0;margin-top:216.65pt;width:227.65pt;height:36.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" filled="f" stroked="f">
                <v:textbox>
                  <w:txbxContent>
                    <w:p w:rsidR="00AA00E9" w:rsidRPr="00734880" w:rsidRDefault="00AA00E9" w:rsidP="00686AE6">
                      <w:pPr>
                        <w:ind w:firstLine="0"/>
                        <w:jc w:val="center"/>
                        <w:rPr>
                          <w:rFonts w:ascii="Times New Roman" w:hAnsi="Times New Roman"/>
                          <w:b/>
                          <w:bCs/>
                          <w:i/>
                          <w:iCs/>
                          <w:sz w:val="20"/>
                          <w:szCs w:val="20"/>
                        </w:rPr>
                      </w:pPr>
                      <w:r w:rsidRPr="00734880">
                        <w:rPr>
                          <w:rFonts w:ascii="Times New Roman" w:hAnsi="Times New Roman"/>
                          <w:b/>
                          <w:bCs/>
                          <w:i/>
                          <w:iCs/>
                          <w:sz w:val="20"/>
                          <w:szCs w:val="20"/>
                        </w:rPr>
                        <w:t>Методическая поездка сотрудников музея</w:t>
                      </w:r>
                      <w:r w:rsidRPr="00734880">
                        <w:rPr>
                          <w:rFonts w:ascii="Times New Roman" w:hAnsi="Times New Roman"/>
                          <w:b/>
                          <w:bCs/>
                          <w:i/>
                          <w:iCs/>
                          <w:sz w:val="20"/>
                          <w:szCs w:val="20"/>
                        </w:rPr>
                        <w:br/>
                        <w:t>в Тверскую область</w:t>
                      </w:r>
                    </w:p>
                  </w:txbxContent>
                </v:textbox>
                <w10:wrap type="square"/>
              </v:shape>
            </w:pict>
          </mc:Fallback>
        </mc:AlternateContent>
      </w:r>
      <w:r w:rsidR="00DF1D35" w:rsidRPr="00CF38EB">
        <w:rPr>
          <w:rFonts w:ascii="Times New Roman" w:hAnsi="Times New Roman"/>
          <w:sz w:val="24"/>
          <w:szCs w:val="24"/>
          <w:lang w:eastAsia="ru-RU"/>
        </w:rPr>
        <w:t>В 2021 году повысили квалификацию</w:t>
      </w:r>
      <w:r w:rsidR="009321A8" w:rsidRPr="009321A8">
        <w:rPr>
          <w:rFonts w:ascii="Times New Roman" w:hAnsi="Times New Roman"/>
          <w:sz w:val="24"/>
          <w:szCs w:val="24"/>
          <w:lang w:eastAsia="ru-RU"/>
        </w:rPr>
        <w:t xml:space="preserve"> </w:t>
      </w:r>
      <w:r w:rsidR="00DF1D35" w:rsidRPr="00CF38EB">
        <w:rPr>
          <w:rFonts w:ascii="Times New Roman" w:hAnsi="Times New Roman"/>
          <w:sz w:val="24"/>
          <w:szCs w:val="24"/>
          <w:lang w:eastAsia="ru-RU"/>
        </w:rPr>
        <w:t>20 работников музея (курсы, онлайн-семинары, онлайн-вебинары), 11 специалистов обучено в рамках федераль</w:t>
      </w:r>
      <w:r w:rsidR="00895440">
        <w:rPr>
          <w:rFonts w:ascii="Times New Roman" w:hAnsi="Times New Roman"/>
          <w:sz w:val="24"/>
          <w:szCs w:val="24"/>
          <w:lang w:eastAsia="ru-RU"/>
        </w:rPr>
        <w:t>ного проекта «Творческие л</w:t>
      </w:r>
      <w:r w:rsidR="00895440">
        <w:rPr>
          <w:rFonts w:ascii="Times New Roman" w:hAnsi="Times New Roman"/>
          <w:sz w:val="24"/>
          <w:szCs w:val="24"/>
          <w:lang w:eastAsia="ru-RU"/>
        </w:rPr>
        <w:t>ю</w:t>
      </w:r>
      <w:r w:rsidR="00895440">
        <w:rPr>
          <w:rFonts w:ascii="Times New Roman" w:hAnsi="Times New Roman"/>
          <w:sz w:val="24"/>
          <w:szCs w:val="24"/>
          <w:lang w:eastAsia="ru-RU"/>
        </w:rPr>
        <w:t>ди» н</w:t>
      </w:r>
      <w:r w:rsidR="00DF1D35" w:rsidRPr="00CF38EB">
        <w:rPr>
          <w:rFonts w:ascii="Times New Roman" w:hAnsi="Times New Roman"/>
          <w:sz w:val="24"/>
          <w:szCs w:val="24"/>
          <w:lang w:eastAsia="ru-RU"/>
        </w:rPr>
        <w:t>ационального проекта «Культура» на базе таких учебных заведений, как: Санкт-Петер</w:t>
      </w:r>
      <w:r w:rsidR="009321A8" w:rsidRPr="009321A8">
        <w:rPr>
          <w:rFonts w:ascii="Times New Roman" w:hAnsi="Times New Roman"/>
          <w:sz w:val="24"/>
          <w:szCs w:val="24"/>
          <w:lang w:eastAsia="ru-RU"/>
        </w:rPr>
        <w:t>-</w:t>
      </w:r>
      <w:r w:rsidR="00DF1D35" w:rsidRPr="00CF38EB">
        <w:rPr>
          <w:rFonts w:ascii="Times New Roman" w:hAnsi="Times New Roman"/>
          <w:sz w:val="24"/>
          <w:szCs w:val="24"/>
          <w:lang w:eastAsia="ru-RU"/>
        </w:rPr>
        <w:t>бургский государственный институт культуры, Кемеровский государственный институт кул</w:t>
      </w:r>
      <w:r w:rsidR="00DF1D35" w:rsidRPr="00CF38EB">
        <w:rPr>
          <w:rFonts w:ascii="Times New Roman" w:hAnsi="Times New Roman"/>
          <w:sz w:val="24"/>
          <w:szCs w:val="24"/>
          <w:lang w:eastAsia="ru-RU"/>
        </w:rPr>
        <w:t>ь</w:t>
      </w:r>
      <w:r w:rsidR="00DF1D35" w:rsidRPr="00CF38EB">
        <w:rPr>
          <w:rFonts w:ascii="Times New Roman" w:hAnsi="Times New Roman"/>
          <w:sz w:val="24"/>
          <w:szCs w:val="24"/>
          <w:lang w:eastAsia="ru-RU"/>
        </w:rPr>
        <w:t>туры, Пермский государственный институт кул</w:t>
      </w:r>
      <w:r w:rsidR="00DF1D35" w:rsidRPr="00CF38EB">
        <w:rPr>
          <w:rFonts w:ascii="Times New Roman" w:hAnsi="Times New Roman"/>
          <w:sz w:val="24"/>
          <w:szCs w:val="24"/>
          <w:lang w:eastAsia="ru-RU"/>
        </w:rPr>
        <w:t>ь</w:t>
      </w:r>
      <w:r w:rsidR="00DF1D35" w:rsidRPr="00CF38EB">
        <w:rPr>
          <w:rFonts w:ascii="Times New Roman" w:hAnsi="Times New Roman"/>
          <w:sz w:val="24"/>
          <w:szCs w:val="24"/>
          <w:lang w:eastAsia="ru-RU"/>
        </w:rPr>
        <w:t>туры, Сибирский государственный институт и</w:t>
      </w:r>
      <w:r w:rsidR="00DF1D35" w:rsidRPr="00CF38EB">
        <w:rPr>
          <w:rFonts w:ascii="Times New Roman" w:hAnsi="Times New Roman"/>
          <w:sz w:val="24"/>
          <w:szCs w:val="24"/>
          <w:lang w:eastAsia="ru-RU"/>
        </w:rPr>
        <w:t>с</w:t>
      </w:r>
      <w:r w:rsidR="00DF1D35" w:rsidRPr="00CF38EB">
        <w:rPr>
          <w:rFonts w:ascii="Times New Roman" w:hAnsi="Times New Roman"/>
          <w:sz w:val="24"/>
          <w:szCs w:val="24"/>
          <w:lang w:eastAsia="ru-RU"/>
        </w:rPr>
        <w:t>кусств имени Дмитрия Хворостовского, Моско</w:t>
      </w:r>
      <w:r w:rsidR="00DF1D35" w:rsidRPr="00CF38EB">
        <w:rPr>
          <w:rFonts w:ascii="Times New Roman" w:hAnsi="Times New Roman"/>
          <w:sz w:val="24"/>
          <w:szCs w:val="24"/>
          <w:lang w:eastAsia="ru-RU"/>
        </w:rPr>
        <w:t>в</w:t>
      </w:r>
      <w:r w:rsidR="00DF1D35" w:rsidRPr="00CF38EB">
        <w:rPr>
          <w:rFonts w:ascii="Times New Roman" w:hAnsi="Times New Roman"/>
          <w:sz w:val="24"/>
          <w:szCs w:val="24"/>
          <w:lang w:eastAsia="ru-RU"/>
        </w:rPr>
        <w:t>ский государственный</w:t>
      </w:r>
      <w:r w:rsidR="00DF1D35" w:rsidRPr="00CF38EB">
        <w:rPr>
          <w:rFonts w:ascii="Times New Roman" w:hAnsi="Times New Roman"/>
          <w:sz w:val="28"/>
          <w:szCs w:val="28"/>
          <w:lang w:eastAsia="ru-RU"/>
        </w:rPr>
        <w:t xml:space="preserve"> </w:t>
      </w:r>
      <w:r w:rsidR="00DF1D35" w:rsidRPr="00CF38EB">
        <w:rPr>
          <w:rFonts w:ascii="Times New Roman" w:hAnsi="Times New Roman"/>
          <w:sz w:val="24"/>
          <w:szCs w:val="24"/>
          <w:lang w:eastAsia="ru-RU"/>
        </w:rPr>
        <w:t>институт культуры, Каза</w:t>
      </w:r>
      <w:r w:rsidR="00DF1D35" w:rsidRPr="00CF38EB">
        <w:rPr>
          <w:rFonts w:ascii="Times New Roman" w:hAnsi="Times New Roman"/>
          <w:sz w:val="24"/>
          <w:szCs w:val="24"/>
          <w:lang w:eastAsia="ru-RU"/>
        </w:rPr>
        <w:t>н</w:t>
      </w:r>
      <w:r w:rsidR="00DF1D35" w:rsidRPr="00CF38EB">
        <w:rPr>
          <w:rFonts w:ascii="Times New Roman" w:hAnsi="Times New Roman"/>
          <w:sz w:val="24"/>
          <w:szCs w:val="24"/>
          <w:lang w:eastAsia="ru-RU"/>
        </w:rPr>
        <w:t>ский государственный институт культуры.</w:t>
      </w:r>
    </w:p>
    <w:p w:rsidR="00DF1D35" w:rsidRPr="00CF38EB" w:rsidRDefault="00895440" w:rsidP="00DF1D35">
      <w:pPr>
        <w:rPr>
          <w:rFonts w:ascii="Times New Roman" w:hAnsi="Times New Roman"/>
          <w:sz w:val="24"/>
          <w:szCs w:val="24"/>
          <w:lang w:eastAsia="ru-RU"/>
        </w:rPr>
      </w:pPr>
      <w:r>
        <w:rPr>
          <w:rFonts w:ascii="Times New Roman" w:hAnsi="Times New Roman"/>
          <w:sz w:val="24"/>
          <w:szCs w:val="24"/>
          <w:lang w:eastAsia="ru-RU"/>
        </w:rPr>
        <w:t>С</w:t>
      </w:r>
      <w:r w:rsidR="00DF1D35" w:rsidRPr="00CF38EB">
        <w:rPr>
          <w:rFonts w:ascii="Times New Roman" w:hAnsi="Times New Roman"/>
          <w:sz w:val="24"/>
          <w:szCs w:val="24"/>
          <w:lang w:eastAsia="ru-RU"/>
        </w:rPr>
        <w:t>остоялась методическая поездка сотру</w:t>
      </w:r>
      <w:r w:rsidR="00DF1D35" w:rsidRPr="00CF38EB">
        <w:rPr>
          <w:rFonts w:ascii="Times New Roman" w:hAnsi="Times New Roman"/>
          <w:sz w:val="24"/>
          <w:szCs w:val="24"/>
          <w:lang w:eastAsia="ru-RU"/>
        </w:rPr>
        <w:t>д</w:t>
      </w:r>
      <w:r w:rsidR="00DF1D35" w:rsidRPr="00CF38EB">
        <w:rPr>
          <w:rFonts w:ascii="Times New Roman" w:hAnsi="Times New Roman"/>
          <w:sz w:val="24"/>
          <w:szCs w:val="24"/>
          <w:lang w:eastAsia="ru-RU"/>
        </w:rPr>
        <w:t>ников музея в Тверскую и Московскую области для ознакомления с уникальными объектами и</w:t>
      </w:r>
      <w:r w:rsidR="00DF1D35" w:rsidRPr="00CF38EB">
        <w:rPr>
          <w:rFonts w:ascii="Times New Roman" w:hAnsi="Times New Roman"/>
          <w:sz w:val="24"/>
          <w:szCs w:val="24"/>
          <w:lang w:eastAsia="ru-RU"/>
        </w:rPr>
        <w:t>с</w:t>
      </w:r>
      <w:r w:rsidR="00DF1D35" w:rsidRPr="00CF38EB">
        <w:rPr>
          <w:rFonts w:ascii="Times New Roman" w:hAnsi="Times New Roman"/>
          <w:sz w:val="24"/>
          <w:szCs w:val="24"/>
          <w:lang w:eastAsia="ru-RU"/>
        </w:rPr>
        <w:t>торико-культурного наследия России, а также для обмена опытом в организации культ</w:t>
      </w:r>
      <w:r>
        <w:rPr>
          <w:rFonts w:ascii="Times New Roman" w:hAnsi="Times New Roman"/>
          <w:sz w:val="24"/>
          <w:szCs w:val="24"/>
          <w:lang w:eastAsia="ru-RU"/>
        </w:rPr>
        <w:t>урно-познавательного туризма. В </w:t>
      </w:r>
      <w:r w:rsidR="00DF1D35" w:rsidRPr="00CF38EB">
        <w:rPr>
          <w:rFonts w:ascii="Times New Roman" w:hAnsi="Times New Roman"/>
          <w:sz w:val="24"/>
          <w:szCs w:val="24"/>
          <w:lang w:eastAsia="ru-RU"/>
        </w:rPr>
        <w:t>ходе поездки сотру</w:t>
      </w:r>
      <w:r w:rsidR="00DF1D35" w:rsidRPr="00CF38EB">
        <w:rPr>
          <w:rFonts w:ascii="Times New Roman" w:hAnsi="Times New Roman"/>
          <w:sz w:val="24"/>
          <w:szCs w:val="24"/>
          <w:lang w:eastAsia="ru-RU"/>
        </w:rPr>
        <w:t>д</w:t>
      </w:r>
      <w:r w:rsidR="00DF1D35" w:rsidRPr="00CF38EB">
        <w:rPr>
          <w:rFonts w:ascii="Times New Roman" w:hAnsi="Times New Roman"/>
          <w:sz w:val="24"/>
          <w:szCs w:val="24"/>
          <w:lang w:eastAsia="ru-RU"/>
        </w:rPr>
        <w:t>ники музея посетили Ржевский мемориал сове</w:t>
      </w:r>
      <w:r w:rsidR="00DF1D35" w:rsidRPr="00CF38EB">
        <w:rPr>
          <w:rFonts w:ascii="Times New Roman" w:hAnsi="Times New Roman"/>
          <w:sz w:val="24"/>
          <w:szCs w:val="24"/>
          <w:lang w:eastAsia="ru-RU"/>
        </w:rPr>
        <w:t>т</w:t>
      </w:r>
      <w:r w:rsidR="00DF1D35" w:rsidRPr="00CF38EB">
        <w:rPr>
          <w:rFonts w:ascii="Times New Roman" w:hAnsi="Times New Roman"/>
          <w:sz w:val="24"/>
          <w:szCs w:val="24"/>
          <w:lang w:eastAsia="ru-RU"/>
        </w:rPr>
        <w:t>скому солдату и музейный комплекс «1418 шагов к Победе» (мультимедийный мемориальный ко</w:t>
      </w:r>
      <w:r w:rsidR="00DF1D35" w:rsidRPr="00CF38EB">
        <w:rPr>
          <w:rFonts w:ascii="Times New Roman" w:hAnsi="Times New Roman"/>
          <w:sz w:val="24"/>
          <w:szCs w:val="24"/>
          <w:lang w:eastAsia="ru-RU"/>
        </w:rPr>
        <w:t>м</w:t>
      </w:r>
      <w:r w:rsidR="00DF1D35" w:rsidRPr="00CF38EB">
        <w:rPr>
          <w:rFonts w:ascii="Times New Roman" w:hAnsi="Times New Roman"/>
          <w:sz w:val="24"/>
          <w:szCs w:val="24"/>
          <w:lang w:eastAsia="ru-RU"/>
        </w:rPr>
        <w:t>плекс последнего поколения в Московской обл</w:t>
      </w:r>
      <w:r w:rsidR="00DF1D35" w:rsidRPr="00CF38EB">
        <w:rPr>
          <w:rFonts w:ascii="Times New Roman" w:hAnsi="Times New Roman"/>
          <w:sz w:val="24"/>
          <w:szCs w:val="24"/>
          <w:lang w:eastAsia="ru-RU"/>
        </w:rPr>
        <w:t>а</w:t>
      </w:r>
      <w:r w:rsidR="00DF1D35" w:rsidRPr="00CF38EB">
        <w:rPr>
          <w:rFonts w:ascii="Times New Roman" w:hAnsi="Times New Roman"/>
          <w:sz w:val="24"/>
          <w:szCs w:val="24"/>
          <w:lang w:eastAsia="ru-RU"/>
        </w:rPr>
        <w:t>сти в составе Военно-патриотического парка культуры и отдыха Вооруж</w:t>
      </w:r>
      <w:r>
        <w:rPr>
          <w:rFonts w:ascii="Times New Roman" w:hAnsi="Times New Roman"/>
          <w:sz w:val="24"/>
          <w:szCs w:val="24"/>
          <w:lang w:eastAsia="ru-RU"/>
        </w:rPr>
        <w:t>е</w:t>
      </w:r>
      <w:r w:rsidR="00DF1D35" w:rsidRPr="00CF38EB">
        <w:rPr>
          <w:rFonts w:ascii="Times New Roman" w:hAnsi="Times New Roman"/>
          <w:sz w:val="24"/>
          <w:szCs w:val="24"/>
          <w:lang w:eastAsia="ru-RU"/>
        </w:rPr>
        <w:t>нных Сил Российской Федерации «Патриот»).</w:t>
      </w:r>
    </w:p>
    <w:p w:rsidR="00DF1D35" w:rsidRPr="009321A8" w:rsidRDefault="00DF1D35" w:rsidP="00DF1D35">
      <w:pPr>
        <w:rPr>
          <w:rFonts w:ascii="Times New Roman" w:hAnsi="Times New Roman"/>
          <w:spacing w:val="-2"/>
          <w:sz w:val="24"/>
          <w:szCs w:val="24"/>
          <w:lang w:eastAsia="ru-RU"/>
        </w:rPr>
      </w:pPr>
      <w:r w:rsidRPr="009321A8">
        <w:rPr>
          <w:rFonts w:ascii="Times New Roman" w:hAnsi="Times New Roman"/>
          <w:spacing w:val="-2"/>
          <w:sz w:val="24"/>
          <w:szCs w:val="24"/>
          <w:lang w:eastAsia="ru-RU"/>
        </w:rPr>
        <w:t xml:space="preserve">В отчетном году сотрудниками музея было подготовлено 10 заявок на участие в грантах </w:t>
      </w:r>
      <w:r w:rsidR="00734880">
        <w:rPr>
          <w:rFonts w:ascii="Times New Roman" w:hAnsi="Times New Roman"/>
          <w:spacing w:val="-2"/>
          <w:sz w:val="24"/>
          <w:szCs w:val="24"/>
          <w:lang w:eastAsia="ru-RU"/>
        </w:rPr>
        <w:br/>
      </w:r>
      <w:r w:rsidRPr="009321A8">
        <w:rPr>
          <w:rFonts w:ascii="Times New Roman" w:hAnsi="Times New Roman"/>
          <w:spacing w:val="-2"/>
          <w:sz w:val="24"/>
          <w:szCs w:val="24"/>
          <w:lang w:eastAsia="ru-RU"/>
        </w:rPr>
        <w:t xml:space="preserve">и конкурсах. Благотворительным фондом </w:t>
      </w:r>
      <w:r w:rsidR="00895440" w:rsidRPr="009321A8">
        <w:rPr>
          <w:rFonts w:ascii="Times New Roman" w:hAnsi="Times New Roman"/>
          <w:spacing w:val="-2"/>
          <w:sz w:val="24"/>
          <w:szCs w:val="24"/>
          <w:lang w:eastAsia="ru-RU"/>
        </w:rPr>
        <w:t xml:space="preserve">Владимира </w:t>
      </w:r>
      <w:r w:rsidRPr="009321A8">
        <w:rPr>
          <w:rFonts w:ascii="Times New Roman" w:hAnsi="Times New Roman"/>
          <w:spacing w:val="-2"/>
          <w:sz w:val="24"/>
          <w:szCs w:val="24"/>
          <w:lang w:eastAsia="ru-RU"/>
        </w:rPr>
        <w:t xml:space="preserve">Потанина была поддержана заявка музея </w:t>
      </w:r>
      <w:r w:rsidR="00734880">
        <w:rPr>
          <w:rFonts w:ascii="Times New Roman" w:hAnsi="Times New Roman"/>
          <w:spacing w:val="-2"/>
          <w:sz w:val="24"/>
          <w:szCs w:val="24"/>
          <w:lang w:eastAsia="ru-RU"/>
        </w:rPr>
        <w:br/>
      </w:r>
      <w:r w:rsidRPr="00734880">
        <w:rPr>
          <w:rFonts w:ascii="Times New Roman" w:hAnsi="Times New Roman"/>
          <w:spacing w:val="-4"/>
          <w:sz w:val="24"/>
          <w:szCs w:val="24"/>
          <w:lang w:eastAsia="ru-RU"/>
        </w:rPr>
        <w:t xml:space="preserve">в конкурсе «Музейный десант» в номинации «Индивидуальная траектория» </w:t>
      </w:r>
      <w:r w:rsidR="00895440" w:rsidRPr="00734880">
        <w:rPr>
          <w:rFonts w:ascii="Times New Roman" w:hAnsi="Times New Roman"/>
          <w:spacing w:val="-4"/>
          <w:sz w:val="24"/>
          <w:szCs w:val="24"/>
          <w:lang w:eastAsia="ru-RU"/>
        </w:rPr>
        <w:t>(для физических лиц).</w:t>
      </w:r>
    </w:p>
    <w:p w:rsidR="00DF1D35" w:rsidRDefault="00DF1D35" w:rsidP="00734880">
      <w:pPr>
        <w:rPr>
          <w:rFonts w:ascii="Times New Roman" w:hAnsi="Times New Roman"/>
          <w:sz w:val="24"/>
          <w:szCs w:val="24"/>
          <w:lang w:eastAsia="ru-RU"/>
        </w:rPr>
      </w:pPr>
      <w:r w:rsidRPr="00CF38EB">
        <w:rPr>
          <w:rFonts w:ascii="Times New Roman" w:hAnsi="Times New Roman"/>
          <w:sz w:val="24"/>
          <w:szCs w:val="24"/>
          <w:lang w:eastAsia="ru-RU"/>
        </w:rPr>
        <w:t>В 2021 году Белгородский государственный историко-кра</w:t>
      </w:r>
      <w:r w:rsidR="00895440">
        <w:rPr>
          <w:rFonts w:ascii="Times New Roman" w:hAnsi="Times New Roman"/>
          <w:sz w:val="24"/>
          <w:szCs w:val="24"/>
          <w:lang w:eastAsia="ru-RU"/>
        </w:rPr>
        <w:t>еведческий музей был награ</w:t>
      </w:r>
      <w:r w:rsidR="00895440">
        <w:rPr>
          <w:rFonts w:ascii="Times New Roman" w:hAnsi="Times New Roman"/>
          <w:sz w:val="24"/>
          <w:szCs w:val="24"/>
          <w:lang w:eastAsia="ru-RU"/>
        </w:rPr>
        <w:t>ж</w:t>
      </w:r>
      <w:r w:rsidR="00895440">
        <w:rPr>
          <w:rFonts w:ascii="Times New Roman" w:hAnsi="Times New Roman"/>
          <w:sz w:val="24"/>
          <w:szCs w:val="24"/>
          <w:lang w:eastAsia="ru-RU"/>
        </w:rPr>
        <w:t>ден б</w:t>
      </w:r>
      <w:r w:rsidRPr="00CF38EB">
        <w:rPr>
          <w:rFonts w:ascii="Times New Roman" w:hAnsi="Times New Roman"/>
          <w:sz w:val="24"/>
          <w:szCs w:val="24"/>
          <w:lang w:eastAsia="ru-RU"/>
        </w:rPr>
        <w:t>лагодарственным письмом управления культуры Белгородской области «За высокую и</w:t>
      </w:r>
      <w:r w:rsidRPr="00CF38EB">
        <w:rPr>
          <w:rFonts w:ascii="Times New Roman" w:hAnsi="Times New Roman"/>
          <w:sz w:val="24"/>
          <w:szCs w:val="24"/>
          <w:lang w:eastAsia="ru-RU"/>
        </w:rPr>
        <w:t>н</w:t>
      </w:r>
      <w:r w:rsidRPr="00CF38EB">
        <w:rPr>
          <w:rFonts w:ascii="Times New Roman" w:hAnsi="Times New Roman"/>
          <w:sz w:val="24"/>
          <w:szCs w:val="24"/>
          <w:lang w:eastAsia="ru-RU"/>
        </w:rPr>
        <w:t xml:space="preserve">формационную активность культурной жизни муниципальных районов и городских округов на портале </w:t>
      </w:r>
      <w:r w:rsidR="00895440">
        <w:rPr>
          <w:rFonts w:ascii="Times New Roman" w:hAnsi="Times New Roman"/>
          <w:sz w:val="24"/>
          <w:szCs w:val="24"/>
          <w:lang w:eastAsia="ru-RU"/>
        </w:rPr>
        <w:t>«</w:t>
      </w:r>
      <w:r w:rsidRPr="00CF38EB">
        <w:rPr>
          <w:rFonts w:ascii="Times New Roman" w:hAnsi="Times New Roman"/>
          <w:sz w:val="24"/>
          <w:szCs w:val="24"/>
          <w:lang w:eastAsia="ru-RU"/>
        </w:rPr>
        <w:t>Культура.РФ</w:t>
      </w:r>
      <w:r w:rsidR="00895440">
        <w:rPr>
          <w:rFonts w:ascii="Times New Roman" w:hAnsi="Times New Roman"/>
          <w:sz w:val="24"/>
          <w:szCs w:val="24"/>
          <w:lang w:eastAsia="ru-RU"/>
        </w:rPr>
        <w:t>»</w:t>
      </w:r>
      <w:r w:rsidRPr="00CF38EB">
        <w:rPr>
          <w:rFonts w:ascii="Times New Roman" w:hAnsi="Times New Roman"/>
          <w:sz w:val="24"/>
          <w:szCs w:val="24"/>
          <w:lang w:eastAsia="ru-RU"/>
        </w:rPr>
        <w:t xml:space="preserve"> по итогам </w:t>
      </w:r>
      <w:r w:rsidR="00895440">
        <w:rPr>
          <w:rFonts w:ascii="Times New Roman" w:hAnsi="Times New Roman"/>
          <w:sz w:val="24"/>
          <w:szCs w:val="24"/>
          <w:lang w:val="en-US" w:eastAsia="ru-RU"/>
        </w:rPr>
        <w:t>I</w:t>
      </w:r>
      <w:r w:rsidRPr="00CF38EB">
        <w:rPr>
          <w:rFonts w:ascii="Times New Roman" w:hAnsi="Times New Roman"/>
          <w:sz w:val="24"/>
          <w:szCs w:val="24"/>
          <w:lang w:eastAsia="ru-RU"/>
        </w:rPr>
        <w:t xml:space="preserve"> полугодия 2021 года в номинации «Государственные учр</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ждения культуры». Также деятельность музея была отмечена </w:t>
      </w:r>
      <w:r w:rsidR="00895440">
        <w:rPr>
          <w:rFonts w:ascii="Times New Roman" w:hAnsi="Times New Roman"/>
          <w:sz w:val="24"/>
          <w:szCs w:val="24"/>
          <w:lang w:eastAsia="ru-RU"/>
        </w:rPr>
        <w:t>б</w:t>
      </w:r>
      <w:r w:rsidRPr="00CF38EB">
        <w:rPr>
          <w:rFonts w:ascii="Times New Roman" w:hAnsi="Times New Roman"/>
          <w:sz w:val="24"/>
          <w:szCs w:val="24"/>
          <w:lang w:eastAsia="ru-RU"/>
        </w:rPr>
        <w:t>лагодарственным письмом пр</w:t>
      </w:r>
      <w:r w:rsidRPr="00CF38EB">
        <w:rPr>
          <w:rFonts w:ascii="Times New Roman" w:hAnsi="Times New Roman"/>
          <w:sz w:val="24"/>
          <w:szCs w:val="24"/>
          <w:lang w:eastAsia="ru-RU"/>
        </w:rPr>
        <w:t>о</w:t>
      </w:r>
      <w:r w:rsidRPr="00CF38EB">
        <w:rPr>
          <w:rFonts w:ascii="Times New Roman" w:hAnsi="Times New Roman"/>
          <w:sz w:val="24"/>
          <w:szCs w:val="24"/>
          <w:lang w:eastAsia="ru-RU"/>
        </w:rPr>
        <w:t>ку</w:t>
      </w:r>
      <w:r w:rsidR="00895440">
        <w:rPr>
          <w:rFonts w:ascii="Times New Roman" w:hAnsi="Times New Roman"/>
          <w:sz w:val="24"/>
          <w:szCs w:val="24"/>
          <w:lang w:eastAsia="ru-RU"/>
        </w:rPr>
        <w:t>ратуры Белгородской области «За </w:t>
      </w:r>
      <w:r w:rsidRPr="00CF38EB">
        <w:rPr>
          <w:rFonts w:ascii="Times New Roman" w:hAnsi="Times New Roman"/>
          <w:sz w:val="24"/>
          <w:szCs w:val="24"/>
          <w:lang w:eastAsia="ru-RU"/>
        </w:rPr>
        <w:t>взаимодействие и помощь в подготовке и организации п</w:t>
      </w:r>
      <w:r w:rsidRPr="00CF38EB">
        <w:rPr>
          <w:rFonts w:ascii="Times New Roman" w:hAnsi="Times New Roman"/>
          <w:sz w:val="24"/>
          <w:szCs w:val="24"/>
          <w:lang w:eastAsia="ru-RU"/>
        </w:rPr>
        <w:t>а</w:t>
      </w:r>
      <w:r w:rsidRPr="00CF38EB">
        <w:rPr>
          <w:rFonts w:ascii="Times New Roman" w:hAnsi="Times New Roman"/>
          <w:sz w:val="24"/>
          <w:szCs w:val="24"/>
          <w:lang w:eastAsia="ru-RU"/>
        </w:rPr>
        <w:t>мятных мероприятий, посвященных 300-летию прокуратуры России».</w:t>
      </w:r>
    </w:p>
    <w:p w:rsidR="00147941" w:rsidRPr="003B0A9A" w:rsidRDefault="00147941" w:rsidP="00734880">
      <w:pPr>
        <w:rPr>
          <w:rFonts w:ascii="Times New Roman" w:hAnsi="Times New Roman"/>
          <w:sz w:val="28"/>
          <w:szCs w:val="28"/>
          <w:lang w:eastAsia="ru-RU"/>
        </w:rPr>
      </w:pPr>
    </w:p>
    <w:p w:rsidR="00147941" w:rsidRPr="003B0A9A" w:rsidRDefault="00147941" w:rsidP="00734880">
      <w:pPr>
        <w:rPr>
          <w:rFonts w:ascii="Times New Roman" w:hAnsi="Times New Roman"/>
          <w:sz w:val="28"/>
          <w:szCs w:val="28"/>
          <w:lang w:eastAsia="ru-RU"/>
        </w:rPr>
      </w:pPr>
    </w:p>
    <w:p w:rsidR="00DF54F9" w:rsidRPr="00CA1459" w:rsidRDefault="007365D1" w:rsidP="00734880">
      <w:pPr>
        <w:pStyle w:val="1"/>
        <w:spacing w:before="0"/>
        <w:jc w:val="center"/>
        <w:rPr>
          <w:rFonts w:ascii="Times New Roman" w:eastAsiaTheme="minorHAnsi" w:hAnsi="Times New Roman"/>
          <w:sz w:val="24"/>
          <w:szCs w:val="24"/>
        </w:rPr>
      </w:pPr>
      <w:bookmarkStart w:id="38" w:name="_Toc107393360"/>
      <w:r w:rsidRPr="00CA1459">
        <w:rPr>
          <w:rFonts w:ascii="Times New Roman" w:eastAsiaTheme="minorHAnsi" w:hAnsi="Times New Roman"/>
          <w:sz w:val="24"/>
          <w:szCs w:val="24"/>
        </w:rPr>
        <w:t xml:space="preserve">ДЕЯТЕЛЬНОСТЬ БЕЛГОРОДСКОГО ГОСУДАРСТВЕННОГО </w:t>
      </w:r>
      <w:r w:rsidR="002212AD">
        <w:rPr>
          <w:rFonts w:ascii="Times New Roman" w:eastAsiaTheme="minorHAnsi" w:hAnsi="Times New Roman"/>
          <w:sz w:val="24"/>
          <w:szCs w:val="24"/>
        </w:rPr>
        <w:br/>
      </w:r>
      <w:r w:rsidRPr="00CA1459">
        <w:rPr>
          <w:rFonts w:ascii="Times New Roman" w:eastAsiaTheme="minorHAnsi" w:hAnsi="Times New Roman"/>
          <w:sz w:val="24"/>
          <w:szCs w:val="24"/>
        </w:rPr>
        <w:t xml:space="preserve">ИСТОРИКО-ХУДОЖЕСТВЕННОГО МУЗЕЯ-ДИОРАМЫ </w:t>
      </w:r>
      <w:r w:rsidR="009321A8" w:rsidRPr="00CA1459">
        <w:rPr>
          <w:rFonts w:ascii="Times New Roman" w:eastAsiaTheme="minorHAnsi" w:hAnsi="Times New Roman"/>
          <w:sz w:val="24"/>
          <w:szCs w:val="24"/>
        </w:rPr>
        <w:br/>
      </w:r>
      <w:r w:rsidRPr="00CA1459">
        <w:rPr>
          <w:rFonts w:ascii="Times New Roman" w:eastAsiaTheme="minorHAnsi" w:hAnsi="Times New Roman"/>
          <w:sz w:val="24"/>
          <w:szCs w:val="24"/>
        </w:rPr>
        <w:t>«КУРСКАЯ БИТВА. БЕЛГОРОДСКОЕ НАПРАВЛЕНИЕ»</w:t>
      </w:r>
      <w:bookmarkEnd w:id="38"/>
    </w:p>
    <w:p w:rsidR="007365D1" w:rsidRPr="00CF38EB" w:rsidRDefault="007365D1" w:rsidP="00734880">
      <w:pPr>
        <w:snapToGrid w:val="0"/>
        <w:ind w:firstLine="708"/>
        <w:rPr>
          <w:rFonts w:ascii="Times New Roman" w:hAnsi="Times New Roman"/>
          <w:sz w:val="24"/>
          <w:szCs w:val="24"/>
          <w:lang w:eastAsia="ru-RU"/>
        </w:rPr>
      </w:pPr>
    </w:p>
    <w:p w:rsidR="006678BA" w:rsidRDefault="00DF54F9" w:rsidP="00734880">
      <w:pPr>
        <w:snapToGrid w:val="0"/>
        <w:ind w:firstLine="708"/>
        <w:rPr>
          <w:rFonts w:ascii="Times New Roman" w:hAnsi="Times New Roman"/>
          <w:sz w:val="24"/>
          <w:szCs w:val="24"/>
          <w:lang w:eastAsia="ru-RU"/>
        </w:rPr>
      </w:pPr>
      <w:r w:rsidRPr="00CF38EB">
        <w:rPr>
          <w:rFonts w:ascii="Times New Roman" w:hAnsi="Times New Roman"/>
          <w:sz w:val="24"/>
          <w:szCs w:val="24"/>
          <w:lang w:eastAsia="ru-RU"/>
        </w:rPr>
        <w:t xml:space="preserve">Музей-диорама – один из ведущих центров патриотического воспитания </w:t>
      </w:r>
      <w:r w:rsidR="003C46BF" w:rsidRPr="00CF38EB">
        <w:rPr>
          <w:rFonts w:ascii="Times New Roman" w:hAnsi="Times New Roman"/>
          <w:sz w:val="24"/>
          <w:szCs w:val="24"/>
          <w:lang w:eastAsia="ru-RU"/>
        </w:rPr>
        <w:br/>
      </w:r>
      <w:r w:rsidRPr="00CF38EB">
        <w:rPr>
          <w:rFonts w:ascii="Times New Roman" w:hAnsi="Times New Roman"/>
          <w:sz w:val="24"/>
          <w:szCs w:val="24"/>
          <w:lang w:eastAsia="ru-RU"/>
        </w:rPr>
        <w:t>на Белгородчине и мероприятия в рамках патриотического воспитан</w:t>
      </w:r>
      <w:r w:rsidR="006678BA">
        <w:rPr>
          <w:rFonts w:ascii="Times New Roman" w:hAnsi="Times New Roman"/>
          <w:sz w:val="24"/>
          <w:szCs w:val="24"/>
          <w:lang w:eastAsia="ru-RU"/>
        </w:rPr>
        <w:t>ия являются наиболее зн</w:t>
      </w:r>
      <w:r w:rsidR="006678BA">
        <w:rPr>
          <w:rFonts w:ascii="Times New Roman" w:hAnsi="Times New Roman"/>
          <w:sz w:val="24"/>
          <w:szCs w:val="24"/>
          <w:lang w:eastAsia="ru-RU"/>
        </w:rPr>
        <w:t>а</w:t>
      </w:r>
      <w:r w:rsidR="006678BA">
        <w:rPr>
          <w:rFonts w:ascii="Times New Roman" w:hAnsi="Times New Roman"/>
          <w:sz w:val="24"/>
          <w:szCs w:val="24"/>
          <w:lang w:eastAsia="ru-RU"/>
        </w:rPr>
        <w:t>чимыми.</w:t>
      </w:r>
    </w:p>
    <w:p w:rsidR="006678BA" w:rsidRPr="009909A5" w:rsidRDefault="003C46BF" w:rsidP="006678BA">
      <w:pPr>
        <w:snapToGrid w:val="0"/>
        <w:ind w:firstLine="708"/>
        <w:rPr>
          <w:rFonts w:ascii="Times New Roman" w:hAnsi="Times New Roman"/>
          <w:spacing w:val="-6"/>
          <w:sz w:val="24"/>
          <w:szCs w:val="24"/>
          <w:lang w:eastAsia="ru-RU"/>
        </w:rPr>
      </w:pPr>
      <w:r w:rsidRPr="009909A5">
        <w:rPr>
          <w:rFonts w:ascii="Times New Roman" w:hAnsi="Times New Roman"/>
          <w:spacing w:val="-6"/>
          <w:sz w:val="24"/>
          <w:szCs w:val="24"/>
          <w:lang w:eastAsia="ru-RU"/>
        </w:rPr>
        <w:t>Основные показатели 2021 г</w:t>
      </w:r>
      <w:r w:rsidR="006678BA" w:rsidRPr="009909A5">
        <w:rPr>
          <w:rFonts w:ascii="Times New Roman" w:hAnsi="Times New Roman"/>
          <w:spacing w:val="-6"/>
          <w:sz w:val="24"/>
          <w:szCs w:val="24"/>
          <w:lang w:eastAsia="ru-RU"/>
        </w:rPr>
        <w:t>ода</w:t>
      </w:r>
      <w:r w:rsidRPr="009909A5">
        <w:rPr>
          <w:rFonts w:ascii="Times New Roman" w:hAnsi="Times New Roman"/>
          <w:spacing w:val="-6"/>
          <w:sz w:val="24"/>
          <w:szCs w:val="24"/>
          <w:lang w:eastAsia="ru-RU"/>
        </w:rPr>
        <w:t xml:space="preserve"> по о</w:t>
      </w:r>
      <w:r w:rsidR="006678BA" w:rsidRPr="009909A5">
        <w:rPr>
          <w:rFonts w:ascii="Times New Roman" w:hAnsi="Times New Roman"/>
          <w:spacing w:val="-6"/>
          <w:sz w:val="24"/>
          <w:szCs w:val="24"/>
          <w:lang w:eastAsia="ru-RU"/>
        </w:rPr>
        <w:t>тношению к 2020 году</w:t>
      </w:r>
      <w:r w:rsidRPr="009909A5">
        <w:rPr>
          <w:rFonts w:ascii="Times New Roman" w:hAnsi="Times New Roman"/>
          <w:spacing w:val="-6"/>
          <w:sz w:val="24"/>
          <w:szCs w:val="24"/>
          <w:lang w:eastAsia="ru-RU"/>
        </w:rPr>
        <w:t xml:space="preserve"> несколько снижены. Это связано:</w:t>
      </w:r>
    </w:p>
    <w:p w:rsidR="006678BA" w:rsidRDefault="006678BA" w:rsidP="006678BA">
      <w:pPr>
        <w:snapToGrid w:val="0"/>
        <w:ind w:firstLine="708"/>
        <w:rPr>
          <w:rFonts w:ascii="Times New Roman" w:hAnsi="Times New Roman"/>
          <w:sz w:val="24"/>
          <w:szCs w:val="24"/>
          <w:lang w:eastAsia="ru-RU"/>
        </w:rPr>
      </w:pPr>
      <w:r>
        <w:rPr>
          <w:rFonts w:ascii="Times New Roman" w:hAnsi="Times New Roman"/>
          <w:sz w:val="24"/>
          <w:szCs w:val="24"/>
          <w:lang w:eastAsia="ru-RU"/>
        </w:rPr>
        <w:t>– с закрытием в мае 2020 года</w:t>
      </w:r>
      <w:r w:rsidR="003C46BF" w:rsidRPr="00CF38EB">
        <w:rPr>
          <w:rFonts w:ascii="Times New Roman" w:hAnsi="Times New Roman"/>
          <w:sz w:val="24"/>
          <w:szCs w:val="24"/>
          <w:lang w:eastAsia="ru-RU"/>
        </w:rPr>
        <w:t xml:space="preserve"> музея-диорамы на внутренний капитальный ремонт, пер</w:t>
      </w:r>
      <w:r w:rsidR="003C46BF" w:rsidRPr="00CF38EB">
        <w:rPr>
          <w:rFonts w:ascii="Times New Roman" w:hAnsi="Times New Roman"/>
          <w:sz w:val="24"/>
          <w:szCs w:val="24"/>
          <w:lang w:eastAsia="ru-RU"/>
        </w:rPr>
        <w:t>е</w:t>
      </w:r>
      <w:r w:rsidR="003C46BF" w:rsidRPr="00CF38EB">
        <w:rPr>
          <w:rFonts w:ascii="Times New Roman" w:hAnsi="Times New Roman"/>
          <w:sz w:val="24"/>
          <w:szCs w:val="24"/>
          <w:lang w:eastAsia="ru-RU"/>
        </w:rPr>
        <w:t>мещением всего фондового собрания, экспозиционно-выставочного оборудования, товарно-материальных ценностей из музея-диорамы в здание по адресу: г. Белгород,</w:t>
      </w:r>
      <w:r>
        <w:rPr>
          <w:rFonts w:ascii="Times New Roman" w:hAnsi="Times New Roman"/>
          <w:sz w:val="24"/>
          <w:szCs w:val="24"/>
          <w:lang w:eastAsia="ru-RU"/>
        </w:rPr>
        <w:t xml:space="preserve"> </w:t>
      </w:r>
      <w:r w:rsidR="003C46BF" w:rsidRPr="00CF38EB">
        <w:rPr>
          <w:rFonts w:ascii="Times New Roman" w:hAnsi="Times New Roman"/>
          <w:sz w:val="24"/>
          <w:szCs w:val="24"/>
          <w:lang w:eastAsia="ru-RU"/>
        </w:rPr>
        <w:t>ул.</w:t>
      </w:r>
      <w:r>
        <w:rPr>
          <w:rFonts w:ascii="Times New Roman" w:hAnsi="Times New Roman"/>
          <w:sz w:val="24"/>
          <w:szCs w:val="24"/>
          <w:lang w:eastAsia="ru-RU"/>
        </w:rPr>
        <w:t> </w:t>
      </w:r>
      <w:r w:rsidR="003C46BF" w:rsidRPr="00CF38EB">
        <w:rPr>
          <w:rFonts w:ascii="Times New Roman" w:hAnsi="Times New Roman"/>
          <w:sz w:val="24"/>
          <w:szCs w:val="24"/>
          <w:lang w:eastAsia="ru-RU"/>
        </w:rPr>
        <w:t>Мичурина, 43; новые площади и формирование вокруг культурной точки в новом районе своего посетителя, требуют времени и организаторских усилий;</w:t>
      </w:r>
    </w:p>
    <w:p w:rsidR="006678BA" w:rsidRDefault="006678BA" w:rsidP="006678BA">
      <w:pPr>
        <w:snapToGrid w:val="0"/>
        <w:ind w:firstLine="708"/>
        <w:rPr>
          <w:rFonts w:ascii="Times New Roman" w:hAnsi="Times New Roman"/>
          <w:sz w:val="24"/>
          <w:szCs w:val="24"/>
          <w:lang w:eastAsia="ru-RU"/>
        </w:rPr>
      </w:pP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распространением короновирусной инфекции и введением карантинных мер, з</w:t>
      </w:r>
      <w:r>
        <w:rPr>
          <w:rFonts w:ascii="Times New Roman" w:hAnsi="Times New Roman"/>
          <w:sz w:val="24"/>
          <w:szCs w:val="24"/>
          <w:lang w:eastAsia="ru-RU"/>
        </w:rPr>
        <w:t>апр</w:t>
      </w:r>
      <w:r>
        <w:rPr>
          <w:rFonts w:ascii="Times New Roman" w:hAnsi="Times New Roman"/>
          <w:sz w:val="24"/>
          <w:szCs w:val="24"/>
          <w:lang w:eastAsia="ru-RU"/>
        </w:rPr>
        <w:t>е</w:t>
      </w:r>
      <w:r>
        <w:rPr>
          <w:rFonts w:ascii="Times New Roman" w:hAnsi="Times New Roman"/>
          <w:sz w:val="24"/>
          <w:szCs w:val="24"/>
          <w:lang w:eastAsia="ru-RU"/>
        </w:rPr>
        <w:t>щающих прие</w:t>
      </w:r>
      <w:r w:rsidR="003C46BF" w:rsidRPr="00CF38EB">
        <w:rPr>
          <w:rFonts w:ascii="Times New Roman" w:hAnsi="Times New Roman"/>
          <w:sz w:val="24"/>
          <w:szCs w:val="24"/>
          <w:lang w:eastAsia="ru-RU"/>
        </w:rPr>
        <w:t xml:space="preserve">м посетителей и организацию массовых мероприятий в музее в период </w:t>
      </w:r>
      <w:r w:rsidR="003C46BF" w:rsidRPr="00CF38EB">
        <w:rPr>
          <w:rFonts w:ascii="Times New Roman" w:hAnsi="Times New Roman"/>
          <w:sz w:val="24"/>
          <w:szCs w:val="24"/>
          <w:lang w:eastAsia="ru-RU"/>
        </w:rPr>
        <w:br/>
        <w:t xml:space="preserve">с 30 октября </w:t>
      </w:r>
      <w:r>
        <w:rPr>
          <w:rFonts w:ascii="Times New Roman" w:hAnsi="Times New Roman"/>
          <w:sz w:val="24"/>
          <w:szCs w:val="24"/>
          <w:lang w:eastAsia="ru-RU"/>
        </w:rPr>
        <w:t>по</w:t>
      </w:r>
      <w:r w:rsidR="003C46BF" w:rsidRPr="00CF38EB">
        <w:rPr>
          <w:rFonts w:ascii="Times New Roman" w:hAnsi="Times New Roman"/>
          <w:sz w:val="24"/>
          <w:szCs w:val="24"/>
          <w:lang w:eastAsia="ru-RU"/>
        </w:rPr>
        <w:t xml:space="preserve"> 7 ноября 2021 г</w:t>
      </w:r>
      <w:r>
        <w:rPr>
          <w:rFonts w:ascii="Times New Roman" w:hAnsi="Times New Roman"/>
          <w:sz w:val="24"/>
          <w:szCs w:val="24"/>
          <w:lang w:eastAsia="ru-RU"/>
        </w:rPr>
        <w:t>ода</w:t>
      </w:r>
      <w:r w:rsidR="003C46BF" w:rsidRPr="00CF38EB">
        <w:rPr>
          <w:rFonts w:ascii="Times New Roman" w:hAnsi="Times New Roman"/>
          <w:sz w:val="24"/>
          <w:szCs w:val="24"/>
          <w:lang w:eastAsia="ru-RU"/>
        </w:rPr>
        <w:t xml:space="preserve">, а также ограничительных мер – вход в музей или участие </w:t>
      </w:r>
      <w:r w:rsidR="003C46BF" w:rsidRPr="00CF38EB">
        <w:rPr>
          <w:rFonts w:ascii="Times New Roman" w:hAnsi="Times New Roman"/>
          <w:sz w:val="24"/>
          <w:szCs w:val="24"/>
          <w:lang w:eastAsia="ru-RU"/>
        </w:rPr>
        <w:br/>
        <w:t>в мероприятиях по прививочным сертификатам;</w:t>
      </w:r>
    </w:p>
    <w:p w:rsidR="006678BA" w:rsidRDefault="006678BA" w:rsidP="006678BA">
      <w:pPr>
        <w:snapToGrid w:val="0"/>
        <w:ind w:firstLine="708"/>
        <w:rPr>
          <w:rFonts w:ascii="Times New Roman" w:hAnsi="Times New Roman"/>
          <w:spacing w:val="-2"/>
          <w:sz w:val="24"/>
          <w:szCs w:val="24"/>
          <w:lang w:eastAsia="ru-RU"/>
        </w:rPr>
      </w:pPr>
      <w:r w:rsidRPr="006678BA">
        <w:rPr>
          <w:rFonts w:ascii="Times New Roman" w:hAnsi="Times New Roman"/>
          <w:spacing w:val="-2"/>
          <w:sz w:val="24"/>
          <w:szCs w:val="24"/>
          <w:lang w:eastAsia="ru-RU"/>
        </w:rPr>
        <w:t>–</w:t>
      </w:r>
      <w:r w:rsidR="003C46BF" w:rsidRPr="006678BA">
        <w:rPr>
          <w:rFonts w:ascii="Times New Roman" w:hAnsi="Times New Roman"/>
          <w:spacing w:val="-2"/>
          <w:sz w:val="24"/>
          <w:szCs w:val="24"/>
          <w:lang w:eastAsia="ru-RU"/>
        </w:rPr>
        <w:t xml:space="preserve"> запрет в самих учебных заведениях, расположенных в районе работы экспозиционно-выставочного пространства</w:t>
      </w:r>
      <w:r w:rsidRPr="006678BA">
        <w:rPr>
          <w:rFonts w:ascii="Times New Roman" w:hAnsi="Times New Roman"/>
          <w:spacing w:val="-2"/>
          <w:sz w:val="24"/>
          <w:szCs w:val="24"/>
          <w:lang w:eastAsia="ru-RU"/>
        </w:rPr>
        <w:t>,</w:t>
      </w:r>
      <w:r w:rsidR="003C46BF" w:rsidRPr="006678BA">
        <w:rPr>
          <w:rFonts w:ascii="Times New Roman" w:hAnsi="Times New Roman"/>
          <w:spacing w:val="-2"/>
          <w:sz w:val="24"/>
          <w:szCs w:val="24"/>
          <w:lang w:eastAsia="ru-RU"/>
        </w:rPr>
        <w:t xml:space="preserve"> на посещение культурно-образовательных мероприятий вне школы.</w:t>
      </w:r>
    </w:p>
    <w:p w:rsidR="006678BA" w:rsidRDefault="003C46BF" w:rsidP="006678BA">
      <w:pPr>
        <w:snapToGrid w:val="0"/>
        <w:ind w:firstLine="708"/>
        <w:rPr>
          <w:rFonts w:ascii="Times New Roman" w:hAnsi="Times New Roman"/>
          <w:sz w:val="24"/>
          <w:szCs w:val="24"/>
          <w:lang w:eastAsia="ru-RU"/>
        </w:rPr>
      </w:pPr>
      <w:r w:rsidRPr="00CF38EB">
        <w:rPr>
          <w:rFonts w:ascii="Times New Roman" w:hAnsi="Times New Roman"/>
          <w:sz w:val="24"/>
          <w:szCs w:val="24"/>
          <w:lang w:eastAsia="ru-RU"/>
        </w:rPr>
        <w:t>В сложившихся обстоятельствах, наряду с традиционными, были введены новые показ</w:t>
      </w:r>
      <w:r w:rsidRPr="00CF38EB">
        <w:rPr>
          <w:rFonts w:ascii="Times New Roman" w:hAnsi="Times New Roman"/>
          <w:sz w:val="24"/>
          <w:szCs w:val="24"/>
          <w:lang w:eastAsia="ru-RU"/>
        </w:rPr>
        <w:t>а</w:t>
      </w:r>
      <w:r w:rsidRPr="00CF38EB">
        <w:rPr>
          <w:rFonts w:ascii="Times New Roman" w:hAnsi="Times New Roman"/>
          <w:sz w:val="24"/>
          <w:szCs w:val="24"/>
          <w:lang w:eastAsia="ru-RU"/>
        </w:rPr>
        <w:t>тели работы сотрудников музея, и скорректированы утвержд</w:t>
      </w:r>
      <w:r w:rsidR="006678BA">
        <w:rPr>
          <w:rFonts w:ascii="Times New Roman" w:hAnsi="Times New Roman"/>
          <w:sz w:val="24"/>
          <w:szCs w:val="24"/>
          <w:lang w:eastAsia="ru-RU"/>
        </w:rPr>
        <w:t>е</w:t>
      </w:r>
      <w:r w:rsidRPr="00CF38EB">
        <w:rPr>
          <w:rFonts w:ascii="Times New Roman" w:hAnsi="Times New Roman"/>
          <w:sz w:val="24"/>
          <w:szCs w:val="24"/>
          <w:lang w:eastAsia="ru-RU"/>
        </w:rPr>
        <w:t>нные плановые показатели.</w:t>
      </w:r>
    </w:p>
    <w:p w:rsidR="006678BA" w:rsidRDefault="003C46BF" w:rsidP="006678BA">
      <w:pPr>
        <w:snapToGrid w:val="0"/>
        <w:ind w:firstLine="708"/>
        <w:rPr>
          <w:rFonts w:ascii="Times New Roman" w:hAnsi="Times New Roman"/>
          <w:sz w:val="24"/>
          <w:szCs w:val="24"/>
          <w:lang w:eastAsia="ru-RU"/>
        </w:rPr>
      </w:pPr>
      <w:r w:rsidRPr="00CF38EB">
        <w:rPr>
          <w:rFonts w:ascii="Times New Roman" w:hAnsi="Times New Roman"/>
          <w:sz w:val="24"/>
          <w:szCs w:val="24"/>
          <w:lang w:eastAsia="ru-RU"/>
        </w:rPr>
        <w:t>В соответствии с гос</w:t>
      </w:r>
      <w:r w:rsidR="006678BA">
        <w:rPr>
          <w:rFonts w:ascii="Times New Roman" w:hAnsi="Times New Roman"/>
          <w:sz w:val="24"/>
          <w:szCs w:val="24"/>
          <w:lang w:eastAsia="ru-RU"/>
        </w:rPr>
        <w:t>ударственным заданием на 2021 год</w:t>
      </w:r>
      <w:r w:rsidRPr="00CF38EB">
        <w:rPr>
          <w:rFonts w:ascii="Times New Roman" w:hAnsi="Times New Roman"/>
          <w:sz w:val="24"/>
          <w:szCs w:val="24"/>
          <w:lang w:eastAsia="ru-RU"/>
        </w:rPr>
        <w:t xml:space="preserve"> музей-диорама оказывал услугу «Публичный показ музейных предметов, музейных коллекций (в</w:t>
      </w:r>
      <w:r w:rsidR="006678BA">
        <w:rPr>
          <w:rFonts w:ascii="Times New Roman" w:hAnsi="Times New Roman"/>
          <w:sz w:val="24"/>
          <w:szCs w:val="24"/>
          <w:lang w:eastAsia="ru-RU"/>
        </w:rPr>
        <w:t> </w:t>
      </w:r>
      <w:r w:rsidRPr="00CF38EB">
        <w:rPr>
          <w:rFonts w:ascii="Times New Roman" w:hAnsi="Times New Roman"/>
          <w:sz w:val="24"/>
          <w:szCs w:val="24"/>
          <w:lang w:eastAsia="ru-RU"/>
        </w:rPr>
        <w:t>стационарных</w:t>
      </w:r>
      <w:r w:rsidR="006678BA">
        <w:rPr>
          <w:rFonts w:ascii="Times New Roman" w:hAnsi="Times New Roman"/>
          <w:sz w:val="24"/>
          <w:szCs w:val="24"/>
          <w:lang w:eastAsia="ru-RU"/>
        </w:rPr>
        <w:t xml:space="preserve"> условиях, вне стационара, удале</w:t>
      </w:r>
      <w:r w:rsidRPr="00CF38EB">
        <w:rPr>
          <w:rFonts w:ascii="Times New Roman" w:hAnsi="Times New Roman"/>
          <w:sz w:val="24"/>
          <w:szCs w:val="24"/>
          <w:lang w:eastAsia="ru-RU"/>
        </w:rPr>
        <w:t>нно через сеть Интернет); выполнял государст</w:t>
      </w:r>
      <w:r w:rsidR="006678BA">
        <w:rPr>
          <w:rFonts w:ascii="Times New Roman" w:hAnsi="Times New Roman"/>
          <w:sz w:val="24"/>
          <w:szCs w:val="24"/>
          <w:lang w:eastAsia="ru-RU"/>
        </w:rPr>
        <w:t>венную работу «Формиров</w:t>
      </w:r>
      <w:r w:rsidR="006678BA">
        <w:rPr>
          <w:rFonts w:ascii="Times New Roman" w:hAnsi="Times New Roman"/>
          <w:sz w:val="24"/>
          <w:szCs w:val="24"/>
          <w:lang w:eastAsia="ru-RU"/>
        </w:rPr>
        <w:t>а</w:t>
      </w:r>
      <w:r w:rsidR="006678BA">
        <w:rPr>
          <w:rFonts w:ascii="Times New Roman" w:hAnsi="Times New Roman"/>
          <w:sz w:val="24"/>
          <w:szCs w:val="24"/>
          <w:lang w:eastAsia="ru-RU"/>
        </w:rPr>
        <w:t>ние, уче</w:t>
      </w:r>
      <w:r w:rsidRPr="00CF38EB">
        <w:rPr>
          <w:rFonts w:ascii="Times New Roman" w:hAnsi="Times New Roman"/>
          <w:sz w:val="24"/>
          <w:szCs w:val="24"/>
          <w:lang w:eastAsia="ru-RU"/>
        </w:rPr>
        <w:t>т, изучение, обеспечение физического сохранения и безопасности музейных предметов, музейных коллекций».</w:t>
      </w:r>
    </w:p>
    <w:p w:rsidR="006678BA" w:rsidRDefault="003C46BF" w:rsidP="006678BA">
      <w:pPr>
        <w:snapToGrid w:val="0"/>
        <w:ind w:firstLine="708"/>
        <w:rPr>
          <w:rFonts w:ascii="Times New Roman" w:hAnsi="Times New Roman"/>
          <w:sz w:val="24"/>
          <w:szCs w:val="24"/>
          <w:lang w:eastAsia="ru-RU"/>
        </w:rPr>
      </w:pPr>
      <w:r w:rsidRPr="00CF38EB">
        <w:rPr>
          <w:rFonts w:ascii="Times New Roman" w:hAnsi="Times New Roman"/>
          <w:sz w:val="24"/>
          <w:szCs w:val="24"/>
          <w:lang w:eastAsia="ru-RU"/>
        </w:rPr>
        <w:t>Показатели, характеризующие качество государственной услуги</w:t>
      </w:r>
      <w:r w:rsidR="006678BA">
        <w:rPr>
          <w:rFonts w:ascii="Times New Roman" w:hAnsi="Times New Roman"/>
          <w:sz w:val="24"/>
          <w:szCs w:val="24"/>
          <w:lang w:eastAsia="ru-RU"/>
        </w:rPr>
        <w:t>,</w:t>
      </w:r>
      <w:r w:rsidRPr="00CF38EB">
        <w:rPr>
          <w:rFonts w:ascii="Times New Roman" w:hAnsi="Times New Roman"/>
          <w:sz w:val="24"/>
          <w:szCs w:val="24"/>
          <w:lang w:eastAsia="ru-RU"/>
        </w:rPr>
        <w:t xml:space="preserve"> – количество музейных предметов основного фонда, опубликованных на экспозициях и выставках в стационарных условиях – 1</w:t>
      </w:r>
      <w:r w:rsidR="006678BA">
        <w:rPr>
          <w:rFonts w:ascii="Times New Roman" w:hAnsi="Times New Roman"/>
          <w:sz w:val="24"/>
          <w:szCs w:val="24"/>
          <w:lang w:eastAsia="ru-RU"/>
        </w:rPr>
        <w:t> </w:t>
      </w:r>
      <w:r w:rsidRPr="00CF38EB">
        <w:rPr>
          <w:rFonts w:ascii="Times New Roman" w:hAnsi="Times New Roman"/>
          <w:sz w:val="24"/>
          <w:szCs w:val="24"/>
          <w:lang w:eastAsia="ru-RU"/>
        </w:rPr>
        <w:t>224 единиц</w:t>
      </w:r>
      <w:r w:rsidR="006678BA">
        <w:rPr>
          <w:rFonts w:ascii="Times New Roman" w:hAnsi="Times New Roman"/>
          <w:sz w:val="24"/>
          <w:szCs w:val="24"/>
          <w:lang w:eastAsia="ru-RU"/>
        </w:rPr>
        <w:t>ы</w:t>
      </w:r>
      <w:r w:rsidRPr="00CF38EB">
        <w:rPr>
          <w:rFonts w:ascii="Times New Roman" w:hAnsi="Times New Roman"/>
          <w:sz w:val="24"/>
          <w:szCs w:val="24"/>
          <w:lang w:eastAsia="ru-RU"/>
        </w:rPr>
        <w:t xml:space="preserve"> при плане 600 единиц. Показатель выполнен </w:t>
      </w:r>
      <w:r w:rsidR="006678BA">
        <w:rPr>
          <w:rFonts w:ascii="Times New Roman" w:hAnsi="Times New Roman"/>
          <w:sz w:val="24"/>
          <w:szCs w:val="24"/>
          <w:lang w:eastAsia="ru-RU"/>
        </w:rPr>
        <w:t>на 200 </w:t>
      </w:r>
      <w:r w:rsidRPr="00CF38EB">
        <w:rPr>
          <w:rFonts w:ascii="Times New Roman" w:hAnsi="Times New Roman"/>
          <w:sz w:val="24"/>
          <w:szCs w:val="24"/>
          <w:lang w:eastAsia="ru-RU"/>
        </w:rPr>
        <w:t>% за сч</w:t>
      </w:r>
      <w:r w:rsidR="006678BA">
        <w:rPr>
          <w:rFonts w:ascii="Times New Roman" w:hAnsi="Times New Roman"/>
          <w:sz w:val="24"/>
          <w:szCs w:val="24"/>
          <w:lang w:eastAsia="ru-RU"/>
        </w:rPr>
        <w:t>е</w:t>
      </w:r>
      <w:r w:rsidRPr="00CF38EB">
        <w:rPr>
          <w:rFonts w:ascii="Times New Roman" w:hAnsi="Times New Roman"/>
          <w:sz w:val="24"/>
          <w:szCs w:val="24"/>
          <w:lang w:eastAsia="ru-RU"/>
        </w:rPr>
        <w:t>т увел</w:t>
      </w:r>
      <w:r w:rsidRPr="00CF38EB">
        <w:rPr>
          <w:rFonts w:ascii="Times New Roman" w:hAnsi="Times New Roman"/>
          <w:sz w:val="24"/>
          <w:szCs w:val="24"/>
          <w:lang w:eastAsia="ru-RU"/>
        </w:rPr>
        <w:t>и</w:t>
      </w:r>
      <w:r w:rsidRPr="00CF38EB">
        <w:rPr>
          <w:rFonts w:ascii="Times New Roman" w:hAnsi="Times New Roman"/>
          <w:sz w:val="24"/>
          <w:szCs w:val="24"/>
          <w:lang w:eastAsia="ru-RU"/>
        </w:rPr>
        <w:t xml:space="preserve">чения количества музейных предметов представленных на внутримузейных выставках; выдаче документов и фотографий для научно-исследовательской работы; организации </w:t>
      </w:r>
      <w:r w:rsidR="006678BA">
        <w:rPr>
          <w:rFonts w:ascii="Times New Roman" w:hAnsi="Times New Roman"/>
          <w:sz w:val="24"/>
          <w:szCs w:val="24"/>
          <w:lang w:eastAsia="ru-RU"/>
        </w:rPr>
        <w:br/>
      </w:r>
      <w:r w:rsidRPr="00CF38EB">
        <w:rPr>
          <w:rFonts w:ascii="Times New Roman" w:hAnsi="Times New Roman"/>
          <w:sz w:val="24"/>
          <w:szCs w:val="24"/>
          <w:lang w:eastAsia="ru-RU"/>
        </w:rPr>
        <w:t xml:space="preserve">и проведения научными сотрудниками музея интервью СМИ и подготовки видеосюжетов </w:t>
      </w:r>
      <w:r w:rsidR="006678BA">
        <w:rPr>
          <w:rFonts w:ascii="Times New Roman" w:hAnsi="Times New Roman"/>
          <w:sz w:val="24"/>
          <w:szCs w:val="24"/>
          <w:lang w:eastAsia="ru-RU"/>
        </w:rPr>
        <w:br/>
      </w:r>
      <w:r w:rsidRPr="00CF38EB">
        <w:rPr>
          <w:rFonts w:ascii="Times New Roman" w:hAnsi="Times New Roman"/>
          <w:sz w:val="24"/>
          <w:szCs w:val="24"/>
          <w:lang w:eastAsia="ru-RU"/>
        </w:rPr>
        <w:t>по различным тематическим направлениям; для изучения музейных предметов с целью пр</w:t>
      </w:r>
      <w:r w:rsidR="006678BA">
        <w:rPr>
          <w:rFonts w:ascii="Times New Roman" w:hAnsi="Times New Roman"/>
          <w:sz w:val="24"/>
          <w:szCs w:val="24"/>
          <w:lang w:eastAsia="ru-RU"/>
        </w:rPr>
        <w:t>е</w:t>
      </w:r>
      <w:r w:rsidR="006678BA">
        <w:rPr>
          <w:rFonts w:ascii="Times New Roman" w:hAnsi="Times New Roman"/>
          <w:sz w:val="24"/>
          <w:szCs w:val="24"/>
          <w:lang w:eastAsia="ru-RU"/>
        </w:rPr>
        <w:t>д</w:t>
      </w:r>
      <w:r w:rsidR="006678BA">
        <w:rPr>
          <w:rFonts w:ascii="Times New Roman" w:hAnsi="Times New Roman"/>
          <w:sz w:val="24"/>
          <w:szCs w:val="24"/>
          <w:lang w:eastAsia="ru-RU"/>
        </w:rPr>
        <w:t>ставления в новой экспозиции;</w:t>
      </w:r>
    </w:p>
    <w:p w:rsidR="006678BA" w:rsidRPr="009321A8" w:rsidRDefault="006678BA" w:rsidP="006678BA">
      <w:pPr>
        <w:snapToGrid w:val="0"/>
        <w:ind w:firstLine="708"/>
        <w:rPr>
          <w:rFonts w:ascii="Times New Roman" w:hAnsi="Times New Roman"/>
          <w:spacing w:val="-2"/>
          <w:sz w:val="24"/>
          <w:szCs w:val="24"/>
          <w:lang w:eastAsia="ru-RU"/>
        </w:rPr>
      </w:pPr>
      <w:r w:rsidRPr="009321A8">
        <w:rPr>
          <w:rFonts w:ascii="Times New Roman" w:hAnsi="Times New Roman"/>
          <w:spacing w:val="-2"/>
          <w:sz w:val="24"/>
          <w:szCs w:val="24"/>
          <w:lang w:eastAsia="ru-RU"/>
        </w:rPr>
        <w:t xml:space="preserve">– </w:t>
      </w:r>
      <w:r w:rsidR="003C46BF" w:rsidRPr="009321A8">
        <w:rPr>
          <w:rFonts w:ascii="Times New Roman" w:hAnsi="Times New Roman"/>
          <w:spacing w:val="-2"/>
          <w:sz w:val="24"/>
          <w:szCs w:val="24"/>
          <w:lang w:eastAsia="ru-RU"/>
        </w:rPr>
        <w:t>доля опубликованных на экспозициях и выставках музейных предметов от общего кол</w:t>
      </w:r>
      <w:r w:rsidR="003C46BF" w:rsidRPr="009321A8">
        <w:rPr>
          <w:rFonts w:ascii="Times New Roman" w:hAnsi="Times New Roman"/>
          <w:spacing w:val="-2"/>
          <w:sz w:val="24"/>
          <w:szCs w:val="24"/>
          <w:lang w:eastAsia="ru-RU"/>
        </w:rPr>
        <w:t>и</w:t>
      </w:r>
      <w:r w:rsidR="003C46BF" w:rsidRPr="009321A8">
        <w:rPr>
          <w:rFonts w:ascii="Times New Roman" w:hAnsi="Times New Roman"/>
          <w:spacing w:val="-2"/>
          <w:sz w:val="24"/>
          <w:szCs w:val="24"/>
          <w:lang w:eastAsia="ru-RU"/>
        </w:rPr>
        <w:t>чества основного музейного фонда вне стационара составила 3,1</w:t>
      </w:r>
      <w:r w:rsidRPr="009321A8">
        <w:rPr>
          <w:rFonts w:ascii="Times New Roman" w:hAnsi="Times New Roman"/>
          <w:spacing w:val="-2"/>
          <w:sz w:val="24"/>
          <w:szCs w:val="24"/>
          <w:lang w:eastAsia="ru-RU"/>
        </w:rPr>
        <w:t> </w:t>
      </w:r>
      <w:r w:rsidR="003C46BF" w:rsidRPr="009321A8">
        <w:rPr>
          <w:rFonts w:ascii="Times New Roman" w:hAnsi="Times New Roman"/>
          <w:spacing w:val="-2"/>
          <w:sz w:val="24"/>
          <w:szCs w:val="24"/>
          <w:lang w:eastAsia="ru-RU"/>
        </w:rPr>
        <w:t>% по отношению к плану 2</w:t>
      </w:r>
      <w:r w:rsidRPr="009321A8">
        <w:rPr>
          <w:rFonts w:ascii="Times New Roman" w:hAnsi="Times New Roman"/>
          <w:spacing w:val="-2"/>
          <w:sz w:val="24"/>
          <w:szCs w:val="24"/>
          <w:lang w:eastAsia="ru-RU"/>
        </w:rPr>
        <w:t> </w:t>
      </w:r>
      <w:r w:rsidR="003C46BF" w:rsidRPr="009321A8">
        <w:rPr>
          <w:rFonts w:ascii="Times New Roman" w:hAnsi="Times New Roman"/>
          <w:spacing w:val="-2"/>
          <w:sz w:val="24"/>
          <w:szCs w:val="24"/>
          <w:lang w:eastAsia="ru-RU"/>
        </w:rPr>
        <w:t>%;</w:t>
      </w:r>
    </w:p>
    <w:p w:rsidR="006678BA" w:rsidRDefault="006678BA" w:rsidP="006678BA">
      <w:pPr>
        <w:snapToGrid w:val="0"/>
        <w:ind w:firstLine="708"/>
        <w:rPr>
          <w:rFonts w:ascii="Times New Roman" w:hAnsi="Times New Roman"/>
          <w:sz w:val="24"/>
          <w:szCs w:val="24"/>
          <w:lang w:eastAsia="ru-RU"/>
        </w:rPr>
      </w:pP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количество предметов музейног</w:t>
      </w:r>
      <w:r>
        <w:rPr>
          <w:rFonts w:ascii="Times New Roman" w:hAnsi="Times New Roman"/>
          <w:sz w:val="24"/>
          <w:szCs w:val="24"/>
          <w:lang w:eastAsia="ru-RU"/>
        </w:rPr>
        <w:t>о собрания, опубликованных удале</w:t>
      </w:r>
      <w:r w:rsidR="003C46BF" w:rsidRPr="00CF38EB">
        <w:rPr>
          <w:rFonts w:ascii="Times New Roman" w:hAnsi="Times New Roman"/>
          <w:sz w:val="24"/>
          <w:szCs w:val="24"/>
          <w:lang w:eastAsia="ru-RU"/>
        </w:rPr>
        <w:t>нно, через сеть И</w:t>
      </w:r>
      <w:r w:rsidR="003C46BF" w:rsidRPr="00CF38EB">
        <w:rPr>
          <w:rFonts w:ascii="Times New Roman" w:hAnsi="Times New Roman"/>
          <w:sz w:val="24"/>
          <w:szCs w:val="24"/>
          <w:lang w:eastAsia="ru-RU"/>
        </w:rPr>
        <w:t>н</w:t>
      </w:r>
      <w:r w:rsidR="003C46BF" w:rsidRPr="00CF38EB">
        <w:rPr>
          <w:rFonts w:ascii="Times New Roman" w:hAnsi="Times New Roman"/>
          <w:sz w:val="24"/>
          <w:szCs w:val="24"/>
          <w:lang w:eastAsia="ru-RU"/>
        </w:rPr>
        <w:t>тернет, составило 12</w:t>
      </w:r>
      <w:r>
        <w:rPr>
          <w:rFonts w:ascii="Times New Roman" w:hAnsi="Times New Roman"/>
          <w:sz w:val="24"/>
          <w:szCs w:val="24"/>
          <w:lang w:eastAsia="ru-RU"/>
        </w:rPr>
        <w:t> </w:t>
      </w:r>
      <w:r w:rsidR="003C46BF" w:rsidRPr="00CF38EB">
        <w:rPr>
          <w:rFonts w:ascii="Times New Roman" w:hAnsi="Times New Roman"/>
          <w:sz w:val="24"/>
          <w:szCs w:val="24"/>
          <w:lang w:eastAsia="ru-RU"/>
        </w:rPr>
        <w:t xml:space="preserve">911 </w:t>
      </w:r>
      <w:r>
        <w:rPr>
          <w:rFonts w:ascii="Times New Roman" w:hAnsi="Times New Roman"/>
          <w:sz w:val="24"/>
          <w:szCs w:val="24"/>
          <w:lang w:eastAsia="ru-RU"/>
        </w:rPr>
        <w:t>е</w:t>
      </w:r>
      <w:r w:rsidR="003C46BF" w:rsidRPr="00CF38EB">
        <w:rPr>
          <w:rFonts w:ascii="Times New Roman" w:hAnsi="Times New Roman"/>
          <w:sz w:val="24"/>
          <w:szCs w:val="24"/>
          <w:lang w:eastAsia="ru-RU"/>
        </w:rPr>
        <w:t>диниц (при плане 12</w:t>
      </w:r>
      <w:r>
        <w:rPr>
          <w:rFonts w:ascii="Times New Roman" w:hAnsi="Times New Roman"/>
          <w:sz w:val="24"/>
          <w:szCs w:val="24"/>
          <w:lang w:eastAsia="ru-RU"/>
        </w:rPr>
        <w:t> </w:t>
      </w:r>
      <w:r w:rsidR="003C46BF" w:rsidRPr="00CF38EB">
        <w:rPr>
          <w:rFonts w:ascii="Times New Roman" w:hAnsi="Times New Roman"/>
          <w:sz w:val="24"/>
          <w:szCs w:val="24"/>
          <w:lang w:eastAsia="ru-RU"/>
        </w:rPr>
        <w:t xml:space="preserve">602). Этот показатель связан </w:t>
      </w:r>
      <w:r>
        <w:rPr>
          <w:rFonts w:ascii="Times New Roman" w:hAnsi="Times New Roman"/>
          <w:sz w:val="24"/>
          <w:szCs w:val="24"/>
          <w:lang w:eastAsia="ru-RU"/>
        </w:rPr>
        <w:t>с количеством предметов, внесе</w:t>
      </w:r>
      <w:r w:rsidR="003C46BF" w:rsidRPr="00CF38EB">
        <w:rPr>
          <w:rFonts w:ascii="Times New Roman" w:hAnsi="Times New Roman"/>
          <w:sz w:val="24"/>
          <w:szCs w:val="24"/>
          <w:lang w:eastAsia="ru-RU"/>
        </w:rPr>
        <w:t>нных в Государственный каталог.</w:t>
      </w:r>
    </w:p>
    <w:p w:rsidR="006678BA" w:rsidRPr="009909A5" w:rsidRDefault="006678BA" w:rsidP="006678BA">
      <w:pPr>
        <w:snapToGrid w:val="0"/>
        <w:ind w:firstLine="708"/>
        <w:rPr>
          <w:rFonts w:ascii="Times New Roman" w:hAnsi="Times New Roman"/>
          <w:i/>
          <w:sz w:val="10"/>
          <w:szCs w:val="24"/>
          <w:lang w:eastAsia="ru-RU"/>
        </w:rPr>
      </w:pPr>
    </w:p>
    <w:p w:rsidR="003C46BF" w:rsidRPr="002212AD" w:rsidRDefault="006678BA" w:rsidP="006678BA">
      <w:pPr>
        <w:snapToGrid w:val="0"/>
        <w:ind w:firstLine="708"/>
        <w:rPr>
          <w:rFonts w:ascii="Times New Roman" w:hAnsi="Times New Roman"/>
          <w:b/>
          <w:sz w:val="24"/>
          <w:szCs w:val="24"/>
          <w:lang w:eastAsia="ru-RU"/>
        </w:rPr>
      </w:pPr>
      <w:r w:rsidRPr="002212AD">
        <w:rPr>
          <w:rFonts w:ascii="Times New Roman" w:hAnsi="Times New Roman"/>
          <w:b/>
          <w:sz w:val="24"/>
          <w:szCs w:val="24"/>
          <w:lang w:eastAsia="ru-RU"/>
        </w:rPr>
        <w:t>Показатели, характеризующие объе</w:t>
      </w:r>
      <w:r w:rsidR="003C46BF" w:rsidRPr="002212AD">
        <w:rPr>
          <w:rFonts w:ascii="Times New Roman" w:hAnsi="Times New Roman"/>
          <w:b/>
          <w:sz w:val="24"/>
          <w:szCs w:val="24"/>
          <w:lang w:eastAsia="ru-RU"/>
        </w:rPr>
        <w:t>м государственной услуги:</w:t>
      </w:r>
    </w:p>
    <w:p w:rsidR="006678BA" w:rsidRDefault="00147941" w:rsidP="006678BA">
      <w:pPr>
        <w:widowControl w:val="0"/>
        <w:tabs>
          <w:tab w:val="left" w:pos="0"/>
        </w:tabs>
        <w:autoSpaceDE w:val="0"/>
        <w:autoSpaceDN w:val="0"/>
        <w:adjustRightInd w:val="0"/>
        <w:contextualSpacing/>
        <w:rPr>
          <w:rFonts w:ascii="Times New Roman" w:hAnsi="Times New Roman"/>
          <w:sz w:val="24"/>
          <w:szCs w:val="24"/>
          <w:lang w:eastAsia="ru-RU"/>
        </w:rPr>
      </w:pPr>
      <w:r w:rsidRPr="002212AD">
        <w:rPr>
          <w:rFonts w:ascii="Times New Roman" w:hAnsi="Times New Roman"/>
          <w:b/>
          <w:noProof/>
          <w:sz w:val="24"/>
          <w:szCs w:val="24"/>
          <w:lang w:eastAsia="ru-RU"/>
        </w:rPr>
        <w:drawing>
          <wp:anchor distT="0" distB="0" distL="114300" distR="114300" simplePos="0" relativeHeight="251735040" behindDoc="0" locked="0" layoutInCell="1" allowOverlap="1" wp14:anchorId="3AC85FD8" wp14:editId="3411B2EB">
            <wp:simplePos x="0" y="0"/>
            <wp:positionH relativeFrom="column">
              <wp:posOffset>3395345</wp:posOffset>
            </wp:positionH>
            <wp:positionV relativeFrom="paragraph">
              <wp:posOffset>292735</wp:posOffset>
            </wp:positionV>
            <wp:extent cx="2879725" cy="1913255"/>
            <wp:effectExtent l="0" t="0" r="0" b="0"/>
            <wp:wrapSquare wrapText="bothSides"/>
            <wp:docPr id="164" name="Рисунок 164" descr="C:\Users\zueva\Desktop\ОТЧЕТ ЗА 2021 ГОД\ДИОРАМА\1 пункт\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eva\Desktop\ОТЧЕТ ЗА 2021 ГОД\ДИОРАМА\1 пункт\1.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7972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6678BA">
        <w:rPr>
          <w:rFonts w:ascii="Times New Roman" w:hAnsi="Times New Roman"/>
          <w:sz w:val="24"/>
          <w:szCs w:val="24"/>
          <w:lang w:eastAsia="ru-RU"/>
        </w:rPr>
        <w:t>–</w:t>
      </w:r>
      <w:r w:rsidR="003C46BF" w:rsidRPr="00CF38EB">
        <w:rPr>
          <w:rFonts w:ascii="Times New Roman" w:hAnsi="Times New Roman"/>
          <w:sz w:val="24"/>
          <w:szCs w:val="24"/>
          <w:lang w:eastAsia="ru-RU"/>
        </w:rPr>
        <w:t xml:space="preserve"> число посетителей в стационарных условиях составило 31 600 чел</w:t>
      </w:r>
      <w:r w:rsidR="006678BA">
        <w:rPr>
          <w:rFonts w:ascii="Times New Roman" w:hAnsi="Times New Roman"/>
          <w:sz w:val="24"/>
          <w:szCs w:val="24"/>
          <w:lang w:eastAsia="ru-RU"/>
        </w:rPr>
        <w:t>овек</w:t>
      </w:r>
      <w:r w:rsidR="003C46BF" w:rsidRPr="00CF38EB">
        <w:rPr>
          <w:rFonts w:ascii="Times New Roman" w:hAnsi="Times New Roman"/>
          <w:sz w:val="24"/>
          <w:szCs w:val="24"/>
          <w:lang w:eastAsia="ru-RU"/>
        </w:rPr>
        <w:t xml:space="preserve"> (план – </w:t>
      </w:r>
      <w:r w:rsidR="00AA4342" w:rsidRPr="00CF38EB">
        <w:rPr>
          <w:rFonts w:ascii="Times New Roman" w:hAnsi="Times New Roman"/>
          <w:sz w:val="24"/>
          <w:szCs w:val="24"/>
          <w:lang w:eastAsia="ru-RU"/>
        </w:rPr>
        <w:br/>
      </w:r>
      <w:r w:rsidR="006678BA">
        <w:rPr>
          <w:rFonts w:ascii="Times New Roman" w:hAnsi="Times New Roman"/>
          <w:sz w:val="24"/>
          <w:szCs w:val="24"/>
          <w:lang w:eastAsia="ru-RU"/>
        </w:rPr>
        <w:t>31 </w:t>
      </w:r>
      <w:r w:rsidR="003C46BF" w:rsidRPr="00CF38EB">
        <w:rPr>
          <w:rFonts w:ascii="Times New Roman" w:hAnsi="Times New Roman"/>
          <w:sz w:val="24"/>
          <w:szCs w:val="24"/>
          <w:lang w:eastAsia="ru-RU"/>
        </w:rPr>
        <w:t>600 чел.). Показатель выполнен на 100</w:t>
      </w:r>
      <w:r w:rsidR="006678BA">
        <w:rPr>
          <w:rFonts w:ascii="Times New Roman" w:hAnsi="Times New Roman"/>
          <w:sz w:val="24"/>
          <w:szCs w:val="24"/>
          <w:lang w:eastAsia="ru-RU"/>
        </w:rPr>
        <w:t> </w:t>
      </w:r>
      <w:r w:rsidR="003C46BF" w:rsidRPr="00CF38EB">
        <w:rPr>
          <w:rFonts w:ascii="Times New Roman" w:hAnsi="Times New Roman"/>
          <w:sz w:val="24"/>
          <w:szCs w:val="24"/>
          <w:lang w:eastAsia="ru-RU"/>
        </w:rPr>
        <w:t>% за сч</w:t>
      </w:r>
      <w:r w:rsidR="006678BA">
        <w:rPr>
          <w:rFonts w:ascii="Times New Roman" w:hAnsi="Times New Roman"/>
          <w:sz w:val="24"/>
          <w:szCs w:val="24"/>
          <w:lang w:eastAsia="ru-RU"/>
        </w:rPr>
        <w:t>е</w:t>
      </w:r>
      <w:r w:rsidR="003C46BF" w:rsidRPr="00CF38EB">
        <w:rPr>
          <w:rFonts w:ascii="Times New Roman" w:hAnsi="Times New Roman"/>
          <w:sz w:val="24"/>
          <w:szCs w:val="24"/>
          <w:lang w:eastAsia="ru-RU"/>
        </w:rPr>
        <w:t xml:space="preserve">т повышенного интереса посетителей </w:t>
      </w:r>
      <w:r w:rsidR="006678BA">
        <w:rPr>
          <w:rFonts w:ascii="Times New Roman" w:hAnsi="Times New Roman"/>
          <w:sz w:val="24"/>
          <w:szCs w:val="24"/>
          <w:lang w:eastAsia="ru-RU"/>
        </w:rPr>
        <w:t xml:space="preserve">к </w:t>
      </w:r>
      <w:r w:rsidR="003C46BF" w:rsidRPr="00CF38EB">
        <w:rPr>
          <w:rFonts w:ascii="Times New Roman" w:hAnsi="Times New Roman"/>
          <w:sz w:val="24"/>
          <w:szCs w:val="24"/>
          <w:lang w:eastAsia="ru-RU"/>
        </w:rPr>
        <w:t>выст</w:t>
      </w:r>
      <w:r w:rsidR="003C46BF" w:rsidRPr="00CF38EB">
        <w:rPr>
          <w:rFonts w:ascii="Times New Roman" w:hAnsi="Times New Roman"/>
          <w:sz w:val="24"/>
          <w:szCs w:val="24"/>
          <w:lang w:eastAsia="ru-RU"/>
        </w:rPr>
        <w:t>а</w:t>
      </w:r>
      <w:r w:rsidR="003C46BF" w:rsidRPr="00CF38EB">
        <w:rPr>
          <w:rFonts w:ascii="Times New Roman" w:hAnsi="Times New Roman"/>
          <w:sz w:val="24"/>
          <w:szCs w:val="24"/>
          <w:lang w:eastAsia="ru-RU"/>
        </w:rPr>
        <w:t>вочным проектам, в т</w:t>
      </w:r>
      <w:r w:rsidR="006678BA">
        <w:rPr>
          <w:rFonts w:ascii="Times New Roman" w:hAnsi="Times New Roman"/>
          <w:sz w:val="24"/>
          <w:szCs w:val="24"/>
          <w:lang w:eastAsia="ru-RU"/>
        </w:rPr>
        <w:t>.</w:t>
      </w:r>
      <w:r w:rsidR="003C46BF" w:rsidRPr="00CF38EB">
        <w:rPr>
          <w:rFonts w:ascii="Times New Roman" w:hAnsi="Times New Roman"/>
          <w:sz w:val="24"/>
          <w:szCs w:val="24"/>
          <w:lang w:eastAsia="ru-RU"/>
        </w:rPr>
        <w:t xml:space="preserve"> ч</w:t>
      </w:r>
      <w:r w:rsidR="006678BA">
        <w:rPr>
          <w:rFonts w:ascii="Times New Roman" w:hAnsi="Times New Roman"/>
          <w:sz w:val="24"/>
          <w:szCs w:val="24"/>
          <w:lang w:eastAsia="ru-RU"/>
        </w:rPr>
        <w:t>.</w:t>
      </w:r>
      <w:r w:rsidR="003C46BF" w:rsidRPr="00CF38EB">
        <w:rPr>
          <w:rFonts w:ascii="Times New Roman" w:hAnsi="Times New Roman"/>
          <w:sz w:val="24"/>
          <w:szCs w:val="24"/>
          <w:lang w:eastAsia="ru-RU"/>
        </w:rPr>
        <w:t xml:space="preserve"> к новым мультимеди</w:t>
      </w:r>
      <w:r w:rsidR="003C46BF" w:rsidRPr="00CF38EB">
        <w:rPr>
          <w:rFonts w:ascii="Times New Roman" w:hAnsi="Times New Roman"/>
          <w:sz w:val="24"/>
          <w:szCs w:val="24"/>
          <w:lang w:eastAsia="ru-RU"/>
        </w:rPr>
        <w:t>й</w:t>
      </w:r>
      <w:r w:rsidR="003C46BF" w:rsidRPr="00CF38EB">
        <w:rPr>
          <w:rFonts w:ascii="Times New Roman" w:hAnsi="Times New Roman"/>
          <w:sz w:val="24"/>
          <w:szCs w:val="24"/>
          <w:lang w:eastAsia="ru-RU"/>
        </w:rPr>
        <w:t>ным технологиям;</w:t>
      </w:r>
    </w:p>
    <w:p w:rsidR="006678BA" w:rsidRDefault="006678BA" w:rsidP="006678BA">
      <w:pPr>
        <w:widowControl w:val="0"/>
        <w:tabs>
          <w:tab w:val="left" w:pos="0"/>
        </w:tabs>
        <w:autoSpaceDE w:val="0"/>
        <w:autoSpaceDN w:val="0"/>
        <w:adjustRightInd w:val="0"/>
        <w:contextualSpacing/>
        <w:rPr>
          <w:rFonts w:ascii="Times New Roman" w:hAnsi="Times New Roman"/>
          <w:sz w:val="24"/>
          <w:szCs w:val="24"/>
          <w:lang w:eastAsia="ru-RU"/>
        </w:rPr>
      </w:pPr>
      <w:r w:rsidRPr="009321A8">
        <w:rPr>
          <w:rFonts w:ascii="Times New Roman" w:hAnsi="Times New Roman"/>
          <w:spacing w:val="-4"/>
          <w:sz w:val="24"/>
          <w:szCs w:val="24"/>
          <w:lang w:eastAsia="ru-RU"/>
        </w:rPr>
        <w:t>–</w:t>
      </w:r>
      <w:r w:rsidR="003C46BF" w:rsidRPr="009321A8">
        <w:rPr>
          <w:rFonts w:ascii="Times New Roman" w:hAnsi="Times New Roman"/>
          <w:spacing w:val="-4"/>
          <w:sz w:val="24"/>
          <w:szCs w:val="24"/>
          <w:lang w:eastAsia="ru-RU"/>
        </w:rPr>
        <w:t xml:space="preserve"> количество временных выставок в музее </w:t>
      </w:r>
      <w:r w:rsidRPr="009321A8">
        <w:rPr>
          <w:rFonts w:ascii="Times New Roman" w:hAnsi="Times New Roman"/>
          <w:spacing w:val="-4"/>
          <w:sz w:val="24"/>
          <w:szCs w:val="24"/>
          <w:lang w:eastAsia="ru-RU"/>
        </w:rPr>
        <w:t>–</w:t>
      </w:r>
      <w:r>
        <w:rPr>
          <w:rFonts w:ascii="Times New Roman" w:hAnsi="Times New Roman"/>
          <w:sz w:val="24"/>
          <w:szCs w:val="24"/>
          <w:lang w:eastAsia="ru-RU"/>
        </w:rPr>
        <w:t xml:space="preserve"> </w:t>
      </w:r>
      <w:r w:rsidR="003C46BF" w:rsidRPr="00CF38EB">
        <w:rPr>
          <w:rFonts w:ascii="Times New Roman" w:hAnsi="Times New Roman"/>
          <w:sz w:val="24"/>
          <w:szCs w:val="24"/>
          <w:lang w:eastAsia="ru-RU"/>
        </w:rPr>
        <w:t>10 ед</w:t>
      </w:r>
      <w:r>
        <w:rPr>
          <w:rFonts w:ascii="Times New Roman" w:hAnsi="Times New Roman"/>
          <w:sz w:val="24"/>
          <w:szCs w:val="24"/>
          <w:lang w:eastAsia="ru-RU"/>
        </w:rPr>
        <w:t>иниц</w:t>
      </w:r>
      <w:r w:rsidR="003C46BF" w:rsidRPr="00CF38EB">
        <w:rPr>
          <w:rFonts w:ascii="Times New Roman" w:hAnsi="Times New Roman"/>
          <w:sz w:val="24"/>
          <w:szCs w:val="24"/>
          <w:lang w:eastAsia="ru-RU"/>
        </w:rPr>
        <w:t xml:space="preserve"> (при плане 8 ед.), что составило 125</w:t>
      </w:r>
      <w:r>
        <w:rPr>
          <w:rFonts w:ascii="Times New Roman" w:hAnsi="Times New Roman"/>
          <w:sz w:val="24"/>
          <w:szCs w:val="24"/>
          <w:lang w:eastAsia="ru-RU"/>
        </w:rPr>
        <w:t> </w:t>
      </w:r>
      <w:r w:rsidR="003C46BF" w:rsidRPr="00CF38EB">
        <w:rPr>
          <w:rFonts w:ascii="Times New Roman" w:hAnsi="Times New Roman"/>
          <w:sz w:val="24"/>
          <w:szCs w:val="24"/>
          <w:lang w:eastAsia="ru-RU"/>
        </w:rPr>
        <w:t>% за сч</w:t>
      </w:r>
      <w:r>
        <w:rPr>
          <w:rFonts w:ascii="Times New Roman" w:hAnsi="Times New Roman"/>
          <w:sz w:val="24"/>
          <w:szCs w:val="24"/>
          <w:lang w:eastAsia="ru-RU"/>
        </w:rPr>
        <w:t>е</w:t>
      </w:r>
      <w:r w:rsidR="003C46BF" w:rsidRPr="00CF38EB">
        <w:rPr>
          <w:rFonts w:ascii="Times New Roman" w:hAnsi="Times New Roman"/>
          <w:sz w:val="24"/>
          <w:szCs w:val="24"/>
          <w:lang w:eastAsia="ru-RU"/>
        </w:rPr>
        <w:t>т увеличения количества совместных ме</w:t>
      </w:r>
      <w:r w:rsidR="003C46BF" w:rsidRPr="00CF38EB">
        <w:rPr>
          <w:rFonts w:ascii="Times New Roman" w:hAnsi="Times New Roman"/>
          <w:sz w:val="24"/>
          <w:szCs w:val="24"/>
          <w:lang w:eastAsia="ru-RU"/>
        </w:rPr>
        <w:t>ж</w:t>
      </w:r>
      <w:r w:rsidR="003C46BF" w:rsidRPr="00CF38EB">
        <w:rPr>
          <w:rFonts w:ascii="Times New Roman" w:hAnsi="Times New Roman"/>
          <w:sz w:val="24"/>
          <w:szCs w:val="24"/>
          <w:lang w:eastAsia="ru-RU"/>
        </w:rPr>
        <w:t>региональных выставочных проектов и предста</w:t>
      </w:r>
      <w:r w:rsidR="003C46BF" w:rsidRPr="00CF38EB">
        <w:rPr>
          <w:rFonts w:ascii="Times New Roman" w:hAnsi="Times New Roman"/>
          <w:sz w:val="24"/>
          <w:szCs w:val="24"/>
          <w:lang w:eastAsia="ru-RU"/>
        </w:rPr>
        <w:t>в</w:t>
      </w:r>
      <w:r w:rsidR="003C46BF" w:rsidRPr="00CF38EB">
        <w:rPr>
          <w:rFonts w:ascii="Times New Roman" w:hAnsi="Times New Roman"/>
          <w:sz w:val="24"/>
          <w:szCs w:val="24"/>
          <w:lang w:eastAsia="ru-RU"/>
        </w:rPr>
        <w:t>ления предметов из частных коллекций белг</w:t>
      </w:r>
      <w:r w:rsidR="003C46BF" w:rsidRPr="00CF38EB">
        <w:rPr>
          <w:rFonts w:ascii="Times New Roman" w:hAnsi="Times New Roman"/>
          <w:sz w:val="24"/>
          <w:szCs w:val="24"/>
          <w:lang w:eastAsia="ru-RU"/>
        </w:rPr>
        <w:t>о</w:t>
      </w:r>
      <w:r w:rsidR="003C46BF" w:rsidRPr="00CF38EB">
        <w:rPr>
          <w:rFonts w:ascii="Times New Roman" w:hAnsi="Times New Roman"/>
          <w:sz w:val="24"/>
          <w:szCs w:val="24"/>
          <w:lang w:eastAsia="ru-RU"/>
        </w:rPr>
        <w:t>родцев;</w:t>
      </w:r>
    </w:p>
    <w:p w:rsidR="006678BA" w:rsidRDefault="006678BA" w:rsidP="009909A5">
      <w:pPr>
        <w:widowControl w:val="0"/>
        <w:tabs>
          <w:tab w:val="left" w:pos="0"/>
        </w:tabs>
        <w:autoSpaceDE w:val="0"/>
        <w:autoSpaceDN w:val="0"/>
        <w:adjustRightInd w:val="0"/>
        <w:spacing w:line="233" w:lineRule="auto"/>
        <w:contextualSpacing/>
        <w:rPr>
          <w:rFonts w:ascii="Times New Roman" w:hAnsi="Times New Roman"/>
          <w:sz w:val="24"/>
          <w:szCs w:val="24"/>
          <w:lang w:eastAsia="ru-RU"/>
        </w:rPr>
      </w:pP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число посетите</w:t>
      </w:r>
      <w:r>
        <w:rPr>
          <w:rFonts w:ascii="Times New Roman" w:hAnsi="Times New Roman"/>
          <w:sz w:val="24"/>
          <w:szCs w:val="24"/>
          <w:lang w:eastAsia="ru-RU"/>
        </w:rPr>
        <w:t>лей вне стационара сост</w:t>
      </w:r>
      <w:r>
        <w:rPr>
          <w:rFonts w:ascii="Times New Roman" w:hAnsi="Times New Roman"/>
          <w:sz w:val="24"/>
          <w:szCs w:val="24"/>
          <w:lang w:eastAsia="ru-RU"/>
        </w:rPr>
        <w:t>а</w:t>
      </w:r>
      <w:r>
        <w:rPr>
          <w:rFonts w:ascii="Times New Roman" w:hAnsi="Times New Roman"/>
          <w:sz w:val="24"/>
          <w:szCs w:val="24"/>
          <w:lang w:eastAsia="ru-RU"/>
        </w:rPr>
        <w:t>вило 33 255 человек при плане 25 000</w:t>
      </w:r>
      <w:r w:rsidR="003C46BF" w:rsidRPr="00CF38EB">
        <w:rPr>
          <w:rFonts w:ascii="Times New Roman" w:hAnsi="Times New Roman"/>
          <w:sz w:val="24"/>
          <w:szCs w:val="24"/>
          <w:lang w:eastAsia="ru-RU"/>
        </w:rPr>
        <w:t>. Показатель перевыполнен на 133</w:t>
      </w:r>
      <w:r>
        <w:rPr>
          <w:rFonts w:ascii="Times New Roman" w:hAnsi="Times New Roman"/>
          <w:sz w:val="24"/>
          <w:szCs w:val="24"/>
          <w:lang w:eastAsia="ru-RU"/>
        </w:rPr>
        <w:t> </w:t>
      </w:r>
      <w:r w:rsidR="003C46BF" w:rsidRPr="00CF38EB">
        <w:rPr>
          <w:rFonts w:ascii="Times New Roman" w:hAnsi="Times New Roman"/>
          <w:sz w:val="24"/>
          <w:szCs w:val="24"/>
          <w:lang w:eastAsia="ru-RU"/>
        </w:rPr>
        <w:t>% за сч</w:t>
      </w:r>
      <w:r>
        <w:rPr>
          <w:rFonts w:ascii="Times New Roman" w:hAnsi="Times New Roman"/>
          <w:sz w:val="24"/>
          <w:szCs w:val="24"/>
          <w:lang w:eastAsia="ru-RU"/>
        </w:rPr>
        <w:t>е</w:t>
      </w:r>
      <w:r w:rsidR="003C46BF" w:rsidRPr="00CF38EB">
        <w:rPr>
          <w:rFonts w:ascii="Times New Roman" w:hAnsi="Times New Roman"/>
          <w:sz w:val="24"/>
          <w:szCs w:val="24"/>
          <w:lang w:eastAsia="ru-RU"/>
        </w:rPr>
        <w:t>т организации временных выставок в Воронежском областном краеведческом музее</w:t>
      </w:r>
      <w:r w:rsidR="00AA4342" w:rsidRPr="00CF38EB">
        <w:rPr>
          <w:rFonts w:ascii="Times New Roman" w:hAnsi="Times New Roman"/>
          <w:sz w:val="24"/>
          <w:szCs w:val="24"/>
          <w:lang w:eastAsia="ru-RU"/>
        </w:rPr>
        <w:t>: «</w:t>
      </w:r>
      <w:r>
        <w:rPr>
          <w:rFonts w:ascii="Times New Roman" w:hAnsi="Times New Roman"/>
          <w:sz w:val="24"/>
          <w:szCs w:val="24"/>
          <w:lang w:eastAsia="ru-RU"/>
        </w:rPr>
        <w:t>Опале</w:t>
      </w:r>
      <w:r w:rsidR="003C46BF" w:rsidRPr="00CF38EB">
        <w:rPr>
          <w:rFonts w:ascii="Times New Roman" w:hAnsi="Times New Roman"/>
          <w:sz w:val="24"/>
          <w:szCs w:val="24"/>
          <w:lang w:eastAsia="ru-RU"/>
        </w:rPr>
        <w:t xml:space="preserve">нные конверты», «Автомобили на службе в Красной </w:t>
      </w:r>
      <w:r>
        <w:rPr>
          <w:rFonts w:ascii="Times New Roman" w:hAnsi="Times New Roman"/>
          <w:sz w:val="24"/>
          <w:szCs w:val="24"/>
          <w:lang w:eastAsia="ru-RU"/>
        </w:rPr>
        <w:t>а</w:t>
      </w:r>
      <w:r w:rsidR="003C46BF" w:rsidRPr="00CF38EB">
        <w:rPr>
          <w:rFonts w:ascii="Times New Roman" w:hAnsi="Times New Roman"/>
          <w:sz w:val="24"/>
          <w:szCs w:val="24"/>
          <w:lang w:eastAsia="ru-RU"/>
        </w:rPr>
        <w:t>рмии»</w:t>
      </w: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«Идут по войне девчата», «Курская битва. Знать и помнить» на внешней площадке музея-диорамы к</w:t>
      </w:r>
      <w:r>
        <w:rPr>
          <w:rFonts w:ascii="Times New Roman" w:hAnsi="Times New Roman"/>
          <w:sz w:val="24"/>
          <w:szCs w:val="24"/>
          <w:lang w:eastAsia="ru-RU"/>
        </w:rPr>
        <w:t> </w:t>
      </w:r>
      <w:r w:rsidR="003C46BF" w:rsidRPr="00CF38EB">
        <w:rPr>
          <w:rFonts w:ascii="Times New Roman" w:hAnsi="Times New Roman"/>
          <w:sz w:val="24"/>
          <w:szCs w:val="24"/>
          <w:lang w:eastAsia="ru-RU"/>
        </w:rPr>
        <w:t>9</w:t>
      </w:r>
      <w:r>
        <w:rPr>
          <w:rFonts w:ascii="Times New Roman" w:hAnsi="Times New Roman"/>
          <w:sz w:val="24"/>
          <w:szCs w:val="24"/>
          <w:lang w:eastAsia="ru-RU"/>
        </w:rPr>
        <w:t> </w:t>
      </w:r>
      <w:r w:rsidR="003C46BF" w:rsidRPr="00CF38EB">
        <w:rPr>
          <w:rFonts w:ascii="Times New Roman" w:hAnsi="Times New Roman"/>
          <w:sz w:val="24"/>
          <w:szCs w:val="24"/>
          <w:lang w:eastAsia="ru-RU"/>
        </w:rPr>
        <w:t>мая, 18</w:t>
      </w:r>
      <w:r>
        <w:rPr>
          <w:rFonts w:ascii="Times New Roman" w:hAnsi="Times New Roman"/>
          <w:sz w:val="24"/>
          <w:szCs w:val="24"/>
          <w:lang w:eastAsia="ru-RU"/>
        </w:rPr>
        <w:t> </w:t>
      </w:r>
      <w:r w:rsidR="003C46BF" w:rsidRPr="00CF38EB">
        <w:rPr>
          <w:rFonts w:ascii="Times New Roman" w:hAnsi="Times New Roman"/>
          <w:sz w:val="24"/>
          <w:szCs w:val="24"/>
          <w:lang w:eastAsia="ru-RU"/>
        </w:rPr>
        <w:t>мая, 5</w:t>
      </w:r>
      <w:r>
        <w:rPr>
          <w:rFonts w:ascii="Times New Roman" w:hAnsi="Times New Roman"/>
          <w:sz w:val="24"/>
          <w:szCs w:val="24"/>
          <w:lang w:eastAsia="ru-RU"/>
        </w:rPr>
        <w:t> </w:t>
      </w:r>
      <w:r w:rsidR="003C46BF" w:rsidRPr="00CF38EB">
        <w:rPr>
          <w:rFonts w:ascii="Times New Roman" w:hAnsi="Times New Roman"/>
          <w:sz w:val="24"/>
          <w:szCs w:val="24"/>
          <w:lang w:eastAsia="ru-RU"/>
        </w:rPr>
        <w:t>августа, а также увеличения мероприятий и мастер-классов в разр</w:t>
      </w:r>
      <w:r w:rsidR="003C46BF" w:rsidRPr="00CF38EB">
        <w:rPr>
          <w:rFonts w:ascii="Times New Roman" w:hAnsi="Times New Roman"/>
          <w:sz w:val="24"/>
          <w:szCs w:val="24"/>
          <w:lang w:eastAsia="ru-RU"/>
        </w:rPr>
        <w:t>е</w:t>
      </w:r>
      <w:r w:rsidR="003C46BF" w:rsidRPr="00CF38EB">
        <w:rPr>
          <w:rFonts w:ascii="Times New Roman" w:hAnsi="Times New Roman"/>
          <w:sz w:val="24"/>
          <w:szCs w:val="24"/>
          <w:lang w:eastAsia="ru-RU"/>
        </w:rPr>
        <w:t>ш</w:t>
      </w:r>
      <w:r>
        <w:rPr>
          <w:rFonts w:ascii="Times New Roman" w:hAnsi="Times New Roman"/>
          <w:sz w:val="24"/>
          <w:szCs w:val="24"/>
          <w:lang w:eastAsia="ru-RU"/>
        </w:rPr>
        <w:t>е</w:t>
      </w:r>
      <w:r w:rsidR="003C46BF" w:rsidRPr="00CF38EB">
        <w:rPr>
          <w:rFonts w:ascii="Times New Roman" w:hAnsi="Times New Roman"/>
          <w:sz w:val="24"/>
          <w:szCs w:val="24"/>
          <w:lang w:eastAsia="ru-RU"/>
        </w:rPr>
        <w:t>нный период времени для посещения учебных заведений, школьных лагерей отдыха;</w:t>
      </w:r>
    </w:p>
    <w:p w:rsidR="006678BA" w:rsidRDefault="006678BA" w:rsidP="009909A5">
      <w:pPr>
        <w:widowControl w:val="0"/>
        <w:tabs>
          <w:tab w:val="left" w:pos="0"/>
        </w:tabs>
        <w:autoSpaceDE w:val="0"/>
        <w:autoSpaceDN w:val="0"/>
        <w:adjustRightInd w:val="0"/>
        <w:spacing w:line="233" w:lineRule="auto"/>
        <w:contextualSpacing/>
        <w:rPr>
          <w:rFonts w:ascii="Times New Roman" w:hAnsi="Times New Roman"/>
          <w:sz w:val="24"/>
          <w:szCs w:val="24"/>
          <w:lang w:eastAsia="ru-RU"/>
        </w:rPr>
      </w:pP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количество временных </w:t>
      </w:r>
      <w:r>
        <w:rPr>
          <w:rFonts w:ascii="Times New Roman" w:hAnsi="Times New Roman"/>
          <w:sz w:val="24"/>
          <w:szCs w:val="24"/>
          <w:lang w:eastAsia="ru-RU"/>
        </w:rPr>
        <w:t>выставок вне стационара – 14 единиц</w:t>
      </w:r>
      <w:r w:rsidR="003C46BF" w:rsidRPr="00CF38EB">
        <w:rPr>
          <w:rFonts w:ascii="Times New Roman" w:hAnsi="Times New Roman"/>
          <w:sz w:val="24"/>
          <w:szCs w:val="24"/>
          <w:lang w:eastAsia="ru-RU"/>
        </w:rPr>
        <w:t>, что составило 127</w:t>
      </w:r>
      <w:r>
        <w:rPr>
          <w:rFonts w:ascii="Times New Roman" w:hAnsi="Times New Roman"/>
          <w:sz w:val="24"/>
          <w:szCs w:val="24"/>
          <w:lang w:eastAsia="ru-RU"/>
        </w:rPr>
        <w:t xml:space="preserve"> % </w:t>
      </w:r>
      <w:r>
        <w:rPr>
          <w:rFonts w:ascii="Times New Roman" w:hAnsi="Times New Roman"/>
          <w:sz w:val="24"/>
          <w:szCs w:val="24"/>
          <w:lang w:eastAsia="ru-RU"/>
        </w:rPr>
        <w:br/>
      </w:r>
      <w:r w:rsidR="003C46BF" w:rsidRPr="00CF38EB">
        <w:rPr>
          <w:rFonts w:ascii="Times New Roman" w:hAnsi="Times New Roman"/>
          <w:sz w:val="24"/>
          <w:szCs w:val="24"/>
          <w:lang w:eastAsia="ru-RU"/>
        </w:rPr>
        <w:t>к плану, это связано с освоением новых выставочных площадок и организацией внеплановых выставок по просьбе организаций;</w:t>
      </w:r>
    </w:p>
    <w:p w:rsidR="003C46BF" w:rsidRPr="00CF38EB" w:rsidRDefault="006678BA" w:rsidP="009909A5">
      <w:pPr>
        <w:widowControl w:val="0"/>
        <w:tabs>
          <w:tab w:val="left" w:pos="0"/>
        </w:tabs>
        <w:autoSpaceDE w:val="0"/>
        <w:autoSpaceDN w:val="0"/>
        <w:adjustRightInd w:val="0"/>
        <w:spacing w:line="233" w:lineRule="auto"/>
        <w:contextualSpacing/>
        <w:rPr>
          <w:rFonts w:ascii="Times New Roman" w:hAnsi="Times New Roman"/>
          <w:sz w:val="24"/>
          <w:szCs w:val="24"/>
          <w:lang w:eastAsia="ru-RU"/>
        </w:rPr>
      </w:pP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число посетителей удаленно через сеть Интернет </w:t>
      </w: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203</w:t>
      </w:r>
      <w:r>
        <w:rPr>
          <w:rFonts w:ascii="Times New Roman" w:hAnsi="Times New Roman"/>
          <w:sz w:val="24"/>
          <w:szCs w:val="24"/>
          <w:lang w:eastAsia="ru-RU"/>
        </w:rPr>
        <w:t> </w:t>
      </w:r>
      <w:r w:rsidR="003C46BF" w:rsidRPr="00CF38EB">
        <w:rPr>
          <w:rFonts w:ascii="Times New Roman" w:hAnsi="Times New Roman"/>
          <w:sz w:val="24"/>
          <w:szCs w:val="24"/>
          <w:lang w:eastAsia="ru-RU"/>
        </w:rPr>
        <w:t xml:space="preserve">000 чел. План перевыполнен </w:t>
      </w:r>
      <w:r>
        <w:rPr>
          <w:rFonts w:ascii="Times New Roman" w:hAnsi="Times New Roman"/>
          <w:sz w:val="24"/>
          <w:szCs w:val="24"/>
          <w:lang w:eastAsia="ru-RU"/>
        </w:rPr>
        <w:br/>
      </w:r>
      <w:r w:rsidR="003C46BF" w:rsidRPr="00CF38EB">
        <w:rPr>
          <w:rFonts w:ascii="Times New Roman" w:hAnsi="Times New Roman"/>
          <w:sz w:val="24"/>
          <w:szCs w:val="24"/>
          <w:lang w:eastAsia="ru-RU"/>
        </w:rPr>
        <w:t>на 146</w:t>
      </w:r>
      <w:r>
        <w:rPr>
          <w:rFonts w:ascii="Times New Roman" w:hAnsi="Times New Roman"/>
          <w:sz w:val="24"/>
          <w:szCs w:val="24"/>
          <w:lang w:eastAsia="ru-RU"/>
        </w:rPr>
        <w:t xml:space="preserve"> </w:t>
      </w:r>
      <w:r w:rsidR="003C46BF" w:rsidRPr="00CF38EB">
        <w:rPr>
          <w:rFonts w:ascii="Times New Roman" w:hAnsi="Times New Roman"/>
          <w:sz w:val="24"/>
          <w:szCs w:val="24"/>
          <w:lang w:eastAsia="ru-RU"/>
        </w:rPr>
        <w:t>%. Это обусловлено высочайшим интересом посетителей к актуальной информации, п</w:t>
      </w:r>
      <w:r w:rsidR="003C46BF" w:rsidRPr="00CF38EB">
        <w:rPr>
          <w:rFonts w:ascii="Times New Roman" w:hAnsi="Times New Roman"/>
          <w:sz w:val="24"/>
          <w:szCs w:val="24"/>
          <w:lang w:eastAsia="ru-RU"/>
        </w:rPr>
        <w:t>о</w:t>
      </w:r>
      <w:r w:rsidR="003C46BF" w:rsidRPr="00CF38EB">
        <w:rPr>
          <w:rFonts w:ascii="Times New Roman" w:hAnsi="Times New Roman"/>
          <w:sz w:val="24"/>
          <w:szCs w:val="24"/>
          <w:lang w:eastAsia="ru-RU"/>
        </w:rPr>
        <w:t>свящ</w:t>
      </w:r>
      <w:r>
        <w:rPr>
          <w:rFonts w:ascii="Times New Roman" w:hAnsi="Times New Roman"/>
          <w:sz w:val="24"/>
          <w:szCs w:val="24"/>
          <w:lang w:eastAsia="ru-RU"/>
        </w:rPr>
        <w:t>е</w:t>
      </w:r>
      <w:r w:rsidR="003C46BF" w:rsidRPr="00CF38EB">
        <w:rPr>
          <w:rFonts w:ascii="Times New Roman" w:hAnsi="Times New Roman"/>
          <w:sz w:val="24"/>
          <w:szCs w:val="24"/>
          <w:lang w:eastAsia="ru-RU"/>
        </w:rPr>
        <w:t>нной вопросам военной истории, регулярно размещаемой на сайте музея.</w:t>
      </w:r>
    </w:p>
    <w:p w:rsidR="003C46BF" w:rsidRPr="00CF38EB" w:rsidRDefault="003C46BF" w:rsidP="009909A5">
      <w:pPr>
        <w:widowControl w:val="0"/>
        <w:tabs>
          <w:tab w:val="left" w:pos="0"/>
        </w:tabs>
        <w:autoSpaceDE w:val="0"/>
        <w:autoSpaceDN w:val="0"/>
        <w:adjustRightInd w:val="0"/>
        <w:spacing w:line="233" w:lineRule="auto"/>
        <w:contextualSpacing/>
        <w:rPr>
          <w:rFonts w:ascii="Times New Roman" w:hAnsi="Times New Roman"/>
          <w:i/>
          <w:sz w:val="24"/>
          <w:szCs w:val="24"/>
          <w:lang w:eastAsia="ru-RU"/>
        </w:rPr>
      </w:pPr>
      <w:r w:rsidRPr="00CF38EB">
        <w:rPr>
          <w:rFonts w:ascii="Times New Roman" w:hAnsi="Times New Roman"/>
          <w:i/>
          <w:sz w:val="24"/>
          <w:szCs w:val="24"/>
          <w:lang w:eastAsia="ru-RU"/>
        </w:rPr>
        <w:t>Показатели, характеризующие качество работы:</w:t>
      </w:r>
    </w:p>
    <w:p w:rsidR="00DA4633" w:rsidRDefault="006678BA" w:rsidP="009909A5">
      <w:pPr>
        <w:widowControl w:val="0"/>
        <w:tabs>
          <w:tab w:val="left" w:pos="0"/>
        </w:tabs>
        <w:autoSpaceDE w:val="0"/>
        <w:autoSpaceDN w:val="0"/>
        <w:adjustRightInd w:val="0"/>
        <w:spacing w:line="233" w:lineRule="auto"/>
        <w:contextualSpacing/>
        <w:rPr>
          <w:rFonts w:ascii="Times New Roman" w:hAnsi="Times New Roman"/>
          <w:sz w:val="24"/>
          <w:szCs w:val="24"/>
          <w:lang w:eastAsia="ru-RU"/>
        </w:rPr>
      </w:pP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пополнение Государственной части Музейного Фонда РФ</w:t>
      </w:r>
      <w:r>
        <w:rPr>
          <w:rFonts w:ascii="Times New Roman" w:hAnsi="Times New Roman"/>
          <w:sz w:val="24"/>
          <w:szCs w:val="24"/>
          <w:lang w:eastAsia="ru-RU"/>
        </w:rPr>
        <w:t xml:space="preserve"> составило 509 единиц (план 200 </w:t>
      </w:r>
      <w:r w:rsidR="003C46BF" w:rsidRPr="00CF38EB">
        <w:rPr>
          <w:rFonts w:ascii="Times New Roman" w:hAnsi="Times New Roman"/>
          <w:sz w:val="24"/>
          <w:szCs w:val="24"/>
          <w:lang w:eastAsia="ru-RU"/>
        </w:rPr>
        <w:t>ед.). Показатель перевыполнен на 250</w:t>
      </w:r>
      <w:r>
        <w:rPr>
          <w:rFonts w:ascii="Times New Roman" w:hAnsi="Times New Roman"/>
          <w:sz w:val="24"/>
          <w:szCs w:val="24"/>
          <w:lang w:eastAsia="ru-RU"/>
        </w:rPr>
        <w:t> </w:t>
      </w:r>
      <w:r w:rsidR="003C46BF" w:rsidRPr="00CF38EB">
        <w:rPr>
          <w:rFonts w:ascii="Times New Roman" w:hAnsi="Times New Roman"/>
          <w:sz w:val="24"/>
          <w:szCs w:val="24"/>
          <w:lang w:eastAsia="ru-RU"/>
        </w:rPr>
        <w:t>% за сч</w:t>
      </w:r>
      <w:r>
        <w:rPr>
          <w:rFonts w:ascii="Times New Roman" w:hAnsi="Times New Roman"/>
          <w:sz w:val="24"/>
          <w:szCs w:val="24"/>
          <w:lang w:eastAsia="ru-RU"/>
        </w:rPr>
        <w:t>е</w:t>
      </w:r>
      <w:r w:rsidR="003C46BF" w:rsidRPr="00CF38EB">
        <w:rPr>
          <w:rFonts w:ascii="Times New Roman" w:hAnsi="Times New Roman"/>
          <w:sz w:val="24"/>
          <w:szCs w:val="24"/>
          <w:lang w:eastAsia="ru-RU"/>
        </w:rPr>
        <w:t>т новых поступлений музейных предметов, полученных в дар и приобрет</w:t>
      </w:r>
      <w:r>
        <w:rPr>
          <w:rFonts w:ascii="Times New Roman" w:hAnsi="Times New Roman"/>
          <w:sz w:val="24"/>
          <w:szCs w:val="24"/>
          <w:lang w:eastAsia="ru-RU"/>
        </w:rPr>
        <w:t>енных музеем за сче</w:t>
      </w:r>
      <w:r w:rsidR="003C46BF" w:rsidRPr="00CF38EB">
        <w:rPr>
          <w:rFonts w:ascii="Times New Roman" w:hAnsi="Times New Roman"/>
          <w:sz w:val="24"/>
          <w:szCs w:val="24"/>
          <w:lang w:eastAsia="ru-RU"/>
        </w:rPr>
        <w:t>т бюджетных средств на сумму 591</w:t>
      </w:r>
      <w:r w:rsidR="00B1788D">
        <w:rPr>
          <w:rFonts w:ascii="Times New Roman" w:hAnsi="Times New Roman"/>
          <w:sz w:val="24"/>
          <w:szCs w:val="24"/>
          <w:lang w:eastAsia="ru-RU"/>
        </w:rPr>
        <w:t> </w:t>
      </w:r>
      <w:r w:rsidR="003C46BF" w:rsidRPr="00CF38EB">
        <w:rPr>
          <w:rFonts w:ascii="Times New Roman" w:hAnsi="Times New Roman"/>
          <w:sz w:val="24"/>
          <w:szCs w:val="24"/>
          <w:lang w:eastAsia="ru-RU"/>
        </w:rPr>
        <w:t>240 (пят</w:t>
      </w:r>
      <w:r w:rsidR="003C46BF" w:rsidRPr="00CF38EB">
        <w:rPr>
          <w:rFonts w:ascii="Times New Roman" w:hAnsi="Times New Roman"/>
          <w:sz w:val="24"/>
          <w:szCs w:val="24"/>
          <w:lang w:eastAsia="ru-RU"/>
        </w:rPr>
        <w:t>ь</w:t>
      </w:r>
      <w:r w:rsidR="003C46BF" w:rsidRPr="00CF38EB">
        <w:rPr>
          <w:rFonts w:ascii="Times New Roman" w:hAnsi="Times New Roman"/>
          <w:sz w:val="24"/>
          <w:szCs w:val="24"/>
          <w:lang w:eastAsia="ru-RU"/>
        </w:rPr>
        <w:t>сот девяносто од</w:t>
      </w:r>
      <w:r w:rsidR="00DA4633">
        <w:rPr>
          <w:rFonts w:ascii="Times New Roman" w:hAnsi="Times New Roman"/>
          <w:sz w:val="24"/>
          <w:szCs w:val="24"/>
          <w:lang w:eastAsia="ru-RU"/>
        </w:rPr>
        <w:t>на тысяча двести сорок) рублей;</w:t>
      </w:r>
    </w:p>
    <w:p w:rsidR="00DA4633" w:rsidRDefault="00DA4633" w:rsidP="009909A5">
      <w:pPr>
        <w:widowControl w:val="0"/>
        <w:tabs>
          <w:tab w:val="left" w:pos="0"/>
        </w:tabs>
        <w:autoSpaceDE w:val="0"/>
        <w:autoSpaceDN w:val="0"/>
        <w:adjustRightInd w:val="0"/>
        <w:spacing w:line="233" w:lineRule="auto"/>
        <w:contextualSpacing/>
        <w:rPr>
          <w:rFonts w:ascii="Times New Roman" w:hAnsi="Times New Roman"/>
          <w:sz w:val="24"/>
          <w:szCs w:val="24"/>
          <w:lang w:eastAsia="ru-RU"/>
        </w:rPr>
      </w:pPr>
      <w:r>
        <w:rPr>
          <w:rFonts w:ascii="Times New Roman" w:hAnsi="Times New Roman"/>
          <w:sz w:val="24"/>
          <w:szCs w:val="24"/>
          <w:lang w:eastAsia="ru-RU"/>
        </w:rPr>
        <w:t>–</w:t>
      </w:r>
      <w:r w:rsidR="003C46BF" w:rsidRPr="00CF38EB">
        <w:rPr>
          <w:rFonts w:ascii="Times New Roman" w:hAnsi="Times New Roman"/>
          <w:sz w:val="24"/>
          <w:szCs w:val="24"/>
          <w:lang w:eastAsia="ru-RU"/>
        </w:rPr>
        <w:t xml:space="preserve"> количеств</w:t>
      </w:r>
      <w:r w:rsidR="00B1788D">
        <w:rPr>
          <w:rFonts w:ascii="Times New Roman" w:hAnsi="Times New Roman"/>
          <w:sz w:val="24"/>
          <w:szCs w:val="24"/>
          <w:lang w:eastAsia="ru-RU"/>
        </w:rPr>
        <w:t>о основного фонда на 01.01.2022</w:t>
      </w:r>
      <w:r w:rsidR="003C46BF" w:rsidRPr="00CF38EB">
        <w:rPr>
          <w:rFonts w:ascii="Times New Roman" w:hAnsi="Times New Roman"/>
          <w:sz w:val="24"/>
          <w:szCs w:val="24"/>
          <w:lang w:eastAsia="ru-RU"/>
        </w:rPr>
        <w:t xml:space="preserve"> составило 12</w:t>
      </w:r>
      <w:r>
        <w:rPr>
          <w:rFonts w:ascii="Times New Roman" w:hAnsi="Times New Roman"/>
          <w:sz w:val="24"/>
          <w:szCs w:val="24"/>
          <w:lang w:eastAsia="ru-RU"/>
        </w:rPr>
        <w:t> </w:t>
      </w:r>
      <w:r w:rsidR="003C46BF" w:rsidRPr="00CF38EB">
        <w:rPr>
          <w:rFonts w:ascii="Times New Roman" w:hAnsi="Times New Roman"/>
          <w:sz w:val="24"/>
          <w:szCs w:val="24"/>
          <w:lang w:eastAsia="ru-RU"/>
        </w:rPr>
        <w:t xml:space="preserve">911 единиц хранения </w:t>
      </w:r>
      <w:r>
        <w:rPr>
          <w:rFonts w:ascii="Times New Roman" w:hAnsi="Times New Roman"/>
          <w:sz w:val="24"/>
          <w:szCs w:val="24"/>
          <w:lang w:eastAsia="ru-RU"/>
        </w:rPr>
        <w:br/>
      </w:r>
      <w:r w:rsidR="003C46BF" w:rsidRPr="00CF38EB">
        <w:rPr>
          <w:rFonts w:ascii="Times New Roman" w:hAnsi="Times New Roman"/>
          <w:sz w:val="24"/>
          <w:szCs w:val="24"/>
          <w:lang w:eastAsia="ru-RU"/>
        </w:rPr>
        <w:t>(при плане 12</w:t>
      </w:r>
      <w:r>
        <w:rPr>
          <w:rFonts w:ascii="Times New Roman" w:hAnsi="Times New Roman"/>
          <w:sz w:val="24"/>
          <w:szCs w:val="24"/>
          <w:lang w:eastAsia="ru-RU"/>
        </w:rPr>
        <w:t> </w:t>
      </w:r>
      <w:r w:rsidR="003C46BF" w:rsidRPr="00CF38EB">
        <w:rPr>
          <w:rFonts w:ascii="Times New Roman" w:hAnsi="Times New Roman"/>
          <w:sz w:val="24"/>
          <w:szCs w:val="24"/>
          <w:lang w:eastAsia="ru-RU"/>
        </w:rPr>
        <w:t>602 ед</w:t>
      </w:r>
      <w:r>
        <w:rPr>
          <w:rFonts w:ascii="Times New Roman" w:hAnsi="Times New Roman"/>
          <w:sz w:val="24"/>
          <w:szCs w:val="24"/>
          <w:lang w:eastAsia="ru-RU"/>
        </w:rPr>
        <w:t>.</w:t>
      </w:r>
      <w:r w:rsidR="003C46BF" w:rsidRPr="00CF38EB">
        <w:rPr>
          <w:rFonts w:ascii="Times New Roman" w:hAnsi="Times New Roman"/>
          <w:sz w:val="24"/>
          <w:szCs w:val="24"/>
          <w:lang w:eastAsia="ru-RU"/>
        </w:rPr>
        <w:t>).</w:t>
      </w:r>
    </w:p>
    <w:p w:rsidR="00DA4633" w:rsidRDefault="003C46BF" w:rsidP="009909A5">
      <w:pPr>
        <w:widowControl w:val="0"/>
        <w:tabs>
          <w:tab w:val="left" w:pos="0"/>
        </w:tabs>
        <w:autoSpaceDE w:val="0"/>
        <w:autoSpaceDN w:val="0"/>
        <w:adjustRightInd w:val="0"/>
        <w:spacing w:line="233" w:lineRule="auto"/>
        <w:contextualSpacing/>
        <w:rPr>
          <w:rFonts w:ascii="Times New Roman" w:hAnsi="Times New Roman"/>
          <w:sz w:val="24"/>
          <w:szCs w:val="24"/>
          <w:lang w:eastAsia="ru-RU"/>
        </w:rPr>
      </w:pPr>
      <w:r w:rsidRPr="00CF38EB">
        <w:rPr>
          <w:rFonts w:ascii="Times New Roman" w:hAnsi="Times New Roman"/>
          <w:sz w:val="24"/>
          <w:szCs w:val="24"/>
          <w:lang w:eastAsia="ru-RU"/>
        </w:rPr>
        <w:t>В условиях капитального ремонта основного здания музея новыми формами работы ст</w:t>
      </w:r>
      <w:r w:rsidRPr="00CF38EB">
        <w:rPr>
          <w:rFonts w:ascii="Times New Roman" w:hAnsi="Times New Roman"/>
          <w:sz w:val="24"/>
          <w:szCs w:val="24"/>
          <w:lang w:eastAsia="ru-RU"/>
        </w:rPr>
        <w:t>а</w:t>
      </w:r>
      <w:r w:rsidRPr="00CF38EB">
        <w:rPr>
          <w:rFonts w:ascii="Times New Roman" w:hAnsi="Times New Roman"/>
          <w:sz w:val="24"/>
          <w:szCs w:val="24"/>
          <w:lang w:eastAsia="ru-RU"/>
        </w:rPr>
        <w:t>ли подготовка и проведение онлайн-трансляций мероприятий музея, а также создание цифр</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вых продуктов и продвижение их в </w:t>
      </w:r>
      <w:r w:rsidR="00DA4633">
        <w:rPr>
          <w:rFonts w:ascii="Times New Roman" w:hAnsi="Times New Roman"/>
          <w:sz w:val="24"/>
          <w:szCs w:val="24"/>
          <w:lang w:eastAsia="ru-RU"/>
        </w:rPr>
        <w:t>социальных сетях музея-диорамы.</w:t>
      </w:r>
    </w:p>
    <w:p w:rsidR="00DA4633" w:rsidRDefault="00734880" w:rsidP="009909A5">
      <w:pPr>
        <w:widowControl w:val="0"/>
        <w:tabs>
          <w:tab w:val="left" w:pos="0"/>
        </w:tabs>
        <w:autoSpaceDE w:val="0"/>
        <w:autoSpaceDN w:val="0"/>
        <w:adjustRightInd w:val="0"/>
        <w:spacing w:line="233" w:lineRule="auto"/>
        <w:contextualSpacing/>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736064" behindDoc="0" locked="0" layoutInCell="1" allowOverlap="1" wp14:anchorId="13D62A74" wp14:editId="1A275539">
            <wp:simplePos x="0" y="0"/>
            <wp:positionH relativeFrom="column">
              <wp:posOffset>3389630</wp:posOffset>
            </wp:positionH>
            <wp:positionV relativeFrom="paragraph">
              <wp:posOffset>421005</wp:posOffset>
            </wp:positionV>
            <wp:extent cx="2879725" cy="1860550"/>
            <wp:effectExtent l="0" t="0" r="0" b="6350"/>
            <wp:wrapSquare wrapText="bothSides"/>
            <wp:docPr id="165" name="Рисунок 165" descr="C:\Users\zueva\Desktop\ОТЧЕТ ЗА 2021 ГОД\ДИОРАМА\1 пункт\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eva\Desktop\ОТЧЕТ ЗА 2021 ГОД\ДИОРАМА\1 пункт\1.2.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7972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C46BF" w:rsidRPr="00CF38EB">
        <w:rPr>
          <w:rFonts w:ascii="Times New Roman" w:hAnsi="Times New Roman"/>
          <w:sz w:val="24"/>
          <w:szCs w:val="24"/>
          <w:lang w:eastAsia="ru-RU"/>
        </w:rPr>
        <w:t>Целевой показатель «Количество публикаций (ориги</w:t>
      </w:r>
      <w:r w:rsidR="00DA4633">
        <w:rPr>
          <w:rFonts w:ascii="Times New Roman" w:hAnsi="Times New Roman"/>
          <w:sz w:val="24"/>
          <w:szCs w:val="24"/>
          <w:lang w:eastAsia="ru-RU"/>
        </w:rPr>
        <w:t>нальных), онлайн-</w:t>
      </w:r>
      <w:r w:rsidR="003C46BF" w:rsidRPr="00CF38EB">
        <w:rPr>
          <w:rFonts w:ascii="Times New Roman" w:hAnsi="Times New Roman"/>
          <w:sz w:val="24"/>
          <w:szCs w:val="24"/>
          <w:lang w:eastAsia="ru-RU"/>
        </w:rPr>
        <w:t xml:space="preserve">просмотров </w:t>
      </w:r>
      <w:r w:rsidR="00DA4633">
        <w:rPr>
          <w:rFonts w:ascii="Times New Roman" w:hAnsi="Times New Roman"/>
          <w:sz w:val="24"/>
          <w:szCs w:val="24"/>
          <w:lang w:eastAsia="ru-RU"/>
        </w:rPr>
        <w:t>и</w:t>
      </w:r>
      <w:r w:rsidR="00DA4633">
        <w:rPr>
          <w:rFonts w:ascii="Times New Roman" w:hAnsi="Times New Roman"/>
          <w:sz w:val="24"/>
          <w:szCs w:val="24"/>
          <w:lang w:val="en-US" w:eastAsia="ru-RU"/>
        </w:rPr>
        <w:t> </w:t>
      </w:r>
      <w:r w:rsidR="003C46BF" w:rsidRPr="00CF38EB">
        <w:rPr>
          <w:rFonts w:ascii="Times New Roman" w:hAnsi="Times New Roman"/>
          <w:sz w:val="24"/>
          <w:szCs w:val="24"/>
          <w:lang w:eastAsia="ru-RU"/>
        </w:rPr>
        <w:t>т.</w:t>
      </w:r>
      <w:r w:rsidR="00DA4633">
        <w:rPr>
          <w:rFonts w:ascii="Times New Roman" w:hAnsi="Times New Roman"/>
          <w:sz w:val="24"/>
          <w:szCs w:val="24"/>
          <w:lang w:val="en-US" w:eastAsia="ru-RU"/>
        </w:rPr>
        <w:t> </w:t>
      </w:r>
      <w:r w:rsidR="003C46BF" w:rsidRPr="00CF38EB">
        <w:rPr>
          <w:rFonts w:ascii="Times New Roman" w:hAnsi="Times New Roman"/>
          <w:sz w:val="24"/>
          <w:szCs w:val="24"/>
          <w:lang w:eastAsia="ru-RU"/>
        </w:rPr>
        <w:t>п., размещенных в официальных группах социальных сетей, в т</w:t>
      </w:r>
      <w:r w:rsidR="00DA4633">
        <w:rPr>
          <w:rFonts w:ascii="Times New Roman" w:hAnsi="Times New Roman"/>
          <w:sz w:val="24"/>
          <w:szCs w:val="24"/>
          <w:lang w:eastAsia="ru-RU"/>
        </w:rPr>
        <w:t>. ч.</w:t>
      </w:r>
      <w:r w:rsidR="003C46BF" w:rsidRPr="00CF38EB">
        <w:rPr>
          <w:rFonts w:ascii="Times New Roman" w:hAnsi="Times New Roman"/>
          <w:sz w:val="24"/>
          <w:szCs w:val="24"/>
          <w:lang w:eastAsia="ru-RU"/>
        </w:rPr>
        <w:t xml:space="preserve"> с охватом не менее </w:t>
      </w:r>
      <w:r w:rsidR="00DA4633">
        <w:rPr>
          <w:rFonts w:ascii="Times New Roman" w:hAnsi="Times New Roman"/>
          <w:sz w:val="24"/>
          <w:szCs w:val="24"/>
          <w:lang w:eastAsia="ru-RU"/>
        </w:rPr>
        <w:br/>
      </w:r>
      <w:r w:rsidR="003C46BF" w:rsidRPr="00CF38EB">
        <w:rPr>
          <w:rFonts w:ascii="Times New Roman" w:hAnsi="Times New Roman"/>
          <w:sz w:val="24"/>
          <w:szCs w:val="24"/>
          <w:lang w:eastAsia="ru-RU"/>
        </w:rPr>
        <w:t>100</w:t>
      </w:r>
      <w:r w:rsidR="00DA4633">
        <w:rPr>
          <w:rFonts w:ascii="Times New Roman" w:hAnsi="Times New Roman"/>
          <w:sz w:val="24"/>
          <w:szCs w:val="24"/>
          <w:lang w:eastAsia="ru-RU"/>
        </w:rPr>
        <w:t xml:space="preserve">0 просмотров» был перевыполнен </w:t>
      </w:r>
      <w:r w:rsidR="003C46BF" w:rsidRPr="00CF38EB">
        <w:rPr>
          <w:rFonts w:ascii="Times New Roman" w:hAnsi="Times New Roman"/>
          <w:sz w:val="24"/>
          <w:szCs w:val="24"/>
          <w:lang w:eastAsia="ru-RU"/>
        </w:rPr>
        <w:t>на 101/108</w:t>
      </w:r>
      <w:r w:rsidR="00DA4633">
        <w:rPr>
          <w:rFonts w:ascii="Times New Roman" w:hAnsi="Times New Roman"/>
          <w:sz w:val="24"/>
          <w:szCs w:val="24"/>
          <w:lang w:eastAsia="ru-RU"/>
        </w:rPr>
        <w:t> </w:t>
      </w:r>
      <w:r w:rsidR="003C46BF" w:rsidRPr="00CF38EB">
        <w:rPr>
          <w:rFonts w:ascii="Times New Roman" w:hAnsi="Times New Roman"/>
          <w:sz w:val="24"/>
          <w:szCs w:val="24"/>
          <w:lang w:eastAsia="ru-RU"/>
        </w:rPr>
        <w:t>% (план 510/12, факт 515/13).</w:t>
      </w:r>
    </w:p>
    <w:p w:rsidR="00DA4633" w:rsidRDefault="003C46BF" w:rsidP="00DA4633">
      <w:pPr>
        <w:widowControl w:val="0"/>
        <w:tabs>
          <w:tab w:val="left" w:pos="0"/>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Коллектив учреждения активно участвовал в реализации </w:t>
      </w:r>
      <w:r w:rsidR="00DA4633">
        <w:rPr>
          <w:rFonts w:ascii="Times New Roman" w:hAnsi="Times New Roman"/>
          <w:sz w:val="24"/>
          <w:szCs w:val="24"/>
          <w:lang w:eastAsia="ru-RU"/>
        </w:rPr>
        <w:t>г</w:t>
      </w:r>
      <w:r w:rsidRPr="00CF38EB">
        <w:rPr>
          <w:rFonts w:ascii="Times New Roman" w:hAnsi="Times New Roman"/>
          <w:sz w:val="24"/>
          <w:szCs w:val="24"/>
          <w:lang w:eastAsia="ru-RU"/>
        </w:rPr>
        <w:t>осударственных программ Белг</w:t>
      </w:r>
      <w:r w:rsidRPr="00CF38EB">
        <w:rPr>
          <w:rFonts w:ascii="Times New Roman" w:hAnsi="Times New Roman"/>
          <w:sz w:val="24"/>
          <w:szCs w:val="24"/>
          <w:lang w:eastAsia="ru-RU"/>
        </w:rPr>
        <w:t>о</w:t>
      </w:r>
      <w:r w:rsidRPr="00CF38EB">
        <w:rPr>
          <w:rFonts w:ascii="Times New Roman" w:hAnsi="Times New Roman"/>
          <w:sz w:val="24"/>
          <w:szCs w:val="24"/>
          <w:lang w:eastAsia="ru-RU"/>
        </w:rPr>
        <w:t>родской области: «Развитие культуры и искусства Белгородской области» и «Обеспечение насел</w:t>
      </w:r>
      <w:r w:rsidRPr="00CF38EB">
        <w:rPr>
          <w:rFonts w:ascii="Times New Roman" w:hAnsi="Times New Roman"/>
          <w:sz w:val="24"/>
          <w:szCs w:val="24"/>
          <w:lang w:eastAsia="ru-RU"/>
        </w:rPr>
        <w:t>е</w:t>
      </w:r>
      <w:r w:rsidRPr="00CF38EB">
        <w:rPr>
          <w:rFonts w:ascii="Times New Roman" w:hAnsi="Times New Roman"/>
          <w:sz w:val="24"/>
          <w:szCs w:val="24"/>
          <w:lang w:eastAsia="ru-RU"/>
        </w:rPr>
        <w:t>ния Белгородской области информацией о де</w:t>
      </w:r>
      <w:r w:rsidRPr="00CF38EB">
        <w:rPr>
          <w:rFonts w:ascii="Times New Roman" w:hAnsi="Times New Roman"/>
          <w:sz w:val="24"/>
          <w:szCs w:val="24"/>
          <w:lang w:eastAsia="ru-RU"/>
        </w:rPr>
        <w:t>я</w:t>
      </w:r>
      <w:r w:rsidRPr="00CF38EB">
        <w:rPr>
          <w:rFonts w:ascii="Times New Roman" w:hAnsi="Times New Roman"/>
          <w:sz w:val="24"/>
          <w:szCs w:val="24"/>
          <w:lang w:eastAsia="ru-RU"/>
        </w:rPr>
        <w:t>тельности органов государственной власти и приоритетах региональной политики», подпр</w:t>
      </w:r>
      <w:r w:rsidRPr="00CF38EB">
        <w:rPr>
          <w:rFonts w:ascii="Times New Roman" w:hAnsi="Times New Roman"/>
          <w:sz w:val="24"/>
          <w:szCs w:val="24"/>
          <w:lang w:eastAsia="ru-RU"/>
        </w:rPr>
        <w:t>о</w:t>
      </w:r>
      <w:r w:rsidRPr="00CF38EB">
        <w:rPr>
          <w:rFonts w:ascii="Times New Roman" w:hAnsi="Times New Roman"/>
          <w:sz w:val="24"/>
          <w:szCs w:val="24"/>
          <w:lang w:eastAsia="ru-RU"/>
        </w:rPr>
        <w:t>грамма «Укрепление единства российской нации и этнокультурное развитие народов России».</w:t>
      </w:r>
    </w:p>
    <w:p w:rsidR="00DA4633" w:rsidRDefault="00734880" w:rsidP="00DA4633">
      <w:pPr>
        <w:widowControl w:val="0"/>
        <w:tabs>
          <w:tab w:val="left" w:pos="0"/>
        </w:tabs>
        <w:autoSpaceDE w:val="0"/>
        <w:autoSpaceDN w:val="0"/>
        <w:adjustRightInd w:val="0"/>
        <w:contextualSpacing/>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737088" behindDoc="0" locked="0" layoutInCell="1" allowOverlap="1" wp14:anchorId="71FD1E35" wp14:editId="167CC16E">
            <wp:simplePos x="0" y="0"/>
            <wp:positionH relativeFrom="column">
              <wp:posOffset>6985</wp:posOffset>
            </wp:positionH>
            <wp:positionV relativeFrom="paragraph">
              <wp:posOffset>99695</wp:posOffset>
            </wp:positionV>
            <wp:extent cx="2131060" cy="2879725"/>
            <wp:effectExtent l="0" t="0" r="2540" b="0"/>
            <wp:wrapSquare wrapText="bothSides"/>
            <wp:docPr id="166" name="Рисунок 166" descr="C:\Users\zueva\Desktop\ОТЧЕТ ЗА 2021 ГОД\ДИОРАМА\1 пункт\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ueva\Desktop\ОТЧЕТ ЗА 2021 ГОД\ДИОРАМА\1 пункт\1.3.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3106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6BF" w:rsidRPr="00CF38EB">
        <w:rPr>
          <w:rFonts w:ascii="Times New Roman" w:hAnsi="Times New Roman"/>
          <w:sz w:val="24"/>
          <w:szCs w:val="24"/>
          <w:lang w:eastAsia="ru-RU"/>
        </w:rPr>
        <w:t>Весной 2021 г</w:t>
      </w:r>
      <w:r w:rsidR="00DA4633">
        <w:rPr>
          <w:rFonts w:ascii="Times New Roman" w:hAnsi="Times New Roman"/>
          <w:sz w:val="24"/>
          <w:szCs w:val="24"/>
          <w:lang w:eastAsia="ru-RU"/>
        </w:rPr>
        <w:t>ода</w:t>
      </w:r>
      <w:r w:rsidR="003C46BF" w:rsidRPr="00CF38EB">
        <w:rPr>
          <w:rFonts w:ascii="Times New Roman" w:hAnsi="Times New Roman"/>
          <w:sz w:val="24"/>
          <w:szCs w:val="24"/>
          <w:lang w:eastAsia="ru-RU"/>
        </w:rPr>
        <w:t xml:space="preserve"> были осуществлены работы по з</w:t>
      </w:r>
      <w:r w:rsidR="003C46BF" w:rsidRPr="00CF38EB">
        <w:rPr>
          <w:rFonts w:ascii="Times New Roman" w:hAnsi="Times New Roman"/>
          <w:sz w:val="24"/>
          <w:szCs w:val="24"/>
          <w:lang w:eastAsia="ru-RU"/>
        </w:rPr>
        <w:t>а</w:t>
      </w:r>
      <w:r w:rsidR="003C46BF" w:rsidRPr="00CF38EB">
        <w:rPr>
          <w:rFonts w:ascii="Times New Roman" w:hAnsi="Times New Roman"/>
          <w:sz w:val="24"/>
          <w:szCs w:val="24"/>
          <w:lang w:eastAsia="ru-RU"/>
        </w:rPr>
        <w:t xml:space="preserve">мене ткани отражающего зонта </w:t>
      </w:r>
      <w:r w:rsidR="00DA4633">
        <w:rPr>
          <w:rFonts w:ascii="Times New Roman" w:hAnsi="Times New Roman"/>
          <w:sz w:val="24"/>
          <w:szCs w:val="24"/>
          <w:lang w:eastAsia="ru-RU"/>
        </w:rPr>
        <w:t>ди</w:t>
      </w:r>
      <w:r w:rsidR="00DA4633">
        <w:rPr>
          <w:rFonts w:ascii="Times New Roman" w:hAnsi="Times New Roman"/>
          <w:sz w:val="24"/>
          <w:szCs w:val="24"/>
          <w:lang w:eastAsia="ru-RU"/>
        </w:rPr>
        <w:t>о</w:t>
      </w:r>
      <w:r w:rsidR="00DA4633">
        <w:rPr>
          <w:rFonts w:ascii="Times New Roman" w:hAnsi="Times New Roman"/>
          <w:sz w:val="24"/>
          <w:szCs w:val="24"/>
          <w:lang w:eastAsia="ru-RU"/>
        </w:rPr>
        <w:t>рамы «Огненная дуга», посвяще</w:t>
      </w:r>
      <w:r w:rsidR="003C46BF" w:rsidRPr="00CF38EB">
        <w:rPr>
          <w:rFonts w:ascii="Times New Roman" w:hAnsi="Times New Roman"/>
          <w:sz w:val="24"/>
          <w:szCs w:val="24"/>
          <w:lang w:eastAsia="ru-RU"/>
        </w:rPr>
        <w:t xml:space="preserve">нной Прохоровскому танковому сражению. Работы проводились специалистами </w:t>
      </w:r>
      <w:r w:rsidR="00DA4633">
        <w:rPr>
          <w:rFonts w:ascii="Times New Roman" w:hAnsi="Times New Roman"/>
          <w:sz w:val="24"/>
          <w:szCs w:val="24"/>
          <w:lang w:eastAsia="ru-RU"/>
        </w:rPr>
        <w:t>с</w:t>
      </w:r>
      <w:r w:rsidR="003C46BF" w:rsidRPr="00CF38EB">
        <w:rPr>
          <w:rFonts w:ascii="Times New Roman" w:hAnsi="Times New Roman"/>
          <w:sz w:val="24"/>
          <w:szCs w:val="24"/>
          <w:lang w:eastAsia="ru-RU"/>
        </w:rPr>
        <w:t>тудии военных художников имени Б.</w:t>
      </w:r>
      <w:r w:rsidR="00DA4633">
        <w:rPr>
          <w:rFonts w:ascii="Times New Roman" w:hAnsi="Times New Roman"/>
          <w:sz w:val="24"/>
          <w:szCs w:val="24"/>
          <w:lang w:eastAsia="ru-RU"/>
        </w:rPr>
        <w:t> </w:t>
      </w:r>
      <w:r w:rsidR="003C46BF" w:rsidRPr="00CF38EB">
        <w:rPr>
          <w:rFonts w:ascii="Times New Roman" w:hAnsi="Times New Roman"/>
          <w:sz w:val="24"/>
          <w:szCs w:val="24"/>
          <w:lang w:eastAsia="ru-RU"/>
        </w:rPr>
        <w:t>М.</w:t>
      </w:r>
      <w:r w:rsidR="00DA4633">
        <w:rPr>
          <w:rFonts w:ascii="Times New Roman" w:hAnsi="Times New Roman"/>
          <w:sz w:val="24"/>
          <w:szCs w:val="24"/>
          <w:lang w:eastAsia="ru-RU"/>
        </w:rPr>
        <w:t> </w:t>
      </w:r>
      <w:r w:rsidR="003C46BF" w:rsidRPr="00CF38EB">
        <w:rPr>
          <w:rFonts w:ascii="Times New Roman" w:hAnsi="Times New Roman"/>
          <w:sz w:val="24"/>
          <w:szCs w:val="24"/>
          <w:lang w:eastAsia="ru-RU"/>
        </w:rPr>
        <w:t>Грекова (г.</w:t>
      </w:r>
      <w:r w:rsidR="00DA4633">
        <w:rPr>
          <w:rFonts w:ascii="Times New Roman" w:hAnsi="Times New Roman"/>
          <w:sz w:val="24"/>
          <w:szCs w:val="24"/>
          <w:lang w:eastAsia="ru-RU"/>
        </w:rPr>
        <w:t> </w:t>
      </w:r>
      <w:r w:rsidR="003C46BF" w:rsidRPr="00CF38EB">
        <w:rPr>
          <w:rFonts w:ascii="Times New Roman" w:hAnsi="Times New Roman"/>
          <w:sz w:val="24"/>
          <w:szCs w:val="24"/>
          <w:lang w:eastAsia="ru-RU"/>
        </w:rPr>
        <w:t>Москва). Грековцы осуществили сн</w:t>
      </w:r>
      <w:r w:rsidR="003C46BF" w:rsidRPr="00CF38EB">
        <w:rPr>
          <w:rFonts w:ascii="Times New Roman" w:hAnsi="Times New Roman"/>
          <w:sz w:val="24"/>
          <w:szCs w:val="24"/>
          <w:lang w:eastAsia="ru-RU"/>
        </w:rPr>
        <w:t>я</w:t>
      </w:r>
      <w:r w:rsidR="003C46BF" w:rsidRPr="00CF38EB">
        <w:rPr>
          <w:rFonts w:ascii="Times New Roman" w:hAnsi="Times New Roman"/>
          <w:sz w:val="24"/>
          <w:szCs w:val="24"/>
          <w:lang w:eastAsia="ru-RU"/>
        </w:rPr>
        <w:t xml:space="preserve">тие тканевой части купола зонта, светоотражающего экрана </w:t>
      </w:r>
      <w:r>
        <w:rPr>
          <w:rFonts w:ascii="Times New Roman" w:hAnsi="Times New Roman"/>
          <w:sz w:val="24"/>
          <w:szCs w:val="24"/>
          <w:lang w:eastAsia="ru-RU"/>
        </w:rPr>
        <w:br/>
      </w:r>
      <w:r w:rsidR="00DA4633">
        <w:rPr>
          <w:rFonts w:ascii="Times New Roman" w:hAnsi="Times New Roman"/>
          <w:sz w:val="24"/>
          <w:szCs w:val="24"/>
          <w:lang w:eastAsia="ru-RU"/>
        </w:rPr>
        <w:t>и светозащитных экранов</w:t>
      </w:r>
      <w:r w:rsidR="003C46BF" w:rsidRPr="00CF38EB">
        <w:rPr>
          <w:rFonts w:ascii="Times New Roman" w:hAnsi="Times New Roman"/>
          <w:sz w:val="24"/>
          <w:szCs w:val="24"/>
          <w:lang w:eastAsia="ru-RU"/>
        </w:rPr>
        <w:t xml:space="preserve"> </w:t>
      </w:r>
      <w:r w:rsidR="00DA4633">
        <w:rPr>
          <w:rFonts w:ascii="Times New Roman" w:hAnsi="Times New Roman"/>
          <w:sz w:val="24"/>
          <w:szCs w:val="24"/>
          <w:lang w:eastAsia="ru-RU"/>
        </w:rPr>
        <w:t xml:space="preserve">и </w:t>
      </w:r>
      <w:r w:rsidR="003C46BF" w:rsidRPr="00CF38EB">
        <w:rPr>
          <w:rFonts w:ascii="Times New Roman" w:hAnsi="Times New Roman"/>
          <w:sz w:val="24"/>
          <w:szCs w:val="24"/>
          <w:lang w:eastAsia="ru-RU"/>
        </w:rPr>
        <w:t>после обработки конструкций провели изготовление тканевой части отражающего экрана купола</w:t>
      </w:r>
      <w:r w:rsidR="00DA4633">
        <w:rPr>
          <w:rFonts w:ascii="Times New Roman" w:hAnsi="Times New Roman"/>
          <w:sz w:val="24"/>
          <w:szCs w:val="24"/>
          <w:lang w:eastAsia="ru-RU"/>
        </w:rPr>
        <w:t xml:space="preserve"> зонта площадью около 500 </w:t>
      </w:r>
      <w:r w:rsidR="003C46BF" w:rsidRPr="00DA4633">
        <w:rPr>
          <w:rFonts w:ascii="Times New Roman" w:hAnsi="Times New Roman"/>
          <w:sz w:val="24"/>
          <w:szCs w:val="24"/>
          <w:lang w:eastAsia="ru-RU"/>
        </w:rPr>
        <w:t>м</w:t>
      </w:r>
      <w:r w:rsidR="00DA4633">
        <w:rPr>
          <w:rFonts w:ascii="Times New Roman" w:hAnsi="Times New Roman"/>
          <w:sz w:val="24"/>
          <w:szCs w:val="24"/>
          <w:vertAlign w:val="superscript"/>
          <w:lang w:eastAsia="ru-RU"/>
        </w:rPr>
        <w:t>2</w:t>
      </w:r>
      <w:r w:rsidR="003C46BF" w:rsidRPr="00CF38EB">
        <w:rPr>
          <w:rFonts w:ascii="Times New Roman" w:hAnsi="Times New Roman"/>
          <w:sz w:val="24"/>
          <w:szCs w:val="24"/>
          <w:lang w:eastAsia="ru-RU"/>
        </w:rPr>
        <w:t>, закрепив на каркасах, укрепление швов и натяжение провисших участков.</w:t>
      </w:r>
    </w:p>
    <w:p w:rsidR="003C46BF" w:rsidRPr="00CF38EB" w:rsidRDefault="003C46BF" w:rsidP="00DA4633">
      <w:pPr>
        <w:widowControl w:val="0"/>
        <w:tabs>
          <w:tab w:val="left" w:pos="0"/>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Осенью 2021 г</w:t>
      </w:r>
      <w:r w:rsidR="00DA4633">
        <w:rPr>
          <w:rFonts w:ascii="Times New Roman" w:hAnsi="Times New Roman"/>
          <w:sz w:val="24"/>
          <w:szCs w:val="24"/>
          <w:lang w:eastAsia="ru-RU"/>
        </w:rPr>
        <w:t>ода</w:t>
      </w:r>
      <w:r w:rsidRPr="00CF38EB">
        <w:rPr>
          <w:rFonts w:ascii="Times New Roman" w:hAnsi="Times New Roman"/>
          <w:sz w:val="24"/>
          <w:szCs w:val="24"/>
          <w:lang w:eastAsia="ru-RU"/>
        </w:rPr>
        <w:t xml:space="preserve"> была осуществлена покраска эксп</w:t>
      </w:r>
      <w:r w:rsidRPr="00CF38EB">
        <w:rPr>
          <w:rFonts w:ascii="Times New Roman" w:hAnsi="Times New Roman"/>
          <w:sz w:val="24"/>
          <w:szCs w:val="24"/>
          <w:lang w:eastAsia="ru-RU"/>
        </w:rPr>
        <w:t>о</w:t>
      </w:r>
      <w:r w:rsidRPr="00CF38EB">
        <w:rPr>
          <w:rFonts w:ascii="Times New Roman" w:hAnsi="Times New Roman"/>
          <w:sz w:val="24"/>
          <w:szCs w:val="24"/>
          <w:lang w:eastAsia="ru-RU"/>
        </w:rPr>
        <w:t>ната внешней экспозиции «Оружие Победы» БМ</w:t>
      </w:r>
      <w:r w:rsidR="00DA4633">
        <w:rPr>
          <w:rFonts w:ascii="Times New Roman" w:hAnsi="Times New Roman"/>
          <w:sz w:val="24"/>
          <w:szCs w:val="24"/>
          <w:lang w:eastAsia="ru-RU"/>
        </w:rPr>
        <w:t>-13 «Кат</w:t>
      </w:r>
      <w:r w:rsidR="00DA4633">
        <w:rPr>
          <w:rFonts w:ascii="Times New Roman" w:hAnsi="Times New Roman"/>
          <w:sz w:val="24"/>
          <w:szCs w:val="24"/>
          <w:lang w:eastAsia="ru-RU"/>
        </w:rPr>
        <w:t>ю</w:t>
      </w:r>
      <w:r w:rsidR="00DA4633">
        <w:rPr>
          <w:rFonts w:ascii="Times New Roman" w:hAnsi="Times New Roman"/>
          <w:sz w:val="24"/>
          <w:szCs w:val="24"/>
          <w:lang w:eastAsia="ru-RU"/>
        </w:rPr>
        <w:t>ша».</w:t>
      </w:r>
      <w:r w:rsidR="00E96658" w:rsidRPr="00E96658">
        <w:rPr>
          <w:rFonts w:ascii="Times New Roman" w:hAnsi="Times New Roman"/>
          <w:sz w:val="24"/>
          <w:szCs w:val="24"/>
          <w:lang w:eastAsia="ru-RU"/>
        </w:rPr>
        <w:t xml:space="preserve"> </w:t>
      </w:r>
      <w:r w:rsidRPr="00CF38EB">
        <w:rPr>
          <w:rFonts w:ascii="Times New Roman" w:hAnsi="Times New Roman"/>
          <w:sz w:val="24"/>
          <w:szCs w:val="24"/>
          <w:lang w:eastAsia="ru-RU"/>
        </w:rPr>
        <w:t>Авторским коллективом под руководством члена Союза художников России</w:t>
      </w:r>
      <w:r w:rsidR="00E96658" w:rsidRPr="00E96658">
        <w:rPr>
          <w:rFonts w:ascii="Times New Roman" w:hAnsi="Times New Roman"/>
          <w:sz w:val="24"/>
          <w:szCs w:val="24"/>
          <w:lang w:eastAsia="ru-RU"/>
        </w:rPr>
        <w:t xml:space="preserve"> </w:t>
      </w:r>
      <w:r w:rsidRPr="00CF38EB">
        <w:rPr>
          <w:rFonts w:ascii="Times New Roman" w:hAnsi="Times New Roman"/>
          <w:sz w:val="24"/>
          <w:szCs w:val="24"/>
          <w:lang w:eastAsia="ru-RU"/>
        </w:rPr>
        <w:t>Ю.</w:t>
      </w:r>
      <w:r w:rsidR="00DA4633">
        <w:rPr>
          <w:rFonts w:ascii="Times New Roman" w:hAnsi="Times New Roman"/>
          <w:sz w:val="24"/>
          <w:szCs w:val="24"/>
          <w:lang w:eastAsia="ru-RU"/>
        </w:rPr>
        <w:t xml:space="preserve"> </w:t>
      </w:r>
      <w:r w:rsidRPr="00CF38EB">
        <w:rPr>
          <w:rFonts w:ascii="Times New Roman" w:hAnsi="Times New Roman"/>
          <w:sz w:val="24"/>
          <w:szCs w:val="24"/>
          <w:lang w:eastAsia="ru-RU"/>
        </w:rPr>
        <w:t>В. Данченко была осуществлена р</w:t>
      </w:r>
      <w:r w:rsidRPr="00CF38EB">
        <w:rPr>
          <w:rFonts w:ascii="Times New Roman" w:hAnsi="Times New Roman"/>
          <w:sz w:val="24"/>
          <w:szCs w:val="24"/>
          <w:lang w:eastAsia="ru-RU"/>
        </w:rPr>
        <w:t>е</w:t>
      </w:r>
      <w:r w:rsidRPr="00CF38EB">
        <w:rPr>
          <w:rFonts w:ascii="Times New Roman" w:hAnsi="Times New Roman"/>
          <w:sz w:val="24"/>
          <w:szCs w:val="24"/>
          <w:lang w:eastAsia="ru-RU"/>
        </w:rPr>
        <w:t>ст</w:t>
      </w:r>
      <w:r w:rsidR="00DA4633">
        <w:rPr>
          <w:rFonts w:ascii="Times New Roman" w:hAnsi="Times New Roman"/>
          <w:sz w:val="24"/>
          <w:szCs w:val="24"/>
          <w:lang w:eastAsia="ru-RU"/>
        </w:rPr>
        <w:t>аврация барельефной композиции.</w:t>
      </w:r>
    </w:p>
    <w:p w:rsidR="00DF54F9" w:rsidRPr="00CF38EB" w:rsidRDefault="00DA4633" w:rsidP="005028B9">
      <w:pPr>
        <w:snapToGrid w:val="0"/>
        <w:ind w:firstLine="708"/>
        <w:rPr>
          <w:rFonts w:ascii="Times New Roman" w:hAnsi="Times New Roman"/>
          <w:sz w:val="24"/>
          <w:szCs w:val="24"/>
          <w:lang w:eastAsia="ru-RU"/>
        </w:rPr>
      </w:pPr>
      <w:r>
        <w:rPr>
          <w:rFonts w:ascii="Times New Roman" w:hAnsi="Times New Roman"/>
          <w:sz w:val="24"/>
          <w:szCs w:val="24"/>
          <w:lang w:eastAsia="ru-RU"/>
        </w:rPr>
        <w:t>В 2021 году</w:t>
      </w:r>
      <w:r w:rsidR="00DF54F9" w:rsidRPr="00CF38EB">
        <w:rPr>
          <w:rFonts w:ascii="Times New Roman" w:hAnsi="Times New Roman"/>
          <w:sz w:val="24"/>
          <w:szCs w:val="24"/>
          <w:lang w:eastAsia="ru-RU"/>
        </w:rPr>
        <w:t xml:space="preserve"> большая часть мероприятий отражала страницы военной истории – 800-летие со дня рождения Александра Невского, 80-летие начала В</w:t>
      </w:r>
      <w:r>
        <w:rPr>
          <w:rFonts w:ascii="Times New Roman" w:hAnsi="Times New Roman"/>
          <w:sz w:val="24"/>
          <w:szCs w:val="24"/>
          <w:lang w:eastAsia="ru-RU"/>
        </w:rPr>
        <w:t>еликой Отечественной войны 1941–</w:t>
      </w:r>
      <w:r w:rsidR="00DF54F9" w:rsidRPr="00CF38EB">
        <w:rPr>
          <w:rFonts w:ascii="Times New Roman" w:hAnsi="Times New Roman"/>
          <w:sz w:val="24"/>
          <w:szCs w:val="24"/>
          <w:lang w:eastAsia="ru-RU"/>
        </w:rPr>
        <w:t>1945</w:t>
      </w:r>
      <w:r w:rsidRPr="00DA4633">
        <w:rPr>
          <w:rFonts w:ascii="Times New Roman" w:hAnsi="Times New Roman"/>
          <w:sz w:val="24"/>
          <w:szCs w:val="24"/>
          <w:lang w:eastAsia="ru-RU"/>
        </w:rPr>
        <w:t xml:space="preserve"> </w:t>
      </w:r>
      <w:r w:rsidR="00DF54F9" w:rsidRPr="00CF38EB">
        <w:rPr>
          <w:rFonts w:ascii="Times New Roman" w:hAnsi="Times New Roman"/>
          <w:sz w:val="24"/>
          <w:szCs w:val="24"/>
          <w:lang w:eastAsia="ru-RU"/>
        </w:rPr>
        <w:t>гг. и 120-летие со дня рождения Героя Советского Союза Н.</w:t>
      </w:r>
      <w:r>
        <w:rPr>
          <w:rFonts w:ascii="Times New Roman" w:hAnsi="Times New Roman"/>
          <w:sz w:val="24"/>
          <w:szCs w:val="24"/>
          <w:lang w:eastAsia="ru-RU"/>
        </w:rPr>
        <w:t xml:space="preserve"> </w:t>
      </w:r>
      <w:r w:rsidR="00DF54F9" w:rsidRPr="00CF38EB">
        <w:rPr>
          <w:rFonts w:ascii="Times New Roman" w:hAnsi="Times New Roman"/>
          <w:sz w:val="24"/>
          <w:szCs w:val="24"/>
          <w:lang w:eastAsia="ru-RU"/>
        </w:rPr>
        <w:t>Ф. Ватутина.</w:t>
      </w:r>
    </w:p>
    <w:p w:rsidR="00DF54F9" w:rsidRPr="00CF38EB" w:rsidRDefault="00DF54F9" w:rsidP="005028B9">
      <w:pPr>
        <w:ind w:firstLine="708"/>
        <w:rPr>
          <w:rFonts w:ascii="Times New Roman" w:hAnsi="Times New Roman"/>
          <w:sz w:val="24"/>
          <w:szCs w:val="24"/>
          <w:lang w:eastAsia="ru-RU"/>
        </w:rPr>
      </w:pPr>
      <w:r w:rsidRPr="00CF38EB">
        <w:rPr>
          <w:rFonts w:ascii="Times New Roman" w:hAnsi="Times New Roman"/>
          <w:sz w:val="24"/>
          <w:szCs w:val="24"/>
          <w:lang w:eastAsia="ru-RU"/>
        </w:rPr>
        <w:t>Особое внимание было уделено работе с детьми и молод</w:t>
      </w:r>
      <w:r w:rsidR="00DA4633">
        <w:rPr>
          <w:rFonts w:ascii="Times New Roman" w:hAnsi="Times New Roman"/>
          <w:sz w:val="24"/>
          <w:szCs w:val="24"/>
          <w:lang w:eastAsia="ru-RU"/>
        </w:rPr>
        <w:t>е</w:t>
      </w:r>
      <w:r w:rsidRPr="00CF38EB">
        <w:rPr>
          <w:rFonts w:ascii="Times New Roman" w:hAnsi="Times New Roman"/>
          <w:sz w:val="24"/>
          <w:szCs w:val="24"/>
          <w:lang w:eastAsia="ru-RU"/>
        </w:rPr>
        <w:t>жью, это приоритетная катег</w:t>
      </w:r>
      <w:r w:rsidRPr="00CF38EB">
        <w:rPr>
          <w:rFonts w:ascii="Times New Roman" w:hAnsi="Times New Roman"/>
          <w:sz w:val="24"/>
          <w:szCs w:val="24"/>
          <w:lang w:eastAsia="ru-RU"/>
        </w:rPr>
        <w:t>о</w:t>
      </w:r>
      <w:r w:rsidRPr="00CF38EB">
        <w:rPr>
          <w:rFonts w:ascii="Times New Roman" w:hAnsi="Times New Roman"/>
          <w:sz w:val="24"/>
          <w:szCs w:val="24"/>
          <w:lang w:eastAsia="ru-RU"/>
        </w:rPr>
        <w:t>рия посетителей.</w:t>
      </w:r>
    </w:p>
    <w:p w:rsidR="00DF54F9" w:rsidRDefault="003C26A5" w:rsidP="00DF54F9">
      <w:pPr>
        <w:snapToGrid w:val="0"/>
        <w:ind w:firstLine="708"/>
        <w:rPr>
          <w:rFonts w:ascii="Times New Roman" w:eastAsiaTheme="minorHAnsi" w:hAnsi="Times New Roman"/>
          <w:sz w:val="24"/>
          <w:szCs w:val="24"/>
        </w:rPr>
      </w:pPr>
      <w:r w:rsidRPr="00CF38EB">
        <w:rPr>
          <w:rFonts w:ascii="Times New Roman" w:hAnsi="Times New Roman"/>
          <w:noProof/>
          <w:sz w:val="24"/>
          <w:szCs w:val="24"/>
          <w:lang w:eastAsia="ru-RU"/>
        </w:rPr>
        <w:drawing>
          <wp:anchor distT="0" distB="0" distL="114300" distR="114300" simplePos="0" relativeHeight="251730944" behindDoc="0" locked="0" layoutInCell="1" allowOverlap="1" wp14:anchorId="3734CF12" wp14:editId="7FF8C059">
            <wp:simplePos x="0" y="0"/>
            <wp:positionH relativeFrom="column">
              <wp:posOffset>192405</wp:posOffset>
            </wp:positionH>
            <wp:positionV relativeFrom="paragraph">
              <wp:posOffset>939800</wp:posOffset>
            </wp:positionV>
            <wp:extent cx="2879725" cy="1915160"/>
            <wp:effectExtent l="0" t="0" r="0" b="8890"/>
            <wp:wrapTopAndBottom/>
            <wp:docPr id="149" name="Рисунок 149" descr="C:\Users\zueva\Desktop\ОТЧЕТ ЗА 2021 ГОД\ДИОРАМА\8 Пункт. Особо значимые мероприятия\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Desktop\ОТЧЕТ ЗА 2021 ГОД\ДИОРАМА\8 Пункт. Особо значимые мероприятия\8.2.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79725"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731968" behindDoc="0" locked="0" layoutInCell="1" allowOverlap="1" wp14:anchorId="1B30BE5E" wp14:editId="3803DA57">
            <wp:simplePos x="0" y="0"/>
            <wp:positionH relativeFrom="column">
              <wp:posOffset>3188970</wp:posOffset>
            </wp:positionH>
            <wp:positionV relativeFrom="paragraph">
              <wp:posOffset>942340</wp:posOffset>
            </wp:positionV>
            <wp:extent cx="2879725" cy="1915160"/>
            <wp:effectExtent l="0" t="0" r="0" b="8890"/>
            <wp:wrapTopAndBottom/>
            <wp:docPr id="150" name="Рисунок 150" descr="C:\Users\zueva\Desktop\ОТЧЕТ ЗА 2021 ГОД\ДИОРАМА\8 Пункт. Особо значимые мероприятия\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Desktop\ОТЧЕТ ЗА 2021 ГОД\ДИОРАМА\8 Пункт. Особо значимые мероприятия\8.3.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79725"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DF54F9" w:rsidRPr="00CF38EB">
        <w:rPr>
          <w:rFonts w:ascii="Times New Roman" w:hAnsi="Times New Roman"/>
          <w:sz w:val="24"/>
          <w:szCs w:val="24"/>
          <w:lang w:eastAsia="ru-RU"/>
        </w:rPr>
        <w:t>Одним из важных направлений работы стали выставочные проекты музея: «Русь Але</w:t>
      </w:r>
      <w:r w:rsidR="00DF54F9" w:rsidRPr="00CF38EB">
        <w:rPr>
          <w:rFonts w:ascii="Times New Roman" w:hAnsi="Times New Roman"/>
          <w:sz w:val="24"/>
          <w:szCs w:val="24"/>
          <w:lang w:eastAsia="ru-RU"/>
        </w:rPr>
        <w:t>к</w:t>
      </w:r>
      <w:r w:rsidR="00DF54F9" w:rsidRPr="00CF38EB">
        <w:rPr>
          <w:rFonts w:ascii="Times New Roman" w:hAnsi="Times New Roman"/>
          <w:sz w:val="24"/>
          <w:szCs w:val="24"/>
          <w:lang w:eastAsia="ru-RU"/>
        </w:rPr>
        <w:t>сандра Невского» (совместный проект с</w:t>
      </w:r>
      <w:r w:rsidR="00DF54F9" w:rsidRPr="00CF38EB">
        <w:rPr>
          <w:rFonts w:ascii="Times New Roman" w:eastAsiaTheme="minorHAnsi" w:hAnsi="Times New Roman"/>
          <w:sz w:val="24"/>
          <w:szCs w:val="24"/>
        </w:rPr>
        <w:t xml:space="preserve"> КИР «Дружина»</w:t>
      </w:r>
      <w:r w:rsidR="00DA4633">
        <w:rPr>
          <w:rFonts w:ascii="Times New Roman" w:eastAsiaTheme="minorHAnsi" w:hAnsi="Times New Roman"/>
          <w:sz w:val="24"/>
          <w:szCs w:val="24"/>
        </w:rPr>
        <w:t xml:space="preserve">, </w:t>
      </w:r>
      <w:r w:rsidR="00DF54F9" w:rsidRPr="00CF38EB">
        <w:rPr>
          <w:rFonts w:ascii="Times New Roman" w:eastAsiaTheme="minorHAnsi" w:hAnsi="Times New Roman"/>
          <w:sz w:val="24"/>
          <w:szCs w:val="24"/>
        </w:rPr>
        <w:t>г.</w:t>
      </w:r>
      <w:r w:rsidR="00DA4633">
        <w:rPr>
          <w:rFonts w:ascii="Times New Roman" w:eastAsiaTheme="minorHAnsi" w:hAnsi="Times New Roman"/>
          <w:sz w:val="24"/>
          <w:szCs w:val="24"/>
        </w:rPr>
        <w:t> Белгород,</w:t>
      </w:r>
      <w:r w:rsidR="00DF54F9" w:rsidRPr="00CF38EB">
        <w:rPr>
          <w:rFonts w:ascii="Times New Roman" w:eastAsiaTheme="minorHAnsi" w:hAnsi="Times New Roman"/>
          <w:sz w:val="24"/>
          <w:szCs w:val="24"/>
        </w:rPr>
        <w:t xml:space="preserve"> и МКУК «Шебекинский историк</w:t>
      </w:r>
      <w:r w:rsidR="00DA4633">
        <w:rPr>
          <w:rFonts w:ascii="Times New Roman" w:eastAsiaTheme="minorHAnsi" w:hAnsi="Times New Roman"/>
          <w:sz w:val="24"/>
          <w:szCs w:val="24"/>
        </w:rPr>
        <w:t>о-художественный музей»), «Опале</w:t>
      </w:r>
      <w:r w:rsidR="00DF54F9" w:rsidRPr="00CF38EB">
        <w:rPr>
          <w:rFonts w:ascii="Times New Roman" w:eastAsiaTheme="minorHAnsi" w:hAnsi="Times New Roman"/>
          <w:sz w:val="24"/>
          <w:szCs w:val="24"/>
        </w:rPr>
        <w:t>нные конверты» (совместно с ГБУК ВО «Вороне</w:t>
      </w:r>
      <w:r w:rsidR="00DF54F9" w:rsidRPr="00CF38EB">
        <w:rPr>
          <w:rFonts w:ascii="Times New Roman" w:eastAsiaTheme="minorHAnsi" w:hAnsi="Times New Roman"/>
          <w:sz w:val="24"/>
          <w:szCs w:val="24"/>
        </w:rPr>
        <w:t>ж</w:t>
      </w:r>
      <w:r w:rsidR="00DF54F9" w:rsidRPr="00CF38EB">
        <w:rPr>
          <w:rFonts w:ascii="Times New Roman" w:eastAsiaTheme="minorHAnsi" w:hAnsi="Times New Roman"/>
          <w:sz w:val="24"/>
          <w:szCs w:val="24"/>
        </w:rPr>
        <w:t>ский областной краеведческий музей»), «Трагедия века» (к 80-летию начала В</w:t>
      </w:r>
      <w:r w:rsidR="00DA4633">
        <w:rPr>
          <w:rFonts w:ascii="Times New Roman" w:eastAsiaTheme="minorHAnsi" w:hAnsi="Times New Roman"/>
          <w:sz w:val="24"/>
          <w:szCs w:val="24"/>
        </w:rPr>
        <w:t>еликой Отеч</w:t>
      </w:r>
      <w:r w:rsidR="00DA4633">
        <w:rPr>
          <w:rFonts w:ascii="Times New Roman" w:eastAsiaTheme="minorHAnsi" w:hAnsi="Times New Roman"/>
          <w:sz w:val="24"/>
          <w:szCs w:val="24"/>
        </w:rPr>
        <w:t>е</w:t>
      </w:r>
      <w:r w:rsidR="00DA4633">
        <w:rPr>
          <w:rFonts w:ascii="Times New Roman" w:eastAsiaTheme="minorHAnsi" w:hAnsi="Times New Roman"/>
          <w:sz w:val="24"/>
          <w:szCs w:val="24"/>
        </w:rPr>
        <w:t>ственной войны 1941–</w:t>
      </w:r>
      <w:r w:rsidR="00DF54F9" w:rsidRPr="00CF38EB">
        <w:rPr>
          <w:rFonts w:ascii="Times New Roman" w:eastAsiaTheme="minorHAnsi" w:hAnsi="Times New Roman"/>
          <w:sz w:val="24"/>
          <w:szCs w:val="24"/>
        </w:rPr>
        <w:t>1945 гг.</w:t>
      </w:r>
      <w:r w:rsidR="00DA4633">
        <w:rPr>
          <w:rFonts w:ascii="Times New Roman" w:eastAsiaTheme="minorHAnsi" w:hAnsi="Times New Roman"/>
          <w:sz w:val="24"/>
          <w:szCs w:val="24"/>
        </w:rPr>
        <w:t xml:space="preserve"> </w:t>
      </w:r>
      <w:r w:rsidR="00DF54F9" w:rsidRPr="00CF38EB">
        <w:rPr>
          <w:rFonts w:ascii="Times New Roman" w:eastAsiaTheme="minorHAnsi" w:hAnsi="Times New Roman"/>
          <w:sz w:val="24"/>
          <w:szCs w:val="24"/>
        </w:rPr>
        <w:t xml:space="preserve">из фондового собрания музея-диорамы), интерес вызвал </w:t>
      </w:r>
      <w:r w:rsidRPr="003C26A5">
        <w:rPr>
          <w:rFonts w:ascii="Times New Roman" w:eastAsiaTheme="minorHAnsi" w:hAnsi="Times New Roman"/>
          <w:sz w:val="24"/>
          <w:szCs w:val="24"/>
        </w:rPr>
        <w:br/>
      </w:r>
      <w:r w:rsidR="00DF54F9" w:rsidRPr="00CF38EB">
        <w:rPr>
          <w:rFonts w:ascii="Times New Roman" w:eastAsiaTheme="minorHAnsi" w:hAnsi="Times New Roman"/>
          <w:sz w:val="24"/>
          <w:szCs w:val="24"/>
        </w:rPr>
        <w:t xml:space="preserve">совместный с </w:t>
      </w:r>
      <w:r w:rsidR="00DA4633">
        <w:rPr>
          <w:rFonts w:ascii="Times New Roman" w:eastAsiaTheme="minorHAnsi" w:hAnsi="Times New Roman"/>
          <w:sz w:val="24"/>
          <w:szCs w:val="24"/>
        </w:rPr>
        <w:t>м</w:t>
      </w:r>
      <w:r w:rsidR="00DF54F9" w:rsidRPr="00CF38EB">
        <w:rPr>
          <w:rFonts w:ascii="Times New Roman" w:eastAsia="Calibri" w:hAnsi="Times New Roman"/>
          <w:sz w:val="24"/>
          <w:szCs w:val="24"/>
        </w:rPr>
        <w:t>узе</w:t>
      </w:r>
      <w:r w:rsidR="00DF54F9" w:rsidRPr="00CF38EB">
        <w:rPr>
          <w:rFonts w:ascii="Times New Roman" w:eastAsiaTheme="minorHAnsi" w:hAnsi="Times New Roman"/>
          <w:sz w:val="24"/>
          <w:szCs w:val="24"/>
        </w:rPr>
        <w:t xml:space="preserve">ем </w:t>
      </w:r>
      <w:r w:rsidR="00DF54F9" w:rsidRPr="00CF38EB">
        <w:rPr>
          <w:rFonts w:ascii="Times New Roman" w:eastAsia="Calibri" w:hAnsi="Times New Roman"/>
          <w:sz w:val="24"/>
          <w:szCs w:val="24"/>
        </w:rPr>
        <w:t>военной формы одежды п.</w:t>
      </w:r>
      <w:r w:rsidR="00DA4633">
        <w:rPr>
          <w:rFonts w:ascii="Times New Roman" w:eastAsia="Calibri" w:hAnsi="Times New Roman"/>
          <w:sz w:val="24"/>
          <w:szCs w:val="24"/>
        </w:rPr>
        <w:t> Бахчиванжи (</w:t>
      </w:r>
      <w:r w:rsidR="00DF54F9" w:rsidRPr="00CF38EB">
        <w:rPr>
          <w:rFonts w:ascii="Times New Roman" w:eastAsia="Calibri" w:hAnsi="Times New Roman"/>
          <w:sz w:val="24"/>
          <w:szCs w:val="24"/>
        </w:rPr>
        <w:t>Московская обл</w:t>
      </w:r>
      <w:r w:rsidR="00DA4633">
        <w:rPr>
          <w:rFonts w:ascii="Times New Roman" w:eastAsia="Calibri" w:hAnsi="Times New Roman"/>
          <w:sz w:val="24"/>
          <w:szCs w:val="24"/>
        </w:rPr>
        <w:t xml:space="preserve">.) </w:t>
      </w:r>
      <w:r w:rsidR="00DF54F9" w:rsidRPr="00CF38EB">
        <w:rPr>
          <w:rFonts w:ascii="Times New Roman" w:eastAsiaTheme="minorHAnsi" w:hAnsi="Times New Roman"/>
          <w:sz w:val="24"/>
          <w:szCs w:val="24"/>
        </w:rPr>
        <w:t>выставочный проект «Крылья Родины»</w:t>
      </w:r>
      <w:r w:rsidR="00DA4633">
        <w:rPr>
          <w:rFonts w:ascii="Times New Roman" w:eastAsiaTheme="minorHAnsi" w:hAnsi="Times New Roman"/>
          <w:sz w:val="24"/>
          <w:szCs w:val="24"/>
        </w:rPr>
        <w:t>,</w:t>
      </w:r>
      <w:r w:rsidR="00DF54F9" w:rsidRPr="00CF38EB">
        <w:rPr>
          <w:rFonts w:ascii="Times New Roman" w:eastAsiaTheme="minorHAnsi" w:hAnsi="Times New Roman"/>
          <w:sz w:val="24"/>
          <w:szCs w:val="24"/>
        </w:rPr>
        <w:t xml:space="preserve"> передвижная выставка «Н.</w:t>
      </w:r>
      <w:r w:rsidR="00DA4633">
        <w:rPr>
          <w:rFonts w:ascii="Times New Roman" w:eastAsiaTheme="minorHAnsi" w:hAnsi="Times New Roman"/>
          <w:sz w:val="24"/>
          <w:szCs w:val="24"/>
        </w:rPr>
        <w:t> </w:t>
      </w:r>
      <w:r w:rsidR="00DF54F9" w:rsidRPr="00CF38EB">
        <w:rPr>
          <w:rFonts w:ascii="Times New Roman" w:eastAsiaTheme="minorHAnsi" w:hAnsi="Times New Roman"/>
          <w:sz w:val="24"/>
          <w:szCs w:val="24"/>
        </w:rPr>
        <w:t>Ф.</w:t>
      </w:r>
      <w:r w:rsidR="00DA4633">
        <w:rPr>
          <w:rFonts w:ascii="Times New Roman" w:eastAsiaTheme="minorHAnsi" w:hAnsi="Times New Roman"/>
          <w:sz w:val="24"/>
          <w:szCs w:val="24"/>
        </w:rPr>
        <w:t> Ватутин. Полководец Победы» и </w:t>
      </w:r>
      <w:r w:rsidR="00DF54F9" w:rsidRPr="00CF38EB">
        <w:rPr>
          <w:rFonts w:ascii="Times New Roman" w:eastAsiaTheme="minorHAnsi" w:hAnsi="Times New Roman"/>
          <w:sz w:val="24"/>
          <w:szCs w:val="24"/>
        </w:rPr>
        <w:t>др.</w:t>
      </w:r>
    </w:p>
    <w:p w:rsidR="002D3C55" w:rsidRPr="009903DB" w:rsidRDefault="00DF54F9" w:rsidP="005028B9">
      <w:pPr>
        <w:rPr>
          <w:rFonts w:ascii="Times New Roman" w:eastAsiaTheme="minorHAnsi" w:hAnsi="Times New Roman"/>
          <w:sz w:val="24"/>
          <w:szCs w:val="24"/>
        </w:rPr>
      </w:pPr>
      <w:r w:rsidRPr="00CF38EB">
        <w:rPr>
          <w:rFonts w:ascii="Times New Roman" w:eastAsiaTheme="minorHAnsi" w:hAnsi="Times New Roman"/>
          <w:sz w:val="24"/>
          <w:szCs w:val="24"/>
        </w:rPr>
        <w:t>В рамках работы выставки «Русь Александра Невского» были проведены встречи ст</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дентов г</w:t>
      </w:r>
      <w:r w:rsidR="002D3C55">
        <w:rPr>
          <w:rFonts w:ascii="Times New Roman" w:eastAsiaTheme="minorHAnsi" w:hAnsi="Times New Roman"/>
          <w:sz w:val="24"/>
          <w:szCs w:val="24"/>
        </w:rPr>
        <w:t>. </w:t>
      </w:r>
      <w:r w:rsidRPr="00CF38EB">
        <w:rPr>
          <w:rFonts w:ascii="Times New Roman" w:eastAsiaTheme="minorHAnsi" w:hAnsi="Times New Roman"/>
          <w:sz w:val="24"/>
          <w:szCs w:val="24"/>
        </w:rPr>
        <w:t xml:space="preserve">Белгорода и обучающихся города с реконструктором Павлом Бочарниковым, которые позволили воссоздать историческую эпоху </w:t>
      </w:r>
      <w:r w:rsidR="002D3C55">
        <w:rPr>
          <w:rFonts w:ascii="Times New Roman" w:eastAsiaTheme="minorHAnsi" w:hAnsi="Times New Roman"/>
          <w:sz w:val="24"/>
          <w:szCs w:val="24"/>
          <w:lang w:val="en-US"/>
        </w:rPr>
        <w:t>XIII</w:t>
      </w:r>
      <w:r w:rsidRPr="00CF38EB">
        <w:rPr>
          <w:rFonts w:ascii="Times New Roman" w:eastAsiaTheme="minorHAnsi" w:hAnsi="Times New Roman"/>
          <w:sz w:val="24"/>
          <w:szCs w:val="24"/>
        </w:rPr>
        <w:t xml:space="preserve"> века и ощутить себя участникам встречи во</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на</w:t>
      </w:r>
      <w:r w:rsidR="002D3C55">
        <w:rPr>
          <w:rFonts w:ascii="Times New Roman" w:eastAsiaTheme="minorHAnsi" w:hAnsi="Times New Roman"/>
          <w:sz w:val="24"/>
          <w:szCs w:val="24"/>
        </w:rPr>
        <w:t>ми времени Александра Невского.</w:t>
      </w:r>
    </w:p>
    <w:p w:rsidR="002D3C55" w:rsidRDefault="00DF54F9" w:rsidP="002D3C55">
      <w:pPr>
        <w:rPr>
          <w:rFonts w:ascii="Times New Roman" w:eastAsiaTheme="minorHAnsi" w:hAnsi="Times New Roman"/>
          <w:sz w:val="24"/>
          <w:szCs w:val="24"/>
        </w:rPr>
      </w:pPr>
      <w:r w:rsidRPr="00CF38EB">
        <w:rPr>
          <w:rFonts w:ascii="Times New Roman" w:eastAsiaTheme="minorHAnsi" w:hAnsi="Times New Roman"/>
          <w:sz w:val="24"/>
          <w:szCs w:val="24"/>
        </w:rPr>
        <w:t>Памятными для школьников стали: калейдоскоп подвижных игр «Цвети</w:t>
      </w:r>
      <w:r w:rsidR="002D3C55">
        <w:rPr>
          <w:rFonts w:ascii="Times New Roman" w:eastAsiaTheme="minorHAnsi" w:hAnsi="Times New Roman"/>
          <w:sz w:val="24"/>
          <w:szCs w:val="24"/>
        </w:rPr>
        <w:t>,</w:t>
      </w:r>
      <w:r w:rsidRPr="00CF38EB">
        <w:rPr>
          <w:rFonts w:ascii="Times New Roman" w:eastAsiaTheme="minorHAnsi" w:hAnsi="Times New Roman"/>
          <w:sz w:val="24"/>
          <w:szCs w:val="24"/>
        </w:rPr>
        <w:t xml:space="preserve"> земля», посв</w:t>
      </w:r>
      <w:r w:rsidRPr="00CF38EB">
        <w:rPr>
          <w:rFonts w:ascii="Times New Roman" w:eastAsiaTheme="minorHAnsi" w:hAnsi="Times New Roman"/>
          <w:sz w:val="24"/>
          <w:szCs w:val="24"/>
        </w:rPr>
        <w:t>я</w:t>
      </w:r>
      <w:r w:rsidRPr="00CF38EB">
        <w:rPr>
          <w:rFonts w:ascii="Times New Roman" w:eastAsiaTheme="minorHAnsi" w:hAnsi="Times New Roman"/>
          <w:sz w:val="24"/>
          <w:szCs w:val="24"/>
        </w:rPr>
        <w:t>щ</w:t>
      </w:r>
      <w:r w:rsidR="002D3C55">
        <w:rPr>
          <w:rFonts w:ascii="Times New Roman" w:eastAsiaTheme="minorHAnsi" w:hAnsi="Times New Roman"/>
          <w:sz w:val="24"/>
          <w:szCs w:val="24"/>
        </w:rPr>
        <w:t>е</w:t>
      </w:r>
      <w:r w:rsidRPr="00CF38EB">
        <w:rPr>
          <w:rFonts w:ascii="Times New Roman" w:eastAsiaTheme="minorHAnsi" w:hAnsi="Times New Roman"/>
          <w:sz w:val="24"/>
          <w:szCs w:val="24"/>
        </w:rPr>
        <w:t>нный Международному дню защиты</w:t>
      </w:r>
      <w:r w:rsidR="002D3C55">
        <w:rPr>
          <w:rFonts w:ascii="Times New Roman" w:eastAsiaTheme="minorHAnsi" w:hAnsi="Times New Roman"/>
          <w:sz w:val="24"/>
          <w:szCs w:val="24"/>
        </w:rPr>
        <w:t xml:space="preserve"> детей, праздничная акция «С Дне</w:t>
      </w:r>
      <w:r w:rsidRPr="00CF38EB">
        <w:rPr>
          <w:rFonts w:ascii="Times New Roman" w:eastAsiaTheme="minorHAnsi" w:hAnsi="Times New Roman"/>
          <w:sz w:val="24"/>
          <w:szCs w:val="24"/>
        </w:rPr>
        <w:t>м знаний, ученик!»</w:t>
      </w:r>
      <w:r w:rsidR="002D3C55">
        <w:rPr>
          <w:rFonts w:ascii="Times New Roman" w:eastAsiaTheme="minorHAnsi" w:hAnsi="Times New Roman"/>
          <w:sz w:val="24"/>
          <w:szCs w:val="24"/>
        </w:rPr>
        <w:t>.</w:t>
      </w:r>
      <w:r w:rsidRPr="00CF38EB">
        <w:rPr>
          <w:rFonts w:ascii="Times New Roman" w:eastAsiaTheme="minorHAnsi" w:hAnsi="Times New Roman"/>
          <w:sz w:val="24"/>
          <w:szCs w:val="24"/>
        </w:rPr>
        <w:t xml:space="preserve"> Впервые был провед</w:t>
      </w:r>
      <w:r w:rsidR="002D3C55">
        <w:rPr>
          <w:rFonts w:ascii="Times New Roman" w:eastAsiaTheme="minorHAnsi" w:hAnsi="Times New Roman"/>
          <w:sz w:val="24"/>
          <w:szCs w:val="24"/>
        </w:rPr>
        <w:t>е</w:t>
      </w:r>
      <w:r w:rsidRPr="00CF38EB">
        <w:rPr>
          <w:rFonts w:ascii="Times New Roman" w:eastAsiaTheme="minorHAnsi" w:hAnsi="Times New Roman"/>
          <w:sz w:val="24"/>
          <w:szCs w:val="24"/>
        </w:rPr>
        <w:t>н фестиваль подвижных игр «Дворовые игры советских детей», вызва</w:t>
      </w:r>
      <w:r w:rsidRPr="00CF38EB">
        <w:rPr>
          <w:rFonts w:ascii="Times New Roman" w:eastAsiaTheme="minorHAnsi" w:hAnsi="Times New Roman"/>
          <w:sz w:val="24"/>
          <w:szCs w:val="24"/>
        </w:rPr>
        <w:t>в</w:t>
      </w:r>
      <w:r w:rsidRPr="00CF38EB">
        <w:rPr>
          <w:rFonts w:ascii="Times New Roman" w:eastAsiaTheme="minorHAnsi" w:hAnsi="Times New Roman"/>
          <w:sz w:val="24"/>
          <w:szCs w:val="24"/>
        </w:rPr>
        <w:t>ший большой эмоцио</w:t>
      </w:r>
      <w:r w:rsidR="002D3C55">
        <w:rPr>
          <w:rFonts w:ascii="Times New Roman" w:eastAsiaTheme="minorHAnsi" w:hAnsi="Times New Roman"/>
          <w:sz w:val="24"/>
          <w:szCs w:val="24"/>
        </w:rPr>
        <w:t>нальный отклик у всех учащихся.</w:t>
      </w:r>
    </w:p>
    <w:p w:rsidR="002D3C55" w:rsidRDefault="00DF54F9" w:rsidP="002D3C55">
      <w:pPr>
        <w:rPr>
          <w:rFonts w:ascii="Times New Roman" w:eastAsiaTheme="minorHAnsi" w:hAnsi="Times New Roman"/>
          <w:sz w:val="24"/>
          <w:szCs w:val="24"/>
        </w:rPr>
      </w:pPr>
      <w:r w:rsidRPr="00CF38EB">
        <w:rPr>
          <w:rFonts w:ascii="Times New Roman" w:eastAsiaTheme="minorHAnsi" w:hAnsi="Times New Roman"/>
          <w:sz w:val="24"/>
          <w:szCs w:val="24"/>
        </w:rPr>
        <w:t>В рамках Всероссийской акции «День в музее для российских кадет» был проведен и</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торический квест «Тропа к генералу», интеллектуальные задания которого были направлены на более подробное изучение истории</w:t>
      </w:r>
      <w:r w:rsidRPr="00CF38EB">
        <w:rPr>
          <w:rFonts w:ascii="Times New Roman" w:eastAsia="Calibri" w:hAnsi="Times New Roman"/>
          <w:sz w:val="24"/>
          <w:szCs w:val="24"/>
        </w:rPr>
        <w:t xml:space="preserve"> своей страны в годы Великой Отечественной войны на пр</w:t>
      </w:r>
      <w:r w:rsidRPr="00CF38EB">
        <w:rPr>
          <w:rFonts w:ascii="Times New Roman" w:eastAsia="Calibri" w:hAnsi="Times New Roman"/>
          <w:sz w:val="24"/>
          <w:szCs w:val="24"/>
        </w:rPr>
        <w:t>и</w:t>
      </w:r>
      <w:r w:rsidRPr="00CF38EB">
        <w:rPr>
          <w:rFonts w:ascii="Times New Roman" w:eastAsia="Calibri" w:hAnsi="Times New Roman"/>
          <w:sz w:val="24"/>
          <w:szCs w:val="24"/>
        </w:rPr>
        <w:t>мере жизни и деятельности выдающегося земляка, военачальника Н.</w:t>
      </w:r>
      <w:r w:rsidR="002D3C55">
        <w:rPr>
          <w:rFonts w:ascii="Times New Roman" w:eastAsia="Calibri" w:hAnsi="Times New Roman"/>
          <w:sz w:val="24"/>
          <w:szCs w:val="24"/>
        </w:rPr>
        <w:t> </w:t>
      </w:r>
      <w:r w:rsidRPr="00CF38EB">
        <w:rPr>
          <w:rFonts w:ascii="Times New Roman" w:eastAsia="Calibri" w:hAnsi="Times New Roman"/>
          <w:sz w:val="24"/>
          <w:szCs w:val="24"/>
        </w:rPr>
        <w:t>Ф.</w:t>
      </w:r>
      <w:r w:rsidR="002D3C55">
        <w:rPr>
          <w:rFonts w:ascii="Times New Roman" w:eastAsia="Calibri" w:hAnsi="Times New Roman"/>
          <w:sz w:val="24"/>
          <w:szCs w:val="24"/>
        </w:rPr>
        <w:t> </w:t>
      </w:r>
      <w:r w:rsidRPr="00CF38EB">
        <w:rPr>
          <w:rFonts w:ascii="Times New Roman" w:eastAsia="Calibri" w:hAnsi="Times New Roman"/>
          <w:sz w:val="24"/>
          <w:szCs w:val="24"/>
        </w:rPr>
        <w:t>Ватутина</w:t>
      </w:r>
      <w:r w:rsidR="002D3C55">
        <w:rPr>
          <w:rFonts w:ascii="Times New Roman" w:eastAsiaTheme="minorHAnsi" w:hAnsi="Times New Roman"/>
          <w:sz w:val="24"/>
          <w:szCs w:val="24"/>
        </w:rPr>
        <w:t>.</w:t>
      </w:r>
    </w:p>
    <w:p w:rsidR="002D3C55" w:rsidRDefault="00734880" w:rsidP="002D3C55">
      <w:pPr>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anchor distT="0" distB="0" distL="114300" distR="114300" simplePos="0" relativeHeight="251732992" behindDoc="0" locked="0" layoutInCell="1" allowOverlap="1" wp14:anchorId="64DF5932" wp14:editId="676DB82A">
            <wp:simplePos x="0" y="0"/>
            <wp:positionH relativeFrom="column">
              <wp:posOffset>8255</wp:posOffset>
            </wp:positionH>
            <wp:positionV relativeFrom="paragraph">
              <wp:posOffset>99695</wp:posOffset>
            </wp:positionV>
            <wp:extent cx="2879725" cy="1922145"/>
            <wp:effectExtent l="0" t="0" r="0" b="1905"/>
            <wp:wrapSquare wrapText="bothSides"/>
            <wp:docPr id="160" name="Рисунок 160" descr="C:\Users\zueva\Desktop\ОТЧЕТ ЗА 2021 ГОД\ДИОРАМА\8 Пункт. Особо значимые мероприятия\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eva\Desktop\ОТЧЕТ ЗА 2021 ГОД\ДИОРАМА\8 Пункт. Особо значимые мероприятия\8.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79725" cy="1922145"/>
                    </a:xfrm>
                    <a:prstGeom prst="rect">
                      <a:avLst/>
                    </a:prstGeom>
                    <a:noFill/>
                    <a:ln>
                      <a:noFill/>
                    </a:ln>
                  </pic:spPr>
                </pic:pic>
              </a:graphicData>
            </a:graphic>
            <wp14:sizeRelH relativeFrom="page">
              <wp14:pctWidth>0</wp14:pctWidth>
            </wp14:sizeRelH>
            <wp14:sizeRelV relativeFrom="page">
              <wp14:pctHeight>0</wp14:pctHeight>
            </wp14:sizeRelV>
          </wp:anchor>
        </w:drawing>
      </w:r>
      <w:r w:rsidR="00DF54F9" w:rsidRPr="00CF38EB">
        <w:rPr>
          <w:rFonts w:ascii="Times New Roman" w:eastAsiaTheme="minorHAnsi" w:hAnsi="Times New Roman"/>
          <w:sz w:val="24"/>
          <w:szCs w:val="24"/>
        </w:rPr>
        <w:t xml:space="preserve">В рамках </w:t>
      </w:r>
      <w:r w:rsidR="002D3C55">
        <w:rPr>
          <w:rFonts w:ascii="Times New Roman" w:eastAsiaTheme="minorHAnsi" w:hAnsi="Times New Roman"/>
          <w:sz w:val="24"/>
          <w:szCs w:val="24"/>
        </w:rPr>
        <w:t>городской Кадетской недели</w:t>
      </w:r>
      <w:r w:rsidR="00DF54F9" w:rsidRPr="00CF38EB">
        <w:rPr>
          <w:rFonts w:ascii="Times New Roman" w:eastAsiaTheme="minorHAnsi" w:hAnsi="Times New Roman"/>
          <w:sz w:val="24"/>
          <w:szCs w:val="24"/>
        </w:rPr>
        <w:t xml:space="preserve"> </w:t>
      </w:r>
      <w:r w:rsidR="002D3C55">
        <w:rPr>
          <w:rFonts w:ascii="Times New Roman" w:eastAsiaTheme="minorHAnsi" w:hAnsi="Times New Roman"/>
          <w:sz w:val="24"/>
          <w:szCs w:val="24"/>
        </w:rPr>
        <w:t>с</w:t>
      </w:r>
      <w:r w:rsidR="002D3C55">
        <w:rPr>
          <w:rFonts w:ascii="Times New Roman" w:eastAsiaTheme="minorHAnsi" w:hAnsi="Times New Roman"/>
          <w:sz w:val="24"/>
          <w:szCs w:val="24"/>
        </w:rPr>
        <w:t>о</w:t>
      </w:r>
      <w:r w:rsidR="002D3C55">
        <w:rPr>
          <w:rFonts w:ascii="Times New Roman" w:eastAsiaTheme="minorHAnsi" w:hAnsi="Times New Roman"/>
          <w:sz w:val="24"/>
          <w:szCs w:val="24"/>
        </w:rPr>
        <w:t>стоялись</w:t>
      </w:r>
      <w:r w:rsidR="00DF54F9" w:rsidRPr="00CF38EB">
        <w:rPr>
          <w:rFonts w:ascii="Times New Roman" w:eastAsiaTheme="minorHAnsi" w:hAnsi="Times New Roman"/>
          <w:sz w:val="24"/>
          <w:szCs w:val="24"/>
        </w:rPr>
        <w:t xml:space="preserve"> </w:t>
      </w:r>
      <w:r w:rsidR="00DF54F9" w:rsidRPr="00CF38EB">
        <w:rPr>
          <w:rFonts w:ascii="Times New Roman" w:eastAsiaTheme="minorHAnsi" w:hAnsi="Times New Roman"/>
          <w:sz w:val="24"/>
          <w:szCs w:val="24"/>
          <w:lang w:val="en-US"/>
        </w:rPr>
        <w:t>VII</w:t>
      </w:r>
      <w:r w:rsidR="002D3C55">
        <w:rPr>
          <w:rFonts w:ascii="Times New Roman" w:eastAsiaTheme="minorHAnsi" w:hAnsi="Times New Roman"/>
          <w:sz w:val="24"/>
          <w:szCs w:val="24"/>
        </w:rPr>
        <w:t xml:space="preserve"> городской с</w:t>
      </w:r>
      <w:r w:rsidR="00DF54F9" w:rsidRPr="00CF38EB">
        <w:rPr>
          <w:rFonts w:ascii="Times New Roman" w:eastAsiaTheme="minorHAnsi" w:hAnsi="Times New Roman"/>
          <w:sz w:val="24"/>
          <w:szCs w:val="24"/>
        </w:rPr>
        <w:t>л</w:t>
      </w:r>
      <w:r w:rsidR="002D3C55">
        <w:rPr>
          <w:rFonts w:ascii="Times New Roman" w:eastAsiaTheme="minorHAnsi" w:hAnsi="Times New Roman"/>
          <w:sz w:val="24"/>
          <w:szCs w:val="24"/>
        </w:rPr>
        <w:t>е</w:t>
      </w:r>
      <w:r w:rsidR="00DF54F9" w:rsidRPr="00CF38EB">
        <w:rPr>
          <w:rFonts w:ascii="Times New Roman" w:eastAsiaTheme="minorHAnsi" w:hAnsi="Times New Roman"/>
          <w:sz w:val="24"/>
          <w:szCs w:val="24"/>
        </w:rPr>
        <w:t>т кадетских классов «Мы нашу славу приумножим!»</w:t>
      </w:r>
      <w:r w:rsidR="009C5801" w:rsidRPr="00CF38EB">
        <w:rPr>
          <w:rFonts w:ascii="Times New Roman" w:eastAsiaTheme="minorHAnsi" w:hAnsi="Times New Roman"/>
          <w:sz w:val="24"/>
          <w:szCs w:val="24"/>
        </w:rPr>
        <w:t>,</w:t>
      </w:r>
      <w:r w:rsidR="00FE5F9D" w:rsidRPr="00CF38EB">
        <w:rPr>
          <w:rFonts w:ascii="Times New Roman" w:eastAsiaTheme="minorHAnsi" w:hAnsi="Times New Roman"/>
          <w:sz w:val="24"/>
          <w:szCs w:val="24"/>
        </w:rPr>
        <w:t xml:space="preserve"> </w:t>
      </w:r>
      <w:r w:rsidR="00DF54F9" w:rsidRPr="00CF38EB">
        <w:rPr>
          <w:rFonts w:ascii="Times New Roman" w:eastAsiaTheme="minorHAnsi" w:hAnsi="Times New Roman"/>
          <w:sz w:val="24"/>
          <w:szCs w:val="24"/>
        </w:rPr>
        <w:t>интерактивные мероприятия патриотической направленности.</w:t>
      </w:r>
      <w:r w:rsidR="00DF54F9" w:rsidRPr="00CF38EB">
        <w:rPr>
          <w:rFonts w:ascii="Times New Roman" w:eastAsia="Calibri" w:hAnsi="Times New Roman"/>
          <w:sz w:val="24"/>
          <w:szCs w:val="24"/>
        </w:rPr>
        <w:t xml:space="preserve"> </w:t>
      </w:r>
      <w:r w:rsidR="00DF54F9" w:rsidRPr="00CF38EB">
        <w:rPr>
          <w:rFonts w:ascii="Times New Roman" w:eastAsiaTheme="minorHAnsi" w:hAnsi="Times New Roman"/>
          <w:sz w:val="24"/>
          <w:szCs w:val="24"/>
        </w:rPr>
        <w:t>Было продолжено проведение музейных уроков и тематических занятий по темам музея-диорамы согласно музейно-образовательной программы «Воспитаем патриотов».</w:t>
      </w:r>
    </w:p>
    <w:p w:rsidR="002D3C55" w:rsidRDefault="002D3C55" w:rsidP="005028B9">
      <w:pPr>
        <w:rPr>
          <w:rFonts w:ascii="Times New Roman" w:eastAsiaTheme="minorHAnsi" w:hAnsi="Times New Roman"/>
          <w:sz w:val="24"/>
          <w:szCs w:val="24"/>
        </w:rPr>
      </w:pPr>
      <w:r>
        <w:rPr>
          <w:rFonts w:ascii="Times New Roman" w:eastAsiaTheme="minorHAnsi" w:hAnsi="Times New Roman"/>
          <w:sz w:val="24"/>
          <w:szCs w:val="24"/>
        </w:rPr>
        <w:t>В</w:t>
      </w:r>
      <w:r w:rsidR="00DF54F9" w:rsidRPr="00CF38EB">
        <w:rPr>
          <w:rFonts w:ascii="Times New Roman" w:eastAsiaTheme="minorHAnsi" w:hAnsi="Times New Roman"/>
          <w:sz w:val="24"/>
          <w:szCs w:val="24"/>
        </w:rPr>
        <w:t xml:space="preserve"> программ</w:t>
      </w:r>
      <w:r>
        <w:rPr>
          <w:rFonts w:ascii="Times New Roman" w:eastAsiaTheme="minorHAnsi" w:hAnsi="Times New Roman"/>
          <w:sz w:val="24"/>
          <w:szCs w:val="24"/>
        </w:rPr>
        <w:t>у</w:t>
      </w:r>
      <w:r w:rsidR="00DF54F9" w:rsidRPr="00CF38EB">
        <w:rPr>
          <w:rFonts w:ascii="Times New Roman" w:eastAsiaTheme="minorHAnsi" w:hAnsi="Times New Roman"/>
          <w:sz w:val="24"/>
          <w:szCs w:val="24"/>
        </w:rPr>
        <w:t xml:space="preserve"> «Музейн</w:t>
      </w:r>
      <w:r>
        <w:rPr>
          <w:rFonts w:ascii="Times New Roman" w:eastAsiaTheme="minorHAnsi" w:hAnsi="Times New Roman"/>
          <w:sz w:val="24"/>
          <w:szCs w:val="24"/>
        </w:rPr>
        <w:t>ого</w:t>
      </w:r>
      <w:r w:rsidR="00DF54F9" w:rsidRPr="00CF38EB">
        <w:rPr>
          <w:rFonts w:ascii="Times New Roman" w:eastAsiaTheme="minorHAnsi" w:hAnsi="Times New Roman"/>
          <w:sz w:val="24"/>
          <w:szCs w:val="24"/>
        </w:rPr>
        <w:t xml:space="preserve"> десант</w:t>
      </w:r>
      <w:r>
        <w:rPr>
          <w:rFonts w:ascii="Times New Roman" w:eastAsiaTheme="minorHAnsi" w:hAnsi="Times New Roman"/>
          <w:sz w:val="24"/>
          <w:szCs w:val="24"/>
        </w:rPr>
        <w:t>а</w:t>
      </w:r>
      <w:r w:rsidR="00DF54F9" w:rsidRPr="00CF38EB">
        <w:rPr>
          <w:rFonts w:ascii="Times New Roman" w:eastAsiaTheme="minorHAnsi" w:hAnsi="Times New Roman"/>
          <w:sz w:val="24"/>
          <w:szCs w:val="24"/>
        </w:rPr>
        <w:t xml:space="preserve">» </w:t>
      </w:r>
      <w:r>
        <w:rPr>
          <w:rFonts w:ascii="Times New Roman" w:eastAsiaTheme="minorHAnsi" w:hAnsi="Times New Roman"/>
          <w:sz w:val="24"/>
          <w:szCs w:val="24"/>
        </w:rPr>
        <w:t>вошли</w:t>
      </w:r>
      <w:r w:rsidR="00DF54F9" w:rsidRPr="00CF38EB">
        <w:rPr>
          <w:rFonts w:ascii="Times New Roman" w:eastAsiaTheme="minorHAnsi" w:hAnsi="Times New Roman"/>
          <w:bCs/>
          <w:sz w:val="24"/>
          <w:szCs w:val="24"/>
        </w:rPr>
        <w:t xml:space="preserve"> выездные музейные занятия с обучающимися </w:t>
      </w:r>
      <w:r w:rsidR="009C5801" w:rsidRPr="00CF38EB">
        <w:rPr>
          <w:rFonts w:ascii="Times New Roman" w:eastAsiaTheme="minorHAnsi" w:hAnsi="Times New Roman"/>
          <w:bCs/>
          <w:sz w:val="24"/>
          <w:szCs w:val="24"/>
        </w:rPr>
        <w:t>Б</w:t>
      </w:r>
      <w:r w:rsidR="00DF54F9" w:rsidRPr="00CF38EB">
        <w:rPr>
          <w:rFonts w:ascii="Times New Roman" w:eastAsiaTheme="minorHAnsi" w:hAnsi="Times New Roman"/>
          <w:sz w:val="24"/>
          <w:szCs w:val="24"/>
        </w:rPr>
        <w:t>елгородского района.</w:t>
      </w:r>
    </w:p>
    <w:p w:rsidR="00DF54F9" w:rsidRPr="00CF38EB" w:rsidRDefault="00DF54F9" w:rsidP="005028B9">
      <w:pPr>
        <w:rPr>
          <w:rFonts w:ascii="Times New Roman" w:eastAsia="Calibri" w:hAnsi="Times New Roman"/>
          <w:sz w:val="24"/>
          <w:szCs w:val="24"/>
        </w:rPr>
      </w:pPr>
      <w:r w:rsidRPr="00CF38EB">
        <w:rPr>
          <w:rFonts w:ascii="Times New Roman" w:eastAsiaTheme="minorHAnsi" w:hAnsi="Times New Roman"/>
          <w:sz w:val="24"/>
          <w:szCs w:val="24"/>
        </w:rPr>
        <w:t>Вс</w:t>
      </w:r>
      <w:r w:rsidR="002D3C55">
        <w:rPr>
          <w:rFonts w:ascii="Times New Roman" w:eastAsiaTheme="minorHAnsi" w:hAnsi="Times New Roman"/>
          <w:sz w:val="24"/>
          <w:szCs w:val="24"/>
        </w:rPr>
        <w:t>ё</w:t>
      </w:r>
      <w:r w:rsidRPr="00CF38EB">
        <w:rPr>
          <w:rFonts w:ascii="Times New Roman" w:eastAsiaTheme="minorHAnsi" w:hAnsi="Times New Roman"/>
          <w:sz w:val="24"/>
          <w:szCs w:val="24"/>
        </w:rPr>
        <w:t xml:space="preserve"> больше внимани</w:t>
      </w:r>
      <w:r w:rsidR="002D3C55">
        <w:rPr>
          <w:rFonts w:ascii="Times New Roman" w:eastAsiaTheme="minorHAnsi" w:hAnsi="Times New Roman"/>
          <w:sz w:val="24"/>
          <w:szCs w:val="24"/>
        </w:rPr>
        <w:t>я</w:t>
      </w:r>
      <w:r w:rsidRPr="00CF38EB">
        <w:rPr>
          <w:rFonts w:ascii="Times New Roman" w:eastAsiaTheme="minorHAnsi" w:hAnsi="Times New Roman"/>
          <w:sz w:val="24"/>
          <w:szCs w:val="24"/>
        </w:rPr>
        <w:t xml:space="preserve"> уделяется инкл</w:t>
      </w:r>
      <w:r w:rsidRPr="00CF38EB">
        <w:rPr>
          <w:rFonts w:ascii="Times New Roman" w:eastAsiaTheme="minorHAnsi" w:hAnsi="Times New Roman"/>
          <w:sz w:val="24"/>
          <w:szCs w:val="24"/>
        </w:rPr>
        <w:t>ю</w:t>
      </w:r>
      <w:r w:rsidRPr="00CF38EB">
        <w:rPr>
          <w:rFonts w:ascii="Times New Roman" w:eastAsiaTheme="minorHAnsi" w:hAnsi="Times New Roman"/>
          <w:sz w:val="24"/>
          <w:szCs w:val="24"/>
        </w:rPr>
        <w:t xml:space="preserve">зивным мероприятиям в музее, которые позволяют людям с особенностями развития </w:t>
      </w:r>
      <w:r w:rsidRPr="00734880">
        <w:rPr>
          <w:rFonts w:ascii="Times New Roman" w:eastAsiaTheme="minorHAnsi" w:hAnsi="Times New Roman"/>
          <w:spacing w:val="-2"/>
          <w:sz w:val="24"/>
          <w:szCs w:val="24"/>
        </w:rPr>
        <w:t>чувств</w:t>
      </w:r>
      <w:r w:rsidRPr="00734880">
        <w:rPr>
          <w:rFonts w:ascii="Times New Roman" w:eastAsiaTheme="minorHAnsi" w:hAnsi="Times New Roman"/>
          <w:spacing w:val="-2"/>
          <w:sz w:val="24"/>
          <w:szCs w:val="24"/>
        </w:rPr>
        <w:t>о</w:t>
      </w:r>
      <w:r w:rsidRPr="00734880">
        <w:rPr>
          <w:rFonts w:ascii="Times New Roman" w:eastAsiaTheme="minorHAnsi" w:hAnsi="Times New Roman"/>
          <w:spacing w:val="-2"/>
          <w:sz w:val="24"/>
          <w:szCs w:val="24"/>
        </w:rPr>
        <w:t xml:space="preserve">вать себя полноправными членами общества, позволяют </w:t>
      </w:r>
      <w:r w:rsidR="002D3C55" w:rsidRPr="00734880">
        <w:rPr>
          <w:rFonts w:ascii="Times New Roman" w:eastAsiaTheme="minorHAnsi" w:hAnsi="Times New Roman"/>
          <w:spacing w:val="-2"/>
          <w:sz w:val="24"/>
          <w:szCs w:val="24"/>
        </w:rPr>
        <w:t xml:space="preserve">им </w:t>
      </w:r>
      <w:r w:rsidRPr="00734880">
        <w:rPr>
          <w:rFonts w:ascii="Times New Roman" w:eastAsiaTheme="minorHAnsi" w:hAnsi="Times New Roman"/>
          <w:spacing w:val="-2"/>
          <w:sz w:val="24"/>
          <w:szCs w:val="24"/>
        </w:rPr>
        <w:t>вести полноценную интересную жизнь</w:t>
      </w:r>
      <w:r w:rsidR="009C5801" w:rsidRPr="00734880">
        <w:rPr>
          <w:rFonts w:ascii="Times New Roman" w:eastAsiaTheme="minorHAnsi" w:hAnsi="Times New Roman"/>
          <w:spacing w:val="-2"/>
          <w:sz w:val="24"/>
          <w:szCs w:val="24"/>
        </w:rPr>
        <w:t>. Музеем</w:t>
      </w:r>
      <w:r w:rsidRPr="00734880">
        <w:rPr>
          <w:rFonts w:ascii="Times New Roman" w:eastAsiaTheme="minorHAnsi" w:hAnsi="Times New Roman"/>
          <w:spacing w:val="-2"/>
          <w:sz w:val="24"/>
          <w:szCs w:val="24"/>
        </w:rPr>
        <w:t xml:space="preserve"> о</w:t>
      </w:r>
      <w:r w:rsidRPr="00734880">
        <w:rPr>
          <w:rFonts w:ascii="Times New Roman" w:eastAsiaTheme="minorHAnsi" w:hAnsi="Times New Roman"/>
          <w:spacing w:val="-2"/>
          <w:kern w:val="32"/>
          <w:sz w:val="24"/>
          <w:szCs w:val="24"/>
        </w:rPr>
        <w:t xml:space="preserve">рганизованы и проведены для людей с ОВЗ совместно с </w:t>
      </w:r>
      <w:r w:rsidRPr="00734880">
        <w:rPr>
          <w:rFonts w:ascii="Times New Roman" w:eastAsiaTheme="minorHAnsi" w:hAnsi="Times New Roman"/>
          <w:spacing w:val="-2"/>
          <w:sz w:val="24"/>
          <w:szCs w:val="24"/>
        </w:rPr>
        <w:t>Белгородской госуда</w:t>
      </w:r>
      <w:r w:rsidRPr="00734880">
        <w:rPr>
          <w:rFonts w:ascii="Times New Roman" w:eastAsiaTheme="minorHAnsi" w:hAnsi="Times New Roman"/>
          <w:spacing w:val="-2"/>
          <w:sz w:val="24"/>
          <w:szCs w:val="24"/>
        </w:rPr>
        <w:t>р</w:t>
      </w:r>
      <w:r w:rsidRPr="00734880">
        <w:rPr>
          <w:rFonts w:ascii="Times New Roman" w:eastAsiaTheme="minorHAnsi" w:hAnsi="Times New Roman"/>
          <w:spacing w:val="-2"/>
          <w:sz w:val="24"/>
          <w:szCs w:val="24"/>
        </w:rPr>
        <w:t xml:space="preserve">ственной специальной библиотекой для </w:t>
      </w:r>
      <w:r w:rsidR="002D3C55" w:rsidRPr="00734880">
        <w:rPr>
          <w:rFonts w:ascii="Times New Roman" w:eastAsiaTheme="minorHAnsi" w:hAnsi="Times New Roman"/>
          <w:spacing w:val="-2"/>
          <w:sz w:val="24"/>
          <w:szCs w:val="24"/>
        </w:rPr>
        <w:t>слепых имени</w:t>
      </w:r>
      <w:r w:rsidRPr="00734880">
        <w:rPr>
          <w:rFonts w:ascii="Times New Roman" w:eastAsiaTheme="minorHAnsi" w:hAnsi="Times New Roman"/>
          <w:spacing w:val="-2"/>
          <w:sz w:val="24"/>
          <w:szCs w:val="24"/>
        </w:rPr>
        <w:t xml:space="preserve"> В.</w:t>
      </w:r>
      <w:r w:rsidR="002D3C55" w:rsidRPr="00734880">
        <w:rPr>
          <w:rFonts w:ascii="Times New Roman" w:eastAsiaTheme="minorHAnsi" w:hAnsi="Times New Roman"/>
          <w:spacing w:val="-2"/>
          <w:sz w:val="24"/>
          <w:szCs w:val="24"/>
        </w:rPr>
        <w:t> </w:t>
      </w:r>
      <w:r w:rsidRPr="00734880">
        <w:rPr>
          <w:rFonts w:ascii="Times New Roman" w:eastAsiaTheme="minorHAnsi" w:hAnsi="Times New Roman"/>
          <w:spacing w:val="-2"/>
          <w:sz w:val="24"/>
          <w:szCs w:val="24"/>
        </w:rPr>
        <w:t>Я.</w:t>
      </w:r>
      <w:r w:rsidR="002D3C55" w:rsidRPr="00734880">
        <w:rPr>
          <w:rFonts w:ascii="Times New Roman" w:eastAsiaTheme="minorHAnsi" w:hAnsi="Times New Roman"/>
          <w:spacing w:val="-2"/>
          <w:sz w:val="24"/>
          <w:szCs w:val="24"/>
        </w:rPr>
        <w:t> </w:t>
      </w:r>
      <w:r w:rsidRPr="00734880">
        <w:rPr>
          <w:rFonts w:ascii="Times New Roman" w:eastAsiaTheme="minorHAnsi" w:hAnsi="Times New Roman"/>
          <w:spacing w:val="-2"/>
          <w:sz w:val="24"/>
          <w:szCs w:val="24"/>
        </w:rPr>
        <w:t>Ерошенко</w:t>
      </w:r>
      <w:r w:rsidR="009C5801" w:rsidRPr="00734880">
        <w:rPr>
          <w:rFonts w:ascii="Times New Roman" w:eastAsiaTheme="minorHAnsi" w:hAnsi="Times New Roman"/>
          <w:spacing w:val="-2"/>
          <w:sz w:val="24"/>
          <w:szCs w:val="24"/>
        </w:rPr>
        <w:t xml:space="preserve"> следующие мероприятия</w:t>
      </w:r>
      <w:r w:rsidRPr="00734880">
        <w:rPr>
          <w:rFonts w:ascii="Times New Roman" w:eastAsiaTheme="minorHAnsi" w:hAnsi="Times New Roman"/>
          <w:spacing w:val="-2"/>
          <w:sz w:val="24"/>
          <w:szCs w:val="24"/>
        </w:rPr>
        <w:t>:</w:t>
      </w:r>
    </w:p>
    <w:p w:rsidR="002D3C55" w:rsidRDefault="002D3C55" w:rsidP="002D3C55">
      <w:pPr>
        <w:rPr>
          <w:rFonts w:ascii="Times New Roman" w:eastAsiaTheme="minorHAnsi" w:hAnsi="Times New Roman"/>
          <w:sz w:val="24"/>
          <w:szCs w:val="24"/>
        </w:rPr>
      </w:pPr>
      <w:r>
        <w:rPr>
          <w:rFonts w:ascii="Times New Roman" w:eastAsiaTheme="minorHAnsi" w:hAnsi="Times New Roman"/>
          <w:sz w:val="24"/>
          <w:szCs w:val="24"/>
        </w:rPr>
        <w:t>–</w:t>
      </w:r>
      <w:r w:rsidR="00DF54F9" w:rsidRPr="00CF38EB">
        <w:rPr>
          <w:rFonts w:ascii="Times New Roman" w:eastAsiaTheme="minorHAnsi" w:hAnsi="Times New Roman"/>
          <w:sz w:val="24"/>
          <w:szCs w:val="24"/>
        </w:rPr>
        <w:t xml:space="preserve"> адаптированная экскурсия в рамках выставочного проекта «Русь Александра Невск</w:t>
      </w:r>
      <w:r w:rsidR="00DF54F9" w:rsidRPr="00CF38EB">
        <w:rPr>
          <w:rFonts w:ascii="Times New Roman" w:eastAsiaTheme="minorHAnsi" w:hAnsi="Times New Roman"/>
          <w:sz w:val="24"/>
          <w:szCs w:val="24"/>
        </w:rPr>
        <w:t>о</w:t>
      </w:r>
      <w:r w:rsidR="00DF54F9" w:rsidRPr="00CF38EB">
        <w:rPr>
          <w:rFonts w:ascii="Times New Roman" w:eastAsiaTheme="minorHAnsi" w:hAnsi="Times New Roman"/>
          <w:sz w:val="24"/>
          <w:szCs w:val="24"/>
        </w:rPr>
        <w:t xml:space="preserve">го» для слабовидящих медсестринского отделения </w:t>
      </w:r>
      <w:r>
        <w:rPr>
          <w:rFonts w:ascii="Times New Roman" w:eastAsiaTheme="minorHAnsi" w:hAnsi="Times New Roman"/>
          <w:sz w:val="24"/>
          <w:szCs w:val="24"/>
        </w:rPr>
        <w:t>Медицинского колледжа М</w:t>
      </w:r>
      <w:r w:rsidR="00DF54F9" w:rsidRPr="00CF38EB">
        <w:rPr>
          <w:rFonts w:ascii="Times New Roman" w:eastAsiaTheme="minorHAnsi" w:hAnsi="Times New Roman"/>
          <w:sz w:val="24"/>
          <w:szCs w:val="24"/>
        </w:rPr>
        <w:t>едицинского и</w:t>
      </w:r>
      <w:r w:rsidR="00DF54F9" w:rsidRPr="00CF38EB">
        <w:rPr>
          <w:rFonts w:ascii="Times New Roman" w:eastAsiaTheme="minorHAnsi" w:hAnsi="Times New Roman"/>
          <w:sz w:val="24"/>
          <w:szCs w:val="24"/>
        </w:rPr>
        <w:t>н</w:t>
      </w:r>
      <w:r w:rsidR="00DF54F9" w:rsidRPr="00CF38EB">
        <w:rPr>
          <w:rFonts w:ascii="Times New Roman" w:eastAsiaTheme="minorHAnsi" w:hAnsi="Times New Roman"/>
          <w:sz w:val="24"/>
          <w:szCs w:val="24"/>
        </w:rPr>
        <w:t>ститута НИУ «БелГУ» и читателей ГКУК «Белгородская государственная специ</w:t>
      </w:r>
      <w:r>
        <w:rPr>
          <w:rFonts w:ascii="Times New Roman" w:eastAsiaTheme="minorHAnsi" w:hAnsi="Times New Roman"/>
          <w:sz w:val="24"/>
          <w:szCs w:val="24"/>
        </w:rPr>
        <w:t>альная библи</w:t>
      </w:r>
      <w:r>
        <w:rPr>
          <w:rFonts w:ascii="Times New Roman" w:eastAsiaTheme="minorHAnsi" w:hAnsi="Times New Roman"/>
          <w:sz w:val="24"/>
          <w:szCs w:val="24"/>
        </w:rPr>
        <w:t>о</w:t>
      </w:r>
      <w:r>
        <w:rPr>
          <w:rFonts w:ascii="Times New Roman" w:eastAsiaTheme="minorHAnsi" w:hAnsi="Times New Roman"/>
          <w:sz w:val="24"/>
          <w:szCs w:val="24"/>
        </w:rPr>
        <w:t>тека для слепых имени</w:t>
      </w:r>
      <w:r w:rsidR="00DF54F9" w:rsidRPr="00CF38EB">
        <w:rPr>
          <w:rFonts w:ascii="Times New Roman" w:eastAsiaTheme="minorHAnsi" w:hAnsi="Times New Roman"/>
          <w:sz w:val="24"/>
          <w:szCs w:val="24"/>
        </w:rPr>
        <w:t xml:space="preserve"> В.</w:t>
      </w:r>
      <w:r>
        <w:rPr>
          <w:rFonts w:ascii="Times New Roman" w:eastAsiaTheme="minorHAnsi" w:hAnsi="Times New Roman"/>
          <w:sz w:val="24"/>
          <w:szCs w:val="24"/>
        </w:rPr>
        <w:t> </w:t>
      </w:r>
      <w:r w:rsidR="00DF54F9" w:rsidRPr="00CF38EB">
        <w:rPr>
          <w:rFonts w:ascii="Times New Roman" w:eastAsiaTheme="minorHAnsi" w:hAnsi="Times New Roman"/>
          <w:sz w:val="24"/>
          <w:szCs w:val="24"/>
        </w:rPr>
        <w:t>Я.</w:t>
      </w:r>
      <w:r>
        <w:rPr>
          <w:rFonts w:ascii="Times New Roman" w:eastAsiaTheme="minorHAnsi" w:hAnsi="Times New Roman"/>
          <w:sz w:val="24"/>
          <w:szCs w:val="24"/>
        </w:rPr>
        <w:t> </w:t>
      </w:r>
      <w:r w:rsidR="00DF54F9" w:rsidRPr="00CF38EB">
        <w:rPr>
          <w:rFonts w:ascii="Times New Roman" w:eastAsiaTheme="minorHAnsi" w:hAnsi="Times New Roman"/>
          <w:sz w:val="24"/>
          <w:szCs w:val="24"/>
        </w:rPr>
        <w:t>Ерошенко»; му</w:t>
      </w:r>
      <w:r>
        <w:rPr>
          <w:rFonts w:ascii="Times New Roman" w:eastAsiaTheme="minorHAnsi" w:hAnsi="Times New Roman"/>
          <w:sz w:val="24"/>
          <w:szCs w:val="24"/>
        </w:rPr>
        <w:t>зыкально-поэтическая встреча «Ше</w:t>
      </w:r>
      <w:r w:rsidR="00DF54F9" w:rsidRPr="00CF38EB">
        <w:rPr>
          <w:rFonts w:ascii="Times New Roman" w:eastAsiaTheme="minorHAnsi" w:hAnsi="Times New Roman"/>
          <w:sz w:val="24"/>
          <w:szCs w:val="24"/>
        </w:rPr>
        <w:t>л в атаку яро</w:t>
      </w:r>
      <w:r>
        <w:rPr>
          <w:rFonts w:ascii="Times New Roman" w:eastAsiaTheme="minorHAnsi" w:hAnsi="Times New Roman"/>
          <w:sz w:val="24"/>
          <w:szCs w:val="24"/>
        </w:rPr>
        <w:t>с</w:t>
      </w:r>
      <w:r>
        <w:rPr>
          <w:rFonts w:ascii="Times New Roman" w:eastAsiaTheme="minorHAnsi" w:hAnsi="Times New Roman"/>
          <w:sz w:val="24"/>
          <w:szCs w:val="24"/>
        </w:rPr>
        <w:t>т</w:t>
      </w:r>
      <w:r>
        <w:rPr>
          <w:rFonts w:ascii="Times New Roman" w:eastAsiaTheme="minorHAnsi" w:hAnsi="Times New Roman"/>
          <w:sz w:val="24"/>
          <w:szCs w:val="24"/>
        </w:rPr>
        <w:t>ный сорок первый год», посвяще</w:t>
      </w:r>
      <w:r w:rsidR="00DF54F9" w:rsidRPr="00CF38EB">
        <w:rPr>
          <w:rFonts w:ascii="Times New Roman" w:eastAsiaTheme="minorHAnsi" w:hAnsi="Times New Roman"/>
          <w:sz w:val="24"/>
          <w:szCs w:val="24"/>
        </w:rPr>
        <w:t>нная 80-летию начала В</w:t>
      </w:r>
      <w:r>
        <w:rPr>
          <w:rFonts w:ascii="Times New Roman" w:eastAsiaTheme="minorHAnsi" w:hAnsi="Times New Roman"/>
          <w:sz w:val="24"/>
          <w:szCs w:val="24"/>
        </w:rPr>
        <w:t>еликой Отечественной войны 1941–</w:t>
      </w:r>
      <w:r w:rsidR="00DF54F9" w:rsidRPr="00CF38EB">
        <w:rPr>
          <w:rFonts w:ascii="Times New Roman" w:eastAsiaTheme="minorHAnsi" w:hAnsi="Times New Roman"/>
          <w:sz w:val="24"/>
          <w:szCs w:val="24"/>
        </w:rPr>
        <w:t>1945</w:t>
      </w:r>
      <w:r>
        <w:rPr>
          <w:rFonts w:ascii="Times New Roman" w:eastAsiaTheme="minorHAnsi" w:hAnsi="Times New Roman"/>
          <w:sz w:val="24"/>
          <w:szCs w:val="24"/>
        </w:rPr>
        <w:t> гг.</w:t>
      </w:r>
    </w:p>
    <w:p w:rsidR="00DF54F9" w:rsidRPr="00CF38EB" w:rsidRDefault="00DF54F9" w:rsidP="002D3C55">
      <w:pPr>
        <w:rPr>
          <w:rFonts w:ascii="Times New Roman" w:eastAsiaTheme="minorHAnsi" w:hAnsi="Times New Roman"/>
          <w:sz w:val="24"/>
          <w:szCs w:val="24"/>
        </w:rPr>
      </w:pPr>
      <w:r w:rsidRPr="00CF38EB">
        <w:rPr>
          <w:rFonts w:ascii="Times New Roman" w:eastAsiaTheme="minorHAnsi" w:hAnsi="Times New Roman"/>
          <w:sz w:val="24"/>
          <w:szCs w:val="24"/>
        </w:rPr>
        <w:t>Приоритетной в деятельности музея является и направление ра</w:t>
      </w:r>
      <w:r w:rsidR="002D3C55">
        <w:rPr>
          <w:rFonts w:ascii="Times New Roman" w:eastAsiaTheme="minorHAnsi" w:hAnsi="Times New Roman"/>
          <w:sz w:val="24"/>
          <w:szCs w:val="24"/>
        </w:rPr>
        <w:t>боты с категорией пос</w:t>
      </w:r>
      <w:r w:rsidR="002D3C55">
        <w:rPr>
          <w:rFonts w:ascii="Times New Roman" w:eastAsiaTheme="minorHAnsi" w:hAnsi="Times New Roman"/>
          <w:sz w:val="24"/>
          <w:szCs w:val="24"/>
        </w:rPr>
        <w:t>е</w:t>
      </w:r>
      <w:r w:rsidR="002D3C55">
        <w:rPr>
          <w:rFonts w:ascii="Times New Roman" w:eastAsiaTheme="minorHAnsi" w:hAnsi="Times New Roman"/>
          <w:sz w:val="24"/>
          <w:szCs w:val="24"/>
        </w:rPr>
        <w:t>тителей «с</w:t>
      </w:r>
      <w:r w:rsidRPr="00CF38EB">
        <w:rPr>
          <w:rFonts w:ascii="Times New Roman" w:eastAsiaTheme="minorHAnsi" w:hAnsi="Times New Roman"/>
          <w:sz w:val="24"/>
          <w:szCs w:val="24"/>
        </w:rPr>
        <w:t>еребряного возраста». Эта деятельность направлена на сплочение людей старшего поколения, увеличение периода активного долголетия, открывает новые возможности для р</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шения проблем вовлечения старшего поколения в сферу творческой и социальной активности. Деятельность музея в данном направлении была отражена в организации и проведении</w:t>
      </w:r>
      <w:r w:rsidR="005028B9" w:rsidRPr="00CF38EB">
        <w:rPr>
          <w:rFonts w:ascii="Times New Roman" w:eastAsiaTheme="minorHAnsi" w:hAnsi="Times New Roman"/>
          <w:sz w:val="24"/>
          <w:szCs w:val="24"/>
        </w:rPr>
        <w:t>:</w:t>
      </w:r>
      <w:r w:rsidRPr="00CF38EB">
        <w:rPr>
          <w:rFonts w:ascii="Times New Roman" w:eastAsiaTheme="minorHAnsi" w:hAnsi="Times New Roman"/>
          <w:sz w:val="24"/>
          <w:szCs w:val="24"/>
        </w:rPr>
        <w:t xml:space="preserve"> встречи с членами Белгоро</w:t>
      </w:r>
      <w:r w:rsidR="002D3C55">
        <w:rPr>
          <w:rFonts w:ascii="Times New Roman" w:eastAsiaTheme="minorHAnsi" w:hAnsi="Times New Roman"/>
          <w:sz w:val="24"/>
          <w:szCs w:val="24"/>
        </w:rPr>
        <w:t>дского регионального отделения О</w:t>
      </w:r>
      <w:r w:rsidRPr="00CF38EB">
        <w:rPr>
          <w:rFonts w:ascii="Times New Roman" w:eastAsiaTheme="minorHAnsi" w:hAnsi="Times New Roman"/>
          <w:sz w:val="24"/>
          <w:szCs w:val="24"/>
        </w:rPr>
        <w:t>бщероссийской общественной организ</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 xml:space="preserve">ции </w:t>
      </w:r>
      <w:r w:rsidR="005028B9" w:rsidRPr="00CF38EB">
        <w:rPr>
          <w:rFonts w:ascii="Times New Roman" w:eastAsiaTheme="minorHAnsi" w:hAnsi="Times New Roman"/>
          <w:sz w:val="24"/>
          <w:szCs w:val="24"/>
        </w:rPr>
        <w:t>«</w:t>
      </w:r>
      <w:r w:rsidRPr="00CF38EB">
        <w:rPr>
          <w:rFonts w:ascii="Times New Roman" w:eastAsiaTheme="minorHAnsi" w:hAnsi="Times New Roman"/>
          <w:sz w:val="24"/>
          <w:szCs w:val="24"/>
        </w:rPr>
        <w:t>Российский Красный Крест</w:t>
      </w:r>
      <w:r w:rsidR="005028B9" w:rsidRPr="00CF38EB">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Pr="00CF38EB">
        <w:rPr>
          <w:rFonts w:ascii="Times New Roman" w:eastAsiaTheme="minorHAnsi" w:hAnsi="Times New Roman"/>
          <w:bCs/>
          <w:kern w:val="32"/>
          <w:sz w:val="24"/>
          <w:szCs w:val="24"/>
        </w:rPr>
        <w:t>Всероссийской патриотической акции «Женское лицо Поб</w:t>
      </w:r>
      <w:r w:rsidRPr="00CF38EB">
        <w:rPr>
          <w:rFonts w:ascii="Times New Roman" w:eastAsiaTheme="minorHAnsi" w:hAnsi="Times New Roman"/>
          <w:bCs/>
          <w:kern w:val="32"/>
          <w:sz w:val="24"/>
          <w:szCs w:val="24"/>
        </w:rPr>
        <w:t>е</w:t>
      </w:r>
      <w:r w:rsidRPr="00CF38EB">
        <w:rPr>
          <w:rFonts w:ascii="Times New Roman" w:eastAsiaTheme="minorHAnsi" w:hAnsi="Times New Roman"/>
          <w:bCs/>
          <w:kern w:val="32"/>
          <w:sz w:val="24"/>
          <w:szCs w:val="24"/>
        </w:rPr>
        <w:t>ды» в рамках долгосрочного проекта Союза женщин России «Волна памяти» (совместно с Бе</w:t>
      </w:r>
      <w:r w:rsidRPr="00CF38EB">
        <w:rPr>
          <w:rFonts w:ascii="Times New Roman" w:eastAsiaTheme="minorHAnsi" w:hAnsi="Times New Roman"/>
          <w:bCs/>
          <w:kern w:val="32"/>
          <w:sz w:val="24"/>
          <w:szCs w:val="24"/>
        </w:rPr>
        <w:t>л</w:t>
      </w:r>
      <w:r w:rsidRPr="00CF38EB">
        <w:rPr>
          <w:rFonts w:ascii="Times New Roman" w:eastAsiaTheme="minorHAnsi" w:hAnsi="Times New Roman"/>
          <w:bCs/>
          <w:kern w:val="32"/>
          <w:sz w:val="24"/>
          <w:szCs w:val="24"/>
        </w:rPr>
        <w:t>городским региональным отделением Союза женщин России);</w:t>
      </w:r>
      <w:r w:rsidRPr="00CF38EB">
        <w:rPr>
          <w:rFonts w:ascii="Times New Roman" w:eastAsiaTheme="minorHAnsi" w:hAnsi="Times New Roman"/>
          <w:sz w:val="24"/>
          <w:szCs w:val="24"/>
        </w:rPr>
        <w:t xml:space="preserve"> вечера-концерта «Гармошки т</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же воевали» (совместный проект с хором ветеранов «Надежда» Г</w:t>
      </w:r>
      <w:r w:rsidR="002D3C55">
        <w:rPr>
          <w:rFonts w:ascii="Times New Roman" w:eastAsiaTheme="minorHAnsi" w:hAnsi="Times New Roman"/>
          <w:sz w:val="24"/>
          <w:szCs w:val="24"/>
        </w:rPr>
        <w:t>Б</w:t>
      </w:r>
      <w:r w:rsidRPr="00CF38EB">
        <w:rPr>
          <w:rFonts w:ascii="Times New Roman" w:eastAsiaTheme="minorHAnsi" w:hAnsi="Times New Roman"/>
          <w:sz w:val="24"/>
          <w:szCs w:val="24"/>
        </w:rPr>
        <w:t>УК «Белгородский госуда</w:t>
      </w:r>
      <w:r w:rsidRPr="00CF38EB">
        <w:rPr>
          <w:rFonts w:ascii="Times New Roman" w:eastAsiaTheme="minorHAnsi" w:hAnsi="Times New Roman"/>
          <w:sz w:val="24"/>
          <w:szCs w:val="24"/>
        </w:rPr>
        <w:t>р</w:t>
      </w:r>
      <w:r w:rsidRPr="00CF38EB">
        <w:rPr>
          <w:rFonts w:ascii="Times New Roman" w:eastAsiaTheme="minorHAnsi" w:hAnsi="Times New Roman"/>
          <w:sz w:val="24"/>
          <w:szCs w:val="24"/>
        </w:rPr>
        <w:t>ственный центр народного творчества») и</w:t>
      </w:r>
      <w:r w:rsidR="002D3C55">
        <w:rPr>
          <w:rFonts w:ascii="Times New Roman" w:eastAsiaTheme="minorHAnsi" w:hAnsi="Times New Roman"/>
          <w:sz w:val="24"/>
          <w:szCs w:val="24"/>
        </w:rPr>
        <w:t> </w:t>
      </w:r>
      <w:r w:rsidRPr="00CF38EB">
        <w:rPr>
          <w:rFonts w:ascii="Times New Roman" w:eastAsiaTheme="minorHAnsi" w:hAnsi="Times New Roman"/>
          <w:sz w:val="24"/>
          <w:szCs w:val="24"/>
        </w:rPr>
        <w:t>др.</w:t>
      </w:r>
    </w:p>
    <w:p w:rsidR="00DF54F9" w:rsidRPr="00CF38EB" w:rsidRDefault="00DF54F9" w:rsidP="005028B9">
      <w:pPr>
        <w:tabs>
          <w:tab w:val="left" w:pos="709"/>
        </w:tabs>
        <w:rPr>
          <w:rFonts w:ascii="Times New Roman" w:eastAsiaTheme="minorHAnsi" w:hAnsi="Times New Roman"/>
          <w:sz w:val="24"/>
          <w:szCs w:val="24"/>
        </w:rPr>
      </w:pPr>
      <w:r w:rsidRPr="00CF38EB">
        <w:rPr>
          <w:rFonts w:ascii="Times New Roman" w:eastAsiaTheme="minorHAnsi" w:hAnsi="Times New Roman"/>
          <w:sz w:val="24"/>
          <w:szCs w:val="24"/>
        </w:rPr>
        <w:t>В течение года продолжены: реализация музейно-образовательного проекта «Герои От</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чества»,</w:t>
      </w:r>
      <w:r w:rsidR="002D3C55">
        <w:rPr>
          <w:rFonts w:ascii="Times New Roman" w:eastAsiaTheme="minorHAnsi" w:hAnsi="Times New Roman"/>
          <w:sz w:val="24"/>
          <w:szCs w:val="24"/>
        </w:rPr>
        <w:t xml:space="preserve"> </w:t>
      </w:r>
      <w:r w:rsidRPr="00CF38EB">
        <w:rPr>
          <w:rFonts w:ascii="Times New Roman" w:eastAsiaTheme="minorHAnsi" w:hAnsi="Times New Roman"/>
          <w:sz w:val="24"/>
          <w:szCs w:val="24"/>
        </w:rPr>
        <w:t>в рамках которого проведены значимы</w:t>
      </w:r>
      <w:r w:rsidR="009C5801" w:rsidRPr="00CF38EB">
        <w:rPr>
          <w:rFonts w:ascii="Times New Roman" w:eastAsiaTheme="minorHAnsi" w:hAnsi="Times New Roman"/>
          <w:sz w:val="24"/>
          <w:szCs w:val="24"/>
        </w:rPr>
        <w:t>е</w:t>
      </w:r>
      <w:r w:rsidRPr="00CF38EB">
        <w:rPr>
          <w:rFonts w:ascii="Times New Roman" w:eastAsiaTheme="minorHAnsi" w:hAnsi="Times New Roman"/>
          <w:sz w:val="24"/>
          <w:szCs w:val="24"/>
        </w:rPr>
        <w:t xml:space="preserve"> мероприяти</w:t>
      </w:r>
      <w:r w:rsidR="009C5801" w:rsidRPr="00CF38EB">
        <w:rPr>
          <w:rFonts w:ascii="Times New Roman" w:eastAsiaTheme="minorHAnsi" w:hAnsi="Times New Roman"/>
          <w:sz w:val="24"/>
          <w:szCs w:val="24"/>
        </w:rPr>
        <w:t>я:</w:t>
      </w:r>
      <w:r w:rsidRPr="00CF38EB">
        <w:rPr>
          <w:rFonts w:ascii="Times New Roman" w:hAnsi="Times New Roman"/>
          <w:sz w:val="24"/>
          <w:szCs w:val="24"/>
          <w:lang w:eastAsia="ru-RU"/>
        </w:rPr>
        <w:t xml:space="preserve"> цикл «Шаги Великой Победы» с</w:t>
      </w:r>
      <w:r w:rsidR="00734880">
        <w:t> </w:t>
      </w:r>
      <w:r w:rsidRPr="00CF38EB">
        <w:rPr>
          <w:rFonts w:ascii="Times New Roman" w:hAnsi="Times New Roman"/>
          <w:sz w:val="24"/>
          <w:szCs w:val="24"/>
          <w:lang w:eastAsia="ru-RU"/>
        </w:rPr>
        <w:t xml:space="preserve">использованием новых форм; </w:t>
      </w:r>
      <w:r w:rsidRPr="00CF38EB">
        <w:rPr>
          <w:rFonts w:ascii="Times New Roman" w:eastAsiaTheme="minorHAnsi" w:hAnsi="Times New Roman"/>
          <w:sz w:val="24"/>
          <w:szCs w:val="24"/>
        </w:rPr>
        <w:t>заседания клуба «Мужская работа», запоминающиеся участн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кам яркими встречами с интересными людьми</w:t>
      </w:r>
      <w:r w:rsidR="009C5801"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ветераном военной контрразведки В.</w:t>
      </w:r>
      <w:r w:rsidR="002D3C55">
        <w:rPr>
          <w:rFonts w:ascii="Times New Roman" w:eastAsiaTheme="minorHAnsi" w:hAnsi="Times New Roman"/>
          <w:sz w:val="24"/>
          <w:szCs w:val="24"/>
        </w:rPr>
        <w:t> </w:t>
      </w:r>
      <w:r w:rsidRPr="00CF38EB">
        <w:rPr>
          <w:rFonts w:ascii="Times New Roman" w:eastAsiaTheme="minorHAnsi" w:hAnsi="Times New Roman"/>
          <w:sz w:val="24"/>
          <w:szCs w:val="24"/>
        </w:rPr>
        <w:t>В.</w:t>
      </w:r>
      <w:r w:rsidR="002D3C55">
        <w:rPr>
          <w:rFonts w:ascii="Times New Roman" w:eastAsiaTheme="minorHAnsi" w:hAnsi="Times New Roman"/>
          <w:sz w:val="24"/>
          <w:szCs w:val="24"/>
        </w:rPr>
        <w:t> </w:t>
      </w:r>
      <w:r w:rsidRPr="00CF38EB">
        <w:rPr>
          <w:rFonts w:ascii="Times New Roman" w:eastAsiaTheme="minorHAnsi" w:hAnsi="Times New Roman"/>
          <w:sz w:val="24"/>
          <w:szCs w:val="24"/>
        </w:rPr>
        <w:t>Искрицким, советником генерального директора международного аэропорта «Белгород» П.</w:t>
      </w:r>
      <w:r w:rsidR="002D3C55">
        <w:rPr>
          <w:rFonts w:ascii="Times New Roman" w:eastAsiaTheme="minorHAnsi" w:hAnsi="Times New Roman"/>
          <w:sz w:val="24"/>
          <w:szCs w:val="24"/>
        </w:rPr>
        <w:t> </w:t>
      </w:r>
      <w:r w:rsidRPr="00CF38EB">
        <w:rPr>
          <w:rFonts w:ascii="Times New Roman" w:eastAsiaTheme="minorHAnsi" w:hAnsi="Times New Roman"/>
          <w:sz w:val="24"/>
          <w:szCs w:val="24"/>
        </w:rPr>
        <w:t>И.</w:t>
      </w:r>
      <w:r w:rsidR="002D3C55">
        <w:rPr>
          <w:rFonts w:ascii="Times New Roman" w:eastAsiaTheme="minorHAnsi" w:hAnsi="Times New Roman"/>
          <w:sz w:val="24"/>
          <w:szCs w:val="24"/>
        </w:rPr>
        <w:t> </w:t>
      </w:r>
      <w:r w:rsidRPr="00CF38EB">
        <w:rPr>
          <w:rFonts w:ascii="Times New Roman" w:eastAsiaTheme="minorHAnsi" w:hAnsi="Times New Roman"/>
          <w:sz w:val="24"/>
          <w:szCs w:val="24"/>
        </w:rPr>
        <w:t>Нужным, капитаном 1</w:t>
      </w:r>
      <w:r w:rsidR="002D3C55">
        <w:rPr>
          <w:rFonts w:ascii="Times New Roman" w:eastAsiaTheme="minorHAnsi" w:hAnsi="Times New Roman"/>
          <w:sz w:val="24"/>
          <w:szCs w:val="24"/>
        </w:rPr>
        <w:t>-го</w:t>
      </w:r>
      <w:r w:rsidRPr="00CF38EB">
        <w:rPr>
          <w:rFonts w:ascii="Times New Roman" w:eastAsiaTheme="minorHAnsi" w:hAnsi="Times New Roman"/>
          <w:sz w:val="24"/>
          <w:szCs w:val="24"/>
        </w:rPr>
        <w:t xml:space="preserve"> ранга, </w:t>
      </w:r>
      <w:r w:rsidRPr="00CF38EB">
        <w:rPr>
          <w:rFonts w:ascii="Times New Roman" w:eastAsiaTheme="minorHAnsi" w:hAnsi="Times New Roman"/>
          <w:bCs/>
          <w:sz w:val="24"/>
          <w:szCs w:val="24"/>
        </w:rPr>
        <w:t>командиром атомного ракетного подводного крейсера стратегического назначения А.</w:t>
      </w:r>
      <w:r w:rsidR="002D3C55">
        <w:rPr>
          <w:rFonts w:ascii="Times New Roman" w:eastAsiaTheme="minorHAnsi" w:hAnsi="Times New Roman"/>
          <w:bCs/>
          <w:sz w:val="24"/>
          <w:szCs w:val="24"/>
        </w:rPr>
        <w:t> </w:t>
      </w:r>
      <w:r w:rsidRPr="00CF38EB">
        <w:rPr>
          <w:rFonts w:ascii="Times New Roman" w:eastAsiaTheme="minorHAnsi" w:hAnsi="Times New Roman"/>
          <w:bCs/>
          <w:sz w:val="24"/>
          <w:szCs w:val="24"/>
        </w:rPr>
        <w:t>П.</w:t>
      </w:r>
      <w:r w:rsidR="002D3C55">
        <w:rPr>
          <w:rFonts w:ascii="Times New Roman" w:eastAsiaTheme="minorHAnsi" w:hAnsi="Times New Roman"/>
          <w:bCs/>
          <w:sz w:val="24"/>
          <w:szCs w:val="24"/>
        </w:rPr>
        <w:t> </w:t>
      </w:r>
      <w:r w:rsidRPr="00CF38EB">
        <w:rPr>
          <w:rFonts w:ascii="Times New Roman" w:eastAsiaTheme="minorHAnsi" w:hAnsi="Times New Roman"/>
          <w:bCs/>
          <w:sz w:val="24"/>
          <w:szCs w:val="24"/>
        </w:rPr>
        <w:t xml:space="preserve">Безкоровайным; </w:t>
      </w:r>
      <w:r w:rsidRPr="00CF38EB">
        <w:rPr>
          <w:rFonts w:ascii="Times New Roman" w:hAnsi="Times New Roman"/>
          <w:sz w:val="24"/>
          <w:szCs w:val="24"/>
          <w:lang w:eastAsia="ru-RU"/>
        </w:rPr>
        <w:t>цикл</w:t>
      </w:r>
      <w:r w:rsidR="002D3C55">
        <w:rPr>
          <w:rFonts w:ascii="Times New Roman" w:hAnsi="Times New Roman"/>
          <w:sz w:val="24"/>
          <w:szCs w:val="24"/>
          <w:lang w:eastAsia="ru-RU"/>
        </w:rPr>
        <w:t>ы</w:t>
      </w:r>
      <w:r w:rsidRPr="00CF38EB">
        <w:rPr>
          <w:rFonts w:ascii="Times New Roman" w:hAnsi="Times New Roman"/>
          <w:sz w:val="24"/>
          <w:szCs w:val="24"/>
          <w:lang w:eastAsia="ru-RU"/>
        </w:rPr>
        <w:t xml:space="preserve"> «Дни полководцев в музее-диораме», посвящ</w:t>
      </w:r>
      <w:r w:rsidR="002D3C55">
        <w:rPr>
          <w:rFonts w:ascii="Times New Roman" w:hAnsi="Times New Roman"/>
          <w:sz w:val="24"/>
          <w:szCs w:val="24"/>
          <w:lang w:eastAsia="ru-RU"/>
        </w:rPr>
        <w:t>е</w:t>
      </w:r>
      <w:r w:rsidRPr="00CF38EB">
        <w:rPr>
          <w:rFonts w:ascii="Times New Roman" w:hAnsi="Times New Roman"/>
          <w:sz w:val="24"/>
          <w:szCs w:val="24"/>
          <w:lang w:eastAsia="ru-RU"/>
        </w:rPr>
        <w:t xml:space="preserve">нные </w:t>
      </w:r>
      <w:r w:rsidRPr="00CF38EB">
        <w:rPr>
          <w:rFonts w:ascii="Times New Roman" w:eastAsiaTheme="minorHAnsi" w:hAnsi="Times New Roman"/>
          <w:sz w:val="24"/>
          <w:szCs w:val="24"/>
        </w:rPr>
        <w:t>125-летию четырежды Героя Советского Союза Г.</w:t>
      </w:r>
      <w:r w:rsidR="002D3C55">
        <w:rPr>
          <w:rFonts w:ascii="Times New Roman" w:eastAsiaTheme="minorHAnsi" w:hAnsi="Times New Roman"/>
          <w:sz w:val="24"/>
          <w:szCs w:val="24"/>
        </w:rPr>
        <w:t> </w:t>
      </w:r>
      <w:r w:rsidRPr="00CF38EB">
        <w:rPr>
          <w:rFonts w:ascii="Times New Roman" w:eastAsiaTheme="minorHAnsi" w:hAnsi="Times New Roman"/>
          <w:sz w:val="24"/>
          <w:szCs w:val="24"/>
        </w:rPr>
        <w:t>К.</w:t>
      </w:r>
      <w:r w:rsidR="002D3C55">
        <w:rPr>
          <w:rFonts w:ascii="Times New Roman" w:eastAsiaTheme="minorHAnsi" w:hAnsi="Times New Roman"/>
          <w:sz w:val="24"/>
          <w:szCs w:val="24"/>
        </w:rPr>
        <w:t> </w:t>
      </w:r>
      <w:r w:rsidRPr="00CF38EB">
        <w:rPr>
          <w:rFonts w:ascii="Times New Roman" w:eastAsiaTheme="minorHAnsi" w:hAnsi="Times New Roman"/>
          <w:sz w:val="24"/>
          <w:szCs w:val="24"/>
        </w:rPr>
        <w:t>Жукова, 120-летию Гер</w:t>
      </w:r>
      <w:r w:rsidR="002D3C55">
        <w:rPr>
          <w:rFonts w:ascii="Times New Roman" w:eastAsiaTheme="minorHAnsi" w:hAnsi="Times New Roman"/>
          <w:sz w:val="24"/>
          <w:szCs w:val="24"/>
        </w:rPr>
        <w:t>оя Советского Союза Н. Ф. </w:t>
      </w:r>
      <w:r w:rsidRPr="00CF38EB">
        <w:rPr>
          <w:rFonts w:ascii="Times New Roman" w:eastAsiaTheme="minorHAnsi" w:hAnsi="Times New Roman"/>
          <w:sz w:val="24"/>
          <w:szCs w:val="24"/>
        </w:rPr>
        <w:t>Ватутина, 120-летию Героя Советского Союза П.</w:t>
      </w:r>
      <w:r w:rsidR="002D3C55">
        <w:rPr>
          <w:rFonts w:ascii="Times New Roman" w:eastAsiaTheme="minorHAnsi" w:hAnsi="Times New Roman"/>
          <w:sz w:val="24"/>
          <w:szCs w:val="24"/>
        </w:rPr>
        <w:t> А. </w:t>
      </w:r>
      <w:r w:rsidRPr="00CF38EB">
        <w:rPr>
          <w:rFonts w:ascii="Times New Roman" w:eastAsiaTheme="minorHAnsi" w:hAnsi="Times New Roman"/>
          <w:sz w:val="24"/>
          <w:szCs w:val="24"/>
        </w:rPr>
        <w:t xml:space="preserve">Ротмистрова, </w:t>
      </w:r>
      <w:r w:rsidR="00734880">
        <w:rPr>
          <w:rFonts w:ascii="Times New Roman" w:eastAsiaTheme="minorHAnsi" w:hAnsi="Times New Roman"/>
          <w:sz w:val="24"/>
          <w:szCs w:val="24"/>
        </w:rPr>
        <w:br/>
      </w:r>
      <w:r w:rsidRPr="00CF38EB">
        <w:rPr>
          <w:rFonts w:ascii="Times New Roman" w:eastAsiaTheme="minorHAnsi" w:hAnsi="Times New Roman"/>
          <w:sz w:val="24"/>
          <w:szCs w:val="24"/>
        </w:rPr>
        <w:t>120-летию Героя Советского Союза А.</w:t>
      </w:r>
      <w:r w:rsidR="002D3C55">
        <w:rPr>
          <w:rFonts w:ascii="Times New Roman" w:eastAsiaTheme="minorHAnsi" w:hAnsi="Times New Roman"/>
          <w:sz w:val="24"/>
          <w:szCs w:val="24"/>
        </w:rPr>
        <w:t> </w:t>
      </w:r>
      <w:r w:rsidRPr="00CF38EB">
        <w:rPr>
          <w:rFonts w:ascii="Times New Roman" w:eastAsiaTheme="minorHAnsi" w:hAnsi="Times New Roman"/>
          <w:sz w:val="24"/>
          <w:szCs w:val="24"/>
        </w:rPr>
        <w:t>С.</w:t>
      </w:r>
      <w:r w:rsidR="002D3C55">
        <w:rPr>
          <w:rFonts w:ascii="Times New Roman" w:eastAsiaTheme="minorHAnsi" w:hAnsi="Times New Roman"/>
          <w:sz w:val="24"/>
          <w:szCs w:val="24"/>
        </w:rPr>
        <w:t> </w:t>
      </w:r>
      <w:r w:rsidRPr="00CF38EB">
        <w:rPr>
          <w:rFonts w:ascii="Times New Roman" w:eastAsiaTheme="minorHAnsi" w:hAnsi="Times New Roman"/>
          <w:sz w:val="24"/>
          <w:szCs w:val="24"/>
        </w:rPr>
        <w:t>Жадова.</w:t>
      </w:r>
    </w:p>
    <w:p w:rsidR="00DF54F9" w:rsidRPr="00CF38EB" w:rsidRDefault="00DF54F9" w:rsidP="009C5801">
      <w:pPr>
        <w:snapToGrid w:val="0"/>
        <w:ind w:firstLine="708"/>
        <w:rPr>
          <w:rFonts w:ascii="Times New Roman" w:eastAsiaTheme="minorHAnsi" w:hAnsi="Times New Roman"/>
          <w:sz w:val="24"/>
          <w:szCs w:val="24"/>
        </w:rPr>
      </w:pPr>
      <w:r w:rsidRPr="00CF38EB">
        <w:rPr>
          <w:rFonts w:ascii="Times New Roman" w:eastAsiaTheme="minorHAnsi" w:hAnsi="Times New Roman"/>
          <w:sz w:val="24"/>
          <w:szCs w:val="24"/>
        </w:rPr>
        <w:t>В музее-диораме состоялись: встреча-интервью с военным писателем Василием Жур</w:t>
      </w:r>
      <w:r w:rsidR="002D3C55">
        <w:rPr>
          <w:rFonts w:ascii="Times New Roman" w:eastAsiaTheme="minorHAnsi" w:hAnsi="Times New Roman"/>
          <w:sz w:val="24"/>
          <w:szCs w:val="24"/>
        </w:rPr>
        <w:t>ах</w:t>
      </w:r>
      <w:r w:rsidR="002D3C55">
        <w:rPr>
          <w:rFonts w:ascii="Times New Roman" w:eastAsiaTheme="minorHAnsi" w:hAnsi="Times New Roman"/>
          <w:sz w:val="24"/>
          <w:szCs w:val="24"/>
        </w:rPr>
        <w:t>о</w:t>
      </w:r>
      <w:r w:rsidR="002D3C55">
        <w:rPr>
          <w:rFonts w:ascii="Times New Roman" w:eastAsiaTheme="minorHAnsi" w:hAnsi="Times New Roman"/>
          <w:sz w:val="24"/>
          <w:szCs w:val="24"/>
        </w:rPr>
        <w:t>вым «Как рождается книга» (в </w:t>
      </w:r>
      <w:r w:rsidRPr="00CF38EB">
        <w:rPr>
          <w:rFonts w:ascii="Times New Roman" w:eastAsiaTheme="minorHAnsi" w:hAnsi="Times New Roman"/>
          <w:sz w:val="24"/>
          <w:szCs w:val="24"/>
        </w:rPr>
        <w:t xml:space="preserve">рамках работы </w:t>
      </w:r>
      <w:r w:rsidRPr="00CF38EB">
        <w:rPr>
          <w:rFonts w:ascii="Times New Roman" w:eastAsiaTheme="minorHAnsi" w:hAnsi="Times New Roman"/>
          <w:sz w:val="24"/>
          <w:szCs w:val="24"/>
          <w:lang w:val="en-US"/>
        </w:rPr>
        <w:t>V</w:t>
      </w:r>
      <w:r w:rsidR="002D3C55">
        <w:rPr>
          <w:rFonts w:ascii="Times New Roman" w:eastAsiaTheme="minorHAnsi" w:hAnsi="Times New Roman"/>
          <w:sz w:val="24"/>
          <w:szCs w:val="24"/>
        </w:rPr>
        <w:t> </w:t>
      </w:r>
      <w:r w:rsidRPr="00CF38EB">
        <w:rPr>
          <w:rFonts w:ascii="Times New Roman" w:eastAsiaTheme="minorHAnsi" w:hAnsi="Times New Roman"/>
          <w:sz w:val="24"/>
          <w:szCs w:val="24"/>
        </w:rPr>
        <w:t>регионального книжного фестиваля «Белог</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 xml:space="preserve">рье») и </w:t>
      </w:r>
      <w:r w:rsidR="002D3C55">
        <w:rPr>
          <w:rFonts w:ascii="Times New Roman" w:eastAsiaTheme="minorHAnsi" w:hAnsi="Times New Roman"/>
          <w:sz w:val="24"/>
          <w:szCs w:val="24"/>
        </w:rPr>
        <w:t>п</w:t>
      </w:r>
      <w:r w:rsidRPr="00CF38EB">
        <w:rPr>
          <w:rFonts w:ascii="Times New Roman" w:eastAsiaTheme="minorHAnsi" w:hAnsi="Times New Roman"/>
          <w:sz w:val="24"/>
          <w:szCs w:val="24"/>
        </w:rPr>
        <w:t>ремьера книги «Звенигородско-Бухарестская воздушно-десантная Краснознам</w:t>
      </w:r>
      <w:r w:rsidR="002D3C55">
        <w:rPr>
          <w:rFonts w:ascii="Times New Roman" w:eastAsiaTheme="minorHAnsi" w:hAnsi="Times New Roman"/>
          <w:sz w:val="24"/>
          <w:szCs w:val="24"/>
        </w:rPr>
        <w:t>е</w:t>
      </w:r>
      <w:r w:rsidRPr="00CF38EB">
        <w:rPr>
          <w:rFonts w:ascii="Times New Roman" w:eastAsiaTheme="minorHAnsi" w:hAnsi="Times New Roman"/>
          <w:sz w:val="24"/>
          <w:szCs w:val="24"/>
        </w:rPr>
        <w:t>нная. Боевой путь – Подвиги – Фотографии» краеведа, есаула Белгородского казачьего округа «Со</w:t>
      </w:r>
      <w:r w:rsidRPr="00CF38EB">
        <w:rPr>
          <w:rFonts w:ascii="Times New Roman" w:eastAsiaTheme="minorHAnsi" w:hAnsi="Times New Roman"/>
          <w:sz w:val="24"/>
          <w:szCs w:val="24"/>
        </w:rPr>
        <w:t>ю</w:t>
      </w:r>
      <w:r w:rsidRPr="00CF38EB">
        <w:rPr>
          <w:rFonts w:ascii="Times New Roman" w:eastAsiaTheme="minorHAnsi" w:hAnsi="Times New Roman"/>
          <w:sz w:val="24"/>
          <w:szCs w:val="24"/>
        </w:rPr>
        <w:t>за казаков России» Андрея Александровича</w:t>
      </w:r>
      <w:r w:rsidR="00271EC8">
        <w:rPr>
          <w:rFonts w:ascii="Times New Roman" w:eastAsiaTheme="minorHAnsi" w:hAnsi="Times New Roman"/>
          <w:sz w:val="24"/>
          <w:szCs w:val="24"/>
        </w:rPr>
        <w:t xml:space="preserve"> Тащеева, посвященная Всемирному дню казаков.</w:t>
      </w:r>
    </w:p>
    <w:p w:rsidR="00DF54F9" w:rsidRDefault="00DF54F9" w:rsidP="00DF54F9">
      <w:pPr>
        <w:ind w:firstLine="708"/>
        <w:rPr>
          <w:rFonts w:ascii="Times New Roman" w:hAnsi="Times New Roman"/>
          <w:sz w:val="24"/>
          <w:szCs w:val="24"/>
          <w:lang w:eastAsia="ru-RU"/>
        </w:rPr>
      </w:pPr>
      <w:r w:rsidRPr="00CF38EB">
        <w:rPr>
          <w:rFonts w:ascii="Times New Roman" w:hAnsi="Times New Roman"/>
          <w:sz w:val="24"/>
          <w:szCs w:val="24"/>
          <w:lang w:eastAsia="ru-RU"/>
        </w:rPr>
        <w:t>Научные сотрудники музея приняли участие в патриотических акциях</w:t>
      </w:r>
      <w:r w:rsidR="00271EC8">
        <w:rPr>
          <w:rFonts w:ascii="Times New Roman" w:hAnsi="Times New Roman"/>
          <w:sz w:val="24"/>
          <w:szCs w:val="24"/>
          <w:lang w:eastAsia="ru-RU"/>
        </w:rPr>
        <w:t>:</w:t>
      </w:r>
      <w:r w:rsidRPr="00CF38EB">
        <w:rPr>
          <w:rFonts w:ascii="Times New Roman" w:hAnsi="Times New Roman"/>
          <w:sz w:val="24"/>
          <w:szCs w:val="24"/>
          <w:lang w:eastAsia="ru-RU"/>
        </w:rPr>
        <w:t xml:space="preserve"> «Блокадный хлеб», «Георгиевская ленточка», «Свеча Памяти», «</w:t>
      </w:r>
      <w:r w:rsidRPr="00CF38EB">
        <w:rPr>
          <w:rFonts w:ascii="Times New Roman" w:eastAsiaTheme="minorHAnsi" w:hAnsi="Times New Roman"/>
          <w:sz w:val="24"/>
          <w:szCs w:val="24"/>
        </w:rPr>
        <w:t>День памяти и скорби. Минута молчания</w:t>
      </w:r>
      <w:r w:rsidRPr="00CF38EB">
        <w:rPr>
          <w:rFonts w:ascii="Times New Roman" w:hAnsi="Times New Roman"/>
          <w:sz w:val="24"/>
          <w:szCs w:val="24"/>
          <w:lang w:eastAsia="ru-RU"/>
        </w:rPr>
        <w:t>», «Лучи Победы».</w:t>
      </w:r>
    </w:p>
    <w:p w:rsidR="00DF54F9" w:rsidRPr="00CF38EB" w:rsidRDefault="00DF54F9" w:rsidP="002A31A9">
      <w:pPr>
        <w:ind w:firstLine="708"/>
        <w:rPr>
          <w:rFonts w:ascii="Times New Roman" w:eastAsiaTheme="minorHAnsi" w:hAnsi="Times New Roman"/>
          <w:sz w:val="24"/>
          <w:szCs w:val="24"/>
        </w:rPr>
      </w:pPr>
      <w:r w:rsidRPr="00CF38EB">
        <w:rPr>
          <w:rFonts w:ascii="Times New Roman" w:eastAsiaTheme="minorHAnsi" w:hAnsi="Times New Roman"/>
          <w:sz w:val="24"/>
          <w:szCs w:val="24"/>
        </w:rPr>
        <w:t>В связи со сложной эпидемиологической обстановкой многие мероприятия музе</w:t>
      </w:r>
      <w:r w:rsidR="00271EC8">
        <w:rPr>
          <w:rFonts w:ascii="Times New Roman" w:eastAsiaTheme="minorHAnsi" w:hAnsi="Times New Roman"/>
          <w:sz w:val="24"/>
          <w:szCs w:val="24"/>
        </w:rPr>
        <w:t>я прох</w:t>
      </w:r>
      <w:r w:rsidR="00271EC8">
        <w:rPr>
          <w:rFonts w:ascii="Times New Roman" w:eastAsiaTheme="minorHAnsi" w:hAnsi="Times New Roman"/>
          <w:sz w:val="24"/>
          <w:szCs w:val="24"/>
        </w:rPr>
        <w:t>о</w:t>
      </w:r>
      <w:r w:rsidR="00271EC8">
        <w:rPr>
          <w:rFonts w:ascii="Times New Roman" w:eastAsiaTheme="minorHAnsi" w:hAnsi="Times New Roman"/>
          <w:sz w:val="24"/>
          <w:szCs w:val="24"/>
        </w:rPr>
        <w:t>дили в онлайн-формате. В </w:t>
      </w:r>
      <w:r w:rsidRPr="00CF38EB">
        <w:rPr>
          <w:rFonts w:ascii="Times New Roman" w:eastAsiaTheme="minorHAnsi" w:hAnsi="Times New Roman"/>
          <w:sz w:val="24"/>
          <w:szCs w:val="24"/>
        </w:rPr>
        <w:t>эти дни социальные сети музея стали более популярными и поле</w:t>
      </w:r>
      <w:r w:rsidRPr="00CF38EB">
        <w:rPr>
          <w:rFonts w:ascii="Times New Roman" w:eastAsiaTheme="minorHAnsi" w:hAnsi="Times New Roman"/>
          <w:sz w:val="24"/>
          <w:szCs w:val="24"/>
        </w:rPr>
        <w:t>з</w:t>
      </w:r>
      <w:r w:rsidRPr="00CF38EB">
        <w:rPr>
          <w:rFonts w:ascii="Times New Roman" w:eastAsiaTheme="minorHAnsi" w:hAnsi="Times New Roman"/>
          <w:sz w:val="24"/>
          <w:szCs w:val="24"/>
        </w:rPr>
        <w:t xml:space="preserve">ными для аудитории музея. Особенный интерес зрители проявили к онлайн-трансляциям </w:t>
      </w:r>
      <w:r w:rsidR="00734880">
        <w:rPr>
          <w:rFonts w:ascii="Times New Roman" w:eastAsiaTheme="minorHAnsi" w:hAnsi="Times New Roman"/>
          <w:sz w:val="24"/>
          <w:szCs w:val="24"/>
        </w:rPr>
        <w:br/>
      </w:r>
      <w:r w:rsidRPr="00CF38EB">
        <w:rPr>
          <w:rFonts w:ascii="Times New Roman" w:eastAsiaTheme="minorHAnsi" w:hAnsi="Times New Roman"/>
          <w:sz w:val="24"/>
          <w:szCs w:val="24"/>
        </w:rPr>
        <w:t>музейных мероприятий и кинопоказам</w:t>
      </w:r>
      <w:r w:rsidR="00271EC8">
        <w:rPr>
          <w:rFonts w:ascii="Times New Roman" w:eastAsiaTheme="minorHAnsi" w:hAnsi="Times New Roman"/>
          <w:sz w:val="24"/>
          <w:szCs w:val="24"/>
        </w:rPr>
        <w:t>. Из 21 трансляции</w:t>
      </w:r>
      <w:r w:rsidRPr="00CF38EB">
        <w:rPr>
          <w:rFonts w:ascii="Times New Roman" w:eastAsiaTheme="minorHAnsi" w:hAnsi="Times New Roman"/>
          <w:sz w:val="24"/>
          <w:szCs w:val="24"/>
        </w:rPr>
        <w:t xml:space="preserve"> 9 прошли на общероссийской пла</w:t>
      </w:r>
      <w:r w:rsidRPr="00CF38EB">
        <w:rPr>
          <w:rFonts w:ascii="Times New Roman" w:eastAsiaTheme="minorHAnsi" w:hAnsi="Times New Roman"/>
          <w:sz w:val="24"/>
          <w:szCs w:val="24"/>
        </w:rPr>
        <w:t>т</w:t>
      </w:r>
      <w:r w:rsidRPr="00CF38EB">
        <w:rPr>
          <w:rFonts w:ascii="Times New Roman" w:eastAsiaTheme="minorHAnsi" w:hAnsi="Times New Roman"/>
          <w:sz w:val="24"/>
          <w:szCs w:val="24"/>
        </w:rPr>
        <w:t>форме «Культура.РФ» с многотысячной аудиторией.</w:t>
      </w:r>
    </w:p>
    <w:p w:rsidR="00DF54F9" w:rsidRPr="00CF38EB" w:rsidRDefault="00DF54F9" w:rsidP="002A31A9">
      <w:pPr>
        <w:ind w:firstLine="708"/>
        <w:rPr>
          <w:rFonts w:ascii="Times New Roman" w:eastAsiaTheme="minorHAnsi" w:hAnsi="Times New Roman"/>
          <w:sz w:val="24"/>
          <w:szCs w:val="24"/>
        </w:rPr>
      </w:pPr>
      <w:r w:rsidRPr="00CF38EB">
        <w:rPr>
          <w:rFonts w:ascii="Times New Roman" w:eastAsiaTheme="minorHAnsi" w:hAnsi="Times New Roman"/>
          <w:sz w:val="24"/>
          <w:szCs w:val="24"/>
        </w:rPr>
        <w:t>Яркими и запоминающимися стали онлайн-мероприятия в рамках акции «Ночь иску</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ств»:</w:t>
      </w:r>
      <w:r w:rsidRPr="00CF38EB">
        <w:rPr>
          <w:rFonts w:ascii="Times New Roman" w:eastAsiaTheme="minorHAnsi" w:hAnsi="Times New Roman"/>
          <w:sz w:val="24"/>
          <w:szCs w:val="24"/>
          <w:lang w:eastAsia="ru-RU"/>
        </w:rPr>
        <w:t xml:space="preserve"> м</w:t>
      </w:r>
      <w:r w:rsidRPr="00CF38EB">
        <w:rPr>
          <w:rFonts w:ascii="Times New Roman" w:eastAsia="Calibri" w:hAnsi="Times New Roman"/>
          <w:sz w:val="24"/>
          <w:szCs w:val="24"/>
          <w:lang w:eastAsia="ru-RU"/>
        </w:rPr>
        <w:t>астер-класс по изготовлению поделки из цветной бумаги «Моя земля – моя Россия»</w:t>
      </w:r>
      <w:r w:rsidRPr="00CF38EB">
        <w:rPr>
          <w:rFonts w:ascii="Times New Roman" w:eastAsiaTheme="minorHAnsi" w:hAnsi="Times New Roman"/>
          <w:sz w:val="24"/>
          <w:szCs w:val="24"/>
          <w:lang w:eastAsia="ru-RU"/>
        </w:rPr>
        <w:t xml:space="preserve">; </w:t>
      </w:r>
      <w:r w:rsidR="00734880">
        <w:rPr>
          <w:rFonts w:ascii="Times New Roman" w:eastAsiaTheme="minorHAnsi" w:hAnsi="Times New Roman"/>
          <w:sz w:val="24"/>
          <w:szCs w:val="24"/>
          <w:lang w:eastAsia="ru-RU"/>
        </w:rPr>
        <w:br/>
      </w:r>
      <w:r w:rsidRPr="00CF38EB">
        <w:rPr>
          <w:rFonts w:ascii="Times New Roman" w:eastAsiaTheme="minorHAnsi" w:hAnsi="Times New Roman"/>
          <w:sz w:val="24"/>
          <w:szCs w:val="24"/>
        </w:rPr>
        <w:t>м</w:t>
      </w:r>
      <w:r w:rsidRPr="00CF38EB">
        <w:rPr>
          <w:rFonts w:ascii="Times New Roman" w:eastAsia="Calibri" w:hAnsi="Times New Roman"/>
          <w:sz w:val="24"/>
          <w:szCs w:val="24"/>
        </w:rPr>
        <w:t>астер-класс по изготовлению по</w:t>
      </w:r>
      <w:r w:rsidR="00271EC8">
        <w:rPr>
          <w:rFonts w:ascii="Times New Roman" w:eastAsia="Calibri" w:hAnsi="Times New Roman"/>
          <w:sz w:val="24"/>
          <w:szCs w:val="24"/>
        </w:rPr>
        <w:t>здравительной открытки в стиле урало-сибирской росписи «С </w:t>
      </w:r>
      <w:r w:rsidRPr="00CF38EB">
        <w:rPr>
          <w:rFonts w:ascii="Times New Roman" w:eastAsia="Calibri" w:hAnsi="Times New Roman"/>
          <w:sz w:val="24"/>
          <w:szCs w:val="24"/>
        </w:rPr>
        <w:t>Дн</w:t>
      </w:r>
      <w:r w:rsidR="00271EC8">
        <w:rPr>
          <w:rFonts w:ascii="Times New Roman" w:eastAsia="Calibri" w:hAnsi="Times New Roman"/>
          <w:sz w:val="24"/>
          <w:szCs w:val="24"/>
        </w:rPr>
        <w:t>е</w:t>
      </w:r>
      <w:r w:rsidRPr="00CF38EB">
        <w:rPr>
          <w:rFonts w:ascii="Times New Roman" w:eastAsia="Calibri" w:hAnsi="Times New Roman"/>
          <w:sz w:val="24"/>
          <w:szCs w:val="24"/>
        </w:rPr>
        <w:t xml:space="preserve">м единства!», </w:t>
      </w:r>
      <w:r w:rsidRPr="00CF38EB">
        <w:rPr>
          <w:rFonts w:ascii="Times New Roman" w:eastAsiaTheme="minorHAnsi" w:hAnsi="Times New Roman"/>
          <w:sz w:val="24"/>
          <w:szCs w:val="24"/>
        </w:rPr>
        <w:t>м</w:t>
      </w:r>
      <w:r w:rsidRPr="00CF38EB">
        <w:rPr>
          <w:rFonts w:ascii="Times New Roman" w:eastAsia="Calibri" w:hAnsi="Times New Roman"/>
          <w:sz w:val="24"/>
          <w:szCs w:val="24"/>
        </w:rPr>
        <w:t xml:space="preserve">астер-класс стеклодува, члена БРОО декоративно-прикладного искусства и народных художественных промыслов «Мастера Белогорья» Александра Ивановича </w:t>
      </w:r>
      <w:r w:rsidR="00271EC8" w:rsidRPr="00CF38EB">
        <w:rPr>
          <w:rFonts w:ascii="Times New Roman" w:eastAsia="Calibri" w:hAnsi="Times New Roman"/>
          <w:sz w:val="24"/>
          <w:szCs w:val="24"/>
        </w:rPr>
        <w:t xml:space="preserve">Лыкова </w:t>
      </w:r>
      <w:r w:rsidRPr="00CF38EB">
        <w:rPr>
          <w:rFonts w:ascii="Times New Roman" w:eastAsia="Calibri" w:hAnsi="Times New Roman"/>
          <w:sz w:val="24"/>
          <w:szCs w:val="24"/>
        </w:rPr>
        <w:t>по изготовлению фигурок народов страны</w:t>
      </w:r>
      <w:r w:rsidRPr="00CF38EB">
        <w:rPr>
          <w:rFonts w:ascii="Times New Roman" w:eastAsiaTheme="minorHAnsi" w:hAnsi="Times New Roman"/>
          <w:sz w:val="24"/>
          <w:szCs w:val="24"/>
        </w:rPr>
        <w:t>; м</w:t>
      </w:r>
      <w:r w:rsidRPr="00CF38EB">
        <w:rPr>
          <w:rFonts w:ascii="Times New Roman" w:eastAsia="Calibri" w:hAnsi="Times New Roman"/>
          <w:sz w:val="24"/>
          <w:szCs w:val="24"/>
        </w:rPr>
        <w:t>астер-класс по росписи пряников «Из</w:t>
      </w:r>
      <w:r w:rsidR="00271EC8">
        <w:rPr>
          <w:rFonts w:ascii="Times New Roman" w:eastAsia="Calibri" w:hAnsi="Times New Roman"/>
          <w:sz w:val="24"/>
          <w:szCs w:val="24"/>
        </w:rPr>
        <w:t> </w:t>
      </w:r>
      <w:r w:rsidRPr="00CF38EB">
        <w:rPr>
          <w:rFonts w:ascii="Times New Roman" w:eastAsia="Calibri" w:hAnsi="Times New Roman"/>
          <w:sz w:val="24"/>
          <w:szCs w:val="24"/>
        </w:rPr>
        <w:t>России с л</w:t>
      </w:r>
      <w:r w:rsidRPr="00CF38EB">
        <w:rPr>
          <w:rFonts w:ascii="Times New Roman" w:eastAsia="Calibri" w:hAnsi="Times New Roman"/>
          <w:sz w:val="24"/>
          <w:szCs w:val="24"/>
        </w:rPr>
        <w:t>ю</w:t>
      </w:r>
      <w:r w:rsidRPr="00CF38EB">
        <w:rPr>
          <w:rFonts w:ascii="Times New Roman" w:eastAsia="Calibri" w:hAnsi="Times New Roman"/>
          <w:sz w:val="24"/>
          <w:szCs w:val="24"/>
        </w:rPr>
        <w:t>бовью».</w:t>
      </w:r>
    </w:p>
    <w:p w:rsidR="00DF54F9" w:rsidRPr="00CF38EB" w:rsidRDefault="00DF54F9" w:rsidP="002A31A9">
      <w:pPr>
        <w:ind w:firstLine="708"/>
        <w:rPr>
          <w:rFonts w:ascii="Times New Roman" w:eastAsiaTheme="minorHAnsi" w:hAnsi="Times New Roman"/>
          <w:sz w:val="24"/>
          <w:szCs w:val="24"/>
          <w:lang w:eastAsia="ru-RU"/>
        </w:rPr>
      </w:pPr>
      <w:r w:rsidRPr="00CF38EB">
        <w:rPr>
          <w:rFonts w:ascii="Times New Roman" w:eastAsiaTheme="minorHAnsi" w:hAnsi="Times New Roman"/>
          <w:sz w:val="24"/>
          <w:szCs w:val="24"/>
        </w:rPr>
        <w:t>В онлайн-формате проведена м</w:t>
      </w:r>
      <w:r w:rsidRPr="00CF38EB">
        <w:rPr>
          <w:rFonts w:ascii="Times New Roman" w:eastAsia="Calibri" w:hAnsi="Times New Roman"/>
          <w:sz w:val="24"/>
          <w:szCs w:val="24"/>
          <w:lang w:eastAsia="ru-RU"/>
        </w:rPr>
        <w:t>узыкальная гостиная «Музейные ноты»</w:t>
      </w:r>
      <w:r w:rsidRPr="00CF38EB">
        <w:rPr>
          <w:rFonts w:ascii="Times New Roman" w:eastAsiaTheme="minorHAnsi" w:hAnsi="Times New Roman"/>
          <w:sz w:val="24"/>
          <w:szCs w:val="24"/>
          <w:lang w:eastAsia="ru-RU"/>
        </w:rPr>
        <w:t>. Были и</w:t>
      </w:r>
      <w:r w:rsidRPr="00CF38EB">
        <w:rPr>
          <w:rFonts w:ascii="Times New Roman" w:eastAsia="Calibri" w:hAnsi="Times New Roman"/>
          <w:sz w:val="24"/>
          <w:szCs w:val="24"/>
          <w:lang w:eastAsia="ru-RU"/>
        </w:rPr>
        <w:t>сполнен</w:t>
      </w:r>
      <w:r w:rsidRPr="00CF38EB">
        <w:rPr>
          <w:rFonts w:ascii="Times New Roman" w:eastAsiaTheme="minorHAnsi" w:hAnsi="Times New Roman"/>
          <w:sz w:val="24"/>
          <w:szCs w:val="24"/>
          <w:lang w:eastAsia="ru-RU"/>
        </w:rPr>
        <w:t xml:space="preserve">ы </w:t>
      </w:r>
      <w:r w:rsidRPr="00CF38EB">
        <w:rPr>
          <w:rFonts w:ascii="Times New Roman" w:eastAsia="Calibri" w:hAnsi="Times New Roman"/>
          <w:sz w:val="24"/>
          <w:szCs w:val="24"/>
          <w:lang w:eastAsia="ru-RU"/>
        </w:rPr>
        <w:t>произведени</w:t>
      </w:r>
      <w:r w:rsidRPr="00CF38EB">
        <w:rPr>
          <w:rFonts w:ascii="Times New Roman" w:eastAsiaTheme="minorHAnsi" w:hAnsi="Times New Roman"/>
          <w:sz w:val="24"/>
          <w:szCs w:val="24"/>
          <w:lang w:eastAsia="ru-RU"/>
        </w:rPr>
        <w:t>я</w:t>
      </w:r>
      <w:r w:rsidRPr="00CF38EB">
        <w:rPr>
          <w:rFonts w:ascii="Times New Roman" w:eastAsia="Calibri" w:hAnsi="Times New Roman"/>
          <w:sz w:val="24"/>
          <w:szCs w:val="24"/>
          <w:lang w:eastAsia="ru-RU"/>
        </w:rPr>
        <w:t xml:space="preserve"> по нотам из фондового собрания музея-диорамы, принадлежащим Николаю Александровичу Анцыреву, уроженцу г</w:t>
      </w:r>
      <w:r w:rsidR="00271EC8">
        <w:rPr>
          <w:rFonts w:ascii="Times New Roman" w:eastAsia="Calibri" w:hAnsi="Times New Roman"/>
          <w:sz w:val="24"/>
          <w:szCs w:val="24"/>
          <w:lang w:eastAsia="ru-RU"/>
        </w:rPr>
        <w:t>. </w:t>
      </w:r>
      <w:r w:rsidRPr="00CF38EB">
        <w:rPr>
          <w:rFonts w:ascii="Times New Roman" w:eastAsia="Calibri" w:hAnsi="Times New Roman"/>
          <w:sz w:val="24"/>
          <w:szCs w:val="24"/>
          <w:lang w:eastAsia="ru-RU"/>
        </w:rPr>
        <w:t>Белгорода, участнику Великой Отечественной войны 1941</w:t>
      </w:r>
      <w:r w:rsidR="009C5801" w:rsidRPr="00CF38EB">
        <w:rPr>
          <w:rFonts w:ascii="Times New Roman" w:eastAsia="Calibri" w:hAnsi="Times New Roman"/>
          <w:sz w:val="24"/>
          <w:szCs w:val="24"/>
          <w:lang w:eastAsia="ru-RU"/>
        </w:rPr>
        <w:t>–</w:t>
      </w:r>
      <w:r w:rsidRPr="00CF38EB">
        <w:rPr>
          <w:rFonts w:ascii="Times New Roman" w:eastAsia="Calibri" w:hAnsi="Times New Roman"/>
          <w:sz w:val="24"/>
          <w:szCs w:val="24"/>
          <w:lang w:eastAsia="ru-RU"/>
        </w:rPr>
        <w:t>1945 гг., пилоту 5</w:t>
      </w:r>
      <w:r w:rsidR="00271EC8">
        <w:rPr>
          <w:rFonts w:ascii="Times New Roman" w:eastAsia="Calibri" w:hAnsi="Times New Roman"/>
          <w:sz w:val="24"/>
          <w:szCs w:val="24"/>
          <w:lang w:eastAsia="ru-RU"/>
        </w:rPr>
        <w:t>-го г</w:t>
      </w:r>
      <w:r w:rsidRPr="00CF38EB">
        <w:rPr>
          <w:rFonts w:ascii="Times New Roman" w:eastAsia="Calibri" w:hAnsi="Times New Roman"/>
          <w:sz w:val="24"/>
          <w:szCs w:val="24"/>
          <w:lang w:eastAsia="ru-RU"/>
        </w:rPr>
        <w:t>вардейского истребительного авиационного полка 207</w:t>
      </w:r>
      <w:r w:rsidR="00271EC8">
        <w:rPr>
          <w:rFonts w:ascii="Times New Roman" w:eastAsia="Calibri" w:hAnsi="Times New Roman"/>
          <w:sz w:val="24"/>
          <w:szCs w:val="24"/>
          <w:lang w:eastAsia="ru-RU"/>
        </w:rPr>
        <w:t>-й</w:t>
      </w:r>
      <w:r w:rsidRPr="00CF38EB">
        <w:rPr>
          <w:rFonts w:ascii="Times New Roman" w:eastAsia="Calibri" w:hAnsi="Times New Roman"/>
          <w:sz w:val="24"/>
          <w:szCs w:val="24"/>
          <w:lang w:eastAsia="ru-RU"/>
        </w:rPr>
        <w:t xml:space="preserve"> истреб</w:t>
      </w:r>
      <w:r w:rsidRPr="00CF38EB">
        <w:rPr>
          <w:rFonts w:ascii="Times New Roman" w:eastAsia="Calibri" w:hAnsi="Times New Roman"/>
          <w:sz w:val="24"/>
          <w:szCs w:val="24"/>
          <w:lang w:eastAsia="ru-RU"/>
        </w:rPr>
        <w:t>и</w:t>
      </w:r>
      <w:r w:rsidRPr="00CF38EB">
        <w:rPr>
          <w:rFonts w:ascii="Times New Roman" w:eastAsia="Calibri" w:hAnsi="Times New Roman"/>
          <w:sz w:val="24"/>
          <w:szCs w:val="24"/>
          <w:lang w:eastAsia="ru-RU"/>
        </w:rPr>
        <w:t>тельной авиационной дивизии 17</w:t>
      </w:r>
      <w:r w:rsidR="00271EC8">
        <w:rPr>
          <w:rFonts w:ascii="Times New Roman" w:eastAsia="Calibri" w:hAnsi="Times New Roman"/>
          <w:sz w:val="24"/>
          <w:szCs w:val="24"/>
          <w:lang w:eastAsia="ru-RU"/>
        </w:rPr>
        <w:t>-й воздушной армии.</w:t>
      </w:r>
    </w:p>
    <w:p w:rsidR="00DF54F9" w:rsidRPr="00CF38EB" w:rsidRDefault="00DF54F9" w:rsidP="002A31A9">
      <w:pPr>
        <w:ind w:firstLine="708"/>
        <w:rPr>
          <w:rFonts w:ascii="Times New Roman" w:eastAsiaTheme="minorHAnsi" w:hAnsi="Times New Roman"/>
          <w:sz w:val="24"/>
          <w:szCs w:val="24"/>
        </w:rPr>
      </w:pPr>
      <w:r w:rsidRPr="00CF38EB">
        <w:rPr>
          <w:rFonts w:ascii="Times New Roman" w:eastAsiaTheme="minorHAnsi" w:hAnsi="Times New Roman"/>
          <w:sz w:val="24"/>
          <w:szCs w:val="24"/>
        </w:rPr>
        <w:t xml:space="preserve">В декабре в онлайн-формате состоялись </w:t>
      </w:r>
      <w:r w:rsidRPr="00CF38EB">
        <w:rPr>
          <w:rFonts w:ascii="Times New Roman" w:eastAsia="Calibri" w:hAnsi="Times New Roman"/>
          <w:sz w:val="24"/>
          <w:szCs w:val="24"/>
        </w:rPr>
        <w:t>военно-исторически</w:t>
      </w:r>
      <w:r w:rsidRPr="00CF38EB">
        <w:rPr>
          <w:rFonts w:ascii="Times New Roman" w:eastAsiaTheme="minorHAnsi" w:hAnsi="Times New Roman"/>
          <w:sz w:val="24"/>
          <w:szCs w:val="24"/>
        </w:rPr>
        <w:t>е</w:t>
      </w:r>
      <w:r w:rsidRPr="00CF38EB">
        <w:rPr>
          <w:rFonts w:ascii="Times New Roman" w:eastAsia="Calibri" w:hAnsi="Times New Roman"/>
          <w:sz w:val="24"/>
          <w:szCs w:val="24"/>
        </w:rPr>
        <w:t xml:space="preserve"> чтени</w:t>
      </w:r>
      <w:r w:rsidRPr="00CF38EB">
        <w:rPr>
          <w:rFonts w:ascii="Times New Roman" w:eastAsiaTheme="minorHAnsi" w:hAnsi="Times New Roman"/>
          <w:sz w:val="24"/>
          <w:szCs w:val="24"/>
        </w:rPr>
        <w:t xml:space="preserve">я </w:t>
      </w:r>
      <w:r w:rsidRPr="00CF38EB">
        <w:rPr>
          <w:rFonts w:ascii="Times New Roman" w:eastAsia="Calibri" w:hAnsi="Times New Roman"/>
          <w:sz w:val="24"/>
          <w:szCs w:val="24"/>
        </w:rPr>
        <w:t>«Н.</w:t>
      </w:r>
      <w:r w:rsidR="00271EC8">
        <w:rPr>
          <w:rFonts w:ascii="Times New Roman" w:eastAsia="Calibri" w:hAnsi="Times New Roman"/>
          <w:sz w:val="24"/>
          <w:szCs w:val="24"/>
        </w:rPr>
        <w:t> Ф. </w:t>
      </w:r>
      <w:r w:rsidRPr="00CF38EB">
        <w:rPr>
          <w:rFonts w:ascii="Times New Roman" w:eastAsia="Calibri" w:hAnsi="Times New Roman"/>
          <w:sz w:val="24"/>
          <w:szCs w:val="24"/>
        </w:rPr>
        <w:t xml:space="preserve">Ватутин </w:t>
      </w:r>
      <w:r w:rsidR="007D1D13" w:rsidRPr="00CF38EB">
        <w:rPr>
          <w:rFonts w:ascii="Times New Roman" w:eastAsia="Calibri" w:hAnsi="Times New Roman"/>
          <w:sz w:val="24"/>
          <w:szCs w:val="24"/>
        </w:rPr>
        <w:t>–</w:t>
      </w:r>
      <w:r w:rsidRPr="00CF38EB">
        <w:rPr>
          <w:rFonts w:ascii="Times New Roman" w:eastAsia="Calibri" w:hAnsi="Times New Roman"/>
          <w:sz w:val="24"/>
          <w:szCs w:val="24"/>
        </w:rPr>
        <w:t xml:space="preserve"> полководец Победы»</w:t>
      </w:r>
      <w:r w:rsidRPr="00CF38EB">
        <w:rPr>
          <w:rFonts w:ascii="Times New Roman" w:eastAsiaTheme="minorHAnsi" w:hAnsi="Times New Roman"/>
          <w:sz w:val="24"/>
          <w:szCs w:val="24"/>
        </w:rPr>
        <w:t xml:space="preserve">, посвященные 120-летию со дня рождения генерала армии Героя </w:t>
      </w:r>
      <w:r w:rsidR="00271EC8">
        <w:rPr>
          <w:rFonts w:ascii="Times New Roman" w:eastAsiaTheme="minorHAnsi" w:hAnsi="Times New Roman"/>
          <w:sz w:val="24"/>
          <w:szCs w:val="24"/>
        </w:rPr>
        <w:t>Сове</w:t>
      </w:r>
      <w:r w:rsidR="00271EC8">
        <w:rPr>
          <w:rFonts w:ascii="Times New Roman" w:eastAsiaTheme="minorHAnsi" w:hAnsi="Times New Roman"/>
          <w:sz w:val="24"/>
          <w:szCs w:val="24"/>
        </w:rPr>
        <w:t>т</w:t>
      </w:r>
      <w:r w:rsidR="00271EC8">
        <w:rPr>
          <w:rFonts w:ascii="Times New Roman" w:eastAsiaTheme="minorHAnsi" w:hAnsi="Times New Roman"/>
          <w:sz w:val="24"/>
          <w:szCs w:val="24"/>
        </w:rPr>
        <w:t>ского Союза Н. Ф. Ватутина.</w:t>
      </w:r>
    </w:p>
    <w:p w:rsidR="00DF54F9" w:rsidRPr="00CF38EB" w:rsidRDefault="009909A5" w:rsidP="002A31A9">
      <w:pPr>
        <w:ind w:firstLine="708"/>
        <w:rPr>
          <w:rFonts w:ascii="Times New Roman" w:eastAsia="Calibri" w:hAnsi="Times New Roman"/>
          <w:sz w:val="24"/>
          <w:szCs w:val="24"/>
        </w:rPr>
      </w:pPr>
      <w:r w:rsidRPr="00CF38EB">
        <w:rPr>
          <w:rFonts w:ascii="Times New Roman" w:eastAsiaTheme="minorHAnsi" w:hAnsi="Times New Roman"/>
          <w:noProof/>
          <w:sz w:val="24"/>
          <w:szCs w:val="24"/>
          <w:lang w:eastAsia="ru-RU"/>
        </w:rPr>
        <w:drawing>
          <wp:anchor distT="0" distB="0" distL="114300" distR="114300" simplePos="0" relativeHeight="251734016" behindDoc="0" locked="0" layoutInCell="1" allowOverlap="1" wp14:anchorId="773F1DC3" wp14:editId="4B65C15E">
            <wp:simplePos x="0" y="0"/>
            <wp:positionH relativeFrom="column">
              <wp:posOffset>26035</wp:posOffset>
            </wp:positionH>
            <wp:positionV relativeFrom="paragraph">
              <wp:posOffset>70485</wp:posOffset>
            </wp:positionV>
            <wp:extent cx="2878455" cy="1964055"/>
            <wp:effectExtent l="0" t="0" r="0" b="0"/>
            <wp:wrapSquare wrapText="bothSides"/>
            <wp:docPr id="162" name="Рисунок 162" descr="C:\Users\zueva\Desktop\ОТЧЕТ ЗА 2021 ГОД\ДИОРАМА\8 Пункт. Особо значимые мероприятия\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Desktop\ОТЧЕТ ЗА 2021 ГОД\ДИОРАМА\8 Пункт. Особо значимые мероприятия\8.7.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22277" b="4594"/>
                    <a:stretch/>
                  </pic:blipFill>
                  <pic:spPr bwMode="auto">
                    <a:xfrm>
                      <a:off x="0" y="0"/>
                      <a:ext cx="2878455" cy="1964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4F9" w:rsidRPr="00CF38EB">
        <w:rPr>
          <w:rFonts w:ascii="Times New Roman" w:eastAsiaTheme="minorHAnsi" w:hAnsi="Times New Roman"/>
          <w:sz w:val="24"/>
          <w:szCs w:val="24"/>
        </w:rPr>
        <w:t xml:space="preserve">Коллектив музея-диорамы инициировал две сетевые акции: «Навстречу открытию…», </w:t>
      </w:r>
      <w:r w:rsidR="001949E2" w:rsidRPr="001949E2">
        <w:rPr>
          <w:rFonts w:ascii="Times New Roman" w:eastAsiaTheme="minorHAnsi" w:hAnsi="Times New Roman"/>
          <w:sz w:val="24"/>
          <w:szCs w:val="24"/>
        </w:rPr>
        <w:br/>
      </w:r>
      <w:r w:rsidR="00DF54F9" w:rsidRPr="00CF38EB">
        <w:rPr>
          <w:rFonts w:ascii="Times New Roman" w:eastAsiaTheme="minorHAnsi" w:hAnsi="Times New Roman"/>
          <w:sz w:val="24"/>
          <w:szCs w:val="24"/>
        </w:rPr>
        <w:t>в которую</w:t>
      </w:r>
      <w:r w:rsidR="00DF54F9" w:rsidRPr="00CF38EB">
        <w:rPr>
          <w:rFonts w:ascii="Times New Roman" w:eastAsiaTheme="minorHAnsi" w:hAnsi="Times New Roman"/>
          <w:sz w:val="24"/>
          <w:szCs w:val="24"/>
          <w:lang w:eastAsia="ar-SA"/>
        </w:rPr>
        <w:t xml:space="preserve"> активно включились</w:t>
      </w:r>
      <w:r w:rsidR="00DF54F9" w:rsidRPr="00CF38EB">
        <w:rPr>
          <w:rFonts w:ascii="Times New Roman" w:eastAsiaTheme="minorHAnsi" w:hAnsi="Times New Roman"/>
          <w:sz w:val="24"/>
          <w:szCs w:val="24"/>
        </w:rPr>
        <w:t xml:space="preserve"> о</w:t>
      </w:r>
      <w:r w:rsidR="00DF54F9" w:rsidRPr="00CF38EB">
        <w:rPr>
          <w:rFonts w:ascii="Times New Roman" w:eastAsiaTheme="minorHAnsi" w:hAnsi="Times New Roman"/>
          <w:sz w:val="24"/>
          <w:szCs w:val="24"/>
          <w:lang w:eastAsia="ar-SA"/>
        </w:rPr>
        <w:t>бщеобразов</w:t>
      </w:r>
      <w:r w:rsidR="00DF54F9" w:rsidRPr="00CF38EB">
        <w:rPr>
          <w:rFonts w:ascii="Times New Roman" w:eastAsiaTheme="minorHAnsi" w:hAnsi="Times New Roman"/>
          <w:sz w:val="24"/>
          <w:szCs w:val="24"/>
          <w:lang w:eastAsia="ar-SA"/>
        </w:rPr>
        <w:t>а</w:t>
      </w:r>
      <w:r w:rsidR="00DF54F9" w:rsidRPr="00CF38EB">
        <w:rPr>
          <w:rFonts w:ascii="Times New Roman" w:eastAsiaTheme="minorHAnsi" w:hAnsi="Times New Roman"/>
          <w:sz w:val="24"/>
          <w:szCs w:val="24"/>
          <w:lang w:eastAsia="ar-SA"/>
        </w:rPr>
        <w:t>тельные учреждения г</w:t>
      </w:r>
      <w:r w:rsidR="00271EC8">
        <w:rPr>
          <w:rFonts w:ascii="Times New Roman" w:eastAsiaTheme="minorHAnsi" w:hAnsi="Times New Roman"/>
          <w:sz w:val="24"/>
          <w:szCs w:val="24"/>
          <w:lang w:eastAsia="ar-SA"/>
        </w:rPr>
        <w:t>. </w:t>
      </w:r>
      <w:r w:rsidR="00DF54F9" w:rsidRPr="00CF38EB">
        <w:rPr>
          <w:rFonts w:ascii="Times New Roman" w:eastAsiaTheme="minorHAnsi" w:hAnsi="Times New Roman"/>
          <w:sz w:val="24"/>
          <w:szCs w:val="24"/>
          <w:lang w:eastAsia="ar-SA"/>
        </w:rPr>
        <w:t xml:space="preserve">Белгорода, которые </w:t>
      </w:r>
      <w:r w:rsidR="00DF54F9" w:rsidRPr="00CF38EB">
        <w:rPr>
          <w:rFonts w:ascii="Times New Roman" w:eastAsiaTheme="minorHAnsi" w:hAnsi="Times New Roman"/>
          <w:sz w:val="24"/>
          <w:szCs w:val="24"/>
        </w:rPr>
        <w:t>орг</w:t>
      </w:r>
      <w:r w:rsidR="00DF54F9" w:rsidRPr="00CF38EB">
        <w:rPr>
          <w:rFonts w:ascii="Times New Roman" w:eastAsiaTheme="minorHAnsi" w:hAnsi="Times New Roman"/>
          <w:sz w:val="24"/>
          <w:szCs w:val="24"/>
        </w:rPr>
        <w:t>а</w:t>
      </w:r>
      <w:r w:rsidR="00DF54F9" w:rsidRPr="00CF38EB">
        <w:rPr>
          <w:rFonts w:ascii="Times New Roman" w:eastAsiaTheme="minorHAnsi" w:hAnsi="Times New Roman"/>
          <w:sz w:val="24"/>
          <w:szCs w:val="24"/>
        </w:rPr>
        <w:t xml:space="preserve">низовали поисковую работу родственников 180 Героев Советского Союза </w:t>
      </w:r>
      <w:r w:rsidR="007D1D13" w:rsidRPr="00CF38EB">
        <w:rPr>
          <w:rFonts w:ascii="Times New Roman" w:eastAsiaTheme="minorHAnsi" w:hAnsi="Times New Roman"/>
          <w:sz w:val="24"/>
          <w:szCs w:val="24"/>
        </w:rPr>
        <w:t>–</w:t>
      </w:r>
      <w:r w:rsidR="00DF54F9" w:rsidRPr="00CF38EB">
        <w:rPr>
          <w:rFonts w:ascii="Times New Roman" w:eastAsiaTheme="minorHAnsi" w:hAnsi="Times New Roman"/>
          <w:sz w:val="24"/>
          <w:szCs w:val="24"/>
        </w:rPr>
        <w:t xml:space="preserve"> участников Ку</w:t>
      </w:r>
      <w:r w:rsidR="00DF54F9" w:rsidRPr="00CF38EB">
        <w:rPr>
          <w:rFonts w:ascii="Times New Roman" w:eastAsiaTheme="minorHAnsi" w:hAnsi="Times New Roman"/>
          <w:sz w:val="24"/>
          <w:szCs w:val="24"/>
        </w:rPr>
        <w:t>р</w:t>
      </w:r>
      <w:r w:rsidR="00DF54F9" w:rsidRPr="00CF38EB">
        <w:rPr>
          <w:rFonts w:ascii="Times New Roman" w:eastAsiaTheme="minorHAnsi" w:hAnsi="Times New Roman"/>
          <w:sz w:val="24"/>
          <w:szCs w:val="24"/>
        </w:rPr>
        <w:t xml:space="preserve">ской битвы и «О диораме </w:t>
      </w:r>
      <w:r w:rsidR="00271EC8">
        <w:rPr>
          <w:rFonts w:ascii="Times New Roman" w:eastAsiaTheme="minorHAnsi" w:hAnsi="Times New Roman"/>
          <w:sz w:val="24"/>
          <w:szCs w:val="24"/>
        </w:rPr>
        <w:t>с любовью!». В </w:t>
      </w:r>
      <w:r w:rsidR="00DF54F9" w:rsidRPr="00CF38EB">
        <w:rPr>
          <w:rFonts w:ascii="Times New Roman" w:eastAsiaTheme="minorHAnsi" w:hAnsi="Times New Roman"/>
          <w:sz w:val="24"/>
          <w:szCs w:val="24"/>
        </w:rPr>
        <w:t>течение года были опубликованы оригинальные д</w:t>
      </w:r>
      <w:r w:rsidR="00DF54F9" w:rsidRPr="00CF38EB">
        <w:rPr>
          <w:rFonts w:ascii="Times New Roman" w:eastAsiaTheme="minorHAnsi" w:hAnsi="Times New Roman"/>
          <w:sz w:val="24"/>
          <w:szCs w:val="24"/>
        </w:rPr>
        <w:t>о</w:t>
      </w:r>
      <w:r w:rsidR="00DF54F9" w:rsidRPr="00CF38EB">
        <w:rPr>
          <w:rFonts w:ascii="Times New Roman" w:eastAsiaTheme="minorHAnsi" w:hAnsi="Times New Roman"/>
          <w:sz w:val="24"/>
          <w:szCs w:val="24"/>
        </w:rPr>
        <w:t xml:space="preserve">кументы, рассказывающие об истории музея-диорамы </w:t>
      </w:r>
      <w:r w:rsidR="00734880">
        <w:rPr>
          <w:rFonts w:ascii="Times New Roman" w:eastAsiaTheme="minorHAnsi" w:hAnsi="Times New Roman"/>
          <w:sz w:val="24"/>
          <w:szCs w:val="24"/>
        </w:rPr>
        <w:br/>
      </w:r>
      <w:r w:rsidR="00DF54F9" w:rsidRPr="00CF38EB">
        <w:rPr>
          <w:rFonts w:ascii="Times New Roman" w:eastAsiaTheme="minorHAnsi" w:hAnsi="Times New Roman"/>
          <w:sz w:val="24"/>
          <w:szCs w:val="24"/>
        </w:rPr>
        <w:t>со дня возникновения идеи и первых шагов к ре</w:t>
      </w:r>
      <w:r w:rsidR="00DF54F9" w:rsidRPr="00CF38EB">
        <w:rPr>
          <w:rFonts w:ascii="Times New Roman" w:eastAsiaTheme="minorHAnsi" w:hAnsi="Times New Roman"/>
          <w:sz w:val="24"/>
          <w:szCs w:val="24"/>
        </w:rPr>
        <w:t>а</w:t>
      </w:r>
      <w:r w:rsidR="00DF54F9" w:rsidRPr="00CF38EB">
        <w:rPr>
          <w:rFonts w:ascii="Times New Roman" w:eastAsiaTheme="minorHAnsi" w:hAnsi="Times New Roman"/>
          <w:sz w:val="24"/>
          <w:szCs w:val="24"/>
        </w:rPr>
        <w:t>лизации до открытия постоянной экспозиции.</w:t>
      </w:r>
    </w:p>
    <w:p w:rsidR="00DF54F9" w:rsidRPr="00CF38EB" w:rsidRDefault="001949E2" w:rsidP="00DF54F9">
      <w:pPr>
        <w:ind w:firstLine="708"/>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anchor distT="0" distB="0" distL="114300" distR="114300" simplePos="0" relativeHeight="251738112" behindDoc="0" locked="0" layoutInCell="1" allowOverlap="1" wp14:anchorId="19B812D6" wp14:editId="45B74D7F">
            <wp:simplePos x="0" y="0"/>
            <wp:positionH relativeFrom="column">
              <wp:posOffset>409575</wp:posOffset>
            </wp:positionH>
            <wp:positionV relativeFrom="paragraph">
              <wp:posOffset>115570</wp:posOffset>
            </wp:positionV>
            <wp:extent cx="2879725" cy="1913890"/>
            <wp:effectExtent l="0" t="0" r="0" b="0"/>
            <wp:wrapSquare wrapText="bothSides"/>
            <wp:docPr id="167" name="Рисунок 167" descr="C:\Users\zueva\Desktop\ОТЧЕТ ЗА 2021 ГОД\ДИОРАМА\3 Пункт. Проектная деятельность\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ueva\Desktop\ОТЧЕТ ЗА 2021 ГОД\ДИОРАМА\3 Пункт. Проектная деятельность\3.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79725"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271EC8">
        <w:rPr>
          <w:rFonts w:ascii="Times New Roman" w:eastAsiaTheme="minorHAnsi" w:hAnsi="Times New Roman"/>
          <w:sz w:val="24"/>
          <w:szCs w:val="24"/>
        </w:rPr>
        <w:t>В 2021 году</w:t>
      </w:r>
      <w:r w:rsidR="00DF54F9" w:rsidRPr="00CF38EB">
        <w:rPr>
          <w:rFonts w:ascii="Times New Roman" w:eastAsiaTheme="minorHAnsi" w:hAnsi="Times New Roman"/>
          <w:sz w:val="24"/>
          <w:szCs w:val="24"/>
        </w:rPr>
        <w:t xml:space="preserve"> </w:t>
      </w:r>
      <w:r w:rsidR="00DF54F9" w:rsidRPr="00CF38EB">
        <w:rPr>
          <w:rFonts w:ascii="Times New Roman" w:eastAsia="Calibri" w:hAnsi="Times New Roman"/>
          <w:sz w:val="24"/>
          <w:szCs w:val="24"/>
        </w:rPr>
        <w:t>коллектив музея-диорамы</w:t>
      </w:r>
      <w:r w:rsidR="00DF54F9" w:rsidRPr="00CF38EB">
        <w:rPr>
          <w:rFonts w:ascii="Times New Roman" w:eastAsiaTheme="minorHAnsi" w:hAnsi="Times New Roman"/>
          <w:sz w:val="24"/>
          <w:szCs w:val="24"/>
        </w:rPr>
        <w:t xml:space="preserve"> принимал активное участие в подготовке и пров</w:t>
      </w:r>
      <w:r w:rsidR="00DF54F9" w:rsidRPr="00CF38EB">
        <w:rPr>
          <w:rFonts w:ascii="Times New Roman" w:eastAsiaTheme="minorHAnsi" w:hAnsi="Times New Roman"/>
          <w:sz w:val="24"/>
          <w:szCs w:val="24"/>
        </w:rPr>
        <w:t>е</w:t>
      </w:r>
      <w:r w:rsidR="00DF54F9" w:rsidRPr="00CF38EB">
        <w:rPr>
          <w:rFonts w:ascii="Times New Roman" w:eastAsiaTheme="minorHAnsi" w:hAnsi="Times New Roman"/>
          <w:sz w:val="24"/>
          <w:szCs w:val="24"/>
        </w:rPr>
        <w:t>дении значимых мероприятий, за что был удост</w:t>
      </w:r>
      <w:r w:rsidR="00DF54F9" w:rsidRPr="00CF38EB">
        <w:rPr>
          <w:rFonts w:ascii="Times New Roman" w:eastAsiaTheme="minorHAnsi" w:hAnsi="Times New Roman"/>
          <w:sz w:val="24"/>
          <w:szCs w:val="24"/>
        </w:rPr>
        <w:t>о</w:t>
      </w:r>
      <w:r w:rsidR="00DF54F9" w:rsidRPr="00CF38EB">
        <w:rPr>
          <w:rFonts w:ascii="Times New Roman" w:eastAsiaTheme="minorHAnsi" w:hAnsi="Times New Roman"/>
          <w:sz w:val="24"/>
          <w:szCs w:val="24"/>
        </w:rPr>
        <w:t>ен поощрений. З</w:t>
      </w:r>
      <w:r w:rsidR="00DF54F9" w:rsidRPr="00CF38EB">
        <w:rPr>
          <w:rFonts w:ascii="Times New Roman" w:eastAsia="Calibri" w:hAnsi="Times New Roman"/>
          <w:sz w:val="24"/>
          <w:szCs w:val="24"/>
        </w:rPr>
        <w:t>аместитель директора</w:t>
      </w:r>
      <w:r w:rsidR="00E96658" w:rsidRPr="00E96658">
        <w:rPr>
          <w:rFonts w:ascii="Times New Roman" w:eastAsia="Calibri" w:hAnsi="Times New Roman"/>
          <w:sz w:val="24"/>
          <w:szCs w:val="24"/>
        </w:rPr>
        <w:t xml:space="preserve"> </w:t>
      </w:r>
      <w:r w:rsidR="00DF54F9" w:rsidRPr="00CF38EB">
        <w:rPr>
          <w:rFonts w:ascii="Times New Roman" w:eastAsia="Calibri" w:hAnsi="Times New Roman"/>
          <w:sz w:val="24"/>
          <w:szCs w:val="24"/>
        </w:rPr>
        <w:t xml:space="preserve">по </w:t>
      </w:r>
      <w:r w:rsidR="00DF54F9" w:rsidRPr="00E96658">
        <w:rPr>
          <w:rFonts w:ascii="Times New Roman" w:eastAsia="Calibri" w:hAnsi="Times New Roman"/>
          <w:spacing w:val="-2"/>
          <w:sz w:val="24"/>
          <w:szCs w:val="24"/>
        </w:rPr>
        <w:t>научной работе</w:t>
      </w:r>
      <w:r w:rsidR="00DF54F9" w:rsidRPr="00E96658">
        <w:rPr>
          <w:rFonts w:ascii="Times New Roman" w:eastAsiaTheme="minorHAnsi" w:hAnsi="Times New Roman"/>
          <w:spacing w:val="-2"/>
          <w:sz w:val="24"/>
          <w:szCs w:val="24"/>
        </w:rPr>
        <w:t xml:space="preserve"> </w:t>
      </w:r>
      <w:r w:rsidR="00DF54F9" w:rsidRPr="00E96658">
        <w:rPr>
          <w:rFonts w:ascii="Times New Roman" w:eastAsia="Calibri" w:hAnsi="Times New Roman"/>
          <w:spacing w:val="-2"/>
          <w:sz w:val="24"/>
          <w:szCs w:val="24"/>
        </w:rPr>
        <w:t>В.</w:t>
      </w:r>
      <w:r w:rsidR="00271EC8" w:rsidRPr="00E96658">
        <w:rPr>
          <w:rFonts w:ascii="Times New Roman" w:eastAsia="Calibri" w:hAnsi="Times New Roman"/>
          <w:spacing w:val="-2"/>
          <w:sz w:val="24"/>
          <w:szCs w:val="24"/>
        </w:rPr>
        <w:t xml:space="preserve"> </w:t>
      </w:r>
      <w:r w:rsidR="00DF54F9" w:rsidRPr="00E96658">
        <w:rPr>
          <w:rFonts w:ascii="Times New Roman" w:eastAsia="Calibri" w:hAnsi="Times New Roman"/>
          <w:spacing w:val="-2"/>
          <w:sz w:val="24"/>
          <w:szCs w:val="24"/>
        </w:rPr>
        <w:t>Н.</w:t>
      </w:r>
      <w:r w:rsidR="00DF54F9" w:rsidRPr="00E96658">
        <w:rPr>
          <w:rFonts w:ascii="Times New Roman" w:eastAsiaTheme="minorHAnsi" w:hAnsi="Times New Roman"/>
          <w:spacing w:val="-2"/>
          <w:sz w:val="24"/>
          <w:szCs w:val="24"/>
        </w:rPr>
        <w:t xml:space="preserve"> </w:t>
      </w:r>
      <w:r w:rsidR="00271EC8" w:rsidRPr="00E96658">
        <w:rPr>
          <w:rFonts w:ascii="Times New Roman" w:eastAsia="Calibri" w:hAnsi="Times New Roman"/>
          <w:spacing w:val="-2"/>
          <w:sz w:val="24"/>
          <w:szCs w:val="24"/>
        </w:rPr>
        <w:t xml:space="preserve">Павлова </w:t>
      </w:r>
      <w:r w:rsidR="00DF54F9" w:rsidRPr="00E96658">
        <w:rPr>
          <w:rFonts w:ascii="Times New Roman" w:eastAsiaTheme="minorHAnsi" w:hAnsi="Times New Roman"/>
          <w:spacing w:val="-2"/>
          <w:sz w:val="24"/>
          <w:szCs w:val="24"/>
        </w:rPr>
        <w:t>стала л</w:t>
      </w:r>
      <w:r w:rsidR="00271EC8" w:rsidRPr="00E96658">
        <w:rPr>
          <w:rFonts w:ascii="Times New Roman" w:eastAsiaTheme="minorHAnsi" w:hAnsi="Times New Roman"/>
          <w:spacing w:val="-2"/>
          <w:sz w:val="24"/>
          <w:szCs w:val="24"/>
        </w:rPr>
        <w:t>ауреатом премии им</w:t>
      </w:r>
      <w:r w:rsidR="00271EC8" w:rsidRPr="00E96658">
        <w:rPr>
          <w:rFonts w:ascii="Times New Roman" w:eastAsiaTheme="minorHAnsi" w:hAnsi="Times New Roman"/>
          <w:spacing w:val="-2"/>
          <w:sz w:val="24"/>
          <w:szCs w:val="24"/>
        </w:rPr>
        <w:t>е</w:t>
      </w:r>
      <w:r w:rsidR="00271EC8" w:rsidRPr="00E96658">
        <w:rPr>
          <w:rFonts w:ascii="Times New Roman" w:eastAsiaTheme="minorHAnsi" w:hAnsi="Times New Roman"/>
          <w:spacing w:val="-2"/>
          <w:sz w:val="24"/>
          <w:szCs w:val="24"/>
        </w:rPr>
        <w:t>ни генерала а</w:t>
      </w:r>
      <w:r w:rsidR="00DF54F9" w:rsidRPr="00E96658">
        <w:rPr>
          <w:rFonts w:ascii="Times New Roman" w:eastAsiaTheme="minorHAnsi" w:hAnsi="Times New Roman"/>
          <w:spacing w:val="-2"/>
          <w:sz w:val="24"/>
          <w:szCs w:val="24"/>
        </w:rPr>
        <w:t xml:space="preserve">рмии Махмута Гареева «За вклад </w:t>
      </w:r>
      <w:r w:rsidR="003C26A5" w:rsidRPr="003C26A5">
        <w:rPr>
          <w:rFonts w:ascii="Times New Roman" w:eastAsiaTheme="minorHAnsi" w:hAnsi="Times New Roman"/>
          <w:spacing w:val="-2"/>
          <w:sz w:val="24"/>
          <w:szCs w:val="24"/>
        </w:rPr>
        <w:br/>
      </w:r>
      <w:r w:rsidR="00DF54F9" w:rsidRPr="00E96658">
        <w:rPr>
          <w:rFonts w:ascii="Times New Roman" w:eastAsiaTheme="minorHAnsi" w:hAnsi="Times New Roman"/>
          <w:spacing w:val="-2"/>
          <w:sz w:val="24"/>
          <w:szCs w:val="24"/>
        </w:rPr>
        <w:t xml:space="preserve">в дело сохранения исторической памяти Победы </w:t>
      </w:r>
      <w:r w:rsidR="003C26A5" w:rsidRPr="003C26A5">
        <w:rPr>
          <w:rFonts w:ascii="Times New Roman" w:eastAsiaTheme="minorHAnsi" w:hAnsi="Times New Roman"/>
          <w:spacing w:val="-2"/>
          <w:sz w:val="24"/>
          <w:szCs w:val="24"/>
        </w:rPr>
        <w:br/>
      </w:r>
      <w:r w:rsidR="00DF54F9" w:rsidRPr="00E96658">
        <w:rPr>
          <w:rFonts w:ascii="Times New Roman" w:eastAsiaTheme="minorHAnsi" w:hAnsi="Times New Roman"/>
          <w:spacing w:val="-2"/>
          <w:sz w:val="24"/>
          <w:szCs w:val="24"/>
        </w:rPr>
        <w:t>в Великой Отечественной войне»; старший нау</w:t>
      </w:r>
      <w:r w:rsidR="00DF54F9" w:rsidRPr="00E96658">
        <w:rPr>
          <w:rFonts w:ascii="Times New Roman" w:eastAsiaTheme="minorHAnsi" w:hAnsi="Times New Roman"/>
          <w:spacing w:val="-2"/>
          <w:sz w:val="24"/>
          <w:szCs w:val="24"/>
        </w:rPr>
        <w:t>ч</w:t>
      </w:r>
      <w:r w:rsidR="00DF54F9" w:rsidRPr="00E96658">
        <w:rPr>
          <w:rFonts w:ascii="Times New Roman" w:eastAsiaTheme="minorHAnsi" w:hAnsi="Times New Roman"/>
          <w:spacing w:val="-2"/>
          <w:sz w:val="24"/>
          <w:szCs w:val="24"/>
        </w:rPr>
        <w:t>ный сотрудник музея, заведующая отделом кул</w:t>
      </w:r>
      <w:r w:rsidR="00DF54F9" w:rsidRPr="00E96658">
        <w:rPr>
          <w:rFonts w:ascii="Times New Roman" w:eastAsiaTheme="minorHAnsi" w:hAnsi="Times New Roman"/>
          <w:spacing w:val="-2"/>
          <w:sz w:val="24"/>
          <w:szCs w:val="24"/>
        </w:rPr>
        <w:t>ь</w:t>
      </w:r>
      <w:r w:rsidR="00DF54F9" w:rsidRPr="00E96658">
        <w:rPr>
          <w:rFonts w:ascii="Times New Roman" w:eastAsiaTheme="minorHAnsi" w:hAnsi="Times New Roman"/>
          <w:spacing w:val="-2"/>
          <w:sz w:val="24"/>
          <w:szCs w:val="24"/>
        </w:rPr>
        <w:t>турно</w:t>
      </w:r>
      <w:r w:rsidR="00271EC8" w:rsidRPr="00E96658">
        <w:rPr>
          <w:rFonts w:ascii="Times New Roman" w:eastAsiaTheme="minorHAnsi" w:hAnsi="Times New Roman"/>
          <w:spacing w:val="-2"/>
          <w:sz w:val="24"/>
          <w:szCs w:val="24"/>
        </w:rPr>
        <w:t>-</w:t>
      </w:r>
      <w:r w:rsidR="00DF54F9" w:rsidRPr="00E96658">
        <w:rPr>
          <w:rFonts w:ascii="Times New Roman" w:eastAsiaTheme="minorHAnsi" w:hAnsi="Times New Roman"/>
          <w:spacing w:val="-2"/>
          <w:sz w:val="24"/>
          <w:szCs w:val="24"/>
        </w:rPr>
        <w:t xml:space="preserve">образовательной деятельности </w:t>
      </w:r>
      <w:r w:rsidR="00DF54F9" w:rsidRPr="00E96658">
        <w:rPr>
          <w:rFonts w:ascii="Times New Roman" w:eastAsia="Calibri" w:hAnsi="Times New Roman"/>
          <w:spacing w:val="-2"/>
          <w:sz w:val="24"/>
          <w:szCs w:val="24"/>
        </w:rPr>
        <w:t>О.</w:t>
      </w:r>
      <w:r w:rsidR="00271EC8" w:rsidRPr="00E96658">
        <w:rPr>
          <w:rFonts w:ascii="Times New Roman" w:eastAsia="Calibri" w:hAnsi="Times New Roman"/>
          <w:spacing w:val="-2"/>
          <w:sz w:val="24"/>
          <w:szCs w:val="24"/>
        </w:rPr>
        <w:t> </w:t>
      </w:r>
      <w:r w:rsidR="00DF54F9" w:rsidRPr="00E96658">
        <w:rPr>
          <w:rFonts w:ascii="Times New Roman" w:eastAsia="Calibri" w:hAnsi="Times New Roman"/>
          <w:spacing w:val="-2"/>
          <w:sz w:val="24"/>
          <w:szCs w:val="24"/>
        </w:rPr>
        <w:t>В.</w:t>
      </w:r>
      <w:r w:rsidR="00E96658" w:rsidRPr="00E96658">
        <w:rPr>
          <w:rFonts w:ascii="Times New Roman" w:eastAsiaTheme="minorHAnsi" w:hAnsi="Times New Roman"/>
          <w:spacing w:val="-2"/>
          <w:sz w:val="24"/>
          <w:szCs w:val="24"/>
        </w:rPr>
        <w:t xml:space="preserve"> </w:t>
      </w:r>
      <w:r w:rsidR="00271EC8" w:rsidRPr="00E96658">
        <w:rPr>
          <w:rFonts w:ascii="Times New Roman" w:eastAsia="Calibri" w:hAnsi="Times New Roman"/>
          <w:spacing w:val="-2"/>
          <w:sz w:val="24"/>
          <w:szCs w:val="24"/>
        </w:rPr>
        <w:t>Квитко</w:t>
      </w:r>
      <w:r w:rsidR="00271EC8" w:rsidRPr="00CF38EB">
        <w:rPr>
          <w:rFonts w:ascii="Times New Roman" w:eastAsia="Calibri" w:hAnsi="Times New Roman"/>
          <w:sz w:val="24"/>
          <w:szCs w:val="24"/>
        </w:rPr>
        <w:t xml:space="preserve"> </w:t>
      </w:r>
      <w:r w:rsidR="00271EC8">
        <w:rPr>
          <w:rFonts w:ascii="Times New Roman" w:eastAsiaTheme="minorHAnsi" w:hAnsi="Times New Roman"/>
          <w:sz w:val="24"/>
          <w:szCs w:val="24"/>
        </w:rPr>
        <w:t>была награждена б</w:t>
      </w:r>
      <w:r w:rsidR="00DF54F9" w:rsidRPr="00CF38EB">
        <w:rPr>
          <w:rFonts w:ascii="Times New Roman" w:eastAsiaTheme="minorHAnsi" w:hAnsi="Times New Roman"/>
          <w:sz w:val="24"/>
          <w:szCs w:val="24"/>
        </w:rPr>
        <w:t xml:space="preserve">лагодарностью администрации </w:t>
      </w:r>
      <w:r w:rsidR="003C26A5" w:rsidRPr="003C26A5">
        <w:rPr>
          <w:rFonts w:ascii="Times New Roman" w:eastAsiaTheme="minorHAnsi" w:hAnsi="Times New Roman"/>
          <w:sz w:val="24"/>
          <w:szCs w:val="24"/>
        </w:rPr>
        <w:br/>
      </w:r>
      <w:r w:rsidR="00DF54F9" w:rsidRPr="00CF38EB">
        <w:rPr>
          <w:rFonts w:ascii="Times New Roman" w:eastAsiaTheme="minorHAnsi" w:hAnsi="Times New Roman"/>
          <w:sz w:val="24"/>
          <w:szCs w:val="24"/>
        </w:rPr>
        <w:t>г. Белгорода «За</w:t>
      </w:r>
      <w:r w:rsidR="00271EC8">
        <w:rPr>
          <w:rFonts w:ascii="Times New Roman" w:eastAsiaTheme="minorHAnsi" w:hAnsi="Times New Roman"/>
          <w:sz w:val="24"/>
          <w:szCs w:val="24"/>
        </w:rPr>
        <w:t> </w:t>
      </w:r>
      <w:r w:rsidR="00DF54F9" w:rsidRPr="00CF38EB">
        <w:rPr>
          <w:rFonts w:ascii="Times New Roman" w:eastAsiaTheme="minorHAnsi" w:hAnsi="Times New Roman"/>
          <w:sz w:val="24"/>
          <w:szCs w:val="24"/>
        </w:rPr>
        <w:t>реал</w:t>
      </w:r>
      <w:r w:rsidR="00271EC8">
        <w:rPr>
          <w:rFonts w:ascii="Times New Roman" w:eastAsiaTheme="minorHAnsi" w:hAnsi="Times New Roman"/>
          <w:sz w:val="24"/>
          <w:szCs w:val="24"/>
        </w:rPr>
        <w:t xml:space="preserve">изацию губернаторского проекта </w:t>
      </w:r>
      <w:r w:rsidR="00271EC8" w:rsidRPr="00271EC8">
        <w:rPr>
          <w:rFonts w:ascii="Times New Roman" w:eastAsiaTheme="minorHAnsi" w:hAnsi="Times New Roman"/>
          <w:sz w:val="24"/>
          <w:szCs w:val="24"/>
        </w:rPr>
        <w:t>“</w:t>
      </w:r>
      <w:r w:rsidR="00DF54F9" w:rsidRPr="00CF38EB">
        <w:rPr>
          <w:rFonts w:ascii="Times New Roman" w:eastAsiaTheme="minorHAnsi" w:hAnsi="Times New Roman"/>
          <w:sz w:val="24"/>
          <w:szCs w:val="24"/>
        </w:rPr>
        <w:t>Белгородское лето</w:t>
      </w:r>
      <w:r w:rsidR="00271EC8" w:rsidRPr="00271EC8">
        <w:rPr>
          <w:rFonts w:ascii="Times New Roman" w:eastAsiaTheme="minorHAnsi" w:hAnsi="Times New Roman"/>
          <w:sz w:val="24"/>
          <w:szCs w:val="24"/>
        </w:rPr>
        <w:t>”</w:t>
      </w:r>
      <w:r w:rsidR="00DF54F9" w:rsidRPr="00CF38EB">
        <w:rPr>
          <w:rFonts w:ascii="Times New Roman" w:eastAsiaTheme="minorHAnsi" w:hAnsi="Times New Roman"/>
          <w:sz w:val="24"/>
          <w:szCs w:val="24"/>
        </w:rPr>
        <w:t>»; старший научный сотрудник музея</w:t>
      </w:r>
      <w:r w:rsidR="00271EC8" w:rsidRPr="00271EC8">
        <w:rPr>
          <w:rFonts w:ascii="Times New Roman" w:eastAsiaTheme="minorHAnsi" w:hAnsi="Times New Roman"/>
          <w:sz w:val="24"/>
          <w:szCs w:val="24"/>
        </w:rPr>
        <w:t xml:space="preserve"> </w:t>
      </w:r>
      <w:r w:rsidR="00271EC8" w:rsidRPr="00CF38EB">
        <w:rPr>
          <w:rFonts w:ascii="Times New Roman" w:eastAsiaTheme="minorHAnsi" w:hAnsi="Times New Roman"/>
          <w:sz w:val="24"/>
          <w:szCs w:val="24"/>
        </w:rPr>
        <w:t>Н.</w:t>
      </w:r>
      <w:r w:rsidR="00271EC8">
        <w:rPr>
          <w:rFonts w:ascii="Times New Roman" w:eastAsiaTheme="minorHAnsi" w:hAnsi="Times New Roman"/>
          <w:sz w:val="24"/>
          <w:szCs w:val="24"/>
          <w:lang w:val="en-US"/>
        </w:rPr>
        <w:t> </w:t>
      </w:r>
      <w:r w:rsidR="00271EC8" w:rsidRPr="00CF38EB">
        <w:rPr>
          <w:rFonts w:ascii="Times New Roman" w:eastAsiaTheme="minorHAnsi" w:hAnsi="Times New Roman"/>
          <w:sz w:val="24"/>
          <w:szCs w:val="24"/>
        </w:rPr>
        <w:t>Н.</w:t>
      </w:r>
      <w:r w:rsidR="00271EC8">
        <w:rPr>
          <w:rFonts w:ascii="Times New Roman" w:eastAsiaTheme="minorHAnsi" w:hAnsi="Times New Roman"/>
          <w:sz w:val="24"/>
          <w:szCs w:val="24"/>
          <w:lang w:val="en-US"/>
        </w:rPr>
        <w:t> </w:t>
      </w:r>
      <w:r w:rsidR="00DF54F9" w:rsidRPr="00CF38EB">
        <w:rPr>
          <w:rFonts w:ascii="Times New Roman" w:eastAsiaTheme="minorHAnsi" w:hAnsi="Times New Roman"/>
          <w:sz w:val="24"/>
          <w:szCs w:val="24"/>
        </w:rPr>
        <w:t>Писаренко стала победителем конкурса «Музейный десант»</w:t>
      </w:r>
      <w:r w:rsidR="003C26A5" w:rsidRPr="003C26A5">
        <w:rPr>
          <w:rFonts w:ascii="Times New Roman" w:eastAsiaTheme="minorHAnsi" w:hAnsi="Times New Roman"/>
          <w:sz w:val="24"/>
          <w:szCs w:val="24"/>
        </w:rPr>
        <w:t xml:space="preserve"> </w:t>
      </w:r>
      <w:r w:rsidR="00DF54F9" w:rsidRPr="00CF38EB">
        <w:rPr>
          <w:rFonts w:ascii="Times New Roman" w:eastAsiaTheme="minorHAnsi" w:hAnsi="Times New Roman"/>
          <w:sz w:val="24"/>
          <w:szCs w:val="24"/>
        </w:rPr>
        <w:t>в номин</w:t>
      </w:r>
      <w:r w:rsidR="00DF54F9" w:rsidRPr="00CF38EB">
        <w:rPr>
          <w:rFonts w:ascii="Times New Roman" w:eastAsiaTheme="minorHAnsi" w:hAnsi="Times New Roman"/>
          <w:sz w:val="24"/>
          <w:szCs w:val="24"/>
        </w:rPr>
        <w:t>а</w:t>
      </w:r>
      <w:r w:rsidR="00DF54F9" w:rsidRPr="00CF38EB">
        <w:rPr>
          <w:rFonts w:ascii="Times New Roman" w:eastAsiaTheme="minorHAnsi" w:hAnsi="Times New Roman"/>
          <w:sz w:val="24"/>
          <w:szCs w:val="24"/>
        </w:rPr>
        <w:t xml:space="preserve">ции «Индивидуальная траектория» и приняла </w:t>
      </w:r>
      <w:r w:rsidR="00271EC8">
        <w:rPr>
          <w:rFonts w:ascii="Times New Roman" w:eastAsia="Calibri" w:hAnsi="Times New Roman"/>
          <w:sz w:val="24"/>
          <w:szCs w:val="24"/>
        </w:rPr>
        <w:t>участие в м</w:t>
      </w:r>
      <w:r w:rsidR="00DF54F9" w:rsidRPr="00CF38EB">
        <w:rPr>
          <w:rFonts w:ascii="Times New Roman" w:eastAsia="Calibri" w:hAnsi="Times New Roman"/>
          <w:sz w:val="24"/>
          <w:szCs w:val="24"/>
        </w:rPr>
        <w:t>еждународной конференции «Сур</w:t>
      </w:r>
      <w:r w:rsidR="00DF54F9" w:rsidRPr="00CF38EB">
        <w:rPr>
          <w:rFonts w:ascii="Times New Roman" w:eastAsia="Calibri" w:hAnsi="Times New Roman"/>
          <w:sz w:val="24"/>
          <w:szCs w:val="24"/>
        </w:rPr>
        <w:t>о</w:t>
      </w:r>
      <w:r w:rsidR="00DF54F9" w:rsidRPr="00CF38EB">
        <w:rPr>
          <w:rFonts w:ascii="Times New Roman" w:eastAsia="Calibri" w:hAnsi="Times New Roman"/>
          <w:sz w:val="24"/>
          <w:szCs w:val="24"/>
        </w:rPr>
        <w:t xml:space="preserve">вый Питерский </w:t>
      </w:r>
      <w:r w:rsidR="00DF54F9" w:rsidRPr="00CF38EB">
        <w:rPr>
          <w:rFonts w:ascii="Times New Roman" w:eastAsia="Calibri" w:hAnsi="Times New Roman"/>
          <w:sz w:val="24"/>
          <w:szCs w:val="24"/>
          <w:lang w:val="en-US"/>
        </w:rPr>
        <w:t>SMM</w:t>
      </w:r>
      <w:r w:rsidR="00271EC8">
        <w:rPr>
          <w:rFonts w:ascii="Times New Roman" w:eastAsia="Calibri" w:hAnsi="Times New Roman"/>
          <w:sz w:val="24"/>
          <w:szCs w:val="24"/>
        </w:rPr>
        <w:t>», в </w:t>
      </w:r>
      <w:r w:rsidR="00DF54F9" w:rsidRPr="00CF38EB">
        <w:rPr>
          <w:rFonts w:ascii="Times New Roman" w:eastAsia="Calibri" w:hAnsi="Times New Roman"/>
          <w:sz w:val="24"/>
          <w:szCs w:val="24"/>
        </w:rPr>
        <w:t>рамках грантового конк</w:t>
      </w:r>
      <w:r w:rsidR="00271EC8">
        <w:rPr>
          <w:rFonts w:ascii="Times New Roman" w:eastAsia="Calibri" w:hAnsi="Times New Roman"/>
          <w:sz w:val="24"/>
          <w:szCs w:val="24"/>
        </w:rPr>
        <w:t>урса Благотворительного фонда Владимира</w:t>
      </w:r>
      <w:r w:rsidR="00DF54F9" w:rsidRPr="00CF38EB">
        <w:rPr>
          <w:rFonts w:ascii="Times New Roman" w:eastAsia="Calibri" w:hAnsi="Times New Roman"/>
          <w:sz w:val="24"/>
          <w:szCs w:val="24"/>
        </w:rPr>
        <w:t xml:space="preserve"> Потанина;</w:t>
      </w:r>
      <w:r w:rsidR="00DF54F9" w:rsidRPr="00CF38EB">
        <w:rPr>
          <w:rFonts w:ascii="Times New Roman" w:eastAsiaTheme="minorHAnsi" w:hAnsi="Times New Roman"/>
          <w:sz w:val="24"/>
          <w:szCs w:val="24"/>
        </w:rPr>
        <w:t xml:space="preserve"> главному хранителю музейных предметов И.</w:t>
      </w:r>
      <w:r w:rsidR="00271EC8">
        <w:rPr>
          <w:rFonts w:ascii="Times New Roman" w:eastAsiaTheme="minorHAnsi" w:hAnsi="Times New Roman"/>
          <w:sz w:val="24"/>
          <w:szCs w:val="24"/>
        </w:rPr>
        <w:t> А.</w:t>
      </w:r>
      <w:r w:rsidR="00BB2B25">
        <w:rPr>
          <w:rFonts w:ascii="Times New Roman" w:eastAsiaTheme="minorHAnsi" w:hAnsi="Times New Roman"/>
          <w:sz w:val="24"/>
          <w:szCs w:val="24"/>
        </w:rPr>
        <w:t xml:space="preserve"> </w:t>
      </w:r>
      <w:r w:rsidR="00271EC8" w:rsidRPr="00CF38EB">
        <w:rPr>
          <w:rFonts w:ascii="Times New Roman" w:eastAsiaTheme="minorHAnsi" w:hAnsi="Times New Roman"/>
          <w:sz w:val="24"/>
          <w:szCs w:val="24"/>
        </w:rPr>
        <w:t xml:space="preserve">Павленко </w:t>
      </w:r>
      <w:r w:rsidR="00DF54F9" w:rsidRPr="00CF38EB">
        <w:rPr>
          <w:rFonts w:ascii="Times New Roman" w:eastAsiaTheme="minorHAnsi" w:hAnsi="Times New Roman"/>
          <w:sz w:val="24"/>
          <w:szCs w:val="24"/>
        </w:rPr>
        <w:t xml:space="preserve">был вручен </w:t>
      </w:r>
      <w:r w:rsidR="007D1D13" w:rsidRPr="00CF38EB">
        <w:rPr>
          <w:rFonts w:ascii="Times New Roman" w:eastAsiaTheme="minorHAnsi" w:hAnsi="Times New Roman"/>
          <w:sz w:val="24"/>
          <w:szCs w:val="24"/>
        </w:rPr>
        <w:t xml:space="preserve">диплом </w:t>
      </w:r>
      <w:r w:rsidR="00DF54F9" w:rsidRPr="00CF38EB">
        <w:rPr>
          <w:rFonts w:ascii="Times New Roman" w:eastAsiaTheme="minorHAnsi" w:hAnsi="Times New Roman"/>
          <w:sz w:val="24"/>
          <w:szCs w:val="24"/>
        </w:rPr>
        <w:t>«Хр</w:t>
      </w:r>
      <w:r w:rsidR="00DF54F9" w:rsidRPr="00CF38EB">
        <w:rPr>
          <w:rFonts w:ascii="Times New Roman" w:eastAsiaTheme="minorHAnsi" w:hAnsi="Times New Roman"/>
          <w:sz w:val="24"/>
          <w:szCs w:val="24"/>
        </w:rPr>
        <w:t>а</w:t>
      </w:r>
      <w:r w:rsidR="00DF54F9" w:rsidRPr="00CF38EB">
        <w:rPr>
          <w:rFonts w:ascii="Times New Roman" w:eastAsiaTheme="minorHAnsi" w:hAnsi="Times New Roman"/>
          <w:sz w:val="24"/>
          <w:szCs w:val="24"/>
        </w:rPr>
        <w:t xml:space="preserve">нитель года </w:t>
      </w:r>
      <w:r w:rsidR="00271EC8">
        <w:rPr>
          <w:rFonts w:ascii="Times New Roman" w:eastAsiaTheme="minorHAnsi" w:hAnsi="Times New Roman"/>
          <w:sz w:val="24"/>
          <w:szCs w:val="24"/>
        </w:rPr>
        <w:t xml:space="preserve">– </w:t>
      </w:r>
      <w:r w:rsidR="00DF54F9" w:rsidRPr="00CF38EB">
        <w:rPr>
          <w:rFonts w:ascii="Times New Roman" w:eastAsiaTheme="minorHAnsi" w:hAnsi="Times New Roman"/>
          <w:sz w:val="24"/>
          <w:szCs w:val="24"/>
        </w:rPr>
        <w:t>2021</w:t>
      </w:r>
      <w:r w:rsidR="00271EC8" w:rsidRPr="00CF38EB">
        <w:rPr>
          <w:rFonts w:ascii="Times New Roman" w:eastAsiaTheme="minorHAnsi" w:hAnsi="Times New Roman"/>
          <w:sz w:val="24"/>
          <w:szCs w:val="24"/>
        </w:rPr>
        <w:t>»</w:t>
      </w:r>
      <w:r w:rsidR="00DF54F9" w:rsidRPr="00CF38EB">
        <w:rPr>
          <w:rFonts w:ascii="Times New Roman" w:eastAsiaTheme="minorHAnsi" w:hAnsi="Times New Roman"/>
          <w:sz w:val="24"/>
          <w:szCs w:val="24"/>
        </w:rPr>
        <w:t xml:space="preserve">. </w:t>
      </w:r>
      <w:r w:rsidR="00271EC8">
        <w:rPr>
          <w:rFonts w:ascii="Times New Roman" w:eastAsia="Calibri" w:hAnsi="Times New Roman"/>
          <w:sz w:val="24"/>
          <w:szCs w:val="24"/>
        </w:rPr>
        <w:t>В </w:t>
      </w:r>
      <w:r w:rsidR="00DF54F9" w:rsidRPr="00CF38EB">
        <w:rPr>
          <w:rFonts w:ascii="Times New Roman" w:eastAsia="Calibri" w:hAnsi="Times New Roman"/>
          <w:sz w:val="24"/>
          <w:szCs w:val="24"/>
        </w:rPr>
        <w:t xml:space="preserve">условиях пандемии </w:t>
      </w:r>
      <w:r w:rsidR="00DF54F9" w:rsidRPr="00CF38EB">
        <w:rPr>
          <w:rFonts w:ascii="Times New Roman" w:eastAsiaTheme="minorHAnsi" w:hAnsi="Times New Roman"/>
          <w:sz w:val="24"/>
          <w:szCs w:val="24"/>
        </w:rPr>
        <w:t xml:space="preserve">на электронную почту и </w:t>
      </w:r>
      <w:r w:rsidR="00DF54F9" w:rsidRPr="00CF38EB">
        <w:rPr>
          <w:rFonts w:ascii="Times New Roman" w:eastAsia="Calibri" w:hAnsi="Times New Roman"/>
          <w:sz w:val="24"/>
          <w:szCs w:val="24"/>
        </w:rPr>
        <w:t>в социальных сетях музея-диорамы</w:t>
      </w:r>
      <w:r w:rsidR="00DF54F9" w:rsidRPr="00CF38EB">
        <w:rPr>
          <w:rFonts w:ascii="Times New Roman" w:eastAsiaTheme="minorHAnsi" w:hAnsi="Times New Roman"/>
          <w:sz w:val="24"/>
          <w:szCs w:val="24"/>
        </w:rPr>
        <w:t xml:space="preserve"> также поступали слова благодарности в</w:t>
      </w:r>
      <w:r w:rsidR="00E96658">
        <w:rPr>
          <w:rFonts w:ascii="Times New Roman" w:eastAsiaTheme="minorHAnsi" w:hAnsi="Times New Roman"/>
          <w:sz w:val="24"/>
          <w:szCs w:val="24"/>
          <w:lang w:val="en-US"/>
        </w:rPr>
        <w:t> </w:t>
      </w:r>
      <w:r w:rsidR="00DF54F9" w:rsidRPr="00CF38EB">
        <w:rPr>
          <w:rFonts w:ascii="Times New Roman" w:eastAsiaTheme="minorHAnsi" w:hAnsi="Times New Roman"/>
          <w:sz w:val="24"/>
          <w:szCs w:val="24"/>
        </w:rPr>
        <w:t>электронном виде за подготовку</w:t>
      </w:r>
      <w:r w:rsidR="00DF54F9" w:rsidRPr="00CF38EB">
        <w:rPr>
          <w:rFonts w:ascii="Times New Roman" w:eastAsia="Calibri" w:hAnsi="Times New Roman"/>
          <w:sz w:val="24"/>
          <w:szCs w:val="24"/>
        </w:rPr>
        <w:t xml:space="preserve"> и проведение онлайн-транс</w:t>
      </w:r>
      <w:r w:rsidR="00DF54F9" w:rsidRPr="00CF38EB">
        <w:rPr>
          <w:rFonts w:ascii="Times New Roman" w:eastAsiaTheme="minorHAnsi" w:hAnsi="Times New Roman"/>
          <w:sz w:val="24"/>
          <w:szCs w:val="24"/>
        </w:rPr>
        <w:t>ляций мероприятий и</w:t>
      </w:r>
      <w:r w:rsidR="00DF54F9" w:rsidRPr="00CF38EB">
        <w:rPr>
          <w:rFonts w:ascii="Times New Roman" w:eastAsia="Calibri" w:hAnsi="Times New Roman"/>
          <w:sz w:val="24"/>
          <w:szCs w:val="24"/>
        </w:rPr>
        <w:t xml:space="preserve"> создание цифровых продуктов</w:t>
      </w:r>
      <w:r w:rsidR="00DF54F9" w:rsidRPr="00CF38EB">
        <w:rPr>
          <w:rFonts w:ascii="Times New Roman" w:eastAsiaTheme="minorHAnsi" w:hAnsi="Times New Roman"/>
          <w:sz w:val="24"/>
          <w:szCs w:val="24"/>
        </w:rPr>
        <w:t>.</w:t>
      </w:r>
    </w:p>
    <w:p w:rsidR="00565900" w:rsidRDefault="00DF54F9" w:rsidP="00565900">
      <w:pPr>
        <w:ind w:firstLine="708"/>
        <w:rPr>
          <w:rFonts w:ascii="Times New Roman" w:eastAsiaTheme="minorHAnsi" w:hAnsi="Times New Roman"/>
          <w:sz w:val="24"/>
          <w:szCs w:val="24"/>
        </w:rPr>
      </w:pPr>
      <w:r w:rsidRPr="00CF38EB">
        <w:rPr>
          <w:rFonts w:ascii="Times New Roman" w:eastAsiaTheme="minorHAnsi" w:hAnsi="Times New Roman"/>
          <w:sz w:val="24"/>
          <w:szCs w:val="24"/>
        </w:rPr>
        <w:t>В музее-диораме сотрудники регулярно повыш</w:t>
      </w:r>
      <w:r w:rsidR="007D1D13" w:rsidRPr="00CF38EB">
        <w:rPr>
          <w:rFonts w:ascii="Times New Roman" w:eastAsiaTheme="minorHAnsi" w:hAnsi="Times New Roman"/>
          <w:sz w:val="24"/>
          <w:szCs w:val="24"/>
        </w:rPr>
        <w:t>ают</w:t>
      </w:r>
      <w:r w:rsidRPr="00CF38EB">
        <w:rPr>
          <w:rFonts w:ascii="Times New Roman" w:eastAsiaTheme="minorHAnsi" w:hAnsi="Times New Roman"/>
          <w:sz w:val="24"/>
          <w:szCs w:val="24"/>
        </w:rPr>
        <w:t xml:space="preserve"> квалификаци</w:t>
      </w:r>
      <w:r w:rsidR="007D1D13" w:rsidRPr="00CF38EB">
        <w:rPr>
          <w:rFonts w:ascii="Times New Roman" w:eastAsiaTheme="minorHAnsi" w:hAnsi="Times New Roman"/>
          <w:sz w:val="24"/>
          <w:szCs w:val="24"/>
        </w:rPr>
        <w:t>ю</w:t>
      </w:r>
      <w:r w:rsidRPr="00CF38EB">
        <w:rPr>
          <w:rFonts w:ascii="Times New Roman" w:eastAsiaTheme="minorHAnsi" w:hAnsi="Times New Roman"/>
          <w:sz w:val="24"/>
          <w:szCs w:val="24"/>
        </w:rPr>
        <w:t xml:space="preserve"> по основным напра</w:t>
      </w:r>
      <w:r w:rsidRPr="00CF38EB">
        <w:rPr>
          <w:rFonts w:ascii="Times New Roman" w:eastAsiaTheme="minorHAnsi" w:hAnsi="Times New Roman"/>
          <w:sz w:val="24"/>
          <w:szCs w:val="24"/>
        </w:rPr>
        <w:t>в</w:t>
      </w:r>
      <w:r w:rsidRPr="00CF38EB">
        <w:rPr>
          <w:rFonts w:ascii="Times New Roman" w:eastAsiaTheme="minorHAnsi" w:hAnsi="Times New Roman"/>
          <w:sz w:val="24"/>
          <w:szCs w:val="24"/>
        </w:rPr>
        <w:t>лениям музейной деятельности. В</w:t>
      </w:r>
      <w:r w:rsidR="00565900">
        <w:rPr>
          <w:rFonts w:ascii="Times New Roman" w:eastAsiaTheme="minorHAnsi" w:hAnsi="Times New Roman"/>
          <w:sz w:val="24"/>
          <w:szCs w:val="24"/>
        </w:rPr>
        <w:t> </w:t>
      </w:r>
      <w:r w:rsidRPr="00CF38EB">
        <w:rPr>
          <w:rFonts w:ascii="Times New Roman" w:eastAsiaTheme="minorHAnsi" w:hAnsi="Times New Roman"/>
          <w:sz w:val="24"/>
          <w:szCs w:val="24"/>
        </w:rPr>
        <w:t>2021 г</w:t>
      </w:r>
      <w:r w:rsidR="00565900">
        <w:rPr>
          <w:rFonts w:ascii="Times New Roman" w:eastAsiaTheme="minorHAnsi" w:hAnsi="Times New Roman"/>
          <w:sz w:val="24"/>
          <w:szCs w:val="24"/>
        </w:rPr>
        <w:t>оду</w:t>
      </w:r>
      <w:r w:rsidRPr="00CF38EB">
        <w:rPr>
          <w:rFonts w:ascii="Times New Roman" w:eastAsiaTheme="minorHAnsi" w:hAnsi="Times New Roman"/>
          <w:sz w:val="24"/>
          <w:szCs w:val="24"/>
        </w:rPr>
        <w:t xml:space="preserve"> свою квалификацию повысили 14 сотрудников</w:t>
      </w:r>
      <w:r w:rsidR="00565900">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00734880">
        <w:rPr>
          <w:rFonts w:ascii="Times New Roman" w:eastAsiaTheme="minorHAnsi" w:hAnsi="Times New Roman"/>
          <w:sz w:val="24"/>
          <w:szCs w:val="24"/>
        </w:rPr>
        <w:br/>
      </w:r>
      <w:r w:rsidRPr="00CF38EB">
        <w:rPr>
          <w:rFonts w:ascii="Times New Roman" w:eastAsiaTheme="minorHAnsi" w:hAnsi="Times New Roman"/>
          <w:sz w:val="24"/>
          <w:szCs w:val="24"/>
        </w:rPr>
        <w:t>и 6 сотрудников прошли</w:t>
      </w:r>
      <w:r w:rsidRPr="00CF38EB">
        <w:rPr>
          <w:rFonts w:ascii="Times New Roman" w:hAnsi="Times New Roman"/>
          <w:sz w:val="24"/>
          <w:szCs w:val="24"/>
          <w:lang w:eastAsia="ru-RU"/>
        </w:rPr>
        <w:t xml:space="preserve"> дистанционное обучение в рамках федерального проекта «Творческие люди»</w:t>
      </w:r>
      <w:r w:rsidRPr="00CF38EB">
        <w:rPr>
          <w:rFonts w:ascii="Times New Roman" w:eastAsiaTheme="minorHAnsi" w:hAnsi="Times New Roman"/>
          <w:sz w:val="24"/>
          <w:szCs w:val="24"/>
        </w:rPr>
        <w:t>.</w:t>
      </w:r>
    </w:p>
    <w:p w:rsidR="00DF54F9" w:rsidRPr="00CF38EB" w:rsidRDefault="00DF54F9" w:rsidP="002212AD">
      <w:pPr>
        <w:spacing w:before="120"/>
        <w:rPr>
          <w:rFonts w:ascii="Times New Roman" w:eastAsiaTheme="minorHAnsi" w:hAnsi="Times New Roman"/>
          <w:b/>
          <w:sz w:val="24"/>
          <w:szCs w:val="24"/>
        </w:rPr>
      </w:pPr>
      <w:r w:rsidRPr="00CF38EB">
        <w:rPr>
          <w:rFonts w:ascii="Times New Roman" w:eastAsiaTheme="minorHAnsi" w:hAnsi="Times New Roman"/>
          <w:b/>
          <w:sz w:val="24"/>
          <w:szCs w:val="24"/>
        </w:rPr>
        <w:t>Проблемы, перспективные задачи учреждения</w:t>
      </w:r>
      <w:r w:rsidR="00565900">
        <w:rPr>
          <w:rFonts w:ascii="Times New Roman" w:eastAsiaTheme="minorHAnsi" w:hAnsi="Times New Roman"/>
          <w:b/>
          <w:sz w:val="24"/>
          <w:szCs w:val="24"/>
        </w:rPr>
        <w:t xml:space="preserve"> на 2022 год</w:t>
      </w:r>
    </w:p>
    <w:p w:rsidR="00DF54F9" w:rsidRPr="00CF38EB" w:rsidRDefault="00DF54F9" w:rsidP="00DF54F9">
      <w:pPr>
        <w:ind w:firstLine="708"/>
        <w:rPr>
          <w:rFonts w:ascii="Times New Roman" w:eastAsiaTheme="minorHAnsi" w:hAnsi="Times New Roman"/>
          <w:b/>
          <w:sz w:val="24"/>
          <w:szCs w:val="24"/>
        </w:rPr>
      </w:pPr>
      <w:r w:rsidRPr="00CF38EB">
        <w:rPr>
          <w:rFonts w:ascii="Times New Roman" w:eastAsiaTheme="minorHAnsi" w:hAnsi="Times New Roman"/>
          <w:sz w:val="24"/>
          <w:szCs w:val="24"/>
        </w:rPr>
        <w:t>2022 год будет ознаменован тремя важнейшими событиями в жизни коллектива</w:t>
      </w:r>
      <w:r w:rsidR="00565900">
        <w:rPr>
          <w:rFonts w:ascii="Times New Roman" w:eastAsiaTheme="minorHAnsi" w:hAnsi="Times New Roman"/>
          <w:sz w:val="24"/>
          <w:szCs w:val="24"/>
        </w:rPr>
        <w:t xml:space="preserve">: </w:t>
      </w:r>
      <w:r w:rsidR="00FE5F9D" w:rsidRPr="00CF38EB">
        <w:rPr>
          <w:rFonts w:ascii="Times New Roman" w:eastAsiaTheme="minorHAnsi" w:hAnsi="Times New Roman"/>
          <w:sz w:val="24"/>
          <w:szCs w:val="24"/>
        </w:rPr>
        <w:br/>
      </w:r>
      <w:r w:rsidRPr="00CF38EB">
        <w:rPr>
          <w:rFonts w:ascii="Times New Roman" w:eastAsiaTheme="minorHAnsi" w:hAnsi="Times New Roman"/>
          <w:sz w:val="24"/>
          <w:szCs w:val="24"/>
        </w:rPr>
        <w:t>35-летием со дня открытия музея, реставрацией полотна диорамы</w:t>
      </w:r>
      <w:r w:rsidR="00565900">
        <w:rPr>
          <w:rFonts w:ascii="Times New Roman" w:eastAsiaTheme="minorHAnsi" w:hAnsi="Times New Roman"/>
          <w:sz w:val="24"/>
          <w:szCs w:val="24"/>
        </w:rPr>
        <w:t>,</w:t>
      </w:r>
      <w:r w:rsidRPr="00CF38EB">
        <w:rPr>
          <w:rFonts w:ascii="Times New Roman" w:eastAsiaTheme="minorHAnsi" w:hAnsi="Times New Roman"/>
          <w:sz w:val="24"/>
          <w:szCs w:val="24"/>
        </w:rPr>
        <w:t xml:space="preserve"> созданием и открытием н</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вой по</w:t>
      </w:r>
      <w:r w:rsidR="009C5801" w:rsidRPr="00CF38EB">
        <w:rPr>
          <w:rFonts w:ascii="Times New Roman" w:eastAsiaTheme="minorHAnsi" w:hAnsi="Times New Roman"/>
          <w:sz w:val="24"/>
          <w:szCs w:val="24"/>
        </w:rPr>
        <w:t>стоянно действующей экспозиции.</w:t>
      </w:r>
    </w:p>
    <w:p w:rsidR="00DF54F9" w:rsidRPr="00CF38EB" w:rsidRDefault="00DF54F9" w:rsidP="007D1D13">
      <w:pPr>
        <w:ind w:firstLine="708"/>
        <w:rPr>
          <w:rFonts w:ascii="Times New Roman" w:eastAsiaTheme="minorHAnsi" w:hAnsi="Times New Roman"/>
          <w:sz w:val="24"/>
          <w:szCs w:val="24"/>
        </w:rPr>
      </w:pPr>
      <w:r w:rsidRPr="00CF38EB">
        <w:rPr>
          <w:rFonts w:ascii="Times New Roman" w:hAnsi="Times New Roman"/>
          <w:sz w:val="24"/>
          <w:szCs w:val="24"/>
          <w:lang w:eastAsia="ru-RU"/>
        </w:rPr>
        <w:t xml:space="preserve">Экспозиция расширит исторические границы </w:t>
      </w:r>
      <w:r w:rsidR="00565900">
        <w:rPr>
          <w:rFonts w:ascii="Times New Roman" w:hAnsi="Times New Roman"/>
          <w:sz w:val="24"/>
          <w:szCs w:val="24"/>
          <w:lang w:eastAsia="ru-RU"/>
        </w:rPr>
        <w:t>Б</w:t>
      </w:r>
      <w:r w:rsidRPr="00CF38EB">
        <w:rPr>
          <w:rFonts w:ascii="Times New Roman" w:hAnsi="Times New Roman"/>
          <w:sz w:val="24"/>
          <w:szCs w:val="24"/>
          <w:lang w:eastAsia="ru-RU"/>
        </w:rPr>
        <w:t>елгородчины, познакомит с историей с</w:t>
      </w:r>
      <w:r w:rsidRPr="00CF38EB">
        <w:rPr>
          <w:rFonts w:ascii="Times New Roman" w:hAnsi="Times New Roman"/>
          <w:sz w:val="24"/>
          <w:szCs w:val="24"/>
          <w:lang w:eastAsia="ru-RU"/>
        </w:rPr>
        <w:t>о</w:t>
      </w:r>
      <w:r w:rsidRPr="00CF38EB">
        <w:rPr>
          <w:rFonts w:ascii="Times New Roman" w:hAnsi="Times New Roman"/>
          <w:sz w:val="24"/>
          <w:szCs w:val="24"/>
          <w:lang w:eastAsia="ru-RU"/>
        </w:rPr>
        <w:t>здания диорамы, будет предельно насыщена мультимедийными устройствами, в которые будут включены текстовые, фото</w:t>
      </w:r>
      <w:r w:rsidR="00565900">
        <w:rPr>
          <w:rFonts w:ascii="Times New Roman" w:hAnsi="Times New Roman"/>
          <w:sz w:val="24"/>
          <w:szCs w:val="24"/>
          <w:lang w:eastAsia="ru-RU"/>
        </w:rPr>
        <w:t>-</w:t>
      </w:r>
      <w:r w:rsidRPr="00CF38EB">
        <w:rPr>
          <w:rFonts w:ascii="Times New Roman" w:hAnsi="Times New Roman"/>
          <w:sz w:val="24"/>
          <w:szCs w:val="24"/>
          <w:lang w:eastAsia="ru-RU"/>
        </w:rPr>
        <w:t xml:space="preserve"> и видеоматериалы, созданные сотрудниками отдела в последние годы.</w:t>
      </w:r>
    </w:p>
    <w:p w:rsidR="00DF54F9" w:rsidRPr="00CF38EB" w:rsidRDefault="00DF54F9" w:rsidP="007D1D13">
      <w:pPr>
        <w:shd w:val="clear" w:color="auto" w:fill="FFFFFF"/>
        <w:ind w:firstLine="708"/>
        <w:rPr>
          <w:rFonts w:ascii="pragmatica" w:hAnsi="pragmatica"/>
          <w:sz w:val="24"/>
          <w:szCs w:val="24"/>
          <w:lang w:eastAsia="ru-RU"/>
        </w:rPr>
      </w:pPr>
      <w:r w:rsidRPr="00CF38EB">
        <w:rPr>
          <w:rFonts w:ascii="Times New Roman" w:hAnsi="Times New Roman"/>
          <w:sz w:val="24"/>
          <w:szCs w:val="24"/>
          <w:lang w:eastAsia="ru-RU"/>
        </w:rPr>
        <w:t>Впервые в музее будет создана возможность для посетителей пользоваться бесплатным Wi</w:t>
      </w:r>
      <w:r w:rsidR="00565900">
        <w:rPr>
          <w:rFonts w:ascii="Times New Roman" w:hAnsi="Times New Roman"/>
          <w:sz w:val="24"/>
          <w:szCs w:val="24"/>
          <w:lang w:eastAsia="ru-RU"/>
        </w:rPr>
        <w:t>-</w:t>
      </w:r>
      <w:r w:rsidRPr="00CF38EB">
        <w:rPr>
          <w:rFonts w:ascii="Times New Roman" w:hAnsi="Times New Roman"/>
          <w:sz w:val="24"/>
          <w:szCs w:val="24"/>
          <w:lang w:eastAsia="ru-RU"/>
        </w:rPr>
        <w:t>Fi. Это откроет новые возможности для подачи актуальной информации по новой (обно</w:t>
      </w:r>
      <w:r w:rsidRPr="00CF38EB">
        <w:rPr>
          <w:rFonts w:ascii="Times New Roman" w:hAnsi="Times New Roman"/>
          <w:sz w:val="24"/>
          <w:szCs w:val="24"/>
          <w:lang w:eastAsia="ru-RU"/>
        </w:rPr>
        <w:t>в</w:t>
      </w:r>
      <w:r w:rsidRPr="00CF38EB">
        <w:rPr>
          <w:rFonts w:ascii="Times New Roman" w:hAnsi="Times New Roman"/>
          <w:sz w:val="24"/>
          <w:szCs w:val="24"/>
          <w:lang w:eastAsia="ru-RU"/>
        </w:rPr>
        <w:t>ленной) экспозиции музея и выставочным проектам с использованием технологии дополненной реальности Artefact. Планирует</w:t>
      </w:r>
      <w:r w:rsidR="00565900">
        <w:rPr>
          <w:rFonts w:ascii="Times New Roman" w:hAnsi="Times New Roman"/>
          <w:sz w:val="24"/>
          <w:szCs w:val="24"/>
          <w:lang w:eastAsia="ru-RU"/>
        </w:rPr>
        <w:t>ся</w:t>
      </w:r>
      <w:r w:rsidRPr="00CF38EB">
        <w:rPr>
          <w:rFonts w:ascii="Times New Roman" w:hAnsi="Times New Roman"/>
          <w:sz w:val="24"/>
          <w:szCs w:val="24"/>
          <w:lang w:eastAsia="ru-RU"/>
        </w:rPr>
        <w:t xml:space="preserve"> участие в конкур</w:t>
      </w:r>
      <w:r w:rsidR="00565900">
        <w:rPr>
          <w:rFonts w:ascii="Times New Roman" w:hAnsi="Times New Roman"/>
          <w:sz w:val="24"/>
          <w:szCs w:val="24"/>
          <w:lang w:eastAsia="ru-RU"/>
        </w:rPr>
        <w:t>с</w:t>
      </w:r>
      <w:r w:rsidRPr="00CF38EB">
        <w:rPr>
          <w:rFonts w:ascii="Times New Roman" w:hAnsi="Times New Roman"/>
          <w:sz w:val="24"/>
          <w:szCs w:val="24"/>
          <w:lang w:eastAsia="ru-RU"/>
        </w:rPr>
        <w:t>е</w:t>
      </w:r>
      <w:r w:rsidR="00565900">
        <w:rPr>
          <w:rFonts w:ascii="Times New Roman" w:hAnsi="Times New Roman"/>
          <w:sz w:val="24"/>
          <w:szCs w:val="24"/>
          <w:lang w:eastAsia="ru-RU"/>
        </w:rPr>
        <w:t xml:space="preserve"> в рамках н</w:t>
      </w:r>
      <w:r w:rsidRPr="00CF38EB">
        <w:rPr>
          <w:rFonts w:ascii="Times New Roman" w:hAnsi="Times New Roman"/>
          <w:sz w:val="24"/>
          <w:szCs w:val="24"/>
          <w:lang w:eastAsia="ru-RU"/>
        </w:rPr>
        <w:t>ационального проекта «Культ</w:t>
      </w:r>
      <w:r w:rsidRPr="00CF38EB">
        <w:rPr>
          <w:rFonts w:ascii="Times New Roman" w:hAnsi="Times New Roman"/>
          <w:sz w:val="24"/>
          <w:szCs w:val="24"/>
          <w:lang w:eastAsia="ru-RU"/>
        </w:rPr>
        <w:t>у</w:t>
      </w:r>
      <w:r w:rsidRPr="00CF38EB">
        <w:rPr>
          <w:rFonts w:ascii="Times New Roman" w:hAnsi="Times New Roman"/>
          <w:sz w:val="24"/>
          <w:szCs w:val="24"/>
          <w:lang w:eastAsia="ru-RU"/>
        </w:rPr>
        <w:t>ра» для создания мультимедиагидов</w:t>
      </w:r>
      <w:r w:rsidR="00565900">
        <w:rPr>
          <w:rFonts w:ascii="Times New Roman" w:hAnsi="Times New Roman"/>
          <w:sz w:val="24"/>
          <w:szCs w:val="24"/>
          <w:lang w:eastAsia="ru-RU"/>
        </w:rPr>
        <w:t>,</w:t>
      </w:r>
      <w:r w:rsidRPr="00CF38EB">
        <w:rPr>
          <w:rFonts w:ascii="Times New Roman" w:hAnsi="Times New Roman"/>
          <w:sz w:val="24"/>
          <w:szCs w:val="24"/>
          <w:lang w:eastAsia="ru-RU"/>
        </w:rPr>
        <w:t xml:space="preserve"> сделав</w:t>
      </w:r>
      <w:r w:rsidR="00565900">
        <w:rPr>
          <w:rFonts w:ascii="Times New Roman" w:hAnsi="Times New Roman"/>
          <w:sz w:val="24"/>
          <w:szCs w:val="24"/>
          <w:lang w:eastAsia="ru-RU"/>
        </w:rPr>
        <w:t xml:space="preserve"> тем самым</w:t>
      </w:r>
      <w:r w:rsidRPr="00CF38EB">
        <w:rPr>
          <w:rFonts w:ascii="Times New Roman" w:hAnsi="Times New Roman"/>
          <w:sz w:val="24"/>
          <w:szCs w:val="24"/>
          <w:lang w:eastAsia="ru-RU"/>
        </w:rPr>
        <w:t xml:space="preserve"> доступным для гаджетов посетителей экспонаты Зала </w:t>
      </w:r>
      <w:r w:rsidR="00565900">
        <w:rPr>
          <w:rFonts w:ascii="Times New Roman" w:hAnsi="Times New Roman"/>
          <w:sz w:val="24"/>
          <w:szCs w:val="24"/>
          <w:lang w:eastAsia="ru-RU"/>
        </w:rPr>
        <w:t>б</w:t>
      </w:r>
      <w:r w:rsidRPr="00CF38EB">
        <w:rPr>
          <w:rFonts w:ascii="Times New Roman" w:hAnsi="Times New Roman"/>
          <w:sz w:val="24"/>
          <w:szCs w:val="24"/>
          <w:lang w:eastAsia="ru-RU"/>
        </w:rPr>
        <w:t xml:space="preserve">оевой </w:t>
      </w:r>
      <w:r w:rsidR="00565900">
        <w:rPr>
          <w:rFonts w:ascii="Times New Roman" w:hAnsi="Times New Roman"/>
          <w:sz w:val="24"/>
          <w:szCs w:val="24"/>
          <w:lang w:eastAsia="ru-RU"/>
        </w:rPr>
        <w:t>с</w:t>
      </w:r>
      <w:r w:rsidRPr="00CF38EB">
        <w:rPr>
          <w:rFonts w:ascii="Times New Roman" w:hAnsi="Times New Roman"/>
          <w:sz w:val="24"/>
          <w:szCs w:val="24"/>
          <w:lang w:eastAsia="ru-RU"/>
        </w:rPr>
        <w:t>лавы и Зала освобождения города Белгорода.</w:t>
      </w:r>
    </w:p>
    <w:p w:rsidR="00147941" w:rsidRPr="00E53133" w:rsidRDefault="00147941" w:rsidP="00565900">
      <w:pPr>
        <w:ind w:firstLine="708"/>
        <w:rPr>
          <w:rFonts w:ascii="Times New Roman" w:eastAsiaTheme="minorHAnsi" w:hAnsi="Times New Roman"/>
          <w:sz w:val="24"/>
          <w:szCs w:val="24"/>
        </w:rPr>
      </w:pPr>
    </w:p>
    <w:p w:rsidR="00147941" w:rsidRPr="00E53133" w:rsidRDefault="00147941" w:rsidP="00565900">
      <w:pPr>
        <w:ind w:firstLine="708"/>
        <w:rPr>
          <w:rFonts w:ascii="Times New Roman" w:eastAsiaTheme="minorHAnsi" w:hAnsi="Times New Roman"/>
          <w:sz w:val="24"/>
          <w:szCs w:val="24"/>
        </w:rPr>
      </w:pPr>
    </w:p>
    <w:p w:rsidR="00565900" w:rsidRDefault="00DF54F9" w:rsidP="00565900">
      <w:pPr>
        <w:ind w:firstLine="708"/>
        <w:rPr>
          <w:rFonts w:ascii="Times New Roman" w:eastAsiaTheme="minorHAnsi" w:hAnsi="Times New Roman"/>
          <w:sz w:val="24"/>
          <w:szCs w:val="24"/>
        </w:rPr>
      </w:pPr>
      <w:r w:rsidRPr="00CF38EB">
        <w:rPr>
          <w:rFonts w:ascii="Times New Roman" w:eastAsiaTheme="minorHAnsi" w:hAnsi="Times New Roman"/>
          <w:sz w:val="24"/>
          <w:szCs w:val="24"/>
        </w:rPr>
        <w:t>Следующей задачей стоит увеличение количества онлайн-трансляций на портале «Кул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тура.РФ» и в официальных группах социальных сетей за счет представления новой (обновле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ной) экспозиции музея и возможностей проведения на ее базе новых мероприятий, выставо</w:t>
      </w:r>
      <w:r w:rsidRPr="00CF38EB">
        <w:rPr>
          <w:rFonts w:ascii="Times New Roman" w:eastAsiaTheme="minorHAnsi" w:hAnsi="Times New Roman"/>
          <w:sz w:val="24"/>
          <w:szCs w:val="24"/>
        </w:rPr>
        <w:t>ч</w:t>
      </w:r>
      <w:r w:rsidRPr="00CF38EB">
        <w:rPr>
          <w:rFonts w:ascii="Times New Roman" w:eastAsiaTheme="minorHAnsi" w:hAnsi="Times New Roman"/>
          <w:sz w:val="24"/>
          <w:szCs w:val="24"/>
        </w:rPr>
        <w:t>ны</w:t>
      </w:r>
      <w:r w:rsidR="00565900">
        <w:rPr>
          <w:rFonts w:ascii="Times New Roman" w:eastAsiaTheme="minorHAnsi" w:hAnsi="Times New Roman"/>
          <w:sz w:val="24"/>
          <w:szCs w:val="24"/>
        </w:rPr>
        <w:t>х проектов, мастер-классов.</w:t>
      </w:r>
    </w:p>
    <w:p w:rsidR="00DF54F9" w:rsidRPr="00CF38EB" w:rsidRDefault="00DF54F9" w:rsidP="00565900">
      <w:pPr>
        <w:ind w:firstLine="708"/>
        <w:rPr>
          <w:rFonts w:ascii="pragmatica" w:hAnsi="pragmatica"/>
          <w:sz w:val="24"/>
          <w:szCs w:val="24"/>
          <w:lang w:eastAsia="ru-RU"/>
        </w:rPr>
      </w:pPr>
      <w:r w:rsidRPr="00CF38EB">
        <w:rPr>
          <w:rFonts w:ascii="Times New Roman" w:hAnsi="Times New Roman"/>
          <w:sz w:val="24"/>
          <w:szCs w:val="24"/>
          <w:lang w:eastAsia="ru-RU"/>
        </w:rPr>
        <w:t>Открытие музея-диорамы после капитального ремонта приведет к росту интереса пол</w:t>
      </w:r>
      <w:r w:rsidRPr="00CF38EB">
        <w:rPr>
          <w:rFonts w:ascii="Times New Roman" w:hAnsi="Times New Roman"/>
          <w:sz w:val="24"/>
          <w:szCs w:val="24"/>
          <w:lang w:eastAsia="ru-RU"/>
        </w:rPr>
        <w:t>ь</w:t>
      </w:r>
      <w:r w:rsidRPr="00CF38EB">
        <w:rPr>
          <w:rFonts w:ascii="Times New Roman" w:hAnsi="Times New Roman"/>
          <w:sz w:val="24"/>
          <w:szCs w:val="24"/>
          <w:lang w:eastAsia="ru-RU"/>
        </w:rPr>
        <w:t>зователей социальных сетей музея. Новые онлайн-акции, виртуальные выставки, тематические рубрики призваны решить задачи роста числа подписчиков, развития аккаунтов музея в таких по</w:t>
      </w:r>
      <w:r w:rsidR="00686AE6">
        <w:rPr>
          <w:rFonts w:ascii="Times New Roman" w:hAnsi="Times New Roman"/>
          <w:sz w:val="24"/>
          <w:szCs w:val="24"/>
          <w:lang w:eastAsia="ru-RU"/>
        </w:rPr>
        <w:t xml:space="preserve">пулярных социальных сетях, как </w:t>
      </w:r>
      <w:r w:rsidRPr="00CF38EB">
        <w:rPr>
          <w:rFonts w:ascii="Times New Roman" w:hAnsi="Times New Roman"/>
          <w:sz w:val="24"/>
          <w:szCs w:val="24"/>
          <w:lang w:eastAsia="ru-RU"/>
        </w:rPr>
        <w:t>Instagram, «В</w:t>
      </w:r>
      <w:r w:rsidR="00686AE6">
        <w:rPr>
          <w:rFonts w:ascii="Times New Roman" w:hAnsi="Times New Roman"/>
          <w:sz w:val="24"/>
          <w:szCs w:val="24"/>
          <w:lang w:eastAsia="ru-RU"/>
        </w:rPr>
        <w:t>К</w:t>
      </w:r>
      <w:r w:rsidR="00565900">
        <w:rPr>
          <w:rFonts w:ascii="Times New Roman" w:hAnsi="Times New Roman"/>
          <w:sz w:val="24"/>
          <w:szCs w:val="24"/>
          <w:lang w:eastAsia="ru-RU"/>
        </w:rPr>
        <w:t>онтакте» и др.</w:t>
      </w:r>
    </w:p>
    <w:p w:rsidR="00565900" w:rsidRDefault="00565900" w:rsidP="00DF54F9">
      <w:pPr>
        <w:ind w:firstLine="284"/>
        <w:rPr>
          <w:rFonts w:ascii="Times New Roman" w:eastAsiaTheme="minorHAnsi" w:hAnsi="Times New Roman"/>
          <w:b/>
          <w:bCs/>
          <w:sz w:val="24"/>
          <w:szCs w:val="24"/>
        </w:rPr>
      </w:pPr>
    </w:p>
    <w:p w:rsidR="00DF54F9" w:rsidRPr="00CF38EB" w:rsidRDefault="00DF54F9" w:rsidP="007F16C5">
      <w:pPr>
        <w:tabs>
          <w:tab w:val="left" w:pos="1134"/>
        </w:tabs>
        <w:rPr>
          <w:rFonts w:ascii="Times New Roman" w:eastAsiaTheme="minorHAnsi" w:hAnsi="Times New Roman"/>
          <w:b/>
          <w:bCs/>
          <w:sz w:val="24"/>
          <w:szCs w:val="24"/>
        </w:rPr>
      </w:pPr>
      <w:r w:rsidRPr="00CF38EB">
        <w:rPr>
          <w:rFonts w:ascii="Times New Roman" w:eastAsiaTheme="minorHAnsi" w:hAnsi="Times New Roman"/>
          <w:b/>
          <w:bCs/>
          <w:sz w:val="24"/>
          <w:szCs w:val="24"/>
        </w:rPr>
        <w:t>Проблемное поле деятельности:</w:t>
      </w:r>
    </w:p>
    <w:p w:rsidR="00DF54F9" w:rsidRPr="00CF38EB" w:rsidRDefault="00DF54F9" w:rsidP="007F16C5">
      <w:pPr>
        <w:numPr>
          <w:ilvl w:val="0"/>
          <w:numId w:val="32"/>
        </w:numPr>
        <w:tabs>
          <w:tab w:val="left" w:pos="1134"/>
        </w:tabs>
        <w:spacing w:before="120"/>
        <w:ind w:left="0" w:firstLine="709"/>
        <w:rPr>
          <w:rFonts w:ascii="Times New Roman" w:eastAsiaTheme="minorHAnsi" w:hAnsi="Times New Roman"/>
          <w:bCs/>
          <w:sz w:val="24"/>
          <w:szCs w:val="24"/>
        </w:rPr>
      </w:pPr>
      <w:r w:rsidRPr="00CF38EB">
        <w:rPr>
          <w:rFonts w:ascii="Times New Roman" w:eastAsiaTheme="minorHAnsi" w:hAnsi="Times New Roman"/>
          <w:bCs/>
          <w:sz w:val="24"/>
          <w:szCs w:val="24"/>
        </w:rPr>
        <w:t>Отсутствие выставочных площадей.</w:t>
      </w:r>
    </w:p>
    <w:p w:rsidR="00DF54F9" w:rsidRPr="00CF38EB" w:rsidRDefault="00DF54F9" w:rsidP="007F16C5">
      <w:pPr>
        <w:numPr>
          <w:ilvl w:val="0"/>
          <w:numId w:val="32"/>
        </w:numPr>
        <w:tabs>
          <w:tab w:val="left" w:pos="1134"/>
        </w:tabs>
        <w:ind w:left="0" w:firstLine="709"/>
        <w:rPr>
          <w:rFonts w:ascii="Times New Roman" w:eastAsiaTheme="minorHAnsi" w:hAnsi="Times New Roman"/>
          <w:bCs/>
          <w:sz w:val="24"/>
          <w:szCs w:val="24"/>
        </w:rPr>
      </w:pPr>
      <w:r w:rsidRPr="00CF38EB">
        <w:rPr>
          <w:rFonts w:ascii="Times New Roman" w:eastAsiaTheme="minorHAnsi" w:hAnsi="Times New Roman"/>
          <w:bCs/>
          <w:sz w:val="24"/>
          <w:szCs w:val="24"/>
        </w:rPr>
        <w:t>Нехватка служебных кабинетов и помещений для сотрудников.</w:t>
      </w:r>
    </w:p>
    <w:p w:rsidR="00DF54F9" w:rsidRPr="00CF38EB" w:rsidRDefault="00DF54F9" w:rsidP="007F16C5">
      <w:pPr>
        <w:numPr>
          <w:ilvl w:val="0"/>
          <w:numId w:val="32"/>
        </w:numPr>
        <w:tabs>
          <w:tab w:val="left" w:pos="1134"/>
        </w:tabs>
        <w:ind w:left="0" w:firstLine="709"/>
        <w:rPr>
          <w:rFonts w:ascii="Times New Roman" w:eastAsiaTheme="minorHAnsi" w:hAnsi="Times New Roman"/>
          <w:sz w:val="24"/>
          <w:szCs w:val="24"/>
        </w:rPr>
      </w:pPr>
      <w:r w:rsidRPr="00CF38EB">
        <w:rPr>
          <w:rFonts w:ascii="Times New Roman" w:eastAsiaTheme="minorHAnsi" w:hAnsi="Times New Roman"/>
          <w:sz w:val="24"/>
          <w:szCs w:val="24"/>
        </w:rPr>
        <w:t>Здание по ул. Мичурина, 43 нуждается в проведении капитального ремонта.</w:t>
      </w:r>
    </w:p>
    <w:p w:rsidR="00DF54F9" w:rsidRPr="00CF38EB" w:rsidRDefault="00DF54F9" w:rsidP="007F16C5">
      <w:pPr>
        <w:numPr>
          <w:ilvl w:val="0"/>
          <w:numId w:val="32"/>
        </w:numPr>
        <w:tabs>
          <w:tab w:val="left" w:pos="1134"/>
        </w:tabs>
        <w:ind w:left="0" w:firstLine="709"/>
        <w:rPr>
          <w:rFonts w:ascii="Times New Roman" w:eastAsiaTheme="minorHAnsi" w:hAnsi="Times New Roman"/>
          <w:sz w:val="24"/>
          <w:szCs w:val="24"/>
        </w:rPr>
      </w:pPr>
      <w:r w:rsidRPr="00CF38EB">
        <w:rPr>
          <w:rFonts w:ascii="Times New Roman" w:eastAsiaTheme="minorHAnsi" w:hAnsi="Times New Roman"/>
          <w:iCs/>
          <w:sz w:val="24"/>
          <w:szCs w:val="24"/>
        </w:rPr>
        <w:t>Материально-техническое обеспечение – моральный и физический износ компь</w:t>
      </w:r>
      <w:r w:rsidRPr="00CF38EB">
        <w:rPr>
          <w:rFonts w:ascii="Times New Roman" w:eastAsiaTheme="minorHAnsi" w:hAnsi="Times New Roman"/>
          <w:iCs/>
          <w:sz w:val="24"/>
          <w:szCs w:val="24"/>
        </w:rPr>
        <w:t>ю</w:t>
      </w:r>
      <w:r w:rsidRPr="00CF38EB">
        <w:rPr>
          <w:rFonts w:ascii="Times New Roman" w:eastAsiaTheme="minorHAnsi" w:hAnsi="Times New Roman"/>
          <w:iCs/>
          <w:sz w:val="24"/>
          <w:szCs w:val="24"/>
        </w:rPr>
        <w:t>терной техники (приобретение и частичная замена оборудования).</w:t>
      </w:r>
    </w:p>
    <w:p w:rsidR="00DF54F9" w:rsidRPr="00CF38EB" w:rsidRDefault="00DF54F9" w:rsidP="007F16C5">
      <w:pPr>
        <w:numPr>
          <w:ilvl w:val="0"/>
          <w:numId w:val="32"/>
        </w:numPr>
        <w:shd w:val="clear" w:color="auto" w:fill="FFFFFF"/>
        <w:tabs>
          <w:tab w:val="left" w:pos="1134"/>
        </w:tabs>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В связи с развитием цифровой инфраструктуры музея (</w:t>
      </w:r>
      <w:r w:rsidR="00565900">
        <w:rPr>
          <w:rFonts w:ascii="Times New Roman" w:hAnsi="Times New Roman"/>
          <w:sz w:val="24"/>
          <w:szCs w:val="24"/>
          <w:lang w:eastAsia="ru-RU"/>
        </w:rPr>
        <w:t xml:space="preserve">ул. </w:t>
      </w:r>
      <w:r w:rsidRPr="00CF38EB">
        <w:rPr>
          <w:rFonts w:ascii="Times New Roman" w:hAnsi="Times New Roman"/>
          <w:sz w:val="24"/>
          <w:szCs w:val="24"/>
          <w:lang w:eastAsia="ru-RU"/>
        </w:rPr>
        <w:t>Попова, 2) и его подра</w:t>
      </w:r>
      <w:r w:rsidRPr="00CF38EB">
        <w:rPr>
          <w:rFonts w:ascii="Times New Roman" w:hAnsi="Times New Roman"/>
          <w:sz w:val="24"/>
          <w:szCs w:val="24"/>
          <w:lang w:eastAsia="ru-RU"/>
        </w:rPr>
        <w:t>з</w:t>
      </w:r>
      <w:r w:rsidRPr="00CF38EB">
        <w:rPr>
          <w:rFonts w:ascii="Times New Roman" w:hAnsi="Times New Roman"/>
          <w:sz w:val="24"/>
          <w:szCs w:val="24"/>
          <w:lang w:eastAsia="ru-RU"/>
        </w:rPr>
        <w:t xml:space="preserve">делений (отдел фондов </w:t>
      </w:r>
      <w:r w:rsidR="00565900">
        <w:rPr>
          <w:rFonts w:ascii="Times New Roman" w:hAnsi="Times New Roman"/>
          <w:sz w:val="24"/>
          <w:szCs w:val="24"/>
          <w:lang w:eastAsia="ru-RU"/>
        </w:rPr>
        <w:t xml:space="preserve">по ул. </w:t>
      </w:r>
      <w:r w:rsidRPr="00CF38EB">
        <w:rPr>
          <w:rFonts w:ascii="Times New Roman" w:hAnsi="Times New Roman"/>
          <w:sz w:val="24"/>
          <w:szCs w:val="24"/>
          <w:lang w:eastAsia="ru-RU"/>
        </w:rPr>
        <w:t>Мичурина, 43) и административные отделы с бухгалтерией (</w:t>
      </w:r>
      <w:r w:rsidR="00565900">
        <w:rPr>
          <w:rFonts w:ascii="Times New Roman" w:hAnsi="Times New Roman"/>
          <w:sz w:val="24"/>
          <w:szCs w:val="24"/>
          <w:lang w:eastAsia="ru-RU"/>
        </w:rPr>
        <w:t>ул. </w:t>
      </w:r>
      <w:r w:rsidRPr="00CF38EB">
        <w:rPr>
          <w:rFonts w:ascii="Times New Roman" w:hAnsi="Times New Roman"/>
          <w:sz w:val="24"/>
          <w:szCs w:val="24"/>
          <w:lang w:eastAsia="ru-RU"/>
        </w:rPr>
        <w:t>Победы, 75) необходимо решить п</w:t>
      </w:r>
      <w:r w:rsidR="00565900">
        <w:rPr>
          <w:rFonts w:ascii="Times New Roman" w:hAnsi="Times New Roman"/>
          <w:sz w:val="24"/>
          <w:szCs w:val="24"/>
          <w:lang w:eastAsia="ru-RU"/>
        </w:rPr>
        <w:t>роблему с увеличением скорости сети И</w:t>
      </w:r>
      <w:r w:rsidRPr="00CF38EB">
        <w:rPr>
          <w:rFonts w:ascii="Times New Roman" w:hAnsi="Times New Roman"/>
          <w:sz w:val="24"/>
          <w:szCs w:val="24"/>
          <w:lang w:eastAsia="ru-RU"/>
        </w:rPr>
        <w:t>нтернет</w:t>
      </w:r>
      <w:r w:rsidR="007D1D13" w:rsidRPr="00CF38EB">
        <w:rPr>
          <w:rFonts w:ascii="Times New Roman" w:hAnsi="Times New Roman"/>
          <w:sz w:val="24"/>
          <w:szCs w:val="24"/>
          <w:lang w:eastAsia="ru-RU"/>
        </w:rPr>
        <w:t>.</w:t>
      </w:r>
    </w:p>
    <w:p w:rsidR="00DF54F9" w:rsidRPr="00CF38EB" w:rsidRDefault="00DF54F9" w:rsidP="007F16C5">
      <w:pPr>
        <w:numPr>
          <w:ilvl w:val="0"/>
          <w:numId w:val="32"/>
        </w:numPr>
        <w:shd w:val="clear" w:color="auto" w:fill="FFFFFF"/>
        <w:tabs>
          <w:tab w:val="left" w:pos="1134"/>
        </w:tabs>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Оборудование</w:t>
      </w:r>
      <w:r w:rsidR="003C46BF" w:rsidRPr="00CF38EB">
        <w:rPr>
          <w:rFonts w:ascii="Times New Roman" w:hAnsi="Times New Roman"/>
          <w:sz w:val="24"/>
          <w:szCs w:val="24"/>
          <w:lang w:eastAsia="ru-RU"/>
        </w:rPr>
        <w:t>,</w:t>
      </w:r>
      <w:r w:rsidRPr="00CF38EB">
        <w:rPr>
          <w:rFonts w:ascii="Times New Roman" w:hAnsi="Times New Roman"/>
          <w:sz w:val="24"/>
          <w:szCs w:val="24"/>
          <w:lang w:eastAsia="ru-RU"/>
        </w:rPr>
        <w:t xml:space="preserve"> персональные компьютеры и периферийные устройства выпуска</w:t>
      </w:r>
      <w:r w:rsidR="00565900">
        <w:rPr>
          <w:rFonts w:ascii="Times New Roman" w:hAnsi="Times New Roman"/>
          <w:sz w:val="24"/>
          <w:szCs w:val="24"/>
          <w:lang w:eastAsia="ru-RU"/>
        </w:rPr>
        <w:t>,</w:t>
      </w:r>
      <w:r w:rsidRPr="00CF38EB">
        <w:rPr>
          <w:rFonts w:ascii="Times New Roman" w:hAnsi="Times New Roman"/>
          <w:sz w:val="24"/>
          <w:szCs w:val="24"/>
          <w:lang w:eastAsia="ru-RU"/>
        </w:rPr>
        <w:t xml:space="preserve"> </w:t>
      </w:r>
      <w:r w:rsidR="003C46BF" w:rsidRPr="00CF38EB">
        <w:rPr>
          <w:rFonts w:ascii="Times New Roman" w:hAnsi="Times New Roman"/>
          <w:sz w:val="24"/>
          <w:szCs w:val="24"/>
          <w:lang w:eastAsia="ru-RU"/>
        </w:rPr>
        <w:br/>
      </w:r>
      <w:r w:rsidR="00565900">
        <w:rPr>
          <w:rFonts w:ascii="Times New Roman" w:hAnsi="Times New Roman"/>
          <w:sz w:val="24"/>
          <w:szCs w:val="24"/>
          <w:lang w:eastAsia="ru-RU"/>
        </w:rPr>
        <w:t xml:space="preserve">в основном </w:t>
      </w:r>
      <w:r w:rsidRPr="00CF38EB">
        <w:rPr>
          <w:rFonts w:ascii="Times New Roman" w:hAnsi="Times New Roman"/>
          <w:sz w:val="24"/>
          <w:szCs w:val="24"/>
          <w:lang w:eastAsia="ru-RU"/>
        </w:rPr>
        <w:t>2013</w:t>
      </w:r>
      <w:r w:rsidR="00565900">
        <w:rPr>
          <w:rFonts w:ascii="Times New Roman" w:hAnsi="Times New Roman"/>
          <w:sz w:val="24"/>
          <w:szCs w:val="24"/>
          <w:lang w:eastAsia="ru-RU"/>
        </w:rPr>
        <w:t>–</w:t>
      </w:r>
      <w:r w:rsidRPr="00CF38EB">
        <w:rPr>
          <w:rFonts w:ascii="Times New Roman" w:hAnsi="Times New Roman"/>
          <w:sz w:val="24"/>
          <w:szCs w:val="24"/>
          <w:lang w:eastAsia="ru-RU"/>
        </w:rPr>
        <w:t>2016 гг.</w:t>
      </w:r>
      <w:r w:rsidR="00565900">
        <w:rPr>
          <w:rFonts w:ascii="Times New Roman" w:hAnsi="Times New Roman"/>
          <w:sz w:val="24"/>
          <w:szCs w:val="24"/>
          <w:lang w:eastAsia="ru-RU"/>
        </w:rPr>
        <w:t>,</w:t>
      </w:r>
      <w:r w:rsidRPr="00CF38EB">
        <w:rPr>
          <w:rFonts w:ascii="Times New Roman" w:hAnsi="Times New Roman"/>
          <w:sz w:val="24"/>
          <w:szCs w:val="24"/>
          <w:lang w:eastAsia="ru-RU"/>
        </w:rPr>
        <w:t xml:space="preserve"> устарели «морально» и «физически», и требуется </w:t>
      </w:r>
      <w:r w:rsidR="00565900">
        <w:rPr>
          <w:rFonts w:ascii="Times New Roman" w:hAnsi="Times New Roman"/>
          <w:sz w:val="24"/>
          <w:szCs w:val="24"/>
          <w:lang w:eastAsia="ru-RU"/>
        </w:rPr>
        <w:t xml:space="preserve">их </w:t>
      </w:r>
      <w:r w:rsidRPr="00CF38EB">
        <w:rPr>
          <w:rFonts w:ascii="Times New Roman" w:hAnsi="Times New Roman"/>
          <w:sz w:val="24"/>
          <w:szCs w:val="24"/>
          <w:lang w:eastAsia="ru-RU"/>
        </w:rPr>
        <w:t xml:space="preserve">замена </w:t>
      </w:r>
      <w:r w:rsidR="003C46BF" w:rsidRPr="00CF38EB">
        <w:rPr>
          <w:rFonts w:ascii="Times New Roman" w:hAnsi="Times New Roman"/>
          <w:sz w:val="24"/>
          <w:szCs w:val="24"/>
          <w:lang w:eastAsia="ru-RU"/>
        </w:rPr>
        <w:br/>
      </w:r>
      <w:r w:rsidRPr="00CF38EB">
        <w:rPr>
          <w:rFonts w:ascii="Times New Roman" w:hAnsi="Times New Roman"/>
          <w:sz w:val="24"/>
          <w:szCs w:val="24"/>
          <w:lang w:eastAsia="ru-RU"/>
        </w:rPr>
        <w:t>на современные</w:t>
      </w:r>
      <w:r w:rsidR="00565900">
        <w:rPr>
          <w:rFonts w:ascii="Times New Roman" w:hAnsi="Times New Roman"/>
          <w:sz w:val="24"/>
          <w:szCs w:val="24"/>
          <w:lang w:eastAsia="ru-RU"/>
        </w:rPr>
        <w:t>,</w:t>
      </w:r>
      <w:r w:rsidRPr="00CF38EB">
        <w:rPr>
          <w:rFonts w:ascii="Times New Roman" w:hAnsi="Times New Roman"/>
          <w:sz w:val="24"/>
          <w:szCs w:val="24"/>
          <w:lang w:eastAsia="ru-RU"/>
        </w:rPr>
        <w:t xml:space="preserve"> более производительные</w:t>
      </w:r>
      <w:r w:rsidR="00565900">
        <w:rPr>
          <w:rFonts w:ascii="Times New Roman" w:hAnsi="Times New Roman"/>
          <w:sz w:val="24"/>
          <w:szCs w:val="24"/>
          <w:lang w:eastAsia="ru-RU"/>
        </w:rPr>
        <w:t>,</w:t>
      </w:r>
      <w:r w:rsidRPr="00CF38EB">
        <w:rPr>
          <w:rFonts w:ascii="Times New Roman" w:hAnsi="Times New Roman"/>
          <w:sz w:val="24"/>
          <w:szCs w:val="24"/>
          <w:lang w:eastAsia="ru-RU"/>
        </w:rPr>
        <w:t xml:space="preserve"> с новым программным обеспечением.</w:t>
      </w:r>
    </w:p>
    <w:p w:rsidR="00DF54F9" w:rsidRDefault="00DF54F9" w:rsidP="003A68F4">
      <w:pPr>
        <w:shd w:val="clear" w:color="auto" w:fill="FFFFFF"/>
        <w:ind w:firstLine="284"/>
        <w:jc w:val="left"/>
        <w:rPr>
          <w:rFonts w:ascii="Times New Roman" w:eastAsiaTheme="minorHAnsi" w:hAnsi="Times New Roman"/>
          <w:b/>
          <w:sz w:val="24"/>
          <w:szCs w:val="24"/>
        </w:rPr>
      </w:pPr>
    </w:p>
    <w:p w:rsidR="003A68F4" w:rsidRDefault="003A68F4" w:rsidP="003A68F4">
      <w:pPr>
        <w:pStyle w:val="1"/>
        <w:spacing w:before="0" w:after="0"/>
        <w:jc w:val="center"/>
        <w:rPr>
          <w:rFonts w:ascii="Times New Roman" w:eastAsiaTheme="minorHAnsi" w:hAnsi="Times New Roman"/>
          <w:sz w:val="24"/>
          <w:szCs w:val="24"/>
          <w:lang w:val="en-US"/>
        </w:rPr>
      </w:pPr>
      <w:bookmarkStart w:id="39" w:name="_Toc107393361"/>
    </w:p>
    <w:p w:rsidR="003C26A5" w:rsidRPr="003C26A5" w:rsidRDefault="003C26A5" w:rsidP="003C26A5">
      <w:pPr>
        <w:rPr>
          <w:rFonts w:eastAsiaTheme="minorHAnsi"/>
          <w:lang w:val="en-US" w:eastAsia="ru-RU"/>
        </w:rPr>
      </w:pPr>
    </w:p>
    <w:p w:rsidR="003A68F4" w:rsidRPr="004C6F2F" w:rsidRDefault="003A68F4" w:rsidP="003A68F4">
      <w:pPr>
        <w:rPr>
          <w:rFonts w:eastAsiaTheme="minorHAnsi"/>
          <w:lang w:eastAsia="ru-RU"/>
        </w:rPr>
      </w:pPr>
    </w:p>
    <w:p w:rsidR="00380A1A" w:rsidRPr="00CA1459" w:rsidRDefault="00380A1A" w:rsidP="003A68F4">
      <w:pPr>
        <w:pStyle w:val="1"/>
        <w:spacing w:before="0" w:after="0"/>
        <w:jc w:val="center"/>
        <w:rPr>
          <w:rFonts w:ascii="Times New Roman" w:eastAsiaTheme="minorHAnsi" w:hAnsi="Times New Roman"/>
          <w:sz w:val="24"/>
          <w:szCs w:val="24"/>
        </w:rPr>
      </w:pPr>
      <w:r w:rsidRPr="00CA1459">
        <w:rPr>
          <w:rFonts w:ascii="Times New Roman" w:eastAsiaTheme="minorHAnsi" w:hAnsi="Times New Roman"/>
          <w:sz w:val="24"/>
          <w:szCs w:val="24"/>
        </w:rPr>
        <w:t>ДЕЯТЕЛЬНОСТЬ БЕЛГОРОДСКОГО ГОСУДАРСТВЕННОГО МУЗЕЯ</w:t>
      </w:r>
      <w:r w:rsidR="00E96658" w:rsidRPr="00CA1459">
        <w:rPr>
          <w:rFonts w:ascii="Times New Roman" w:eastAsiaTheme="minorHAnsi" w:hAnsi="Times New Roman"/>
          <w:sz w:val="24"/>
          <w:szCs w:val="24"/>
        </w:rPr>
        <w:br/>
      </w:r>
      <w:r w:rsidRPr="00CA1459">
        <w:rPr>
          <w:rFonts w:ascii="Times New Roman" w:eastAsiaTheme="minorHAnsi" w:hAnsi="Times New Roman"/>
          <w:sz w:val="24"/>
          <w:szCs w:val="24"/>
        </w:rPr>
        <w:t>НАРОДНОЙ КУЛЬТУРЫ</w:t>
      </w:r>
      <w:bookmarkEnd w:id="39"/>
      <w:r w:rsidRPr="00CA1459">
        <w:rPr>
          <w:rFonts w:ascii="Times New Roman" w:eastAsiaTheme="minorHAnsi" w:hAnsi="Times New Roman"/>
          <w:sz w:val="24"/>
          <w:szCs w:val="24"/>
        </w:rPr>
        <w:t xml:space="preserve"> </w:t>
      </w:r>
    </w:p>
    <w:p w:rsidR="00380A1A" w:rsidRPr="00CF38EB" w:rsidRDefault="00380A1A" w:rsidP="00380A1A">
      <w:pPr>
        <w:ind w:right="-79" w:firstLine="567"/>
        <w:jc w:val="center"/>
        <w:rPr>
          <w:rFonts w:ascii="Times New Roman" w:eastAsiaTheme="minorHAnsi" w:hAnsi="Times New Roman"/>
          <w:b/>
          <w:sz w:val="24"/>
          <w:szCs w:val="24"/>
        </w:rPr>
      </w:pPr>
    </w:p>
    <w:p w:rsidR="00380A1A" w:rsidRPr="00CF38EB" w:rsidRDefault="00380A1A" w:rsidP="00380A1A">
      <w:pPr>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 xml:space="preserve">В 2021 году в основной фонд музея поступило </w:t>
      </w:r>
      <w:r w:rsidRPr="00CF38EB">
        <w:rPr>
          <w:rFonts w:ascii="Times New Roman" w:eastAsiaTheme="minorHAnsi" w:hAnsi="Times New Roman" w:cstheme="minorBidi"/>
          <w:b/>
          <w:sz w:val="24"/>
          <w:szCs w:val="24"/>
        </w:rPr>
        <w:t>429 предметов</w:t>
      </w:r>
      <w:r w:rsidR="00AB6E8D">
        <w:rPr>
          <w:rFonts w:ascii="Times New Roman" w:eastAsiaTheme="minorHAnsi" w:hAnsi="Times New Roman" w:cstheme="minorBidi"/>
          <w:b/>
          <w:sz w:val="24"/>
          <w:szCs w:val="24"/>
        </w:rPr>
        <w:t>.</w:t>
      </w:r>
      <w:r w:rsidRPr="00CF38EB">
        <w:rPr>
          <w:rFonts w:ascii="Times New Roman" w:eastAsiaTheme="minorHAnsi" w:hAnsi="Times New Roman" w:cstheme="minorBidi"/>
          <w:sz w:val="24"/>
          <w:szCs w:val="24"/>
        </w:rPr>
        <w:t xml:space="preserve"> На 1 января 2022 год</w:t>
      </w:r>
      <w:r w:rsidR="00AB6E8D">
        <w:rPr>
          <w:rFonts w:ascii="Times New Roman" w:eastAsiaTheme="minorHAnsi" w:hAnsi="Times New Roman" w:cstheme="minorBidi"/>
          <w:sz w:val="24"/>
          <w:szCs w:val="24"/>
        </w:rPr>
        <w:t>а м</w:t>
      </w:r>
      <w:r w:rsidR="00AB6E8D">
        <w:rPr>
          <w:rFonts w:ascii="Times New Roman" w:eastAsiaTheme="minorHAnsi" w:hAnsi="Times New Roman" w:cstheme="minorBidi"/>
          <w:sz w:val="24"/>
          <w:szCs w:val="24"/>
        </w:rPr>
        <w:t>у</w:t>
      </w:r>
      <w:r w:rsidR="00AB6E8D">
        <w:rPr>
          <w:rFonts w:ascii="Times New Roman" w:eastAsiaTheme="minorHAnsi" w:hAnsi="Times New Roman" w:cstheme="minorBidi"/>
          <w:sz w:val="24"/>
          <w:szCs w:val="24"/>
        </w:rPr>
        <w:t>зейные фонды насчитывают 24 </w:t>
      </w:r>
      <w:r w:rsidRPr="00CF38EB">
        <w:rPr>
          <w:rFonts w:ascii="Times New Roman" w:eastAsiaTheme="minorHAnsi" w:hAnsi="Times New Roman" w:cstheme="minorBidi"/>
          <w:sz w:val="24"/>
          <w:szCs w:val="24"/>
        </w:rPr>
        <w:t>439 единиц хранения, из них 22</w:t>
      </w:r>
      <w:r w:rsidR="00AB6E8D">
        <w:rPr>
          <w:rFonts w:ascii="Times New Roman" w:eastAsiaTheme="minorHAnsi" w:hAnsi="Times New Roman" w:cstheme="minorBidi"/>
          <w:sz w:val="24"/>
          <w:szCs w:val="24"/>
        </w:rPr>
        <w:t> </w:t>
      </w:r>
      <w:r w:rsidRPr="00CF38EB">
        <w:rPr>
          <w:rFonts w:ascii="Times New Roman" w:eastAsiaTheme="minorHAnsi" w:hAnsi="Times New Roman" w:cstheme="minorBidi"/>
          <w:sz w:val="24"/>
          <w:szCs w:val="24"/>
        </w:rPr>
        <w:t>898 единиц основного фонда. В</w:t>
      </w:r>
      <w:r w:rsidR="00AB6E8D">
        <w:rPr>
          <w:rFonts w:ascii="Times New Roman" w:eastAsiaTheme="minorHAnsi" w:hAnsi="Times New Roman" w:cstheme="minorBidi"/>
          <w:sz w:val="24"/>
          <w:szCs w:val="24"/>
        </w:rPr>
        <w:t> </w:t>
      </w:r>
      <w:r w:rsidRPr="00CF38EB">
        <w:rPr>
          <w:rFonts w:ascii="Times New Roman" w:eastAsiaTheme="minorHAnsi" w:hAnsi="Times New Roman" w:cstheme="minorBidi"/>
          <w:sz w:val="24"/>
          <w:szCs w:val="24"/>
        </w:rPr>
        <w:t>научный оборот введено более 40</w:t>
      </w:r>
      <w:r w:rsidR="00AB6E8D">
        <w:rPr>
          <w:rFonts w:ascii="Times New Roman" w:eastAsiaTheme="minorHAnsi" w:hAnsi="Times New Roman" w:cstheme="minorBidi"/>
          <w:sz w:val="24"/>
          <w:szCs w:val="24"/>
        </w:rPr>
        <w:t> </w:t>
      </w:r>
      <w:r w:rsidRPr="00CF38EB">
        <w:rPr>
          <w:rFonts w:ascii="Times New Roman" w:eastAsiaTheme="minorHAnsi" w:hAnsi="Times New Roman" w:cstheme="minorBidi"/>
          <w:sz w:val="24"/>
          <w:szCs w:val="24"/>
        </w:rPr>
        <w:t>% от общего количества предметов основного фонда.</w:t>
      </w:r>
    </w:p>
    <w:p w:rsidR="00AB6E8D" w:rsidRDefault="00380A1A" w:rsidP="00AB6E8D">
      <w:pPr>
        <w:rPr>
          <w:rFonts w:ascii="Times New Roman" w:eastAsiaTheme="minorHAnsi" w:hAnsi="Times New Roman" w:cstheme="minorBidi"/>
          <w:sz w:val="24"/>
          <w:szCs w:val="24"/>
        </w:rPr>
      </w:pPr>
      <w:r w:rsidRPr="00CF38EB">
        <w:rPr>
          <w:rFonts w:ascii="Times New Roman" w:eastAsiaTheme="minorHAnsi" w:hAnsi="Times New Roman"/>
          <w:sz w:val="24"/>
          <w:szCs w:val="24"/>
        </w:rPr>
        <w:t xml:space="preserve">В </w:t>
      </w:r>
      <w:r w:rsidR="00AB6E8D">
        <w:rPr>
          <w:rFonts w:ascii="Times New Roman" w:eastAsiaTheme="minorHAnsi" w:hAnsi="Times New Roman"/>
          <w:sz w:val="24"/>
          <w:szCs w:val="24"/>
        </w:rPr>
        <w:t>течение года</w:t>
      </w:r>
      <w:r w:rsidRPr="00CF38EB">
        <w:rPr>
          <w:rFonts w:ascii="Times New Roman" w:eastAsiaTheme="minorHAnsi" w:hAnsi="Times New Roman"/>
          <w:sz w:val="24"/>
          <w:szCs w:val="24"/>
        </w:rPr>
        <w:t xml:space="preserve"> музеем было подготовлено </w:t>
      </w:r>
      <w:r w:rsidRPr="00CF38EB">
        <w:rPr>
          <w:rFonts w:ascii="Times New Roman" w:eastAsiaTheme="minorHAnsi" w:hAnsi="Times New Roman"/>
          <w:b/>
          <w:sz w:val="24"/>
          <w:szCs w:val="24"/>
        </w:rPr>
        <w:t>30 выставок</w:t>
      </w:r>
      <w:r w:rsidR="00AB6E8D">
        <w:rPr>
          <w:rFonts w:ascii="Times New Roman" w:eastAsiaTheme="minorHAnsi" w:hAnsi="Times New Roman"/>
          <w:b/>
          <w:sz w:val="24"/>
          <w:szCs w:val="24"/>
        </w:rPr>
        <w:t>,</w:t>
      </w:r>
      <w:r w:rsidRPr="00CF38EB">
        <w:rPr>
          <w:rFonts w:ascii="Times New Roman" w:eastAsiaTheme="minorHAnsi" w:hAnsi="Times New Roman"/>
          <w:sz w:val="24"/>
          <w:szCs w:val="24"/>
        </w:rPr>
        <w:t xml:space="preserve"> </w:t>
      </w:r>
      <w:r w:rsidR="00AB6E8D">
        <w:rPr>
          <w:rFonts w:ascii="Times New Roman" w:eastAsiaTheme="minorHAnsi" w:hAnsi="Times New Roman"/>
          <w:sz w:val="24"/>
          <w:szCs w:val="24"/>
        </w:rPr>
        <w:t>и</w:t>
      </w:r>
      <w:r w:rsidRPr="00CF38EB">
        <w:rPr>
          <w:rFonts w:ascii="Times New Roman" w:eastAsiaTheme="minorHAnsi" w:hAnsi="Times New Roman"/>
          <w:sz w:val="24"/>
          <w:szCs w:val="24"/>
        </w:rPr>
        <w:t>з них в стационаре –</w:t>
      </w:r>
      <w:r w:rsidR="00AB6E8D">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18, </w:t>
      </w:r>
      <w:r w:rsidR="00AB6E8D">
        <w:rPr>
          <w:rFonts w:ascii="Times New Roman" w:eastAsiaTheme="minorHAnsi" w:hAnsi="Times New Roman"/>
          <w:sz w:val="24"/>
          <w:szCs w:val="24"/>
        </w:rPr>
        <w:br/>
      </w:r>
      <w:r w:rsidRPr="00CF38EB">
        <w:rPr>
          <w:rFonts w:ascii="Times New Roman" w:eastAsiaTheme="minorHAnsi" w:hAnsi="Times New Roman"/>
          <w:sz w:val="24"/>
          <w:szCs w:val="24"/>
        </w:rPr>
        <w:t>вне стационара – 12</w:t>
      </w:r>
      <w:r w:rsidR="00AB6E8D">
        <w:rPr>
          <w:rFonts w:ascii="Times New Roman" w:eastAsiaTheme="minorHAnsi" w:hAnsi="Times New Roman"/>
          <w:sz w:val="24"/>
          <w:szCs w:val="24"/>
        </w:rPr>
        <w:t>.</w:t>
      </w:r>
      <w:r w:rsidRPr="00CF38EB">
        <w:rPr>
          <w:rFonts w:ascii="Times New Roman" w:eastAsiaTheme="minorHAnsi" w:hAnsi="Times New Roman"/>
          <w:sz w:val="24"/>
          <w:szCs w:val="24"/>
        </w:rPr>
        <w:t xml:space="preserve"> Совместно с </w:t>
      </w:r>
      <w:r w:rsidRPr="00CF38EB">
        <w:rPr>
          <w:rFonts w:ascii="Times New Roman" w:eastAsiaTheme="minorHAnsi" w:hAnsi="Times New Roman" w:cstheme="minorBidi"/>
          <w:sz w:val="24"/>
          <w:szCs w:val="24"/>
        </w:rPr>
        <w:t xml:space="preserve">ведущими федеральными и региональными музеями </w:t>
      </w:r>
      <w:r w:rsidR="00AB6E8D">
        <w:rPr>
          <w:rFonts w:ascii="Times New Roman" w:eastAsiaTheme="minorHAnsi" w:hAnsi="Times New Roman" w:cstheme="minorBidi"/>
          <w:sz w:val="24"/>
          <w:szCs w:val="24"/>
        </w:rPr>
        <w:br/>
      </w:r>
      <w:r w:rsidRPr="00CF38EB">
        <w:rPr>
          <w:rFonts w:ascii="Times New Roman" w:eastAsiaTheme="minorHAnsi" w:hAnsi="Times New Roman" w:cstheme="minorBidi"/>
          <w:sz w:val="24"/>
          <w:szCs w:val="24"/>
        </w:rPr>
        <w:t>в отчетном году было организовано 4 крупных выставочных проекта.</w:t>
      </w:r>
    </w:p>
    <w:p w:rsidR="00380A1A" w:rsidRPr="00CF38EB" w:rsidRDefault="00380A1A" w:rsidP="00AB6E8D">
      <w:pPr>
        <w:rPr>
          <w:rFonts w:ascii="Times New Roman" w:eastAsiaTheme="minorHAnsi" w:hAnsi="Times New Roman"/>
          <w:sz w:val="24"/>
          <w:szCs w:val="24"/>
        </w:rPr>
      </w:pPr>
      <w:r w:rsidRPr="00CF38EB">
        <w:rPr>
          <w:rFonts w:ascii="Times New Roman" w:eastAsiaTheme="minorHAnsi" w:hAnsi="Times New Roman"/>
          <w:sz w:val="24"/>
          <w:szCs w:val="24"/>
        </w:rPr>
        <w:t xml:space="preserve">В период с марта по май отчетного года в музее народной культуры </w:t>
      </w:r>
      <w:r w:rsidR="00AB6E8D">
        <w:rPr>
          <w:rFonts w:ascii="Times New Roman" w:eastAsiaTheme="minorHAnsi" w:hAnsi="Times New Roman"/>
          <w:sz w:val="24"/>
          <w:szCs w:val="24"/>
        </w:rPr>
        <w:t>действовала</w:t>
      </w:r>
      <w:r w:rsidRPr="00CF38EB">
        <w:rPr>
          <w:rFonts w:ascii="Times New Roman" w:eastAsiaTheme="minorHAnsi" w:hAnsi="Times New Roman"/>
          <w:sz w:val="24"/>
          <w:szCs w:val="24"/>
        </w:rPr>
        <w:t xml:space="preserve"> перс</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 xml:space="preserve">нальная выставка президента Российской </w:t>
      </w:r>
      <w:r w:rsidR="00AB6E8D">
        <w:rPr>
          <w:rFonts w:ascii="Times New Roman" w:eastAsiaTheme="minorHAnsi" w:hAnsi="Times New Roman"/>
          <w:sz w:val="24"/>
          <w:szCs w:val="24"/>
        </w:rPr>
        <w:t>а</w:t>
      </w:r>
      <w:r w:rsidRPr="00CF38EB">
        <w:rPr>
          <w:rFonts w:ascii="Times New Roman" w:eastAsiaTheme="minorHAnsi" w:hAnsi="Times New Roman"/>
          <w:sz w:val="24"/>
          <w:szCs w:val="24"/>
        </w:rPr>
        <w:t>кадемии художеств, народного художника РФ и</w:t>
      </w:r>
      <w:r w:rsidR="007F16C5">
        <w:rPr>
          <w:rFonts w:ascii="Times New Roman" w:eastAsiaTheme="minorHAnsi" w:hAnsi="Times New Roman"/>
          <w:sz w:val="24"/>
          <w:szCs w:val="24"/>
          <w:lang w:val="en-US"/>
        </w:rPr>
        <w:t> </w:t>
      </w:r>
      <w:r w:rsidRPr="00CF38EB">
        <w:rPr>
          <w:rFonts w:ascii="Times New Roman" w:eastAsiaTheme="minorHAnsi" w:hAnsi="Times New Roman"/>
          <w:sz w:val="24"/>
          <w:szCs w:val="24"/>
        </w:rPr>
        <w:t>СССР Зураба Церетели «Познание добра».</w:t>
      </w:r>
      <w:r w:rsidR="00AB6E8D">
        <w:rPr>
          <w:rFonts w:ascii="Times New Roman" w:eastAsiaTheme="minorHAnsi" w:hAnsi="Times New Roman"/>
          <w:sz w:val="24"/>
          <w:szCs w:val="24"/>
        </w:rPr>
        <w:t xml:space="preserve"> На выставке было</w:t>
      </w:r>
      <w:r w:rsidRPr="00CF38EB">
        <w:rPr>
          <w:rFonts w:ascii="Times New Roman" w:eastAsiaTheme="minorHAnsi" w:hAnsi="Times New Roman"/>
          <w:sz w:val="24"/>
          <w:szCs w:val="24"/>
        </w:rPr>
        <w:t xml:space="preserve"> представлен</w:t>
      </w:r>
      <w:r w:rsidR="00AB6E8D">
        <w:rPr>
          <w:rFonts w:ascii="Times New Roman" w:eastAsiaTheme="minorHAnsi" w:hAnsi="Times New Roman"/>
          <w:sz w:val="24"/>
          <w:szCs w:val="24"/>
        </w:rPr>
        <w:t>о</w:t>
      </w:r>
      <w:r w:rsidRPr="00CF38EB">
        <w:rPr>
          <w:rFonts w:ascii="Times New Roman" w:eastAsiaTheme="minorHAnsi" w:hAnsi="Times New Roman"/>
          <w:sz w:val="24"/>
          <w:szCs w:val="24"/>
        </w:rPr>
        <w:t xml:space="preserve"> 22 работы худо</w:t>
      </w:r>
      <w:r w:rsidRPr="00CF38EB">
        <w:rPr>
          <w:rFonts w:ascii="Times New Roman" w:eastAsiaTheme="minorHAnsi" w:hAnsi="Times New Roman"/>
          <w:sz w:val="24"/>
          <w:szCs w:val="24"/>
        </w:rPr>
        <w:t>ж</w:t>
      </w:r>
      <w:r w:rsidRPr="00CF38EB">
        <w:rPr>
          <w:rFonts w:ascii="Times New Roman" w:eastAsiaTheme="minorHAnsi" w:hAnsi="Times New Roman"/>
          <w:sz w:val="24"/>
          <w:szCs w:val="24"/>
        </w:rPr>
        <w:t>ника,</w:t>
      </w:r>
      <w:r w:rsidR="00AB6E8D">
        <w:rPr>
          <w:rFonts w:ascii="Times New Roman" w:eastAsiaTheme="minorHAnsi" w:hAnsi="Times New Roman"/>
          <w:sz w:val="24"/>
          <w:szCs w:val="24"/>
        </w:rPr>
        <w:t xml:space="preserve"> </w:t>
      </w:r>
      <w:r w:rsidRPr="00CF38EB">
        <w:rPr>
          <w:rFonts w:ascii="Times New Roman" w:eastAsiaTheme="minorHAnsi" w:hAnsi="Times New Roman"/>
          <w:sz w:val="24"/>
          <w:szCs w:val="24"/>
        </w:rPr>
        <w:t>выполненные в технике перегородчатой эмали, на которых изображены евангельские с</w:t>
      </w:r>
      <w:r w:rsidRPr="00CF38EB">
        <w:rPr>
          <w:rFonts w:ascii="Times New Roman" w:eastAsiaTheme="minorHAnsi" w:hAnsi="Times New Roman"/>
          <w:sz w:val="24"/>
          <w:szCs w:val="24"/>
        </w:rPr>
        <w:t>ю</w:t>
      </w:r>
      <w:r w:rsidRPr="00CF38EB">
        <w:rPr>
          <w:rFonts w:ascii="Times New Roman" w:eastAsiaTheme="minorHAnsi" w:hAnsi="Times New Roman"/>
          <w:sz w:val="24"/>
          <w:szCs w:val="24"/>
        </w:rPr>
        <w:t>жеты: «Вход Господень в Иерусалим», «Крещение Господне», «Сретение Господне», «Благ</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вещение» и др. Дополнила выставку модель монумента «Добро побеждает зло. Георгий Поб</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доносец».</w:t>
      </w:r>
    </w:p>
    <w:p w:rsidR="00E96658" w:rsidRPr="00692B5A" w:rsidRDefault="00E96658" w:rsidP="00380A1A">
      <w:pPr>
        <w:widowControl w:val="0"/>
        <w:tabs>
          <w:tab w:val="left" w:pos="567"/>
        </w:tabs>
        <w:autoSpaceDE w:val="0"/>
        <w:autoSpaceDN w:val="0"/>
        <w:adjustRightInd w:val="0"/>
        <w:ind w:firstLine="0"/>
        <w:rPr>
          <w:rFonts w:ascii="Times New Roman" w:eastAsiaTheme="minorHAnsi" w:hAnsi="Times New Roman"/>
          <w:noProof/>
          <w:sz w:val="12"/>
          <w:lang w:eastAsia="ru-RU"/>
        </w:rPr>
      </w:pPr>
    </w:p>
    <w:p w:rsidR="00380A1A" w:rsidRPr="00CF38EB" w:rsidRDefault="00380A1A" w:rsidP="00645BBD">
      <w:pPr>
        <w:widowControl w:val="0"/>
        <w:tabs>
          <w:tab w:val="left" w:pos="567"/>
        </w:tabs>
        <w:autoSpaceDE w:val="0"/>
        <w:autoSpaceDN w:val="0"/>
        <w:adjustRightInd w:val="0"/>
        <w:ind w:firstLine="284"/>
        <w:rPr>
          <w:rFonts w:ascii="Times New Roman" w:eastAsiaTheme="minorHAnsi" w:hAnsi="Times New Roman"/>
        </w:rPr>
      </w:pPr>
      <w:r w:rsidRPr="00CF38EB">
        <w:rPr>
          <w:rFonts w:ascii="Times New Roman" w:eastAsiaTheme="minorHAnsi" w:hAnsi="Times New Roman"/>
          <w:noProof/>
          <w:lang w:eastAsia="ru-RU"/>
        </w:rPr>
        <w:drawing>
          <wp:inline distT="0" distB="0" distL="0" distR="0" wp14:anchorId="2424CBFE" wp14:editId="32B2945C">
            <wp:extent cx="2878667" cy="1923630"/>
            <wp:effectExtent l="0" t="0" r="0" b="635"/>
            <wp:docPr id="169" name="Рисунок 169" descr="Z:\Фото\2021\Выставки\05.03.2021 Познание добра\Открытие выставки\IMG_4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Фото\2021\Выставки\05.03.2021 Познание добра\Открытие выставки\IMG_4373.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8090"/>
                    <a:stretch/>
                  </pic:blipFill>
                  <pic:spPr bwMode="auto">
                    <a:xfrm>
                      <a:off x="0" y="0"/>
                      <a:ext cx="2880000" cy="1924521"/>
                    </a:xfrm>
                    <a:prstGeom prst="rect">
                      <a:avLst/>
                    </a:prstGeom>
                    <a:noFill/>
                    <a:ln>
                      <a:noFill/>
                    </a:ln>
                    <a:extLst>
                      <a:ext uri="{53640926-AAD7-44D8-BBD7-CCE9431645EC}">
                        <a14:shadowObscured xmlns:a14="http://schemas.microsoft.com/office/drawing/2010/main"/>
                      </a:ext>
                    </a:extLst>
                  </pic:spPr>
                </pic:pic>
              </a:graphicData>
            </a:graphic>
          </wp:inline>
        </w:drawing>
      </w:r>
      <w:r w:rsidRPr="00CF38EB">
        <w:rPr>
          <w:rFonts w:ascii="Times New Roman" w:eastAsiaTheme="minorHAnsi" w:hAnsi="Times New Roman"/>
        </w:rPr>
        <w:t xml:space="preserve">    </w:t>
      </w:r>
      <w:r w:rsidRPr="00CF38EB">
        <w:rPr>
          <w:rFonts w:ascii="Times New Roman" w:eastAsiaTheme="minorHAnsi" w:hAnsi="Times New Roman"/>
          <w:noProof/>
          <w:lang w:eastAsia="ru-RU"/>
        </w:rPr>
        <w:drawing>
          <wp:inline distT="0" distB="0" distL="0" distR="0" wp14:anchorId="07F25309" wp14:editId="766829ED">
            <wp:extent cx="2880000" cy="1928490"/>
            <wp:effectExtent l="0" t="0" r="0" b="0"/>
            <wp:docPr id="170" name="Рисунок 170" descr="Z:\Фото\2021\Выставки\05.03.2021 Познание добра\Открытие выставки\IMG_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Фото\2021\Выставки\05.03.2021 Познание добра\Открытие выставки\IMG_4343.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80000" cy="1928490"/>
                    </a:xfrm>
                    <a:prstGeom prst="rect">
                      <a:avLst/>
                    </a:prstGeom>
                    <a:noFill/>
                    <a:ln>
                      <a:noFill/>
                    </a:ln>
                  </pic:spPr>
                </pic:pic>
              </a:graphicData>
            </a:graphic>
          </wp:inline>
        </w:drawing>
      </w:r>
    </w:p>
    <w:p w:rsidR="00380A1A" w:rsidRPr="002212AD" w:rsidRDefault="00380A1A" w:rsidP="00645BBD">
      <w:pPr>
        <w:spacing w:before="120"/>
        <w:ind w:left="1418"/>
        <w:jc w:val="left"/>
        <w:rPr>
          <w:rFonts w:ascii="Times New Roman" w:eastAsia="Calibri" w:hAnsi="Times New Roman"/>
          <w:sz w:val="20"/>
          <w:szCs w:val="20"/>
        </w:rPr>
      </w:pPr>
      <w:r w:rsidRPr="002212AD">
        <w:rPr>
          <w:rFonts w:ascii="Times New Roman" w:hAnsi="Times New Roman"/>
          <w:b/>
          <w:i/>
          <w:sz w:val="20"/>
          <w:szCs w:val="20"/>
          <w:lang w:eastAsia="ru-RU"/>
        </w:rPr>
        <w:t>Открытие выставки Зураба Церетели «Познание добра»</w:t>
      </w:r>
    </w:p>
    <w:p w:rsidR="00380A1A" w:rsidRPr="00CF38EB" w:rsidRDefault="00380A1A" w:rsidP="00380A1A">
      <w:pPr>
        <w:shd w:val="clear" w:color="auto" w:fill="FFFFFF"/>
        <w:ind w:firstLine="0"/>
        <w:jc w:val="center"/>
        <w:rPr>
          <w:rFonts w:ascii="Times New Roman" w:hAnsi="Times New Roman"/>
          <w:lang w:eastAsia="ru-RU"/>
        </w:rPr>
      </w:pPr>
    </w:p>
    <w:p w:rsidR="00380A1A" w:rsidRPr="00CF38EB" w:rsidRDefault="00380A1A" w:rsidP="00380A1A">
      <w:pPr>
        <w:ind w:firstLine="708"/>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shd w:val="clear" w:color="auto" w:fill="FFFFFF"/>
        </w:rPr>
        <w:t xml:space="preserve">В рамках проекта </w:t>
      </w:r>
      <w:r w:rsidRPr="00CF38EB">
        <w:rPr>
          <w:rFonts w:ascii="Times New Roman" w:eastAsiaTheme="minorHAnsi" w:hAnsi="Times New Roman"/>
          <w:sz w:val="24"/>
          <w:szCs w:val="24"/>
          <w:shd w:val="clear" w:color="auto" w:fill="FFFFFF"/>
        </w:rPr>
        <w:t>«Традиционная культура народа. Единая Россия»</w:t>
      </w:r>
      <w:r w:rsidRPr="00CF38EB">
        <w:rPr>
          <w:rFonts w:ascii="Times New Roman" w:eastAsiaTheme="minorHAnsi" w:hAnsi="Times New Roman" w:cstheme="minorBidi"/>
          <w:sz w:val="24"/>
          <w:szCs w:val="24"/>
          <w:shd w:val="clear" w:color="auto" w:fill="FFFFFF"/>
        </w:rPr>
        <w:t xml:space="preserve"> </w:t>
      </w:r>
      <w:r w:rsidR="00AB6E8D">
        <w:rPr>
          <w:rFonts w:ascii="Times New Roman" w:eastAsiaTheme="minorHAnsi" w:hAnsi="Times New Roman"/>
          <w:sz w:val="24"/>
          <w:szCs w:val="24"/>
          <w:shd w:val="clear" w:color="auto" w:fill="FFFFFF"/>
        </w:rPr>
        <w:t>11 </w:t>
      </w:r>
      <w:r w:rsidRPr="00CF38EB">
        <w:rPr>
          <w:rFonts w:ascii="Times New Roman" w:eastAsiaTheme="minorHAnsi" w:hAnsi="Times New Roman"/>
          <w:sz w:val="24"/>
          <w:szCs w:val="24"/>
          <w:shd w:val="clear" w:color="auto" w:fill="FFFFFF"/>
        </w:rPr>
        <w:t>июня</w:t>
      </w:r>
      <w:r w:rsidRPr="00CF38EB">
        <w:rPr>
          <w:rFonts w:ascii="Times New Roman" w:eastAsiaTheme="minorHAnsi" w:hAnsi="Times New Roman" w:cstheme="minorBidi"/>
          <w:sz w:val="24"/>
          <w:szCs w:val="24"/>
          <w:shd w:val="clear" w:color="auto" w:fill="FFFFFF"/>
        </w:rPr>
        <w:t xml:space="preserve"> состоялось открытие выставки </w:t>
      </w:r>
      <w:r w:rsidRPr="00CF38EB">
        <w:rPr>
          <w:rFonts w:ascii="Times New Roman" w:eastAsiaTheme="minorHAnsi" w:hAnsi="Times New Roman"/>
          <w:sz w:val="24"/>
          <w:szCs w:val="24"/>
          <w:shd w:val="clear" w:color="auto" w:fill="FFFFFF"/>
        </w:rPr>
        <w:t xml:space="preserve">«Нить времен» </w:t>
      </w:r>
      <w:r w:rsidRPr="00CF38EB">
        <w:rPr>
          <w:rFonts w:ascii="Times New Roman" w:eastAsiaTheme="minorHAnsi" w:hAnsi="Times New Roman" w:cstheme="minorBidi"/>
          <w:sz w:val="24"/>
          <w:szCs w:val="24"/>
        </w:rPr>
        <w:t xml:space="preserve">из фондов Музея истории мировых культур </w:t>
      </w:r>
      <w:r w:rsidR="00AB6E8D">
        <w:rPr>
          <w:rFonts w:ascii="Times New Roman" w:eastAsiaTheme="minorHAnsi" w:hAnsi="Times New Roman" w:cstheme="minorBidi"/>
          <w:sz w:val="24"/>
          <w:szCs w:val="24"/>
        </w:rPr>
        <w:t>и религий (г. </w:t>
      </w:r>
      <w:r w:rsidRPr="00CF38EB">
        <w:rPr>
          <w:rFonts w:ascii="Times New Roman" w:eastAsiaTheme="minorHAnsi" w:hAnsi="Times New Roman" w:cstheme="minorBidi"/>
          <w:sz w:val="24"/>
          <w:szCs w:val="24"/>
        </w:rPr>
        <w:t xml:space="preserve">Дербент), </w:t>
      </w:r>
      <w:r w:rsidRPr="00CF38EB">
        <w:rPr>
          <w:rFonts w:ascii="Times New Roman" w:eastAsiaTheme="minorHAnsi" w:hAnsi="Times New Roman"/>
          <w:sz w:val="24"/>
          <w:szCs w:val="24"/>
          <w:shd w:val="clear" w:color="auto" w:fill="FFFFFF"/>
        </w:rPr>
        <w:t>приуроченной ко Дню России.</w:t>
      </w:r>
      <w:r w:rsidR="00AB6E8D">
        <w:rPr>
          <w:rFonts w:ascii="Times New Roman" w:eastAsiaTheme="minorHAnsi" w:hAnsi="Times New Roman" w:cstheme="minorBidi"/>
          <w:sz w:val="24"/>
          <w:szCs w:val="24"/>
        </w:rPr>
        <w:t xml:space="preserve"> На </w:t>
      </w:r>
      <w:r w:rsidRPr="00CF38EB">
        <w:rPr>
          <w:rFonts w:ascii="Times New Roman" w:eastAsiaTheme="minorHAnsi" w:hAnsi="Times New Roman" w:cstheme="minorBidi"/>
          <w:sz w:val="24"/>
          <w:szCs w:val="24"/>
        </w:rPr>
        <w:t xml:space="preserve">выставке был представлен национальный </w:t>
      </w:r>
      <w:r w:rsidR="007F16C5" w:rsidRPr="007F16C5">
        <w:rPr>
          <w:rFonts w:ascii="Times New Roman" w:eastAsiaTheme="minorHAnsi" w:hAnsi="Times New Roman" w:cstheme="minorBidi"/>
          <w:sz w:val="24"/>
          <w:szCs w:val="24"/>
        </w:rPr>
        <w:br/>
      </w:r>
      <w:r w:rsidRPr="00CF38EB">
        <w:rPr>
          <w:rFonts w:ascii="Times New Roman" w:eastAsiaTheme="minorHAnsi" w:hAnsi="Times New Roman" w:cstheme="minorBidi"/>
          <w:sz w:val="24"/>
          <w:szCs w:val="24"/>
        </w:rPr>
        <w:t>костюм и предметы быта народов Южного Дагес</w:t>
      </w:r>
      <w:r w:rsidR="00AB6E8D">
        <w:rPr>
          <w:rFonts w:ascii="Times New Roman" w:eastAsiaTheme="minorHAnsi" w:hAnsi="Times New Roman" w:cstheme="minorBidi"/>
          <w:sz w:val="24"/>
          <w:szCs w:val="24"/>
        </w:rPr>
        <w:t>тана.</w:t>
      </w:r>
    </w:p>
    <w:p w:rsidR="00380A1A" w:rsidRPr="00CF38EB" w:rsidRDefault="00380A1A" w:rsidP="00380A1A">
      <w:pPr>
        <w:ind w:firstLine="708"/>
        <w:rPr>
          <w:rFonts w:ascii="Times New Roman" w:eastAsiaTheme="minorHAnsi" w:hAnsi="Times New Roman" w:cstheme="minorBidi"/>
          <w:sz w:val="24"/>
          <w:szCs w:val="24"/>
        </w:rPr>
      </w:pPr>
    </w:p>
    <w:p w:rsidR="00380A1A" w:rsidRPr="00CF38EB" w:rsidRDefault="00380A1A" w:rsidP="00645BBD">
      <w:pPr>
        <w:ind w:right="-1" w:firstLine="284"/>
        <w:jc w:val="left"/>
        <w:rPr>
          <w:rFonts w:ascii="Times New Roman" w:eastAsiaTheme="minorHAnsi" w:hAnsi="Times New Roman" w:cstheme="minorBidi"/>
          <w:sz w:val="24"/>
          <w:szCs w:val="24"/>
        </w:rPr>
      </w:pPr>
      <w:r w:rsidRPr="00CF38EB">
        <w:rPr>
          <w:rFonts w:ascii="Times New Roman" w:eastAsiaTheme="minorHAnsi" w:hAnsi="Times New Roman" w:cstheme="minorBidi"/>
          <w:noProof/>
          <w:sz w:val="24"/>
          <w:szCs w:val="24"/>
          <w:lang w:eastAsia="ru-RU"/>
        </w:rPr>
        <w:drawing>
          <wp:inline distT="0" distB="0" distL="0" distR="0" wp14:anchorId="151D6901" wp14:editId="2452013D">
            <wp:extent cx="2880000" cy="2001187"/>
            <wp:effectExtent l="0" t="0" r="0" b="0"/>
            <wp:docPr id="171" name="Рисунок 171" descr="Z:\Фото\2021\Выставки\11.06.2021 Нить времен\в УК\DSC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Фото\2021\Выставки\11.06.2021 Нить времен\в УК\DSC_010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80000" cy="2001187"/>
                    </a:xfrm>
                    <a:prstGeom prst="rect">
                      <a:avLst/>
                    </a:prstGeom>
                    <a:noFill/>
                    <a:ln>
                      <a:noFill/>
                    </a:ln>
                  </pic:spPr>
                </pic:pic>
              </a:graphicData>
            </a:graphic>
          </wp:inline>
        </w:drawing>
      </w:r>
      <w:r w:rsidR="00645BBD" w:rsidRPr="00692B5A">
        <w:rPr>
          <w:rFonts w:ascii="Times New Roman" w:eastAsiaTheme="minorHAnsi" w:hAnsi="Times New Roman" w:cstheme="minorBidi"/>
          <w:sz w:val="24"/>
          <w:szCs w:val="24"/>
        </w:rPr>
        <w:t xml:space="preserve">   </w:t>
      </w:r>
      <w:r w:rsidRPr="00CF38EB">
        <w:rPr>
          <w:rFonts w:ascii="Times New Roman" w:eastAsiaTheme="minorHAnsi" w:hAnsi="Times New Roman" w:cstheme="minorBidi"/>
          <w:sz w:val="24"/>
          <w:szCs w:val="24"/>
        </w:rPr>
        <w:t xml:space="preserve"> </w:t>
      </w:r>
      <w:r w:rsidRPr="00CF38EB">
        <w:rPr>
          <w:rFonts w:ascii="Times New Roman" w:eastAsiaTheme="minorHAnsi" w:hAnsi="Times New Roman" w:cstheme="minorBidi"/>
          <w:noProof/>
          <w:sz w:val="24"/>
          <w:szCs w:val="24"/>
          <w:lang w:eastAsia="ru-RU"/>
        </w:rPr>
        <w:drawing>
          <wp:inline distT="0" distB="0" distL="0" distR="0" wp14:anchorId="79064BA3" wp14:editId="01909B30">
            <wp:extent cx="2878667" cy="1998133"/>
            <wp:effectExtent l="0" t="0" r="0" b="2540"/>
            <wp:docPr id="172" name="Рисунок 172" descr="Z:\Фото\2021\Выставки\11.06.2021 Нить времен\в УК\DSC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Фото\2021\Выставки\11.06.2021 Нить времен\в УК\DSC_0090.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b="8216"/>
                    <a:stretch/>
                  </pic:blipFill>
                  <pic:spPr bwMode="auto">
                    <a:xfrm>
                      <a:off x="0" y="0"/>
                      <a:ext cx="2880000" cy="1999058"/>
                    </a:xfrm>
                    <a:prstGeom prst="rect">
                      <a:avLst/>
                    </a:prstGeom>
                    <a:noFill/>
                    <a:ln>
                      <a:noFill/>
                    </a:ln>
                    <a:extLst>
                      <a:ext uri="{53640926-AAD7-44D8-BBD7-CCE9431645EC}">
                        <a14:shadowObscured xmlns:a14="http://schemas.microsoft.com/office/drawing/2010/main"/>
                      </a:ext>
                    </a:extLst>
                  </pic:spPr>
                </pic:pic>
              </a:graphicData>
            </a:graphic>
          </wp:inline>
        </w:drawing>
      </w:r>
    </w:p>
    <w:p w:rsidR="00380A1A" w:rsidRPr="002212AD" w:rsidRDefault="00380A1A" w:rsidP="00645BBD">
      <w:pPr>
        <w:spacing w:before="120"/>
        <w:jc w:val="center"/>
        <w:rPr>
          <w:rFonts w:ascii="Times New Roman" w:eastAsiaTheme="minorHAnsi" w:hAnsi="Times New Roman"/>
          <w:b/>
          <w:i/>
          <w:sz w:val="20"/>
          <w:szCs w:val="20"/>
          <w:shd w:val="clear" w:color="auto" w:fill="FFFFFF"/>
        </w:rPr>
      </w:pPr>
      <w:r w:rsidRPr="002212AD">
        <w:rPr>
          <w:rFonts w:ascii="Times New Roman" w:eastAsiaTheme="minorHAnsi" w:hAnsi="Times New Roman" w:cstheme="minorBidi"/>
          <w:b/>
          <w:i/>
          <w:sz w:val="20"/>
          <w:szCs w:val="20"/>
          <w:shd w:val="clear" w:color="auto" w:fill="FFFFFF"/>
        </w:rPr>
        <w:t xml:space="preserve">Открытие выставки </w:t>
      </w:r>
      <w:r w:rsidRPr="002212AD">
        <w:rPr>
          <w:rFonts w:ascii="Times New Roman" w:eastAsiaTheme="minorHAnsi" w:hAnsi="Times New Roman"/>
          <w:b/>
          <w:i/>
          <w:sz w:val="20"/>
          <w:szCs w:val="20"/>
          <w:shd w:val="clear" w:color="auto" w:fill="FFFFFF"/>
        </w:rPr>
        <w:t>«Нить времен»</w:t>
      </w:r>
    </w:p>
    <w:p w:rsidR="00380A1A" w:rsidRPr="00CF38EB" w:rsidRDefault="00380A1A" w:rsidP="00380A1A">
      <w:pPr>
        <w:ind w:firstLine="708"/>
        <w:jc w:val="center"/>
        <w:rPr>
          <w:rFonts w:ascii="Times New Roman" w:eastAsiaTheme="minorHAnsi" w:hAnsi="Times New Roman" w:cstheme="minorBidi"/>
        </w:rPr>
      </w:pPr>
    </w:p>
    <w:p w:rsidR="00380A1A" w:rsidRPr="00CF38EB" w:rsidRDefault="00380A1A" w:rsidP="00380A1A">
      <w:pPr>
        <w:ind w:firstLine="708"/>
        <w:rPr>
          <w:rFonts w:ascii="Times New Roman" w:hAnsi="Times New Roman"/>
          <w:sz w:val="24"/>
          <w:szCs w:val="24"/>
          <w:lang w:eastAsia="ru-RU"/>
        </w:rPr>
      </w:pPr>
      <w:r w:rsidRPr="00CF38EB">
        <w:rPr>
          <w:rFonts w:ascii="Times New Roman" w:hAnsi="Times New Roman"/>
          <w:bCs/>
          <w:sz w:val="24"/>
          <w:szCs w:val="24"/>
          <w:lang w:eastAsia="ru-RU"/>
        </w:rPr>
        <w:t>В сентябре 2021 года</w:t>
      </w:r>
      <w:r w:rsidRPr="00CF38EB">
        <w:rPr>
          <w:rFonts w:ascii="Times New Roman" w:hAnsi="Times New Roman"/>
          <w:sz w:val="24"/>
          <w:szCs w:val="24"/>
          <w:lang w:eastAsia="ru-RU"/>
        </w:rPr>
        <w:t xml:space="preserve"> в рамках выставочного проекта </w:t>
      </w:r>
      <w:r w:rsidRPr="00CF38EB">
        <w:rPr>
          <w:rFonts w:ascii="Times New Roman" w:hAnsi="Times New Roman"/>
          <w:b/>
          <w:bCs/>
          <w:sz w:val="24"/>
          <w:szCs w:val="24"/>
          <w:lang w:eastAsia="ru-RU"/>
        </w:rPr>
        <w:t>«Раритеты музея»</w:t>
      </w:r>
      <w:r w:rsidRPr="00CF38EB">
        <w:rPr>
          <w:rFonts w:ascii="Times New Roman" w:hAnsi="Times New Roman"/>
          <w:sz w:val="24"/>
          <w:szCs w:val="24"/>
          <w:lang w:eastAsia="ru-RU"/>
        </w:rPr>
        <w:t xml:space="preserve"> состоялось </w:t>
      </w:r>
      <w:r w:rsidR="007F16C5" w:rsidRPr="007F16C5">
        <w:rPr>
          <w:rFonts w:ascii="Times New Roman" w:hAnsi="Times New Roman"/>
          <w:sz w:val="24"/>
          <w:szCs w:val="24"/>
          <w:lang w:eastAsia="ru-RU"/>
        </w:rPr>
        <w:br/>
      </w:r>
      <w:r w:rsidRPr="00CF38EB">
        <w:rPr>
          <w:rFonts w:ascii="Times New Roman" w:hAnsi="Times New Roman"/>
          <w:sz w:val="24"/>
          <w:szCs w:val="24"/>
          <w:lang w:eastAsia="ru-RU"/>
        </w:rPr>
        <w:t xml:space="preserve">открытие выставки </w:t>
      </w:r>
      <w:r w:rsidRPr="00CF38EB">
        <w:rPr>
          <w:rFonts w:ascii="Times New Roman" w:hAnsi="Times New Roman"/>
          <w:bCs/>
          <w:sz w:val="24"/>
          <w:szCs w:val="24"/>
          <w:lang w:eastAsia="ru-RU"/>
        </w:rPr>
        <w:t>«Городская мода XIX</w:t>
      </w:r>
      <w:r w:rsidR="00AB6E8D">
        <w:rPr>
          <w:rFonts w:ascii="Times New Roman" w:hAnsi="Times New Roman"/>
          <w:bCs/>
          <w:sz w:val="24"/>
          <w:szCs w:val="24"/>
          <w:lang w:eastAsia="ru-RU"/>
        </w:rPr>
        <w:t>–</w:t>
      </w:r>
      <w:r w:rsidRPr="00CF38EB">
        <w:rPr>
          <w:rFonts w:ascii="Times New Roman" w:hAnsi="Times New Roman"/>
          <w:bCs/>
          <w:sz w:val="24"/>
          <w:szCs w:val="24"/>
          <w:lang w:eastAsia="ru-RU"/>
        </w:rPr>
        <w:t>XX веков»</w:t>
      </w:r>
      <w:r w:rsidR="00AB6E8D">
        <w:rPr>
          <w:rFonts w:ascii="Times New Roman" w:hAnsi="Times New Roman"/>
          <w:sz w:val="24"/>
          <w:szCs w:val="24"/>
          <w:lang w:eastAsia="ru-RU"/>
        </w:rPr>
        <w:t xml:space="preserve"> из собрания ГБУК г. </w:t>
      </w:r>
      <w:r w:rsidRPr="00CF38EB">
        <w:rPr>
          <w:rFonts w:ascii="Times New Roman" w:hAnsi="Times New Roman"/>
          <w:sz w:val="24"/>
          <w:szCs w:val="24"/>
          <w:lang w:eastAsia="ru-RU"/>
        </w:rPr>
        <w:t xml:space="preserve">Москвы </w:t>
      </w:r>
      <w:r w:rsidRPr="00CF38EB">
        <w:rPr>
          <w:rFonts w:ascii="Times New Roman" w:hAnsi="Times New Roman"/>
          <w:bCs/>
          <w:sz w:val="24"/>
          <w:szCs w:val="24"/>
          <w:lang w:eastAsia="ru-RU"/>
        </w:rPr>
        <w:t xml:space="preserve">«Музейно-выставочный центр </w:t>
      </w:r>
      <w:r w:rsidR="00AB6E8D" w:rsidRPr="00AB6E8D">
        <w:rPr>
          <w:rFonts w:ascii="Times New Roman" w:hAnsi="Times New Roman"/>
          <w:bCs/>
          <w:sz w:val="24"/>
          <w:szCs w:val="24"/>
          <w:lang w:eastAsia="ru-RU"/>
        </w:rPr>
        <w:t>“</w:t>
      </w:r>
      <w:r w:rsidR="00AB6E8D">
        <w:rPr>
          <w:rFonts w:ascii="Times New Roman" w:hAnsi="Times New Roman"/>
          <w:bCs/>
          <w:sz w:val="24"/>
          <w:szCs w:val="24"/>
          <w:lang w:eastAsia="ru-RU"/>
        </w:rPr>
        <w:t>Музей м</w:t>
      </w:r>
      <w:r w:rsidRPr="00CF38EB">
        <w:rPr>
          <w:rFonts w:ascii="Times New Roman" w:hAnsi="Times New Roman"/>
          <w:bCs/>
          <w:sz w:val="24"/>
          <w:szCs w:val="24"/>
          <w:lang w:eastAsia="ru-RU"/>
        </w:rPr>
        <w:t>оды</w:t>
      </w:r>
      <w:r w:rsidR="00AB6E8D" w:rsidRPr="00AB6E8D">
        <w:rPr>
          <w:rFonts w:ascii="Times New Roman" w:hAnsi="Times New Roman"/>
          <w:bCs/>
          <w:sz w:val="24"/>
          <w:szCs w:val="24"/>
          <w:lang w:eastAsia="ru-RU"/>
        </w:rPr>
        <w:t>”</w:t>
      </w:r>
      <w:r w:rsidRPr="00CF38EB">
        <w:rPr>
          <w:rFonts w:ascii="Times New Roman" w:hAnsi="Times New Roman"/>
          <w:bCs/>
          <w:sz w:val="24"/>
          <w:szCs w:val="24"/>
          <w:lang w:eastAsia="ru-RU"/>
        </w:rPr>
        <w:t>»</w:t>
      </w:r>
      <w:r w:rsidRPr="00CF38EB">
        <w:rPr>
          <w:rFonts w:ascii="Times New Roman" w:hAnsi="Times New Roman"/>
          <w:sz w:val="24"/>
          <w:szCs w:val="24"/>
          <w:lang w:eastAsia="ru-RU"/>
        </w:rPr>
        <w:t xml:space="preserve"> и фондов Белгородского государственного музея народной культуры. На выставке были представлены уникальные женские наряды </w:t>
      </w:r>
      <w:r w:rsidR="00AB6E8D">
        <w:rPr>
          <w:rFonts w:ascii="Times New Roman" w:hAnsi="Times New Roman"/>
          <w:bCs/>
          <w:sz w:val="24"/>
          <w:szCs w:val="24"/>
          <w:lang w:eastAsia="ru-RU"/>
        </w:rPr>
        <w:t>2-й</w:t>
      </w:r>
      <w:r w:rsidRPr="00CF38EB">
        <w:rPr>
          <w:rFonts w:ascii="Times New Roman" w:hAnsi="Times New Roman"/>
          <w:bCs/>
          <w:sz w:val="24"/>
          <w:szCs w:val="24"/>
          <w:lang w:eastAsia="ru-RU"/>
        </w:rPr>
        <w:t xml:space="preserve"> половины 1890-х – 1990-х годов</w:t>
      </w:r>
      <w:r w:rsidRPr="00CF38EB">
        <w:rPr>
          <w:rFonts w:ascii="Times New Roman" w:hAnsi="Times New Roman"/>
          <w:sz w:val="24"/>
          <w:szCs w:val="24"/>
          <w:lang w:eastAsia="ru-RU"/>
        </w:rPr>
        <w:t xml:space="preserve"> из собрания музейно-выставочного центра </w:t>
      </w:r>
      <w:r w:rsidRPr="00CF38EB">
        <w:rPr>
          <w:rFonts w:ascii="Times New Roman" w:hAnsi="Times New Roman"/>
          <w:bCs/>
          <w:sz w:val="24"/>
          <w:szCs w:val="24"/>
          <w:lang w:eastAsia="ru-RU"/>
        </w:rPr>
        <w:t xml:space="preserve">«Музей </w:t>
      </w:r>
      <w:r w:rsidR="00AB6E8D">
        <w:rPr>
          <w:rFonts w:ascii="Times New Roman" w:hAnsi="Times New Roman"/>
          <w:bCs/>
          <w:sz w:val="24"/>
          <w:szCs w:val="24"/>
          <w:lang w:eastAsia="ru-RU"/>
        </w:rPr>
        <w:t>м</w:t>
      </w:r>
      <w:r w:rsidRPr="00CF38EB">
        <w:rPr>
          <w:rFonts w:ascii="Times New Roman" w:hAnsi="Times New Roman"/>
          <w:bCs/>
          <w:sz w:val="24"/>
          <w:szCs w:val="24"/>
          <w:lang w:eastAsia="ru-RU"/>
        </w:rPr>
        <w:t xml:space="preserve">оды», а также </w:t>
      </w:r>
      <w:r w:rsidRPr="00CF38EB">
        <w:rPr>
          <w:rFonts w:ascii="Times New Roman" w:hAnsi="Times New Roman"/>
          <w:sz w:val="24"/>
          <w:szCs w:val="24"/>
          <w:lang w:eastAsia="ru-RU"/>
        </w:rPr>
        <w:t>различные женские аксессуары: веер, шляпки-таблетки, щипцы для перчаток и др.</w:t>
      </w:r>
    </w:p>
    <w:p w:rsidR="00645BBD" w:rsidRPr="00692B5A" w:rsidRDefault="00645BBD" w:rsidP="00380A1A">
      <w:pPr>
        <w:ind w:firstLine="0"/>
        <w:jc w:val="left"/>
        <w:rPr>
          <w:rFonts w:ascii="Times New Roman" w:hAnsi="Times New Roman"/>
          <w:noProof/>
          <w:sz w:val="24"/>
          <w:szCs w:val="24"/>
          <w:lang w:eastAsia="ru-RU"/>
        </w:rPr>
      </w:pPr>
    </w:p>
    <w:p w:rsidR="00380A1A" w:rsidRPr="00CF38EB" w:rsidRDefault="00380A1A" w:rsidP="00645BBD">
      <w:pPr>
        <w:ind w:firstLine="426"/>
        <w:jc w:val="left"/>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239E345D" wp14:editId="074BA8E9">
            <wp:extent cx="2878666" cy="1828800"/>
            <wp:effectExtent l="0" t="0" r="0" b="0"/>
            <wp:docPr id="173" name="Рисунок 173" descr="Z:\Фото\2021\Выставки\17.09.2021 Городская мода\Городская мода открытие\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Фото\2021\Выставки\17.09.2021 Городская мода\Городская мода открытие\DSC_0076.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3826" b="7631"/>
                    <a:stretch/>
                  </pic:blipFill>
                  <pic:spPr bwMode="auto">
                    <a:xfrm>
                      <a:off x="0" y="0"/>
                      <a:ext cx="2880000" cy="1829647"/>
                    </a:xfrm>
                    <a:prstGeom prst="rect">
                      <a:avLst/>
                    </a:prstGeom>
                    <a:noFill/>
                    <a:ln>
                      <a:noFill/>
                    </a:ln>
                    <a:extLst>
                      <a:ext uri="{53640926-AAD7-44D8-BBD7-CCE9431645EC}">
                        <a14:shadowObscured xmlns:a14="http://schemas.microsoft.com/office/drawing/2010/main"/>
                      </a:ext>
                    </a:extLst>
                  </pic:spPr>
                </pic:pic>
              </a:graphicData>
            </a:graphic>
          </wp:inline>
        </w:drawing>
      </w:r>
      <w:r w:rsidRPr="00CF38EB">
        <w:rPr>
          <w:rFonts w:ascii="Times New Roman" w:hAnsi="Times New Roman"/>
          <w:sz w:val="24"/>
          <w:szCs w:val="24"/>
          <w:lang w:eastAsia="ru-RU"/>
        </w:rPr>
        <w:t xml:space="preserve">   </w:t>
      </w:r>
      <w:r w:rsidRPr="00CF38EB">
        <w:rPr>
          <w:rFonts w:ascii="Times New Roman" w:hAnsi="Times New Roman"/>
          <w:noProof/>
          <w:sz w:val="24"/>
          <w:szCs w:val="24"/>
          <w:lang w:eastAsia="ru-RU"/>
        </w:rPr>
        <w:drawing>
          <wp:inline distT="0" distB="0" distL="0" distR="0" wp14:anchorId="7C9B9871" wp14:editId="78342C88">
            <wp:extent cx="2876437" cy="1828800"/>
            <wp:effectExtent l="0" t="0" r="635" b="0"/>
            <wp:docPr id="174" name="Рисунок 174" descr="Z:\Фото\2021\Выставки\17.09.2021 Городская мода\Городская мода открытие\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Фото\2021\Выставки\17.09.2021 Городская мода\Городская мода открытие\DSC_0073.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2994"/>
                    <a:stretch/>
                  </pic:blipFill>
                  <pic:spPr bwMode="auto">
                    <a:xfrm>
                      <a:off x="0" y="0"/>
                      <a:ext cx="2880000" cy="1831065"/>
                    </a:xfrm>
                    <a:prstGeom prst="rect">
                      <a:avLst/>
                    </a:prstGeom>
                    <a:noFill/>
                    <a:ln>
                      <a:noFill/>
                    </a:ln>
                    <a:extLst>
                      <a:ext uri="{53640926-AAD7-44D8-BBD7-CCE9431645EC}">
                        <a14:shadowObscured xmlns:a14="http://schemas.microsoft.com/office/drawing/2010/main"/>
                      </a:ext>
                    </a:extLst>
                  </pic:spPr>
                </pic:pic>
              </a:graphicData>
            </a:graphic>
          </wp:inline>
        </w:drawing>
      </w:r>
    </w:p>
    <w:p w:rsidR="00380A1A" w:rsidRPr="002212AD" w:rsidRDefault="00380A1A" w:rsidP="002212AD">
      <w:pPr>
        <w:spacing w:before="120"/>
        <w:ind w:left="2126" w:hanging="2126"/>
        <w:jc w:val="center"/>
        <w:rPr>
          <w:rFonts w:ascii="Times New Roman" w:hAnsi="Times New Roman"/>
          <w:b/>
          <w:bCs/>
          <w:i/>
          <w:sz w:val="20"/>
          <w:szCs w:val="20"/>
          <w:lang w:eastAsia="ru-RU"/>
        </w:rPr>
      </w:pPr>
      <w:r w:rsidRPr="002212AD">
        <w:rPr>
          <w:rFonts w:ascii="Times New Roman" w:hAnsi="Times New Roman"/>
          <w:b/>
          <w:i/>
          <w:sz w:val="20"/>
          <w:szCs w:val="20"/>
          <w:lang w:eastAsia="ru-RU"/>
        </w:rPr>
        <w:t>Открытие выставки</w:t>
      </w:r>
      <w:r w:rsidRPr="002212AD">
        <w:rPr>
          <w:rFonts w:ascii="Times New Roman" w:hAnsi="Times New Roman"/>
          <w:i/>
          <w:sz w:val="20"/>
          <w:szCs w:val="20"/>
          <w:lang w:eastAsia="ru-RU"/>
        </w:rPr>
        <w:t xml:space="preserve"> </w:t>
      </w:r>
      <w:r w:rsidR="00AB6E8D" w:rsidRPr="002212AD">
        <w:rPr>
          <w:rFonts w:ascii="Times New Roman" w:hAnsi="Times New Roman"/>
          <w:b/>
          <w:bCs/>
          <w:i/>
          <w:sz w:val="20"/>
          <w:szCs w:val="20"/>
          <w:lang w:eastAsia="ru-RU"/>
        </w:rPr>
        <w:t>«Городская мода XIX–</w:t>
      </w:r>
      <w:r w:rsidRPr="002212AD">
        <w:rPr>
          <w:rFonts w:ascii="Times New Roman" w:hAnsi="Times New Roman"/>
          <w:b/>
          <w:bCs/>
          <w:i/>
          <w:sz w:val="20"/>
          <w:szCs w:val="20"/>
          <w:lang w:eastAsia="ru-RU"/>
        </w:rPr>
        <w:t>XX веков»</w:t>
      </w:r>
    </w:p>
    <w:p w:rsidR="00380A1A" w:rsidRPr="00CF38EB" w:rsidRDefault="00380A1A" w:rsidP="00380A1A">
      <w:pPr>
        <w:ind w:firstLine="708"/>
        <w:jc w:val="center"/>
        <w:rPr>
          <w:rFonts w:ascii="Times New Roman" w:hAnsi="Times New Roman"/>
          <w:i/>
          <w:lang w:eastAsia="ru-RU"/>
        </w:rPr>
      </w:pPr>
    </w:p>
    <w:p w:rsidR="00380A1A" w:rsidRPr="00CF38EB" w:rsidRDefault="00380A1A" w:rsidP="00380A1A">
      <w:pPr>
        <w:ind w:firstLine="708"/>
        <w:rPr>
          <w:rFonts w:ascii="Times New Roman" w:eastAsiaTheme="minorHAnsi" w:hAnsi="Times New Roman"/>
          <w:sz w:val="24"/>
          <w:szCs w:val="24"/>
        </w:rPr>
      </w:pPr>
      <w:r w:rsidRPr="00CF38EB">
        <w:rPr>
          <w:rFonts w:ascii="Times New Roman" w:hAnsi="Times New Roman"/>
          <w:bCs/>
          <w:sz w:val="24"/>
          <w:szCs w:val="24"/>
          <w:lang w:eastAsia="ru-RU"/>
        </w:rPr>
        <w:t>В ноябре</w:t>
      </w:r>
      <w:r w:rsidRPr="00CF38EB">
        <w:rPr>
          <w:rFonts w:ascii="Times New Roman" w:hAnsi="Times New Roman"/>
          <w:sz w:val="24"/>
          <w:szCs w:val="24"/>
          <w:lang w:eastAsia="ru-RU"/>
        </w:rPr>
        <w:t xml:space="preserve"> музей представил своим посетителям выставку </w:t>
      </w:r>
      <w:r w:rsidRPr="00CF38EB">
        <w:rPr>
          <w:rFonts w:ascii="Times New Roman" w:hAnsi="Times New Roman"/>
          <w:bCs/>
          <w:sz w:val="24"/>
          <w:szCs w:val="24"/>
          <w:lang w:eastAsia="ru-RU"/>
        </w:rPr>
        <w:t>«Платье красно, за реку ви</w:t>
      </w:r>
      <w:r w:rsidRPr="00CF38EB">
        <w:rPr>
          <w:rFonts w:ascii="Times New Roman" w:hAnsi="Times New Roman"/>
          <w:bCs/>
          <w:sz w:val="24"/>
          <w:szCs w:val="24"/>
          <w:lang w:eastAsia="ru-RU"/>
        </w:rPr>
        <w:t>д</w:t>
      </w:r>
      <w:r w:rsidRPr="00CF38EB">
        <w:rPr>
          <w:rFonts w:ascii="Times New Roman" w:hAnsi="Times New Roman"/>
          <w:bCs/>
          <w:sz w:val="24"/>
          <w:szCs w:val="24"/>
          <w:lang w:eastAsia="ru-RU"/>
        </w:rPr>
        <w:t>но…»</w:t>
      </w:r>
      <w:r w:rsidRPr="00CF38EB">
        <w:rPr>
          <w:rFonts w:ascii="Times New Roman" w:hAnsi="Times New Roman"/>
          <w:sz w:val="24"/>
          <w:szCs w:val="24"/>
          <w:lang w:eastAsia="ru-RU"/>
        </w:rPr>
        <w:t xml:space="preserve"> из собрания </w:t>
      </w:r>
      <w:r w:rsidRPr="00CF38EB">
        <w:rPr>
          <w:rFonts w:ascii="Times New Roman" w:hAnsi="Times New Roman"/>
          <w:bCs/>
          <w:sz w:val="24"/>
          <w:szCs w:val="24"/>
          <w:lang w:eastAsia="ru-RU"/>
        </w:rPr>
        <w:t>Государственного музея-заповедника «Куликово поле».</w:t>
      </w:r>
      <w:r w:rsidR="00AB6E8D">
        <w:rPr>
          <w:rFonts w:ascii="Times New Roman" w:hAnsi="Times New Roman"/>
          <w:bCs/>
          <w:sz w:val="24"/>
          <w:szCs w:val="24"/>
          <w:lang w:eastAsia="ru-RU"/>
        </w:rPr>
        <w:t xml:space="preserve"> </w:t>
      </w:r>
      <w:r w:rsidRPr="00CF38EB">
        <w:rPr>
          <w:rFonts w:ascii="Times New Roman" w:eastAsiaTheme="minorHAnsi" w:hAnsi="Times New Roman"/>
          <w:sz w:val="24"/>
          <w:szCs w:val="24"/>
        </w:rPr>
        <w:t xml:space="preserve">Это выставочный проект, посвященный женскому народному костюму, бытовавшему на территории Тульской губернии и Куликова поля во </w:t>
      </w:r>
      <w:r w:rsidR="00AB6E8D">
        <w:rPr>
          <w:rFonts w:ascii="Times New Roman" w:eastAsiaTheme="minorHAnsi" w:hAnsi="Times New Roman"/>
          <w:sz w:val="24"/>
          <w:szCs w:val="24"/>
        </w:rPr>
        <w:t>2-й</w:t>
      </w:r>
      <w:r w:rsidRPr="00CF38EB">
        <w:rPr>
          <w:rFonts w:ascii="Times New Roman" w:eastAsiaTheme="minorHAnsi" w:hAnsi="Times New Roman"/>
          <w:sz w:val="24"/>
          <w:szCs w:val="24"/>
        </w:rPr>
        <w:t xml:space="preserve"> половине XIX – </w:t>
      </w:r>
      <w:r w:rsidR="00AB6E8D">
        <w:rPr>
          <w:rFonts w:ascii="Times New Roman" w:eastAsiaTheme="minorHAnsi" w:hAnsi="Times New Roman"/>
          <w:sz w:val="24"/>
          <w:szCs w:val="24"/>
        </w:rPr>
        <w:t>1-й</w:t>
      </w:r>
      <w:r w:rsidRPr="00CF38EB">
        <w:rPr>
          <w:rFonts w:ascii="Times New Roman" w:eastAsiaTheme="minorHAnsi" w:hAnsi="Times New Roman"/>
          <w:sz w:val="24"/>
          <w:szCs w:val="24"/>
        </w:rPr>
        <w:t xml:space="preserve"> половине </w:t>
      </w:r>
      <w:r w:rsidR="00AB6E8D">
        <w:rPr>
          <w:rFonts w:ascii="Times New Roman" w:eastAsiaTheme="minorHAnsi" w:hAnsi="Times New Roman"/>
          <w:sz w:val="24"/>
          <w:szCs w:val="24"/>
        </w:rPr>
        <w:t>XX века. На </w:t>
      </w:r>
      <w:r w:rsidRPr="00CF38EB">
        <w:rPr>
          <w:rFonts w:ascii="Times New Roman" w:eastAsiaTheme="minorHAnsi" w:hAnsi="Times New Roman"/>
          <w:sz w:val="24"/>
          <w:szCs w:val="24"/>
        </w:rPr>
        <w:t xml:space="preserve">выставке также можно было увидеть и разнообразные вариации женского архаичного традиционного костюма Рязанской, Липецкой, Курской и Белгородской областей. Всего было представлено более </w:t>
      </w:r>
      <w:r w:rsidR="00645BBD" w:rsidRPr="00645BBD">
        <w:rPr>
          <w:rFonts w:ascii="Times New Roman" w:eastAsiaTheme="minorHAnsi" w:hAnsi="Times New Roman"/>
          <w:sz w:val="24"/>
          <w:szCs w:val="24"/>
        </w:rPr>
        <w:br/>
      </w:r>
      <w:r w:rsidRPr="00CF38EB">
        <w:rPr>
          <w:rFonts w:ascii="Times New Roman" w:eastAsiaTheme="minorHAnsi" w:hAnsi="Times New Roman"/>
          <w:sz w:val="24"/>
          <w:szCs w:val="24"/>
        </w:rPr>
        <w:t>200 подлинных предметов женской одежды.</w:t>
      </w:r>
    </w:p>
    <w:p w:rsidR="00380A1A" w:rsidRPr="00CF38EB" w:rsidRDefault="00380A1A" w:rsidP="00380A1A">
      <w:pPr>
        <w:ind w:firstLine="708"/>
        <w:jc w:val="center"/>
        <w:rPr>
          <w:rFonts w:ascii="Times New Roman" w:eastAsiaTheme="minorHAnsi" w:hAnsi="Times New Roman"/>
          <w:sz w:val="24"/>
          <w:szCs w:val="24"/>
        </w:rPr>
      </w:pPr>
    </w:p>
    <w:p w:rsidR="00380A1A" w:rsidRPr="00CF38EB" w:rsidRDefault="00380A1A" w:rsidP="00645BBD">
      <w:pPr>
        <w:ind w:firstLine="284"/>
        <w:rPr>
          <w:rFonts w:ascii="Times New Roman" w:eastAsiaTheme="minorHAnsi" w:hAnsi="Times New Roman"/>
          <w:b/>
          <w:i/>
        </w:rPr>
      </w:pPr>
      <w:r w:rsidRPr="00CF38EB">
        <w:rPr>
          <w:rFonts w:ascii="Times New Roman" w:eastAsiaTheme="minorHAnsi" w:hAnsi="Times New Roman"/>
          <w:b/>
          <w:i/>
          <w:noProof/>
          <w:lang w:eastAsia="ru-RU"/>
        </w:rPr>
        <w:drawing>
          <wp:inline distT="0" distB="0" distL="0" distR="0" wp14:anchorId="049D6136" wp14:editId="24A6F537">
            <wp:extent cx="2880000" cy="2134346"/>
            <wp:effectExtent l="0" t="0" r="0" b="0"/>
            <wp:docPr id="175" name="Рисунок 175" descr="Z:\Фото\2021\Выставки\26.11 Платье красно\отобрано\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Фото\2021\Выставки\26.11 Платье красно\отобрано\DSC_0075.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80000" cy="2134346"/>
                    </a:xfrm>
                    <a:prstGeom prst="rect">
                      <a:avLst/>
                    </a:prstGeom>
                    <a:noFill/>
                    <a:ln>
                      <a:noFill/>
                    </a:ln>
                  </pic:spPr>
                </pic:pic>
              </a:graphicData>
            </a:graphic>
          </wp:inline>
        </w:drawing>
      </w:r>
      <w:r w:rsidR="00645BBD" w:rsidRPr="00645BBD">
        <w:rPr>
          <w:rFonts w:ascii="Times New Roman" w:eastAsiaTheme="minorHAnsi" w:hAnsi="Times New Roman"/>
          <w:b/>
          <w:i/>
        </w:rPr>
        <w:t xml:space="preserve">  </w:t>
      </w:r>
      <w:r w:rsidRPr="00CF38EB">
        <w:rPr>
          <w:rFonts w:ascii="Times New Roman" w:eastAsiaTheme="minorHAnsi" w:hAnsi="Times New Roman"/>
          <w:b/>
          <w:i/>
        </w:rPr>
        <w:tab/>
      </w:r>
      <w:r w:rsidRPr="00CF38EB">
        <w:rPr>
          <w:rFonts w:ascii="Times New Roman" w:eastAsiaTheme="minorHAnsi" w:hAnsi="Times New Roman"/>
          <w:b/>
          <w:i/>
          <w:noProof/>
          <w:lang w:eastAsia="ru-RU"/>
        </w:rPr>
        <w:drawing>
          <wp:inline distT="0" distB="0" distL="0" distR="0" wp14:anchorId="3419F2FB" wp14:editId="628B6345">
            <wp:extent cx="2880000" cy="2160000"/>
            <wp:effectExtent l="0" t="0" r="0" b="0"/>
            <wp:docPr id="176" name="Рисунок 176" descr="Z:\Фото\2021\Выставки\26.11 Платье красно\DSC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Фото\2021\Выставки\26.11 Платье красно\DSC_0125.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CF38EB">
        <w:rPr>
          <w:rFonts w:ascii="Times New Roman" w:eastAsiaTheme="minorHAnsi" w:hAnsi="Times New Roman"/>
          <w:b/>
          <w:i/>
        </w:rPr>
        <w:tab/>
      </w:r>
    </w:p>
    <w:p w:rsidR="00380A1A" w:rsidRPr="002212AD" w:rsidRDefault="00380A1A" w:rsidP="00493C51">
      <w:pPr>
        <w:spacing w:before="120"/>
        <w:ind w:firstLine="0"/>
        <w:jc w:val="center"/>
        <w:rPr>
          <w:rFonts w:ascii="Times New Roman" w:hAnsi="Times New Roman"/>
          <w:b/>
          <w:bCs/>
          <w:i/>
          <w:sz w:val="20"/>
          <w:szCs w:val="20"/>
          <w:lang w:eastAsia="ru-RU"/>
        </w:rPr>
      </w:pPr>
      <w:r w:rsidRPr="002212AD">
        <w:rPr>
          <w:rFonts w:ascii="Times New Roman" w:eastAsiaTheme="minorHAnsi" w:hAnsi="Times New Roman"/>
          <w:b/>
          <w:i/>
          <w:sz w:val="20"/>
          <w:szCs w:val="20"/>
        </w:rPr>
        <w:t>Выставка</w:t>
      </w:r>
      <w:r w:rsidRPr="002212AD">
        <w:rPr>
          <w:rFonts w:ascii="Times New Roman" w:eastAsiaTheme="minorHAnsi" w:hAnsi="Times New Roman"/>
          <w:i/>
          <w:sz w:val="20"/>
          <w:szCs w:val="20"/>
        </w:rPr>
        <w:t xml:space="preserve"> </w:t>
      </w:r>
      <w:r w:rsidRPr="002212AD">
        <w:rPr>
          <w:rFonts w:ascii="Times New Roman" w:hAnsi="Times New Roman"/>
          <w:b/>
          <w:bCs/>
          <w:i/>
          <w:sz w:val="20"/>
          <w:szCs w:val="20"/>
          <w:lang w:eastAsia="ru-RU"/>
        </w:rPr>
        <w:t>«Платье красно, за реку видно…»</w:t>
      </w:r>
    </w:p>
    <w:p w:rsidR="00380A1A" w:rsidRPr="00CF38EB" w:rsidRDefault="00380A1A" w:rsidP="00380A1A">
      <w:pPr>
        <w:ind w:firstLine="708"/>
        <w:jc w:val="center"/>
        <w:rPr>
          <w:rFonts w:ascii="Times New Roman" w:eastAsiaTheme="minorHAnsi" w:hAnsi="Times New Roman"/>
          <w:i/>
        </w:rPr>
      </w:pPr>
    </w:p>
    <w:p w:rsidR="00380A1A" w:rsidRPr="00AB6E8D" w:rsidRDefault="00380A1A" w:rsidP="00AB6E8D">
      <w:pPr>
        <w:widowControl w:val="0"/>
        <w:tabs>
          <w:tab w:val="left" w:pos="709"/>
        </w:tabs>
        <w:autoSpaceDE w:val="0"/>
        <w:autoSpaceDN w:val="0"/>
        <w:adjustRightInd w:val="0"/>
        <w:rPr>
          <w:rFonts w:ascii="Times New Roman" w:eastAsiaTheme="minorHAnsi" w:hAnsi="Times New Roman"/>
          <w:spacing w:val="-2"/>
          <w:sz w:val="24"/>
          <w:szCs w:val="24"/>
        </w:rPr>
      </w:pPr>
      <w:r w:rsidRPr="00AB6E8D">
        <w:rPr>
          <w:rFonts w:ascii="Times New Roman" w:eastAsiaTheme="minorHAnsi" w:hAnsi="Times New Roman"/>
          <w:spacing w:val="-2"/>
          <w:sz w:val="24"/>
          <w:szCs w:val="24"/>
        </w:rPr>
        <w:t>В течение года в музее активно велась работа по развитию и популяризации декоративно-прикладного искусства. В</w:t>
      </w:r>
      <w:r w:rsidR="00AB6E8D" w:rsidRPr="00AB6E8D">
        <w:rPr>
          <w:rFonts w:ascii="Times New Roman" w:eastAsiaTheme="minorHAnsi" w:hAnsi="Times New Roman"/>
          <w:spacing w:val="-2"/>
          <w:sz w:val="24"/>
          <w:szCs w:val="24"/>
        </w:rPr>
        <w:t> </w:t>
      </w:r>
      <w:r w:rsidRPr="00AB6E8D">
        <w:rPr>
          <w:rFonts w:ascii="Times New Roman" w:eastAsiaTheme="minorHAnsi" w:hAnsi="Times New Roman"/>
          <w:spacing w:val="-2"/>
          <w:sz w:val="24"/>
          <w:szCs w:val="24"/>
        </w:rPr>
        <w:t>рамках проекта «Народный мастер Белгородской области» был пров</w:t>
      </w:r>
      <w:r w:rsidRPr="00AB6E8D">
        <w:rPr>
          <w:rFonts w:ascii="Times New Roman" w:eastAsiaTheme="minorHAnsi" w:hAnsi="Times New Roman"/>
          <w:spacing w:val="-2"/>
          <w:sz w:val="24"/>
          <w:szCs w:val="24"/>
        </w:rPr>
        <w:t>е</w:t>
      </w:r>
      <w:r w:rsidRPr="00AB6E8D">
        <w:rPr>
          <w:rFonts w:ascii="Times New Roman" w:eastAsiaTheme="minorHAnsi" w:hAnsi="Times New Roman"/>
          <w:spacing w:val="-2"/>
          <w:sz w:val="24"/>
          <w:szCs w:val="24"/>
        </w:rPr>
        <w:t xml:space="preserve">ден цикл выставок народных мастеров Белгородской области: «Многоликое дерево» (авторская резьба </w:t>
      </w:r>
      <w:r w:rsidR="00AB6E8D" w:rsidRPr="00AB6E8D">
        <w:rPr>
          <w:rFonts w:ascii="Times New Roman" w:eastAsiaTheme="minorHAnsi" w:hAnsi="Times New Roman"/>
          <w:spacing w:val="-2"/>
          <w:sz w:val="24"/>
          <w:szCs w:val="24"/>
        </w:rPr>
        <w:t>Н. М. </w:t>
      </w:r>
      <w:r w:rsidRPr="00AB6E8D">
        <w:rPr>
          <w:rFonts w:ascii="Times New Roman" w:eastAsiaTheme="minorHAnsi" w:hAnsi="Times New Roman"/>
          <w:spacing w:val="-2"/>
          <w:sz w:val="24"/>
          <w:szCs w:val="24"/>
        </w:rPr>
        <w:t>Ракитянского),</w:t>
      </w:r>
      <w:r w:rsidR="00AB6E8D" w:rsidRPr="00AB6E8D">
        <w:rPr>
          <w:rFonts w:ascii="Times New Roman" w:eastAsiaTheme="minorHAnsi" w:hAnsi="Times New Roman"/>
          <w:spacing w:val="-2"/>
          <w:sz w:val="24"/>
          <w:szCs w:val="24"/>
        </w:rPr>
        <w:t xml:space="preserve"> </w:t>
      </w:r>
      <w:r w:rsidRPr="00AB6E8D">
        <w:rPr>
          <w:rFonts w:ascii="Times New Roman" w:eastAsiaTheme="minorHAnsi" w:hAnsi="Times New Roman"/>
          <w:spacing w:val="-2"/>
          <w:sz w:val="24"/>
          <w:szCs w:val="24"/>
        </w:rPr>
        <w:t xml:space="preserve">«Вспоминая друга» (авторские керамические изделия </w:t>
      </w:r>
      <w:r w:rsidR="00AB6E8D" w:rsidRPr="00AB6E8D">
        <w:rPr>
          <w:rFonts w:ascii="Times New Roman" w:eastAsiaTheme="minorHAnsi" w:hAnsi="Times New Roman"/>
          <w:spacing w:val="-2"/>
          <w:sz w:val="24"/>
          <w:szCs w:val="24"/>
        </w:rPr>
        <w:t>Ю. П. </w:t>
      </w:r>
      <w:r w:rsidRPr="00AB6E8D">
        <w:rPr>
          <w:rFonts w:ascii="Times New Roman" w:eastAsiaTheme="minorHAnsi" w:hAnsi="Times New Roman"/>
          <w:spacing w:val="-2"/>
          <w:sz w:val="24"/>
          <w:szCs w:val="24"/>
        </w:rPr>
        <w:t xml:space="preserve">Агафонова), «Нескучное валяние» (авторский войлок </w:t>
      </w:r>
      <w:r w:rsidR="00AB6E8D" w:rsidRPr="00AB6E8D">
        <w:rPr>
          <w:rFonts w:ascii="Times New Roman" w:eastAsiaTheme="minorHAnsi" w:hAnsi="Times New Roman"/>
          <w:spacing w:val="-2"/>
          <w:sz w:val="24"/>
          <w:szCs w:val="24"/>
        </w:rPr>
        <w:t>С. В. </w:t>
      </w:r>
      <w:r w:rsidRPr="00AB6E8D">
        <w:rPr>
          <w:rFonts w:ascii="Times New Roman" w:eastAsiaTheme="minorHAnsi" w:hAnsi="Times New Roman"/>
          <w:spacing w:val="-2"/>
          <w:sz w:val="24"/>
          <w:szCs w:val="24"/>
        </w:rPr>
        <w:t xml:space="preserve">Шемякиной), «Старооскольская глина волшебная» (глиняные игрушки </w:t>
      </w:r>
      <w:r w:rsidR="00AB6E8D" w:rsidRPr="00AB6E8D">
        <w:rPr>
          <w:rFonts w:ascii="Times New Roman" w:eastAsiaTheme="minorHAnsi" w:hAnsi="Times New Roman"/>
          <w:spacing w:val="-2"/>
          <w:sz w:val="24"/>
          <w:szCs w:val="24"/>
        </w:rPr>
        <w:t>О. М. </w:t>
      </w:r>
      <w:r w:rsidRPr="00AB6E8D">
        <w:rPr>
          <w:rFonts w:ascii="Times New Roman" w:eastAsiaTheme="minorHAnsi" w:hAnsi="Times New Roman"/>
          <w:spacing w:val="-2"/>
          <w:sz w:val="24"/>
          <w:szCs w:val="24"/>
        </w:rPr>
        <w:t>Рощупкиной), «Сказочные метаморфозы текстил</w:t>
      </w:r>
      <w:r w:rsidR="00AB6E8D" w:rsidRPr="00AB6E8D">
        <w:rPr>
          <w:rFonts w:ascii="Times New Roman" w:eastAsiaTheme="minorHAnsi" w:hAnsi="Times New Roman"/>
          <w:spacing w:val="-2"/>
          <w:sz w:val="24"/>
          <w:szCs w:val="24"/>
        </w:rPr>
        <w:t xml:space="preserve">я» (авторские работы в технике </w:t>
      </w:r>
      <w:r w:rsidRPr="00AB6E8D">
        <w:rPr>
          <w:rFonts w:ascii="Times New Roman" w:eastAsiaTheme="minorHAnsi" w:hAnsi="Times New Roman"/>
          <w:spacing w:val="-2"/>
          <w:sz w:val="24"/>
          <w:szCs w:val="24"/>
        </w:rPr>
        <w:t xml:space="preserve">фриволите, сухого и мокрого валяния шерсти </w:t>
      </w:r>
      <w:r w:rsidR="00AB6E8D" w:rsidRPr="00AB6E8D">
        <w:rPr>
          <w:rFonts w:ascii="Times New Roman" w:eastAsiaTheme="minorHAnsi" w:hAnsi="Times New Roman"/>
          <w:spacing w:val="-2"/>
          <w:sz w:val="24"/>
          <w:szCs w:val="24"/>
        </w:rPr>
        <w:t>И. А. </w:t>
      </w:r>
      <w:r w:rsidRPr="00AB6E8D">
        <w:rPr>
          <w:rFonts w:ascii="Times New Roman" w:eastAsiaTheme="minorHAnsi" w:hAnsi="Times New Roman"/>
          <w:spacing w:val="-2"/>
          <w:sz w:val="24"/>
          <w:szCs w:val="24"/>
        </w:rPr>
        <w:t xml:space="preserve">Рудченко, </w:t>
      </w:r>
      <w:r w:rsidR="00AB6E8D" w:rsidRPr="00AB6E8D">
        <w:rPr>
          <w:rFonts w:ascii="Times New Roman" w:eastAsiaTheme="minorHAnsi" w:hAnsi="Times New Roman"/>
          <w:spacing w:val="-2"/>
          <w:sz w:val="24"/>
          <w:szCs w:val="24"/>
        </w:rPr>
        <w:t>Е. Е. </w:t>
      </w:r>
      <w:r w:rsidRPr="00AB6E8D">
        <w:rPr>
          <w:rFonts w:ascii="Times New Roman" w:eastAsiaTheme="minorHAnsi" w:hAnsi="Times New Roman"/>
          <w:spacing w:val="-2"/>
          <w:sz w:val="24"/>
          <w:szCs w:val="24"/>
        </w:rPr>
        <w:t>Деминой</w:t>
      </w:r>
      <w:r w:rsidR="00AB6E8D" w:rsidRPr="00AB6E8D">
        <w:rPr>
          <w:rFonts w:ascii="Times New Roman" w:eastAsiaTheme="minorHAnsi" w:hAnsi="Times New Roman"/>
          <w:spacing w:val="-2"/>
          <w:sz w:val="24"/>
          <w:szCs w:val="24"/>
        </w:rPr>
        <w:t>), «Спасибо бере</w:t>
      </w:r>
      <w:r w:rsidRPr="00AB6E8D">
        <w:rPr>
          <w:rFonts w:ascii="Times New Roman" w:eastAsiaTheme="minorHAnsi" w:hAnsi="Times New Roman"/>
          <w:spacing w:val="-2"/>
          <w:sz w:val="24"/>
          <w:szCs w:val="24"/>
        </w:rPr>
        <w:t xml:space="preserve">зе» (работы из бересты </w:t>
      </w:r>
      <w:r w:rsidR="00AB6E8D" w:rsidRPr="00AB6E8D">
        <w:rPr>
          <w:rFonts w:ascii="Times New Roman" w:eastAsiaTheme="minorHAnsi" w:hAnsi="Times New Roman"/>
          <w:spacing w:val="-2"/>
          <w:sz w:val="24"/>
          <w:szCs w:val="24"/>
        </w:rPr>
        <w:t>С. В. </w:t>
      </w:r>
      <w:r w:rsidRPr="00AB6E8D">
        <w:rPr>
          <w:rFonts w:ascii="Times New Roman" w:eastAsiaTheme="minorHAnsi" w:hAnsi="Times New Roman"/>
          <w:spacing w:val="-2"/>
          <w:sz w:val="24"/>
          <w:szCs w:val="24"/>
        </w:rPr>
        <w:t>Симановой), «На свой манер» (раб</w:t>
      </w:r>
      <w:r w:rsidRPr="00AB6E8D">
        <w:rPr>
          <w:rFonts w:ascii="Times New Roman" w:eastAsiaTheme="minorHAnsi" w:hAnsi="Times New Roman"/>
          <w:spacing w:val="-2"/>
          <w:sz w:val="24"/>
          <w:szCs w:val="24"/>
        </w:rPr>
        <w:t>о</w:t>
      </w:r>
      <w:r w:rsidRPr="00AB6E8D">
        <w:rPr>
          <w:rFonts w:ascii="Times New Roman" w:eastAsiaTheme="minorHAnsi" w:hAnsi="Times New Roman"/>
          <w:spacing w:val="-2"/>
          <w:sz w:val="24"/>
          <w:szCs w:val="24"/>
        </w:rPr>
        <w:t xml:space="preserve">ты по художественной набойке </w:t>
      </w:r>
      <w:r w:rsidR="00AB6E8D" w:rsidRPr="00AB6E8D">
        <w:rPr>
          <w:rFonts w:ascii="Times New Roman" w:eastAsiaTheme="minorHAnsi" w:hAnsi="Times New Roman"/>
          <w:spacing w:val="-2"/>
          <w:sz w:val="24"/>
          <w:szCs w:val="24"/>
        </w:rPr>
        <w:t>М. В. </w:t>
      </w:r>
      <w:r w:rsidRPr="00AB6E8D">
        <w:rPr>
          <w:rFonts w:ascii="Times New Roman" w:eastAsiaTheme="minorHAnsi" w:hAnsi="Times New Roman"/>
          <w:spacing w:val="-2"/>
          <w:sz w:val="24"/>
          <w:szCs w:val="24"/>
        </w:rPr>
        <w:t>Летягиной).</w:t>
      </w:r>
    </w:p>
    <w:p w:rsidR="00380A1A" w:rsidRPr="00CF38EB" w:rsidRDefault="00380A1A" w:rsidP="00380A1A">
      <w:pPr>
        <w:ind w:firstLine="708"/>
        <w:rPr>
          <w:rFonts w:ascii="Times New Roman" w:hAnsi="Times New Roman"/>
          <w:sz w:val="24"/>
          <w:szCs w:val="24"/>
          <w:lang w:eastAsia="ru-RU"/>
        </w:rPr>
      </w:pPr>
      <w:r w:rsidRPr="00CF38EB">
        <w:rPr>
          <w:rFonts w:ascii="Times New Roman" w:hAnsi="Times New Roman"/>
          <w:sz w:val="24"/>
          <w:szCs w:val="24"/>
          <w:lang w:eastAsia="ru-RU"/>
        </w:rPr>
        <w:t>В рамках проекта «Народный музей» на выставке «От печи до порога, да в путь-дорогу» экспонировалась личная коллекция печных заслонок и колокольчиков жителя Белгородской</w:t>
      </w:r>
      <w:r w:rsidR="007F16C5" w:rsidRPr="007F16C5">
        <w:rPr>
          <w:rFonts w:ascii="Times New Roman" w:hAnsi="Times New Roman"/>
          <w:sz w:val="24"/>
          <w:szCs w:val="24"/>
          <w:lang w:eastAsia="ru-RU"/>
        </w:rPr>
        <w:br/>
      </w:r>
      <w:r w:rsidRPr="00CF38EB">
        <w:rPr>
          <w:rFonts w:ascii="Times New Roman" w:hAnsi="Times New Roman"/>
          <w:sz w:val="24"/>
          <w:szCs w:val="24"/>
          <w:lang w:eastAsia="ru-RU"/>
        </w:rPr>
        <w:t>области Н.</w:t>
      </w:r>
      <w:r w:rsidR="00AB6E8D">
        <w:rPr>
          <w:rFonts w:ascii="Times New Roman" w:hAnsi="Times New Roman"/>
          <w:sz w:val="24"/>
          <w:szCs w:val="24"/>
          <w:lang w:eastAsia="ru-RU"/>
        </w:rPr>
        <w:t> </w:t>
      </w:r>
      <w:r w:rsidRPr="00CF38EB">
        <w:rPr>
          <w:rFonts w:ascii="Times New Roman" w:hAnsi="Times New Roman"/>
          <w:sz w:val="24"/>
          <w:szCs w:val="24"/>
          <w:lang w:eastAsia="ru-RU"/>
        </w:rPr>
        <w:t>М</w:t>
      </w:r>
      <w:r w:rsidR="00AB6E8D">
        <w:rPr>
          <w:rFonts w:ascii="Times New Roman" w:hAnsi="Times New Roman"/>
          <w:sz w:val="24"/>
          <w:szCs w:val="24"/>
          <w:lang w:eastAsia="ru-RU"/>
        </w:rPr>
        <w:t>. </w:t>
      </w:r>
      <w:r w:rsidRPr="00CF38EB">
        <w:rPr>
          <w:rFonts w:ascii="Times New Roman" w:hAnsi="Times New Roman"/>
          <w:sz w:val="24"/>
          <w:szCs w:val="24"/>
          <w:lang w:eastAsia="ru-RU"/>
        </w:rPr>
        <w:t>Ракитянского. На выставке «Кофейное настроение»</w:t>
      </w:r>
      <w:r w:rsidR="00AB6E8D">
        <w:rPr>
          <w:rFonts w:ascii="Times New Roman" w:hAnsi="Times New Roman"/>
          <w:sz w:val="24"/>
          <w:szCs w:val="24"/>
          <w:lang w:eastAsia="ru-RU"/>
        </w:rPr>
        <w:t xml:space="preserve"> </w:t>
      </w:r>
      <w:r w:rsidRPr="00CF38EB">
        <w:rPr>
          <w:rFonts w:ascii="Times New Roman" w:hAnsi="Times New Roman"/>
          <w:sz w:val="24"/>
          <w:szCs w:val="24"/>
          <w:lang w:eastAsia="ru-RU"/>
        </w:rPr>
        <w:t>была представлена колле</w:t>
      </w:r>
      <w:r w:rsidRPr="00CF38EB">
        <w:rPr>
          <w:rFonts w:ascii="Times New Roman" w:hAnsi="Times New Roman"/>
          <w:sz w:val="24"/>
          <w:szCs w:val="24"/>
          <w:lang w:eastAsia="ru-RU"/>
        </w:rPr>
        <w:t>к</w:t>
      </w:r>
      <w:r w:rsidRPr="00CF38EB">
        <w:rPr>
          <w:rFonts w:ascii="Times New Roman" w:hAnsi="Times New Roman"/>
          <w:sz w:val="24"/>
          <w:szCs w:val="24"/>
          <w:lang w:eastAsia="ru-RU"/>
        </w:rPr>
        <w:t>ция кукол А.</w:t>
      </w:r>
      <w:r w:rsidR="00AB6E8D">
        <w:rPr>
          <w:rFonts w:ascii="Times New Roman" w:hAnsi="Times New Roman"/>
          <w:sz w:val="24"/>
          <w:szCs w:val="24"/>
          <w:lang w:eastAsia="ru-RU"/>
        </w:rPr>
        <w:t> В. </w:t>
      </w:r>
      <w:r w:rsidRPr="00CF38EB">
        <w:rPr>
          <w:rFonts w:ascii="Times New Roman" w:hAnsi="Times New Roman"/>
          <w:sz w:val="24"/>
          <w:szCs w:val="24"/>
          <w:lang w:eastAsia="ru-RU"/>
        </w:rPr>
        <w:t>Климовцовой.</w:t>
      </w:r>
    </w:p>
    <w:p w:rsidR="00380A1A" w:rsidRPr="00CF38EB" w:rsidRDefault="00380A1A" w:rsidP="00380A1A">
      <w:pPr>
        <w:ind w:firstLine="708"/>
        <w:rPr>
          <w:rFonts w:ascii="Times New Roman" w:hAnsi="Times New Roman"/>
          <w:sz w:val="24"/>
          <w:szCs w:val="24"/>
          <w:lang w:eastAsia="ru-RU"/>
        </w:rPr>
      </w:pPr>
    </w:p>
    <w:p w:rsidR="00380A1A" w:rsidRPr="00CF38EB" w:rsidRDefault="00380A1A" w:rsidP="00645BBD">
      <w:pPr>
        <w:ind w:firstLine="284"/>
        <w:rPr>
          <w:rFonts w:ascii="Times New Roman" w:hAnsi="Times New Roman"/>
          <w:b/>
          <w:sz w:val="24"/>
          <w:szCs w:val="24"/>
          <w:lang w:eastAsia="ru-RU"/>
        </w:rPr>
      </w:pPr>
      <w:r w:rsidRPr="00CF38EB">
        <w:rPr>
          <w:rFonts w:ascii="Times New Roman" w:hAnsi="Times New Roman"/>
          <w:noProof/>
          <w:sz w:val="24"/>
          <w:szCs w:val="24"/>
          <w:lang w:eastAsia="ru-RU"/>
        </w:rPr>
        <w:drawing>
          <wp:inline distT="0" distB="0" distL="0" distR="0" wp14:anchorId="186C30F9" wp14:editId="099F914F">
            <wp:extent cx="2874277" cy="1952977"/>
            <wp:effectExtent l="0" t="0" r="2540" b="9525"/>
            <wp:docPr id="177" name="Рисунок 177" descr="Z:\Фото\2021\Выставки\05.02.2021 От печи до порога, да в путь дорогу\mvv193438_.jpg__650x486_q75_subsampling-2_up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Фото\2021\Выставки\05.02.2021 От печи до порога, да в путь дорогу\mvv193438_.jpg__650x486_q75_subsampling-2_upscale.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80000" cy="1956866"/>
                    </a:xfrm>
                    <a:prstGeom prst="rect">
                      <a:avLst/>
                    </a:prstGeom>
                    <a:noFill/>
                    <a:ln>
                      <a:noFill/>
                    </a:ln>
                  </pic:spPr>
                </pic:pic>
              </a:graphicData>
            </a:graphic>
          </wp:inline>
        </w:drawing>
      </w:r>
      <w:r w:rsidR="00645BBD" w:rsidRPr="00692B5A">
        <w:rPr>
          <w:rFonts w:ascii="Times New Roman" w:hAnsi="Times New Roman"/>
          <w:noProof/>
          <w:sz w:val="24"/>
          <w:szCs w:val="24"/>
          <w:lang w:eastAsia="ru-RU"/>
        </w:rPr>
        <w:t xml:space="preserve">    </w:t>
      </w:r>
      <w:r w:rsidRPr="00CF38EB">
        <w:rPr>
          <w:rFonts w:ascii="Times New Roman" w:hAnsi="Times New Roman"/>
          <w:snapToGrid w:val="0"/>
          <w:w w:val="0"/>
          <w:sz w:val="0"/>
          <w:szCs w:val="0"/>
          <w:u w:color="000000"/>
          <w:bdr w:val="none" w:sz="0" w:space="0" w:color="000000"/>
          <w:shd w:val="clear" w:color="000000" w:fill="000000"/>
          <w:lang w:val="x-none" w:eastAsia="x-none" w:bidi="x-none"/>
        </w:rPr>
        <w:t xml:space="preserve"> </w:t>
      </w:r>
      <w:r w:rsidRPr="00CF38EB">
        <w:rPr>
          <w:rFonts w:ascii="Times New Roman" w:hAnsi="Times New Roman"/>
          <w:b/>
          <w:noProof/>
          <w:sz w:val="24"/>
          <w:szCs w:val="24"/>
          <w:lang w:eastAsia="ru-RU"/>
        </w:rPr>
        <w:drawing>
          <wp:inline distT="0" distB="0" distL="0" distR="0" wp14:anchorId="499636CD" wp14:editId="22C12BAB">
            <wp:extent cx="2878667" cy="1952978"/>
            <wp:effectExtent l="0" t="0" r="0" b="9525"/>
            <wp:docPr id="178" name="Рисунок 178" descr="Z:\Фото\2021\Выставки\05.02.2021 От печи до порога, да в путь дорогу\pechnye_zaslonki_iz_kollektsii_rakitianskogo_.jpg__650x486_q75_subsampling-2_up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Фото\2021\Выставки\05.02.2021 От печи до порога, да в путь дорогу\pechnye_zaslonki_iz_kollektsii_rakitianskogo_.jpg__650x486_q75_subsampling-2_upscale.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b="5937"/>
                    <a:stretch/>
                  </pic:blipFill>
                  <pic:spPr bwMode="auto">
                    <a:xfrm>
                      <a:off x="0" y="0"/>
                      <a:ext cx="2880000" cy="1953882"/>
                    </a:xfrm>
                    <a:prstGeom prst="rect">
                      <a:avLst/>
                    </a:prstGeom>
                    <a:noFill/>
                    <a:ln>
                      <a:noFill/>
                    </a:ln>
                    <a:extLst>
                      <a:ext uri="{53640926-AAD7-44D8-BBD7-CCE9431645EC}">
                        <a14:shadowObscured xmlns:a14="http://schemas.microsoft.com/office/drawing/2010/main"/>
                      </a:ext>
                    </a:extLst>
                  </pic:spPr>
                </pic:pic>
              </a:graphicData>
            </a:graphic>
          </wp:inline>
        </w:drawing>
      </w:r>
    </w:p>
    <w:p w:rsidR="00380A1A" w:rsidRPr="002212AD" w:rsidRDefault="00380A1A" w:rsidP="002212AD">
      <w:pPr>
        <w:spacing w:before="120"/>
        <w:ind w:firstLine="0"/>
        <w:jc w:val="center"/>
        <w:rPr>
          <w:rFonts w:ascii="Times New Roman" w:hAnsi="Times New Roman"/>
          <w:b/>
          <w:i/>
          <w:sz w:val="20"/>
          <w:szCs w:val="20"/>
          <w:lang w:eastAsia="ru-RU"/>
        </w:rPr>
      </w:pPr>
      <w:r w:rsidRPr="002212AD">
        <w:rPr>
          <w:rFonts w:ascii="Times New Roman" w:hAnsi="Times New Roman"/>
          <w:b/>
          <w:i/>
          <w:sz w:val="20"/>
          <w:szCs w:val="20"/>
          <w:lang w:eastAsia="ru-RU"/>
        </w:rPr>
        <w:t xml:space="preserve">Выставка </w:t>
      </w:r>
      <w:r w:rsidRPr="002212AD">
        <w:rPr>
          <w:rFonts w:ascii="Times New Roman" w:hAnsi="Times New Roman"/>
          <w:b/>
          <w:sz w:val="20"/>
          <w:szCs w:val="20"/>
          <w:lang w:eastAsia="ru-RU"/>
        </w:rPr>
        <w:t>«</w:t>
      </w:r>
      <w:r w:rsidRPr="002212AD">
        <w:rPr>
          <w:rFonts w:ascii="Times New Roman" w:hAnsi="Times New Roman"/>
          <w:b/>
          <w:i/>
          <w:sz w:val="20"/>
          <w:szCs w:val="20"/>
          <w:lang w:eastAsia="ru-RU"/>
        </w:rPr>
        <w:t>От печи до порога, да в путь-дорогу»</w:t>
      </w:r>
    </w:p>
    <w:p w:rsidR="00380A1A" w:rsidRPr="00CF38EB" w:rsidRDefault="00380A1A" w:rsidP="00380A1A">
      <w:pPr>
        <w:ind w:firstLine="567"/>
        <w:jc w:val="center"/>
        <w:rPr>
          <w:rFonts w:ascii="Times New Roman" w:hAnsi="Times New Roman"/>
          <w:bCs/>
          <w:lang w:eastAsia="ru-RU"/>
        </w:rPr>
      </w:pPr>
    </w:p>
    <w:p w:rsidR="00380A1A" w:rsidRPr="00AB6E8D" w:rsidRDefault="00380A1A" w:rsidP="00380A1A">
      <w:pPr>
        <w:ind w:firstLine="708"/>
        <w:rPr>
          <w:rFonts w:ascii="Times New Roman" w:eastAsiaTheme="minorHAnsi" w:hAnsi="Times New Roman" w:cstheme="minorBidi"/>
          <w:spacing w:val="-3"/>
          <w:sz w:val="24"/>
          <w:szCs w:val="24"/>
        </w:rPr>
      </w:pPr>
      <w:r w:rsidRPr="00AB6E8D">
        <w:rPr>
          <w:rFonts w:ascii="Times New Roman" w:eastAsiaTheme="minorHAnsi" w:hAnsi="Times New Roman" w:cstheme="minorBidi"/>
          <w:spacing w:val="-3"/>
          <w:sz w:val="24"/>
          <w:szCs w:val="24"/>
        </w:rPr>
        <w:t>Передвижные выставки из фондовых коллекций музея «Вспоминая друга», «Места ро</w:t>
      </w:r>
      <w:r w:rsidRPr="00AB6E8D">
        <w:rPr>
          <w:rFonts w:ascii="Times New Roman" w:eastAsiaTheme="minorHAnsi" w:hAnsi="Times New Roman" w:cstheme="minorBidi"/>
          <w:spacing w:val="-3"/>
          <w:sz w:val="24"/>
          <w:szCs w:val="24"/>
        </w:rPr>
        <w:t>д</w:t>
      </w:r>
      <w:r w:rsidRPr="00AB6E8D">
        <w:rPr>
          <w:rFonts w:ascii="Times New Roman" w:eastAsiaTheme="minorHAnsi" w:hAnsi="Times New Roman" w:cstheme="minorBidi"/>
          <w:spacing w:val="-3"/>
          <w:sz w:val="24"/>
          <w:szCs w:val="24"/>
        </w:rPr>
        <w:t xml:space="preserve">ные», «Ковровое богатство», «Пояс – символ и оберег», «Расписной узорный плат» </w:t>
      </w:r>
      <w:r w:rsidR="00AB6E8D" w:rsidRPr="00AB6E8D">
        <w:rPr>
          <w:rFonts w:ascii="Times New Roman" w:eastAsiaTheme="minorHAnsi" w:hAnsi="Times New Roman" w:cstheme="minorBidi"/>
          <w:spacing w:val="-3"/>
          <w:sz w:val="24"/>
          <w:szCs w:val="24"/>
        </w:rPr>
        <w:t>были пре</w:t>
      </w:r>
      <w:r w:rsidR="00AB6E8D" w:rsidRPr="00AB6E8D">
        <w:rPr>
          <w:rFonts w:ascii="Times New Roman" w:eastAsiaTheme="minorHAnsi" w:hAnsi="Times New Roman" w:cstheme="minorBidi"/>
          <w:spacing w:val="-3"/>
          <w:sz w:val="24"/>
          <w:szCs w:val="24"/>
        </w:rPr>
        <w:t>д</w:t>
      </w:r>
      <w:r w:rsidR="00AB6E8D" w:rsidRPr="00AB6E8D">
        <w:rPr>
          <w:rFonts w:ascii="Times New Roman" w:eastAsiaTheme="minorHAnsi" w:hAnsi="Times New Roman" w:cstheme="minorBidi"/>
          <w:spacing w:val="-3"/>
          <w:sz w:val="24"/>
          <w:szCs w:val="24"/>
        </w:rPr>
        <w:t>ставлены</w:t>
      </w:r>
      <w:r w:rsidRPr="00AB6E8D">
        <w:rPr>
          <w:rFonts w:ascii="Times New Roman" w:eastAsiaTheme="minorHAnsi" w:hAnsi="Times New Roman" w:cstheme="minorBidi"/>
          <w:spacing w:val="-3"/>
          <w:sz w:val="24"/>
          <w:szCs w:val="24"/>
        </w:rPr>
        <w:t xml:space="preserve"> в Белгородской государственной детской библиотеке А.</w:t>
      </w:r>
      <w:r w:rsidR="00AB6E8D" w:rsidRPr="00AB6E8D">
        <w:rPr>
          <w:rFonts w:ascii="Times New Roman" w:eastAsiaTheme="minorHAnsi" w:hAnsi="Times New Roman" w:cstheme="minorBidi"/>
          <w:spacing w:val="-3"/>
          <w:sz w:val="24"/>
          <w:szCs w:val="24"/>
        </w:rPr>
        <w:t> А. </w:t>
      </w:r>
      <w:r w:rsidRPr="00AB6E8D">
        <w:rPr>
          <w:rFonts w:ascii="Times New Roman" w:eastAsiaTheme="minorHAnsi" w:hAnsi="Times New Roman" w:cstheme="minorBidi"/>
          <w:spacing w:val="-3"/>
          <w:sz w:val="24"/>
          <w:szCs w:val="24"/>
        </w:rPr>
        <w:t>Лиханова</w:t>
      </w:r>
      <w:r w:rsidRPr="00AB6E8D">
        <w:rPr>
          <w:rFonts w:ascii="Times New Roman" w:eastAsiaTheme="minorHAnsi" w:hAnsi="Times New Roman"/>
          <w:spacing w:val="-3"/>
          <w:sz w:val="24"/>
          <w:szCs w:val="24"/>
        </w:rPr>
        <w:t xml:space="preserve">, </w:t>
      </w:r>
      <w:r w:rsidRPr="00AB6E8D">
        <w:rPr>
          <w:rFonts w:ascii="Times New Roman" w:eastAsiaTheme="minorHAnsi" w:hAnsi="Times New Roman" w:cstheme="minorBidi"/>
          <w:bCs/>
          <w:spacing w:val="-3"/>
          <w:sz w:val="24"/>
          <w:szCs w:val="24"/>
        </w:rPr>
        <w:t>Белгородской го</w:t>
      </w:r>
      <w:r w:rsidRPr="00AB6E8D">
        <w:rPr>
          <w:rFonts w:ascii="Times New Roman" w:eastAsiaTheme="minorHAnsi" w:hAnsi="Times New Roman" w:cstheme="minorBidi"/>
          <w:bCs/>
          <w:spacing w:val="-3"/>
          <w:sz w:val="24"/>
          <w:szCs w:val="24"/>
        </w:rPr>
        <w:t>с</w:t>
      </w:r>
      <w:r w:rsidRPr="00AB6E8D">
        <w:rPr>
          <w:rFonts w:ascii="Times New Roman" w:eastAsiaTheme="minorHAnsi" w:hAnsi="Times New Roman" w:cstheme="minorBidi"/>
          <w:bCs/>
          <w:spacing w:val="-3"/>
          <w:sz w:val="24"/>
          <w:szCs w:val="24"/>
        </w:rPr>
        <w:t>ударственной специальной библиотеке для слепых имени В.</w:t>
      </w:r>
      <w:r w:rsidR="00AB6E8D" w:rsidRPr="00AB6E8D">
        <w:rPr>
          <w:rFonts w:ascii="Times New Roman" w:eastAsiaTheme="minorHAnsi" w:hAnsi="Times New Roman" w:cstheme="minorBidi"/>
          <w:bCs/>
          <w:spacing w:val="-3"/>
          <w:sz w:val="24"/>
          <w:szCs w:val="24"/>
          <w:lang w:val="en-US"/>
        </w:rPr>
        <w:t> </w:t>
      </w:r>
      <w:r w:rsidR="00AB6E8D" w:rsidRPr="00AB6E8D">
        <w:rPr>
          <w:rFonts w:ascii="Times New Roman" w:eastAsiaTheme="minorHAnsi" w:hAnsi="Times New Roman" w:cstheme="minorBidi"/>
          <w:bCs/>
          <w:spacing w:val="-3"/>
          <w:sz w:val="24"/>
          <w:szCs w:val="24"/>
        </w:rPr>
        <w:t>Я.</w:t>
      </w:r>
      <w:r w:rsidR="00AB6E8D" w:rsidRPr="00AB6E8D">
        <w:rPr>
          <w:rFonts w:ascii="Times New Roman" w:eastAsiaTheme="minorHAnsi" w:hAnsi="Times New Roman" w:cstheme="minorBidi"/>
          <w:bCs/>
          <w:spacing w:val="-3"/>
          <w:sz w:val="24"/>
          <w:szCs w:val="24"/>
          <w:lang w:val="en-US"/>
        </w:rPr>
        <w:t> </w:t>
      </w:r>
      <w:r w:rsidRPr="00AB6E8D">
        <w:rPr>
          <w:rFonts w:ascii="Times New Roman" w:eastAsiaTheme="minorHAnsi" w:hAnsi="Times New Roman" w:cstheme="minorBidi"/>
          <w:bCs/>
          <w:spacing w:val="-3"/>
          <w:sz w:val="24"/>
          <w:szCs w:val="24"/>
        </w:rPr>
        <w:t xml:space="preserve">Ерошенко, </w:t>
      </w:r>
      <w:r w:rsidR="00AB6E8D" w:rsidRPr="00AB6E8D">
        <w:rPr>
          <w:rFonts w:ascii="Times New Roman" w:eastAsiaTheme="minorHAnsi" w:hAnsi="Times New Roman" w:cstheme="minorBidi"/>
          <w:bCs/>
          <w:spacing w:val="-3"/>
          <w:sz w:val="24"/>
          <w:szCs w:val="24"/>
        </w:rPr>
        <w:t>м</w:t>
      </w:r>
      <w:r w:rsidR="00AB6E8D" w:rsidRPr="00AB6E8D">
        <w:rPr>
          <w:rFonts w:ascii="Times New Roman" w:eastAsiaTheme="minorHAnsi" w:hAnsi="Times New Roman" w:cstheme="minorBidi"/>
          <w:spacing w:val="-3"/>
          <w:sz w:val="24"/>
          <w:szCs w:val="24"/>
        </w:rPr>
        <w:t>одельной д</w:t>
      </w:r>
      <w:r w:rsidRPr="00AB6E8D">
        <w:rPr>
          <w:rFonts w:ascii="Times New Roman" w:eastAsiaTheme="minorHAnsi" w:hAnsi="Times New Roman" w:cstheme="minorBidi"/>
          <w:spacing w:val="-3"/>
          <w:sz w:val="24"/>
          <w:szCs w:val="24"/>
        </w:rPr>
        <w:t>еловой библиотеке (библиотека-филиал №</w:t>
      </w:r>
      <w:r w:rsidR="00AB6E8D" w:rsidRPr="00AB6E8D">
        <w:rPr>
          <w:rFonts w:ascii="Times New Roman" w:eastAsiaTheme="minorHAnsi" w:hAnsi="Times New Roman" w:cstheme="minorBidi"/>
          <w:spacing w:val="-3"/>
          <w:sz w:val="24"/>
          <w:szCs w:val="24"/>
        </w:rPr>
        <w:t> 6), Валуйском историко-</w:t>
      </w:r>
      <w:r w:rsidRPr="00AB6E8D">
        <w:rPr>
          <w:rFonts w:ascii="Times New Roman" w:eastAsiaTheme="minorHAnsi" w:hAnsi="Times New Roman" w:cstheme="minorBidi"/>
          <w:spacing w:val="-3"/>
          <w:sz w:val="24"/>
          <w:szCs w:val="24"/>
        </w:rPr>
        <w:t>художественном музее.</w:t>
      </w:r>
    </w:p>
    <w:p w:rsidR="00380A1A" w:rsidRPr="00CF38EB" w:rsidRDefault="00380A1A" w:rsidP="00380A1A">
      <w:pPr>
        <w:ind w:firstLine="708"/>
        <w:rPr>
          <w:rFonts w:ascii="Times New Roman" w:eastAsiaTheme="minorHAnsi" w:hAnsi="Times New Roman"/>
          <w:b/>
          <w:sz w:val="24"/>
          <w:szCs w:val="24"/>
        </w:rPr>
      </w:pPr>
      <w:r w:rsidRPr="00CF38EB">
        <w:rPr>
          <w:rFonts w:ascii="Times New Roman" w:eastAsiaTheme="minorHAnsi" w:hAnsi="Times New Roman"/>
          <w:sz w:val="24"/>
          <w:szCs w:val="24"/>
        </w:rPr>
        <w:t xml:space="preserve">В формате дополненной реальности созданы и размещены на цифровой платформе </w:t>
      </w:r>
      <w:r w:rsidR="00AB6E8D" w:rsidRPr="00CF38EB">
        <w:rPr>
          <w:rFonts w:ascii="Times New Roman" w:eastAsiaTheme="minorHAnsi" w:hAnsi="Times New Roman"/>
          <w:sz w:val="24"/>
          <w:szCs w:val="24"/>
        </w:rPr>
        <w:t>Artefact</w:t>
      </w:r>
      <w:r w:rsidRPr="00CF38EB">
        <w:rPr>
          <w:rFonts w:ascii="Times New Roman" w:eastAsiaTheme="minorHAnsi" w:hAnsi="Times New Roman"/>
          <w:sz w:val="24"/>
          <w:szCs w:val="24"/>
        </w:rPr>
        <w:t xml:space="preserve"> (</w:t>
      </w:r>
      <w:hyperlink r:id="rId204" w:history="1">
        <w:r w:rsidRPr="00CF38EB">
          <w:rPr>
            <w:rFonts w:ascii="Times New Roman" w:eastAsiaTheme="minorHAnsi" w:hAnsi="Times New Roman"/>
            <w:sz w:val="24"/>
            <w:szCs w:val="24"/>
            <w:u w:val="single"/>
          </w:rPr>
          <w:t>https://ar.culture.ru</w:t>
        </w:r>
      </w:hyperlink>
      <w:r w:rsidRPr="00CF38EB">
        <w:rPr>
          <w:rFonts w:ascii="Times New Roman" w:eastAsiaTheme="minorHAnsi" w:hAnsi="Times New Roman"/>
          <w:sz w:val="24"/>
          <w:szCs w:val="24"/>
        </w:rPr>
        <w:t>) выста</w:t>
      </w:r>
      <w:r w:rsidR="00AB6E8D">
        <w:rPr>
          <w:rFonts w:ascii="Times New Roman" w:eastAsiaTheme="minorHAnsi" w:hAnsi="Times New Roman"/>
          <w:sz w:val="24"/>
          <w:szCs w:val="24"/>
        </w:rPr>
        <w:t>вочные проекты музея: «Быт и реме</w:t>
      </w:r>
      <w:r w:rsidRPr="00CF38EB">
        <w:rPr>
          <w:rFonts w:ascii="Times New Roman" w:eastAsiaTheme="minorHAnsi" w:hAnsi="Times New Roman"/>
          <w:sz w:val="24"/>
          <w:szCs w:val="24"/>
        </w:rPr>
        <w:t>сла крестьян Белгородч</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ны» и «Древняя героическая история России в лаковой миниатюре»</w:t>
      </w:r>
      <w:r w:rsidR="00AB6E8D">
        <w:rPr>
          <w:rFonts w:ascii="Times New Roman" w:eastAsiaTheme="minorHAnsi" w:hAnsi="Times New Roman"/>
          <w:sz w:val="24"/>
          <w:szCs w:val="24"/>
        </w:rPr>
        <w:t>.</w:t>
      </w:r>
    </w:p>
    <w:p w:rsidR="00380A1A" w:rsidRPr="00CF38EB" w:rsidRDefault="00380A1A" w:rsidP="00380A1A">
      <w:pPr>
        <w:ind w:firstLine="708"/>
        <w:rPr>
          <w:rFonts w:ascii="Times New Roman" w:eastAsiaTheme="minorHAnsi" w:hAnsi="Times New Roman"/>
          <w:sz w:val="24"/>
          <w:szCs w:val="24"/>
        </w:rPr>
      </w:pPr>
      <w:r w:rsidRPr="00CF38EB">
        <w:rPr>
          <w:rFonts w:ascii="Times New Roman" w:hAnsi="Times New Roman"/>
          <w:sz w:val="24"/>
          <w:szCs w:val="24"/>
          <w:lang w:eastAsia="ru-RU"/>
        </w:rPr>
        <w:t xml:space="preserve">К </w:t>
      </w:r>
      <w:r w:rsidRPr="00CF38EB">
        <w:rPr>
          <w:rFonts w:ascii="Times New Roman" w:eastAsiaTheme="minorHAnsi" w:hAnsi="Times New Roman"/>
          <w:sz w:val="24"/>
          <w:szCs w:val="24"/>
        </w:rPr>
        <w:t>76-й годовщине Победы в Великой Отечественной войне была подготовлена выставка «Ты</w:t>
      </w:r>
      <w:r w:rsidR="00190311">
        <w:rPr>
          <w:rFonts w:ascii="Times New Roman" w:eastAsiaTheme="minorHAnsi" w:hAnsi="Times New Roman"/>
          <w:sz w:val="24"/>
          <w:szCs w:val="24"/>
        </w:rPr>
        <w:t> </w:t>
      </w:r>
      <w:r w:rsidRPr="00CF38EB">
        <w:rPr>
          <w:rFonts w:ascii="Times New Roman" w:eastAsiaTheme="minorHAnsi" w:hAnsi="Times New Roman"/>
          <w:sz w:val="24"/>
          <w:szCs w:val="24"/>
        </w:rPr>
        <w:t>хочешь мира? Помни о войне», на которой были представлены предметы военного периода из фондов музея. Во</w:t>
      </w:r>
      <w:r w:rsidR="00190311">
        <w:rPr>
          <w:rFonts w:ascii="Times New Roman" w:eastAsiaTheme="minorHAnsi" w:hAnsi="Times New Roman"/>
          <w:sz w:val="24"/>
          <w:szCs w:val="24"/>
        </w:rPr>
        <w:t> </w:t>
      </w:r>
      <w:r w:rsidRPr="00CF38EB">
        <w:rPr>
          <w:rFonts w:ascii="Times New Roman" w:eastAsiaTheme="minorHAnsi" w:hAnsi="Times New Roman"/>
          <w:sz w:val="24"/>
          <w:szCs w:val="24"/>
        </w:rPr>
        <w:t xml:space="preserve">время экспонирования параллельно работал виртуальный проект «Мода </w:t>
      </w:r>
      <w:r w:rsidR="00190311">
        <w:rPr>
          <w:rFonts w:ascii="Times New Roman" w:eastAsiaTheme="minorHAnsi" w:hAnsi="Times New Roman"/>
          <w:sz w:val="24"/>
          <w:szCs w:val="24"/>
        </w:rPr>
        <w:br/>
      </w:r>
      <w:r w:rsidRPr="00CF38EB">
        <w:rPr>
          <w:rFonts w:ascii="Times New Roman" w:eastAsiaTheme="minorHAnsi" w:hAnsi="Times New Roman"/>
          <w:sz w:val="24"/>
          <w:szCs w:val="24"/>
        </w:rPr>
        <w:t>по уставу» © ФГБУК «Всероссийский музей декоративно-прикладного</w:t>
      </w:r>
      <w:r w:rsidR="00190311">
        <w:rPr>
          <w:rFonts w:ascii="Times New Roman" w:eastAsiaTheme="minorHAnsi" w:hAnsi="Times New Roman"/>
          <w:sz w:val="24"/>
          <w:szCs w:val="24"/>
        </w:rPr>
        <w:t xml:space="preserve"> и народного искусства», посвяще</w:t>
      </w:r>
      <w:r w:rsidRPr="00CF38EB">
        <w:rPr>
          <w:rFonts w:ascii="Times New Roman" w:eastAsiaTheme="minorHAnsi" w:hAnsi="Times New Roman"/>
          <w:sz w:val="24"/>
          <w:szCs w:val="24"/>
        </w:rPr>
        <w:t>нный военной форме советск</w:t>
      </w:r>
      <w:r w:rsidR="00190311">
        <w:rPr>
          <w:rFonts w:ascii="Times New Roman" w:eastAsiaTheme="minorHAnsi" w:hAnsi="Times New Roman"/>
          <w:sz w:val="24"/>
          <w:szCs w:val="24"/>
        </w:rPr>
        <w:t>ой армии в период 1941–1945 гг.</w:t>
      </w:r>
    </w:p>
    <w:p w:rsidR="00380A1A" w:rsidRPr="00CF38EB" w:rsidRDefault="00380A1A" w:rsidP="00380A1A">
      <w:pPr>
        <w:ind w:left="142" w:firstLine="566"/>
        <w:rPr>
          <w:rFonts w:ascii="Times New Roman" w:hAnsi="Times New Roman"/>
          <w:sz w:val="24"/>
          <w:szCs w:val="24"/>
          <w:lang w:eastAsia="ru-RU"/>
        </w:rPr>
      </w:pPr>
      <w:r w:rsidRPr="00CF38EB">
        <w:rPr>
          <w:rFonts w:ascii="Times New Roman" w:eastAsiaTheme="minorHAnsi" w:hAnsi="Times New Roman"/>
          <w:sz w:val="24"/>
          <w:szCs w:val="24"/>
        </w:rPr>
        <w:t>В рамках мероприятий патриотической направленности состоялась выставка</w:t>
      </w:r>
      <w:r w:rsidRPr="00CF38EB">
        <w:rPr>
          <w:rFonts w:ascii="Times New Roman" w:hAnsi="Times New Roman"/>
          <w:sz w:val="24"/>
          <w:szCs w:val="24"/>
          <w:lang w:eastAsia="ru-RU"/>
        </w:rPr>
        <w:t xml:space="preserve"> «Герой нашего времени» о А.</w:t>
      </w:r>
      <w:r w:rsidR="00190311">
        <w:rPr>
          <w:rFonts w:ascii="Times New Roman" w:hAnsi="Times New Roman"/>
          <w:sz w:val="24"/>
          <w:szCs w:val="24"/>
          <w:lang w:eastAsia="ru-RU"/>
        </w:rPr>
        <w:t> </w:t>
      </w:r>
      <w:r w:rsidRPr="00CF38EB">
        <w:rPr>
          <w:rFonts w:ascii="Times New Roman" w:hAnsi="Times New Roman"/>
          <w:sz w:val="24"/>
          <w:szCs w:val="24"/>
          <w:lang w:eastAsia="ru-RU"/>
        </w:rPr>
        <w:t>С.</w:t>
      </w:r>
      <w:r w:rsidR="00190311">
        <w:rPr>
          <w:rFonts w:ascii="Times New Roman" w:hAnsi="Times New Roman"/>
          <w:sz w:val="24"/>
          <w:szCs w:val="24"/>
          <w:lang w:eastAsia="ru-RU"/>
        </w:rPr>
        <w:t> </w:t>
      </w:r>
      <w:r w:rsidR="00190311" w:rsidRPr="00CF38EB">
        <w:rPr>
          <w:rFonts w:ascii="Times New Roman" w:hAnsi="Times New Roman"/>
          <w:sz w:val="24"/>
          <w:szCs w:val="24"/>
          <w:lang w:eastAsia="ru-RU"/>
        </w:rPr>
        <w:t>Лутае</w:t>
      </w:r>
      <w:r w:rsidRPr="00CF38EB">
        <w:rPr>
          <w:rFonts w:ascii="Times New Roman" w:hAnsi="Times New Roman"/>
          <w:sz w:val="24"/>
          <w:szCs w:val="24"/>
          <w:lang w:eastAsia="ru-RU"/>
        </w:rPr>
        <w:t>, победителе конкурса «Наша гордость» в номинации «Геро</w:t>
      </w:r>
      <w:r w:rsidRPr="00CF38EB">
        <w:rPr>
          <w:rFonts w:ascii="Times New Roman" w:hAnsi="Times New Roman"/>
          <w:sz w:val="24"/>
          <w:szCs w:val="24"/>
          <w:lang w:eastAsia="ru-RU"/>
        </w:rPr>
        <w:t>и</w:t>
      </w:r>
      <w:r w:rsidRPr="00CF38EB">
        <w:rPr>
          <w:rFonts w:ascii="Times New Roman" w:hAnsi="Times New Roman"/>
          <w:sz w:val="24"/>
          <w:szCs w:val="24"/>
          <w:lang w:eastAsia="ru-RU"/>
        </w:rPr>
        <w:t>ческие поступки».</w:t>
      </w:r>
    </w:p>
    <w:p w:rsidR="00380A1A" w:rsidRPr="00493C51" w:rsidRDefault="00380A1A" w:rsidP="00380A1A">
      <w:pPr>
        <w:ind w:left="142" w:firstLine="566"/>
        <w:rPr>
          <w:rFonts w:ascii="Times New Roman" w:hAnsi="Times New Roman"/>
          <w:sz w:val="16"/>
          <w:szCs w:val="24"/>
          <w:lang w:eastAsia="ru-RU"/>
        </w:rPr>
      </w:pPr>
    </w:p>
    <w:p w:rsidR="00380A1A" w:rsidRPr="00CF38EB" w:rsidRDefault="00380A1A" w:rsidP="003A68F4">
      <w:pPr>
        <w:ind w:firstLine="426"/>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67B506C0" wp14:editId="26D0E678">
            <wp:extent cx="2880000" cy="1895987"/>
            <wp:effectExtent l="0" t="0" r="0" b="9525"/>
            <wp:docPr id="179" name="Рисунок 179" descr="Z:\Фото\2021\Выставки\07.04.2021 Ты хочешь мир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Фото\2021\Выставки\07.04.2021 Ты хочешь мира\4..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80000" cy="1895987"/>
                    </a:xfrm>
                    <a:prstGeom prst="rect">
                      <a:avLst/>
                    </a:prstGeom>
                    <a:noFill/>
                    <a:ln>
                      <a:noFill/>
                    </a:ln>
                  </pic:spPr>
                </pic:pic>
              </a:graphicData>
            </a:graphic>
          </wp:inline>
        </w:drawing>
      </w:r>
      <w:r w:rsidRPr="00CF38EB">
        <w:rPr>
          <w:rFonts w:ascii="Times New Roman" w:hAnsi="Times New Roman"/>
          <w:sz w:val="24"/>
          <w:szCs w:val="24"/>
          <w:lang w:eastAsia="ru-RU"/>
        </w:rPr>
        <w:t xml:space="preserve">   </w:t>
      </w:r>
      <w:r w:rsidRPr="00CF38EB">
        <w:rPr>
          <w:rFonts w:ascii="Times New Roman" w:hAnsi="Times New Roman"/>
          <w:noProof/>
          <w:sz w:val="24"/>
          <w:szCs w:val="24"/>
          <w:lang w:eastAsia="ru-RU"/>
        </w:rPr>
        <w:drawing>
          <wp:inline distT="0" distB="0" distL="0" distR="0" wp14:anchorId="37264098" wp14:editId="5188C722">
            <wp:extent cx="2880000" cy="1977436"/>
            <wp:effectExtent l="0" t="0" r="0" b="3810"/>
            <wp:docPr id="180" name="Рисунок 180" descr="Z:\Фото\2021\Выставки\20.04.2021 Военная мода\IMG_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Фото\2021\Выставки\20.04.2021 Военная мода\IMG_6094.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80000" cy="1977436"/>
                    </a:xfrm>
                    <a:prstGeom prst="rect">
                      <a:avLst/>
                    </a:prstGeom>
                    <a:noFill/>
                    <a:ln>
                      <a:noFill/>
                    </a:ln>
                  </pic:spPr>
                </pic:pic>
              </a:graphicData>
            </a:graphic>
          </wp:inline>
        </w:drawing>
      </w:r>
    </w:p>
    <w:p w:rsidR="00380A1A" w:rsidRPr="002212AD" w:rsidRDefault="00380A1A" w:rsidP="002212AD">
      <w:pPr>
        <w:spacing w:before="120"/>
        <w:ind w:firstLine="0"/>
        <w:jc w:val="center"/>
        <w:rPr>
          <w:rFonts w:ascii="Times New Roman" w:eastAsiaTheme="minorHAnsi" w:hAnsi="Times New Roman"/>
          <w:b/>
          <w:i/>
          <w:sz w:val="20"/>
          <w:szCs w:val="20"/>
        </w:rPr>
      </w:pPr>
      <w:r w:rsidRPr="002212AD">
        <w:rPr>
          <w:rFonts w:ascii="Times New Roman" w:eastAsiaTheme="minorHAnsi" w:hAnsi="Times New Roman"/>
          <w:b/>
          <w:i/>
          <w:sz w:val="20"/>
          <w:szCs w:val="20"/>
        </w:rPr>
        <w:t>Выставка «Ты хочешь мира? Помни о войне»</w:t>
      </w:r>
    </w:p>
    <w:p w:rsidR="00380A1A" w:rsidRPr="002212AD" w:rsidRDefault="00380A1A" w:rsidP="00380A1A">
      <w:pPr>
        <w:ind w:left="142" w:firstLine="566"/>
        <w:jc w:val="center"/>
        <w:rPr>
          <w:rFonts w:ascii="Times New Roman" w:hAnsi="Times New Roman"/>
          <w:sz w:val="20"/>
          <w:szCs w:val="20"/>
          <w:lang w:eastAsia="ru-RU"/>
        </w:rPr>
      </w:pPr>
    </w:p>
    <w:p w:rsidR="00380A1A" w:rsidRPr="00CF38EB" w:rsidRDefault="00380A1A" w:rsidP="00FE5F9D">
      <w:pPr>
        <w:widowControl w:val="0"/>
        <w:autoSpaceDE w:val="0"/>
        <w:autoSpaceDN w:val="0"/>
        <w:adjustRightInd w:val="0"/>
        <w:ind w:firstLine="566"/>
        <w:contextualSpacing/>
        <w:rPr>
          <w:rFonts w:ascii="Times New Roman" w:hAnsi="Times New Roman"/>
          <w:sz w:val="24"/>
          <w:szCs w:val="24"/>
          <w:lang w:eastAsia="ru-RU"/>
        </w:rPr>
      </w:pPr>
      <w:r w:rsidRPr="00CF38EB">
        <w:rPr>
          <w:rFonts w:ascii="Times New Roman" w:hAnsi="Times New Roman"/>
          <w:sz w:val="24"/>
          <w:szCs w:val="24"/>
          <w:lang w:eastAsia="ru-RU"/>
        </w:rPr>
        <w:t>В выставочном зале торгового цента «Заря» для жителей и гостей города в феврале</w:t>
      </w:r>
      <w:r w:rsidR="00190311">
        <w:rPr>
          <w:rFonts w:ascii="Times New Roman" w:hAnsi="Times New Roman"/>
          <w:sz w:val="24"/>
          <w:szCs w:val="24"/>
          <w:lang w:eastAsia="ru-RU"/>
        </w:rPr>
        <w:t xml:space="preserve"> </w:t>
      </w:r>
      <w:r w:rsidRPr="00CF38EB">
        <w:rPr>
          <w:rFonts w:ascii="Times New Roman" w:hAnsi="Times New Roman"/>
          <w:sz w:val="24"/>
          <w:szCs w:val="24"/>
          <w:lang w:eastAsia="ru-RU"/>
        </w:rPr>
        <w:t>–</w:t>
      </w:r>
      <w:r w:rsidR="00190311">
        <w:rPr>
          <w:rFonts w:ascii="Times New Roman" w:hAnsi="Times New Roman"/>
          <w:sz w:val="24"/>
          <w:szCs w:val="24"/>
          <w:lang w:eastAsia="ru-RU"/>
        </w:rPr>
        <w:t xml:space="preserve"> </w:t>
      </w:r>
      <w:r w:rsidR="007F16C5" w:rsidRPr="007F16C5">
        <w:rPr>
          <w:rFonts w:ascii="Times New Roman" w:hAnsi="Times New Roman"/>
          <w:sz w:val="24"/>
          <w:szCs w:val="24"/>
          <w:lang w:eastAsia="ru-RU"/>
        </w:rPr>
        <w:br/>
      </w:r>
      <w:r w:rsidRPr="00CF38EB">
        <w:rPr>
          <w:rFonts w:ascii="Times New Roman" w:hAnsi="Times New Roman"/>
          <w:sz w:val="24"/>
          <w:szCs w:val="24"/>
          <w:lang w:eastAsia="ru-RU"/>
        </w:rPr>
        <w:t>марте 2021 года был реализован передвижной выставочный проект «Древняя героическая ист</w:t>
      </w:r>
      <w:r w:rsidRPr="00CF38EB">
        <w:rPr>
          <w:rFonts w:ascii="Times New Roman" w:hAnsi="Times New Roman"/>
          <w:sz w:val="24"/>
          <w:szCs w:val="24"/>
          <w:lang w:eastAsia="ru-RU"/>
        </w:rPr>
        <w:t>о</w:t>
      </w:r>
      <w:r w:rsidRPr="00CF38EB">
        <w:rPr>
          <w:rFonts w:ascii="Times New Roman" w:hAnsi="Times New Roman"/>
          <w:sz w:val="24"/>
          <w:szCs w:val="24"/>
          <w:lang w:eastAsia="ru-RU"/>
        </w:rPr>
        <w:t>рия России в лаковой</w:t>
      </w:r>
      <w:r w:rsidR="00190311">
        <w:rPr>
          <w:rFonts w:ascii="Times New Roman" w:hAnsi="Times New Roman"/>
          <w:sz w:val="24"/>
          <w:szCs w:val="24"/>
          <w:lang w:eastAsia="ru-RU"/>
        </w:rPr>
        <w:t xml:space="preserve"> миниатюре», который посетили 4 </w:t>
      </w:r>
      <w:r w:rsidRPr="00CF38EB">
        <w:rPr>
          <w:rFonts w:ascii="Times New Roman" w:hAnsi="Times New Roman"/>
          <w:sz w:val="24"/>
          <w:szCs w:val="24"/>
          <w:lang w:eastAsia="ru-RU"/>
        </w:rPr>
        <w:t>930 жителей данного микрорайона.</w:t>
      </w:r>
    </w:p>
    <w:p w:rsidR="00380A1A" w:rsidRPr="00CF38EB" w:rsidRDefault="00380A1A" w:rsidP="00FE5F9D">
      <w:pPr>
        <w:ind w:firstLine="566"/>
        <w:rPr>
          <w:rFonts w:ascii="Times New Roman" w:hAnsi="Times New Roman"/>
          <w:sz w:val="24"/>
          <w:szCs w:val="24"/>
          <w:lang w:eastAsia="ru-RU"/>
        </w:rPr>
      </w:pPr>
      <w:r w:rsidRPr="00CF38EB">
        <w:rPr>
          <w:rFonts w:ascii="Times New Roman" w:hAnsi="Times New Roman"/>
          <w:sz w:val="24"/>
          <w:szCs w:val="24"/>
          <w:lang w:eastAsia="ru-RU"/>
        </w:rPr>
        <w:t xml:space="preserve">В течение года в музее проводились уроки патриотизма «Отчизны славные сыны» </w:t>
      </w:r>
      <w:r w:rsidRPr="00CF38EB">
        <w:rPr>
          <w:rFonts w:ascii="Times New Roman" w:hAnsi="Times New Roman"/>
          <w:sz w:val="24"/>
          <w:szCs w:val="24"/>
          <w:lang w:eastAsia="ru-RU"/>
        </w:rPr>
        <w:br/>
        <w:t xml:space="preserve">(ко Дню защитника Отечества), музейная гостиная «Помнит сердце, не забудет никогда» </w:t>
      </w:r>
      <w:r w:rsidR="00190311">
        <w:rPr>
          <w:rFonts w:ascii="Times New Roman" w:hAnsi="Times New Roman"/>
          <w:sz w:val="24"/>
          <w:szCs w:val="24"/>
          <w:lang w:eastAsia="ru-RU"/>
        </w:rPr>
        <w:br/>
      </w:r>
      <w:r w:rsidRPr="00CF38EB">
        <w:rPr>
          <w:rFonts w:ascii="Times New Roman" w:hAnsi="Times New Roman"/>
          <w:sz w:val="24"/>
          <w:szCs w:val="24"/>
          <w:lang w:eastAsia="ru-RU"/>
        </w:rPr>
        <w:t>(ко Дню Победы), патриотическая акция «Триколор на сердце» (ко Дню государственного фл</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га РФ), музейная гостиная «Полководец Великой Победы» (в рамках празднования </w:t>
      </w:r>
      <w:r w:rsidR="00FE5F9D" w:rsidRPr="00CF38EB">
        <w:rPr>
          <w:rFonts w:ascii="Times New Roman" w:hAnsi="Times New Roman"/>
          <w:sz w:val="24"/>
          <w:szCs w:val="24"/>
          <w:lang w:eastAsia="ru-RU"/>
        </w:rPr>
        <w:br/>
      </w:r>
      <w:r w:rsidRPr="00CF38EB">
        <w:rPr>
          <w:rFonts w:ascii="Times New Roman" w:hAnsi="Times New Roman"/>
          <w:sz w:val="24"/>
          <w:szCs w:val="24"/>
          <w:lang w:eastAsia="ru-RU"/>
        </w:rPr>
        <w:t xml:space="preserve">120-летия со дня рождения Героя Советского </w:t>
      </w:r>
      <w:r w:rsidR="00E31ECD" w:rsidRPr="00CF38EB">
        <w:rPr>
          <w:rFonts w:ascii="Times New Roman" w:hAnsi="Times New Roman"/>
          <w:sz w:val="24"/>
          <w:szCs w:val="24"/>
          <w:lang w:eastAsia="ru-RU"/>
        </w:rPr>
        <w:t>С</w:t>
      </w:r>
      <w:r w:rsidRPr="00CF38EB">
        <w:rPr>
          <w:rFonts w:ascii="Times New Roman" w:hAnsi="Times New Roman"/>
          <w:sz w:val="24"/>
          <w:szCs w:val="24"/>
          <w:lang w:eastAsia="ru-RU"/>
        </w:rPr>
        <w:t>оюза, генерала армии Н.</w:t>
      </w:r>
      <w:r w:rsidR="00190311">
        <w:rPr>
          <w:rFonts w:ascii="Times New Roman" w:hAnsi="Times New Roman"/>
          <w:sz w:val="24"/>
          <w:szCs w:val="24"/>
          <w:lang w:eastAsia="ru-RU"/>
        </w:rPr>
        <w:t> </w:t>
      </w:r>
      <w:r w:rsidRPr="00CF38EB">
        <w:rPr>
          <w:rFonts w:ascii="Times New Roman" w:hAnsi="Times New Roman"/>
          <w:sz w:val="24"/>
          <w:szCs w:val="24"/>
          <w:lang w:eastAsia="ru-RU"/>
        </w:rPr>
        <w:t>Ф.</w:t>
      </w:r>
      <w:r w:rsidR="00190311">
        <w:rPr>
          <w:rFonts w:ascii="Times New Roman" w:hAnsi="Times New Roman"/>
          <w:sz w:val="24"/>
          <w:szCs w:val="24"/>
          <w:lang w:eastAsia="ru-RU"/>
        </w:rPr>
        <w:t> </w:t>
      </w:r>
      <w:r w:rsidRPr="00CF38EB">
        <w:rPr>
          <w:rFonts w:ascii="Times New Roman" w:hAnsi="Times New Roman"/>
          <w:sz w:val="24"/>
          <w:szCs w:val="24"/>
          <w:lang w:eastAsia="ru-RU"/>
        </w:rPr>
        <w:t>Ватутина), встреча «Наша гордость» с А.</w:t>
      </w:r>
      <w:r w:rsidR="00190311">
        <w:rPr>
          <w:rFonts w:ascii="Times New Roman" w:hAnsi="Times New Roman"/>
          <w:sz w:val="24"/>
          <w:szCs w:val="24"/>
          <w:lang w:eastAsia="ru-RU"/>
        </w:rPr>
        <w:t> </w:t>
      </w:r>
      <w:r w:rsidRPr="00CF38EB">
        <w:rPr>
          <w:rFonts w:ascii="Times New Roman" w:hAnsi="Times New Roman"/>
          <w:sz w:val="24"/>
          <w:szCs w:val="24"/>
          <w:lang w:eastAsia="ru-RU"/>
        </w:rPr>
        <w:t>С.</w:t>
      </w:r>
      <w:r w:rsidR="00190311">
        <w:rPr>
          <w:rFonts w:ascii="Times New Roman" w:hAnsi="Times New Roman"/>
          <w:sz w:val="24"/>
          <w:szCs w:val="24"/>
          <w:lang w:eastAsia="ru-RU"/>
        </w:rPr>
        <w:t> </w:t>
      </w:r>
      <w:r w:rsidR="00190311" w:rsidRPr="00CF38EB">
        <w:rPr>
          <w:rFonts w:ascii="Times New Roman" w:hAnsi="Times New Roman"/>
          <w:sz w:val="24"/>
          <w:szCs w:val="24"/>
          <w:lang w:eastAsia="ru-RU"/>
        </w:rPr>
        <w:t>Лутаем</w:t>
      </w:r>
      <w:r w:rsidR="00190311">
        <w:rPr>
          <w:rFonts w:ascii="Times New Roman" w:hAnsi="Times New Roman"/>
          <w:sz w:val="24"/>
          <w:szCs w:val="24"/>
          <w:lang w:eastAsia="ru-RU"/>
        </w:rPr>
        <w:t>.</w:t>
      </w:r>
    </w:p>
    <w:p w:rsidR="00380A1A" w:rsidRPr="00CF38EB" w:rsidRDefault="00380A1A" w:rsidP="00380A1A">
      <w:pPr>
        <w:ind w:left="142" w:firstLine="566"/>
        <w:rPr>
          <w:rFonts w:ascii="Times New Roman" w:hAnsi="Times New Roman"/>
          <w:noProof/>
          <w:sz w:val="24"/>
          <w:szCs w:val="24"/>
          <w:lang w:eastAsia="ru-RU"/>
        </w:rPr>
      </w:pPr>
    </w:p>
    <w:p w:rsidR="00380A1A" w:rsidRPr="00CF38EB" w:rsidRDefault="00380A1A" w:rsidP="00493C51">
      <w:pPr>
        <w:ind w:left="142" w:firstLine="284"/>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074C3ADF" wp14:editId="127B367C">
            <wp:extent cx="2880000" cy="1926000"/>
            <wp:effectExtent l="0" t="0" r="0" b="0"/>
            <wp:docPr id="181" name="Рисунок 181" descr="Z:\Фото\2021\03.09.21 Лутай\встреча\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Фото\2021\03.09.21 Лутай\встреча\DSC_0022.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r w:rsidRPr="00CF38EB">
        <w:rPr>
          <w:rFonts w:ascii="Times New Roman" w:hAnsi="Times New Roman"/>
          <w:sz w:val="24"/>
          <w:szCs w:val="24"/>
          <w:lang w:eastAsia="ru-RU"/>
        </w:rPr>
        <w:t xml:space="preserve"> </w:t>
      </w:r>
      <w:r w:rsidR="00493C51" w:rsidRPr="00692B5A">
        <w:rPr>
          <w:rFonts w:ascii="Times New Roman" w:hAnsi="Times New Roman"/>
          <w:sz w:val="24"/>
          <w:szCs w:val="24"/>
          <w:lang w:eastAsia="ru-RU"/>
        </w:rPr>
        <w:t xml:space="preserve"> </w:t>
      </w:r>
      <w:r w:rsidRPr="00CF38EB">
        <w:rPr>
          <w:rFonts w:ascii="Times New Roman" w:hAnsi="Times New Roman"/>
          <w:sz w:val="24"/>
          <w:szCs w:val="24"/>
          <w:lang w:eastAsia="ru-RU"/>
        </w:rPr>
        <w:t xml:space="preserve"> </w:t>
      </w:r>
      <w:r w:rsidRPr="00CF38EB">
        <w:rPr>
          <w:rFonts w:ascii="Times New Roman" w:hAnsi="Times New Roman"/>
          <w:noProof/>
          <w:sz w:val="24"/>
          <w:szCs w:val="24"/>
          <w:lang w:eastAsia="ru-RU"/>
        </w:rPr>
        <w:drawing>
          <wp:inline distT="0" distB="0" distL="0" distR="0" wp14:anchorId="1BE5F2BD" wp14:editId="5F9DFF45">
            <wp:extent cx="2880000" cy="1926000"/>
            <wp:effectExtent l="0" t="0" r="0" b="0"/>
            <wp:docPr id="182" name="Рисунок 182" descr="Z:\Фото\2021\03.09.21 Лутай\встреча\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Фото\2021\03.09.21 Лутай\встреча\DSC_0069.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p>
    <w:p w:rsidR="00380A1A" w:rsidRPr="002212AD" w:rsidRDefault="00380A1A" w:rsidP="002212AD">
      <w:pPr>
        <w:spacing w:before="120"/>
        <w:ind w:left="142" w:hanging="142"/>
        <w:jc w:val="center"/>
        <w:rPr>
          <w:rFonts w:ascii="Times New Roman" w:hAnsi="Times New Roman"/>
          <w:b/>
          <w:i/>
          <w:sz w:val="20"/>
          <w:szCs w:val="20"/>
          <w:lang w:eastAsia="ru-RU"/>
        </w:rPr>
      </w:pPr>
      <w:r w:rsidRPr="002212AD">
        <w:rPr>
          <w:rFonts w:ascii="Times New Roman" w:hAnsi="Times New Roman"/>
          <w:b/>
          <w:i/>
          <w:sz w:val="20"/>
          <w:szCs w:val="20"/>
          <w:lang w:eastAsia="ru-RU"/>
        </w:rPr>
        <w:t>Встреча с А.</w:t>
      </w:r>
      <w:r w:rsidR="00190311" w:rsidRPr="002212AD">
        <w:rPr>
          <w:rFonts w:ascii="Times New Roman" w:hAnsi="Times New Roman"/>
          <w:b/>
          <w:i/>
          <w:sz w:val="20"/>
          <w:szCs w:val="20"/>
          <w:lang w:eastAsia="ru-RU"/>
        </w:rPr>
        <w:t xml:space="preserve"> </w:t>
      </w:r>
      <w:r w:rsidRPr="002212AD">
        <w:rPr>
          <w:rFonts w:ascii="Times New Roman" w:hAnsi="Times New Roman"/>
          <w:b/>
          <w:i/>
          <w:sz w:val="20"/>
          <w:szCs w:val="20"/>
          <w:lang w:eastAsia="ru-RU"/>
        </w:rPr>
        <w:t>С.</w:t>
      </w:r>
      <w:r w:rsidR="00190311" w:rsidRPr="002212AD">
        <w:rPr>
          <w:rFonts w:ascii="Times New Roman" w:hAnsi="Times New Roman"/>
          <w:b/>
          <w:i/>
          <w:sz w:val="20"/>
          <w:szCs w:val="20"/>
          <w:lang w:eastAsia="ru-RU"/>
        </w:rPr>
        <w:t xml:space="preserve"> Лутаем</w:t>
      </w:r>
    </w:p>
    <w:p w:rsidR="00380A1A" w:rsidRPr="00CF38EB" w:rsidRDefault="00380A1A" w:rsidP="00380A1A">
      <w:pPr>
        <w:ind w:left="142" w:firstLine="566"/>
        <w:jc w:val="center"/>
        <w:rPr>
          <w:rFonts w:ascii="Times New Roman" w:hAnsi="Times New Roman"/>
          <w:b/>
          <w:lang w:eastAsia="ru-RU"/>
        </w:rPr>
      </w:pPr>
    </w:p>
    <w:p w:rsidR="00380A1A" w:rsidRPr="00CF38EB" w:rsidRDefault="00190311" w:rsidP="00380A1A">
      <w:pPr>
        <w:shd w:val="clear" w:color="auto" w:fill="FFFFFF"/>
        <w:ind w:left="142" w:firstLine="567"/>
        <w:rPr>
          <w:rFonts w:ascii="Times New Roman" w:hAnsi="Times New Roman"/>
          <w:sz w:val="24"/>
          <w:szCs w:val="24"/>
          <w:lang w:eastAsia="ru-RU"/>
        </w:rPr>
      </w:pPr>
      <w:r>
        <w:rPr>
          <w:rFonts w:ascii="Times New Roman" w:hAnsi="Times New Roman"/>
          <w:sz w:val="24"/>
          <w:szCs w:val="24"/>
          <w:lang w:eastAsia="ru-RU"/>
        </w:rPr>
        <w:t>13–</w:t>
      </w:r>
      <w:r w:rsidR="00380A1A" w:rsidRPr="00CF38EB">
        <w:rPr>
          <w:rFonts w:ascii="Times New Roman" w:hAnsi="Times New Roman"/>
          <w:sz w:val="24"/>
          <w:szCs w:val="24"/>
          <w:lang w:eastAsia="ru-RU"/>
        </w:rPr>
        <w:t>14 октября в музее народной культуры состоялся этнофо</w:t>
      </w:r>
      <w:r>
        <w:rPr>
          <w:rFonts w:ascii="Times New Roman" w:hAnsi="Times New Roman"/>
          <w:sz w:val="24"/>
          <w:szCs w:val="24"/>
          <w:lang w:eastAsia="ru-RU"/>
        </w:rPr>
        <w:t>рум «Традиции русской с</w:t>
      </w:r>
      <w:r>
        <w:rPr>
          <w:rFonts w:ascii="Times New Roman" w:hAnsi="Times New Roman"/>
          <w:sz w:val="24"/>
          <w:szCs w:val="24"/>
          <w:lang w:eastAsia="ru-RU"/>
        </w:rPr>
        <w:t>е</w:t>
      </w:r>
      <w:r>
        <w:rPr>
          <w:rFonts w:ascii="Times New Roman" w:hAnsi="Times New Roman"/>
          <w:sz w:val="24"/>
          <w:szCs w:val="24"/>
          <w:lang w:eastAsia="ru-RU"/>
        </w:rPr>
        <w:t>мьи». В </w:t>
      </w:r>
      <w:r w:rsidR="00380A1A" w:rsidRPr="00CF38EB">
        <w:rPr>
          <w:rFonts w:ascii="Times New Roman" w:hAnsi="Times New Roman"/>
          <w:sz w:val="24"/>
          <w:szCs w:val="24"/>
          <w:lang w:eastAsia="ru-RU"/>
        </w:rPr>
        <w:t>первый день в рамках форума прошла III региональная творческая мастерская «Дело мастера боится», которая объединила мастеров, работающих как в традиционных, так и в с</w:t>
      </w:r>
      <w:r w:rsidR="00380A1A" w:rsidRPr="00CF38EB">
        <w:rPr>
          <w:rFonts w:ascii="Times New Roman" w:hAnsi="Times New Roman"/>
          <w:sz w:val="24"/>
          <w:szCs w:val="24"/>
          <w:lang w:eastAsia="ru-RU"/>
        </w:rPr>
        <w:t>о</w:t>
      </w:r>
      <w:r w:rsidR="00380A1A" w:rsidRPr="00CF38EB">
        <w:rPr>
          <w:rFonts w:ascii="Times New Roman" w:hAnsi="Times New Roman"/>
          <w:sz w:val="24"/>
          <w:szCs w:val="24"/>
          <w:lang w:eastAsia="ru-RU"/>
        </w:rPr>
        <w:t>временных техниках: Т.</w:t>
      </w:r>
      <w:r>
        <w:rPr>
          <w:rFonts w:ascii="Times New Roman" w:hAnsi="Times New Roman"/>
          <w:sz w:val="24"/>
          <w:szCs w:val="24"/>
          <w:lang w:eastAsia="ru-RU"/>
        </w:rPr>
        <w:t> </w:t>
      </w:r>
      <w:r w:rsidR="00380A1A" w:rsidRPr="00CF38EB">
        <w:rPr>
          <w:rFonts w:ascii="Times New Roman" w:hAnsi="Times New Roman"/>
          <w:sz w:val="24"/>
          <w:szCs w:val="24"/>
          <w:lang w:eastAsia="ru-RU"/>
        </w:rPr>
        <w:t>А.</w:t>
      </w:r>
      <w:r w:rsidRPr="00190311">
        <w:rPr>
          <w:rFonts w:ascii="Times New Roman" w:hAnsi="Times New Roman"/>
          <w:sz w:val="24"/>
          <w:szCs w:val="24"/>
          <w:lang w:eastAsia="ru-RU"/>
        </w:rPr>
        <w:t xml:space="preserve"> </w:t>
      </w:r>
      <w:r w:rsidRPr="00CF38EB">
        <w:rPr>
          <w:rFonts w:ascii="Times New Roman" w:hAnsi="Times New Roman"/>
          <w:sz w:val="24"/>
          <w:szCs w:val="24"/>
          <w:lang w:eastAsia="ru-RU"/>
        </w:rPr>
        <w:t>Антонову</w:t>
      </w:r>
      <w:r w:rsidR="00380A1A" w:rsidRPr="00CF38EB">
        <w:rPr>
          <w:rFonts w:ascii="Times New Roman" w:hAnsi="Times New Roman"/>
          <w:sz w:val="24"/>
          <w:szCs w:val="24"/>
          <w:lang w:eastAsia="ru-RU"/>
        </w:rPr>
        <w:t>, О.</w:t>
      </w:r>
      <w:r>
        <w:rPr>
          <w:rFonts w:ascii="Times New Roman" w:hAnsi="Times New Roman"/>
          <w:sz w:val="24"/>
          <w:szCs w:val="24"/>
          <w:lang w:eastAsia="ru-RU"/>
        </w:rPr>
        <w:t> </w:t>
      </w:r>
      <w:r w:rsidR="00380A1A" w:rsidRPr="00CF38EB">
        <w:rPr>
          <w:rFonts w:ascii="Times New Roman" w:hAnsi="Times New Roman"/>
          <w:sz w:val="24"/>
          <w:szCs w:val="24"/>
          <w:lang w:eastAsia="ru-RU"/>
        </w:rPr>
        <w:t>И.</w:t>
      </w:r>
      <w:r w:rsidRPr="00190311">
        <w:rPr>
          <w:rFonts w:ascii="Times New Roman" w:hAnsi="Times New Roman"/>
          <w:sz w:val="24"/>
          <w:szCs w:val="24"/>
          <w:lang w:eastAsia="ru-RU"/>
        </w:rPr>
        <w:t xml:space="preserve"> </w:t>
      </w:r>
      <w:r w:rsidRPr="00CF38EB">
        <w:rPr>
          <w:rFonts w:ascii="Times New Roman" w:hAnsi="Times New Roman"/>
          <w:sz w:val="24"/>
          <w:szCs w:val="24"/>
          <w:lang w:eastAsia="ru-RU"/>
        </w:rPr>
        <w:t>Лагутину</w:t>
      </w:r>
      <w:r w:rsidR="00380A1A" w:rsidRPr="00CF38EB">
        <w:rPr>
          <w:rFonts w:ascii="Times New Roman" w:hAnsi="Times New Roman"/>
          <w:sz w:val="24"/>
          <w:szCs w:val="24"/>
          <w:lang w:eastAsia="ru-RU"/>
        </w:rPr>
        <w:t>, Е.</w:t>
      </w:r>
      <w:r>
        <w:rPr>
          <w:rFonts w:ascii="Times New Roman" w:hAnsi="Times New Roman"/>
          <w:sz w:val="24"/>
          <w:szCs w:val="24"/>
          <w:lang w:eastAsia="ru-RU"/>
        </w:rPr>
        <w:t> </w:t>
      </w:r>
      <w:r w:rsidR="00380A1A" w:rsidRPr="00CF38EB">
        <w:rPr>
          <w:rFonts w:ascii="Times New Roman" w:hAnsi="Times New Roman"/>
          <w:sz w:val="24"/>
          <w:szCs w:val="24"/>
          <w:lang w:eastAsia="ru-RU"/>
        </w:rPr>
        <w:t>А.</w:t>
      </w:r>
      <w:r w:rsidRPr="00190311">
        <w:rPr>
          <w:rFonts w:ascii="Times New Roman" w:hAnsi="Times New Roman"/>
          <w:sz w:val="24"/>
          <w:szCs w:val="24"/>
          <w:lang w:eastAsia="ru-RU"/>
        </w:rPr>
        <w:t xml:space="preserve"> </w:t>
      </w:r>
      <w:r w:rsidRPr="00CF38EB">
        <w:rPr>
          <w:rFonts w:ascii="Times New Roman" w:hAnsi="Times New Roman"/>
          <w:sz w:val="24"/>
          <w:szCs w:val="24"/>
          <w:lang w:eastAsia="ru-RU"/>
        </w:rPr>
        <w:t>Иванова</w:t>
      </w:r>
      <w:r w:rsidR="00380A1A" w:rsidRPr="00CF38EB">
        <w:rPr>
          <w:rFonts w:ascii="Times New Roman" w:hAnsi="Times New Roman"/>
          <w:sz w:val="24"/>
          <w:szCs w:val="24"/>
          <w:lang w:eastAsia="ru-RU"/>
        </w:rPr>
        <w:t>, В.</w:t>
      </w:r>
      <w:r>
        <w:rPr>
          <w:rFonts w:ascii="Times New Roman" w:hAnsi="Times New Roman"/>
          <w:sz w:val="24"/>
          <w:szCs w:val="24"/>
          <w:lang w:eastAsia="ru-RU"/>
        </w:rPr>
        <w:t> </w:t>
      </w:r>
      <w:r w:rsidR="00380A1A" w:rsidRPr="00CF38EB">
        <w:rPr>
          <w:rFonts w:ascii="Times New Roman" w:hAnsi="Times New Roman"/>
          <w:sz w:val="24"/>
          <w:szCs w:val="24"/>
          <w:lang w:eastAsia="ru-RU"/>
        </w:rPr>
        <w:t>И.</w:t>
      </w:r>
      <w:r>
        <w:rPr>
          <w:rFonts w:ascii="Times New Roman" w:hAnsi="Times New Roman"/>
          <w:sz w:val="24"/>
          <w:szCs w:val="24"/>
          <w:lang w:eastAsia="ru-RU"/>
        </w:rPr>
        <w:t> </w:t>
      </w:r>
      <w:r w:rsidRPr="00CF38EB">
        <w:rPr>
          <w:rFonts w:ascii="Times New Roman" w:hAnsi="Times New Roman"/>
          <w:sz w:val="24"/>
          <w:szCs w:val="24"/>
          <w:lang w:eastAsia="ru-RU"/>
        </w:rPr>
        <w:t>Станкевич</w:t>
      </w:r>
      <w:r w:rsidR="00380A1A" w:rsidRPr="00CF38EB">
        <w:rPr>
          <w:rFonts w:ascii="Times New Roman" w:hAnsi="Times New Roman"/>
          <w:sz w:val="24"/>
          <w:szCs w:val="24"/>
          <w:lang w:eastAsia="ru-RU"/>
        </w:rPr>
        <w:t xml:space="preserve">, </w:t>
      </w:r>
      <w:r w:rsidR="00493C51" w:rsidRPr="00493C51">
        <w:rPr>
          <w:rFonts w:ascii="Times New Roman" w:hAnsi="Times New Roman"/>
          <w:sz w:val="24"/>
          <w:szCs w:val="24"/>
          <w:lang w:eastAsia="ru-RU"/>
        </w:rPr>
        <w:br/>
      </w:r>
      <w:r w:rsidR="00380A1A" w:rsidRPr="00CF38EB">
        <w:rPr>
          <w:rFonts w:ascii="Times New Roman" w:hAnsi="Times New Roman"/>
          <w:sz w:val="24"/>
          <w:szCs w:val="24"/>
          <w:lang w:eastAsia="ru-RU"/>
        </w:rPr>
        <w:t>А.</w:t>
      </w:r>
      <w:r>
        <w:rPr>
          <w:rFonts w:ascii="Times New Roman" w:hAnsi="Times New Roman"/>
          <w:sz w:val="24"/>
          <w:szCs w:val="24"/>
          <w:lang w:eastAsia="ru-RU"/>
        </w:rPr>
        <w:t> </w:t>
      </w:r>
      <w:r w:rsidR="00380A1A" w:rsidRPr="00CF38EB">
        <w:rPr>
          <w:rFonts w:ascii="Times New Roman" w:hAnsi="Times New Roman"/>
          <w:sz w:val="24"/>
          <w:szCs w:val="24"/>
          <w:lang w:eastAsia="ru-RU"/>
        </w:rPr>
        <w:t xml:space="preserve">В. </w:t>
      </w:r>
      <w:r w:rsidRPr="00CF38EB">
        <w:rPr>
          <w:rFonts w:ascii="Times New Roman" w:hAnsi="Times New Roman"/>
          <w:sz w:val="24"/>
          <w:szCs w:val="24"/>
          <w:lang w:eastAsia="ru-RU"/>
        </w:rPr>
        <w:t xml:space="preserve">Крючкову </w:t>
      </w:r>
      <w:r>
        <w:rPr>
          <w:rFonts w:ascii="Times New Roman" w:hAnsi="Times New Roman"/>
          <w:sz w:val="24"/>
          <w:szCs w:val="24"/>
          <w:lang w:eastAsia="ru-RU"/>
        </w:rPr>
        <w:t>и </w:t>
      </w:r>
      <w:r w:rsidR="00380A1A" w:rsidRPr="00CF38EB">
        <w:rPr>
          <w:rFonts w:ascii="Times New Roman" w:hAnsi="Times New Roman"/>
          <w:sz w:val="24"/>
          <w:szCs w:val="24"/>
          <w:lang w:eastAsia="ru-RU"/>
        </w:rPr>
        <w:t>др.</w:t>
      </w:r>
      <w:r>
        <w:rPr>
          <w:rFonts w:ascii="Times New Roman" w:hAnsi="Times New Roman"/>
          <w:sz w:val="24"/>
          <w:szCs w:val="24"/>
          <w:lang w:eastAsia="ru-RU"/>
        </w:rPr>
        <w:t xml:space="preserve"> </w:t>
      </w:r>
      <w:r w:rsidR="00380A1A" w:rsidRPr="00CF38EB">
        <w:rPr>
          <w:rFonts w:ascii="Times New Roman" w:hAnsi="Times New Roman"/>
          <w:sz w:val="24"/>
          <w:szCs w:val="24"/>
          <w:lang w:eastAsia="ru-RU"/>
        </w:rPr>
        <w:t xml:space="preserve">Гостям мероприятия были предложены разнообразные мастер-классы </w:t>
      </w:r>
      <w:r w:rsidR="00493C51" w:rsidRPr="00493C51">
        <w:rPr>
          <w:rFonts w:ascii="Times New Roman" w:hAnsi="Times New Roman"/>
          <w:sz w:val="24"/>
          <w:szCs w:val="24"/>
          <w:lang w:eastAsia="ru-RU"/>
        </w:rPr>
        <w:br/>
      </w:r>
      <w:r w:rsidR="00380A1A" w:rsidRPr="00CF38EB">
        <w:rPr>
          <w:rFonts w:ascii="Times New Roman" w:hAnsi="Times New Roman"/>
          <w:sz w:val="24"/>
          <w:szCs w:val="24"/>
          <w:lang w:eastAsia="ru-RU"/>
        </w:rPr>
        <w:t>по изготовлению глиняной игрушки, тряпичной народной куклы, аксессуаров в технике мо</w:t>
      </w:r>
      <w:r w:rsidR="00380A1A" w:rsidRPr="00CF38EB">
        <w:rPr>
          <w:rFonts w:ascii="Times New Roman" w:hAnsi="Times New Roman"/>
          <w:sz w:val="24"/>
          <w:szCs w:val="24"/>
          <w:lang w:eastAsia="ru-RU"/>
        </w:rPr>
        <w:t>к</w:t>
      </w:r>
      <w:r w:rsidR="00380A1A" w:rsidRPr="00CF38EB">
        <w:rPr>
          <w:rFonts w:ascii="Times New Roman" w:hAnsi="Times New Roman"/>
          <w:sz w:val="24"/>
          <w:szCs w:val="24"/>
          <w:lang w:eastAsia="ru-RU"/>
        </w:rPr>
        <w:t>рого валяния шерсти, картин в технике шерстяной акварели, вышивке ш</w:t>
      </w:r>
      <w:r>
        <w:rPr>
          <w:rFonts w:ascii="Times New Roman" w:hAnsi="Times New Roman"/>
          <w:sz w:val="24"/>
          <w:szCs w:val="24"/>
          <w:lang w:eastAsia="ru-RU"/>
        </w:rPr>
        <w:t>е</w:t>
      </w:r>
      <w:r w:rsidR="00380A1A" w:rsidRPr="00CF38EB">
        <w:rPr>
          <w:rFonts w:ascii="Times New Roman" w:hAnsi="Times New Roman"/>
          <w:sz w:val="24"/>
          <w:szCs w:val="24"/>
          <w:lang w:eastAsia="ru-RU"/>
        </w:rPr>
        <w:t>лковыми лентами. Посетители музея смогли приобщиться к творчеству, а мастера с удовольствием поделились своим опытом и знаниями.</w:t>
      </w:r>
    </w:p>
    <w:p w:rsidR="00E31ECD" w:rsidRPr="00CF38EB" w:rsidRDefault="00493C51" w:rsidP="00190311">
      <w:pPr>
        <w:shd w:val="clear" w:color="auto" w:fill="FFFFFF"/>
        <w:ind w:left="142" w:firstLine="567"/>
        <w:jc w:val="center"/>
        <w:rPr>
          <w:rFonts w:ascii="Times New Roman" w:hAnsi="Times New Roman"/>
          <w:b/>
          <w:i/>
          <w:sz w:val="20"/>
          <w:szCs w:val="20"/>
          <w:lang w:eastAsia="ru-RU"/>
        </w:rPr>
      </w:pPr>
      <w:r w:rsidRPr="00CF38EB">
        <w:rPr>
          <w:rFonts w:ascii="Times New Roman" w:hAnsi="Times New Roman"/>
          <w:noProof/>
          <w:sz w:val="24"/>
          <w:szCs w:val="24"/>
          <w:lang w:eastAsia="ru-RU"/>
        </w:rPr>
        <w:drawing>
          <wp:anchor distT="0" distB="0" distL="114300" distR="114300" simplePos="0" relativeHeight="251741184" behindDoc="0" locked="0" layoutInCell="1" allowOverlap="1" wp14:anchorId="4B56E643" wp14:editId="5FCC7D44">
            <wp:simplePos x="0" y="0"/>
            <wp:positionH relativeFrom="column">
              <wp:posOffset>274320</wp:posOffset>
            </wp:positionH>
            <wp:positionV relativeFrom="paragraph">
              <wp:posOffset>2037080</wp:posOffset>
            </wp:positionV>
            <wp:extent cx="2879725" cy="1859915"/>
            <wp:effectExtent l="0" t="0" r="0" b="6985"/>
            <wp:wrapTopAndBottom/>
            <wp:docPr id="186" name="Рисунок 186" descr="D:\Desktop\Самаркина\ИНФОРМАЦИЯ\Информация 2021\Стратегия госуд. нац. политики\Стратегия гос. нац. политики\Этнофорум\Этнофорум\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esktop\Самаркина\ИНФОРМАЦИЯ\Информация 2021\Стратегия госуд. нац. политики\Стратегия гос. нац. политики\Этнофорум\Этнофорум\1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79725" cy="1859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739136" behindDoc="0" locked="0" layoutInCell="1" allowOverlap="1" wp14:anchorId="42EE8D3E" wp14:editId="54AD60CF">
            <wp:simplePos x="0" y="0"/>
            <wp:positionH relativeFrom="column">
              <wp:posOffset>3266440</wp:posOffset>
            </wp:positionH>
            <wp:positionV relativeFrom="paragraph">
              <wp:posOffset>2046605</wp:posOffset>
            </wp:positionV>
            <wp:extent cx="2879725" cy="1863090"/>
            <wp:effectExtent l="0" t="0" r="0" b="3810"/>
            <wp:wrapTopAndBottom/>
            <wp:docPr id="183" name="Рисунок 183" descr="D:\Desktop\Самаркина\ИНФОРМАЦИЯ\Информация 2021\Стратегия госуд. нац. политики\Стратегия гос. нац. политики\Этнофорум\Этнофору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top\Самаркина\ИНФОРМАЦИЯ\Информация 2021\Стратегия госуд. нац. политики\Стратегия гос. нац. политики\Этнофорум\Этнофорум\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79725" cy="1863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740160" behindDoc="0" locked="0" layoutInCell="1" allowOverlap="1" wp14:anchorId="1A67C483" wp14:editId="19EA8ADE">
            <wp:simplePos x="0" y="0"/>
            <wp:positionH relativeFrom="column">
              <wp:posOffset>274320</wp:posOffset>
            </wp:positionH>
            <wp:positionV relativeFrom="paragraph">
              <wp:posOffset>189230</wp:posOffset>
            </wp:positionV>
            <wp:extent cx="2879725" cy="1744345"/>
            <wp:effectExtent l="0" t="0" r="0" b="8255"/>
            <wp:wrapTopAndBottom/>
            <wp:docPr id="185" name="Рисунок 185" descr="Z:\Фото\2021\этнофорум 14.10.2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Фото\2021\этнофорум 14.10.21\1 (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7972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742208" behindDoc="0" locked="0" layoutInCell="1" allowOverlap="1" wp14:anchorId="55DE1FBE" wp14:editId="4574A599">
            <wp:simplePos x="0" y="0"/>
            <wp:positionH relativeFrom="column">
              <wp:posOffset>3274695</wp:posOffset>
            </wp:positionH>
            <wp:positionV relativeFrom="paragraph">
              <wp:posOffset>196215</wp:posOffset>
            </wp:positionV>
            <wp:extent cx="2867025" cy="1736090"/>
            <wp:effectExtent l="0" t="0" r="9525" b="0"/>
            <wp:wrapTopAndBottom/>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67025" cy="1736090"/>
                    </a:xfrm>
                    <a:prstGeom prst="rect">
                      <a:avLst/>
                    </a:prstGeom>
                    <a:noFill/>
                  </pic:spPr>
                </pic:pic>
              </a:graphicData>
            </a:graphic>
            <wp14:sizeRelH relativeFrom="page">
              <wp14:pctWidth>0</wp14:pctWidth>
            </wp14:sizeRelH>
            <wp14:sizeRelV relativeFrom="page">
              <wp14:pctHeight>0</wp14:pctHeight>
            </wp14:sizeRelV>
          </wp:anchor>
        </w:drawing>
      </w:r>
    </w:p>
    <w:p w:rsidR="00E31ECD" w:rsidRPr="002212AD" w:rsidRDefault="00190311" w:rsidP="00493C51">
      <w:pPr>
        <w:shd w:val="clear" w:color="auto" w:fill="FFFFFF"/>
        <w:spacing w:before="120"/>
        <w:ind w:firstLine="0"/>
        <w:jc w:val="center"/>
        <w:rPr>
          <w:rFonts w:ascii="Times New Roman" w:hAnsi="Times New Roman"/>
          <w:b/>
          <w:i/>
          <w:sz w:val="20"/>
          <w:szCs w:val="20"/>
          <w:lang w:eastAsia="ru-RU"/>
        </w:rPr>
      </w:pPr>
      <w:r w:rsidRPr="002212AD">
        <w:rPr>
          <w:rFonts w:ascii="Times New Roman" w:hAnsi="Times New Roman"/>
          <w:b/>
          <w:i/>
          <w:sz w:val="20"/>
          <w:szCs w:val="20"/>
          <w:lang w:eastAsia="ru-RU"/>
        </w:rPr>
        <w:t>Этнофорум «Традиции русской семьи»</w:t>
      </w:r>
    </w:p>
    <w:p w:rsidR="00190311" w:rsidRDefault="00190311" w:rsidP="00190311">
      <w:pPr>
        <w:shd w:val="clear" w:color="auto" w:fill="FFFFFF"/>
        <w:ind w:firstLine="708"/>
        <w:rPr>
          <w:rFonts w:ascii="Times New Roman" w:hAnsi="Times New Roman"/>
          <w:sz w:val="24"/>
          <w:szCs w:val="24"/>
          <w:lang w:eastAsia="ru-RU"/>
        </w:rPr>
      </w:pPr>
    </w:p>
    <w:p w:rsidR="00380A1A" w:rsidRPr="00CF38EB" w:rsidRDefault="00190311" w:rsidP="00190311">
      <w:pPr>
        <w:shd w:val="clear" w:color="auto" w:fill="FFFFFF"/>
        <w:ind w:firstLine="708"/>
        <w:rPr>
          <w:rFonts w:ascii="Times New Roman" w:hAnsi="Times New Roman"/>
          <w:sz w:val="24"/>
          <w:szCs w:val="24"/>
          <w:lang w:eastAsia="ru-RU"/>
        </w:rPr>
      </w:pPr>
      <w:r w:rsidRPr="00CF38EB">
        <w:rPr>
          <w:rFonts w:ascii="Times New Roman" w:hAnsi="Times New Roman"/>
          <w:sz w:val="24"/>
          <w:szCs w:val="24"/>
          <w:lang w:eastAsia="ru-RU"/>
        </w:rPr>
        <w:t xml:space="preserve">Второй день форума начался работой круглого стола, участники которого обсудили </w:t>
      </w:r>
      <w:r w:rsidR="00380A1A" w:rsidRPr="00CF38EB">
        <w:rPr>
          <w:rFonts w:ascii="Times New Roman" w:hAnsi="Times New Roman"/>
          <w:sz w:val="24"/>
          <w:szCs w:val="24"/>
          <w:lang w:eastAsia="ru-RU"/>
        </w:rPr>
        <w:t>тр</w:t>
      </w:r>
      <w:r w:rsidR="00380A1A" w:rsidRPr="00CF38EB">
        <w:rPr>
          <w:rFonts w:ascii="Times New Roman" w:hAnsi="Times New Roman"/>
          <w:sz w:val="24"/>
          <w:szCs w:val="24"/>
          <w:lang w:eastAsia="ru-RU"/>
        </w:rPr>
        <w:t>а</w:t>
      </w:r>
      <w:r w:rsidR="00380A1A" w:rsidRPr="00CF38EB">
        <w:rPr>
          <w:rFonts w:ascii="Times New Roman" w:hAnsi="Times New Roman"/>
          <w:sz w:val="24"/>
          <w:szCs w:val="24"/>
          <w:lang w:eastAsia="ru-RU"/>
        </w:rPr>
        <w:t>диции русской семьи, сделав акцент на одном из самых важных для каждой семьи событий – свадьбе</w:t>
      </w:r>
      <w:r>
        <w:rPr>
          <w:rFonts w:ascii="Times New Roman" w:hAnsi="Times New Roman"/>
          <w:sz w:val="24"/>
          <w:szCs w:val="24"/>
          <w:lang w:eastAsia="ru-RU"/>
        </w:rPr>
        <w:t>. В </w:t>
      </w:r>
      <w:r w:rsidR="00380A1A" w:rsidRPr="00CF38EB">
        <w:rPr>
          <w:rFonts w:ascii="Times New Roman" w:hAnsi="Times New Roman"/>
          <w:sz w:val="24"/>
          <w:szCs w:val="24"/>
          <w:lang w:eastAsia="ru-RU"/>
        </w:rPr>
        <w:t>заседании приняли участие представители различных социальных институтов: с</w:t>
      </w:r>
      <w:r w:rsidR="00380A1A" w:rsidRPr="00CF38EB">
        <w:rPr>
          <w:rFonts w:ascii="Times New Roman" w:hAnsi="Times New Roman"/>
          <w:sz w:val="24"/>
          <w:szCs w:val="24"/>
          <w:lang w:eastAsia="ru-RU"/>
        </w:rPr>
        <w:t>о</w:t>
      </w:r>
      <w:r w:rsidR="00380A1A" w:rsidRPr="00CF38EB">
        <w:rPr>
          <w:rFonts w:ascii="Times New Roman" w:hAnsi="Times New Roman"/>
          <w:sz w:val="24"/>
          <w:szCs w:val="24"/>
          <w:lang w:eastAsia="ru-RU"/>
        </w:rPr>
        <w:t>трудники музея, исследователи народной культуры, специалисты ЗАГСа, фотограф и режисс</w:t>
      </w:r>
      <w:r w:rsidR="007F16C5">
        <w:rPr>
          <w:rFonts w:ascii="Times New Roman" w:hAnsi="Times New Roman"/>
          <w:sz w:val="24"/>
          <w:szCs w:val="24"/>
          <w:lang w:val="en-US" w:eastAsia="ru-RU"/>
        </w:rPr>
        <w:t>e</w:t>
      </w:r>
      <w:r w:rsidR="00380A1A" w:rsidRPr="00CF38EB">
        <w:rPr>
          <w:rFonts w:ascii="Times New Roman" w:hAnsi="Times New Roman"/>
          <w:sz w:val="24"/>
          <w:szCs w:val="24"/>
          <w:lang w:eastAsia="ru-RU"/>
        </w:rPr>
        <w:t>р массовых мероприятий.</w:t>
      </w:r>
    </w:p>
    <w:p w:rsidR="00380A1A" w:rsidRPr="00CF38EB" w:rsidRDefault="00380A1A" w:rsidP="00380A1A">
      <w:pPr>
        <w:shd w:val="clear" w:color="auto" w:fill="FFFFFF"/>
        <w:ind w:left="142" w:firstLine="567"/>
        <w:rPr>
          <w:rFonts w:ascii="Times New Roman" w:hAnsi="Times New Roman"/>
          <w:sz w:val="24"/>
          <w:szCs w:val="24"/>
          <w:lang w:eastAsia="ru-RU"/>
        </w:rPr>
      </w:pPr>
      <w:r w:rsidRPr="00CF38EB">
        <w:rPr>
          <w:rFonts w:ascii="Times New Roman" w:hAnsi="Times New Roman"/>
          <w:sz w:val="24"/>
          <w:szCs w:val="24"/>
          <w:lang w:eastAsia="ru-RU"/>
        </w:rPr>
        <w:t>Далее этнофорум продолжило открытие персональной выставки С.</w:t>
      </w:r>
      <w:r w:rsidR="00190311">
        <w:rPr>
          <w:rFonts w:ascii="Times New Roman" w:hAnsi="Times New Roman"/>
          <w:sz w:val="24"/>
          <w:szCs w:val="24"/>
          <w:lang w:eastAsia="ru-RU"/>
        </w:rPr>
        <w:t> И. </w:t>
      </w:r>
      <w:r w:rsidRPr="00CF38EB">
        <w:rPr>
          <w:rFonts w:ascii="Times New Roman" w:hAnsi="Times New Roman"/>
          <w:sz w:val="24"/>
          <w:szCs w:val="24"/>
          <w:lang w:eastAsia="ru-RU"/>
        </w:rPr>
        <w:t xml:space="preserve">Линник-Ботовой «Традиции семьи: русская народная кукла». Светлана Ивановна создает обереговые куклы </w:t>
      </w:r>
      <w:r w:rsidR="00190311">
        <w:rPr>
          <w:rFonts w:ascii="Times New Roman" w:hAnsi="Times New Roman"/>
          <w:sz w:val="24"/>
          <w:szCs w:val="24"/>
          <w:lang w:eastAsia="ru-RU"/>
        </w:rPr>
        <w:br/>
      </w:r>
      <w:r w:rsidRPr="00CF38EB">
        <w:rPr>
          <w:rFonts w:ascii="Times New Roman" w:hAnsi="Times New Roman"/>
          <w:sz w:val="24"/>
          <w:szCs w:val="24"/>
          <w:lang w:eastAsia="ru-RU"/>
        </w:rPr>
        <w:t>в традиционной технике, вручную, без применения шитья.</w:t>
      </w:r>
    </w:p>
    <w:p w:rsidR="00380A1A" w:rsidRPr="00CF38EB" w:rsidRDefault="00380A1A" w:rsidP="00380A1A">
      <w:pPr>
        <w:shd w:val="clear" w:color="auto" w:fill="FFFFFF"/>
        <w:ind w:left="142" w:firstLine="567"/>
        <w:rPr>
          <w:rFonts w:ascii="Times New Roman" w:hAnsi="Times New Roman"/>
          <w:sz w:val="24"/>
          <w:szCs w:val="24"/>
          <w:lang w:eastAsia="ru-RU"/>
        </w:rPr>
      </w:pPr>
      <w:r w:rsidRPr="00CF38EB">
        <w:rPr>
          <w:rFonts w:ascii="Times New Roman" w:hAnsi="Times New Roman"/>
          <w:sz w:val="24"/>
          <w:szCs w:val="24"/>
          <w:lang w:eastAsia="ru-RU"/>
        </w:rPr>
        <w:t xml:space="preserve">Завершающим этапом работы этнофорума стала фольклорно-игровая программа </w:t>
      </w:r>
      <w:r w:rsidR="007F16C5" w:rsidRPr="007F16C5">
        <w:rPr>
          <w:rFonts w:ascii="Times New Roman" w:hAnsi="Times New Roman"/>
          <w:sz w:val="24"/>
          <w:szCs w:val="24"/>
          <w:lang w:eastAsia="ru-RU"/>
        </w:rPr>
        <w:br/>
      </w:r>
      <w:r w:rsidRPr="00CF38EB">
        <w:rPr>
          <w:rFonts w:ascii="Times New Roman" w:hAnsi="Times New Roman"/>
          <w:sz w:val="24"/>
          <w:szCs w:val="24"/>
          <w:lang w:eastAsia="ru-RU"/>
        </w:rPr>
        <w:t>«Свадебный обряд Белгородчины» из цикла «Дни фольклора в музее».</w:t>
      </w:r>
    </w:p>
    <w:p w:rsidR="00380A1A" w:rsidRPr="00CF38EB" w:rsidRDefault="00380A1A" w:rsidP="00380A1A">
      <w:pPr>
        <w:ind w:firstLine="708"/>
        <w:rPr>
          <w:rFonts w:ascii="Times New Roman" w:hAnsi="Times New Roman"/>
          <w:sz w:val="24"/>
          <w:szCs w:val="24"/>
          <w:lang w:eastAsia="ru-RU"/>
        </w:rPr>
      </w:pPr>
      <w:r w:rsidRPr="00CF38EB">
        <w:rPr>
          <w:rFonts w:ascii="Times New Roman" w:hAnsi="Times New Roman"/>
          <w:sz w:val="24"/>
          <w:szCs w:val="24"/>
          <w:lang w:eastAsia="ru-RU"/>
        </w:rPr>
        <w:t>Посещаемость музея в 2021 году составила 91,9 тыс. человек. Для учащихся общеобр</w:t>
      </w:r>
      <w:r w:rsidRPr="00CF38EB">
        <w:rPr>
          <w:rFonts w:ascii="Times New Roman" w:hAnsi="Times New Roman"/>
          <w:sz w:val="24"/>
          <w:szCs w:val="24"/>
          <w:lang w:eastAsia="ru-RU"/>
        </w:rPr>
        <w:t>а</w:t>
      </w:r>
      <w:r w:rsidRPr="00CF38EB">
        <w:rPr>
          <w:rFonts w:ascii="Times New Roman" w:hAnsi="Times New Roman"/>
          <w:sz w:val="24"/>
          <w:szCs w:val="24"/>
          <w:lang w:eastAsia="ru-RU"/>
        </w:rPr>
        <w:t>зовательных учреждений и студентов было проведено 534 экскурсии и музейных урока по т</w:t>
      </w:r>
      <w:r w:rsidRPr="00CF38EB">
        <w:rPr>
          <w:rFonts w:ascii="Times New Roman" w:hAnsi="Times New Roman"/>
          <w:sz w:val="24"/>
          <w:szCs w:val="24"/>
          <w:lang w:eastAsia="ru-RU"/>
        </w:rPr>
        <w:t>е</w:t>
      </w:r>
      <w:r w:rsidRPr="00CF38EB">
        <w:rPr>
          <w:rFonts w:ascii="Times New Roman" w:hAnsi="Times New Roman"/>
          <w:sz w:val="24"/>
          <w:szCs w:val="24"/>
          <w:lang w:eastAsia="ru-RU"/>
        </w:rPr>
        <w:t>матическим выставкам, экспозициям музея «Мир народной культуры» и «Уезд</w:t>
      </w:r>
      <w:r w:rsidR="00190311">
        <w:rPr>
          <w:rFonts w:ascii="Times New Roman" w:hAnsi="Times New Roman"/>
          <w:sz w:val="24"/>
          <w:szCs w:val="24"/>
          <w:lang w:eastAsia="ru-RU"/>
        </w:rPr>
        <w:t>ный город», к</w:t>
      </w:r>
      <w:r w:rsidR="00190311">
        <w:rPr>
          <w:rFonts w:ascii="Times New Roman" w:hAnsi="Times New Roman"/>
          <w:sz w:val="24"/>
          <w:szCs w:val="24"/>
          <w:lang w:eastAsia="ru-RU"/>
        </w:rPr>
        <w:t>о</w:t>
      </w:r>
      <w:r w:rsidR="00190311">
        <w:rPr>
          <w:rFonts w:ascii="Times New Roman" w:hAnsi="Times New Roman"/>
          <w:sz w:val="24"/>
          <w:szCs w:val="24"/>
          <w:lang w:eastAsia="ru-RU"/>
        </w:rPr>
        <w:t>торые посетили 11 </w:t>
      </w:r>
      <w:r w:rsidRPr="00CF38EB">
        <w:rPr>
          <w:rFonts w:ascii="Times New Roman" w:hAnsi="Times New Roman"/>
          <w:sz w:val="24"/>
          <w:szCs w:val="24"/>
          <w:lang w:eastAsia="ru-RU"/>
        </w:rPr>
        <w:t>329 человек.</w:t>
      </w:r>
    </w:p>
    <w:p w:rsidR="00380A1A" w:rsidRPr="00CF38EB" w:rsidRDefault="00380A1A" w:rsidP="00380A1A">
      <w:pPr>
        <w:widowControl w:val="0"/>
        <w:autoSpaceDE w:val="0"/>
        <w:autoSpaceDN w:val="0"/>
        <w:adjustRightInd w:val="0"/>
        <w:ind w:firstLine="708"/>
        <w:contextualSpacing/>
        <w:rPr>
          <w:rFonts w:ascii="Times New Roman" w:hAnsi="Times New Roman"/>
          <w:sz w:val="24"/>
          <w:szCs w:val="24"/>
          <w:lang w:eastAsia="ru-RU"/>
        </w:rPr>
      </w:pPr>
      <w:r w:rsidRPr="00CF38EB">
        <w:rPr>
          <w:rFonts w:ascii="Times New Roman" w:hAnsi="Times New Roman"/>
          <w:sz w:val="24"/>
          <w:szCs w:val="24"/>
          <w:lang w:eastAsia="ru-RU"/>
        </w:rPr>
        <w:t xml:space="preserve">В рамках проекта «Культура для школьников» для учащихся МБОУ </w:t>
      </w:r>
      <w:r w:rsidR="00190311">
        <w:rPr>
          <w:rFonts w:ascii="Times New Roman" w:hAnsi="Times New Roman"/>
          <w:sz w:val="24"/>
          <w:szCs w:val="24"/>
          <w:lang w:eastAsia="ru-RU"/>
        </w:rPr>
        <w:t>«</w:t>
      </w:r>
      <w:r w:rsidRPr="00CF38EB">
        <w:rPr>
          <w:rFonts w:ascii="Times New Roman" w:hAnsi="Times New Roman"/>
          <w:sz w:val="24"/>
          <w:szCs w:val="24"/>
          <w:lang w:eastAsia="ru-RU"/>
        </w:rPr>
        <w:t>СОШ №</w:t>
      </w:r>
      <w:r w:rsidR="00190311">
        <w:rPr>
          <w:rFonts w:ascii="Times New Roman" w:hAnsi="Times New Roman"/>
          <w:sz w:val="24"/>
          <w:szCs w:val="24"/>
          <w:lang w:eastAsia="ru-RU"/>
        </w:rPr>
        <w:t> </w:t>
      </w:r>
      <w:r w:rsidRPr="00CF38EB">
        <w:rPr>
          <w:rFonts w:ascii="Times New Roman" w:hAnsi="Times New Roman"/>
          <w:sz w:val="24"/>
          <w:szCs w:val="24"/>
          <w:lang w:eastAsia="ru-RU"/>
        </w:rPr>
        <w:t>4</w:t>
      </w:r>
      <w:r w:rsidR="00190311">
        <w:rPr>
          <w:rFonts w:ascii="Times New Roman" w:hAnsi="Times New Roman"/>
          <w:sz w:val="24"/>
          <w:szCs w:val="24"/>
          <w:lang w:eastAsia="ru-RU"/>
        </w:rPr>
        <w:t>»</w:t>
      </w:r>
      <w:r w:rsidRPr="00CF38EB">
        <w:rPr>
          <w:rFonts w:ascii="Times New Roman" w:hAnsi="Times New Roman"/>
          <w:sz w:val="24"/>
          <w:szCs w:val="24"/>
          <w:lang w:eastAsia="ru-RU"/>
        </w:rPr>
        <w:t xml:space="preserve">, </w:t>
      </w:r>
      <w:r w:rsidR="00190311">
        <w:rPr>
          <w:rFonts w:ascii="Times New Roman" w:hAnsi="Times New Roman"/>
          <w:sz w:val="24"/>
          <w:szCs w:val="24"/>
          <w:lang w:eastAsia="ru-RU"/>
        </w:rPr>
        <w:br/>
        <w:t>«</w:t>
      </w:r>
      <w:r w:rsidR="00190311" w:rsidRPr="00CF38EB">
        <w:rPr>
          <w:rFonts w:ascii="Times New Roman" w:hAnsi="Times New Roman"/>
          <w:sz w:val="24"/>
          <w:szCs w:val="24"/>
          <w:lang w:eastAsia="ru-RU"/>
        </w:rPr>
        <w:t xml:space="preserve">СОШ </w:t>
      </w:r>
      <w:r w:rsidR="00190311">
        <w:rPr>
          <w:rFonts w:ascii="Times New Roman" w:hAnsi="Times New Roman"/>
          <w:sz w:val="24"/>
          <w:szCs w:val="24"/>
          <w:lang w:eastAsia="ru-RU"/>
        </w:rPr>
        <w:t>№ </w:t>
      </w:r>
      <w:r w:rsidRPr="00CF38EB">
        <w:rPr>
          <w:rFonts w:ascii="Times New Roman" w:hAnsi="Times New Roman"/>
          <w:sz w:val="24"/>
          <w:szCs w:val="24"/>
          <w:lang w:eastAsia="ru-RU"/>
        </w:rPr>
        <w:t>24</w:t>
      </w:r>
      <w:r w:rsidR="00190311">
        <w:rPr>
          <w:rFonts w:ascii="Times New Roman" w:hAnsi="Times New Roman"/>
          <w:sz w:val="24"/>
          <w:szCs w:val="24"/>
          <w:lang w:eastAsia="ru-RU"/>
        </w:rPr>
        <w:t>»</w:t>
      </w:r>
      <w:r w:rsidRPr="00CF38EB">
        <w:rPr>
          <w:rFonts w:ascii="Times New Roman" w:hAnsi="Times New Roman"/>
          <w:sz w:val="24"/>
          <w:szCs w:val="24"/>
          <w:lang w:eastAsia="ru-RU"/>
        </w:rPr>
        <w:t>,</w:t>
      </w:r>
      <w:r w:rsidR="00190311" w:rsidRPr="00190311">
        <w:rPr>
          <w:rFonts w:ascii="Times New Roman" w:hAnsi="Times New Roman"/>
          <w:sz w:val="24"/>
          <w:szCs w:val="24"/>
          <w:lang w:eastAsia="ru-RU"/>
        </w:rPr>
        <w:t xml:space="preserve"> </w:t>
      </w:r>
      <w:r w:rsidR="00190311">
        <w:rPr>
          <w:rFonts w:ascii="Times New Roman" w:hAnsi="Times New Roman"/>
          <w:sz w:val="24"/>
          <w:szCs w:val="24"/>
          <w:lang w:eastAsia="ru-RU"/>
        </w:rPr>
        <w:t>«</w:t>
      </w:r>
      <w:r w:rsidR="00190311" w:rsidRPr="00CF38EB">
        <w:rPr>
          <w:rFonts w:ascii="Times New Roman" w:hAnsi="Times New Roman"/>
          <w:sz w:val="24"/>
          <w:szCs w:val="24"/>
          <w:lang w:eastAsia="ru-RU"/>
        </w:rPr>
        <w:t>СОШ</w:t>
      </w:r>
      <w:r w:rsidRPr="00CF38EB">
        <w:rPr>
          <w:rFonts w:ascii="Times New Roman" w:hAnsi="Times New Roman"/>
          <w:sz w:val="24"/>
          <w:szCs w:val="24"/>
          <w:lang w:eastAsia="ru-RU"/>
        </w:rPr>
        <w:t xml:space="preserve"> </w:t>
      </w:r>
      <w:r w:rsidR="00190311">
        <w:rPr>
          <w:rFonts w:ascii="Times New Roman" w:hAnsi="Times New Roman"/>
          <w:sz w:val="24"/>
          <w:szCs w:val="24"/>
          <w:lang w:eastAsia="ru-RU"/>
        </w:rPr>
        <w:t>№ </w:t>
      </w:r>
      <w:r w:rsidRPr="00CF38EB">
        <w:rPr>
          <w:rFonts w:ascii="Times New Roman" w:hAnsi="Times New Roman"/>
          <w:sz w:val="24"/>
          <w:szCs w:val="24"/>
          <w:lang w:eastAsia="ru-RU"/>
        </w:rPr>
        <w:t>42</w:t>
      </w:r>
      <w:r w:rsidR="00190311">
        <w:rPr>
          <w:rFonts w:ascii="Times New Roman" w:hAnsi="Times New Roman"/>
          <w:sz w:val="24"/>
          <w:szCs w:val="24"/>
          <w:lang w:eastAsia="ru-RU"/>
        </w:rPr>
        <w:t>»</w:t>
      </w:r>
      <w:r w:rsidRPr="00CF38EB">
        <w:rPr>
          <w:rFonts w:ascii="Times New Roman" w:hAnsi="Times New Roman"/>
          <w:sz w:val="24"/>
          <w:szCs w:val="24"/>
          <w:lang w:eastAsia="ru-RU"/>
        </w:rPr>
        <w:t>,</w:t>
      </w:r>
      <w:r w:rsidR="00190311" w:rsidRPr="00190311">
        <w:rPr>
          <w:rFonts w:ascii="Times New Roman" w:hAnsi="Times New Roman"/>
          <w:sz w:val="24"/>
          <w:szCs w:val="24"/>
          <w:lang w:eastAsia="ru-RU"/>
        </w:rPr>
        <w:t xml:space="preserve"> </w:t>
      </w:r>
      <w:r w:rsidR="00190311">
        <w:rPr>
          <w:rFonts w:ascii="Times New Roman" w:hAnsi="Times New Roman"/>
          <w:sz w:val="24"/>
          <w:szCs w:val="24"/>
          <w:lang w:eastAsia="ru-RU"/>
        </w:rPr>
        <w:t>«</w:t>
      </w:r>
      <w:r w:rsidR="00190311" w:rsidRPr="00CF38EB">
        <w:rPr>
          <w:rFonts w:ascii="Times New Roman" w:hAnsi="Times New Roman"/>
          <w:sz w:val="24"/>
          <w:szCs w:val="24"/>
          <w:lang w:eastAsia="ru-RU"/>
        </w:rPr>
        <w:t>СОШ</w:t>
      </w:r>
      <w:r w:rsidRPr="00CF38EB">
        <w:rPr>
          <w:rFonts w:ascii="Times New Roman" w:hAnsi="Times New Roman"/>
          <w:sz w:val="24"/>
          <w:szCs w:val="24"/>
          <w:lang w:eastAsia="ru-RU"/>
        </w:rPr>
        <w:t xml:space="preserve"> </w:t>
      </w:r>
      <w:r w:rsidR="00190311">
        <w:rPr>
          <w:rFonts w:ascii="Times New Roman" w:hAnsi="Times New Roman"/>
          <w:sz w:val="24"/>
          <w:szCs w:val="24"/>
          <w:lang w:eastAsia="ru-RU"/>
        </w:rPr>
        <w:t>№ </w:t>
      </w:r>
      <w:r w:rsidRPr="00CF38EB">
        <w:rPr>
          <w:rFonts w:ascii="Times New Roman" w:hAnsi="Times New Roman"/>
          <w:sz w:val="24"/>
          <w:szCs w:val="24"/>
          <w:lang w:eastAsia="ru-RU"/>
        </w:rPr>
        <w:t>46</w:t>
      </w:r>
      <w:r w:rsidR="00190311">
        <w:rPr>
          <w:rFonts w:ascii="Times New Roman" w:hAnsi="Times New Roman"/>
          <w:sz w:val="24"/>
          <w:szCs w:val="24"/>
          <w:lang w:eastAsia="ru-RU"/>
        </w:rPr>
        <w:t>»</w:t>
      </w:r>
      <w:r w:rsidRPr="00CF38EB">
        <w:rPr>
          <w:rFonts w:ascii="Times New Roman" w:hAnsi="Times New Roman"/>
          <w:sz w:val="24"/>
          <w:szCs w:val="24"/>
          <w:lang w:eastAsia="ru-RU"/>
        </w:rPr>
        <w:t xml:space="preserve">, </w:t>
      </w:r>
      <w:r w:rsidR="00190311">
        <w:rPr>
          <w:rFonts w:ascii="Times New Roman" w:hAnsi="Times New Roman"/>
          <w:sz w:val="24"/>
          <w:szCs w:val="24"/>
          <w:lang w:eastAsia="ru-RU"/>
        </w:rPr>
        <w:t>«</w:t>
      </w:r>
      <w:r w:rsidR="00190311" w:rsidRPr="00CF38EB">
        <w:rPr>
          <w:rFonts w:ascii="Times New Roman" w:hAnsi="Times New Roman"/>
          <w:sz w:val="24"/>
          <w:szCs w:val="24"/>
          <w:lang w:eastAsia="ru-RU"/>
        </w:rPr>
        <w:t xml:space="preserve">СОШ </w:t>
      </w:r>
      <w:r w:rsidR="00190311">
        <w:rPr>
          <w:rFonts w:ascii="Times New Roman" w:hAnsi="Times New Roman"/>
          <w:sz w:val="24"/>
          <w:szCs w:val="24"/>
          <w:lang w:eastAsia="ru-RU"/>
        </w:rPr>
        <w:t>№ </w:t>
      </w:r>
      <w:r w:rsidRPr="00CF38EB">
        <w:rPr>
          <w:rFonts w:ascii="Times New Roman" w:hAnsi="Times New Roman"/>
          <w:sz w:val="24"/>
          <w:szCs w:val="24"/>
          <w:lang w:eastAsia="ru-RU"/>
        </w:rPr>
        <w:t>47</w:t>
      </w:r>
      <w:r w:rsidR="00190311">
        <w:rPr>
          <w:rFonts w:ascii="Times New Roman" w:hAnsi="Times New Roman"/>
          <w:sz w:val="24"/>
          <w:szCs w:val="24"/>
          <w:lang w:eastAsia="ru-RU"/>
        </w:rPr>
        <w:t>», «Гимназия № </w:t>
      </w:r>
      <w:r w:rsidRPr="00CF38EB">
        <w:rPr>
          <w:rFonts w:ascii="Times New Roman" w:hAnsi="Times New Roman"/>
          <w:sz w:val="24"/>
          <w:szCs w:val="24"/>
          <w:lang w:eastAsia="ru-RU"/>
        </w:rPr>
        <w:t>2», ЦО №</w:t>
      </w:r>
      <w:r w:rsidR="00190311">
        <w:rPr>
          <w:rFonts w:ascii="Times New Roman" w:hAnsi="Times New Roman"/>
          <w:sz w:val="24"/>
          <w:szCs w:val="24"/>
          <w:lang w:eastAsia="ru-RU"/>
        </w:rPr>
        <w:t> </w:t>
      </w:r>
      <w:r w:rsidRPr="00CF38EB">
        <w:rPr>
          <w:rFonts w:ascii="Times New Roman" w:hAnsi="Times New Roman"/>
          <w:sz w:val="24"/>
          <w:szCs w:val="24"/>
          <w:lang w:eastAsia="ru-RU"/>
        </w:rPr>
        <w:t xml:space="preserve">15 «Луч», ОГАОУК «Алгоритм успеха» </w:t>
      </w:r>
      <w:r w:rsidR="00190311">
        <w:rPr>
          <w:rFonts w:ascii="Times New Roman" w:hAnsi="Times New Roman"/>
          <w:sz w:val="24"/>
          <w:szCs w:val="24"/>
          <w:lang w:eastAsia="ru-RU"/>
        </w:rPr>
        <w:t>г. </w:t>
      </w:r>
      <w:r w:rsidRPr="00CF38EB">
        <w:rPr>
          <w:rFonts w:ascii="Times New Roman" w:hAnsi="Times New Roman"/>
          <w:sz w:val="24"/>
          <w:szCs w:val="24"/>
          <w:lang w:eastAsia="ru-RU"/>
        </w:rPr>
        <w:t>Белгорода и МБОУ «Томаровская СОШ», ОГБОУ «Борисо</w:t>
      </w:r>
      <w:r w:rsidRPr="00CF38EB">
        <w:rPr>
          <w:rFonts w:ascii="Times New Roman" w:hAnsi="Times New Roman"/>
          <w:sz w:val="24"/>
          <w:szCs w:val="24"/>
          <w:lang w:eastAsia="ru-RU"/>
        </w:rPr>
        <w:t>в</w:t>
      </w:r>
      <w:r w:rsidRPr="00CF38EB">
        <w:rPr>
          <w:rFonts w:ascii="Times New Roman" w:hAnsi="Times New Roman"/>
          <w:sz w:val="24"/>
          <w:szCs w:val="24"/>
          <w:lang w:eastAsia="ru-RU"/>
        </w:rPr>
        <w:t xml:space="preserve">ская СОШ», ФГКОУ </w:t>
      </w:r>
      <w:r w:rsidR="00190311">
        <w:rPr>
          <w:rFonts w:ascii="Times New Roman" w:hAnsi="Times New Roman"/>
          <w:sz w:val="24"/>
          <w:szCs w:val="24"/>
          <w:lang w:eastAsia="ru-RU"/>
        </w:rPr>
        <w:t>«</w:t>
      </w:r>
      <w:r w:rsidRPr="00CF38EB">
        <w:rPr>
          <w:rFonts w:ascii="Times New Roman" w:hAnsi="Times New Roman"/>
          <w:sz w:val="24"/>
          <w:szCs w:val="24"/>
          <w:lang w:eastAsia="ru-RU"/>
        </w:rPr>
        <w:t>СОШ №</w:t>
      </w:r>
      <w:r w:rsidR="00190311">
        <w:rPr>
          <w:rFonts w:ascii="Times New Roman" w:hAnsi="Times New Roman"/>
          <w:sz w:val="24"/>
          <w:szCs w:val="24"/>
          <w:lang w:eastAsia="ru-RU"/>
        </w:rPr>
        <w:t> </w:t>
      </w:r>
      <w:r w:rsidRPr="00CF38EB">
        <w:rPr>
          <w:rFonts w:ascii="Times New Roman" w:hAnsi="Times New Roman"/>
          <w:sz w:val="24"/>
          <w:szCs w:val="24"/>
          <w:lang w:eastAsia="ru-RU"/>
        </w:rPr>
        <w:t>155</w:t>
      </w:r>
      <w:r w:rsidR="00190311">
        <w:rPr>
          <w:rFonts w:ascii="Times New Roman" w:hAnsi="Times New Roman"/>
          <w:sz w:val="24"/>
          <w:szCs w:val="24"/>
          <w:lang w:eastAsia="ru-RU"/>
        </w:rPr>
        <w:t>»</w:t>
      </w:r>
      <w:r w:rsidRPr="00CF38EB">
        <w:rPr>
          <w:rFonts w:ascii="Times New Roman" w:hAnsi="Times New Roman"/>
          <w:sz w:val="24"/>
          <w:szCs w:val="24"/>
          <w:lang w:eastAsia="ru-RU"/>
        </w:rPr>
        <w:t>, ГБОУ «Шебекинская гимназия-интернат» и студентов ОГАПОУ «Белгородский техникум обще</w:t>
      </w:r>
      <w:r w:rsidR="00190311">
        <w:rPr>
          <w:rFonts w:ascii="Times New Roman" w:hAnsi="Times New Roman"/>
          <w:sz w:val="24"/>
          <w:szCs w:val="24"/>
          <w:lang w:eastAsia="ru-RU"/>
        </w:rPr>
        <w:t>ственного питания» и</w:t>
      </w:r>
      <w:r w:rsidRPr="00CF38EB">
        <w:rPr>
          <w:rFonts w:ascii="Times New Roman" w:hAnsi="Times New Roman"/>
          <w:sz w:val="24"/>
          <w:szCs w:val="24"/>
          <w:lang w:eastAsia="ru-RU"/>
        </w:rPr>
        <w:t xml:space="preserve"> «Белгородский строительный колледж» были реализованы передвижные выставочные проекты</w:t>
      </w:r>
      <w:r w:rsidR="00190311">
        <w:rPr>
          <w:rFonts w:ascii="Times New Roman" w:hAnsi="Times New Roman"/>
          <w:sz w:val="24"/>
          <w:szCs w:val="24"/>
          <w:lang w:eastAsia="ru-RU"/>
        </w:rPr>
        <w:t>:</w:t>
      </w:r>
      <w:r w:rsidRPr="00CF38EB">
        <w:rPr>
          <w:rFonts w:ascii="Times New Roman" w:hAnsi="Times New Roman"/>
          <w:sz w:val="24"/>
          <w:szCs w:val="24"/>
          <w:lang w:eastAsia="ru-RU"/>
        </w:rPr>
        <w:t xml:space="preserve"> «Веретено времени», «Вел</w:t>
      </w:r>
      <w:r w:rsidRPr="00CF38EB">
        <w:rPr>
          <w:rFonts w:ascii="Times New Roman" w:hAnsi="Times New Roman"/>
          <w:sz w:val="24"/>
          <w:szCs w:val="24"/>
          <w:lang w:eastAsia="ru-RU"/>
        </w:rPr>
        <w:t>и</w:t>
      </w:r>
      <w:r w:rsidRPr="00CF38EB">
        <w:rPr>
          <w:rFonts w:ascii="Times New Roman" w:hAnsi="Times New Roman"/>
          <w:sz w:val="24"/>
          <w:szCs w:val="24"/>
          <w:lang w:eastAsia="ru-RU"/>
        </w:rPr>
        <w:t>кая Отечественная война в лаковой миниатюре», «Дети на старинных фотографиях», «Про</w:t>
      </w:r>
      <w:r w:rsidRPr="00CF38EB">
        <w:rPr>
          <w:rFonts w:ascii="Times New Roman" w:hAnsi="Times New Roman"/>
          <w:sz w:val="24"/>
          <w:szCs w:val="24"/>
          <w:lang w:eastAsia="ru-RU"/>
        </w:rPr>
        <w:t>й</w:t>
      </w:r>
      <w:r w:rsidRPr="00CF38EB">
        <w:rPr>
          <w:rFonts w:ascii="Times New Roman" w:hAnsi="Times New Roman"/>
          <w:sz w:val="24"/>
          <w:szCs w:val="24"/>
          <w:lang w:eastAsia="ru-RU"/>
        </w:rPr>
        <w:t>демся по главной улице города» и «Древн</w:t>
      </w:r>
      <w:r w:rsidR="00190311">
        <w:rPr>
          <w:rFonts w:ascii="Times New Roman" w:hAnsi="Times New Roman"/>
          <w:sz w:val="24"/>
          <w:szCs w:val="24"/>
          <w:lang w:eastAsia="ru-RU"/>
        </w:rPr>
        <w:t>яя героическая история России в </w:t>
      </w:r>
      <w:r w:rsidRPr="00CF38EB">
        <w:rPr>
          <w:rFonts w:ascii="Times New Roman" w:hAnsi="Times New Roman"/>
          <w:sz w:val="24"/>
          <w:szCs w:val="24"/>
          <w:lang w:eastAsia="ru-RU"/>
        </w:rPr>
        <w:t>лаковой миниат</w:t>
      </w:r>
      <w:r w:rsidRPr="00CF38EB">
        <w:rPr>
          <w:rFonts w:ascii="Times New Roman" w:hAnsi="Times New Roman"/>
          <w:sz w:val="24"/>
          <w:szCs w:val="24"/>
          <w:lang w:eastAsia="ru-RU"/>
        </w:rPr>
        <w:t>ю</w:t>
      </w:r>
      <w:r w:rsidRPr="00CF38EB">
        <w:rPr>
          <w:rFonts w:ascii="Times New Roman" w:hAnsi="Times New Roman"/>
          <w:sz w:val="24"/>
          <w:szCs w:val="24"/>
          <w:lang w:eastAsia="ru-RU"/>
        </w:rPr>
        <w:t>ре». Их посетили 8</w:t>
      </w:r>
      <w:r w:rsidR="00190311">
        <w:rPr>
          <w:rFonts w:ascii="Times New Roman" w:hAnsi="Times New Roman"/>
          <w:sz w:val="24"/>
          <w:szCs w:val="24"/>
          <w:lang w:eastAsia="ru-RU"/>
        </w:rPr>
        <w:t> </w:t>
      </w:r>
      <w:r w:rsidRPr="00CF38EB">
        <w:rPr>
          <w:rFonts w:ascii="Times New Roman" w:hAnsi="Times New Roman"/>
          <w:sz w:val="24"/>
          <w:szCs w:val="24"/>
          <w:lang w:eastAsia="ru-RU"/>
        </w:rPr>
        <w:t>894 человека.</w:t>
      </w:r>
    </w:p>
    <w:p w:rsidR="00380A1A" w:rsidRPr="00CF38EB" w:rsidRDefault="00380A1A" w:rsidP="00380A1A">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Во время летних каникул для школьников, отдыхающих в оздоровительных лагерях, б</w:t>
      </w:r>
      <w:r w:rsidRPr="00CF38EB">
        <w:rPr>
          <w:rFonts w:ascii="Times New Roman" w:hAnsi="Times New Roman"/>
          <w:sz w:val="24"/>
          <w:szCs w:val="24"/>
          <w:lang w:eastAsia="ru-RU"/>
        </w:rPr>
        <w:t>ы</w:t>
      </w:r>
      <w:r w:rsidRPr="00CF38EB">
        <w:rPr>
          <w:rFonts w:ascii="Times New Roman" w:hAnsi="Times New Roman"/>
          <w:sz w:val="24"/>
          <w:szCs w:val="24"/>
          <w:lang w:eastAsia="ru-RU"/>
        </w:rPr>
        <w:t>ли проведены музейно-образовательные программы</w:t>
      </w:r>
      <w:r w:rsidR="00190311">
        <w:rPr>
          <w:rFonts w:ascii="Times New Roman" w:hAnsi="Times New Roman"/>
          <w:sz w:val="24"/>
          <w:szCs w:val="24"/>
          <w:lang w:eastAsia="ru-RU"/>
        </w:rPr>
        <w:t>:</w:t>
      </w:r>
      <w:r w:rsidRPr="00CF38EB">
        <w:rPr>
          <w:rFonts w:ascii="Times New Roman" w:hAnsi="Times New Roman"/>
          <w:sz w:val="24"/>
          <w:szCs w:val="24"/>
          <w:lang w:eastAsia="ru-RU"/>
        </w:rPr>
        <w:t xml:space="preserve"> «Лето – красная пора, веселимся, детв</w:t>
      </w:r>
      <w:r w:rsidRPr="00CF38EB">
        <w:rPr>
          <w:rFonts w:ascii="Times New Roman" w:hAnsi="Times New Roman"/>
          <w:sz w:val="24"/>
          <w:szCs w:val="24"/>
          <w:lang w:eastAsia="ru-RU"/>
        </w:rPr>
        <w:t>о</w:t>
      </w:r>
      <w:r w:rsidRPr="00CF38EB">
        <w:rPr>
          <w:rFonts w:ascii="Times New Roman" w:hAnsi="Times New Roman"/>
          <w:sz w:val="24"/>
          <w:szCs w:val="24"/>
          <w:lang w:eastAsia="ru-RU"/>
        </w:rPr>
        <w:t>ра», «Путешествие в страну Музееландию», «Веселимся, играем и нисколько не скучаем»,</w:t>
      </w:r>
      <w:r w:rsidR="00190311">
        <w:rPr>
          <w:rFonts w:ascii="Times New Roman" w:hAnsi="Times New Roman"/>
          <w:sz w:val="24"/>
          <w:szCs w:val="24"/>
          <w:lang w:eastAsia="ru-RU"/>
        </w:rPr>
        <w:t xml:space="preserve"> «Народные затеи», «Алые паруса</w:t>
      </w:r>
      <w:r w:rsidRPr="00CF38EB">
        <w:rPr>
          <w:rFonts w:ascii="Times New Roman" w:hAnsi="Times New Roman"/>
          <w:sz w:val="24"/>
          <w:szCs w:val="24"/>
          <w:lang w:eastAsia="ru-RU"/>
        </w:rPr>
        <w:t xml:space="preserve"> семьи, любви и верности», «Путешествие в страну Музеела</w:t>
      </w:r>
      <w:r w:rsidRPr="00CF38EB">
        <w:rPr>
          <w:rFonts w:ascii="Times New Roman" w:hAnsi="Times New Roman"/>
          <w:sz w:val="24"/>
          <w:szCs w:val="24"/>
          <w:lang w:eastAsia="ru-RU"/>
        </w:rPr>
        <w:t>н</w:t>
      </w:r>
      <w:r w:rsidRPr="00CF38EB">
        <w:rPr>
          <w:rFonts w:ascii="Times New Roman" w:hAnsi="Times New Roman"/>
          <w:sz w:val="24"/>
          <w:szCs w:val="24"/>
          <w:lang w:eastAsia="ru-RU"/>
        </w:rPr>
        <w:t>дию», «Как на наши именины», а также празднична</w:t>
      </w:r>
      <w:r w:rsidR="00190311">
        <w:rPr>
          <w:rFonts w:ascii="Times New Roman" w:hAnsi="Times New Roman"/>
          <w:sz w:val="24"/>
          <w:szCs w:val="24"/>
          <w:lang w:eastAsia="ru-RU"/>
        </w:rPr>
        <w:t xml:space="preserve">я программа «Мастеровой дворик </w:t>
      </w:r>
      <w:r w:rsidR="00190311" w:rsidRPr="00190311">
        <w:rPr>
          <w:rFonts w:ascii="Times New Roman" w:hAnsi="Times New Roman"/>
          <w:sz w:val="24"/>
          <w:szCs w:val="24"/>
          <w:lang w:eastAsia="ru-RU"/>
        </w:rPr>
        <w:t>“</w:t>
      </w:r>
      <w:r w:rsidRPr="00CF38EB">
        <w:rPr>
          <w:rFonts w:ascii="Times New Roman" w:hAnsi="Times New Roman"/>
          <w:sz w:val="24"/>
          <w:szCs w:val="24"/>
          <w:lang w:eastAsia="ru-RU"/>
        </w:rPr>
        <w:t>ГОР</w:t>
      </w:r>
      <w:r w:rsidRPr="00CF38EB">
        <w:rPr>
          <w:rFonts w:ascii="Times New Roman" w:hAnsi="Times New Roman"/>
          <w:sz w:val="24"/>
          <w:szCs w:val="24"/>
          <w:lang w:eastAsia="ru-RU"/>
        </w:rPr>
        <w:t>О</w:t>
      </w:r>
      <w:r w:rsidRPr="00CF38EB">
        <w:rPr>
          <w:rFonts w:ascii="Times New Roman" w:hAnsi="Times New Roman"/>
          <w:sz w:val="24"/>
          <w:szCs w:val="24"/>
          <w:lang w:eastAsia="ru-RU"/>
        </w:rPr>
        <w:t>Дидей</w:t>
      </w:r>
      <w:r w:rsidR="00190311" w:rsidRPr="00190311">
        <w:rPr>
          <w:rFonts w:ascii="Times New Roman" w:hAnsi="Times New Roman"/>
          <w:sz w:val="24"/>
          <w:szCs w:val="24"/>
          <w:lang w:eastAsia="ru-RU"/>
        </w:rPr>
        <w:t>”</w:t>
      </w:r>
      <w:r w:rsidRPr="00CF38EB">
        <w:rPr>
          <w:rFonts w:ascii="Times New Roman" w:hAnsi="Times New Roman"/>
          <w:sz w:val="24"/>
          <w:szCs w:val="24"/>
          <w:lang w:eastAsia="ru-RU"/>
        </w:rPr>
        <w:t xml:space="preserve">» </w:t>
      </w:r>
      <w:r w:rsidR="00190311">
        <w:rPr>
          <w:rFonts w:ascii="Times New Roman" w:hAnsi="Times New Roman"/>
          <w:sz w:val="24"/>
          <w:szCs w:val="24"/>
          <w:lang w:eastAsia="ru-RU"/>
        </w:rPr>
        <w:t>на открытой площадке музея.</w:t>
      </w:r>
    </w:p>
    <w:p w:rsidR="00380A1A" w:rsidRPr="00CF38EB" w:rsidRDefault="00380A1A" w:rsidP="00380A1A">
      <w:pPr>
        <w:widowControl w:val="0"/>
        <w:autoSpaceDE w:val="0"/>
        <w:autoSpaceDN w:val="0"/>
        <w:adjustRightInd w:val="0"/>
        <w:contextualSpacing/>
        <w:rPr>
          <w:rFonts w:ascii="Times New Roman" w:hAnsi="Times New Roman"/>
          <w:sz w:val="24"/>
          <w:szCs w:val="24"/>
          <w:lang w:eastAsia="ru-RU"/>
        </w:rPr>
      </w:pPr>
    </w:p>
    <w:p w:rsidR="00380A1A" w:rsidRPr="00CF38EB" w:rsidRDefault="00380A1A" w:rsidP="00493C51">
      <w:pPr>
        <w:widowControl w:val="0"/>
        <w:autoSpaceDE w:val="0"/>
        <w:autoSpaceDN w:val="0"/>
        <w:adjustRightInd w:val="0"/>
        <w:ind w:firstLine="284"/>
        <w:contextualSpacing/>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2701B5CD" wp14:editId="07A83D70">
            <wp:extent cx="2880000" cy="1867757"/>
            <wp:effectExtent l="0" t="0" r="0" b="0"/>
            <wp:docPr id="187" name="Рисунок 187" descr="Z:\Фото\2021\Летний лагерь 2021\08.07\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Фото\2021\Летний лагерь 2021\08.07\DSC_0075.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80000" cy="1867757"/>
                    </a:xfrm>
                    <a:prstGeom prst="rect">
                      <a:avLst/>
                    </a:prstGeom>
                    <a:noFill/>
                    <a:ln>
                      <a:noFill/>
                    </a:ln>
                  </pic:spPr>
                </pic:pic>
              </a:graphicData>
            </a:graphic>
          </wp:inline>
        </w:drawing>
      </w:r>
      <w:r w:rsidRPr="00CF38EB">
        <w:rPr>
          <w:rFonts w:ascii="Times New Roman" w:hAnsi="Times New Roman"/>
          <w:noProof/>
          <w:sz w:val="24"/>
          <w:szCs w:val="24"/>
          <w:lang w:eastAsia="ru-RU"/>
        </w:rPr>
        <w:tab/>
        <w:t xml:space="preserve"> </w:t>
      </w:r>
      <w:r w:rsidRPr="00CF38EB">
        <w:rPr>
          <w:rFonts w:ascii="Times New Roman" w:hAnsi="Times New Roman"/>
          <w:noProof/>
          <w:sz w:val="24"/>
          <w:szCs w:val="24"/>
          <w:lang w:eastAsia="ru-RU"/>
        </w:rPr>
        <w:drawing>
          <wp:inline distT="0" distB="0" distL="0" distR="0" wp14:anchorId="5C499B7F" wp14:editId="0EDF3E9E">
            <wp:extent cx="2880000" cy="1868666"/>
            <wp:effectExtent l="0" t="0" r="0" b="0"/>
            <wp:docPr id="188" name="Рисунок 188" descr="Z:\Фото\2021\Летний лагерь 2021\08.07\DSC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Фото\2021\Летний лагерь 2021\08.07\DSC_0086.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80000" cy="1868666"/>
                    </a:xfrm>
                    <a:prstGeom prst="rect">
                      <a:avLst/>
                    </a:prstGeom>
                    <a:noFill/>
                    <a:ln>
                      <a:noFill/>
                    </a:ln>
                  </pic:spPr>
                </pic:pic>
              </a:graphicData>
            </a:graphic>
          </wp:inline>
        </w:drawing>
      </w:r>
    </w:p>
    <w:p w:rsidR="00380A1A" w:rsidRPr="00493C51" w:rsidRDefault="00380A1A" w:rsidP="00380A1A">
      <w:pPr>
        <w:widowControl w:val="0"/>
        <w:autoSpaceDE w:val="0"/>
        <w:autoSpaceDN w:val="0"/>
        <w:adjustRightInd w:val="0"/>
        <w:contextualSpacing/>
        <w:rPr>
          <w:rFonts w:ascii="Times New Roman" w:hAnsi="Times New Roman"/>
          <w:sz w:val="16"/>
          <w:szCs w:val="24"/>
          <w:lang w:eastAsia="ru-RU"/>
        </w:rPr>
      </w:pPr>
      <w:r w:rsidRPr="00CF38EB">
        <w:rPr>
          <w:rFonts w:ascii="Times New Roman" w:hAnsi="Times New Roman"/>
          <w:sz w:val="24"/>
          <w:szCs w:val="24"/>
          <w:lang w:eastAsia="ru-RU"/>
        </w:rPr>
        <w:t xml:space="preserve"> </w:t>
      </w:r>
    </w:p>
    <w:p w:rsidR="00380A1A" w:rsidRPr="00CF38EB" w:rsidRDefault="00380A1A" w:rsidP="00493C51">
      <w:pPr>
        <w:widowControl w:val="0"/>
        <w:autoSpaceDE w:val="0"/>
        <w:autoSpaceDN w:val="0"/>
        <w:adjustRightInd w:val="0"/>
        <w:ind w:firstLine="284"/>
        <w:contextualSpacing/>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2571E0F5" wp14:editId="1CCFDB44">
            <wp:extent cx="2880000" cy="2017894"/>
            <wp:effectExtent l="0" t="0" r="0" b="1905"/>
            <wp:docPr id="189" name="Рисунок 189" descr="Z:\Фото\2021\Летний лагерь 2021\18.06. народные затеи\изображение_viber_2021-06-18_11-44-41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Фото\2021\Летний лагерь 2021\18.06. народные затеи\изображение_viber_2021-06-18_11-44-41ю.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80000" cy="2017894"/>
                    </a:xfrm>
                    <a:prstGeom prst="rect">
                      <a:avLst/>
                    </a:prstGeom>
                    <a:noFill/>
                    <a:ln>
                      <a:noFill/>
                    </a:ln>
                  </pic:spPr>
                </pic:pic>
              </a:graphicData>
            </a:graphic>
          </wp:inline>
        </w:drawing>
      </w:r>
      <w:r w:rsidRPr="00CF38EB">
        <w:rPr>
          <w:rFonts w:ascii="Times New Roman" w:hAnsi="Times New Roman"/>
          <w:noProof/>
          <w:sz w:val="24"/>
          <w:szCs w:val="24"/>
          <w:lang w:eastAsia="ru-RU"/>
        </w:rPr>
        <w:t xml:space="preserve">    </w:t>
      </w:r>
      <w:r w:rsidRPr="00CF38EB">
        <w:rPr>
          <w:rFonts w:ascii="Times New Roman" w:hAnsi="Times New Roman"/>
          <w:noProof/>
          <w:sz w:val="24"/>
          <w:szCs w:val="24"/>
          <w:lang w:eastAsia="ru-RU"/>
        </w:rPr>
        <w:drawing>
          <wp:inline distT="0" distB="0" distL="0" distR="0" wp14:anchorId="6D1B8562" wp14:editId="53D8FDF5">
            <wp:extent cx="2880000" cy="2023781"/>
            <wp:effectExtent l="0" t="0" r="0" b="0"/>
            <wp:docPr id="190" name="Рисунок 190" descr="Z:\Фото\2021\ГОРОДидей -5.08.21\1\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Фото\2021\ГОРОДидей -5.08.21\1\DSC_0002.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80000" cy="2023781"/>
                    </a:xfrm>
                    <a:prstGeom prst="rect">
                      <a:avLst/>
                    </a:prstGeom>
                    <a:noFill/>
                    <a:ln>
                      <a:noFill/>
                    </a:ln>
                  </pic:spPr>
                </pic:pic>
              </a:graphicData>
            </a:graphic>
          </wp:inline>
        </w:drawing>
      </w:r>
    </w:p>
    <w:p w:rsidR="00380A1A" w:rsidRPr="002212AD" w:rsidRDefault="00380A1A" w:rsidP="007F16C5">
      <w:pPr>
        <w:widowControl w:val="0"/>
        <w:autoSpaceDE w:val="0"/>
        <w:autoSpaceDN w:val="0"/>
        <w:adjustRightInd w:val="0"/>
        <w:spacing w:before="120"/>
        <w:ind w:firstLine="0"/>
        <w:jc w:val="center"/>
        <w:rPr>
          <w:rFonts w:ascii="Times New Roman" w:hAnsi="Times New Roman"/>
          <w:b/>
          <w:i/>
          <w:sz w:val="20"/>
          <w:szCs w:val="20"/>
          <w:lang w:eastAsia="ru-RU"/>
        </w:rPr>
      </w:pPr>
      <w:r w:rsidRPr="002212AD">
        <w:rPr>
          <w:rFonts w:ascii="Times New Roman" w:hAnsi="Times New Roman"/>
          <w:b/>
          <w:i/>
          <w:sz w:val="20"/>
          <w:szCs w:val="20"/>
          <w:lang w:eastAsia="ru-RU"/>
        </w:rPr>
        <w:t>Летние музейно-образовательные программы для школьников</w:t>
      </w:r>
    </w:p>
    <w:p w:rsidR="00380A1A" w:rsidRPr="00493C51" w:rsidRDefault="00380A1A" w:rsidP="00380A1A">
      <w:pPr>
        <w:widowControl w:val="0"/>
        <w:autoSpaceDE w:val="0"/>
        <w:autoSpaceDN w:val="0"/>
        <w:adjustRightInd w:val="0"/>
        <w:contextualSpacing/>
        <w:rPr>
          <w:rFonts w:ascii="Times New Roman" w:hAnsi="Times New Roman"/>
          <w:sz w:val="14"/>
          <w:szCs w:val="24"/>
          <w:lang w:eastAsia="ru-RU"/>
        </w:rPr>
      </w:pPr>
    </w:p>
    <w:p w:rsidR="00380A1A" w:rsidRPr="00CF38EB" w:rsidRDefault="00380A1A" w:rsidP="00380A1A">
      <w:pPr>
        <w:widowControl w:val="0"/>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Во внеурочное и каникулярное время учащиеся и студенты побывали на театрализова</w:t>
      </w:r>
      <w:r w:rsidRPr="00CF38EB">
        <w:rPr>
          <w:rFonts w:ascii="Times New Roman" w:hAnsi="Times New Roman"/>
          <w:sz w:val="24"/>
          <w:szCs w:val="24"/>
          <w:lang w:eastAsia="ru-RU"/>
        </w:rPr>
        <w:t>н</w:t>
      </w:r>
      <w:r w:rsidRPr="00CF38EB">
        <w:rPr>
          <w:rFonts w:ascii="Times New Roman" w:hAnsi="Times New Roman"/>
          <w:sz w:val="24"/>
          <w:szCs w:val="24"/>
          <w:lang w:eastAsia="ru-RU"/>
        </w:rPr>
        <w:t>ных праздниках</w:t>
      </w:r>
      <w:r w:rsidR="00190311">
        <w:rPr>
          <w:rFonts w:ascii="Times New Roman" w:hAnsi="Times New Roman"/>
          <w:sz w:val="24"/>
          <w:szCs w:val="24"/>
          <w:lang w:eastAsia="ru-RU"/>
        </w:rPr>
        <w:t>:</w:t>
      </w:r>
      <w:r w:rsidRPr="00CF38EB">
        <w:rPr>
          <w:rFonts w:ascii="Times New Roman" w:hAnsi="Times New Roman"/>
          <w:sz w:val="24"/>
          <w:szCs w:val="24"/>
          <w:lang w:eastAsia="ru-RU"/>
        </w:rPr>
        <w:t xml:space="preserve"> «Осень, осень, в гости просим», «Здравствуй, Зимушка-зима!», «Рождестве</w:t>
      </w:r>
      <w:r w:rsidRPr="00CF38EB">
        <w:rPr>
          <w:rFonts w:ascii="Times New Roman" w:hAnsi="Times New Roman"/>
          <w:sz w:val="24"/>
          <w:szCs w:val="24"/>
          <w:lang w:eastAsia="ru-RU"/>
        </w:rPr>
        <w:t>н</w:t>
      </w:r>
      <w:r w:rsidRPr="00CF38EB">
        <w:rPr>
          <w:rFonts w:ascii="Times New Roman" w:hAnsi="Times New Roman"/>
          <w:sz w:val="24"/>
          <w:szCs w:val="24"/>
          <w:lang w:eastAsia="ru-RU"/>
        </w:rPr>
        <w:t>ская сказка», «Пришла Коляда накануне Рождества!» из цикла «Народный календарь» и ко</w:t>
      </w:r>
      <w:r w:rsidRPr="00CF38EB">
        <w:rPr>
          <w:rFonts w:ascii="Times New Roman" w:hAnsi="Times New Roman"/>
          <w:sz w:val="24"/>
          <w:szCs w:val="24"/>
          <w:lang w:eastAsia="ru-RU"/>
        </w:rPr>
        <w:t>н</w:t>
      </w:r>
      <w:r w:rsidRPr="00CF38EB">
        <w:rPr>
          <w:rFonts w:ascii="Times New Roman" w:hAnsi="Times New Roman"/>
          <w:sz w:val="24"/>
          <w:szCs w:val="24"/>
          <w:lang w:eastAsia="ru-RU"/>
        </w:rPr>
        <w:t>цертных программах</w:t>
      </w:r>
      <w:r w:rsidR="00190311">
        <w:rPr>
          <w:rFonts w:ascii="Times New Roman" w:hAnsi="Times New Roman"/>
          <w:sz w:val="24"/>
          <w:szCs w:val="24"/>
          <w:lang w:eastAsia="ru-RU"/>
        </w:rPr>
        <w:t>:</w:t>
      </w:r>
      <w:r w:rsidRPr="00CF38EB">
        <w:rPr>
          <w:rFonts w:ascii="Times New Roman" w:hAnsi="Times New Roman"/>
          <w:sz w:val="24"/>
          <w:szCs w:val="24"/>
          <w:lang w:eastAsia="ru-RU"/>
        </w:rPr>
        <w:t xml:space="preserve"> «Праздник на широкой улице», «Свадебный обряд Белгородчины», «Жить, как в песне народной поется» из цикла «Дни фольклора в музее». Молодые люди позн</w:t>
      </w:r>
      <w:r w:rsidRPr="00CF38EB">
        <w:rPr>
          <w:rFonts w:ascii="Times New Roman" w:hAnsi="Times New Roman"/>
          <w:sz w:val="24"/>
          <w:szCs w:val="24"/>
          <w:lang w:eastAsia="ru-RU"/>
        </w:rPr>
        <w:t>а</w:t>
      </w:r>
      <w:r w:rsidRPr="00CF38EB">
        <w:rPr>
          <w:rFonts w:ascii="Times New Roman" w:hAnsi="Times New Roman"/>
          <w:sz w:val="24"/>
          <w:szCs w:val="24"/>
          <w:lang w:eastAsia="ru-RU"/>
        </w:rPr>
        <w:t>комилась с семейными традициями наших предков, обрядовыми песнями и историей фольклора Белгород</w:t>
      </w:r>
      <w:r w:rsidR="00190311">
        <w:rPr>
          <w:rFonts w:ascii="Times New Roman" w:hAnsi="Times New Roman"/>
          <w:sz w:val="24"/>
          <w:szCs w:val="24"/>
          <w:lang w:eastAsia="ru-RU"/>
        </w:rPr>
        <w:t>чины, поучаствовали в народные игры.</w:t>
      </w:r>
    </w:p>
    <w:p w:rsidR="00380A1A" w:rsidRPr="00CF38EB" w:rsidRDefault="00380A1A" w:rsidP="00380A1A">
      <w:pPr>
        <w:rPr>
          <w:rFonts w:ascii="Times New Roman" w:hAnsi="Times New Roman"/>
          <w:sz w:val="24"/>
          <w:szCs w:val="24"/>
          <w:lang w:eastAsia="ru-RU"/>
        </w:rPr>
      </w:pPr>
      <w:r w:rsidRPr="00CF38EB">
        <w:rPr>
          <w:rFonts w:ascii="Times New Roman" w:hAnsi="Times New Roman"/>
          <w:sz w:val="24"/>
          <w:szCs w:val="24"/>
          <w:lang w:eastAsia="ru-RU"/>
        </w:rPr>
        <w:t>С 1 сентября 2021 года году музей народной культуры активно включился в культурную программу «Пушкинская карта». Для мо</w:t>
      </w:r>
      <w:r w:rsidRPr="00CF38EB">
        <w:rPr>
          <w:rFonts w:ascii="Times New Roman" w:eastAsiaTheme="minorHAnsi" w:hAnsi="Times New Roman"/>
          <w:bCs/>
          <w:sz w:val="24"/>
          <w:szCs w:val="24"/>
        </w:rPr>
        <w:t>лодых людей в возрасте от 14 до 22 лет были разраб</w:t>
      </w:r>
      <w:r w:rsidRPr="00CF38EB">
        <w:rPr>
          <w:rFonts w:ascii="Times New Roman" w:eastAsiaTheme="minorHAnsi" w:hAnsi="Times New Roman"/>
          <w:bCs/>
          <w:sz w:val="24"/>
          <w:szCs w:val="24"/>
        </w:rPr>
        <w:t>о</w:t>
      </w:r>
      <w:r w:rsidRPr="00CF38EB">
        <w:rPr>
          <w:rFonts w:ascii="Times New Roman" w:eastAsiaTheme="minorHAnsi" w:hAnsi="Times New Roman"/>
          <w:bCs/>
          <w:sz w:val="24"/>
          <w:szCs w:val="24"/>
        </w:rPr>
        <w:t>таны разнообразные билетные пак</w:t>
      </w:r>
      <w:r w:rsidR="00190311">
        <w:rPr>
          <w:rFonts w:ascii="Times New Roman" w:eastAsiaTheme="minorHAnsi" w:hAnsi="Times New Roman"/>
          <w:bCs/>
          <w:sz w:val="24"/>
          <w:szCs w:val="24"/>
        </w:rPr>
        <w:t>еты для посещения учреждения. В </w:t>
      </w:r>
      <w:r w:rsidRPr="00CF38EB">
        <w:rPr>
          <w:rFonts w:ascii="Times New Roman" w:eastAsiaTheme="minorHAnsi" w:hAnsi="Times New Roman"/>
          <w:bCs/>
          <w:sz w:val="24"/>
          <w:szCs w:val="24"/>
        </w:rPr>
        <w:t xml:space="preserve">них вошли обзорные </w:t>
      </w:r>
      <w:r w:rsidR="007F16C5" w:rsidRPr="007F16C5">
        <w:rPr>
          <w:rFonts w:ascii="Times New Roman" w:eastAsiaTheme="minorHAnsi" w:hAnsi="Times New Roman"/>
          <w:bCs/>
          <w:sz w:val="24"/>
          <w:szCs w:val="24"/>
        </w:rPr>
        <w:br/>
      </w:r>
      <w:r w:rsidRPr="00CF38EB">
        <w:rPr>
          <w:rFonts w:ascii="Times New Roman" w:eastAsiaTheme="minorHAnsi" w:hAnsi="Times New Roman"/>
          <w:bCs/>
          <w:sz w:val="24"/>
          <w:szCs w:val="24"/>
        </w:rPr>
        <w:t>экскурсии по экспозиционным залам музея, увлекательные квест</w:t>
      </w:r>
      <w:r w:rsidR="00190311">
        <w:rPr>
          <w:rFonts w:ascii="Times New Roman" w:eastAsiaTheme="minorHAnsi" w:hAnsi="Times New Roman"/>
          <w:bCs/>
          <w:sz w:val="24"/>
          <w:szCs w:val="24"/>
        </w:rPr>
        <w:t>ы, арт-программы, мастерские. В </w:t>
      </w:r>
      <w:r w:rsidRPr="00CF38EB">
        <w:rPr>
          <w:rFonts w:ascii="Times New Roman" w:eastAsiaTheme="minorHAnsi" w:hAnsi="Times New Roman"/>
          <w:bCs/>
          <w:sz w:val="24"/>
          <w:szCs w:val="24"/>
        </w:rPr>
        <w:t>отчетном периоде в рамках программы состоялось 25 событий, в которых приняли участие 587 человек. П</w:t>
      </w:r>
      <w:r w:rsidRPr="00CF38EB">
        <w:rPr>
          <w:rFonts w:ascii="Times New Roman" w:hAnsi="Times New Roman"/>
          <w:sz w:val="24"/>
          <w:szCs w:val="24"/>
          <w:lang w:eastAsia="ru-RU"/>
        </w:rPr>
        <w:t>редставители молодежи побывали на музейных квестах и интеллектуальных</w:t>
      </w:r>
      <w:r w:rsidR="00493C51" w:rsidRPr="00493C51">
        <w:rPr>
          <w:rFonts w:ascii="Times New Roman" w:hAnsi="Times New Roman"/>
          <w:sz w:val="24"/>
          <w:szCs w:val="24"/>
          <w:lang w:eastAsia="ru-RU"/>
        </w:rPr>
        <w:br/>
      </w:r>
      <w:r w:rsidRPr="00CF38EB">
        <w:rPr>
          <w:rFonts w:ascii="Times New Roman" w:hAnsi="Times New Roman"/>
          <w:sz w:val="24"/>
          <w:szCs w:val="24"/>
          <w:lang w:eastAsia="ru-RU"/>
        </w:rPr>
        <w:t>играх</w:t>
      </w:r>
      <w:r w:rsidR="00190311">
        <w:rPr>
          <w:rFonts w:ascii="Times New Roman" w:hAnsi="Times New Roman"/>
          <w:sz w:val="24"/>
          <w:szCs w:val="24"/>
          <w:lang w:eastAsia="ru-RU"/>
        </w:rPr>
        <w:t>:</w:t>
      </w:r>
      <w:r w:rsidRPr="00CF38EB">
        <w:rPr>
          <w:rFonts w:ascii="Times New Roman" w:hAnsi="Times New Roman"/>
          <w:sz w:val="24"/>
          <w:szCs w:val="24"/>
          <w:lang w:eastAsia="ru-RU"/>
        </w:rPr>
        <w:t xml:space="preserve"> «На</w:t>
      </w:r>
      <w:r w:rsidR="00190311">
        <w:rPr>
          <w:rFonts w:ascii="Times New Roman" w:hAnsi="Times New Roman"/>
          <w:sz w:val="24"/>
          <w:szCs w:val="24"/>
          <w:lang w:eastAsia="ru-RU"/>
        </w:rPr>
        <w:t> </w:t>
      </w:r>
      <w:r w:rsidRPr="00CF38EB">
        <w:rPr>
          <w:rFonts w:ascii="Times New Roman" w:hAnsi="Times New Roman"/>
          <w:sz w:val="24"/>
          <w:szCs w:val="24"/>
          <w:lang w:eastAsia="ru-RU"/>
        </w:rPr>
        <w:t>120 лет назад», «В</w:t>
      </w:r>
      <w:r w:rsidR="00190311">
        <w:rPr>
          <w:rFonts w:ascii="Times New Roman" w:hAnsi="Times New Roman"/>
          <w:sz w:val="24"/>
          <w:szCs w:val="24"/>
          <w:lang w:eastAsia="ru-RU"/>
        </w:rPr>
        <w:t> </w:t>
      </w:r>
      <w:r w:rsidRPr="00CF38EB">
        <w:rPr>
          <w:rFonts w:ascii="Times New Roman" w:hAnsi="Times New Roman"/>
          <w:sz w:val="24"/>
          <w:szCs w:val="24"/>
          <w:lang w:eastAsia="ru-RU"/>
        </w:rPr>
        <w:t>поисках заклинания», «Чайный путь», посетили фольклорно-игровые программы и тематические мастер-классы.</w:t>
      </w:r>
    </w:p>
    <w:p w:rsidR="00380A1A" w:rsidRPr="00CF38EB" w:rsidRDefault="00380A1A" w:rsidP="00380A1A">
      <w:pPr>
        <w:spacing w:line="276" w:lineRule="auto"/>
        <w:jc w:val="center"/>
        <w:rPr>
          <w:rFonts w:ascii="Times New Roman" w:eastAsiaTheme="minorHAnsi" w:hAnsi="Times New Roman"/>
          <w:sz w:val="24"/>
          <w:szCs w:val="24"/>
        </w:rPr>
      </w:pPr>
    </w:p>
    <w:p w:rsidR="00380A1A" w:rsidRPr="00CF38EB" w:rsidRDefault="00380A1A" w:rsidP="001949E2">
      <w:pPr>
        <w:spacing w:line="276" w:lineRule="auto"/>
        <w:ind w:firstLine="284"/>
        <w:jc w:val="left"/>
        <w:rPr>
          <w:rFonts w:ascii="Times New Roman" w:eastAsiaTheme="minorHAnsi" w:hAnsi="Times New Roman"/>
          <w:sz w:val="24"/>
          <w:szCs w:val="24"/>
        </w:rPr>
      </w:pPr>
      <w:r w:rsidRPr="00CF38EB">
        <w:rPr>
          <w:rFonts w:ascii="Times New Roman" w:eastAsiaTheme="minorHAnsi" w:hAnsi="Times New Roman"/>
          <w:noProof/>
          <w:sz w:val="24"/>
          <w:szCs w:val="24"/>
          <w:lang w:eastAsia="ru-RU"/>
        </w:rPr>
        <w:t xml:space="preserve"> </w:t>
      </w:r>
      <w:r w:rsidRPr="00CF38EB">
        <w:rPr>
          <w:rFonts w:ascii="Times New Roman" w:eastAsiaTheme="minorHAnsi" w:hAnsi="Times New Roman"/>
          <w:noProof/>
          <w:sz w:val="24"/>
          <w:szCs w:val="24"/>
          <w:lang w:eastAsia="ru-RU"/>
        </w:rPr>
        <w:drawing>
          <wp:inline distT="0" distB="0" distL="0" distR="0" wp14:anchorId="4693757F" wp14:editId="220F6CA5">
            <wp:extent cx="2878667" cy="1980566"/>
            <wp:effectExtent l="0" t="0" r="0" b="635"/>
            <wp:docPr id="191" name="Рисунок 191" descr="Z:\Фото\Квест На 120 лет назад\14-1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Фото\Квест На 120 лет назад\14-12-21-2.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80000" cy="1981483"/>
                    </a:xfrm>
                    <a:prstGeom prst="rect">
                      <a:avLst/>
                    </a:prstGeom>
                    <a:noFill/>
                    <a:ln>
                      <a:noFill/>
                    </a:ln>
                  </pic:spPr>
                </pic:pic>
              </a:graphicData>
            </a:graphic>
          </wp:inline>
        </w:drawing>
      </w:r>
      <w:r w:rsidRPr="00CF38EB">
        <w:rPr>
          <w:rFonts w:ascii="Times New Roman" w:eastAsiaTheme="minorHAnsi" w:hAnsi="Times New Roman"/>
          <w:sz w:val="24"/>
          <w:szCs w:val="24"/>
        </w:rPr>
        <w:t xml:space="preserve">   </w:t>
      </w:r>
      <w:r w:rsidRPr="00CF38EB">
        <w:rPr>
          <w:rFonts w:ascii="Times New Roman" w:eastAsiaTheme="minorHAnsi" w:hAnsi="Times New Roman"/>
          <w:noProof/>
          <w:sz w:val="24"/>
          <w:szCs w:val="24"/>
          <w:lang w:eastAsia="ru-RU"/>
        </w:rPr>
        <w:drawing>
          <wp:inline distT="0" distB="0" distL="0" distR="0" wp14:anchorId="44C7B1CF" wp14:editId="3BFD310F">
            <wp:extent cx="2880000" cy="1980000"/>
            <wp:effectExtent l="0" t="0" r="0" b="1270"/>
            <wp:docPr id="192" name="Рисунок 192" descr="Z:\Фото\2021\301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Фото\2021\301121\7.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p>
    <w:p w:rsidR="00380A1A" w:rsidRPr="002212AD" w:rsidRDefault="00380A1A" w:rsidP="001949E2">
      <w:pPr>
        <w:spacing w:before="120" w:line="276" w:lineRule="auto"/>
        <w:ind w:firstLine="0"/>
        <w:jc w:val="center"/>
        <w:rPr>
          <w:rFonts w:ascii="Times New Roman" w:hAnsi="Times New Roman"/>
          <w:b/>
          <w:i/>
          <w:sz w:val="20"/>
          <w:szCs w:val="20"/>
          <w:lang w:eastAsia="ru-RU"/>
        </w:rPr>
      </w:pPr>
      <w:r w:rsidRPr="002212AD">
        <w:rPr>
          <w:rFonts w:ascii="Times New Roman" w:hAnsi="Times New Roman"/>
          <w:b/>
          <w:i/>
          <w:sz w:val="20"/>
          <w:szCs w:val="20"/>
          <w:lang w:eastAsia="ru-RU"/>
        </w:rPr>
        <w:t>Музейный квест «На 120 лет назад»</w:t>
      </w:r>
    </w:p>
    <w:p w:rsidR="00380A1A" w:rsidRPr="00CF38EB" w:rsidRDefault="00380A1A" w:rsidP="00380A1A">
      <w:pPr>
        <w:spacing w:line="276" w:lineRule="auto"/>
        <w:ind w:firstLine="0"/>
        <w:jc w:val="center"/>
        <w:rPr>
          <w:rFonts w:ascii="Times New Roman" w:eastAsiaTheme="minorHAnsi" w:hAnsi="Times New Roman"/>
          <w:b/>
          <w:i/>
        </w:rPr>
      </w:pPr>
    </w:p>
    <w:p w:rsidR="00380A1A" w:rsidRPr="00FB6192" w:rsidRDefault="00380A1A" w:rsidP="00380A1A">
      <w:pPr>
        <w:widowControl w:val="0"/>
        <w:autoSpaceDE w:val="0"/>
        <w:autoSpaceDN w:val="0"/>
        <w:adjustRightInd w:val="0"/>
        <w:contextualSpacing/>
        <w:rPr>
          <w:rFonts w:ascii="Times New Roman" w:hAnsi="Times New Roman"/>
          <w:spacing w:val="-2"/>
          <w:sz w:val="24"/>
          <w:szCs w:val="24"/>
          <w:lang w:eastAsia="ru-RU"/>
        </w:rPr>
      </w:pPr>
      <w:r w:rsidRPr="00FB6192">
        <w:rPr>
          <w:rFonts w:ascii="Times New Roman" w:hAnsi="Times New Roman"/>
          <w:spacing w:val="-2"/>
          <w:sz w:val="24"/>
          <w:szCs w:val="24"/>
          <w:lang w:eastAsia="ru-RU"/>
        </w:rPr>
        <w:t>В отчетном году музей тесно сотрудничал с Белгородской местной общественной орган</w:t>
      </w:r>
      <w:r w:rsidRPr="00FB6192">
        <w:rPr>
          <w:rFonts w:ascii="Times New Roman" w:hAnsi="Times New Roman"/>
          <w:spacing w:val="-2"/>
          <w:sz w:val="24"/>
          <w:szCs w:val="24"/>
          <w:lang w:eastAsia="ru-RU"/>
        </w:rPr>
        <w:t>и</w:t>
      </w:r>
      <w:r w:rsidRPr="00FB6192">
        <w:rPr>
          <w:rFonts w:ascii="Times New Roman" w:hAnsi="Times New Roman"/>
          <w:spacing w:val="-2"/>
          <w:sz w:val="24"/>
          <w:szCs w:val="24"/>
          <w:lang w:eastAsia="ru-RU"/>
        </w:rPr>
        <w:t xml:space="preserve">зацией инвалидов детства «Тепло души», </w:t>
      </w:r>
      <w:r w:rsidR="00FB6192" w:rsidRPr="00FB6192">
        <w:rPr>
          <w:rFonts w:ascii="Times New Roman" w:hAnsi="Times New Roman"/>
          <w:spacing w:val="-2"/>
          <w:sz w:val="24"/>
          <w:szCs w:val="24"/>
          <w:lang w:eastAsia="ru-RU"/>
        </w:rPr>
        <w:t>АНО «Центр социальных проектов “</w:t>
      </w:r>
      <w:r w:rsidRPr="00FB6192">
        <w:rPr>
          <w:rFonts w:ascii="Times New Roman" w:hAnsi="Times New Roman"/>
          <w:spacing w:val="-2"/>
          <w:sz w:val="24"/>
          <w:szCs w:val="24"/>
          <w:lang w:eastAsia="ru-RU"/>
        </w:rPr>
        <w:t>Город инклюзи</w:t>
      </w:r>
      <w:r w:rsidRPr="00FB6192">
        <w:rPr>
          <w:rFonts w:ascii="Times New Roman" w:hAnsi="Times New Roman"/>
          <w:spacing w:val="-2"/>
          <w:sz w:val="24"/>
          <w:szCs w:val="24"/>
          <w:lang w:eastAsia="ru-RU"/>
        </w:rPr>
        <w:t>в</w:t>
      </w:r>
      <w:r w:rsidRPr="00FB6192">
        <w:rPr>
          <w:rFonts w:ascii="Times New Roman" w:hAnsi="Times New Roman"/>
          <w:spacing w:val="-2"/>
          <w:sz w:val="24"/>
          <w:szCs w:val="24"/>
          <w:lang w:eastAsia="ru-RU"/>
        </w:rPr>
        <w:t>ной культуры</w:t>
      </w:r>
      <w:r w:rsidR="00FB6192" w:rsidRPr="00FB6192">
        <w:rPr>
          <w:rFonts w:ascii="Times New Roman" w:hAnsi="Times New Roman"/>
          <w:spacing w:val="-2"/>
          <w:sz w:val="24"/>
          <w:szCs w:val="24"/>
          <w:lang w:eastAsia="ru-RU"/>
        </w:rPr>
        <w:t>”</w:t>
      </w:r>
      <w:r w:rsidRPr="00FB6192">
        <w:rPr>
          <w:rFonts w:ascii="Times New Roman" w:hAnsi="Times New Roman"/>
          <w:spacing w:val="-2"/>
          <w:sz w:val="24"/>
          <w:szCs w:val="24"/>
          <w:lang w:eastAsia="ru-RU"/>
        </w:rPr>
        <w:t xml:space="preserve">», АНО «Центр инклюзивного туризма </w:t>
      </w:r>
      <w:r w:rsidR="00FB6192" w:rsidRPr="00FB6192">
        <w:rPr>
          <w:rFonts w:ascii="Times New Roman" w:hAnsi="Times New Roman"/>
          <w:spacing w:val="-2"/>
          <w:sz w:val="24"/>
          <w:szCs w:val="24"/>
          <w:lang w:eastAsia="ru-RU"/>
        </w:rPr>
        <w:t>“</w:t>
      </w:r>
      <w:r w:rsidRPr="00FB6192">
        <w:rPr>
          <w:rFonts w:ascii="Times New Roman" w:hAnsi="Times New Roman"/>
          <w:spacing w:val="-2"/>
          <w:sz w:val="24"/>
          <w:szCs w:val="24"/>
          <w:lang w:eastAsia="ru-RU"/>
        </w:rPr>
        <w:t>Без границ</w:t>
      </w:r>
      <w:r w:rsidR="00FB6192" w:rsidRPr="00FB6192">
        <w:rPr>
          <w:rFonts w:ascii="Times New Roman" w:hAnsi="Times New Roman"/>
          <w:spacing w:val="-2"/>
          <w:sz w:val="24"/>
          <w:szCs w:val="24"/>
          <w:lang w:eastAsia="ru-RU"/>
        </w:rPr>
        <w:t>”</w:t>
      </w:r>
      <w:r w:rsidRPr="00FB6192">
        <w:rPr>
          <w:rFonts w:ascii="Times New Roman" w:hAnsi="Times New Roman"/>
          <w:spacing w:val="-2"/>
          <w:sz w:val="24"/>
          <w:szCs w:val="24"/>
          <w:lang w:eastAsia="ru-RU"/>
        </w:rPr>
        <w:t>», Белгородской региональной общественной организацией «Синяя птица», ГКУК «Белгородская государственная специальная библиотека для слепых имени В.</w:t>
      </w:r>
      <w:r w:rsidR="00E4356F" w:rsidRPr="00FB6192">
        <w:rPr>
          <w:rFonts w:ascii="Times New Roman" w:hAnsi="Times New Roman"/>
          <w:spacing w:val="-2"/>
          <w:sz w:val="24"/>
          <w:szCs w:val="24"/>
          <w:lang w:eastAsia="ru-RU"/>
        </w:rPr>
        <w:t xml:space="preserve"> </w:t>
      </w:r>
      <w:r w:rsidRPr="00FB6192">
        <w:rPr>
          <w:rFonts w:ascii="Times New Roman" w:hAnsi="Times New Roman"/>
          <w:spacing w:val="-2"/>
          <w:sz w:val="24"/>
          <w:szCs w:val="24"/>
          <w:lang w:eastAsia="ru-RU"/>
        </w:rPr>
        <w:t>Я. Ерошенко», ГБОУ «Белгородская коррекционная общеобр</w:t>
      </w:r>
      <w:r w:rsidRPr="00FB6192">
        <w:rPr>
          <w:rFonts w:ascii="Times New Roman" w:hAnsi="Times New Roman"/>
          <w:spacing w:val="-2"/>
          <w:sz w:val="24"/>
          <w:szCs w:val="24"/>
          <w:lang w:eastAsia="ru-RU"/>
        </w:rPr>
        <w:t>а</w:t>
      </w:r>
      <w:r w:rsidRPr="00FB6192">
        <w:rPr>
          <w:rFonts w:ascii="Times New Roman" w:hAnsi="Times New Roman"/>
          <w:spacing w:val="-2"/>
          <w:sz w:val="24"/>
          <w:szCs w:val="24"/>
          <w:lang w:eastAsia="ru-RU"/>
        </w:rPr>
        <w:t>зовательная школа-интернат №</w:t>
      </w:r>
      <w:r w:rsidR="00FB6192" w:rsidRPr="00FB6192">
        <w:rPr>
          <w:rFonts w:ascii="Times New Roman" w:hAnsi="Times New Roman"/>
          <w:spacing w:val="-2"/>
          <w:sz w:val="24"/>
          <w:szCs w:val="24"/>
          <w:lang w:val="en-US" w:eastAsia="ru-RU"/>
        </w:rPr>
        <w:t> </w:t>
      </w:r>
      <w:r w:rsidRPr="00FB6192">
        <w:rPr>
          <w:rFonts w:ascii="Times New Roman" w:hAnsi="Times New Roman"/>
          <w:spacing w:val="-2"/>
          <w:sz w:val="24"/>
          <w:szCs w:val="24"/>
          <w:lang w:eastAsia="ru-RU"/>
        </w:rPr>
        <w:t>23», МКОУ</w:t>
      </w:r>
      <w:r w:rsidR="00E4356F" w:rsidRPr="00FB6192">
        <w:rPr>
          <w:rFonts w:ascii="Times New Roman" w:hAnsi="Times New Roman"/>
          <w:spacing w:val="-2"/>
          <w:sz w:val="24"/>
          <w:szCs w:val="24"/>
          <w:lang w:eastAsia="ru-RU"/>
        </w:rPr>
        <w:t xml:space="preserve"> </w:t>
      </w:r>
      <w:r w:rsidR="00FB6192" w:rsidRPr="00FB6192">
        <w:rPr>
          <w:rFonts w:ascii="Times New Roman" w:hAnsi="Times New Roman"/>
          <w:spacing w:val="-2"/>
          <w:sz w:val="24"/>
          <w:szCs w:val="24"/>
          <w:lang w:eastAsia="ru-RU"/>
        </w:rPr>
        <w:t>«</w:t>
      </w:r>
      <w:r w:rsidRPr="00FB6192">
        <w:rPr>
          <w:rFonts w:ascii="Times New Roman" w:hAnsi="Times New Roman"/>
          <w:spacing w:val="-2"/>
          <w:sz w:val="24"/>
          <w:szCs w:val="24"/>
          <w:lang w:eastAsia="ru-RU"/>
        </w:rPr>
        <w:t>ОШ №</w:t>
      </w:r>
      <w:r w:rsidR="00FB6192" w:rsidRPr="00FB6192">
        <w:rPr>
          <w:rFonts w:ascii="Times New Roman" w:hAnsi="Times New Roman"/>
          <w:spacing w:val="-2"/>
          <w:sz w:val="24"/>
          <w:szCs w:val="24"/>
          <w:lang w:eastAsia="ru-RU"/>
        </w:rPr>
        <w:t> </w:t>
      </w:r>
      <w:r w:rsidRPr="00FB6192">
        <w:rPr>
          <w:rFonts w:ascii="Times New Roman" w:hAnsi="Times New Roman"/>
          <w:spacing w:val="-2"/>
          <w:sz w:val="24"/>
          <w:szCs w:val="24"/>
          <w:lang w:eastAsia="ru-RU"/>
        </w:rPr>
        <w:t>30</w:t>
      </w:r>
      <w:r w:rsidR="00FB6192" w:rsidRPr="00FB6192">
        <w:rPr>
          <w:rFonts w:ascii="Times New Roman" w:hAnsi="Times New Roman"/>
          <w:spacing w:val="-2"/>
          <w:sz w:val="24"/>
          <w:szCs w:val="24"/>
          <w:lang w:eastAsia="ru-RU"/>
        </w:rPr>
        <w:t>»</w:t>
      </w:r>
      <w:r w:rsidRPr="00FB6192">
        <w:rPr>
          <w:rFonts w:ascii="Times New Roman" w:hAnsi="Times New Roman"/>
          <w:spacing w:val="-2"/>
          <w:sz w:val="24"/>
          <w:szCs w:val="24"/>
          <w:lang w:eastAsia="ru-RU"/>
        </w:rPr>
        <w:t>. Для людей с инвалидностью были пр</w:t>
      </w:r>
      <w:r w:rsidRPr="00FB6192">
        <w:rPr>
          <w:rFonts w:ascii="Times New Roman" w:hAnsi="Times New Roman"/>
          <w:spacing w:val="-2"/>
          <w:sz w:val="24"/>
          <w:szCs w:val="24"/>
          <w:lang w:eastAsia="ru-RU"/>
        </w:rPr>
        <w:t>о</w:t>
      </w:r>
      <w:r w:rsidRPr="00FB6192">
        <w:rPr>
          <w:rFonts w:ascii="Times New Roman" w:hAnsi="Times New Roman"/>
          <w:spacing w:val="-2"/>
          <w:sz w:val="24"/>
          <w:szCs w:val="24"/>
          <w:lang w:eastAsia="ru-RU"/>
        </w:rPr>
        <w:t>ведены обзорные экскурсии по экспозиции музея, музейные уроки по народной культуре Белг</w:t>
      </w:r>
      <w:r w:rsidRPr="00FB6192">
        <w:rPr>
          <w:rFonts w:ascii="Times New Roman" w:hAnsi="Times New Roman"/>
          <w:spacing w:val="-2"/>
          <w:sz w:val="24"/>
          <w:szCs w:val="24"/>
          <w:lang w:eastAsia="ru-RU"/>
        </w:rPr>
        <w:t>о</w:t>
      </w:r>
      <w:r w:rsidRPr="00FB6192">
        <w:rPr>
          <w:rFonts w:ascii="Times New Roman" w:hAnsi="Times New Roman"/>
          <w:spacing w:val="-2"/>
          <w:sz w:val="24"/>
          <w:szCs w:val="24"/>
          <w:lang w:eastAsia="ru-RU"/>
        </w:rPr>
        <w:t>родчины, мастер-классы по росписи керамических изделий, изготовлению куклы-закрутки, игольницы, театрализованный праздник «Масленичные забавы», фольклорно-игровая программа «Свадебные обряды Белгородчины», мероприятие «</w:t>
      </w:r>
      <w:r w:rsidR="00FB6192" w:rsidRPr="00FB6192">
        <w:rPr>
          <w:rFonts w:ascii="Times New Roman" w:hAnsi="Times New Roman"/>
          <w:spacing w:val="-2"/>
          <w:sz w:val="24"/>
          <w:szCs w:val="24"/>
          <w:lang w:eastAsia="ru-RU"/>
        </w:rPr>
        <w:t>Золотой век русского чаепития».</w:t>
      </w:r>
    </w:p>
    <w:p w:rsidR="00380A1A" w:rsidRPr="00692B5A" w:rsidRDefault="00380A1A" w:rsidP="00380A1A">
      <w:pPr>
        <w:ind w:firstLine="708"/>
        <w:rPr>
          <w:rFonts w:ascii="Times New Roman" w:hAnsi="Times New Roman"/>
          <w:sz w:val="24"/>
          <w:szCs w:val="24"/>
          <w:lang w:eastAsia="ru-RU"/>
        </w:rPr>
      </w:pPr>
      <w:r w:rsidRPr="00CF38EB">
        <w:rPr>
          <w:rFonts w:ascii="Times New Roman" w:hAnsi="Times New Roman"/>
          <w:sz w:val="24"/>
          <w:szCs w:val="24"/>
          <w:lang w:eastAsia="ru-RU"/>
        </w:rPr>
        <w:t xml:space="preserve">Интересно в 2021 году </w:t>
      </w:r>
      <w:r w:rsidR="00FB6192" w:rsidRPr="00CF38EB">
        <w:rPr>
          <w:rFonts w:ascii="Times New Roman" w:hAnsi="Times New Roman"/>
          <w:sz w:val="24"/>
          <w:szCs w:val="24"/>
          <w:lang w:eastAsia="ru-RU"/>
        </w:rPr>
        <w:t xml:space="preserve">прошла </w:t>
      </w:r>
      <w:r w:rsidR="00FB6192">
        <w:rPr>
          <w:rFonts w:ascii="Times New Roman" w:hAnsi="Times New Roman"/>
          <w:sz w:val="24"/>
          <w:szCs w:val="24"/>
          <w:lang w:eastAsia="ru-RU"/>
        </w:rPr>
        <w:t>в</w:t>
      </w:r>
      <w:r w:rsidRPr="00CF38EB">
        <w:rPr>
          <w:rFonts w:ascii="Times New Roman" w:hAnsi="Times New Roman"/>
          <w:sz w:val="24"/>
          <w:szCs w:val="24"/>
          <w:lang w:eastAsia="ru-RU"/>
        </w:rPr>
        <w:t>сероссийская акция «Ночь музеев».</w:t>
      </w:r>
      <w:r w:rsidRPr="00CF38EB">
        <w:rPr>
          <w:rFonts w:ascii="Times New Roman" w:hAnsi="Times New Roman"/>
          <w:sz w:val="24"/>
          <w:szCs w:val="24"/>
          <w:shd w:val="clear" w:color="auto" w:fill="FFFFFF"/>
          <w:lang w:eastAsia="ru-RU"/>
        </w:rPr>
        <w:t xml:space="preserve"> Н</w:t>
      </w:r>
      <w:r w:rsidRPr="00CF38EB">
        <w:rPr>
          <w:rFonts w:ascii="Times New Roman" w:hAnsi="Times New Roman"/>
          <w:sz w:val="24"/>
          <w:szCs w:val="24"/>
          <w:lang w:eastAsia="ru-RU"/>
        </w:rPr>
        <w:t xml:space="preserve">асыщенная </w:t>
      </w:r>
      <w:r w:rsidR="00AD1BCC" w:rsidRPr="00CF38EB">
        <w:rPr>
          <w:rFonts w:ascii="Times New Roman" w:hAnsi="Times New Roman"/>
          <w:sz w:val="24"/>
          <w:szCs w:val="24"/>
          <w:lang w:eastAsia="ru-RU"/>
        </w:rPr>
        <w:br/>
      </w:r>
      <w:r w:rsidRPr="00CF38EB">
        <w:rPr>
          <w:rFonts w:ascii="Times New Roman" w:hAnsi="Times New Roman"/>
          <w:bCs/>
          <w:sz w:val="24"/>
          <w:szCs w:val="24"/>
          <w:lang w:eastAsia="ru-RU"/>
        </w:rPr>
        <w:t>12-часовая</w:t>
      </w:r>
      <w:r w:rsidRPr="00CF38EB">
        <w:rPr>
          <w:rFonts w:ascii="Times New Roman" w:hAnsi="Times New Roman"/>
          <w:sz w:val="24"/>
          <w:szCs w:val="24"/>
          <w:lang w:eastAsia="ru-RU"/>
        </w:rPr>
        <w:t xml:space="preserve"> праздничная программа вышла за рамки общего понятия музейной деятельности. Кроме выставок и экскурсий посетителей ждали концерты и фотозоны, квесты, настольные </w:t>
      </w:r>
      <w:r w:rsidR="00FB6192">
        <w:rPr>
          <w:rFonts w:ascii="Times New Roman" w:hAnsi="Times New Roman"/>
          <w:sz w:val="24"/>
          <w:szCs w:val="24"/>
          <w:lang w:eastAsia="ru-RU"/>
        </w:rPr>
        <w:br/>
      </w:r>
      <w:r w:rsidRPr="00CF38EB">
        <w:rPr>
          <w:rFonts w:ascii="Times New Roman" w:hAnsi="Times New Roman"/>
          <w:sz w:val="24"/>
          <w:szCs w:val="24"/>
          <w:lang w:eastAsia="ru-RU"/>
        </w:rPr>
        <w:t>и традиционные народные игры, интерактивные локации и цифровые технологии.</w:t>
      </w:r>
    </w:p>
    <w:p w:rsidR="00380A1A" w:rsidRPr="003A68F4" w:rsidRDefault="00380A1A" w:rsidP="00380A1A">
      <w:pPr>
        <w:spacing w:line="276" w:lineRule="auto"/>
        <w:rPr>
          <w:rFonts w:ascii="Times New Roman" w:eastAsiaTheme="minorHAnsi" w:hAnsi="Times New Roman"/>
          <w:sz w:val="24"/>
          <w:szCs w:val="24"/>
        </w:rPr>
      </w:pPr>
    </w:p>
    <w:p w:rsidR="00380A1A" w:rsidRPr="00692B5A" w:rsidRDefault="00380A1A" w:rsidP="00E82E99">
      <w:pPr>
        <w:spacing w:line="276" w:lineRule="auto"/>
        <w:ind w:firstLine="426"/>
        <w:rPr>
          <w:rFonts w:ascii="Times New Roman" w:eastAsiaTheme="minorHAnsi" w:hAnsi="Times New Roman"/>
          <w:noProof/>
          <w:lang w:eastAsia="ru-RU"/>
        </w:rPr>
      </w:pPr>
      <w:r w:rsidRPr="00CF38EB">
        <w:rPr>
          <w:rFonts w:ascii="Times New Roman" w:eastAsiaTheme="minorHAnsi" w:hAnsi="Times New Roman"/>
          <w:noProof/>
          <w:lang w:eastAsia="ru-RU"/>
        </w:rPr>
        <w:drawing>
          <wp:inline distT="0" distB="0" distL="0" distR="0" wp14:anchorId="7B4FE4A3" wp14:editId="43033966">
            <wp:extent cx="2880000" cy="2062800"/>
            <wp:effectExtent l="0" t="0" r="0" b="0"/>
            <wp:docPr id="193" name="Рисунок 193" descr="Z:\Фото\2021\Ночь Музеев 2021\Ночь музеев\DSC_00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Фото\2021\Ночь Музеев 2021\Ночь музеев\DSC_0082 (2).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80000" cy="2062800"/>
                    </a:xfrm>
                    <a:prstGeom prst="rect">
                      <a:avLst/>
                    </a:prstGeom>
                    <a:noFill/>
                    <a:ln>
                      <a:noFill/>
                    </a:ln>
                  </pic:spPr>
                </pic:pic>
              </a:graphicData>
            </a:graphic>
          </wp:inline>
        </w:drawing>
      </w:r>
      <w:r w:rsidRPr="00CF38EB">
        <w:rPr>
          <w:rFonts w:ascii="Times New Roman" w:eastAsiaTheme="minorHAnsi" w:hAnsi="Times New Roman"/>
          <w:noProof/>
          <w:lang w:eastAsia="ru-RU"/>
        </w:rPr>
        <w:t xml:space="preserve">   </w:t>
      </w:r>
      <w:r w:rsidRPr="00CF38EB">
        <w:rPr>
          <w:rFonts w:ascii="Times New Roman" w:eastAsiaTheme="minorHAnsi" w:hAnsi="Times New Roman"/>
          <w:noProof/>
          <w:lang w:eastAsia="ru-RU"/>
        </w:rPr>
        <w:drawing>
          <wp:inline distT="0" distB="0" distL="0" distR="0" wp14:anchorId="6DBDE561" wp14:editId="2915A696">
            <wp:extent cx="2880000" cy="2062800"/>
            <wp:effectExtent l="0" t="0" r="0" b="0"/>
            <wp:docPr id="194" name="Рисунок 194" descr="Z:\Фото\2021\Ночь Музеев 2021\Ночь музеев\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Фото\2021\Ночь Музеев 2021\Ночь музеев\DSC_0117.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80000" cy="2062800"/>
                    </a:xfrm>
                    <a:prstGeom prst="rect">
                      <a:avLst/>
                    </a:prstGeom>
                    <a:noFill/>
                    <a:ln>
                      <a:noFill/>
                    </a:ln>
                  </pic:spPr>
                </pic:pic>
              </a:graphicData>
            </a:graphic>
          </wp:inline>
        </w:drawing>
      </w:r>
    </w:p>
    <w:p w:rsidR="00A24612" w:rsidRPr="00692B5A" w:rsidRDefault="00A24612" w:rsidP="00A24612">
      <w:pPr>
        <w:spacing w:line="276" w:lineRule="auto"/>
        <w:ind w:firstLine="284"/>
        <w:rPr>
          <w:rFonts w:ascii="Times New Roman" w:eastAsiaTheme="minorHAnsi" w:hAnsi="Times New Roman"/>
          <w:sz w:val="14"/>
        </w:rPr>
      </w:pPr>
    </w:p>
    <w:p w:rsidR="00A24612" w:rsidRPr="00692B5A" w:rsidRDefault="00380A1A" w:rsidP="00A24612">
      <w:pPr>
        <w:spacing w:line="276" w:lineRule="auto"/>
        <w:ind w:firstLine="284"/>
        <w:jc w:val="left"/>
        <w:rPr>
          <w:rFonts w:ascii="Times New Roman" w:hAnsi="Times New Roman"/>
          <w:noProof/>
          <w:snapToGrid w:val="0"/>
          <w:w w:val="0"/>
          <w:sz w:val="0"/>
          <w:szCs w:val="0"/>
          <w:u w:color="000000"/>
          <w:bdr w:val="none" w:sz="0" w:space="0" w:color="000000"/>
          <w:shd w:val="clear" w:color="000000" w:fill="000000"/>
          <w:lang w:eastAsia="ru-RU"/>
        </w:rPr>
      </w:pPr>
      <w:r w:rsidRPr="00CF38EB">
        <w:rPr>
          <w:rFonts w:ascii="Times New Roman" w:eastAsiaTheme="minorHAnsi" w:hAnsi="Times New Roman"/>
          <w:noProof/>
          <w:sz w:val="24"/>
          <w:szCs w:val="24"/>
          <w:lang w:eastAsia="ru-RU"/>
        </w:rPr>
        <w:drawing>
          <wp:inline distT="0" distB="0" distL="0" distR="0" wp14:anchorId="3EA494FF" wp14:editId="4AF4BF92">
            <wp:extent cx="2880000" cy="1758557"/>
            <wp:effectExtent l="0" t="0" r="0" b="0"/>
            <wp:docPr id="195" name="Рисунок 195" descr="Z:\Фото\2021\Ночь Музеев 2021\Ночь музеев\DSC_01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Фото\2021\Ночь Музеев 2021\Ночь музеев\DSC_0129 (2).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80000" cy="1758557"/>
                    </a:xfrm>
                    <a:prstGeom prst="rect">
                      <a:avLst/>
                    </a:prstGeom>
                    <a:noFill/>
                    <a:ln>
                      <a:noFill/>
                    </a:ln>
                  </pic:spPr>
                </pic:pic>
              </a:graphicData>
            </a:graphic>
          </wp:inline>
        </w:drawing>
      </w:r>
      <w:r w:rsidRPr="00CF38EB">
        <w:rPr>
          <w:rFonts w:ascii="Times New Roman" w:eastAsiaTheme="minorHAnsi" w:hAnsi="Times New Roman"/>
          <w:noProof/>
          <w:sz w:val="24"/>
          <w:szCs w:val="24"/>
          <w:lang w:eastAsia="ru-RU"/>
        </w:rPr>
        <w:t xml:space="preserve">   </w:t>
      </w:r>
      <w:r w:rsidRPr="00CF38EB">
        <w:rPr>
          <w:rFonts w:ascii="Times New Roman" w:hAnsi="Times New Roman"/>
          <w:noProof/>
          <w:snapToGrid w:val="0"/>
          <w:w w:val="0"/>
          <w:sz w:val="0"/>
          <w:szCs w:val="0"/>
          <w:u w:color="000000"/>
          <w:bdr w:val="none" w:sz="0" w:space="0" w:color="000000"/>
          <w:shd w:val="clear" w:color="000000" w:fill="000000"/>
          <w:lang w:eastAsia="ru-RU"/>
        </w:rPr>
        <w:t xml:space="preserve">  </w:t>
      </w:r>
      <w:r w:rsidR="00A24612" w:rsidRPr="00CF38EB">
        <w:rPr>
          <w:rFonts w:ascii="Times New Roman" w:hAnsi="Times New Roman"/>
          <w:noProof/>
          <w:snapToGrid w:val="0"/>
          <w:w w:val="0"/>
          <w:sz w:val="0"/>
          <w:szCs w:val="0"/>
          <w:u w:color="000000"/>
          <w:bdr w:val="none" w:sz="0" w:space="0" w:color="000000"/>
          <w:shd w:val="clear" w:color="000000" w:fill="000000"/>
          <w:lang w:eastAsia="ru-RU"/>
        </w:rPr>
        <w:drawing>
          <wp:inline distT="0" distB="0" distL="0" distR="0" wp14:anchorId="2A662213" wp14:editId="2B360B2B">
            <wp:extent cx="2878666" cy="1761066"/>
            <wp:effectExtent l="0" t="0" r="0" b="0"/>
            <wp:docPr id="196" name="Рисунок 196" descr="Z:\Фото\2021\Ночь Музеев 2021\Ночь музеев\DSC_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Фото\2021\Ночь Музеев 2021\Ночь музеев\DSC_0317.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b="11068"/>
                    <a:stretch/>
                  </pic:blipFill>
                  <pic:spPr bwMode="auto">
                    <a:xfrm>
                      <a:off x="0" y="0"/>
                      <a:ext cx="2880000" cy="1761882"/>
                    </a:xfrm>
                    <a:prstGeom prst="rect">
                      <a:avLst/>
                    </a:prstGeom>
                    <a:noFill/>
                    <a:ln>
                      <a:noFill/>
                    </a:ln>
                    <a:extLst>
                      <a:ext uri="{53640926-AAD7-44D8-BBD7-CCE9431645EC}">
                        <a14:shadowObscured xmlns:a14="http://schemas.microsoft.com/office/drawing/2010/main"/>
                      </a:ext>
                    </a:extLst>
                  </pic:spPr>
                </pic:pic>
              </a:graphicData>
            </a:graphic>
          </wp:inline>
        </w:drawing>
      </w:r>
    </w:p>
    <w:p w:rsidR="00380A1A" w:rsidRPr="002212AD" w:rsidRDefault="00380A1A" w:rsidP="007F16C5">
      <w:pPr>
        <w:spacing w:before="120" w:line="276" w:lineRule="auto"/>
        <w:ind w:left="2126" w:hanging="2126"/>
        <w:jc w:val="center"/>
        <w:rPr>
          <w:rFonts w:ascii="Times New Roman" w:eastAsiaTheme="minorHAnsi" w:hAnsi="Times New Roman"/>
          <w:b/>
          <w:i/>
          <w:sz w:val="20"/>
        </w:rPr>
      </w:pPr>
      <w:r w:rsidRPr="002212AD">
        <w:rPr>
          <w:rFonts w:ascii="Times New Roman" w:eastAsiaTheme="minorHAnsi" w:hAnsi="Times New Roman"/>
          <w:b/>
          <w:i/>
          <w:sz w:val="20"/>
        </w:rPr>
        <w:t>Всероссийская акция «Ночь музеев»</w:t>
      </w:r>
    </w:p>
    <w:p w:rsidR="00380A1A" w:rsidRPr="00CF38EB" w:rsidRDefault="00380A1A" w:rsidP="00380A1A">
      <w:pPr>
        <w:spacing w:line="276" w:lineRule="auto"/>
        <w:ind w:left="2124" w:firstLine="708"/>
        <w:jc w:val="left"/>
        <w:rPr>
          <w:rFonts w:ascii="Times New Roman" w:eastAsiaTheme="minorHAnsi" w:hAnsi="Times New Roman"/>
          <w:b/>
          <w:i/>
        </w:rPr>
      </w:pPr>
    </w:p>
    <w:p w:rsidR="00A24612" w:rsidRPr="00692B5A" w:rsidRDefault="00A24612" w:rsidP="00380A1A">
      <w:pPr>
        <w:widowControl w:val="0"/>
        <w:tabs>
          <w:tab w:val="left" w:pos="0"/>
          <w:tab w:val="num" w:pos="851"/>
          <w:tab w:val="left" w:pos="1418"/>
        </w:tabs>
        <w:autoSpaceDE w:val="0"/>
        <w:autoSpaceDN w:val="0"/>
        <w:adjustRightInd w:val="0"/>
        <w:rPr>
          <w:rFonts w:ascii="Times New Roman" w:hAnsi="Times New Roman"/>
          <w:bCs/>
          <w:sz w:val="24"/>
          <w:szCs w:val="24"/>
          <w:lang w:eastAsia="ru-RU"/>
        </w:rPr>
      </w:pPr>
      <w:r w:rsidRPr="00CF38EB">
        <w:rPr>
          <w:rFonts w:ascii="Times New Roman" w:hAnsi="Times New Roman"/>
          <w:sz w:val="24"/>
          <w:szCs w:val="24"/>
          <w:lang w:eastAsia="ru-RU"/>
        </w:rPr>
        <w:t>Познакомиться с интересными фактами технологий различных сфер жизни можно было, посетив интерактивные музейные зоны</w:t>
      </w:r>
      <w:r>
        <w:rPr>
          <w:rFonts w:ascii="Times New Roman" w:hAnsi="Times New Roman"/>
          <w:sz w:val="24"/>
          <w:szCs w:val="24"/>
          <w:lang w:eastAsia="ru-RU"/>
        </w:rPr>
        <w:t>, –</w:t>
      </w:r>
      <w:r w:rsidRPr="00CF38EB">
        <w:rPr>
          <w:rFonts w:ascii="Times New Roman" w:hAnsi="Times New Roman"/>
          <w:sz w:val="24"/>
          <w:szCs w:val="24"/>
          <w:lang w:eastAsia="ru-RU"/>
        </w:rPr>
        <w:t xml:space="preserve"> как отдельно, так и в ходе игры </w:t>
      </w:r>
      <w:r w:rsidRPr="00CF38EB">
        <w:rPr>
          <w:rFonts w:ascii="Times New Roman" w:hAnsi="Times New Roman"/>
          <w:bCs/>
          <w:sz w:val="24"/>
          <w:szCs w:val="24"/>
          <w:lang w:eastAsia="ru-RU"/>
        </w:rPr>
        <w:t xml:space="preserve">«От крепости </w:t>
      </w:r>
      <w:r w:rsidR="007F16C5" w:rsidRPr="007F16C5">
        <w:rPr>
          <w:rFonts w:ascii="Times New Roman" w:hAnsi="Times New Roman"/>
          <w:bCs/>
          <w:sz w:val="24"/>
          <w:szCs w:val="24"/>
          <w:lang w:eastAsia="ru-RU"/>
        </w:rPr>
        <w:br/>
      </w:r>
      <w:r w:rsidRPr="00CF38EB">
        <w:rPr>
          <w:rFonts w:ascii="Times New Roman" w:hAnsi="Times New Roman"/>
          <w:bCs/>
          <w:sz w:val="24"/>
          <w:szCs w:val="24"/>
          <w:lang w:eastAsia="ru-RU"/>
        </w:rPr>
        <w:t>до уездного города».</w:t>
      </w:r>
    </w:p>
    <w:p w:rsidR="00380A1A" w:rsidRPr="00CF38EB" w:rsidRDefault="00FB6192" w:rsidP="00380A1A">
      <w:pPr>
        <w:widowControl w:val="0"/>
        <w:tabs>
          <w:tab w:val="left" w:pos="0"/>
          <w:tab w:val="num" w:pos="851"/>
          <w:tab w:val="left" w:pos="1418"/>
        </w:tabs>
        <w:autoSpaceDE w:val="0"/>
        <w:autoSpaceDN w:val="0"/>
        <w:adjustRightInd w:val="0"/>
        <w:rPr>
          <w:rFonts w:ascii="Times New Roman" w:hAnsi="Times New Roman"/>
          <w:sz w:val="24"/>
          <w:szCs w:val="24"/>
          <w:lang w:eastAsia="ru-RU"/>
        </w:rPr>
      </w:pPr>
      <w:r>
        <w:rPr>
          <w:rFonts w:ascii="Times New Roman" w:hAnsi="Times New Roman"/>
          <w:sz w:val="24"/>
          <w:szCs w:val="24"/>
          <w:lang w:eastAsia="ru-RU"/>
        </w:rPr>
        <w:t>Всего специалистами</w:t>
      </w:r>
      <w:r w:rsidR="00380A1A" w:rsidRPr="00CF38EB">
        <w:rPr>
          <w:rFonts w:ascii="Times New Roman" w:hAnsi="Times New Roman"/>
          <w:sz w:val="24"/>
          <w:szCs w:val="24"/>
          <w:lang w:eastAsia="ru-RU"/>
        </w:rPr>
        <w:t xml:space="preserve"> БГМНК в 2021 году было подготовлено 8 заявок на грантовые конкурсы. Культурно-просветительский проект</w:t>
      </w:r>
      <w:r>
        <w:rPr>
          <w:rFonts w:ascii="Times New Roman" w:hAnsi="Times New Roman"/>
          <w:sz w:val="24"/>
          <w:szCs w:val="24"/>
          <w:lang w:eastAsia="ru-RU"/>
        </w:rPr>
        <w:t xml:space="preserve"> </w:t>
      </w:r>
      <w:r w:rsidR="00380A1A" w:rsidRPr="00CF38EB">
        <w:rPr>
          <w:rFonts w:ascii="Times New Roman" w:hAnsi="Times New Roman"/>
          <w:sz w:val="24"/>
          <w:szCs w:val="24"/>
          <w:lang w:eastAsia="ru-RU"/>
        </w:rPr>
        <w:t>«Веретено времени»</w:t>
      </w:r>
      <w:r>
        <w:rPr>
          <w:rFonts w:ascii="Times New Roman" w:hAnsi="Times New Roman"/>
          <w:sz w:val="24"/>
          <w:szCs w:val="24"/>
          <w:lang w:eastAsia="ru-RU"/>
        </w:rPr>
        <w:t xml:space="preserve"> </w:t>
      </w:r>
      <w:r w:rsidR="00380A1A" w:rsidRPr="00CF38EB">
        <w:rPr>
          <w:rFonts w:ascii="Times New Roman" w:hAnsi="Times New Roman"/>
          <w:sz w:val="24"/>
          <w:szCs w:val="24"/>
          <w:lang w:eastAsia="ru-RU"/>
        </w:rPr>
        <w:t>(совместно с НКО «Фот</w:t>
      </w:r>
      <w:r w:rsidR="00380A1A" w:rsidRPr="00CF38EB">
        <w:rPr>
          <w:rFonts w:ascii="Times New Roman" w:hAnsi="Times New Roman"/>
          <w:sz w:val="24"/>
          <w:szCs w:val="24"/>
          <w:lang w:eastAsia="ru-RU"/>
        </w:rPr>
        <w:t>о</w:t>
      </w:r>
      <w:r w:rsidR="00380A1A" w:rsidRPr="00CF38EB">
        <w:rPr>
          <w:rFonts w:ascii="Times New Roman" w:hAnsi="Times New Roman"/>
          <w:sz w:val="24"/>
          <w:szCs w:val="24"/>
          <w:lang w:eastAsia="ru-RU"/>
        </w:rPr>
        <w:t xml:space="preserve">клуб </w:t>
      </w:r>
      <w:r w:rsidRPr="00FB6192">
        <w:rPr>
          <w:rFonts w:ascii="Times New Roman" w:hAnsi="Times New Roman"/>
          <w:sz w:val="24"/>
          <w:szCs w:val="24"/>
          <w:lang w:eastAsia="ru-RU"/>
        </w:rPr>
        <w:t>“</w:t>
      </w:r>
      <w:r w:rsidR="00380A1A" w:rsidRPr="00CF38EB">
        <w:rPr>
          <w:rFonts w:ascii="Times New Roman" w:hAnsi="Times New Roman"/>
          <w:sz w:val="24"/>
          <w:szCs w:val="24"/>
          <w:lang w:eastAsia="ru-RU"/>
        </w:rPr>
        <w:t>Перспектива</w:t>
      </w:r>
      <w:r w:rsidRPr="00FB6192">
        <w:rPr>
          <w:rFonts w:ascii="Times New Roman" w:hAnsi="Times New Roman"/>
          <w:sz w:val="24"/>
          <w:szCs w:val="24"/>
          <w:lang w:eastAsia="ru-RU"/>
        </w:rPr>
        <w:t>”</w:t>
      </w:r>
      <w:r w:rsidR="00380A1A" w:rsidRPr="00CF38EB">
        <w:rPr>
          <w:rFonts w:ascii="Times New Roman" w:hAnsi="Times New Roman"/>
          <w:sz w:val="24"/>
          <w:szCs w:val="24"/>
          <w:lang w:eastAsia="ru-RU"/>
        </w:rPr>
        <w:t xml:space="preserve">») получил поддержку Фонда </w:t>
      </w:r>
      <w:r>
        <w:rPr>
          <w:rFonts w:ascii="Times New Roman" w:hAnsi="Times New Roman"/>
          <w:sz w:val="24"/>
          <w:szCs w:val="24"/>
          <w:lang w:eastAsia="ru-RU"/>
        </w:rPr>
        <w:t>п</w:t>
      </w:r>
      <w:r w:rsidRPr="00CF38EB">
        <w:rPr>
          <w:rFonts w:ascii="Times New Roman" w:hAnsi="Times New Roman"/>
          <w:sz w:val="24"/>
          <w:szCs w:val="24"/>
          <w:lang w:eastAsia="ru-RU"/>
        </w:rPr>
        <w:t>резидент</w:t>
      </w:r>
      <w:r>
        <w:rPr>
          <w:rFonts w:ascii="Times New Roman" w:hAnsi="Times New Roman"/>
          <w:sz w:val="24"/>
          <w:szCs w:val="24"/>
          <w:lang w:eastAsia="ru-RU"/>
        </w:rPr>
        <w:t>ских</w:t>
      </w:r>
      <w:r w:rsidRPr="00CF38EB">
        <w:rPr>
          <w:rFonts w:ascii="Times New Roman" w:hAnsi="Times New Roman"/>
          <w:sz w:val="24"/>
          <w:szCs w:val="24"/>
          <w:lang w:eastAsia="ru-RU"/>
        </w:rPr>
        <w:t xml:space="preserve"> </w:t>
      </w:r>
      <w:r w:rsidR="00380A1A" w:rsidRPr="00CF38EB">
        <w:rPr>
          <w:rFonts w:ascii="Times New Roman" w:hAnsi="Times New Roman"/>
          <w:sz w:val="24"/>
          <w:szCs w:val="24"/>
          <w:lang w:eastAsia="ru-RU"/>
        </w:rPr>
        <w:t>грантов</w:t>
      </w:r>
      <w:r>
        <w:rPr>
          <w:rFonts w:ascii="Times New Roman" w:hAnsi="Times New Roman"/>
          <w:sz w:val="24"/>
          <w:szCs w:val="24"/>
          <w:lang w:eastAsia="ru-RU"/>
        </w:rPr>
        <w:t>. Проект «Time</w:t>
      </w:r>
      <w:r w:rsidR="001949E2" w:rsidRPr="001949E2">
        <w:rPr>
          <w:rFonts w:ascii="Times New Roman" w:hAnsi="Times New Roman"/>
          <w:sz w:val="24"/>
          <w:szCs w:val="24"/>
          <w:lang w:eastAsia="ru-RU"/>
        </w:rPr>
        <w:t xml:space="preserve"> </w:t>
      </w:r>
      <w:r>
        <w:rPr>
          <w:rFonts w:ascii="Times New Roman" w:hAnsi="Times New Roman"/>
          <w:sz w:val="24"/>
          <w:szCs w:val="24"/>
          <w:lang w:eastAsia="ru-RU"/>
        </w:rPr>
        <w:t>travel </w:t>
      </w:r>
      <w:r w:rsidR="00380A1A" w:rsidRPr="00CF38EB">
        <w:rPr>
          <w:rFonts w:ascii="Times New Roman" w:hAnsi="Times New Roman"/>
          <w:sz w:val="24"/>
          <w:szCs w:val="24"/>
          <w:lang w:eastAsia="ru-RU"/>
        </w:rPr>
        <w:t>31» (совместно с АНО «Центр инклюзивного туризма и социальной адаптации для лиц с</w:t>
      </w:r>
      <w:r w:rsidR="001949E2">
        <w:rPr>
          <w:rFonts w:ascii="Times New Roman" w:hAnsi="Times New Roman"/>
          <w:sz w:val="24"/>
          <w:szCs w:val="24"/>
          <w:lang w:val="en-US" w:eastAsia="ru-RU"/>
        </w:rPr>
        <w:t> </w:t>
      </w:r>
      <w:r w:rsidR="00380A1A" w:rsidRPr="00CF38EB">
        <w:rPr>
          <w:rFonts w:ascii="Times New Roman" w:hAnsi="Times New Roman"/>
          <w:sz w:val="24"/>
          <w:szCs w:val="24"/>
          <w:lang w:eastAsia="ru-RU"/>
        </w:rPr>
        <w:t>ОВЗ «Без границ»)</w:t>
      </w:r>
      <w:r>
        <w:rPr>
          <w:rFonts w:ascii="Times New Roman" w:hAnsi="Times New Roman"/>
          <w:sz w:val="24"/>
          <w:szCs w:val="24"/>
          <w:lang w:eastAsia="ru-RU"/>
        </w:rPr>
        <w:t xml:space="preserve"> получил субсидию из бюджета БО </w:t>
      </w:r>
      <w:r w:rsidR="00380A1A" w:rsidRPr="00CF38EB">
        <w:rPr>
          <w:rFonts w:ascii="Times New Roman" w:hAnsi="Times New Roman"/>
          <w:sz w:val="24"/>
          <w:szCs w:val="24"/>
          <w:lang w:eastAsia="ru-RU"/>
        </w:rPr>
        <w:t>НКО на реализац</w:t>
      </w:r>
      <w:r w:rsidR="00E4356F">
        <w:rPr>
          <w:rFonts w:ascii="Times New Roman" w:hAnsi="Times New Roman"/>
          <w:sz w:val="24"/>
          <w:szCs w:val="24"/>
          <w:lang w:eastAsia="ru-RU"/>
        </w:rPr>
        <w:t>ию социально знач</w:t>
      </w:r>
      <w:r w:rsidR="00E4356F">
        <w:rPr>
          <w:rFonts w:ascii="Times New Roman" w:hAnsi="Times New Roman"/>
          <w:sz w:val="24"/>
          <w:szCs w:val="24"/>
          <w:lang w:eastAsia="ru-RU"/>
        </w:rPr>
        <w:t>и</w:t>
      </w:r>
      <w:r w:rsidR="00E4356F">
        <w:rPr>
          <w:rFonts w:ascii="Times New Roman" w:hAnsi="Times New Roman"/>
          <w:sz w:val="24"/>
          <w:szCs w:val="24"/>
          <w:lang w:eastAsia="ru-RU"/>
        </w:rPr>
        <w:t>мых проектов.</w:t>
      </w:r>
    </w:p>
    <w:p w:rsidR="00380A1A" w:rsidRPr="00E53133" w:rsidRDefault="00380A1A" w:rsidP="00380A1A">
      <w:pPr>
        <w:widowControl w:val="0"/>
        <w:tabs>
          <w:tab w:val="left" w:pos="0"/>
          <w:tab w:val="left" w:pos="284"/>
        </w:tabs>
        <w:autoSpaceDE w:val="0"/>
        <w:autoSpaceDN w:val="0"/>
        <w:adjustRightInd w:val="0"/>
        <w:ind w:firstLine="0"/>
        <w:rPr>
          <w:rFonts w:ascii="Times New Roman" w:hAnsi="Times New Roman"/>
          <w:sz w:val="24"/>
          <w:szCs w:val="24"/>
          <w:lang w:eastAsia="ru-RU"/>
        </w:rPr>
      </w:pPr>
    </w:p>
    <w:p w:rsidR="003A68F4" w:rsidRPr="00E53133" w:rsidRDefault="003A68F4" w:rsidP="00380A1A">
      <w:pPr>
        <w:widowControl w:val="0"/>
        <w:tabs>
          <w:tab w:val="left" w:pos="0"/>
          <w:tab w:val="left" w:pos="284"/>
        </w:tabs>
        <w:autoSpaceDE w:val="0"/>
        <w:autoSpaceDN w:val="0"/>
        <w:adjustRightInd w:val="0"/>
        <w:ind w:firstLine="0"/>
        <w:rPr>
          <w:rFonts w:ascii="Times New Roman" w:hAnsi="Times New Roman"/>
          <w:sz w:val="24"/>
          <w:szCs w:val="24"/>
          <w:lang w:eastAsia="ru-RU"/>
        </w:rPr>
      </w:pPr>
    </w:p>
    <w:p w:rsidR="001949E2" w:rsidRPr="007F16C5" w:rsidRDefault="001949E2">
      <w:pPr>
        <w:spacing w:after="200" w:line="276" w:lineRule="auto"/>
        <w:ind w:firstLine="0"/>
        <w:jc w:val="left"/>
        <w:rPr>
          <w:rFonts w:ascii="Times New Roman" w:hAnsi="Times New Roman"/>
          <w:b/>
          <w:sz w:val="2"/>
          <w:szCs w:val="24"/>
        </w:rPr>
      </w:pPr>
    </w:p>
    <w:p w:rsidR="00CD4B8A" w:rsidRPr="00E35A0C" w:rsidRDefault="008464FB" w:rsidP="00E35A0C">
      <w:pPr>
        <w:pStyle w:val="1"/>
        <w:jc w:val="center"/>
        <w:rPr>
          <w:rFonts w:ascii="Times New Roman" w:eastAsiaTheme="minorHAnsi" w:hAnsi="Times New Roman"/>
          <w:sz w:val="24"/>
          <w:szCs w:val="24"/>
        </w:rPr>
      </w:pPr>
      <w:bookmarkStart w:id="40" w:name="_Toc107393362"/>
      <w:r w:rsidRPr="00E35A0C">
        <w:rPr>
          <w:rFonts w:ascii="Times New Roman" w:eastAsiaTheme="minorHAnsi" w:hAnsi="Times New Roman"/>
          <w:sz w:val="24"/>
          <w:szCs w:val="24"/>
        </w:rPr>
        <w:t>ДЕЯТЕЛЬНОСТЬ БЕЛГОРОДСКОГО ГОСУДАРСТВЕНН</w:t>
      </w:r>
      <w:r w:rsidR="00670CCE" w:rsidRPr="00E35A0C">
        <w:rPr>
          <w:rFonts w:ascii="Times New Roman" w:eastAsiaTheme="minorHAnsi" w:hAnsi="Times New Roman"/>
          <w:sz w:val="24"/>
          <w:szCs w:val="24"/>
        </w:rPr>
        <w:t>ОГО</w:t>
      </w:r>
      <w:r w:rsidRPr="00E35A0C">
        <w:rPr>
          <w:rFonts w:ascii="Times New Roman" w:eastAsiaTheme="minorHAnsi" w:hAnsi="Times New Roman"/>
          <w:sz w:val="24"/>
          <w:szCs w:val="24"/>
        </w:rPr>
        <w:t xml:space="preserve"> </w:t>
      </w:r>
      <w:r w:rsidR="001949E2" w:rsidRPr="00E35A0C">
        <w:rPr>
          <w:rFonts w:ascii="Times New Roman" w:eastAsiaTheme="minorHAnsi" w:hAnsi="Times New Roman"/>
          <w:sz w:val="24"/>
          <w:szCs w:val="24"/>
        </w:rPr>
        <w:br/>
      </w:r>
      <w:r w:rsidRPr="00E35A0C">
        <w:rPr>
          <w:rFonts w:ascii="Times New Roman" w:eastAsiaTheme="minorHAnsi" w:hAnsi="Times New Roman"/>
          <w:sz w:val="24"/>
          <w:szCs w:val="24"/>
        </w:rPr>
        <w:t>ХУДОЖЕСТВЕНН</w:t>
      </w:r>
      <w:r w:rsidR="00670CCE" w:rsidRPr="00E35A0C">
        <w:rPr>
          <w:rFonts w:ascii="Times New Roman" w:eastAsiaTheme="minorHAnsi" w:hAnsi="Times New Roman"/>
          <w:sz w:val="24"/>
          <w:szCs w:val="24"/>
        </w:rPr>
        <w:t>ОГО</w:t>
      </w:r>
      <w:r w:rsidRPr="00E35A0C">
        <w:rPr>
          <w:rFonts w:ascii="Times New Roman" w:eastAsiaTheme="minorHAnsi" w:hAnsi="Times New Roman"/>
          <w:sz w:val="24"/>
          <w:szCs w:val="24"/>
        </w:rPr>
        <w:t xml:space="preserve"> МУЗЕ</w:t>
      </w:r>
      <w:r w:rsidR="00670CCE" w:rsidRPr="00E35A0C">
        <w:rPr>
          <w:rFonts w:ascii="Times New Roman" w:eastAsiaTheme="minorHAnsi" w:hAnsi="Times New Roman"/>
          <w:sz w:val="24"/>
          <w:szCs w:val="24"/>
        </w:rPr>
        <w:t>Я</w:t>
      </w:r>
      <w:bookmarkEnd w:id="40"/>
    </w:p>
    <w:p w:rsidR="00E4356F" w:rsidRPr="007F16C5" w:rsidRDefault="00E4356F" w:rsidP="00C4234F">
      <w:pPr>
        <w:rPr>
          <w:rFonts w:ascii="Times New Roman" w:hAnsi="Times New Roman"/>
          <w:bCs/>
          <w:iCs/>
          <w:sz w:val="16"/>
          <w:szCs w:val="24"/>
          <w:lang w:eastAsia="ru-RU"/>
        </w:rPr>
      </w:pPr>
    </w:p>
    <w:p w:rsidR="00FB6192" w:rsidRDefault="00D119B0" w:rsidP="00C4234F">
      <w:pPr>
        <w:rPr>
          <w:rFonts w:ascii="Times New Roman" w:hAnsi="Times New Roman"/>
          <w:bCs/>
          <w:iCs/>
          <w:sz w:val="24"/>
          <w:szCs w:val="24"/>
          <w:lang w:eastAsia="ru-RU"/>
        </w:rPr>
      </w:pPr>
      <w:r w:rsidRPr="00CF38EB">
        <w:rPr>
          <w:rFonts w:ascii="Times New Roman" w:hAnsi="Times New Roman"/>
          <w:bCs/>
          <w:iCs/>
          <w:noProof/>
          <w:sz w:val="24"/>
          <w:szCs w:val="24"/>
          <w:lang w:eastAsia="ru-RU"/>
        </w:rPr>
        <w:drawing>
          <wp:anchor distT="0" distB="0" distL="114300" distR="114300" simplePos="0" relativeHeight="251743232" behindDoc="0" locked="0" layoutInCell="1" allowOverlap="1" wp14:anchorId="53574969" wp14:editId="56A82459">
            <wp:simplePos x="0" y="0"/>
            <wp:positionH relativeFrom="column">
              <wp:posOffset>18415</wp:posOffset>
            </wp:positionH>
            <wp:positionV relativeFrom="paragraph">
              <wp:posOffset>68580</wp:posOffset>
            </wp:positionV>
            <wp:extent cx="2880000" cy="1918800"/>
            <wp:effectExtent l="0" t="0" r="0" b="5715"/>
            <wp:wrapSquare wrapText="bothSides"/>
            <wp:docPr id="228" name="Рисунок 228" descr="C:\Users\zueva\Desktop\ОТЧЕТ ЗА 2021 ГОД\ХМузей\ФО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Desktop\ОТЧЕТ ЗА 2021 ГОД\ХМузей\ФОТО\6.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57F0" w:rsidRPr="00CF38EB">
        <w:rPr>
          <w:rFonts w:ascii="Times New Roman" w:hAnsi="Times New Roman"/>
          <w:bCs/>
          <w:iCs/>
          <w:sz w:val="24"/>
          <w:szCs w:val="24"/>
          <w:lang w:eastAsia="ru-RU"/>
        </w:rPr>
        <w:t>В 2021</w:t>
      </w:r>
      <w:r w:rsidR="00C4234F" w:rsidRPr="00CF38EB">
        <w:rPr>
          <w:rFonts w:ascii="Times New Roman" w:hAnsi="Times New Roman"/>
          <w:bCs/>
          <w:iCs/>
          <w:sz w:val="24"/>
          <w:szCs w:val="24"/>
          <w:lang w:eastAsia="ru-RU"/>
        </w:rPr>
        <w:t xml:space="preserve"> </w:t>
      </w:r>
      <w:r w:rsidR="00F857F0" w:rsidRPr="00CF38EB">
        <w:rPr>
          <w:rFonts w:ascii="Times New Roman" w:hAnsi="Times New Roman"/>
          <w:bCs/>
          <w:iCs/>
          <w:sz w:val="24"/>
          <w:szCs w:val="24"/>
          <w:lang w:eastAsia="ru-RU"/>
        </w:rPr>
        <w:t>году Б</w:t>
      </w:r>
      <w:r w:rsidR="00FB6192">
        <w:rPr>
          <w:rFonts w:ascii="Times New Roman" w:hAnsi="Times New Roman"/>
          <w:bCs/>
          <w:iCs/>
          <w:sz w:val="24"/>
          <w:szCs w:val="24"/>
          <w:lang w:eastAsia="ru-RU"/>
        </w:rPr>
        <w:t>елгородским</w:t>
      </w:r>
      <w:r w:rsidR="00F857F0" w:rsidRPr="00CF38EB">
        <w:rPr>
          <w:rFonts w:ascii="Times New Roman" w:hAnsi="Times New Roman"/>
          <w:bCs/>
          <w:iCs/>
          <w:sz w:val="24"/>
          <w:szCs w:val="24"/>
          <w:lang w:eastAsia="ru-RU"/>
        </w:rPr>
        <w:t xml:space="preserve"> </w:t>
      </w:r>
      <w:r w:rsidR="00FB6192">
        <w:rPr>
          <w:rFonts w:ascii="Times New Roman" w:hAnsi="Times New Roman"/>
          <w:bCs/>
          <w:iCs/>
          <w:sz w:val="24"/>
          <w:szCs w:val="24"/>
          <w:lang w:eastAsia="ru-RU"/>
        </w:rPr>
        <w:t>государстве</w:t>
      </w:r>
      <w:r w:rsidR="00FB6192">
        <w:rPr>
          <w:rFonts w:ascii="Times New Roman" w:hAnsi="Times New Roman"/>
          <w:bCs/>
          <w:iCs/>
          <w:sz w:val="24"/>
          <w:szCs w:val="24"/>
          <w:lang w:eastAsia="ru-RU"/>
        </w:rPr>
        <w:t>н</w:t>
      </w:r>
      <w:r w:rsidR="00FB6192">
        <w:rPr>
          <w:rFonts w:ascii="Times New Roman" w:hAnsi="Times New Roman"/>
          <w:bCs/>
          <w:iCs/>
          <w:sz w:val="24"/>
          <w:szCs w:val="24"/>
          <w:lang w:eastAsia="ru-RU"/>
        </w:rPr>
        <w:t xml:space="preserve">ным хужодественным музеем </w:t>
      </w:r>
      <w:r w:rsidR="00F857F0" w:rsidRPr="00CF38EB">
        <w:rPr>
          <w:rFonts w:ascii="Times New Roman" w:hAnsi="Times New Roman"/>
          <w:bCs/>
          <w:iCs/>
          <w:sz w:val="24"/>
          <w:szCs w:val="24"/>
          <w:lang w:eastAsia="ru-RU"/>
        </w:rPr>
        <w:t>и Фондом соде</w:t>
      </w:r>
      <w:r w:rsidR="00F857F0" w:rsidRPr="00CF38EB">
        <w:rPr>
          <w:rFonts w:ascii="Times New Roman" w:hAnsi="Times New Roman"/>
          <w:bCs/>
          <w:iCs/>
          <w:sz w:val="24"/>
          <w:szCs w:val="24"/>
          <w:lang w:eastAsia="ru-RU"/>
        </w:rPr>
        <w:t>й</w:t>
      </w:r>
      <w:r w:rsidR="00F857F0" w:rsidRPr="00CF38EB">
        <w:rPr>
          <w:rFonts w:ascii="Times New Roman" w:hAnsi="Times New Roman"/>
          <w:bCs/>
          <w:iCs/>
          <w:sz w:val="24"/>
          <w:szCs w:val="24"/>
          <w:lang w:eastAsia="ru-RU"/>
        </w:rPr>
        <w:t>ствия развитию музейного дела, археологии и п</w:t>
      </w:r>
      <w:r w:rsidR="00F857F0" w:rsidRPr="00CF38EB">
        <w:rPr>
          <w:rFonts w:ascii="Times New Roman" w:hAnsi="Times New Roman"/>
          <w:bCs/>
          <w:iCs/>
          <w:sz w:val="24"/>
          <w:szCs w:val="24"/>
          <w:lang w:eastAsia="ru-RU"/>
        </w:rPr>
        <w:t>а</w:t>
      </w:r>
      <w:r w:rsidR="00F857F0" w:rsidRPr="00CF38EB">
        <w:rPr>
          <w:rFonts w:ascii="Times New Roman" w:hAnsi="Times New Roman"/>
          <w:bCs/>
          <w:iCs/>
          <w:sz w:val="24"/>
          <w:szCs w:val="24"/>
          <w:lang w:eastAsia="ru-RU"/>
        </w:rPr>
        <w:t xml:space="preserve">мятников архитектуры в Белгородской области </w:t>
      </w:r>
      <w:r w:rsidR="00C4234F" w:rsidRPr="00CF38EB">
        <w:rPr>
          <w:rFonts w:ascii="Times New Roman" w:hAnsi="Times New Roman"/>
          <w:bCs/>
          <w:iCs/>
          <w:sz w:val="24"/>
          <w:szCs w:val="24"/>
          <w:lang w:eastAsia="ru-RU"/>
        </w:rPr>
        <w:t>«</w:t>
      </w:r>
      <w:r w:rsidR="00F857F0" w:rsidRPr="00CF38EB">
        <w:rPr>
          <w:rFonts w:ascii="Times New Roman" w:hAnsi="Times New Roman"/>
          <w:bCs/>
          <w:iCs/>
          <w:sz w:val="24"/>
          <w:szCs w:val="24"/>
          <w:lang w:eastAsia="ru-RU"/>
        </w:rPr>
        <w:t>Наследие</w:t>
      </w:r>
      <w:r w:rsidR="00C4234F" w:rsidRPr="00CF38EB">
        <w:rPr>
          <w:rFonts w:ascii="Times New Roman" w:hAnsi="Times New Roman"/>
          <w:bCs/>
          <w:iCs/>
          <w:sz w:val="24"/>
          <w:szCs w:val="24"/>
          <w:lang w:eastAsia="ru-RU"/>
        </w:rPr>
        <w:t>»</w:t>
      </w:r>
      <w:r w:rsidR="00FB6192">
        <w:rPr>
          <w:rFonts w:ascii="Times New Roman" w:hAnsi="Times New Roman"/>
          <w:bCs/>
          <w:iCs/>
          <w:sz w:val="24"/>
          <w:szCs w:val="24"/>
          <w:lang w:eastAsia="ru-RU"/>
        </w:rPr>
        <w:t xml:space="preserve"> был получен и освоен грант Росси</w:t>
      </w:r>
      <w:r w:rsidR="00FB6192">
        <w:rPr>
          <w:rFonts w:ascii="Times New Roman" w:hAnsi="Times New Roman"/>
          <w:bCs/>
          <w:iCs/>
          <w:sz w:val="24"/>
          <w:szCs w:val="24"/>
          <w:lang w:eastAsia="ru-RU"/>
        </w:rPr>
        <w:t>й</w:t>
      </w:r>
      <w:r w:rsidR="00FB6192">
        <w:rPr>
          <w:rFonts w:ascii="Times New Roman" w:hAnsi="Times New Roman"/>
          <w:bCs/>
          <w:iCs/>
          <w:sz w:val="24"/>
          <w:szCs w:val="24"/>
          <w:lang w:eastAsia="ru-RU"/>
        </w:rPr>
        <w:t>ского ф</w:t>
      </w:r>
      <w:r w:rsidR="00F857F0" w:rsidRPr="00CF38EB">
        <w:rPr>
          <w:rFonts w:ascii="Times New Roman" w:hAnsi="Times New Roman"/>
          <w:bCs/>
          <w:iCs/>
          <w:sz w:val="24"/>
          <w:szCs w:val="24"/>
          <w:lang w:eastAsia="ru-RU"/>
        </w:rPr>
        <w:t>онда культуры на реализацию выставо</w:t>
      </w:r>
      <w:r w:rsidR="00F857F0" w:rsidRPr="00CF38EB">
        <w:rPr>
          <w:rFonts w:ascii="Times New Roman" w:hAnsi="Times New Roman"/>
          <w:bCs/>
          <w:iCs/>
          <w:sz w:val="24"/>
          <w:szCs w:val="24"/>
          <w:lang w:eastAsia="ru-RU"/>
        </w:rPr>
        <w:t>ч</w:t>
      </w:r>
      <w:r w:rsidR="00F857F0" w:rsidRPr="00CF38EB">
        <w:rPr>
          <w:rFonts w:ascii="Times New Roman" w:hAnsi="Times New Roman"/>
          <w:bCs/>
          <w:iCs/>
          <w:sz w:val="24"/>
          <w:szCs w:val="24"/>
          <w:lang w:eastAsia="ru-RU"/>
        </w:rPr>
        <w:t>ного проекта «Арт-</w:t>
      </w:r>
      <w:r w:rsidR="00FB6192">
        <w:rPr>
          <w:rFonts w:ascii="Times New Roman" w:hAnsi="Times New Roman"/>
          <w:bCs/>
          <w:iCs/>
          <w:sz w:val="24"/>
          <w:szCs w:val="24"/>
          <w:lang w:eastAsia="ru-RU"/>
        </w:rPr>
        <w:t>коллекции Воронежской обл</w:t>
      </w:r>
      <w:r w:rsidR="00FB6192">
        <w:rPr>
          <w:rFonts w:ascii="Times New Roman" w:hAnsi="Times New Roman"/>
          <w:bCs/>
          <w:iCs/>
          <w:sz w:val="24"/>
          <w:szCs w:val="24"/>
          <w:lang w:eastAsia="ru-RU"/>
        </w:rPr>
        <w:t>а</w:t>
      </w:r>
      <w:r w:rsidR="00FB6192">
        <w:rPr>
          <w:rFonts w:ascii="Times New Roman" w:hAnsi="Times New Roman"/>
          <w:bCs/>
          <w:iCs/>
          <w:sz w:val="24"/>
          <w:szCs w:val="24"/>
          <w:lang w:eastAsia="ru-RU"/>
        </w:rPr>
        <w:t xml:space="preserve">сти». </w:t>
      </w:r>
      <w:r w:rsidR="00F857F0" w:rsidRPr="00CF38EB">
        <w:rPr>
          <w:rFonts w:ascii="Times New Roman" w:hAnsi="Times New Roman"/>
          <w:bCs/>
          <w:iCs/>
          <w:sz w:val="24"/>
          <w:szCs w:val="24"/>
          <w:lang w:eastAsia="ru-RU"/>
        </w:rPr>
        <w:t>Проект был направлен на сохранение и</w:t>
      </w:r>
      <w:r w:rsidR="007F16C5">
        <w:rPr>
          <w:rFonts w:ascii="Times New Roman" w:hAnsi="Times New Roman"/>
          <w:bCs/>
          <w:iCs/>
          <w:sz w:val="24"/>
          <w:szCs w:val="24"/>
          <w:lang w:val="en-US" w:eastAsia="ru-RU"/>
        </w:rPr>
        <w:t> </w:t>
      </w:r>
      <w:r w:rsidR="00F857F0" w:rsidRPr="00CF38EB">
        <w:rPr>
          <w:rFonts w:ascii="Times New Roman" w:hAnsi="Times New Roman"/>
          <w:bCs/>
          <w:iCs/>
          <w:sz w:val="24"/>
          <w:szCs w:val="24"/>
          <w:lang w:eastAsia="ru-RU"/>
        </w:rPr>
        <w:t>упрочение единства российской нации на осн</w:t>
      </w:r>
      <w:r w:rsidR="00F857F0" w:rsidRPr="00CF38EB">
        <w:rPr>
          <w:rFonts w:ascii="Times New Roman" w:hAnsi="Times New Roman"/>
          <w:bCs/>
          <w:iCs/>
          <w:sz w:val="24"/>
          <w:szCs w:val="24"/>
          <w:lang w:eastAsia="ru-RU"/>
        </w:rPr>
        <w:t>о</w:t>
      </w:r>
      <w:r w:rsidR="00F857F0" w:rsidRPr="00CF38EB">
        <w:rPr>
          <w:rFonts w:ascii="Times New Roman" w:hAnsi="Times New Roman"/>
          <w:bCs/>
          <w:iCs/>
          <w:sz w:val="24"/>
          <w:szCs w:val="24"/>
          <w:lang w:eastAsia="ru-RU"/>
        </w:rPr>
        <w:t>ве представления лучших образцов изобразител</w:t>
      </w:r>
      <w:r w:rsidR="00F857F0" w:rsidRPr="00CF38EB">
        <w:rPr>
          <w:rFonts w:ascii="Times New Roman" w:hAnsi="Times New Roman"/>
          <w:bCs/>
          <w:iCs/>
          <w:sz w:val="24"/>
          <w:szCs w:val="24"/>
          <w:lang w:eastAsia="ru-RU"/>
        </w:rPr>
        <w:t>ь</w:t>
      </w:r>
      <w:r w:rsidR="00F857F0" w:rsidRPr="00CF38EB">
        <w:rPr>
          <w:rFonts w:ascii="Times New Roman" w:hAnsi="Times New Roman"/>
          <w:bCs/>
          <w:iCs/>
          <w:sz w:val="24"/>
          <w:szCs w:val="24"/>
          <w:lang w:eastAsia="ru-RU"/>
        </w:rPr>
        <w:t xml:space="preserve">ного искусства, хранящихся в фондах музеев </w:t>
      </w:r>
      <w:r w:rsidR="007F16C5" w:rsidRPr="007F16C5">
        <w:rPr>
          <w:rFonts w:ascii="Times New Roman" w:hAnsi="Times New Roman"/>
          <w:bCs/>
          <w:iCs/>
          <w:sz w:val="24"/>
          <w:szCs w:val="24"/>
          <w:lang w:eastAsia="ru-RU"/>
        </w:rPr>
        <w:br/>
      </w:r>
      <w:r w:rsidR="00F857F0" w:rsidRPr="00CF38EB">
        <w:rPr>
          <w:rFonts w:ascii="Times New Roman" w:hAnsi="Times New Roman"/>
          <w:bCs/>
          <w:iCs/>
          <w:sz w:val="24"/>
          <w:szCs w:val="24"/>
          <w:lang w:eastAsia="ru-RU"/>
        </w:rPr>
        <w:t>России, составляющих фундамент отечественной культуры, а также на предоставление жит</w:t>
      </w:r>
      <w:r w:rsidR="00F857F0" w:rsidRPr="00CF38EB">
        <w:rPr>
          <w:rFonts w:ascii="Times New Roman" w:hAnsi="Times New Roman"/>
          <w:bCs/>
          <w:iCs/>
          <w:sz w:val="24"/>
          <w:szCs w:val="24"/>
          <w:lang w:eastAsia="ru-RU"/>
        </w:rPr>
        <w:t>е</w:t>
      </w:r>
      <w:r w:rsidR="00F857F0" w:rsidRPr="00CF38EB">
        <w:rPr>
          <w:rFonts w:ascii="Times New Roman" w:hAnsi="Times New Roman"/>
          <w:bCs/>
          <w:iCs/>
          <w:sz w:val="24"/>
          <w:szCs w:val="24"/>
          <w:lang w:eastAsia="ru-RU"/>
        </w:rPr>
        <w:t>лям Белгородской области возможност</w:t>
      </w:r>
      <w:r w:rsidR="00C4234F" w:rsidRPr="00CF38EB">
        <w:rPr>
          <w:rFonts w:ascii="Times New Roman" w:hAnsi="Times New Roman"/>
          <w:bCs/>
          <w:iCs/>
          <w:sz w:val="24"/>
          <w:szCs w:val="24"/>
          <w:lang w:eastAsia="ru-RU"/>
        </w:rPr>
        <w:t>и</w:t>
      </w:r>
      <w:r w:rsidR="00F857F0" w:rsidRPr="00CF38EB">
        <w:rPr>
          <w:rFonts w:ascii="Times New Roman" w:hAnsi="Times New Roman"/>
          <w:bCs/>
          <w:iCs/>
          <w:sz w:val="24"/>
          <w:szCs w:val="24"/>
          <w:lang w:eastAsia="ru-RU"/>
        </w:rPr>
        <w:t xml:space="preserve"> увидеть лучшие произведения из фондов музеев и частной коллекции Воронежской области, не покидая пределов региона.</w:t>
      </w:r>
    </w:p>
    <w:p w:rsidR="00F857F0" w:rsidRPr="00CF38EB" w:rsidRDefault="00F857F0" w:rsidP="00C4234F">
      <w:pPr>
        <w:rPr>
          <w:rFonts w:ascii="Times New Roman" w:eastAsiaTheme="minorHAnsi" w:hAnsi="Times New Roman"/>
          <w:b/>
          <w:bCs/>
          <w:sz w:val="24"/>
          <w:szCs w:val="24"/>
        </w:rPr>
      </w:pPr>
      <w:r w:rsidRPr="00CF38EB">
        <w:rPr>
          <w:rFonts w:ascii="Times New Roman" w:hAnsi="Times New Roman"/>
          <w:sz w:val="24"/>
          <w:szCs w:val="24"/>
          <w:lang w:eastAsia="ru-RU"/>
        </w:rPr>
        <w:t>В рамках проекта организован</w:t>
      </w:r>
      <w:r w:rsidR="00FB6192">
        <w:rPr>
          <w:rFonts w:ascii="Times New Roman" w:hAnsi="Times New Roman"/>
          <w:sz w:val="24"/>
          <w:szCs w:val="24"/>
          <w:lang w:eastAsia="ru-RU"/>
        </w:rPr>
        <w:t>ы</w:t>
      </w:r>
      <w:r w:rsidRPr="00CF38EB">
        <w:rPr>
          <w:rFonts w:ascii="Times New Roman" w:hAnsi="Times New Roman"/>
          <w:sz w:val="24"/>
          <w:szCs w:val="24"/>
          <w:lang w:eastAsia="ru-RU"/>
        </w:rPr>
        <w:t xml:space="preserve"> открыти</w:t>
      </w:r>
      <w:r w:rsidR="00FB6192">
        <w:rPr>
          <w:rFonts w:ascii="Times New Roman" w:hAnsi="Times New Roman"/>
          <w:sz w:val="24"/>
          <w:szCs w:val="24"/>
          <w:lang w:eastAsia="ru-RU"/>
        </w:rPr>
        <w:t>е</w:t>
      </w:r>
      <w:r w:rsidRPr="00CF38EB">
        <w:rPr>
          <w:rFonts w:ascii="Times New Roman" w:hAnsi="Times New Roman"/>
          <w:sz w:val="24"/>
          <w:szCs w:val="24"/>
          <w:lang w:eastAsia="ru-RU"/>
        </w:rPr>
        <w:t xml:space="preserve"> и работа выставок: «Владимир Черникин (1949</w:t>
      </w:r>
      <w:r w:rsidR="00C4234F" w:rsidRPr="00CF38EB">
        <w:rPr>
          <w:rFonts w:ascii="Times New Roman" w:hAnsi="Times New Roman"/>
          <w:sz w:val="24"/>
          <w:szCs w:val="24"/>
          <w:lang w:eastAsia="ru-RU"/>
        </w:rPr>
        <w:t>–</w:t>
      </w:r>
      <w:r w:rsidRPr="00CF38EB">
        <w:rPr>
          <w:rFonts w:ascii="Times New Roman" w:hAnsi="Times New Roman"/>
          <w:sz w:val="24"/>
          <w:szCs w:val="24"/>
          <w:lang w:eastAsia="ru-RU"/>
        </w:rPr>
        <w:t xml:space="preserve">2000). Мир художника (живопись, графика)» из частного собрания (г. Воронеж) (19.08.2021–27.09.2021) и выставка «Арт-коллекции Воронежской области» из 4 музейных </w:t>
      </w:r>
      <w:r w:rsidR="007F16C5" w:rsidRPr="007F16C5">
        <w:rPr>
          <w:rFonts w:ascii="Times New Roman" w:hAnsi="Times New Roman"/>
          <w:sz w:val="24"/>
          <w:szCs w:val="24"/>
          <w:lang w:eastAsia="ru-RU"/>
        </w:rPr>
        <w:br/>
      </w:r>
      <w:r w:rsidRPr="00CF38EB">
        <w:rPr>
          <w:rFonts w:ascii="Times New Roman" w:hAnsi="Times New Roman"/>
          <w:sz w:val="24"/>
          <w:szCs w:val="24"/>
          <w:lang w:eastAsia="ru-RU"/>
        </w:rPr>
        <w:t>собраний (27.08.2021–26.09.2021).</w:t>
      </w:r>
    </w:p>
    <w:p w:rsidR="00F857F0" w:rsidRPr="007F16C5" w:rsidRDefault="00F857F0" w:rsidP="00C4234F">
      <w:pPr>
        <w:rPr>
          <w:rFonts w:ascii="Times New Roman" w:hAnsi="Times New Roman"/>
          <w:bCs/>
          <w:iCs/>
          <w:spacing w:val="-2"/>
          <w:sz w:val="24"/>
          <w:szCs w:val="24"/>
          <w:lang w:eastAsia="ru-RU"/>
        </w:rPr>
      </w:pPr>
      <w:r w:rsidRPr="007F16C5">
        <w:rPr>
          <w:rFonts w:ascii="Times New Roman" w:hAnsi="Times New Roman"/>
          <w:bCs/>
          <w:spacing w:val="-2"/>
          <w:sz w:val="24"/>
          <w:szCs w:val="24"/>
          <w:lang w:eastAsia="ru-RU"/>
        </w:rPr>
        <w:t xml:space="preserve">Количественным результатом проекта стало посещение двух выставок более </w:t>
      </w:r>
      <w:r w:rsidR="00FB6192" w:rsidRPr="007F16C5">
        <w:rPr>
          <w:rFonts w:ascii="Times New Roman" w:hAnsi="Times New Roman"/>
          <w:bCs/>
          <w:spacing w:val="-2"/>
          <w:sz w:val="24"/>
          <w:szCs w:val="24"/>
          <w:lang w:eastAsia="ru-RU"/>
        </w:rPr>
        <w:t xml:space="preserve">чем </w:t>
      </w:r>
      <w:r w:rsidR="00A24612" w:rsidRPr="007F16C5">
        <w:rPr>
          <w:rFonts w:ascii="Times New Roman" w:hAnsi="Times New Roman"/>
          <w:bCs/>
          <w:spacing w:val="-2"/>
          <w:sz w:val="24"/>
          <w:szCs w:val="24"/>
          <w:lang w:eastAsia="ru-RU"/>
        </w:rPr>
        <w:br/>
      </w:r>
      <w:r w:rsidRPr="007F16C5">
        <w:rPr>
          <w:rFonts w:ascii="Times New Roman" w:hAnsi="Times New Roman"/>
          <w:bCs/>
          <w:spacing w:val="-2"/>
          <w:sz w:val="24"/>
          <w:szCs w:val="24"/>
          <w:lang w:eastAsia="ru-RU"/>
        </w:rPr>
        <w:t>11,9 тыс. человек с 18 августа по 26 сентября 2021 года. Белгородцы и гости город</w:t>
      </w:r>
      <w:r w:rsidR="00FB6192" w:rsidRPr="007F16C5">
        <w:rPr>
          <w:rFonts w:ascii="Times New Roman" w:hAnsi="Times New Roman"/>
          <w:bCs/>
          <w:spacing w:val="-2"/>
          <w:sz w:val="24"/>
          <w:szCs w:val="24"/>
          <w:lang w:eastAsia="ru-RU"/>
        </w:rPr>
        <w:t>а воспользов</w:t>
      </w:r>
      <w:r w:rsidR="00FB6192" w:rsidRPr="007F16C5">
        <w:rPr>
          <w:rFonts w:ascii="Times New Roman" w:hAnsi="Times New Roman"/>
          <w:bCs/>
          <w:spacing w:val="-2"/>
          <w:sz w:val="24"/>
          <w:szCs w:val="24"/>
          <w:lang w:eastAsia="ru-RU"/>
        </w:rPr>
        <w:t>а</w:t>
      </w:r>
      <w:r w:rsidR="00FB6192" w:rsidRPr="007F16C5">
        <w:rPr>
          <w:rFonts w:ascii="Times New Roman" w:hAnsi="Times New Roman"/>
          <w:bCs/>
          <w:spacing w:val="-2"/>
          <w:sz w:val="24"/>
          <w:szCs w:val="24"/>
          <w:lang w:eastAsia="ru-RU"/>
        </w:rPr>
        <w:t xml:space="preserve">лись возможностью </w:t>
      </w:r>
      <w:r w:rsidRPr="007F16C5">
        <w:rPr>
          <w:rFonts w:ascii="Times New Roman" w:hAnsi="Times New Roman"/>
          <w:bCs/>
          <w:spacing w:val="-2"/>
          <w:sz w:val="24"/>
          <w:szCs w:val="24"/>
          <w:lang w:eastAsia="ru-RU"/>
        </w:rPr>
        <w:t xml:space="preserve">ознакомиться с художественным наследием соседнего региона, с которым Белгородчина имеет прочные культурные и исторические связи. Обе выставки способствовали укреплению российской гражданской идентичности на основе духовно-нравственных </w:t>
      </w:r>
      <w:r w:rsidR="007F16C5" w:rsidRPr="007F16C5">
        <w:rPr>
          <w:rFonts w:ascii="Times New Roman" w:hAnsi="Times New Roman"/>
          <w:bCs/>
          <w:spacing w:val="-2"/>
          <w:sz w:val="24"/>
          <w:szCs w:val="24"/>
          <w:lang w:eastAsia="ru-RU"/>
        </w:rPr>
        <w:br/>
      </w:r>
      <w:r w:rsidRPr="007F16C5">
        <w:rPr>
          <w:rFonts w:ascii="Times New Roman" w:hAnsi="Times New Roman"/>
          <w:bCs/>
          <w:spacing w:val="-2"/>
          <w:sz w:val="24"/>
          <w:szCs w:val="24"/>
          <w:lang w:eastAsia="ru-RU"/>
        </w:rPr>
        <w:t>и культурных ценностей, важных для населен</w:t>
      </w:r>
      <w:r w:rsidR="00FB6192" w:rsidRPr="007F16C5">
        <w:rPr>
          <w:rFonts w:ascii="Times New Roman" w:hAnsi="Times New Roman"/>
          <w:bCs/>
          <w:spacing w:val="-2"/>
          <w:sz w:val="24"/>
          <w:szCs w:val="24"/>
          <w:lang w:eastAsia="ru-RU"/>
        </w:rPr>
        <w:t xml:space="preserve">ия России. Решению этой задачи </w:t>
      </w:r>
      <w:r w:rsidRPr="007F16C5">
        <w:rPr>
          <w:rFonts w:ascii="Times New Roman" w:hAnsi="Times New Roman"/>
          <w:bCs/>
          <w:spacing w:val="-2"/>
          <w:sz w:val="24"/>
          <w:szCs w:val="24"/>
          <w:lang w:eastAsia="ru-RU"/>
        </w:rPr>
        <w:t>также содейств</w:t>
      </w:r>
      <w:r w:rsidRPr="007F16C5">
        <w:rPr>
          <w:rFonts w:ascii="Times New Roman" w:hAnsi="Times New Roman"/>
          <w:bCs/>
          <w:spacing w:val="-2"/>
          <w:sz w:val="24"/>
          <w:szCs w:val="24"/>
          <w:lang w:eastAsia="ru-RU"/>
        </w:rPr>
        <w:t>о</w:t>
      </w:r>
      <w:r w:rsidRPr="007F16C5">
        <w:rPr>
          <w:rFonts w:ascii="Times New Roman" w:hAnsi="Times New Roman"/>
          <w:bCs/>
          <w:spacing w:val="-2"/>
          <w:sz w:val="24"/>
          <w:szCs w:val="24"/>
          <w:lang w:eastAsia="ru-RU"/>
        </w:rPr>
        <w:t>вала широко организованная рекламная компания, издание и свободное распространение буклета о выставке, большое количество упоминаний о выставках в электронных и печатных СМИ.</w:t>
      </w:r>
    </w:p>
    <w:p w:rsidR="00F857F0" w:rsidRPr="00CF38EB" w:rsidRDefault="00A24612" w:rsidP="00D119B0">
      <w:pPr>
        <w:widowControl w:val="0"/>
        <w:autoSpaceDE w:val="0"/>
        <w:autoSpaceDN w:val="0"/>
        <w:adjustRightInd w:val="0"/>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745280" behindDoc="0" locked="0" layoutInCell="1" allowOverlap="1" wp14:anchorId="0B87570E" wp14:editId="62237D10">
            <wp:simplePos x="0" y="0"/>
            <wp:positionH relativeFrom="column">
              <wp:posOffset>3414395</wp:posOffset>
            </wp:positionH>
            <wp:positionV relativeFrom="paragraph">
              <wp:posOffset>80010</wp:posOffset>
            </wp:positionV>
            <wp:extent cx="2886075" cy="1861820"/>
            <wp:effectExtent l="0" t="0" r="9525" b="5080"/>
            <wp:wrapSquare wrapText="bothSides"/>
            <wp:docPr id="240" name="Рисунок 240" descr="C:\Users\zueva\Desktop\ОТЧЕТ ЗА 2021 ГОД\ХМузей\ФОТО\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eva\Desktop\ОТЧЕТ ЗА 2021 ГОД\ХМузей\ФОТО\10.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3541" r="4805"/>
                    <a:stretch/>
                  </pic:blipFill>
                  <pic:spPr bwMode="auto">
                    <a:xfrm>
                      <a:off x="0" y="0"/>
                      <a:ext cx="2886075" cy="1861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7F0" w:rsidRPr="00CF38EB">
        <w:rPr>
          <w:rFonts w:ascii="Times New Roman" w:hAnsi="Times New Roman"/>
          <w:sz w:val="24"/>
          <w:szCs w:val="24"/>
          <w:lang w:eastAsia="ru-RU"/>
        </w:rPr>
        <w:t>В августе 2019 года на базе БГХМ создан волонтерский центр «Музей для всех» с целью развития и поддержки добровольческих гражда</w:t>
      </w:r>
      <w:r w:rsidR="00F857F0" w:rsidRPr="00CF38EB">
        <w:rPr>
          <w:rFonts w:ascii="Times New Roman" w:hAnsi="Times New Roman"/>
          <w:sz w:val="24"/>
          <w:szCs w:val="24"/>
          <w:lang w:eastAsia="ru-RU"/>
        </w:rPr>
        <w:t>н</w:t>
      </w:r>
      <w:r w:rsidR="00F857F0" w:rsidRPr="00CF38EB">
        <w:rPr>
          <w:rFonts w:ascii="Times New Roman" w:hAnsi="Times New Roman"/>
          <w:sz w:val="24"/>
          <w:szCs w:val="24"/>
          <w:lang w:eastAsia="ru-RU"/>
        </w:rPr>
        <w:t>ских инициатив и проектов в сфере культуры; с</w:t>
      </w:r>
      <w:r w:rsidR="00F857F0" w:rsidRPr="00CF38EB">
        <w:rPr>
          <w:rFonts w:ascii="Times New Roman" w:hAnsi="Times New Roman"/>
          <w:sz w:val="24"/>
          <w:szCs w:val="24"/>
          <w:lang w:eastAsia="ru-RU"/>
        </w:rPr>
        <w:t>о</w:t>
      </w:r>
      <w:r w:rsidR="00F857F0" w:rsidRPr="00CF38EB">
        <w:rPr>
          <w:rFonts w:ascii="Times New Roman" w:hAnsi="Times New Roman"/>
          <w:sz w:val="24"/>
          <w:szCs w:val="24"/>
          <w:lang w:eastAsia="ru-RU"/>
        </w:rPr>
        <w:t>хранения и развития культурных традиций, а та</w:t>
      </w:r>
      <w:r w:rsidR="00F857F0" w:rsidRPr="00CF38EB">
        <w:rPr>
          <w:rFonts w:ascii="Times New Roman" w:hAnsi="Times New Roman"/>
          <w:sz w:val="24"/>
          <w:szCs w:val="24"/>
          <w:lang w:eastAsia="ru-RU"/>
        </w:rPr>
        <w:t>к</w:t>
      </w:r>
      <w:r w:rsidR="00F857F0" w:rsidRPr="00CF38EB">
        <w:rPr>
          <w:rFonts w:ascii="Times New Roman" w:hAnsi="Times New Roman"/>
          <w:sz w:val="24"/>
          <w:szCs w:val="24"/>
          <w:lang w:eastAsia="ru-RU"/>
        </w:rPr>
        <w:t>же пропаганды культурных ценнос</w:t>
      </w:r>
      <w:r w:rsidR="00FB6192">
        <w:rPr>
          <w:rFonts w:ascii="Times New Roman" w:hAnsi="Times New Roman"/>
          <w:sz w:val="24"/>
          <w:szCs w:val="24"/>
          <w:lang w:eastAsia="ru-RU"/>
        </w:rPr>
        <w:t>тей изобраз</w:t>
      </w:r>
      <w:r w:rsidR="00FB6192">
        <w:rPr>
          <w:rFonts w:ascii="Times New Roman" w:hAnsi="Times New Roman"/>
          <w:sz w:val="24"/>
          <w:szCs w:val="24"/>
          <w:lang w:eastAsia="ru-RU"/>
        </w:rPr>
        <w:t>и</w:t>
      </w:r>
      <w:r w:rsidR="00FB6192">
        <w:rPr>
          <w:rFonts w:ascii="Times New Roman" w:hAnsi="Times New Roman"/>
          <w:sz w:val="24"/>
          <w:szCs w:val="24"/>
          <w:lang w:eastAsia="ru-RU"/>
        </w:rPr>
        <w:t>тельного искусства.</w:t>
      </w:r>
    </w:p>
    <w:p w:rsidR="00F857F0" w:rsidRPr="00CF38EB" w:rsidRDefault="00F857F0" w:rsidP="00D119B0">
      <w:pPr>
        <w:widowControl w:val="0"/>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 xml:space="preserve">На данный момент центр насчитывает </w:t>
      </w:r>
      <w:r w:rsidR="00A24612" w:rsidRPr="00A24612">
        <w:rPr>
          <w:rFonts w:ascii="Times New Roman" w:hAnsi="Times New Roman"/>
          <w:sz w:val="24"/>
          <w:szCs w:val="24"/>
          <w:lang w:eastAsia="ru-RU"/>
        </w:rPr>
        <w:br/>
      </w:r>
      <w:r w:rsidR="00FB6192">
        <w:rPr>
          <w:rFonts w:ascii="Times New Roman" w:hAnsi="Times New Roman"/>
          <w:sz w:val="24"/>
          <w:szCs w:val="24"/>
          <w:lang w:eastAsia="ru-RU"/>
        </w:rPr>
        <w:t>21</w:t>
      </w:r>
      <w:r w:rsidRPr="00CF38EB">
        <w:rPr>
          <w:rFonts w:ascii="Times New Roman" w:hAnsi="Times New Roman"/>
          <w:sz w:val="24"/>
          <w:szCs w:val="24"/>
          <w:lang w:eastAsia="ru-RU"/>
        </w:rPr>
        <w:t xml:space="preserve"> волонтера, из них большую часть составляют студенты </w:t>
      </w:r>
      <w:r w:rsidR="00FB6192">
        <w:rPr>
          <w:rFonts w:ascii="Times New Roman" w:hAnsi="Times New Roman"/>
          <w:sz w:val="24"/>
          <w:szCs w:val="24"/>
          <w:lang w:eastAsia="ru-RU"/>
        </w:rPr>
        <w:t>вузов города.</w:t>
      </w:r>
    </w:p>
    <w:p w:rsidR="00F857F0" w:rsidRPr="00FB6192" w:rsidRDefault="00F857F0" w:rsidP="00D119B0">
      <w:pPr>
        <w:widowControl w:val="0"/>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В 2021 году состоялось 5 крупных мер</w:t>
      </w:r>
      <w:r w:rsidRPr="00CF38EB">
        <w:rPr>
          <w:rFonts w:ascii="Times New Roman" w:hAnsi="Times New Roman"/>
          <w:sz w:val="24"/>
          <w:szCs w:val="24"/>
          <w:lang w:eastAsia="ru-RU"/>
        </w:rPr>
        <w:t>о</w:t>
      </w:r>
      <w:r w:rsidRPr="00CF38EB">
        <w:rPr>
          <w:rFonts w:ascii="Times New Roman" w:hAnsi="Times New Roman"/>
          <w:sz w:val="24"/>
          <w:szCs w:val="24"/>
          <w:lang w:eastAsia="ru-RU"/>
        </w:rPr>
        <w:t>приятий с участием волонтеров музея:</w:t>
      </w:r>
      <w:r w:rsidR="00FB6192">
        <w:rPr>
          <w:rFonts w:ascii="Times New Roman" w:hAnsi="Times New Roman"/>
          <w:sz w:val="24"/>
          <w:szCs w:val="24"/>
          <w:lang w:eastAsia="ru-RU"/>
        </w:rPr>
        <w:t xml:space="preserve"> </w:t>
      </w:r>
      <w:r w:rsidRPr="00CF38EB">
        <w:rPr>
          <w:rFonts w:ascii="Times New Roman" w:hAnsi="Times New Roman"/>
          <w:sz w:val="24"/>
          <w:szCs w:val="24"/>
          <w:lang w:eastAsia="ru-RU"/>
        </w:rPr>
        <w:t>Всеро</w:t>
      </w:r>
      <w:r w:rsidRPr="00CF38EB">
        <w:rPr>
          <w:rFonts w:ascii="Times New Roman" w:hAnsi="Times New Roman"/>
          <w:sz w:val="24"/>
          <w:szCs w:val="24"/>
          <w:lang w:eastAsia="ru-RU"/>
        </w:rPr>
        <w:t>с</w:t>
      </w:r>
      <w:r w:rsidRPr="00CF38EB">
        <w:rPr>
          <w:rFonts w:ascii="Times New Roman" w:hAnsi="Times New Roman"/>
          <w:sz w:val="24"/>
          <w:szCs w:val="24"/>
          <w:lang w:eastAsia="ru-RU"/>
        </w:rPr>
        <w:t>сийская инклюзивная акция «Музей для всех!</w:t>
      </w:r>
      <w:r w:rsidR="00FB6192" w:rsidRPr="00CF38EB">
        <w:rPr>
          <w:rFonts w:ascii="Times New Roman" w:hAnsi="Times New Roman"/>
          <w:sz w:val="24"/>
          <w:szCs w:val="24"/>
          <w:lang w:eastAsia="ru-RU"/>
        </w:rPr>
        <w:t>»</w:t>
      </w:r>
      <w:r w:rsidRPr="00CF38EB">
        <w:rPr>
          <w:rFonts w:ascii="Times New Roman" w:hAnsi="Times New Roman"/>
          <w:sz w:val="24"/>
          <w:szCs w:val="24"/>
          <w:lang w:eastAsia="ru-RU"/>
        </w:rPr>
        <w:t xml:space="preserve"> – 2021, Международная акция «Ночь музеев», конкурс граффити «Сделай жизнь ярче», областной конкурс юных художников «Белгородская палитра», чайная арт-вечеринка «Art-live </w:t>
      </w:r>
      <w:r w:rsidR="00FB6192" w:rsidRPr="00FB6192">
        <w:rPr>
          <w:rFonts w:ascii="Times New Roman" w:hAnsi="Times New Roman"/>
          <w:sz w:val="24"/>
          <w:szCs w:val="24"/>
          <w:lang w:eastAsia="ru-RU"/>
        </w:rPr>
        <w:t>“</w:t>
      </w:r>
      <w:r w:rsidRPr="00CF38EB">
        <w:rPr>
          <w:rFonts w:ascii="Times New Roman" w:hAnsi="Times New Roman"/>
          <w:sz w:val="24"/>
          <w:szCs w:val="24"/>
          <w:lang w:eastAsia="ru-RU"/>
        </w:rPr>
        <w:t>слуЧАЙная выставка</w:t>
      </w:r>
      <w:r w:rsidR="00FB6192" w:rsidRPr="00FB6192">
        <w:rPr>
          <w:rFonts w:ascii="Times New Roman" w:hAnsi="Times New Roman"/>
          <w:sz w:val="24"/>
          <w:szCs w:val="24"/>
          <w:lang w:eastAsia="ru-RU"/>
        </w:rPr>
        <w:t>”</w:t>
      </w:r>
      <w:r w:rsidRPr="00CF38EB">
        <w:rPr>
          <w:rFonts w:ascii="Times New Roman" w:hAnsi="Times New Roman"/>
          <w:sz w:val="24"/>
          <w:szCs w:val="24"/>
          <w:lang w:eastAsia="ru-RU"/>
        </w:rPr>
        <w:t>». Также волонтеры оказывали помощь в организации еженедельных занятий в студии «Школа керамики», в рамках которой участники мастер-классов знакомились с азами работы с</w:t>
      </w:r>
      <w:r w:rsidR="00FB6192">
        <w:rPr>
          <w:rFonts w:ascii="Times New Roman" w:hAnsi="Times New Roman"/>
          <w:sz w:val="24"/>
          <w:szCs w:val="24"/>
          <w:lang w:eastAsia="ru-RU"/>
        </w:rPr>
        <w:t xml:space="preserve"> глиной (лепкой и гончарством).</w:t>
      </w:r>
    </w:p>
    <w:p w:rsidR="00F857F0" w:rsidRPr="00CF38EB" w:rsidRDefault="00F857F0" w:rsidP="00E36788">
      <w:pPr>
        <w:widowControl w:val="0"/>
        <w:autoSpaceDE w:val="0"/>
        <w:autoSpaceDN w:val="0"/>
        <w:adjustRightInd w:val="0"/>
        <w:rPr>
          <w:rFonts w:ascii="Times New Roman" w:hAnsi="Times New Roman"/>
          <w:sz w:val="24"/>
          <w:szCs w:val="24"/>
          <w:lang w:eastAsia="ru-RU"/>
        </w:rPr>
      </w:pPr>
      <w:r w:rsidRPr="00CF38EB">
        <w:rPr>
          <w:rFonts w:ascii="Times New Roman" w:hAnsi="Times New Roman"/>
          <w:sz w:val="24"/>
          <w:szCs w:val="24"/>
          <w:lang w:eastAsia="ru-RU"/>
        </w:rPr>
        <w:t>Руководство волонтерским центром совмещает с основной работой заведующий отделом культурно-образовательной деятельности Юлия Алексеевна</w:t>
      </w:r>
      <w:r w:rsidR="00FB6192" w:rsidRPr="00FB6192">
        <w:rPr>
          <w:rFonts w:ascii="Times New Roman" w:hAnsi="Times New Roman"/>
          <w:sz w:val="24"/>
          <w:szCs w:val="24"/>
          <w:lang w:eastAsia="ru-RU"/>
        </w:rPr>
        <w:t xml:space="preserve"> </w:t>
      </w:r>
      <w:r w:rsidR="00FB6192" w:rsidRPr="00CF38EB">
        <w:rPr>
          <w:rFonts w:ascii="Times New Roman" w:hAnsi="Times New Roman"/>
          <w:sz w:val="24"/>
          <w:szCs w:val="24"/>
          <w:lang w:eastAsia="ru-RU"/>
        </w:rPr>
        <w:t>Евсюкова</w:t>
      </w:r>
      <w:r w:rsidRPr="00CF38EB">
        <w:rPr>
          <w:rFonts w:ascii="Times New Roman" w:hAnsi="Times New Roman"/>
          <w:sz w:val="24"/>
          <w:szCs w:val="24"/>
          <w:lang w:eastAsia="ru-RU"/>
        </w:rPr>
        <w:t>.</w:t>
      </w:r>
    </w:p>
    <w:p w:rsidR="00F857F0" w:rsidRPr="00CF38EB" w:rsidRDefault="00A24612" w:rsidP="00E36788">
      <w:pPr>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746304" behindDoc="0" locked="0" layoutInCell="1" allowOverlap="1" wp14:anchorId="0681CBDF" wp14:editId="3C76E38F">
            <wp:simplePos x="0" y="0"/>
            <wp:positionH relativeFrom="column">
              <wp:posOffset>260350</wp:posOffset>
            </wp:positionH>
            <wp:positionV relativeFrom="paragraph">
              <wp:posOffset>842645</wp:posOffset>
            </wp:positionV>
            <wp:extent cx="2879725" cy="1911350"/>
            <wp:effectExtent l="0" t="0" r="0" b="0"/>
            <wp:wrapTopAndBottom/>
            <wp:docPr id="241" name="Рисунок 241" descr="C:\Users\zueva\Desktop\ОТЧЕТ ЗА 2021 ГОД\ХМузей\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eva\Desktop\ОТЧЕТ ЗА 2021 ГОД\ХМузей\ФОТО\3.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79725" cy="191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noProof/>
          <w:sz w:val="24"/>
          <w:szCs w:val="24"/>
          <w:lang w:eastAsia="ru-RU"/>
        </w:rPr>
        <w:drawing>
          <wp:anchor distT="0" distB="0" distL="114300" distR="114300" simplePos="0" relativeHeight="251776000" behindDoc="0" locked="0" layoutInCell="1" allowOverlap="1" wp14:anchorId="3804AB9B" wp14:editId="26383E2A">
            <wp:simplePos x="0" y="0"/>
            <wp:positionH relativeFrom="column">
              <wp:posOffset>3273425</wp:posOffset>
            </wp:positionH>
            <wp:positionV relativeFrom="paragraph">
              <wp:posOffset>842645</wp:posOffset>
            </wp:positionV>
            <wp:extent cx="2879725" cy="1911350"/>
            <wp:effectExtent l="0" t="0" r="0" b="0"/>
            <wp:wrapTopAndBottom/>
            <wp:docPr id="265" name="Рисунок 265" descr="C:\Users\zueva\Desktop\ОТЧЕТ ЗА 2021 ГОД\ХМузей\ФОТ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Desktop\ОТЧЕТ ЗА 2021 ГОД\ХМузей\ФОТО\13.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79725" cy="191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57F0" w:rsidRPr="00CF38EB">
        <w:rPr>
          <w:rFonts w:ascii="Times New Roman" w:hAnsi="Times New Roman"/>
          <w:sz w:val="24"/>
          <w:szCs w:val="24"/>
          <w:lang w:eastAsia="ru-RU"/>
        </w:rPr>
        <w:t>Средства на поддержку добровольчества в 2021 году в бюджет учреждени</w:t>
      </w:r>
      <w:r w:rsidR="00FB6192">
        <w:rPr>
          <w:rFonts w:ascii="Times New Roman" w:hAnsi="Times New Roman"/>
          <w:sz w:val="24"/>
          <w:szCs w:val="24"/>
          <w:lang w:eastAsia="ru-RU"/>
        </w:rPr>
        <w:t xml:space="preserve">я не были </w:t>
      </w:r>
      <w:r w:rsidR="007F16C5" w:rsidRPr="007F16C5">
        <w:rPr>
          <w:rFonts w:ascii="Times New Roman" w:hAnsi="Times New Roman"/>
          <w:sz w:val="24"/>
          <w:szCs w:val="24"/>
          <w:lang w:eastAsia="ru-RU"/>
        </w:rPr>
        <w:br/>
      </w:r>
      <w:r w:rsidR="00FB6192">
        <w:rPr>
          <w:rFonts w:ascii="Times New Roman" w:hAnsi="Times New Roman"/>
          <w:sz w:val="24"/>
          <w:szCs w:val="24"/>
          <w:lang w:eastAsia="ru-RU"/>
        </w:rPr>
        <w:t>запланированы. Однако</w:t>
      </w:r>
      <w:r w:rsidR="00F857F0" w:rsidRPr="00CF38EB">
        <w:rPr>
          <w:rFonts w:ascii="Times New Roman" w:hAnsi="Times New Roman"/>
          <w:sz w:val="24"/>
          <w:szCs w:val="24"/>
          <w:lang w:eastAsia="ru-RU"/>
        </w:rPr>
        <w:t xml:space="preserve"> в рамках проведения </w:t>
      </w:r>
      <w:r w:rsidR="00FB6192">
        <w:rPr>
          <w:rFonts w:ascii="Times New Roman" w:hAnsi="Times New Roman"/>
          <w:sz w:val="24"/>
          <w:szCs w:val="24"/>
          <w:lang w:eastAsia="ru-RU"/>
        </w:rPr>
        <w:t>м</w:t>
      </w:r>
      <w:r w:rsidR="00F857F0" w:rsidRPr="00CF38EB">
        <w:rPr>
          <w:rFonts w:ascii="Times New Roman" w:hAnsi="Times New Roman"/>
          <w:sz w:val="24"/>
          <w:szCs w:val="24"/>
          <w:lang w:eastAsia="ru-RU"/>
        </w:rPr>
        <w:t>еждународной акции «Ночь музеев» объем средств, привлеченных на поддержку добровольчества,</w:t>
      </w:r>
      <w:r w:rsidR="00AC2D96" w:rsidRPr="00CF38EB">
        <w:rPr>
          <w:rFonts w:ascii="Times New Roman" w:hAnsi="Times New Roman"/>
          <w:noProof/>
          <w:sz w:val="24"/>
          <w:szCs w:val="24"/>
          <w:lang w:eastAsia="ru-RU"/>
        </w:rPr>
        <w:t xml:space="preserve"> </w:t>
      </w:r>
      <w:r w:rsidR="00F857F0" w:rsidRPr="00CF38EB">
        <w:rPr>
          <w:rFonts w:ascii="Times New Roman" w:hAnsi="Times New Roman"/>
          <w:sz w:val="24"/>
          <w:szCs w:val="24"/>
          <w:lang w:eastAsia="ru-RU"/>
        </w:rPr>
        <w:t>составил 7</w:t>
      </w:r>
      <w:r w:rsidR="00E4356F">
        <w:rPr>
          <w:rFonts w:ascii="Times New Roman" w:hAnsi="Times New Roman"/>
          <w:sz w:val="24"/>
          <w:szCs w:val="24"/>
          <w:lang w:eastAsia="ru-RU"/>
        </w:rPr>
        <w:t> </w:t>
      </w:r>
      <w:r w:rsidR="00F857F0" w:rsidRPr="00CF38EB">
        <w:rPr>
          <w:rFonts w:ascii="Times New Roman" w:hAnsi="Times New Roman"/>
          <w:sz w:val="24"/>
          <w:szCs w:val="24"/>
          <w:lang w:eastAsia="ru-RU"/>
        </w:rPr>
        <w:t xml:space="preserve">400 рублей (изготовление </w:t>
      </w:r>
      <w:r w:rsidR="00FB6192">
        <w:rPr>
          <w:rFonts w:ascii="Times New Roman" w:hAnsi="Times New Roman"/>
          <w:sz w:val="24"/>
          <w:szCs w:val="24"/>
          <w:lang w:eastAsia="ru-RU"/>
        </w:rPr>
        <w:br/>
        <w:t>10 манишек с логотипом БГХМ).</w:t>
      </w:r>
    </w:p>
    <w:p w:rsidR="00FB6192" w:rsidRDefault="00FB6192" w:rsidP="00E36788">
      <w:pPr>
        <w:rPr>
          <w:rFonts w:ascii="Times New Roman" w:hAnsi="Times New Roman"/>
          <w:sz w:val="24"/>
          <w:szCs w:val="24"/>
          <w:lang w:eastAsia="ru-RU"/>
        </w:rPr>
      </w:pPr>
    </w:p>
    <w:p w:rsidR="00CD4B8A" w:rsidRPr="00CF38EB" w:rsidRDefault="00CD4B8A" w:rsidP="006571DD">
      <w:pPr>
        <w:spacing w:line="233" w:lineRule="auto"/>
        <w:rPr>
          <w:rFonts w:ascii="Times New Roman" w:hAnsi="Times New Roman"/>
          <w:sz w:val="24"/>
          <w:szCs w:val="24"/>
          <w:lang w:eastAsia="ru-RU"/>
        </w:rPr>
      </w:pPr>
      <w:r w:rsidRPr="00CF38EB">
        <w:rPr>
          <w:rFonts w:ascii="Times New Roman" w:hAnsi="Times New Roman"/>
          <w:sz w:val="24"/>
          <w:szCs w:val="24"/>
          <w:lang w:eastAsia="ru-RU"/>
        </w:rPr>
        <w:t>Основными событиями в музее в 2021 году</w:t>
      </w:r>
      <w:r w:rsidR="00FB6192">
        <w:rPr>
          <w:rFonts w:ascii="Times New Roman" w:hAnsi="Times New Roman"/>
          <w:sz w:val="24"/>
          <w:szCs w:val="24"/>
          <w:lang w:eastAsia="ru-RU"/>
        </w:rPr>
        <w:t xml:space="preserve"> </w:t>
      </w:r>
      <w:r w:rsidRPr="00CF38EB">
        <w:rPr>
          <w:rFonts w:ascii="Times New Roman" w:hAnsi="Times New Roman"/>
          <w:sz w:val="24"/>
          <w:szCs w:val="24"/>
          <w:lang w:eastAsia="ru-RU"/>
        </w:rPr>
        <w:t>стали мероприятия, посвященные нескол</w:t>
      </w:r>
      <w:r w:rsidRPr="00CF38EB">
        <w:rPr>
          <w:rFonts w:ascii="Times New Roman" w:hAnsi="Times New Roman"/>
          <w:sz w:val="24"/>
          <w:szCs w:val="24"/>
          <w:lang w:eastAsia="ru-RU"/>
        </w:rPr>
        <w:t>ь</w:t>
      </w:r>
      <w:r w:rsidRPr="00CF38EB">
        <w:rPr>
          <w:rFonts w:ascii="Times New Roman" w:hAnsi="Times New Roman"/>
          <w:sz w:val="24"/>
          <w:szCs w:val="24"/>
          <w:lang w:eastAsia="ru-RU"/>
        </w:rPr>
        <w:t>ким значимым датам. Так</w:t>
      </w:r>
      <w:r w:rsidR="00FB6192">
        <w:rPr>
          <w:rFonts w:ascii="Times New Roman" w:hAnsi="Times New Roman"/>
          <w:sz w:val="24"/>
          <w:szCs w:val="24"/>
          <w:lang w:eastAsia="ru-RU"/>
        </w:rPr>
        <w:t>,</w:t>
      </w:r>
      <w:r w:rsidRPr="00CF38EB">
        <w:rPr>
          <w:rFonts w:ascii="Times New Roman" w:hAnsi="Times New Roman"/>
          <w:sz w:val="24"/>
          <w:szCs w:val="24"/>
          <w:lang w:eastAsia="ru-RU"/>
        </w:rPr>
        <w:t xml:space="preserve"> 60-летию полета первого человека в космос были посвящены: о</w:t>
      </w:r>
      <w:r w:rsidRPr="00CF38EB">
        <w:rPr>
          <w:rFonts w:ascii="Times New Roman" w:hAnsi="Times New Roman"/>
          <w:sz w:val="24"/>
          <w:szCs w:val="24"/>
          <w:lang w:eastAsia="ru-RU"/>
        </w:rPr>
        <w:t>б</w:t>
      </w:r>
      <w:r w:rsidRPr="00CF38EB">
        <w:rPr>
          <w:rFonts w:ascii="Times New Roman" w:hAnsi="Times New Roman"/>
          <w:sz w:val="24"/>
          <w:szCs w:val="24"/>
          <w:lang w:eastAsia="ru-RU"/>
        </w:rPr>
        <w:t>ластной ежегодный конкурс юных художников Белгородчины «Белгородская палитра», выста</w:t>
      </w:r>
      <w:r w:rsidRPr="00CF38EB">
        <w:rPr>
          <w:rFonts w:ascii="Times New Roman" w:hAnsi="Times New Roman"/>
          <w:sz w:val="24"/>
          <w:szCs w:val="24"/>
          <w:lang w:eastAsia="ru-RU"/>
        </w:rPr>
        <w:t>в</w:t>
      </w:r>
      <w:r w:rsidRPr="00CF38EB">
        <w:rPr>
          <w:rFonts w:ascii="Times New Roman" w:hAnsi="Times New Roman"/>
          <w:sz w:val="24"/>
          <w:szCs w:val="24"/>
          <w:lang w:eastAsia="ru-RU"/>
        </w:rPr>
        <w:t>ка из музейного собрания «Выше неба», лекция «Реальность и фантазия. Тема космос</w:t>
      </w:r>
      <w:r w:rsidR="00FB6192">
        <w:rPr>
          <w:rFonts w:ascii="Times New Roman" w:hAnsi="Times New Roman"/>
          <w:sz w:val="24"/>
          <w:szCs w:val="24"/>
          <w:lang w:eastAsia="ru-RU"/>
        </w:rPr>
        <w:t>а в изо</w:t>
      </w:r>
      <w:r w:rsidR="00FB6192">
        <w:rPr>
          <w:rFonts w:ascii="Times New Roman" w:hAnsi="Times New Roman"/>
          <w:sz w:val="24"/>
          <w:szCs w:val="24"/>
          <w:lang w:eastAsia="ru-RU"/>
        </w:rPr>
        <w:t>б</w:t>
      </w:r>
      <w:r w:rsidR="00FB6192">
        <w:rPr>
          <w:rFonts w:ascii="Times New Roman" w:hAnsi="Times New Roman"/>
          <w:sz w:val="24"/>
          <w:szCs w:val="24"/>
          <w:lang w:eastAsia="ru-RU"/>
        </w:rPr>
        <w:t>разительном искусстве».</w:t>
      </w:r>
    </w:p>
    <w:p w:rsidR="001722DE" w:rsidRDefault="00CD4B8A" w:rsidP="006571DD">
      <w:pPr>
        <w:spacing w:line="233" w:lineRule="auto"/>
        <w:rPr>
          <w:rFonts w:ascii="Times New Roman" w:hAnsi="Times New Roman"/>
          <w:sz w:val="24"/>
          <w:szCs w:val="24"/>
          <w:lang w:eastAsia="ru-RU"/>
        </w:rPr>
      </w:pPr>
      <w:r w:rsidRPr="00CF38EB">
        <w:rPr>
          <w:rFonts w:ascii="Times New Roman" w:hAnsi="Times New Roman"/>
          <w:sz w:val="24"/>
          <w:szCs w:val="24"/>
          <w:lang w:eastAsia="ru-RU"/>
        </w:rPr>
        <w:t>В этот год также отмечалось 200-летие писателя Ф.</w:t>
      </w:r>
      <w:r w:rsidR="00E4356F">
        <w:rPr>
          <w:rFonts w:ascii="Times New Roman" w:hAnsi="Times New Roman"/>
          <w:sz w:val="24"/>
          <w:szCs w:val="24"/>
          <w:lang w:eastAsia="ru-RU"/>
        </w:rPr>
        <w:t> </w:t>
      </w:r>
      <w:r w:rsidR="00FB6192">
        <w:rPr>
          <w:rFonts w:ascii="Times New Roman" w:hAnsi="Times New Roman"/>
          <w:sz w:val="24"/>
          <w:szCs w:val="24"/>
          <w:lang w:eastAsia="ru-RU"/>
        </w:rPr>
        <w:t>М. </w:t>
      </w:r>
      <w:r w:rsidRPr="00CF38EB">
        <w:rPr>
          <w:rFonts w:ascii="Times New Roman" w:hAnsi="Times New Roman"/>
          <w:sz w:val="24"/>
          <w:szCs w:val="24"/>
          <w:lang w:eastAsia="ru-RU"/>
        </w:rPr>
        <w:t>Достоевского и 80-лети</w:t>
      </w:r>
      <w:r w:rsidR="00FB6192">
        <w:rPr>
          <w:rFonts w:ascii="Times New Roman" w:hAnsi="Times New Roman"/>
          <w:sz w:val="24"/>
          <w:szCs w:val="24"/>
          <w:lang w:eastAsia="ru-RU"/>
        </w:rPr>
        <w:t>е белг</w:t>
      </w:r>
      <w:r w:rsidR="00FB6192">
        <w:rPr>
          <w:rFonts w:ascii="Times New Roman" w:hAnsi="Times New Roman"/>
          <w:sz w:val="24"/>
          <w:szCs w:val="24"/>
          <w:lang w:eastAsia="ru-RU"/>
        </w:rPr>
        <w:t>о</w:t>
      </w:r>
      <w:r w:rsidR="00FB6192">
        <w:rPr>
          <w:rFonts w:ascii="Times New Roman" w:hAnsi="Times New Roman"/>
          <w:sz w:val="24"/>
          <w:szCs w:val="24"/>
          <w:lang w:eastAsia="ru-RU"/>
        </w:rPr>
        <w:t>родского художника С. С. </w:t>
      </w:r>
      <w:r w:rsidRPr="00CF38EB">
        <w:rPr>
          <w:rFonts w:ascii="Times New Roman" w:hAnsi="Times New Roman"/>
          <w:sz w:val="24"/>
          <w:szCs w:val="24"/>
          <w:lang w:eastAsia="ru-RU"/>
        </w:rPr>
        <w:t>Косенкова. В</w:t>
      </w:r>
      <w:r w:rsidR="00FB6192">
        <w:rPr>
          <w:rFonts w:ascii="Times New Roman" w:hAnsi="Times New Roman"/>
          <w:sz w:val="24"/>
          <w:szCs w:val="24"/>
          <w:lang w:eastAsia="ru-RU"/>
        </w:rPr>
        <w:t> </w:t>
      </w:r>
      <w:r w:rsidRPr="00CF38EB">
        <w:rPr>
          <w:rFonts w:ascii="Times New Roman" w:hAnsi="Times New Roman"/>
          <w:sz w:val="24"/>
          <w:szCs w:val="24"/>
          <w:lang w:eastAsia="ru-RU"/>
        </w:rPr>
        <w:t>музее-мастерской С.</w:t>
      </w:r>
      <w:r w:rsidR="00E4356F">
        <w:rPr>
          <w:rFonts w:ascii="Times New Roman" w:hAnsi="Times New Roman"/>
          <w:sz w:val="24"/>
          <w:szCs w:val="24"/>
          <w:lang w:eastAsia="ru-RU"/>
        </w:rPr>
        <w:t> </w:t>
      </w:r>
      <w:r w:rsidR="00FB6192">
        <w:rPr>
          <w:rFonts w:ascii="Times New Roman" w:hAnsi="Times New Roman"/>
          <w:sz w:val="24"/>
          <w:szCs w:val="24"/>
          <w:lang w:eastAsia="ru-RU"/>
        </w:rPr>
        <w:t>С. </w:t>
      </w:r>
      <w:r w:rsidRPr="00CF38EB">
        <w:rPr>
          <w:rFonts w:ascii="Times New Roman" w:hAnsi="Times New Roman"/>
          <w:sz w:val="24"/>
          <w:szCs w:val="24"/>
          <w:lang w:eastAsia="ru-RU"/>
        </w:rPr>
        <w:t>Косенкова состоялась выставка «Я</w:t>
      </w:r>
      <w:r w:rsidR="00FB6192">
        <w:rPr>
          <w:rFonts w:ascii="Times New Roman" w:hAnsi="Times New Roman"/>
          <w:sz w:val="24"/>
          <w:szCs w:val="24"/>
          <w:lang w:eastAsia="ru-RU"/>
        </w:rPr>
        <w:t> </w:t>
      </w:r>
      <w:r w:rsidRPr="00CF38EB">
        <w:rPr>
          <w:rFonts w:ascii="Times New Roman" w:hAnsi="Times New Roman"/>
          <w:sz w:val="24"/>
          <w:szCs w:val="24"/>
          <w:lang w:eastAsia="ru-RU"/>
        </w:rPr>
        <w:t>ль</w:t>
      </w:r>
      <w:r w:rsidR="00FB6192">
        <w:rPr>
          <w:rFonts w:ascii="Times New Roman" w:hAnsi="Times New Roman"/>
          <w:sz w:val="24"/>
          <w:szCs w:val="24"/>
          <w:lang w:eastAsia="ru-RU"/>
        </w:rPr>
        <w:t> </w:t>
      </w:r>
      <w:r w:rsidRPr="00CF38EB">
        <w:rPr>
          <w:rFonts w:ascii="Times New Roman" w:hAnsi="Times New Roman"/>
          <w:sz w:val="24"/>
          <w:szCs w:val="24"/>
          <w:lang w:eastAsia="ru-RU"/>
        </w:rPr>
        <w:t>буду в роковое время…». Экспозиция включала графические работы художника по мот</w:t>
      </w:r>
      <w:r w:rsidRPr="00CF38EB">
        <w:rPr>
          <w:rFonts w:ascii="Times New Roman" w:hAnsi="Times New Roman"/>
          <w:sz w:val="24"/>
          <w:szCs w:val="24"/>
          <w:lang w:eastAsia="ru-RU"/>
        </w:rPr>
        <w:t>и</w:t>
      </w:r>
      <w:r w:rsidRPr="00CF38EB">
        <w:rPr>
          <w:rFonts w:ascii="Times New Roman" w:hAnsi="Times New Roman"/>
          <w:sz w:val="24"/>
          <w:szCs w:val="24"/>
          <w:lang w:eastAsia="ru-RU"/>
        </w:rPr>
        <w:t>вам произведений Ф.</w:t>
      </w:r>
      <w:r w:rsidR="00FB6192">
        <w:rPr>
          <w:rFonts w:ascii="Times New Roman" w:hAnsi="Times New Roman"/>
          <w:sz w:val="24"/>
          <w:szCs w:val="24"/>
          <w:lang w:eastAsia="ru-RU"/>
        </w:rPr>
        <w:t> </w:t>
      </w:r>
      <w:r w:rsidRPr="00CF38EB">
        <w:rPr>
          <w:rFonts w:ascii="Times New Roman" w:hAnsi="Times New Roman"/>
          <w:sz w:val="24"/>
          <w:szCs w:val="24"/>
          <w:lang w:eastAsia="ru-RU"/>
        </w:rPr>
        <w:t>М.</w:t>
      </w:r>
      <w:r w:rsidR="00FB6192">
        <w:rPr>
          <w:rFonts w:ascii="Times New Roman" w:hAnsi="Times New Roman"/>
          <w:sz w:val="24"/>
          <w:szCs w:val="24"/>
          <w:lang w:eastAsia="ru-RU"/>
        </w:rPr>
        <w:t> </w:t>
      </w:r>
      <w:r w:rsidRPr="00CF38EB">
        <w:rPr>
          <w:rFonts w:ascii="Times New Roman" w:hAnsi="Times New Roman"/>
          <w:sz w:val="24"/>
          <w:szCs w:val="24"/>
          <w:lang w:eastAsia="ru-RU"/>
        </w:rPr>
        <w:t xml:space="preserve">Достоевского: серии иллюстраций к романам «Преступление </w:t>
      </w:r>
      <w:r w:rsidR="00FB6192">
        <w:rPr>
          <w:rFonts w:ascii="Times New Roman" w:hAnsi="Times New Roman"/>
          <w:sz w:val="24"/>
          <w:szCs w:val="24"/>
          <w:lang w:eastAsia="ru-RU"/>
        </w:rPr>
        <w:br/>
      </w:r>
      <w:r w:rsidRPr="00CF38EB">
        <w:rPr>
          <w:rFonts w:ascii="Times New Roman" w:hAnsi="Times New Roman"/>
          <w:sz w:val="24"/>
          <w:szCs w:val="24"/>
          <w:lang w:eastAsia="ru-RU"/>
        </w:rPr>
        <w:t>и наказание», «Двойник», «Игро</w:t>
      </w:r>
      <w:r w:rsidR="00FB6192">
        <w:rPr>
          <w:rFonts w:ascii="Times New Roman" w:hAnsi="Times New Roman"/>
          <w:sz w:val="24"/>
          <w:szCs w:val="24"/>
          <w:lang w:eastAsia="ru-RU"/>
        </w:rPr>
        <w:t xml:space="preserve">к», серию портретов писателя. В октябре – </w:t>
      </w:r>
      <w:r w:rsidRPr="00CF38EB">
        <w:rPr>
          <w:rFonts w:ascii="Times New Roman" w:hAnsi="Times New Roman"/>
          <w:sz w:val="24"/>
          <w:szCs w:val="24"/>
          <w:lang w:eastAsia="ru-RU"/>
        </w:rPr>
        <w:t xml:space="preserve">ноябре состоялся </w:t>
      </w:r>
      <w:r w:rsidRPr="00CF38EB">
        <w:rPr>
          <w:rFonts w:ascii="Times New Roman" w:hAnsi="Times New Roman"/>
          <w:sz w:val="24"/>
          <w:szCs w:val="24"/>
          <w:lang w:val="en-US" w:eastAsia="ru-RU"/>
        </w:rPr>
        <w:t>V</w:t>
      </w:r>
      <w:r w:rsidR="00E4356F">
        <w:rPr>
          <w:rFonts w:ascii="Times New Roman" w:hAnsi="Times New Roman"/>
          <w:sz w:val="24"/>
          <w:szCs w:val="24"/>
          <w:lang w:val="en-US" w:eastAsia="ru-RU"/>
        </w:rPr>
        <w:t> </w:t>
      </w:r>
      <w:r w:rsidRPr="00CF38EB">
        <w:rPr>
          <w:rFonts w:ascii="Times New Roman" w:hAnsi="Times New Roman"/>
          <w:sz w:val="24"/>
          <w:szCs w:val="24"/>
          <w:lang w:eastAsia="ru-RU"/>
        </w:rPr>
        <w:t>Белгородский открытый фестиваль изобразительных искусств памяти заслуженного худо</w:t>
      </w:r>
      <w:r w:rsidRPr="00CF38EB">
        <w:rPr>
          <w:rFonts w:ascii="Times New Roman" w:hAnsi="Times New Roman"/>
          <w:sz w:val="24"/>
          <w:szCs w:val="24"/>
          <w:lang w:eastAsia="ru-RU"/>
        </w:rPr>
        <w:t>ж</w:t>
      </w:r>
      <w:r w:rsidRPr="00CF38EB">
        <w:rPr>
          <w:rFonts w:ascii="Times New Roman" w:hAnsi="Times New Roman"/>
          <w:sz w:val="24"/>
          <w:szCs w:val="24"/>
          <w:lang w:eastAsia="ru-RU"/>
        </w:rPr>
        <w:t>ника РФ С.</w:t>
      </w:r>
      <w:r w:rsidR="00E4356F">
        <w:rPr>
          <w:rFonts w:ascii="Times New Roman" w:hAnsi="Times New Roman"/>
          <w:sz w:val="24"/>
          <w:szCs w:val="24"/>
          <w:lang w:val="en-US" w:eastAsia="ru-RU"/>
        </w:rPr>
        <w:t> </w:t>
      </w:r>
      <w:r w:rsidR="00FB6192">
        <w:rPr>
          <w:rFonts w:ascii="Times New Roman" w:hAnsi="Times New Roman"/>
          <w:sz w:val="24"/>
          <w:szCs w:val="24"/>
          <w:lang w:eastAsia="ru-RU"/>
        </w:rPr>
        <w:t>С. Косенкова. В </w:t>
      </w:r>
      <w:r w:rsidRPr="00CF38EB">
        <w:rPr>
          <w:rFonts w:ascii="Times New Roman" w:hAnsi="Times New Roman"/>
          <w:sz w:val="24"/>
          <w:szCs w:val="24"/>
          <w:lang w:eastAsia="ru-RU"/>
        </w:rPr>
        <w:t xml:space="preserve">его рамках </w:t>
      </w:r>
      <w:r w:rsidR="00FB6192">
        <w:rPr>
          <w:rFonts w:ascii="Times New Roman" w:hAnsi="Times New Roman"/>
          <w:sz w:val="24"/>
          <w:szCs w:val="24"/>
          <w:lang w:eastAsia="ru-RU"/>
        </w:rPr>
        <w:t>работала</w:t>
      </w:r>
      <w:r w:rsidRPr="00CF38EB">
        <w:rPr>
          <w:rFonts w:ascii="Times New Roman" w:hAnsi="Times New Roman"/>
          <w:sz w:val="24"/>
          <w:szCs w:val="24"/>
          <w:lang w:eastAsia="ru-RU"/>
        </w:rPr>
        <w:t xml:space="preserve"> межрегиональная художественная выставка-конкурс, прошла конференция «Актуальные вопросы развития отечественного изобразительн</w:t>
      </w:r>
      <w:r w:rsidRPr="00CF38EB">
        <w:rPr>
          <w:rFonts w:ascii="Times New Roman" w:hAnsi="Times New Roman"/>
          <w:sz w:val="24"/>
          <w:szCs w:val="24"/>
          <w:lang w:eastAsia="ru-RU"/>
        </w:rPr>
        <w:t>о</w:t>
      </w:r>
      <w:r w:rsidRPr="00CF38EB">
        <w:rPr>
          <w:rFonts w:ascii="Times New Roman" w:hAnsi="Times New Roman"/>
          <w:sz w:val="24"/>
          <w:szCs w:val="24"/>
          <w:lang w:eastAsia="ru-RU"/>
        </w:rPr>
        <w:t>го искусства в провинции». Выставка была посвящена юбилеям С.</w:t>
      </w:r>
      <w:r w:rsidR="00E4356F">
        <w:rPr>
          <w:rFonts w:ascii="Times New Roman" w:hAnsi="Times New Roman"/>
          <w:sz w:val="24"/>
          <w:szCs w:val="24"/>
          <w:lang w:val="en-US" w:eastAsia="ru-RU"/>
        </w:rPr>
        <w:t> </w:t>
      </w:r>
      <w:r w:rsidR="00E4356F">
        <w:rPr>
          <w:rFonts w:ascii="Times New Roman" w:hAnsi="Times New Roman"/>
          <w:sz w:val="24"/>
          <w:szCs w:val="24"/>
          <w:lang w:eastAsia="ru-RU"/>
        </w:rPr>
        <w:t>С.</w:t>
      </w:r>
      <w:r w:rsidR="00E4356F">
        <w:rPr>
          <w:rFonts w:ascii="Times New Roman" w:hAnsi="Times New Roman"/>
          <w:sz w:val="24"/>
          <w:szCs w:val="24"/>
          <w:lang w:val="en-US" w:eastAsia="ru-RU"/>
        </w:rPr>
        <w:t> </w:t>
      </w:r>
      <w:r w:rsidRPr="00CF38EB">
        <w:rPr>
          <w:rFonts w:ascii="Times New Roman" w:hAnsi="Times New Roman"/>
          <w:sz w:val="24"/>
          <w:szCs w:val="24"/>
          <w:lang w:eastAsia="ru-RU"/>
        </w:rPr>
        <w:t>Косенкова</w:t>
      </w:r>
      <w:r w:rsidR="00FB6192">
        <w:rPr>
          <w:rFonts w:ascii="Times New Roman" w:hAnsi="Times New Roman"/>
          <w:sz w:val="24"/>
          <w:szCs w:val="24"/>
          <w:lang w:eastAsia="ru-RU"/>
        </w:rPr>
        <w:t xml:space="preserve"> и</w:t>
      </w:r>
      <w:r w:rsidRPr="00CF38EB">
        <w:rPr>
          <w:rFonts w:ascii="Times New Roman" w:hAnsi="Times New Roman"/>
          <w:sz w:val="24"/>
          <w:szCs w:val="24"/>
          <w:lang w:eastAsia="ru-RU"/>
        </w:rPr>
        <w:t xml:space="preserve"> Ф.</w:t>
      </w:r>
      <w:r w:rsidR="00E4356F">
        <w:rPr>
          <w:rFonts w:ascii="Times New Roman" w:hAnsi="Times New Roman"/>
          <w:sz w:val="24"/>
          <w:szCs w:val="24"/>
          <w:lang w:val="en-US" w:eastAsia="ru-RU"/>
        </w:rPr>
        <w:t> </w:t>
      </w:r>
      <w:r w:rsidR="001722DE">
        <w:rPr>
          <w:rFonts w:ascii="Times New Roman" w:hAnsi="Times New Roman"/>
          <w:sz w:val="24"/>
          <w:szCs w:val="24"/>
          <w:lang w:eastAsia="ru-RU"/>
        </w:rPr>
        <w:t>М. Достоевского.</w:t>
      </w:r>
    </w:p>
    <w:p w:rsidR="00CD4B8A" w:rsidRPr="00CF38EB" w:rsidRDefault="00CD4B8A" w:rsidP="006571DD">
      <w:pPr>
        <w:spacing w:line="233" w:lineRule="auto"/>
        <w:rPr>
          <w:rFonts w:ascii="Times New Roman" w:hAnsi="Times New Roman"/>
          <w:sz w:val="24"/>
          <w:szCs w:val="24"/>
          <w:lang w:eastAsia="ru-RU"/>
        </w:rPr>
      </w:pPr>
      <w:r w:rsidRPr="00CF38EB">
        <w:rPr>
          <w:rFonts w:ascii="Times New Roman" w:hAnsi="Times New Roman"/>
          <w:sz w:val="24"/>
          <w:szCs w:val="24"/>
          <w:lang w:eastAsia="ru-RU"/>
        </w:rPr>
        <w:t>Данный конкурс высоко оценивается профессионалами и становится все популярнее среди художественного сообщества. Несмотря на продолжающуюся пандемию</w:t>
      </w:r>
      <w:r w:rsidR="001722DE">
        <w:rPr>
          <w:rFonts w:ascii="Times New Roman" w:hAnsi="Times New Roman"/>
          <w:sz w:val="24"/>
          <w:szCs w:val="24"/>
          <w:lang w:eastAsia="ru-RU"/>
        </w:rPr>
        <w:t>,</w:t>
      </w:r>
      <w:r w:rsidRPr="00CF38EB">
        <w:rPr>
          <w:rFonts w:ascii="Times New Roman" w:hAnsi="Times New Roman"/>
          <w:sz w:val="24"/>
          <w:szCs w:val="24"/>
          <w:lang w:eastAsia="ru-RU"/>
        </w:rPr>
        <w:t xml:space="preserve"> в конкурсе приняли участие 238 художников из 6 областей России. Выставка получила высокую оценку </w:t>
      </w:r>
      <w:r w:rsidR="001722DE">
        <w:rPr>
          <w:rFonts w:ascii="Times New Roman" w:hAnsi="Times New Roman"/>
          <w:sz w:val="24"/>
          <w:szCs w:val="24"/>
          <w:lang w:eastAsia="ru-RU"/>
        </w:rPr>
        <w:br/>
      </w:r>
      <w:r w:rsidRPr="00CF38EB">
        <w:rPr>
          <w:rFonts w:ascii="Times New Roman" w:hAnsi="Times New Roman"/>
          <w:sz w:val="24"/>
          <w:szCs w:val="24"/>
          <w:lang w:eastAsia="ru-RU"/>
        </w:rPr>
        <w:t>в профессиональной художественной среде и у простых поклонников изобразительного иску</w:t>
      </w:r>
      <w:r w:rsidRPr="00CF38EB">
        <w:rPr>
          <w:rFonts w:ascii="Times New Roman" w:hAnsi="Times New Roman"/>
          <w:sz w:val="24"/>
          <w:szCs w:val="24"/>
          <w:lang w:eastAsia="ru-RU"/>
        </w:rPr>
        <w:t>с</w:t>
      </w:r>
      <w:r w:rsidRPr="00CF38EB">
        <w:rPr>
          <w:rFonts w:ascii="Times New Roman" w:hAnsi="Times New Roman"/>
          <w:sz w:val="24"/>
          <w:szCs w:val="24"/>
          <w:lang w:eastAsia="ru-RU"/>
        </w:rPr>
        <w:t>ства. Е</w:t>
      </w:r>
      <w:r w:rsidR="001722DE">
        <w:rPr>
          <w:rFonts w:ascii="Times New Roman" w:hAnsi="Times New Roman"/>
          <w:sz w:val="24"/>
          <w:szCs w:val="24"/>
          <w:lang w:eastAsia="ru-RU"/>
        </w:rPr>
        <w:t>е</w:t>
      </w:r>
      <w:r w:rsidRPr="00CF38EB">
        <w:rPr>
          <w:rFonts w:ascii="Times New Roman" w:hAnsi="Times New Roman"/>
          <w:sz w:val="24"/>
          <w:szCs w:val="24"/>
          <w:lang w:eastAsia="ru-RU"/>
        </w:rPr>
        <w:t xml:space="preserve"> проведение способствует развитию и укреплению культурного потенциала области в</w:t>
      </w:r>
      <w:r w:rsidR="007F16C5">
        <w:rPr>
          <w:rFonts w:ascii="Times New Roman" w:hAnsi="Times New Roman"/>
          <w:sz w:val="24"/>
          <w:szCs w:val="24"/>
          <w:lang w:val="en-US" w:eastAsia="ru-RU"/>
        </w:rPr>
        <w:t> </w:t>
      </w:r>
      <w:r w:rsidRPr="00CF38EB">
        <w:rPr>
          <w:rFonts w:ascii="Times New Roman" w:hAnsi="Times New Roman"/>
          <w:sz w:val="24"/>
          <w:szCs w:val="24"/>
          <w:lang w:eastAsia="ru-RU"/>
        </w:rPr>
        <w:t>сфере изобразительного искусства, воспитанию патриотических чувств, содействует плод</w:t>
      </w:r>
      <w:r w:rsidRPr="00CF38EB">
        <w:rPr>
          <w:rFonts w:ascii="Times New Roman" w:hAnsi="Times New Roman"/>
          <w:sz w:val="24"/>
          <w:szCs w:val="24"/>
          <w:lang w:eastAsia="ru-RU"/>
        </w:rPr>
        <w:t>о</w:t>
      </w:r>
      <w:r w:rsidRPr="00CF38EB">
        <w:rPr>
          <w:rFonts w:ascii="Times New Roman" w:hAnsi="Times New Roman"/>
          <w:sz w:val="24"/>
          <w:szCs w:val="24"/>
          <w:lang w:eastAsia="ru-RU"/>
        </w:rPr>
        <w:t>творному межрегиональному сотрудничеству творческой интеллигенции. В</w:t>
      </w:r>
      <w:r w:rsidR="001722DE">
        <w:rPr>
          <w:rFonts w:ascii="Times New Roman" w:hAnsi="Times New Roman"/>
          <w:sz w:val="24"/>
          <w:szCs w:val="24"/>
          <w:lang w:eastAsia="ru-RU"/>
        </w:rPr>
        <w:t> </w:t>
      </w:r>
      <w:r w:rsidRPr="00CF38EB">
        <w:rPr>
          <w:rFonts w:ascii="Times New Roman" w:hAnsi="Times New Roman"/>
          <w:sz w:val="24"/>
          <w:szCs w:val="24"/>
          <w:lang w:eastAsia="ru-RU"/>
        </w:rPr>
        <w:t xml:space="preserve">этом году выставка </w:t>
      </w:r>
      <w:r w:rsidR="001722DE">
        <w:rPr>
          <w:rFonts w:ascii="Times New Roman" w:hAnsi="Times New Roman"/>
          <w:sz w:val="24"/>
          <w:szCs w:val="24"/>
          <w:lang w:eastAsia="ru-RU"/>
        </w:rPr>
        <w:t>была представлена</w:t>
      </w:r>
      <w:r w:rsidRPr="00CF38EB">
        <w:rPr>
          <w:rFonts w:ascii="Times New Roman" w:hAnsi="Times New Roman"/>
          <w:sz w:val="24"/>
          <w:szCs w:val="24"/>
          <w:lang w:eastAsia="ru-RU"/>
        </w:rPr>
        <w:t xml:space="preserve"> на трех выставочных площадках в Белгородском художественном музее, выставочном зал</w:t>
      </w:r>
      <w:r w:rsidR="001722DE">
        <w:rPr>
          <w:rFonts w:ascii="Times New Roman" w:hAnsi="Times New Roman"/>
          <w:sz w:val="24"/>
          <w:szCs w:val="24"/>
          <w:lang w:eastAsia="ru-RU"/>
        </w:rPr>
        <w:t>е «Родина», ЦКР «Звездный» в г. </w:t>
      </w:r>
      <w:r w:rsidRPr="00CF38EB">
        <w:rPr>
          <w:rFonts w:ascii="Times New Roman" w:hAnsi="Times New Roman"/>
          <w:sz w:val="24"/>
          <w:szCs w:val="24"/>
          <w:lang w:eastAsia="ru-RU"/>
        </w:rPr>
        <w:t>Строител</w:t>
      </w:r>
      <w:r w:rsidR="001722DE">
        <w:rPr>
          <w:rFonts w:ascii="Times New Roman" w:hAnsi="Times New Roman"/>
          <w:sz w:val="24"/>
          <w:szCs w:val="24"/>
          <w:lang w:eastAsia="ru-RU"/>
        </w:rPr>
        <w:t>е</w:t>
      </w:r>
      <w:r w:rsidRPr="00CF38EB">
        <w:rPr>
          <w:rFonts w:ascii="Times New Roman" w:hAnsi="Times New Roman"/>
          <w:sz w:val="24"/>
          <w:szCs w:val="24"/>
          <w:lang w:eastAsia="ru-RU"/>
        </w:rPr>
        <w:t>.</w:t>
      </w:r>
    </w:p>
    <w:p w:rsidR="00CD4B8A" w:rsidRPr="009D4B48" w:rsidRDefault="00CD4B8A" w:rsidP="006571DD">
      <w:pPr>
        <w:spacing w:line="233" w:lineRule="auto"/>
        <w:ind w:firstLine="851"/>
        <w:rPr>
          <w:rFonts w:ascii="Times New Roman" w:hAnsi="Times New Roman"/>
          <w:spacing w:val="-1"/>
          <w:sz w:val="24"/>
          <w:szCs w:val="24"/>
          <w:lang w:eastAsia="ru-RU"/>
        </w:rPr>
      </w:pPr>
      <w:r w:rsidRPr="009D4B48">
        <w:rPr>
          <w:rFonts w:ascii="Times New Roman" w:hAnsi="Times New Roman"/>
          <w:spacing w:val="-1"/>
          <w:sz w:val="24"/>
          <w:szCs w:val="24"/>
          <w:lang w:eastAsia="ru-RU"/>
        </w:rPr>
        <w:t>Также в музее состоялись такие большие выставочные проекты как: «Великие и заб</w:t>
      </w:r>
      <w:r w:rsidRPr="009D4B48">
        <w:rPr>
          <w:rFonts w:ascii="Times New Roman" w:hAnsi="Times New Roman"/>
          <w:spacing w:val="-1"/>
          <w:sz w:val="24"/>
          <w:szCs w:val="24"/>
          <w:lang w:eastAsia="ru-RU"/>
        </w:rPr>
        <w:t>ы</w:t>
      </w:r>
      <w:r w:rsidRPr="009D4B48">
        <w:rPr>
          <w:rFonts w:ascii="Times New Roman" w:hAnsi="Times New Roman"/>
          <w:spacing w:val="-1"/>
          <w:sz w:val="24"/>
          <w:szCs w:val="24"/>
          <w:lang w:eastAsia="ru-RU"/>
        </w:rPr>
        <w:t xml:space="preserve">тые. Западноевропейская живопись </w:t>
      </w:r>
      <w:r w:rsidRPr="009D4B48">
        <w:rPr>
          <w:rFonts w:ascii="Times New Roman" w:hAnsi="Times New Roman"/>
          <w:spacing w:val="-1"/>
          <w:sz w:val="24"/>
          <w:szCs w:val="24"/>
          <w:lang w:val="en-US" w:eastAsia="ru-RU"/>
        </w:rPr>
        <w:t>XVII</w:t>
      </w:r>
      <w:r w:rsidRPr="009D4B48">
        <w:rPr>
          <w:rFonts w:ascii="Times New Roman" w:hAnsi="Times New Roman"/>
          <w:spacing w:val="-1"/>
          <w:sz w:val="24"/>
          <w:szCs w:val="24"/>
          <w:lang w:eastAsia="ru-RU"/>
        </w:rPr>
        <w:t>–</w:t>
      </w:r>
      <w:r w:rsidRPr="009D4B48">
        <w:rPr>
          <w:rFonts w:ascii="Times New Roman" w:hAnsi="Times New Roman"/>
          <w:spacing w:val="-1"/>
          <w:sz w:val="24"/>
          <w:szCs w:val="24"/>
          <w:lang w:val="en-US" w:eastAsia="ru-RU"/>
        </w:rPr>
        <w:t>XIX</w:t>
      </w:r>
      <w:r w:rsidRPr="009D4B48">
        <w:rPr>
          <w:rFonts w:ascii="Times New Roman" w:hAnsi="Times New Roman"/>
          <w:spacing w:val="-1"/>
          <w:sz w:val="24"/>
          <w:szCs w:val="24"/>
          <w:lang w:eastAsia="ru-RU"/>
        </w:rPr>
        <w:t xml:space="preserve"> веков» из собраний Тульского и Калужского м</w:t>
      </w:r>
      <w:r w:rsidRPr="009D4B48">
        <w:rPr>
          <w:rFonts w:ascii="Times New Roman" w:hAnsi="Times New Roman"/>
          <w:spacing w:val="-1"/>
          <w:sz w:val="24"/>
          <w:szCs w:val="24"/>
          <w:lang w:eastAsia="ru-RU"/>
        </w:rPr>
        <w:t>у</w:t>
      </w:r>
      <w:r w:rsidRPr="009D4B48">
        <w:rPr>
          <w:rFonts w:ascii="Times New Roman" w:hAnsi="Times New Roman"/>
          <w:spacing w:val="-1"/>
          <w:sz w:val="24"/>
          <w:szCs w:val="24"/>
          <w:lang w:eastAsia="ru-RU"/>
        </w:rPr>
        <w:t xml:space="preserve">зеев изобразительных искусств, </w:t>
      </w:r>
      <w:r w:rsidRPr="009D4B48">
        <w:rPr>
          <w:rFonts w:ascii="Times New Roman" w:hAnsi="Times New Roman"/>
          <w:bCs/>
          <w:spacing w:val="-1"/>
          <w:sz w:val="24"/>
          <w:szCs w:val="24"/>
          <w:lang w:eastAsia="ru-RU"/>
        </w:rPr>
        <w:t>«Золотые имена Серебряного века» из собрания Таганрогского художественного музея</w:t>
      </w:r>
      <w:r w:rsidRPr="009D4B48">
        <w:rPr>
          <w:rFonts w:ascii="Times New Roman" w:hAnsi="Times New Roman"/>
          <w:spacing w:val="-1"/>
          <w:sz w:val="24"/>
          <w:szCs w:val="24"/>
          <w:lang w:eastAsia="ru-RU"/>
        </w:rPr>
        <w:t xml:space="preserve"> работавшие в рамках национального проекта «Культура», «На</w:t>
      </w:r>
      <w:r w:rsidR="009D4B48" w:rsidRPr="009D4B48">
        <w:rPr>
          <w:rFonts w:ascii="Times New Roman" w:hAnsi="Times New Roman"/>
          <w:spacing w:val="-1"/>
          <w:sz w:val="24"/>
          <w:szCs w:val="24"/>
          <w:lang w:eastAsia="ru-RU"/>
        </w:rPr>
        <w:t> </w:t>
      </w:r>
      <w:r w:rsidRPr="009D4B48">
        <w:rPr>
          <w:rFonts w:ascii="Times New Roman" w:hAnsi="Times New Roman"/>
          <w:spacing w:val="-1"/>
          <w:sz w:val="24"/>
          <w:szCs w:val="24"/>
          <w:lang w:eastAsia="ru-RU"/>
        </w:rPr>
        <w:t xml:space="preserve">перекрестке культур», живопись и графика европейских и русских художников </w:t>
      </w:r>
      <w:r w:rsidRPr="009D4B48">
        <w:rPr>
          <w:rFonts w:ascii="Times New Roman" w:hAnsi="Times New Roman"/>
          <w:spacing w:val="-1"/>
          <w:sz w:val="24"/>
          <w:szCs w:val="24"/>
          <w:lang w:val="en-US" w:eastAsia="ru-RU"/>
        </w:rPr>
        <w:t>XIX</w:t>
      </w:r>
      <w:r w:rsidRPr="009D4B48">
        <w:rPr>
          <w:rFonts w:ascii="Times New Roman" w:hAnsi="Times New Roman"/>
          <w:spacing w:val="-1"/>
          <w:sz w:val="24"/>
          <w:szCs w:val="24"/>
          <w:lang w:eastAsia="ru-RU"/>
        </w:rPr>
        <w:t xml:space="preserve"> – </w:t>
      </w:r>
      <w:r w:rsidRPr="009D4B48">
        <w:rPr>
          <w:rFonts w:ascii="Times New Roman" w:hAnsi="Times New Roman"/>
          <w:spacing w:val="-1"/>
          <w:sz w:val="24"/>
          <w:szCs w:val="24"/>
          <w:lang w:val="en-US" w:eastAsia="ru-RU"/>
        </w:rPr>
        <w:t>XX</w:t>
      </w:r>
      <w:r w:rsidRPr="009D4B48">
        <w:rPr>
          <w:rFonts w:ascii="Times New Roman" w:hAnsi="Times New Roman"/>
          <w:spacing w:val="-1"/>
          <w:sz w:val="24"/>
          <w:szCs w:val="24"/>
          <w:lang w:eastAsia="ru-RU"/>
        </w:rPr>
        <w:t xml:space="preserve"> веков из собрания Рязанского государственного обла</w:t>
      </w:r>
      <w:r w:rsidR="009D4B48" w:rsidRPr="009D4B48">
        <w:rPr>
          <w:rFonts w:ascii="Times New Roman" w:hAnsi="Times New Roman"/>
          <w:spacing w:val="-1"/>
          <w:sz w:val="24"/>
          <w:szCs w:val="24"/>
          <w:lang w:eastAsia="ru-RU"/>
        </w:rPr>
        <w:t xml:space="preserve">стного художественного музея имени </w:t>
      </w:r>
      <w:r w:rsidRPr="009D4B48">
        <w:rPr>
          <w:rFonts w:ascii="Times New Roman" w:hAnsi="Times New Roman"/>
          <w:spacing w:val="-1"/>
          <w:sz w:val="24"/>
          <w:szCs w:val="24"/>
          <w:lang w:eastAsia="ru-RU"/>
        </w:rPr>
        <w:t>И.</w:t>
      </w:r>
      <w:r w:rsidR="009D4B48" w:rsidRPr="009D4B48">
        <w:rPr>
          <w:rFonts w:ascii="Times New Roman" w:hAnsi="Times New Roman"/>
          <w:spacing w:val="-1"/>
          <w:sz w:val="24"/>
          <w:szCs w:val="24"/>
          <w:lang w:eastAsia="ru-RU"/>
        </w:rPr>
        <w:t> </w:t>
      </w:r>
      <w:r w:rsidRPr="009D4B48">
        <w:rPr>
          <w:rFonts w:ascii="Times New Roman" w:hAnsi="Times New Roman"/>
          <w:spacing w:val="-1"/>
          <w:sz w:val="24"/>
          <w:szCs w:val="24"/>
          <w:lang w:eastAsia="ru-RU"/>
        </w:rPr>
        <w:t xml:space="preserve">П. Пожалостина, </w:t>
      </w:r>
      <w:r w:rsidRPr="009D4B48">
        <w:rPr>
          <w:rFonts w:ascii="Times New Roman" w:hAnsi="Times New Roman"/>
          <w:bCs/>
          <w:spacing w:val="-1"/>
          <w:sz w:val="24"/>
          <w:szCs w:val="24"/>
          <w:lang w:eastAsia="ru-RU"/>
        </w:rPr>
        <w:t>«Вдохновленные ковром» из собрания Дагестанского музея изобразител</w:t>
      </w:r>
      <w:r w:rsidRPr="009D4B48">
        <w:rPr>
          <w:rFonts w:ascii="Times New Roman" w:hAnsi="Times New Roman"/>
          <w:bCs/>
          <w:spacing w:val="-1"/>
          <w:sz w:val="24"/>
          <w:szCs w:val="24"/>
          <w:lang w:eastAsia="ru-RU"/>
        </w:rPr>
        <w:t>ь</w:t>
      </w:r>
      <w:r w:rsidRPr="009D4B48">
        <w:rPr>
          <w:rFonts w:ascii="Times New Roman" w:hAnsi="Times New Roman"/>
          <w:bCs/>
          <w:spacing w:val="-1"/>
          <w:sz w:val="24"/>
          <w:szCs w:val="24"/>
          <w:lang w:eastAsia="ru-RU"/>
        </w:rPr>
        <w:t>ных искусств им</w:t>
      </w:r>
      <w:r w:rsidR="00E4356F" w:rsidRPr="009D4B48">
        <w:rPr>
          <w:rFonts w:ascii="Times New Roman" w:hAnsi="Times New Roman"/>
          <w:bCs/>
          <w:spacing w:val="-1"/>
          <w:sz w:val="24"/>
          <w:szCs w:val="24"/>
          <w:lang w:eastAsia="ru-RU"/>
        </w:rPr>
        <w:t>ени</w:t>
      </w:r>
      <w:r w:rsidRPr="009D4B48">
        <w:rPr>
          <w:rFonts w:ascii="Times New Roman" w:hAnsi="Times New Roman"/>
          <w:bCs/>
          <w:spacing w:val="-1"/>
          <w:sz w:val="24"/>
          <w:szCs w:val="24"/>
          <w:lang w:eastAsia="ru-RU"/>
        </w:rPr>
        <w:t xml:space="preserve"> П.</w:t>
      </w:r>
      <w:r w:rsidR="00E4356F" w:rsidRPr="009D4B48">
        <w:rPr>
          <w:rFonts w:ascii="Times New Roman" w:hAnsi="Times New Roman"/>
          <w:bCs/>
          <w:spacing w:val="-1"/>
          <w:sz w:val="24"/>
          <w:szCs w:val="24"/>
          <w:lang w:val="en-US" w:eastAsia="ru-RU"/>
        </w:rPr>
        <w:t> </w:t>
      </w:r>
      <w:r w:rsidRPr="009D4B48">
        <w:rPr>
          <w:rFonts w:ascii="Times New Roman" w:hAnsi="Times New Roman"/>
          <w:bCs/>
          <w:spacing w:val="-1"/>
          <w:sz w:val="24"/>
          <w:szCs w:val="24"/>
          <w:lang w:eastAsia="ru-RU"/>
        </w:rPr>
        <w:t xml:space="preserve">С. Гамзатовой, </w:t>
      </w:r>
      <w:r w:rsidRPr="009D4B48">
        <w:rPr>
          <w:rFonts w:ascii="Times New Roman" w:hAnsi="Times New Roman"/>
          <w:spacing w:val="-1"/>
          <w:sz w:val="24"/>
          <w:szCs w:val="24"/>
          <w:lang w:eastAsia="ru-RU"/>
        </w:rPr>
        <w:t>«Россия, Киргизия – сплетение судеб. Александр Игнат</w:t>
      </w:r>
      <w:r w:rsidRPr="009D4B48">
        <w:rPr>
          <w:rFonts w:ascii="Times New Roman" w:hAnsi="Times New Roman"/>
          <w:spacing w:val="-1"/>
          <w:sz w:val="24"/>
          <w:szCs w:val="24"/>
          <w:lang w:eastAsia="ru-RU"/>
        </w:rPr>
        <w:t>ь</w:t>
      </w:r>
      <w:r w:rsidRPr="009D4B48">
        <w:rPr>
          <w:rFonts w:ascii="Times New Roman" w:hAnsi="Times New Roman"/>
          <w:spacing w:val="-1"/>
          <w:sz w:val="24"/>
          <w:szCs w:val="24"/>
          <w:lang w:eastAsia="ru-RU"/>
        </w:rPr>
        <w:t xml:space="preserve">ев и его ближний круг» </w:t>
      </w:r>
      <w:r w:rsidRPr="009D4B48">
        <w:rPr>
          <w:rFonts w:ascii="Times New Roman" w:hAnsi="Times New Roman"/>
          <w:bCs/>
          <w:spacing w:val="-1"/>
          <w:sz w:val="24"/>
          <w:szCs w:val="24"/>
          <w:lang w:eastAsia="ru-RU"/>
        </w:rPr>
        <w:t xml:space="preserve">– </w:t>
      </w:r>
      <w:r w:rsidRPr="009D4B48">
        <w:rPr>
          <w:rFonts w:ascii="Times New Roman" w:hAnsi="Times New Roman"/>
          <w:spacing w:val="-1"/>
          <w:sz w:val="24"/>
          <w:szCs w:val="24"/>
          <w:lang w:eastAsia="ru-RU"/>
        </w:rPr>
        <w:t>выставочный проект был предложен белгородцам из собраний Валу</w:t>
      </w:r>
      <w:r w:rsidRPr="009D4B48">
        <w:rPr>
          <w:rFonts w:ascii="Times New Roman" w:hAnsi="Times New Roman"/>
          <w:spacing w:val="-1"/>
          <w:sz w:val="24"/>
          <w:szCs w:val="24"/>
          <w:lang w:eastAsia="ru-RU"/>
        </w:rPr>
        <w:t>й</w:t>
      </w:r>
      <w:r w:rsidRPr="009D4B48">
        <w:rPr>
          <w:rFonts w:ascii="Times New Roman" w:hAnsi="Times New Roman"/>
          <w:spacing w:val="-1"/>
          <w:sz w:val="24"/>
          <w:szCs w:val="24"/>
          <w:lang w:eastAsia="ru-RU"/>
        </w:rPr>
        <w:t>ского историко-художественного и Белгородского художественного музеев</w:t>
      </w:r>
      <w:r w:rsidR="00A24612" w:rsidRPr="00A24612">
        <w:rPr>
          <w:rFonts w:ascii="Times New Roman" w:hAnsi="Times New Roman"/>
          <w:spacing w:val="-1"/>
          <w:sz w:val="24"/>
          <w:szCs w:val="24"/>
          <w:lang w:eastAsia="ru-RU"/>
        </w:rPr>
        <w:t xml:space="preserve"> </w:t>
      </w:r>
      <w:r w:rsidRPr="009D4B48">
        <w:rPr>
          <w:rFonts w:ascii="Times New Roman" w:hAnsi="Times New Roman"/>
          <w:spacing w:val="-1"/>
          <w:sz w:val="24"/>
          <w:szCs w:val="24"/>
          <w:lang w:eastAsia="ru-RU"/>
        </w:rPr>
        <w:t>и посвящен выда</w:t>
      </w:r>
      <w:r w:rsidRPr="009D4B48">
        <w:rPr>
          <w:rFonts w:ascii="Times New Roman" w:hAnsi="Times New Roman"/>
          <w:spacing w:val="-1"/>
          <w:sz w:val="24"/>
          <w:szCs w:val="24"/>
          <w:lang w:eastAsia="ru-RU"/>
        </w:rPr>
        <w:t>ю</w:t>
      </w:r>
      <w:r w:rsidRPr="009D4B48">
        <w:rPr>
          <w:rFonts w:ascii="Times New Roman" w:hAnsi="Times New Roman"/>
          <w:spacing w:val="-1"/>
          <w:sz w:val="24"/>
          <w:szCs w:val="24"/>
          <w:lang w:eastAsia="ru-RU"/>
        </w:rPr>
        <w:t>щемуся деятелю культуры, стоявшему у истоков основания музея в Валуйках и развития худ</w:t>
      </w:r>
      <w:r w:rsidRPr="009D4B48">
        <w:rPr>
          <w:rFonts w:ascii="Times New Roman" w:hAnsi="Times New Roman"/>
          <w:spacing w:val="-1"/>
          <w:sz w:val="24"/>
          <w:szCs w:val="24"/>
          <w:lang w:eastAsia="ru-RU"/>
        </w:rPr>
        <w:t>о</w:t>
      </w:r>
      <w:r w:rsidRPr="009D4B48">
        <w:rPr>
          <w:rFonts w:ascii="Times New Roman" w:hAnsi="Times New Roman"/>
          <w:spacing w:val="-1"/>
          <w:sz w:val="24"/>
          <w:szCs w:val="24"/>
          <w:lang w:eastAsia="ru-RU"/>
        </w:rPr>
        <w:t>жественной жизни в Советской Киргизии; выставка одной картины «В.</w:t>
      </w:r>
      <w:r w:rsidR="00E4356F" w:rsidRPr="009D4B48">
        <w:rPr>
          <w:rFonts w:ascii="Times New Roman" w:hAnsi="Times New Roman"/>
          <w:spacing w:val="-1"/>
          <w:sz w:val="24"/>
          <w:szCs w:val="24"/>
          <w:lang w:eastAsia="ru-RU"/>
        </w:rPr>
        <w:t> Д. </w:t>
      </w:r>
      <w:r w:rsidRPr="009D4B48">
        <w:rPr>
          <w:rFonts w:ascii="Times New Roman" w:hAnsi="Times New Roman"/>
          <w:spacing w:val="-1"/>
          <w:sz w:val="24"/>
          <w:szCs w:val="24"/>
          <w:lang w:eastAsia="ru-RU"/>
        </w:rPr>
        <w:t>Поленов. «Пруд с ве</w:t>
      </w:r>
      <w:r w:rsidRPr="009D4B48">
        <w:rPr>
          <w:rFonts w:ascii="Times New Roman" w:hAnsi="Times New Roman"/>
          <w:spacing w:val="-1"/>
          <w:sz w:val="24"/>
          <w:szCs w:val="24"/>
          <w:lang w:eastAsia="ru-RU"/>
        </w:rPr>
        <w:t>т</w:t>
      </w:r>
      <w:r w:rsidRPr="009D4B48">
        <w:rPr>
          <w:rFonts w:ascii="Times New Roman" w:hAnsi="Times New Roman"/>
          <w:spacing w:val="-1"/>
          <w:sz w:val="24"/>
          <w:szCs w:val="24"/>
          <w:lang w:eastAsia="ru-RU"/>
        </w:rPr>
        <w:t>лами. Возвращение» из собрания Таганрогского государственного литературного и историко-архите</w:t>
      </w:r>
      <w:r w:rsidR="009F2ABC">
        <w:rPr>
          <w:rFonts w:ascii="Times New Roman" w:hAnsi="Times New Roman"/>
          <w:spacing w:val="-1"/>
          <w:sz w:val="24"/>
          <w:szCs w:val="24"/>
          <w:lang w:eastAsia="ru-RU"/>
        </w:rPr>
        <w:t>ктурного музея-заповедника и </w:t>
      </w:r>
      <w:r w:rsidR="009D4B48" w:rsidRPr="009D4B48">
        <w:rPr>
          <w:rFonts w:ascii="Times New Roman" w:hAnsi="Times New Roman"/>
          <w:spacing w:val="-1"/>
          <w:sz w:val="24"/>
          <w:szCs w:val="24"/>
          <w:lang w:eastAsia="ru-RU"/>
        </w:rPr>
        <w:t>др</w:t>
      </w:r>
      <w:r w:rsidRPr="009D4B48">
        <w:rPr>
          <w:rFonts w:ascii="Times New Roman" w:hAnsi="Times New Roman"/>
          <w:spacing w:val="-1"/>
          <w:sz w:val="24"/>
          <w:szCs w:val="24"/>
          <w:lang w:eastAsia="ru-RU"/>
        </w:rPr>
        <w:t>.</w:t>
      </w:r>
    </w:p>
    <w:p w:rsidR="00CD4B8A" w:rsidRPr="009F2ABC" w:rsidRDefault="009909A5" w:rsidP="006571DD">
      <w:pPr>
        <w:spacing w:line="233" w:lineRule="auto"/>
        <w:rPr>
          <w:rFonts w:ascii="Times New Roman" w:hAnsi="Times New Roman"/>
          <w:spacing w:val="-2"/>
          <w:sz w:val="24"/>
          <w:szCs w:val="24"/>
          <w:lang w:eastAsia="ru-RU"/>
        </w:rPr>
      </w:pPr>
      <w:r w:rsidRPr="009F2ABC">
        <w:rPr>
          <w:rFonts w:ascii="Times New Roman" w:hAnsi="Times New Roman"/>
          <w:noProof/>
          <w:spacing w:val="-2"/>
          <w:sz w:val="24"/>
          <w:szCs w:val="24"/>
          <w:lang w:eastAsia="ru-RU"/>
        </w:rPr>
        <w:drawing>
          <wp:anchor distT="0" distB="0" distL="114300" distR="114300" simplePos="0" relativeHeight="251749376" behindDoc="0" locked="0" layoutInCell="1" allowOverlap="1" wp14:anchorId="56B59777" wp14:editId="0F8091A4">
            <wp:simplePos x="0" y="0"/>
            <wp:positionH relativeFrom="column">
              <wp:posOffset>3227705</wp:posOffset>
            </wp:positionH>
            <wp:positionV relativeFrom="paragraph">
              <wp:posOffset>1661160</wp:posOffset>
            </wp:positionV>
            <wp:extent cx="2879725" cy="1918335"/>
            <wp:effectExtent l="0" t="0" r="0" b="5715"/>
            <wp:wrapTopAndBottom/>
            <wp:docPr id="143" name="Рисунок 143" descr="C:\Users\zueva\Desktop\ОТЧЕТ ЗА 2021 ГОД\ХМузей\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eva\Desktop\ОТЧЕТ ЗА 2021 ГОД\ХМузей\ФОТО\2..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2ABC">
        <w:rPr>
          <w:rFonts w:ascii="Times New Roman" w:hAnsi="Times New Roman"/>
          <w:noProof/>
          <w:spacing w:val="-2"/>
          <w:sz w:val="24"/>
          <w:szCs w:val="24"/>
          <w:lang w:eastAsia="ru-RU"/>
        </w:rPr>
        <w:drawing>
          <wp:anchor distT="0" distB="0" distL="114300" distR="114300" simplePos="0" relativeHeight="251748352" behindDoc="0" locked="0" layoutInCell="1" allowOverlap="1" wp14:anchorId="525FF926" wp14:editId="46E605F7">
            <wp:simplePos x="0" y="0"/>
            <wp:positionH relativeFrom="column">
              <wp:posOffset>202565</wp:posOffset>
            </wp:positionH>
            <wp:positionV relativeFrom="paragraph">
              <wp:posOffset>1667510</wp:posOffset>
            </wp:positionV>
            <wp:extent cx="2879725" cy="1918335"/>
            <wp:effectExtent l="0" t="0" r="0" b="5715"/>
            <wp:wrapTopAndBottom/>
            <wp:docPr id="251" name="Рисунок 251" descr="C:\Users\zueva\Desktop\ОТЧЕТ ЗА 2021 ГОД\ХМузей\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eva\Desktop\ОТЧЕТ ЗА 2021 ГОД\ХМузей\ФОТО\1.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CD4B8A" w:rsidRPr="009F2ABC">
        <w:rPr>
          <w:rFonts w:ascii="Times New Roman" w:hAnsi="Times New Roman"/>
          <w:spacing w:val="-2"/>
          <w:sz w:val="24"/>
          <w:szCs w:val="24"/>
          <w:lang w:eastAsia="ru-RU"/>
        </w:rPr>
        <w:t xml:space="preserve">Завершающим значимым событием года стало открытие выставки «Предмет – Образ – Смысл. Западноевропейский натюрморт XVII–XIX веков из собрания ГМИИ </w:t>
      </w:r>
      <w:r w:rsidR="00E4356F" w:rsidRPr="009F2ABC">
        <w:rPr>
          <w:rFonts w:ascii="Times New Roman" w:hAnsi="Times New Roman"/>
          <w:spacing w:val="-2"/>
          <w:sz w:val="24"/>
          <w:szCs w:val="24"/>
          <w:lang w:eastAsia="ru-RU"/>
        </w:rPr>
        <w:t>имени</w:t>
      </w:r>
      <w:r w:rsidR="00CD4B8A" w:rsidRPr="009F2ABC">
        <w:rPr>
          <w:rFonts w:ascii="Times New Roman" w:hAnsi="Times New Roman"/>
          <w:spacing w:val="-2"/>
          <w:sz w:val="24"/>
          <w:szCs w:val="24"/>
          <w:lang w:eastAsia="ru-RU"/>
        </w:rPr>
        <w:t xml:space="preserve"> </w:t>
      </w:r>
      <w:r w:rsidR="009F2ABC" w:rsidRPr="009F2ABC">
        <w:rPr>
          <w:rFonts w:ascii="Times New Roman" w:hAnsi="Times New Roman"/>
          <w:spacing w:val="-2"/>
          <w:sz w:val="24"/>
          <w:szCs w:val="24"/>
          <w:lang w:eastAsia="ru-RU"/>
        </w:rPr>
        <w:br/>
      </w:r>
      <w:r w:rsidR="00CD4B8A" w:rsidRPr="009F2ABC">
        <w:rPr>
          <w:rFonts w:ascii="Times New Roman" w:hAnsi="Times New Roman"/>
          <w:spacing w:val="-2"/>
          <w:sz w:val="24"/>
          <w:szCs w:val="24"/>
          <w:lang w:eastAsia="ru-RU"/>
        </w:rPr>
        <w:t>А.</w:t>
      </w:r>
      <w:r w:rsidR="00E4356F" w:rsidRPr="009F2ABC">
        <w:rPr>
          <w:rFonts w:ascii="Times New Roman" w:hAnsi="Times New Roman"/>
          <w:spacing w:val="-2"/>
          <w:sz w:val="24"/>
          <w:szCs w:val="24"/>
          <w:lang w:eastAsia="ru-RU"/>
        </w:rPr>
        <w:t> </w:t>
      </w:r>
      <w:r w:rsidR="00CD4B8A" w:rsidRPr="009F2ABC">
        <w:rPr>
          <w:rFonts w:ascii="Times New Roman" w:hAnsi="Times New Roman"/>
          <w:spacing w:val="-2"/>
          <w:sz w:val="24"/>
          <w:szCs w:val="24"/>
          <w:lang w:eastAsia="ru-RU"/>
        </w:rPr>
        <w:t>С.</w:t>
      </w:r>
      <w:r w:rsidR="009F2ABC" w:rsidRPr="009F2ABC">
        <w:rPr>
          <w:rFonts w:ascii="Times New Roman" w:hAnsi="Times New Roman"/>
          <w:spacing w:val="-2"/>
          <w:sz w:val="24"/>
          <w:szCs w:val="24"/>
          <w:lang w:eastAsia="ru-RU"/>
        </w:rPr>
        <w:t> </w:t>
      </w:r>
      <w:r w:rsidR="00CD4B8A" w:rsidRPr="009F2ABC">
        <w:rPr>
          <w:rFonts w:ascii="Times New Roman" w:hAnsi="Times New Roman"/>
          <w:spacing w:val="-2"/>
          <w:sz w:val="24"/>
          <w:szCs w:val="24"/>
          <w:lang w:eastAsia="ru-RU"/>
        </w:rPr>
        <w:t xml:space="preserve">Пушкина». Знакомство белгородцев с художественным собранием крупнейшего музея страны стало возможным благодаря содействию культурной платформы </w:t>
      </w:r>
      <w:r w:rsidR="009F2ABC" w:rsidRPr="009F2ABC">
        <w:rPr>
          <w:rFonts w:ascii="Times New Roman" w:hAnsi="Times New Roman"/>
          <w:spacing w:val="-2"/>
          <w:sz w:val="24"/>
          <w:szCs w:val="24"/>
          <w:lang w:eastAsia="ru-RU"/>
        </w:rPr>
        <w:t>«</w:t>
      </w:r>
      <w:r w:rsidR="00CD4B8A" w:rsidRPr="009F2ABC">
        <w:rPr>
          <w:rFonts w:ascii="Times New Roman" w:hAnsi="Times New Roman"/>
          <w:spacing w:val="-2"/>
          <w:sz w:val="24"/>
          <w:szCs w:val="24"/>
          <w:lang w:eastAsia="ru-RU"/>
        </w:rPr>
        <w:t>АРТ-ОКН</w:t>
      </w:r>
      <w:r w:rsidR="009F2ABC" w:rsidRPr="009F2ABC">
        <w:rPr>
          <w:rFonts w:ascii="Times New Roman" w:hAnsi="Times New Roman"/>
          <w:spacing w:val="-2"/>
          <w:sz w:val="24"/>
          <w:szCs w:val="24"/>
          <w:lang w:eastAsia="ru-RU"/>
        </w:rPr>
        <w:t>О» – проекта Б</w:t>
      </w:r>
      <w:r w:rsidR="00CD4B8A" w:rsidRPr="009F2ABC">
        <w:rPr>
          <w:rFonts w:ascii="Times New Roman" w:hAnsi="Times New Roman"/>
          <w:spacing w:val="-2"/>
          <w:sz w:val="24"/>
          <w:szCs w:val="24"/>
          <w:lang w:eastAsia="ru-RU"/>
        </w:rPr>
        <w:t>лаготворительного фонда Алишера Усманова «Искусство, наука и спорт» и всестороннего вн</w:t>
      </w:r>
      <w:r w:rsidR="00CD4B8A" w:rsidRPr="009F2ABC">
        <w:rPr>
          <w:rFonts w:ascii="Times New Roman" w:hAnsi="Times New Roman"/>
          <w:spacing w:val="-2"/>
          <w:sz w:val="24"/>
          <w:szCs w:val="24"/>
          <w:lang w:eastAsia="ru-RU"/>
        </w:rPr>
        <w:t>и</w:t>
      </w:r>
      <w:r w:rsidR="00CD4B8A" w:rsidRPr="009F2ABC">
        <w:rPr>
          <w:rFonts w:ascii="Times New Roman" w:hAnsi="Times New Roman"/>
          <w:spacing w:val="-2"/>
          <w:sz w:val="24"/>
          <w:szCs w:val="24"/>
          <w:lang w:eastAsia="ru-RU"/>
        </w:rPr>
        <w:t xml:space="preserve">мания Губернатора и правительства Белгородской области к учреждениям культуры региона. Экспозиция посвящена одному из самых привлекательных жанров живописи – натюрморту </w:t>
      </w:r>
      <w:r w:rsidR="009F2ABC">
        <w:rPr>
          <w:rFonts w:ascii="Times New Roman" w:hAnsi="Times New Roman"/>
          <w:spacing w:val="-2"/>
          <w:sz w:val="24"/>
          <w:szCs w:val="24"/>
          <w:lang w:eastAsia="ru-RU"/>
        </w:rPr>
        <w:br/>
      </w:r>
      <w:r w:rsidR="00CD4B8A" w:rsidRPr="009F2ABC">
        <w:rPr>
          <w:rFonts w:ascii="Times New Roman" w:hAnsi="Times New Roman"/>
          <w:spacing w:val="-2"/>
          <w:sz w:val="24"/>
          <w:szCs w:val="24"/>
          <w:lang w:eastAsia="ru-RU"/>
        </w:rPr>
        <w:t>и демонстрирует зрителю 40 произведений живописи XVII−XIX веков, отражающих различные школы и этапы развития жанра.</w:t>
      </w:r>
    </w:p>
    <w:p w:rsidR="00CD4B8A" w:rsidRPr="00CF38EB" w:rsidRDefault="00CD4B8A" w:rsidP="006571DD">
      <w:pPr>
        <w:spacing w:before="120" w:line="233" w:lineRule="auto"/>
        <w:rPr>
          <w:rFonts w:ascii="Times New Roman" w:hAnsi="Times New Roman"/>
          <w:sz w:val="24"/>
          <w:szCs w:val="24"/>
          <w:u w:val="single"/>
          <w:lang w:eastAsia="ru-RU"/>
        </w:rPr>
      </w:pPr>
      <w:r w:rsidRPr="00CF38EB">
        <w:rPr>
          <w:rFonts w:ascii="Times New Roman" w:hAnsi="Times New Roman"/>
          <w:sz w:val="24"/>
          <w:szCs w:val="24"/>
          <w:lang w:eastAsia="ru-RU"/>
        </w:rPr>
        <w:t xml:space="preserve">В постоянной экспозиции музея демонстрировались выставки из </w:t>
      </w:r>
      <w:r w:rsidR="009F2ABC">
        <w:rPr>
          <w:rFonts w:ascii="Times New Roman" w:hAnsi="Times New Roman"/>
          <w:sz w:val="24"/>
          <w:szCs w:val="24"/>
          <w:lang w:eastAsia="ru-RU"/>
        </w:rPr>
        <w:t>музейных фондов. Дважды обновил</w:t>
      </w:r>
      <w:r w:rsidRPr="00CF38EB">
        <w:rPr>
          <w:rFonts w:ascii="Times New Roman" w:hAnsi="Times New Roman"/>
          <w:sz w:val="24"/>
          <w:szCs w:val="24"/>
          <w:lang w:eastAsia="ru-RU"/>
        </w:rPr>
        <w:t>с</w:t>
      </w:r>
      <w:r w:rsidR="009F2ABC">
        <w:rPr>
          <w:rFonts w:ascii="Times New Roman" w:hAnsi="Times New Roman"/>
          <w:sz w:val="24"/>
          <w:szCs w:val="24"/>
          <w:lang w:eastAsia="ru-RU"/>
        </w:rPr>
        <w:t>я</w:t>
      </w:r>
      <w:r w:rsidRPr="00CF38EB">
        <w:rPr>
          <w:rFonts w:ascii="Times New Roman" w:hAnsi="Times New Roman"/>
          <w:sz w:val="24"/>
          <w:szCs w:val="24"/>
          <w:lang w:eastAsia="ru-RU"/>
        </w:rPr>
        <w:t xml:space="preserve"> графический раздел постоянной экспозиции. Тема города в советской и ро</w:t>
      </w:r>
      <w:r w:rsidRPr="00CF38EB">
        <w:rPr>
          <w:rFonts w:ascii="Times New Roman" w:hAnsi="Times New Roman"/>
          <w:sz w:val="24"/>
          <w:szCs w:val="24"/>
          <w:lang w:eastAsia="ru-RU"/>
        </w:rPr>
        <w:t>с</w:t>
      </w:r>
      <w:r w:rsidRPr="00CF38EB">
        <w:rPr>
          <w:rFonts w:ascii="Times New Roman" w:hAnsi="Times New Roman"/>
          <w:sz w:val="24"/>
          <w:szCs w:val="24"/>
          <w:lang w:eastAsia="ru-RU"/>
        </w:rPr>
        <w:t>сийской графике последовательно раскрывалас</w:t>
      </w:r>
      <w:r w:rsidR="009F2ABC">
        <w:rPr>
          <w:rFonts w:ascii="Times New Roman" w:hAnsi="Times New Roman"/>
          <w:sz w:val="24"/>
          <w:szCs w:val="24"/>
          <w:lang w:eastAsia="ru-RU"/>
        </w:rPr>
        <w:t xml:space="preserve">ь на выставках «Города России» </w:t>
      </w:r>
      <w:r w:rsidRPr="00CF38EB">
        <w:rPr>
          <w:rFonts w:ascii="Times New Roman" w:hAnsi="Times New Roman"/>
          <w:sz w:val="24"/>
          <w:szCs w:val="24"/>
          <w:lang w:eastAsia="ru-RU"/>
        </w:rPr>
        <w:t xml:space="preserve">и «Город. </w:t>
      </w:r>
      <w:r w:rsidR="00BB2B25">
        <w:rPr>
          <w:rFonts w:ascii="Times New Roman" w:hAnsi="Times New Roman"/>
          <w:sz w:val="24"/>
          <w:szCs w:val="24"/>
          <w:lang w:eastAsia="ru-RU"/>
        </w:rPr>
        <w:br/>
      </w:r>
      <w:r w:rsidRPr="00CF38EB">
        <w:rPr>
          <w:rFonts w:ascii="Times New Roman" w:hAnsi="Times New Roman"/>
          <w:sz w:val="24"/>
          <w:szCs w:val="24"/>
          <w:lang w:eastAsia="ru-RU"/>
        </w:rPr>
        <w:t>Реклама. Искусство». Экспозиция «Деревянная скульптура» продемонстрировала зрителю и</w:t>
      </w:r>
      <w:r w:rsidRPr="00CF38EB">
        <w:rPr>
          <w:rFonts w:ascii="Times New Roman" w:hAnsi="Times New Roman"/>
          <w:sz w:val="24"/>
          <w:szCs w:val="24"/>
          <w:lang w:eastAsia="ru-RU"/>
        </w:rPr>
        <w:t>н</w:t>
      </w:r>
      <w:r w:rsidRPr="00CF38EB">
        <w:rPr>
          <w:rFonts w:ascii="Times New Roman" w:hAnsi="Times New Roman"/>
          <w:sz w:val="24"/>
          <w:szCs w:val="24"/>
          <w:lang w:eastAsia="ru-RU"/>
        </w:rPr>
        <w:t xml:space="preserve">тересную коллекцию скульптурной пластики, которой пополнилось музейное собрание </w:t>
      </w:r>
      <w:r w:rsidR="009F2ABC">
        <w:rPr>
          <w:rFonts w:ascii="Times New Roman" w:hAnsi="Times New Roman"/>
          <w:sz w:val="24"/>
          <w:szCs w:val="24"/>
          <w:lang w:eastAsia="ru-RU"/>
        </w:rPr>
        <w:br/>
      </w:r>
      <w:r w:rsidRPr="00CF38EB">
        <w:rPr>
          <w:rFonts w:ascii="Times New Roman" w:hAnsi="Times New Roman"/>
          <w:sz w:val="24"/>
          <w:szCs w:val="24"/>
          <w:lang w:eastAsia="ru-RU"/>
        </w:rPr>
        <w:t>за последние несколько лет.</w:t>
      </w:r>
    </w:p>
    <w:p w:rsidR="0064135B" w:rsidRDefault="00CD4B8A" w:rsidP="006571DD">
      <w:pPr>
        <w:spacing w:line="233" w:lineRule="auto"/>
        <w:rPr>
          <w:rFonts w:ascii="Times New Roman" w:hAnsi="Times New Roman"/>
          <w:sz w:val="24"/>
          <w:szCs w:val="24"/>
          <w:lang w:eastAsia="ru-RU"/>
        </w:rPr>
      </w:pPr>
      <w:r w:rsidRPr="00CF38EB">
        <w:rPr>
          <w:rFonts w:ascii="Times New Roman" w:hAnsi="Times New Roman"/>
          <w:sz w:val="24"/>
          <w:szCs w:val="24"/>
          <w:lang w:eastAsia="ru-RU"/>
        </w:rPr>
        <w:t>Также в экспозиционных пространствах холлов 1</w:t>
      </w:r>
      <w:r w:rsidR="00E4356F" w:rsidRPr="00E4356F">
        <w:rPr>
          <w:rFonts w:ascii="Times New Roman" w:hAnsi="Times New Roman"/>
          <w:sz w:val="24"/>
          <w:szCs w:val="24"/>
          <w:lang w:eastAsia="ru-RU"/>
        </w:rPr>
        <w:t>-</w:t>
      </w:r>
      <w:r w:rsidR="00E4356F">
        <w:rPr>
          <w:rFonts w:ascii="Times New Roman" w:hAnsi="Times New Roman"/>
          <w:sz w:val="24"/>
          <w:szCs w:val="24"/>
          <w:lang w:eastAsia="ru-RU"/>
        </w:rPr>
        <w:t>го</w:t>
      </w:r>
      <w:r w:rsidRPr="00CF38EB">
        <w:rPr>
          <w:rFonts w:ascii="Times New Roman" w:hAnsi="Times New Roman"/>
          <w:sz w:val="24"/>
          <w:szCs w:val="24"/>
          <w:lang w:eastAsia="ru-RU"/>
        </w:rPr>
        <w:t xml:space="preserve"> и 3-г</w:t>
      </w:r>
      <w:r w:rsidR="009F2ABC">
        <w:rPr>
          <w:rFonts w:ascii="Times New Roman" w:hAnsi="Times New Roman"/>
          <w:sz w:val="24"/>
          <w:szCs w:val="24"/>
          <w:lang w:eastAsia="ru-RU"/>
        </w:rPr>
        <w:t xml:space="preserve">о этажей можно было </w:t>
      </w:r>
      <w:r w:rsidRPr="00CF38EB">
        <w:rPr>
          <w:rFonts w:ascii="Times New Roman" w:hAnsi="Times New Roman"/>
          <w:sz w:val="24"/>
          <w:szCs w:val="24"/>
          <w:lang w:eastAsia="ru-RU"/>
        </w:rPr>
        <w:t>ознак</w:t>
      </w:r>
      <w:r w:rsidRPr="00CF38EB">
        <w:rPr>
          <w:rFonts w:ascii="Times New Roman" w:hAnsi="Times New Roman"/>
          <w:sz w:val="24"/>
          <w:szCs w:val="24"/>
          <w:lang w:eastAsia="ru-RU"/>
        </w:rPr>
        <w:t>о</w:t>
      </w:r>
      <w:r w:rsidRPr="00CF38EB">
        <w:rPr>
          <w:rFonts w:ascii="Times New Roman" w:hAnsi="Times New Roman"/>
          <w:sz w:val="24"/>
          <w:szCs w:val="24"/>
          <w:lang w:eastAsia="ru-RU"/>
        </w:rPr>
        <w:t>миться с творчеством московских и белгородских авторов на выставках:</w:t>
      </w:r>
      <w:r w:rsidR="009F2ABC">
        <w:rPr>
          <w:rFonts w:ascii="Times New Roman" w:hAnsi="Times New Roman"/>
          <w:sz w:val="24"/>
          <w:szCs w:val="24"/>
          <w:lang w:eastAsia="ru-RU"/>
        </w:rPr>
        <w:t xml:space="preserve"> </w:t>
      </w:r>
      <w:r w:rsidRPr="00CF38EB">
        <w:rPr>
          <w:rFonts w:ascii="Times New Roman" w:hAnsi="Times New Roman"/>
          <w:b/>
          <w:sz w:val="24"/>
          <w:szCs w:val="24"/>
          <w:lang w:eastAsia="ru-RU"/>
        </w:rPr>
        <w:t>«</w:t>
      </w:r>
      <w:r w:rsidRPr="00CF38EB">
        <w:rPr>
          <w:rFonts w:ascii="Times New Roman" w:hAnsi="Times New Roman"/>
          <w:sz w:val="24"/>
          <w:szCs w:val="24"/>
          <w:lang w:eastAsia="ru-RU"/>
        </w:rPr>
        <w:t>От</w:t>
      </w:r>
      <w:r w:rsidR="009F2ABC">
        <w:rPr>
          <w:rFonts w:ascii="Times New Roman" w:hAnsi="Times New Roman"/>
          <w:sz w:val="24"/>
          <w:szCs w:val="24"/>
          <w:lang w:eastAsia="ru-RU"/>
        </w:rPr>
        <w:t> </w:t>
      </w:r>
      <w:r w:rsidRPr="00CF38EB">
        <w:rPr>
          <w:rFonts w:ascii="Times New Roman" w:hAnsi="Times New Roman"/>
          <w:sz w:val="24"/>
          <w:szCs w:val="24"/>
          <w:lang w:eastAsia="ru-RU"/>
        </w:rPr>
        <w:t xml:space="preserve">Данте </w:t>
      </w:r>
      <w:r w:rsidR="009F2ABC">
        <w:rPr>
          <w:rFonts w:ascii="Times New Roman" w:hAnsi="Times New Roman"/>
          <w:sz w:val="24"/>
          <w:szCs w:val="24"/>
          <w:lang w:eastAsia="ru-RU"/>
        </w:rPr>
        <w:br/>
      </w:r>
      <w:r w:rsidRPr="00CF38EB">
        <w:rPr>
          <w:rFonts w:ascii="Times New Roman" w:hAnsi="Times New Roman"/>
          <w:sz w:val="24"/>
          <w:szCs w:val="24"/>
          <w:lang w:eastAsia="ru-RU"/>
        </w:rPr>
        <w:t>до Саши Соколова. Образы мировой литературы в графике Льва Саксонова», «Времена жизни. Графика Галины Эдельман», скульптора А. Пшеничного и В. Вишневского «Форма и цвет»,</w:t>
      </w:r>
      <w:r w:rsidR="009F2ABC">
        <w:rPr>
          <w:rFonts w:ascii="Times New Roman" w:hAnsi="Times New Roman"/>
          <w:sz w:val="24"/>
          <w:szCs w:val="24"/>
          <w:lang w:eastAsia="ru-RU"/>
        </w:rPr>
        <w:t xml:space="preserve"> </w:t>
      </w:r>
      <w:r w:rsidRPr="00CF38EB">
        <w:rPr>
          <w:rFonts w:ascii="Times New Roman" w:hAnsi="Times New Roman"/>
          <w:sz w:val="24"/>
          <w:szCs w:val="24"/>
          <w:lang w:eastAsia="ru-RU"/>
        </w:rPr>
        <w:t xml:space="preserve">«Там, где сердце» </w:t>
      </w:r>
      <w:r w:rsidR="009F2ABC">
        <w:rPr>
          <w:rFonts w:ascii="Times New Roman" w:hAnsi="Times New Roman"/>
          <w:sz w:val="24"/>
          <w:szCs w:val="24"/>
          <w:lang w:eastAsia="ru-RU"/>
        </w:rPr>
        <w:t>(к</w:t>
      </w:r>
      <w:r w:rsidRPr="00CF38EB">
        <w:rPr>
          <w:rFonts w:ascii="Times New Roman" w:hAnsi="Times New Roman"/>
          <w:sz w:val="24"/>
          <w:szCs w:val="24"/>
          <w:lang w:eastAsia="ru-RU"/>
        </w:rPr>
        <w:t xml:space="preserve"> 80-летию со дня рождения заслуженного художника России В.</w:t>
      </w:r>
      <w:r w:rsidR="009F2ABC">
        <w:rPr>
          <w:rFonts w:ascii="Times New Roman" w:hAnsi="Times New Roman"/>
          <w:sz w:val="24"/>
          <w:szCs w:val="24"/>
          <w:lang w:eastAsia="ru-RU"/>
        </w:rPr>
        <w:t> </w:t>
      </w:r>
      <w:r w:rsidRPr="00CF38EB">
        <w:rPr>
          <w:rFonts w:ascii="Times New Roman" w:hAnsi="Times New Roman"/>
          <w:sz w:val="24"/>
          <w:szCs w:val="24"/>
          <w:lang w:eastAsia="ru-RU"/>
        </w:rPr>
        <w:t>В.</w:t>
      </w:r>
      <w:r w:rsidR="009F2ABC">
        <w:rPr>
          <w:rFonts w:ascii="Times New Roman" w:hAnsi="Times New Roman"/>
          <w:sz w:val="24"/>
          <w:szCs w:val="24"/>
          <w:lang w:eastAsia="ru-RU"/>
        </w:rPr>
        <w:t> </w:t>
      </w:r>
      <w:r w:rsidRPr="00CF38EB">
        <w:rPr>
          <w:rFonts w:ascii="Times New Roman" w:hAnsi="Times New Roman"/>
          <w:sz w:val="24"/>
          <w:szCs w:val="24"/>
          <w:lang w:eastAsia="ru-RU"/>
        </w:rPr>
        <w:t>Козьмина</w:t>
      </w:r>
      <w:r w:rsidR="009F2ABC">
        <w:rPr>
          <w:rFonts w:ascii="Times New Roman" w:hAnsi="Times New Roman"/>
          <w:sz w:val="24"/>
          <w:szCs w:val="24"/>
          <w:lang w:eastAsia="ru-RU"/>
        </w:rPr>
        <w:t xml:space="preserve">), «Живописное эссе» </w:t>
      </w:r>
      <w:r w:rsidR="009F2ABC" w:rsidRPr="009F2ABC">
        <w:rPr>
          <w:rFonts w:ascii="Times New Roman" w:hAnsi="Times New Roman"/>
          <w:sz w:val="24"/>
          <w:szCs w:val="24"/>
          <w:lang w:eastAsia="ru-RU"/>
        </w:rPr>
        <w:t>(</w:t>
      </w:r>
      <w:r w:rsidRPr="00CF38EB">
        <w:rPr>
          <w:rFonts w:ascii="Times New Roman" w:hAnsi="Times New Roman"/>
          <w:sz w:val="24"/>
          <w:szCs w:val="24"/>
          <w:lang w:eastAsia="ru-RU"/>
        </w:rPr>
        <w:t>к 80-летию В.</w:t>
      </w:r>
      <w:r w:rsidR="009F2ABC">
        <w:rPr>
          <w:rFonts w:ascii="Times New Roman" w:hAnsi="Times New Roman"/>
          <w:sz w:val="24"/>
          <w:szCs w:val="24"/>
          <w:lang w:val="en-US" w:eastAsia="ru-RU"/>
        </w:rPr>
        <w:t> </w:t>
      </w:r>
      <w:r w:rsidRPr="00CF38EB">
        <w:rPr>
          <w:rFonts w:ascii="Times New Roman" w:hAnsi="Times New Roman"/>
          <w:sz w:val="24"/>
          <w:szCs w:val="24"/>
          <w:lang w:eastAsia="ru-RU"/>
        </w:rPr>
        <w:t xml:space="preserve">Ф. Блинова, </w:t>
      </w:r>
      <w:r w:rsidRPr="00CF38EB">
        <w:rPr>
          <w:rFonts w:ascii="Times New Roman" w:hAnsi="Times New Roman"/>
          <w:bCs/>
          <w:sz w:val="24"/>
          <w:szCs w:val="24"/>
          <w:lang w:eastAsia="ru-RU"/>
        </w:rPr>
        <w:t>«Моя современность» засл</w:t>
      </w:r>
      <w:r w:rsidRPr="00CF38EB">
        <w:rPr>
          <w:rFonts w:ascii="Times New Roman" w:hAnsi="Times New Roman"/>
          <w:bCs/>
          <w:sz w:val="24"/>
          <w:szCs w:val="24"/>
          <w:lang w:eastAsia="ru-RU"/>
        </w:rPr>
        <w:t>у</w:t>
      </w:r>
      <w:r w:rsidRPr="00CF38EB">
        <w:rPr>
          <w:rFonts w:ascii="Times New Roman" w:hAnsi="Times New Roman"/>
          <w:bCs/>
          <w:sz w:val="24"/>
          <w:szCs w:val="24"/>
          <w:lang w:eastAsia="ru-RU"/>
        </w:rPr>
        <w:t>женного художника России Евгения Соловь</w:t>
      </w:r>
      <w:r w:rsidR="009F2ABC">
        <w:rPr>
          <w:rFonts w:ascii="Times New Roman" w:hAnsi="Times New Roman"/>
          <w:bCs/>
          <w:sz w:val="24"/>
          <w:szCs w:val="24"/>
          <w:lang w:eastAsia="ru-RU"/>
        </w:rPr>
        <w:t>ё</w:t>
      </w:r>
      <w:r w:rsidRPr="00CF38EB">
        <w:rPr>
          <w:rFonts w:ascii="Times New Roman" w:hAnsi="Times New Roman"/>
          <w:bCs/>
          <w:sz w:val="24"/>
          <w:szCs w:val="24"/>
          <w:lang w:eastAsia="ru-RU"/>
        </w:rPr>
        <w:t xml:space="preserve">ва </w:t>
      </w:r>
      <w:r w:rsidR="009F2ABC">
        <w:rPr>
          <w:rFonts w:ascii="Times New Roman" w:hAnsi="Times New Roman"/>
          <w:bCs/>
          <w:sz w:val="24"/>
          <w:szCs w:val="24"/>
          <w:lang w:eastAsia="ru-RU"/>
        </w:rPr>
        <w:t>(г. </w:t>
      </w:r>
      <w:r w:rsidRPr="00CF38EB">
        <w:rPr>
          <w:rFonts w:ascii="Times New Roman" w:hAnsi="Times New Roman"/>
          <w:bCs/>
          <w:sz w:val="24"/>
          <w:szCs w:val="24"/>
          <w:lang w:eastAsia="ru-RU"/>
        </w:rPr>
        <w:t>Тамбов),</w:t>
      </w:r>
      <w:r w:rsidRPr="00CF38EB">
        <w:rPr>
          <w:rFonts w:ascii="Times New Roman" w:hAnsi="Times New Roman"/>
          <w:sz w:val="24"/>
          <w:szCs w:val="24"/>
          <w:lang w:eastAsia="ru-RU"/>
        </w:rPr>
        <w:t xml:space="preserve"> </w:t>
      </w:r>
      <w:r w:rsidRPr="00CF38EB">
        <w:rPr>
          <w:rFonts w:ascii="Times New Roman" w:hAnsi="Times New Roman"/>
          <w:bCs/>
          <w:sz w:val="24"/>
          <w:szCs w:val="24"/>
          <w:lang w:eastAsia="ru-RU"/>
        </w:rPr>
        <w:t>«Тропинка</w:t>
      </w:r>
      <w:r w:rsidR="00E4356F">
        <w:rPr>
          <w:rFonts w:ascii="Times New Roman" w:hAnsi="Times New Roman"/>
          <w:bCs/>
          <w:sz w:val="24"/>
          <w:szCs w:val="24"/>
          <w:lang w:eastAsia="ru-RU"/>
        </w:rPr>
        <w:t xml:space="preserve"> к сердцу» Яны Паток</w:t>
      </w:r>
      <w:r w:rsidR="00E4356F">
        <w:rPr>
          <w:rFonts w:ascii="Times New Roman" w:hAnsi="Times New Roman"/>
          <w:bCs/>
          <w:sz w:val="24"/>
          <w:szCs w:val="24"/>
          <w:lang w:eastAsia="ru-RU"/>
        </w:rPr>
        <w:t>и</w:t>
      </w:r>
      <w:r w:rsidR="00E4356F">
        <w:rPr>
          <w:rFonts w:ascii="Times New Roman" w:hAnsi="Times New Roman"/>
          <w:bCs/>
          <w:sz w:val="24"/>
          <w:szCs w:val="24"/>
          <w:lang w:eastAsia="ru-RU"/>
        </w:rPr>
        <w:t>ной (г. Орё</w:t>
      </w:r>
      <w:r w:rsidRPr="00CF38EB">
        <w:rPr>
          <w:rFonts w:ascii="Times New Roman" w:hAnsi="Times New Roman"/>
          <w:bCs/>
          <w:sz w:val="24"/>
          <w:szCs w:val="24"/>
          <w:lang w:eastAsia="ru-RU"/>
        </w:rPr>
        <w:t>л),</w:t>
      </w:r>
      <w:r w:rsidRPr="00CF38EB">
        <w:rPr>
          <w:rFonts w:ascii="Times New Roman" w:hAnsi="Times New Roman"/>
          <w:sz w:val="24"/>
          <w:szCs w:val="24"/>
          <w:lang w:eastAsia="ru-RU"/>
        </w:rPr>
        <w:t xml:space="preserve"> </w:t>
      </w:r>
      <w:r w:rsidRPr="00CF38EB">
        <w:rPr>
          <w:rFonts w:ascii="Times New Roman" w:eastAsiaTheme="minorHAnsi" w:hAnsi="Times New Roman"/>
          <w:sz w:val="24"/>
          <w:szCs w:val="24"/>
        </w:rPr>
        <w:t xml:space="preserve">«Родными тропами» </w:t>
      </w:r>
      <w:r w:rsidRPr="00CF38EB">
        <w:rPr>
          <w:rFonts w:ascii="Times New Roman" w:hAnsi="Times New Roman"/>
          <w:bCs/>
          <w:sz w:val="24"/>
          <w:szCs w:val="24"/>
          <w:lang w:eastAsia="ru-RU"/>
        </w:rPr>
        <w:t>Ю. Рязанцева (к</w:t>
      </w:r>
      <w:r w:rsidR="009F2ABC">
        <w:rPr>
          <w:rFonts w:ascii="Times New Roman" w:hAnsi="Times New Roman"/>
          <w:bCs/>
          <w:sz w:val="24"/>
          <w:szCs w:val="24"/>
          <w:lang w:eastAsia="ru-RU"/>
        </w:rPr>
        <w:t> </w:t>
      </w:r>
      <w:r w:rsidRPr="00CF38EB">
        <w:rPr>
          <w:rFonts w:ascii="Times New Roman" w:hAnsi="Times New Roman"/>
          <w:bCs/>
          <w:sz w:val="24"/>
          <w:szCs w:val="24"/>
          <w:lang w:eastAsia="ru-RU"/>
        </w:rPr>
        <w:t>50-летию художника),</w:t>
      </w:r>
      <w:r w:rsidRPr="00CF38EB">
        <w:rPr>
          <w:rFonts w:ascii="Times New Roman" w:hAnsi="Times New Roman"/>
          <w:sz w:val="24"/>
          <w:szCs w:val="24"/>
          <w:lang w:eastAsia="ru-RU"/>
        </w:rPr>
        <w:t xml:space="preserve"> «Искусство без</w:t>
      </w:r>
      <w:r w:rsidR="007F16C5" w:rsidRPr="0051323D">
        <w:rPr>
          <w:rFonts w:ascii="Times New Roman" w:hAnsi="Times New Roman"/>
          <w:sz w:val="24"/>
          <w:szCs w:val="24"/>
          <w:lang w:eastAsia="ru-RU"/>
        </w:rPr>
        <w:br/>
      </w:r>
      <w:r w:rsidRPr="00CF38EB">
        <w:rPr>
          <w:rFonts w:ascii="Times New Roman" w:hAnsi="Times New Roman"/>
          <w:sz w:val="24"/>
          <w:szCs w:val="24"/>
          <w:lang w:eastAsia="ru-RU"/>
        </w:rPr>
        <w:t xml:space="preserve">границ», посвященной творчеству украинских художников, «Дар бесценный», приуроченной </w:t>
      </w:r>
      <w:r w:rsidR="00A24612" w:rsidRPr="00A24612">
        <w:rPr>
          <w:rFonts w:ascii="Times New Roman" w:hAnsi="Times New Roman"/>
          <w:sz w:val="24"/>
          <w:szCs w:val="24"/>
          <w:lang w:eastAsia="ru-RU"/>
        </w:rPr>
        <w:br/>
      </w:r>
      <w:r w:rsidRPr="00CF38EB">
        <w:rPr>
          <w:rFonts w:ascii="Times New Roman" w:hAnsi="Times New Roman"/>
          <w:sz w:val="24"/>
          <w:szCs w:val="24"/>
          <w:lang w:eastAsia="ru-RU"/>
        </w:rPr>
        <w:t>к празднованию Дня музеев</w:t>
      </w:r>
      <w:r w:rsidR="009F2ABC">
        <w:rPr>
          <w:rFonts w:ascii="Times New Roman" w:hAnsi="Times New Roman"/>
          <w:sz w:val="24"/>
          <w:szCs w:val="24"/>
          <w:lang w:eastAsia="ru-RU"/>
        </w:rPr>
        <w:t xml:space="preserve">, </w:t>
      </w:r>
      <w:r w:rsidRPr="00CF38EB">
        <w:rPr>
          <w:rFonts w:ascii="Times New Roman" w:hAnsi="Times New Roman"/>
          <w:sz w:val="24"/>
          <w:szCs w:val="24"/>
          <w:lang w:eastAsia="ru-RU"/>
        </w:rPr>
        <w:t>и акции «Дары и дарител</w:t>
      </w:r>
      <w:r w:rsidR="0064135B">
        <w:rPr>
          <w:rFonts w:ascii="Times New Roman" w:hAnsi="Times New Roman"/>
          <w:sz w:val="24"/>
          <w:szCs w:val="24"/>
          <w:lang w:eastAsia="ru-RU"/>
        </w:rPr>
        <w:t>и», «Не </w:t>
      </w:r>
      <w:r w:rsidRPr="00CF38EB">
        <w:rPr>
          <w:rFonts w:ascii="Times New Roman" w:hAnsi="Times New Roman"/>
          <w:sz w:val="24"/>
          <w:szCs w:val="24"/>
          <w:lang w:eastAsia="ru-RU"/>
        </w:rPr>
        <w:t>только кисть» Натальи Мирзы, организованной в рамках цикла мероприятий, посвященных празднованию</w:t>
      </w:r>
      <w:r w:rsidR="00A24612">
        <w:rPr>
          <w:rFonts w:ascii="Times New Roman" w:hAnsi="Times New Roman"/>
          <w:sz w:val="24"/>
          <w:szCs w:val="24"/>
          <w:lang w:val="en-US" w:eastAsia="ru-RU"/>
        </w:rPr>
        <w:t>n</w:t>
      </w:r>
      <w:r w:rsidRPr="00CF38EB">
        <w:rPr>
          <w:rFonts w:ascii="Times New Roman" w:hAnsi="Times New Roman"/>
          <w:sz w:val="24"/>
          <w:szCs w:val="24"/>
          <w:lang w:eastAsia="ru-RU"/>
        </w:rPr>
        <w:t>25-летней годо</w:t>
      </w:r>
      <w:r w:rsidRPr="00CF38EB">
        <w:rPr>
          <w:rFonts w:ascii="Times New Roman" w:hAnsi="Times New Roman"/>
          <w:sz w:val="24"/>
          <w:szCs w:val="24"/>
          <w:lang w:eastAsia="ru-RU"/>
        </w:rPr>
        <w:t>в</w:t>
      </w:r>
      <w:r w:rsidRPr="00CF38EB">
        <w:rPr>
          <w:rFonts w:ascii="Times New Roman" w:hAnsi="Times New Roman"/>
          <w:sz w:val="24"/>
          <w:szCs w:val="24"/>
          <w:lang w:eastAsia="ru-RU"/>
        </w:rPr>
        <w:t>щины деятельности Паралимпийского комитета России</w:t>
      </w:r>
      <w:r w:rsidR="0064135B">
        <w:rPr>
          <w:rFonts w:ascii="Times New Roman" w:hAnsi="Times New Roman"/>
          <w:sz w:val="24"/>
          <w:szCs w:val="24"/>
          <w:lang w:eastAsia="ru-RU"/>
        </w:rPr>
        <w:t>, и др</w:t>
      </w:r>
      <w:r w:rsidRPr="00CF38EB">
        <w:rPr>
          <w:rFonts w:ascii="Times New Roman" w:hAnsi="Times New Roman"/>
          <w:sz w:val="24"/>
          <w:szCs w:val="24"/>
          <w:lang w:eastAsia="ru-RU"/>
        </w:rPr>
        <w:t>.</w:t>
      </w:r>
    </w:p>
    <w:p w:rsidR="0064135B" w:rsidRDefault="00CD4B8A" w:rsidP="006571DD">
      <w:pPr>
        <w:spacing w:line="233" w:lineRule="auto"/>
        <w:rPr>
          <w:rFonts w:ascii="Times New Roman" w:hAnsi="Times New Roman"/>
          <w:spacing w:val="-2"/>
          <w:sz w:val="24"/>
          <w:szCs w:val="24"/>
          <w:lang w:eastAsia="ru-RU"/>
        </w:rPr>
      </w:pPr>
      <w:r w:rsidRPr="0064135B">
        <w:rPr>
          <w:rFonts w:ascii="Times New Roman" w:hAnsi="Times New Roman"/>
          <w:spacing w:val="-2"/>
          <w:sz w:val="24"/>
          <w:szCs w:val="24"/>
          <w:lang w:eastAsia="ru-RU"/>
        </w:rPr>
        <w:t xml:space="preserve">В музее-мастерской С. </w:t>
      </w:r>
      <w:r w:rsidR="00E4356F" w:rsidRPr="0064135B">
        <w:rPr>
          <w:rFonts w:ascii="Times New Roman" w:hAnsi="Times New Roman"/>
          <w:spacing w:val="-2"/>
          <w:sz w:val="24"/>
          <w:szCs w:val="24"/>
          <w:lang w:eastAsia="ru-RU"/>
        </w:rPr>
        <w:t xml:space="preserve">С. </w:t>
      </w:r>
      <w:r w:rsidRPr="0064135B">
        <w:rPr>
          <w:rFonts w:ascii="Times New Roman" w:hAnsi="Times New Roman"/>
          <w:spacing w:val="-2"/>
          <w:sz w:val="24"/>
          <w:szCs w:val="24"/>
          <w:lang w:eastAsia="ru-RU"/>
        </w:rPr>
        <w:t xml:space="preserve">Косенкова в отчетный период </w:t>
      </w:r>
      <w:r w:rsidR="0064135B" w:rsidRPr="0064135B">
        <w:rPr>
          <w:rFonts w:ascii="Times New Roman" w:hAnsi="Times New Roman"/>
          <w:spacing w:val="-2"/>
          <w:sz w:val="24"/>
          <w:szCs w:val="24"/>
          <w:lang w:eastAsia="ru-RU"/>
        </w:rPr>
        <w:t>были оформлены</w:t>
      </w:r>
      <w:r w:rsidRPr="0064135B">
        <w:rPr>
          <w:rFonts w:ascii="Times New Roman" w:hAnsi="Times New Roman"/>
          <w:spacing w:val="-2"/>
          <w:sz w:val="24"/>
          <w:szCs w:val="24"/>
          <w:lang w:eastAsia="ru-RU"/>
        </w:rPr>
        <w:t xml:space="preserve"> выставки: «Я</w:t>
      </w:r>
      <w:r w:rsidR="00BB2B25">
        <w:rPr>
          <w:rFonts w:ascii="Times New Roman" w:hAnsi="Times New Roman"/>
          <w:spacing w:val="-2"/>
          <w:sz w:val="24"/>
          <w:szCs w:val="24"/>
          <w:lang w:eastAsia="ru-RU"/>
        </w:rPr>
        <w:t xml:space="preserve"> </w:t>
      </w:r>
      <w:r w:rsidRPr="0064135B">
        <w:rPr>
          <w:rFonts w:ascii="Times New Roman" w:hAnsi="Times New Roman"/>
          <w:spacing w:val="-2"/>
          <w:sz w:val="24"/>
          <w:szCs w:val="24"/>
          <w:lang w:eastAsia="ru-RU"/>
        </w:rPr>
        <w:t>ль буду в роковое время…», «Наброски. Практикум»</w:t>
      </w:r>
      <w:r w:rsidRPr="0064135B">
        <w:rPr>
          <w:rFonts w:ascii="Times New Roman" w:hAnsi="Times New Roman"/>
          <w:bCs/>
          <w:spacing w:val="-2"/>
          <w:sz w:val="24"/>
          <w:szCs w:val="24"/>
          <w:lang w:eastAsia="ru-RU"/>
        </w:rPr>
        <w:t>, ««</w:t>
      </w:r>
      <w:r w:rsidR="00E4356F" w:rsidRPr="0064135B">
        <w:rPr>
          <w:rFonts w:ascii="Times New Roman" w:hAnsi="Times New Roman"/>
          <w:bCs/>
          <w:spacing w:val="-2"/>
          <w:sz w:val="24"/>
          <w:szCs w:val="24"/>
          <w:lang w:eastAsia="ru-RU"/>
        </w:rPr>
        <w:t>Преданья старины глубокой…», «В </w:t>
      </w:r>
      <w:r w:rsidRPr="0064135B">
        <w:rPr>
          <w:rFonts w:ascii="Times New Roman" w:hAnsi="Times New Roman"/>
          <w:bCs/>
          <w:spacing w:val="-2"/>
          <w:sz w:val="24"/>
          <w:szCs w:val="24"/>
          <w:lang w:eastAsia="ru-RU"/>
        </w:rPr>
        <w:t>страну Джамблей»</w:t>
      </w:r>
      <w:r w:rsidRPr="0064135B">
        <w:rPr>
          <w:rFonts w:ascii="Times New Roman" w:hAnsi="Times New Roman"/>
          <w:spacing w:val="-2"/>
          <w:sz w:val="24"/>
          <w:szCs w:val="24"/>
          <w:lang w:eastAsia="ru-RU"/>
        </w:rPr>
        <w:t>,</w:t>
      </w:r>
      <w:r w:rsidR="0064135B" w:rsidRPr="0064135B">
        <w:rPr>
          <w:rFonts w:ascii="Times New Roman" w:hAnsi="Times New Roman"/>
          <w:spacing w:val="-2"/>
          <w:sz w:val="24"/>
          <w:szCs w:val="24"/>
          <w:lang w:eastAsia="ru-RU"/>
        </w:rPr>
        <w:t xml:space="preserve"> </w:t>
      </w:r>
      <w:r w:rsidRPr="0064135B">
        <w:rPr>
          <w:rFonts w:ascii="Times New Roman" w:hAnsi="Times New Roman"/>
          <w:b/>
          <w:spacing w:val="-2"/>
          <w:sz w:val="24"/>
          <w:szCs w:val="24"/>
          <w:lang w:eastAsia="ru-RU"/>
        </w:rPr>
        <w:t>«</w:t>
      </w:r>
      <w:r w:rsidRPr="0064135B">
        <w:rPr>
          <w:rFonts w:ascii="Times New Roman" w:hAnsi="Times New Roman"/>
          <w:spacing w:val="-2"/>
          <w:sz w:val="24"/>
          <w:szCs w:val="24"/>
          <w:lang w:eastAsia="ru-RU"/>
        </w:rPr>
        <w:t>По</w:t>
      </w:r>
      <w:r w:rsidR="0064135B" w:rsidRPr="0064135B">
        <w:rPr>
          <w:rFonts w:ascii="Times New Roman" w:hAnsi="Times New Roman"/>
          <w:spacing w:val="-2"/>
          <w:sz w:val="24"/>
          <w:szCs w:val="24"/>
          <w:lang w:eastAsia="ru-RU"/>
        </w:rPr>
        <w:t> </w:t>
      </w:r>
      <w:r w:rsidRPr="0064135B">
        <w:rPr>
          <w:rFonts w:ascii="Times New Roman" w:hAnsi="Times New Roman"/>
          <w:spacing w:val="-2"/>
          <w:sz w:val="24"/>
          <w:szCs w:val="24"/>
          <w:lang w:eastAsia="ru-RU"/>
        </w:rPr>
        <w:t xml:space="preserve">дороге в бессмертие…» </w:t>
      </w:r>
      <w:r w:rsidR="0064135B" w:rsidRPr="0064135B">
        <w:rPr>
          <w:rFonts w:ascii="Times New Roman" w:hAnsi="Times New Roman"/>
          <w:spacing w:val="-2"/>
          <w:sz w:val="24"/>
          <w:szCs w:val="24"/>
          <w:lang w:eastAsia="ru-RU"/>
        </w:rPr>
        <w:t>(к</w:t>
      </w:r>
      <w:r w:rsidRPr="0064135B">
        <w:rPr>
          <w:rFonts w:ascii="Times New Roman" w:hAnsi="Times New Roman"/>
          <w:spacing w:val="-2"/>
          <w:sz w:val="24"/>
          <w:szCs w:val="24"/>
          <w:lang w:eastAsia="ru-RU"/>
        </w:rPr>
        <w:t xml:space="preserve"> 80-летию со дня рождения С.</w:t>
      </w:r>
      <w:r w:rsidR="00E4356F" w:rsidRPr="0064135B">
        <w:rPr>
          <w:rFonts w:ascii="Times New Roman" w:hAnsi="Times New Roman"/>
          <w:spacing w:val="-2"/>
          <w:sz w:val="24"/>
          <w:szCs w:val="24"/>
          <w:lang w:eastAsia="ru-RU"/>
        </w:rPr>
        <w:t> С. </w:t>
      </w:r>
      <w:r w:rsidRPr="0064135B">
        <w:rPr>
          <w:rFonts w:ascii="Times New Roman" w:hAnsi="Times New Roman"/>
          <w:spacing w:val="-2"/>
          <w:sz w:val="24"/>
          <w:szCs w:val="24"/>
          <w:lang w:eastAsia="ru-RU"/>
        </w:rPr>
        <w:t>Косенков</w:t>
      </w:r>
      <w:r w:rsidR="0064135B" w:rsidRPr="0064135B">
        <w:rPr>
          <w:rFonts w:ascii="Times New Roman" w:hAnsi="Times New Roman"/>
          <w:spacing w:val="-2"/>
          <w:sz w:val="24"/>
          <w:szCs w:val="24"/>
          <w:lang w:eastAsia="ru-RU"/>
        </w:rPr>
        <w:t>а)</w:t>
      </w:r>
      <w:r w:rsidRPr="0064135B">
        <w:rPr>
          <w:rFonts w:ascii="Times New Roman" w:hAnsi="Times New Roman"/>
          <w:spacing w:val="-2"/>
          <w:sz w:val="24"/>
          <w:szCs w:val="24"/>
          <w:lang w:eastAsia="ru-RU"/>
        </w:rPr>
        <w:t>; пров</w:t>
      </w:r>
      <w:r w:rsidRPr="0064135B">
        <w:rPr>
          <w:rFonts w:ascii="Times New Roman" w:hAnsi="Times New Roman"/>
          <w:spacing w:val="-2"/>
          <w:sz w:val="24"/>
          <w:szCs w:val="24"/>
          <w:lang w:eastAsia="ru-RU"/>
        </w:rPr>
        <w:t>о</w:t>
      </w:r>
      <w:r w:rsidRPr="0064135B">
        <w:rPr>
          <w:rFonts w:ascii="Times New Roman" w:hAnsi="Times New Roman"/>
          <w:spacing w:val="-2"/>
          <w:sz w:val="24"/>
          <w:szCs w:val="24"/>
          <w:lang w:eastAsia="ru-RU"/>
        </w:rPr>
        <w:t>дились встречи в клуб</w:t>
      </w:r>
      <w:r w:rsidR="0064135B" w:rsidRPr="0064135B">
        <w:rPr>
          <w:rFonts w:ascii="Times New Roman" w:hAnsi="Times New Roman"/>
          <w:spacing w:val="-2"/>
          <w:sz w:val="24"/>
          <w:szCs w:val="24"/>
          <w:lang w:eastAsia="ru-RU"/>
        </w:rPr>
        <w:t>ах</w:t>
      </w:r>
      <w:r w:rsidRPr="0064135B">
        <w:rPr>
          <w:rFonts w:ascii="Times New Roman" w:hAnsi="Times New Roman"/>
          <w:spacing w:val="-2"/>
          <w:sz w:val="24"/>
          <w:szCs w:val="24"/>
          <w:lang w:eastAsia="ru-RU"/>
        </w:rPr>
        <w:t xml:space="preserve"> «Косенковские встречи» и «Точка пересечения».</w:t>
      </w:r>
    </w:p>
    <w:p w:rsidR="00CD4B8A" w:rsidRPr="00CF38EB" w:rsidRDefault="00CD4B8A" w:rsidP="006571DD">
      <w:pPr>
        <w:spacing w:line="233" w:lineRule="auto"/>
        <w:rPr>
          <w:rFonts w:ascii="Times New Roman" w:hAnsi="Times New Roman"/>
          <w:sz w:val="24"/>
          <w:szCs w:val="24"/>
          <w:lang w:eastAsia="ru-RU"/>
        </w:rPr>
      </w:pPr>
      <w:r w:rsidRPr="00CF38EB">
        <w:rPr>
          <w:rFonts w:ascii="Times New Roman" w:hAnsi="Times New Roman"/>
          <w:sz w:val="24"/>
          <w:szCs w:val="24"/>
          <w:lang w:eastAsia="ru-RU"/>
        </w:rPr>
        <w:t>Завершило календарный год открытие выставки из музейного собрания «О</w:t>
      </w:r>
      <w:r w:rsidR="00E4356F">
        <w:rPr>
          <w:rFonts w:ascii="Times New Roman" w:hAnsi="Times New Roman"/>
          <w:sz w:val="24"/>
          <w:szCs w:val="24"/>
          <w:lang w:eastAsia="ru-RU"/>
        </w:rPr>
        <w:t> </w:t>
      </w:r>
      <w:r w:rsidRPr="00CF38EB">
        <w:rPr>
          <w:rFonts w:ascii="Times New Roman" w:hAnsi="Times New Roman"/>
          <w:sz w:val="24"/>
          <w:szCs w:val="24"/>
          <w:lang w:eastAsia="ru-RU"/>
        </w:rPr>
        <w:t xml:space="preserve">Родине, </w:t>
      </w:r>
      <w:r w:rsidR="00BB2B25">
        <w:rPr>
          <w:rFonts w:ascii="Times New Roman" w:hAnsi="Times New Roman"/>
          <w:sz w:val="24"/>
          <w:szCs w:val="24"/>
          <w:lang w:eastAsia="ru-RU"/>
        </w:rPr>
        <w:br/>
      </w:r>
      <w:r w:rsidRPr="00CF38EB">
        <w:rPr>
          <w:rFonts w:ascii="Times New Roman" w:hAnsi="Times New Roman"/>
          <w:sz w:val="24"/>
          <w:szCs w:val="24"/>
          <w:lang w:eastAsia="ru-RU"/>
        </w:rPr>
        <w:t>о жи</w:t>
      </w:r>
      <w:r w:rsidR="0064135B">
        <w:rPr>
          <w:rFonts w:ascii="Times New Roman" w:hAnsi="Times New Roman"/>
          <w:sz w:val="24"/>
          <w:szCs w:val="24"/>
          <w:lang w:eastAsia="ru-RU"/>
        </w:rPr>
        <w:t xml:space="preserve">зни, о себе. Искусство СССР от </w:t>
      </w:r>
      <w:r w:rsidR="0064135B" w:rsidRPr="0064135B">
        <w:rPr>
          <w:rFonts w:ascii="Times New Roman" w:hAnsi="Times New Roman"/>
          <w:sz w:val="24"/>
          <w:szCs w:val="24"/>
          <w:lang w:eastAsia="ru-RU"/>
        </w:rPr>
        <w:t>“</w:t>
      </w:r>
      <w:r w:rsidRPr="00CF38EB">
        <w:rPr>
          <w:rFonts w:ascii="Times New Roman" w:hAnsi="Times New Roman"/>
          <w:sz w:val="24"/>
          <w:szCs w:val="24"/>
          <w:lang w:eastAsia="ru-RU"/>
        </w:rPr>
        <w:t>оттепели</w:t>
      </w:r>
      <w:r w:rsidR="0064135B" w:rsidRPr="0064135B">
        <w:rPr>
          <w:rFonts w:ascii="Times New Roman" w:hAnsi="Times New Roman"/>
          <w:sz w:val="24"/>
          <w:szCs w:val="24"/>
          <w:lang w:eastAsia="ru-RU"/>
        </w:rPr>
        <w:t>”</w:t>
      </w:r>
      <w:r w:rsidRPr="00CF38EB">
        <w:rPr>
          <w:rFonts w:ascii="Times New Roman" w:hAnsi="Times New Roman"/>
          <w:sz w:val="24"/>
          <w:szCs w:val="24"/>
          <w:lang w:eastAsia="ru-RU"/>
        </w:rPr>
        <w:t xml:space="preserve"> до п</w:t>
      </w:r>
      <w:r w:rsidR="00E4356F">
        <w:rPr>
          <w:rFonts w:ascii="Times New Roman" w:hAnsi="Times New Roman"/>
          <w:sz w:val="24"/>
          <w:szCs w:val="24"/>
          <w:lang w:eastAsia="ru-RU"/>
        </w:rPr>
        <w:t>ерестройки», приуроченной к 30-</w:t>
      </w:r>
      <w:r w:rsidRPr="00CF38EB">
        <w:rPr>
          <w:rFonts w:ascii="Times New Roman" w:hAnsi="Times New Roman"/>
          <w:sz w:val="24"/>
          <w:szCs w:val="24"/>
          <w:lang w:eastAsia="ru-RU"/>
        </w:rPr>
        <w:t>й годо</w:t>
      </w:r>
      <w:r w:rsidRPr="00CF38EB">
        <w:rPr>
          <w:rFonts w:ascii="Times New Roman" w:hAnsi="Times New Roman"/>
          <w:sz w:val="24"/>
          <w:szCs w:val="24"/>
          <w:lang w:eastAsia="ru-RU"/>
        </w:rPr>
        <w:t>в</w:t>
      </w:r>
      <w:r w:rsidRPr="00CF38EB">
        <w:rPr>
          <w:rFonts w:ascii="Times New Roman" w:hAnsi="Times New Roman"/>
          <w:sz w:val="24"/>
          <w:szCs w:val="24"/>
          <w:lang w:eastAsia="ru-RU"/>
        </w:rPr>
        <w:t>щине распада СССР. Данный выставочный проект стал хорошим опытом проведения выставки подобного масштаба из собственных фондов вне музея. Выставка формирует особое информ</w:t>
      </w:r>
      <w:r w:rsidRPr="00CF38EB">
        <w:rPr>
          <w:rFonts w:ascii="Times New Roman" w:hAnsi="Times New Roman"/>
          <w:sz w:val="24"/>
          <w:szCs w:val="24"/>
          <w:lang w:eastAsia="ru-RU"/>
        </w:rPr>
        <w:t>а</w:t>
      </w:r>
      <w:r w:rsidRPr="00CF38EB">
        <w:rPr>
          <w:rFonts w:ascii="Times New Roman" w:hAnsi="Times New Roman"/>
          <w:sz w:val="24"/>
          <w:szCs w:val="24"/>
          <w:lang w:eastAsia="ru-RU"/>
        </w:rPr>
        <w:t>ционное поле для познания прошедшей эпохи путем знакомства широкой публики с целым ср</w:t>
      </w:r>
      <w:r w:rsidRPr="00CF38EB">
        <w:rPr>
          <w:rFonts w:ascii="Times New Roman" w:hAnsi="Times New Roman"/>
          <w:sz w:val="24"/>
          <w:szCs w:val="24"/>
          <w:lang w:eastAsia="ru-RU"/>
        </w:rPr>
        <w:t>е</w:t>
      </w:r>
      <w:r w:rsidRPr="00CF38EB">
        <w:rPr>
          <w:rFonts w:ascii="Times New Roman" w:hAnsi="Times New Roman"/>
          <w:sz w:val="24"/>
          <w:szCs w:val="24"/>
          <w:lang w:eastAsia="ru-RU"/>
        </w:rPr>
        <w:t>зом истории развития изобразительного искусства от середины 1950-х до начала 1990-х</w:t>
      </w:r>
      <w:r w:rsidR="00E4356F" w:rsidRPr="00E4356F">
        <w:rPr>
          <w:rFonts w:ascii="Times New Roman" w:hAnsi="Times New Roman"/>
          <w:sz w:val="24"/>
          <w:szCs w:val="24"/>
          <w:lang w:eastAsia="ru-RU"/>
        </w:rPr>
        <w:t xml:space="preserve"> </w:t>
      </w:r>
      <w:r w:rsidR="00E4356F" w:rsidRPr="00CF38EB">
        <w:rPr>
          <w:rFonts w:ascii="Times New Roman" w:hAnsi="Times New Roman"/>
          <w:sz w:val="24"/>
          <w:szCs w:val="24"/>
          <w:lang w:eastAsia="ru-RU"/>
        </w:rPr>
        <w:t>годов</w:t>
      </w:r>
      <w:r w:rsidRPr="00CF38EB">
        <w:rPr>
          <w:rFonts w:ascii="Times New Roman" w:hAnsi="Times New Roman"/>
          <w:sz w:val="24"/>
          <w:szCs w:val="24"/>
          <w:lang w:eastAsia="ru-RU"/>
        </w:rPr>
        <w:t>.</w:t>
      </w:r>
    </w:p>
    <w:p w:rsidR="00CD4B8A" w:rsidRPr="0064135B" w:rsidRDefault="00CD4B8A" w:rsidP="006571DD">
      <w:pPr>
        <w:spacing w:line="233" w:lineRule="auto"/>
        <w:rPr>
          <w:rFonts w:ascii="Times New Roman" w:hAnsi="Times New Roman"/>
          <w:sz w:val="24"/>
          <w:szCs w:val="24"/>
          <w:lang w:eastAsia="ru-RU"/>
        </w:rPr>
      </w:pPr>
      <w:r w:rsidRPr="00CF38EB">
        <w:rPr>
          <w:rFonts w:ascii="Times New Roman" w:hAnsi="Times New Roman"/>
          <w:sz w:val="24"/>
          <w:szCs w:val="24"/>
          <w:lang w:eastAsia="ru-RU"/>
        </w:rPr>
        <w:t>Ко всем выставкам, состоявшимся в отчетный период, подготовлена научная документ</w:t>
      </w:r>
      <w:r w:rsidRPr="00CF38EB">
        <w:rPr>
          <w:rFonts w:ascii="Times New Roman" w:hAnsi="Times New Roman"/>
          <w:sz w:val="24"/>
          <w:szCs w:val="24"/>
          <w:lang w:eastAsia="ru-RU"/>
        </w:rPr>
        <w:t>а</w:t>
      </w:r>
      <w:r w:rsidRPr="00CF38EB">
        <w:rPr>
          <w:rFonts w:ascii="Times New Roman" w:hAnsi="Times New Roman"/>
          <w:sz w:val="24"/>
          <w:szCs w:val="24"/>
          <w:lang w:eastAsia="ru-RU"/>
        </w:rPr>
        <w:t>ция, включающая в себя научные концепции, экскурсионные тексты, этикетаж, экспликации, пресс-релизы. Всего в 2021 году в музее и вне его стен состоялось 39 выст</w:t>
      </w:r>
      <w:r w:rsidR="0064135B">
        <w:rPr>
          <w:rFonts w:ascii="Times New Roman" w:hAnsi="Times New Roman"/>
          <w:sz w:val="24"/>
          <w:szCs w:val="24"/>
          <w:lang w:eastAsia="ru-RU"/>
        </w:rPr>
        <w:t>авок.</w:t>
      </w:r>
    </w:p>
    <w:p w:rsidR="00CD4B8A" w:rsidRPr="00CF38EB" w:rsidRDefault="0064135B" w:rsidP="006571DD">
      <w:pPr>
        <w:spacing w:line="233" w:lineRule="auto"/>
        <w:rPr>
          <w:rFonts w:ascii="Times New Roman" w:hAnsi="Times New Roman"/>
          <w:bCs/>
          <w:iCs/>
          <w:sz w:val="24"/>
          <w:szCs w:val="24"/>
          <w:lang w:eastAsia="ru-RU"/>
        </w:rPr>
      </w:pPr>
      <w:r>
        <w:rPr>
          <w:rFonts w:ascii="Times New Roman" w:hAnsi="Times New Roman"/>
          <w:sz w:val="24"/>
          <w:szCs w:val="24"/>
          <w:lang w:eastAsia="ru-RU"/>
        </w:rPr>
        <w:t>Для</w:t>
      </w:r>
      <w:r w:rsidR="00CD4B8A" w:rsidRPr="00CF38EB">
        <w:rPr>
          <w:rFonts w:ascii="Times New Roman" w:hAnsi="Times New Roman"/>
          <w:sz w:val="24"/>
          <w:szCs w:val="24"/>
          <w:lang w:eastAsia="ru-RU"/>
        </w:rPr>
        <w:t xml:space="preserve"> решени</w:t>
      </w:r>
      <w:r>
        <w:rPr>
          <w:rFonts w:ascii="Times New Roman" w:hAnsi="Times New Roman"/>
          <w:sz w:val="24"/>
          <w:szCs w:val="24"/>
          <w:lang w:eastAsia="ru-RU"/>
        </w:rPr>
        <w:t>я</w:t>
      </w:r>
      <w:r w:rsidR="00CD4B8A" w:rsidRPr="00CF38EB">
        <w:rPr>
          <w:rFonts w:ascii="Times New Roman" w:hAnsi="Times New Roman"/>
          <w:sz w:val="24"/>
          <w:szCs w:val="24"/>
          <w:lang w:eastAsia="ru-RU"/>
        </w:rPr>
        <w:t xml:space="preserve"> задач </w:t>
      </w:r>
      <w:r w:rsidR="00CD4B8A" w:rsidRPr="00CF38EB">
        <w:rPr>
          <w:rFonts w:ascii="Times New Roman" w:hAnsi="Times New Roman"/>
          <w:iCs/>
          <w:sz w:val="24"/>
          <w:szCs w:val="24"/>
          <w:lang w:eastAsia="ru-RU"/>
        </w:rPr>
        <w:t xml:space="preserve">по созданию положительного имиджа музея велась активная работа со СМИ, </w:t>
      </w:r>
      <w:r>
        <w:rPr>
          <w:rFonts w:ascii="Times New Roman" w:hAnsi="Times New Roman"/>
          <w:iCs/>
          <w:sz w:val="24"/>
          <w:szCs w:val="24"/>
          <w:lang w:eastAsia="ru-RU"/>
        </w:rPr>
        <w:t xml:space="preserve">были </w:t>
      </w:r>
      <w:r w:rsidR="00CD4B8A" w:rsidRPr="00CF38EB">
        <w:rPr>
          <w:rFonts w:ascii="Times New Roman" w:hAnsi="Times New Roman"/>
          <w:bCs/>
          <w:iCs/>
          <w:sz w:val="24"/>
          <w:szCs w:val="24"/>
          <w:lang w:eastAsia="ru-RU"/>
        </w:rPr>
        <w:t>опубликованы статьи в региональных изданиях</w:t>
      </w:r>
      <w:r w:rsidR="00E4356F">
        <w:rPr>
          <w:rFonts w:ascii="Times New Roman" w:hAnsi="Times New Roman"/>
          <w:bCs/>
          <w:iCs/>
          <w:sz w:val="24"/>
          <w:szCs w:val="24"/>
          <w:lang w:eastAsia="ru-RU"/>
        </w:rPr>
        <w:t>:</w:t>
      </w:r>
      <w:r w:rsidR="00CD4B8A" w:rsidRPr="00CF38EB">
        <w:rPr>
          <w:rFonts w:ascii="Times New Roman" w:hAnsi="Times New Roman"/>
          <w:bCs/>
          <w:iCs/>
          <w:sz w:val="24"/>
          <w:szCs w:val="24"/>
          <w:lang w:eastAsia="ru-RU"/>
        </w:rPr>
        <w:t xml:space="preserve"> Календарь памятных дат </w:t>
      </w:r>
      <w:r w:rsidR="00A24612" w:rsidRPr="00A24612">
        <w:rPr>
          <w:rFonts w:ascii="Times New Roman" w:hAnsi="Times New Roman"/>
          <w:bCs/>
          <w:iCs/>
          <w:sz w:val="24"/>
          <w:szCs w:val="24"/>
          <w:lang w:eastAsia="ru-RU"/>
        </w:rPr>
        <w:br/>
      </w:r>
      <w:r w:rsidR="00E4356F">
        <w:rPr>
          <w:rFonts w:ascii="Times New Roman" w:hAnsi="Times New Roman"/>
          <w:bCs/>
          <w:iCs/>
          <w:sz w:val="24"/>
          <w:szCs w:val="24"/>
          <w:lang w:eastAsia="ru-RU"/>
        </w:rPr>
        <w:t>на 2022 г</w:t>
      </w:r>
      <w:r>
        <w:rPr>
          <w:rFonts w:ascii="Times New Roman" w:hAnsi="Times New Roman"/>
          <w:bCs/>
          <w:iCs/>
          <w:sz w:val="24"/>
          <w:szCs w:val="24"/>
          <w:lang w:eastAsia="ru-RU"/>
        </w:rPr>
        <w:t>од</w:t>
      </w:r>
      <w:r w:rsidR="00CD4B8A" w:rsidRPr="00CF38EB">
        <w:rPr>
          <w:rFonts w:ascii="Times New Roman" w:hAnsi="Times New Roman"/>
          <w:bCs/>
          <w:iCs/>
          <w:sz w:val="24"/>
          <w:szCs w:val="24"/>
          <w:lang w:eastAsia="ru-RU"/>
        </w:rPr>
        <w:t>, газетах «Наш Белгород», «Известия», «Большая переменка»,</w:t>
      </w:r>
      <w:r w:rsidR="00CD4B8A" w:rsidRPr="00CF38EB">
        <w:rPr>
          <w:rFonts w:ascii="Times New Roman" w:hAnsi="Times New Roman"/>
          <w:sz w:val="24"/>
          <w:szCs w:val="24"/>
          <w:lang w:eastAsia="ru-RU"/>
        </w:rPr>
        <w:t xml:space="preserve"> </w:t>
      </w:r>
      <w:r w:rsidR="00CD4B8A" w:rsidRPr="00CF38EB">
        <w:rPr>
          <w:rFonts w:ascii="Times New Roman" w:hAnsi="Times New Roman"/>
          <w:bCs/>
          <w:iCs/>
          <w:sz w:val="24"/>
          <w:szCs w:val="24"/>
          <w:lang w:eastAsia="ru-RU"/>
        </w:rPr>
        <w:t xml:space="preserve">«Белгородская </w:t>
      </w:r>
      <w:r w:rsidR="00CD4B8A" w:rsidRPr="00A24612">
        <w:rPr>
          <w:rFonts w:ascii="Times New Roman" w:hAnsi="Times New Roman"/>
          <w:bCs/>
          <w:iCs/>
          <w:spacing w:val="-2"/>
          <w:sz w:val="24"/>
          <w:szCs w:val="24"/>
          <w:lang w:eastAsia="ru-RU"/>
        </w:rPr>
        <w:t>пра</w:t>
      </w:r>
      <w:r w:rsidR="00CD4B8A" w:rsidRPr="00A24612">
        <w:rPr>
          <w:rFonts w:ascii="Times New Roman" w:hAnsi="Times New Roman"/>
          <w:bCs/>
          <w:iCs/>
          <w:spacing w:val="-2"/>
          <w:sz w:val="24"/>
          <w:szCs w:val="24"/>
          <w:lang w:eastAsia="ru-RU"/>
        </w:rPr>
        <w:t>в</w:t>
      </w:r>
      <w:r w:rsidR="00CD4B8A" w:rsidRPr="00A24612">
        <w:rPr>
          <w:rFonts w:ascii="Times New Roman" w:hAnsi="Times New Roman"/>
          <w:bCs/>
          <w:iCs/>
          <w:spacing w:val="-2"/>
          <w:sz w:val="24"/>
          <w:szCs w:val="24"/>
          <w:lang w:eastAsia="ru-RU"/>
        </w:rPr>
        <w:t>да», ж</w:t>
      </w:r>
      <w:r w:rsidRPr="00A24612">
        <w:rPr>
          <w:rFonts w:ascii="Times New Roman" w:hAnsi="Times New Roman"/>
          <w:bCs/>
          <w:iCs/>
          <w:spacing w:val="-2"/>
          <w:sz w:val="24"/>
          <w:szCs w:val="24"/>
          <w:lang w:eastAsia="ru-RU"/>
        </w:rPr>
        <w:t>урнале</w:t>
      </w:r>
      <w:r w:rsidR="00CD4B8A" w:rsidRPr="00A24612">
        <w:rPr>
          <w:rFonts w:ascii="Times New Roman" w:hAnsi="Times New Roman"/>
          <w:bCs/>
          <w:iCs/>
          <w:spacing w:val="-2"/>
          <w:sz w:val="24"/>
          <w:szCs w:val="24"/>
          <w:lang w:eastAsia="ru-RU"/>
        </w:rPr>
        <w:t xml:space="preserve"> «Инспектор по делам несовершеннолетних», на сайте БГХМ в рубрике «Искусств</w:t>
      </w:r>
      <w:r w:rsidR="00CD4B8A" w:rsidRPr="00A24612">
        <w:rPr>
          <w:rFonts w:ascii="Times New Roman" w:hAnsi="Times New Roman"/>
          <w:bCs/>
          <w:iCs/>
          <w:spacing w:val="-2"/>
          <w:sz w:val="24"/>
          <w:szCs w:val="24"/>
          <w:lang w:eastAsia="ru-RU"/>
        </w:rPr>
        <w:t>о</w:t>
      </w:r>
      <w:r w:rsidR="00CD4B8A" w:rsidRPr="00A24612">
        <w:rPr>
          <w:rFonts w:ascii="Times New Roman" w:hAnsi="Times New Roman"/>
          <w:bCs/>
          <w:iCs/>
          <w:spacing w:val="-2"/>
          <w:sz w:val="24"/>
          <w:szCs w:val="24"/>
          <w:lang w:eastAsia="ru-RU"/>
        </w:rPr>
        <w:t>веды рассказывают» (7</w:t>
      </w:r>
      <w:r w:rsidRPr="00A24612">
        <w:rPr>
          <w:rFonts w:ascii="Times New Roman" w:hAnsi="Times New Roman"/>
          <w:bCs/>
          <w:iCs/>
          <w:spacing w:val="-2"/>
          <w:sz w:val="24"/>
          <w:szCs w:val="24"/>
          <w:lang w:eastAsia="ru-RU"/>
        </w:rPr>
        <w:t> </w:t>
      </w:r>
      <w:r w:rsidR="00CD4B8A" w:rsidRPr="00A24612">
        <w:rPr>
          <w:rFonts w:ascii="Times New Roman" w:hAnsi="Times New Roman"/>
          <w:bCs/>
          <w:iCs/>
          <w:spacing w:val="-2"/>
          <w:sz w:val="24"/>
          <w:szCs w:val="24"/>
          <w:lang w:eastAsia="ru-RU"/>
        </w:rPr>
        <w:t>ед.) и других интернет-источниках. Всего за год опубликовано 23 статьи, давались различные интервью и комментарии по вопросам художественной жизни региона. С</w:t>
      </w:r>
      <w:r w:rsidR="00CD4B8A" w:rsidRPr="00A24612">
        <w:rPr>
          <w:rFonts w:ascii="Times New Roman" w:hAnsi="Times New Roman"/>
          <w:bCs/>
          <w:iCs/>
          <w:spacing w:val="-2"/>
          <w:sz w:val="24"/>
          <w:szCs w:val="24"/>
          <w:lang w:eastAsia="ru-RU"/>
        </w:rPr>
        <w:t>о</w:t>
      </w:r>
      <w:r w:rsidR="00CD4B8A" w:rsidRPr="00A24612">
        <w:rPr>
          <w:rFonts w:ascii="Times New Roman" w:hAnsi="Times New Roman"/>
          <w:bCs/>
          <w:iCs/>
          <w:spacing w:val="-2"/>
          <w:sz w:val="24"/>
          <w:szCs w:val="24"/>
          <w:lang w:eastAsia="ru-RU"/>
        </w:rPr>
        <w:t xml:space="preserve">трудники участвовали с докладами на различных научных форумах: Международной научной конференции </w:t>
      </w:r>
      <w:r w:rsidRPr="00A24612">
        <w:rPr>
          <w:rFonts w:ascii="Times New Roman" w:hAnsi="Times New Roman"/>
          <w:bCs/>
          <w:iCs/>
          <w:spacing w:val="-2"/>
          <w:sz w:val="24"/>
          <w:szCs w:val="24"/>
          <w:lang w:eastAsia="ru-RU"/>
        </w:rPr>
        <w:t>(г. </w:t>
      </w:r>
      <w:r w:rsidR="00CD4B8A" w:rsidRPr="00A24612">
        <w:rPr>
          <w:rFonts w:ascii="Times New Roman" w:hAnsi="Times New Roman"/>
          <w:bCs/>
          <w:iCs/>
          <w:spacing w:val="-2"/>
          <w:sz w:val="24"/>
          <w:szCs w:val="24"/>
          <w:lang w:eastAsia="ru-RU"/>
        </w:rPr>
        <w:t>Москва, РГГУ, онлайн), семинар</w:t>
      </w:r>
      <w:r w:rsidRPr="00A24612">
        <w:rPr>
          <w:rFonts w:ascii="Times New Roman" w:hAnsi="Times New Roman"/>
          <w:bCs/>
          <w:iCs/>
          <w:spacing w:val="-2"/>
          <w:sz w:val="24"/>
          <w:szCs w:val="24"/>
          <w:lang w:eastAsia="ru-RU"/>
        </w:rPr>
        <w:t>е</w:t>
      </w:r>
      <w:r w:rsidR="00CD4B8A" w:rsidRPr="00A24612">
        <w:rPr>
          <w:rFonts w:ascii="Times New Roman" w:hAnsi="Times New Roman"/>
          <w:bCs/>
          <w:iCs/>
          <w:spacing w:val="-2"/>
          <w:sz w:val="24"/>
          <w:szCs w:val="24"/>
          <w:lang w:eastAsia="ru-RU"/>
        </w:rPr>
        <w:t xml:space="preserve"> «Интерактивные ключи к культурному насл</w:t>
      </w:r>
      <w:r w:rsidR="00CD4B8A" w:rsidRPr="00A24612">
        <w:rPr>
          <w:rFonts w:ascii="Times New Roman" w:hAnsi="Times New Roman"/>
          <w:bCs/>
          <w:iCs/>
          <w:spacing w:val="-2"/>
          <w:sz w:val="24"/>
          <w:szCs w:val="24"/>
          <w:lang w:eastAsia="ru-RU"/>
        </w:rPr>
        <w:t>е</w:t>
      </w:r>
      <w:r w:rsidR="00CD4B8A" w:rsidRPr="00A24612">
        <w:rPr>
          <w:rFonts w:ascii="Times New Roman" w:hAnsi="Times New Roman"/>
          <w:bCs/>
          <w:iCs/>
          <w:spacing w:val="-2"/>
          <w:sz w:val="24"/>
          <w:szCs w:val="24"/>
          <w:lang w:eastAsia="ru-RU"/>
        </w:rPr>
        <w:t xml:space="preserve">дию в музейных экспозициях» (г. Санкт-Петербург), форуме «Медион» </w:t>
      </w:r>
      <w:r w:rsidRPr="00A24612">
        <w:rPr>
          <w:rFonts w:ascii="Times New Roman" w:hAnsi="Times New Roman"/>
          <w:bCs/>
          <w:iCs/>
          <w:spacing w:val="-2"/>
          <w:sz w:val="24"/>
          <w:szCs w:val="24"/>
          <w:lang w:eastAsia="ru-RU"/>
        </w:rPr>
        <w:t>(</w:t>
      </w:r>
      <w:r w:rsidR="00CD4B8A" w:rsidRPr="00A24612">
        <w:rPr>
          <w:rFonts w:ascii="Times New Roman" w:hAnsi="Times New Roman"/>
          <w:bCs/>
          <w:iCs/>
          <w:spacing w:val="-2"/>
          <w:sz w:val="24"/>
          <w:szCs w:val="24"/>
          <w:lang w:eastAsia="ru-RU"/>
        </w:rPr>
        <w:t>г</w:t>
      </w:r>
      <w:r w:rsidR="00E4356F" w:rsidRPr="00A24612">
        <w:rPr>
          <w:rFonts w:ascii="Times New Roman" w:hAnsi="Times New Roman"/>
          <w:bCs/>
          <w:iCs/>
          <w:spacing w:val="-2"/>
          <w:sz w:val="24"/>
          <w:szCs w:val="24"/>
          <w:lang w:eastAsia="ru-RU"/>
        </w:rPr>
        <w:t>. </w:t>
      </w:r>
      <w:r w:rsidR="00CD4B8A" w:rsidRPr="00A24612">
        <w:rPr>
          <w:rFonts w:ascii="Times New Roman" w:hAnsi="Times New Roman"/>
          <w:bCs/>
          <w:iCs/>
          <w:spacing w:val="-2"/>
          <w:sz w:val="24"/>
          <w:szCs w:val="24"/>
          <w:lang w:eastAsia="ru-RU"/>
        </w:rPr>
        <w:t>Белгород, МАУК «О</w:t>
      </w:r>
      <w:r w:rsidR="00CD4B8A" w:rsidRPr="00A24612">
        <w:rPr>
          <w:rFonts w:ascii="Times New Roman" w:hAnsi="Times New Roman"/>
          <w:bCs/>
          <w:iCs/>
          <w:spacing w:val="-2"/>
          <w:sz w:val="24"/>
          <w:szCs w:val="24"/>
          <w:lang w:eastAsia="ru-RU"/>
        </w:rPr>
        <w:t>к</w:t>
      </w:r>
      <w:r w:rsidR="00CD4B8A" w:rsidRPr="00A24612">
        <w:rPr>
          <w:rFonts w:ascii="Times New Roman" w:hAnsi="Times New Roman"/>
          <w:bCs/>
          <w:iCs/>
          <w:spacing w:val="-2"/>
          <w:sz w:val="24"/>
          <w:szCs w:val="24"/>
          <w:lang w:eastAsia="ru-RU"/>
        </w:rPr>
        <w:t>тябрь»</w:t>
      </w:r>
      <w:r w:rsidRPr="00A24612">
        <w:rPr>
          <w:rFonts w:ascii="Times New Roman" w:hAnsi="Times New Roman"/>
          <w:bCs/>
          <w:iCs/>
          <w:spacing w:val="-2"/>
          <w:sz w:val="24"/>
          <w:szCs w:val="24"/>
          <w:lang w:eastAsia="ru-RU"/>
        </w:rPr>
        <w:t>);</w:t>
      </w:r>
      <w:r w:rsidR="00CD4B8A" w:rsidRPr="00A24612">
        <w:rPr>
          <w:rFonts w:ascii="Times New Roman" w:hAnsi="Times New Roman"/>
          <w:bCs/>
          <w:iCs/>
          <w:spacing w:val="-2"/>
          <w:sz w:val="24"/>
          <w:szCs w:val="24"/>
          <w:lang w:eastAsia="ru-RU"/>
        </w:rPr>
        <w:t xml:space="preserve"> заочное участие в научной конференции «Музеи в культурном пространстве молодых индустриальных городов», посвященной 390-летию о</w:t>
      </w:r>
      <w:r w:rsidR="00E4356F" w:rsidRPr="00A24612">
        <w:rPr>
          <w:rFonts w:ascii="Times New Roman" w:hAnsi="Times New Roman"/>
          <w:bCs/>
          <w:iCs/>
          <w:spacing w:val="-2"/>
          <w:sz w:val="24"/>
          <w:szCs w:val="24"/>
          <w:lang w:eastAsia="ru-RU"/>
        </w:rPr>
        <w:t>снования Братского острога</w:t>
      </w:r>
      <w:r w:rsidRPr="00A24612">
        <w:rPr>
          <w:rFonts w:ascii="Times New Roman" w:hAnsi="Times New Roman"/>
          <w:bCs/>
          <w:iCs/>
          <w:spacing w:val="-2"/>
          <w:sz w:val="24"/>
          <w:szCs w:val="24"/>
          <w:lang w:eastAsia="ru-RU"/>
        </w:rPr>
        <w:t>, и </w:t>
      </w:r>
      <w:r w:rsidR="00E4356F" w:rsidRPr="00A24612">
        <w:rPr>
          <w:rFonts w:ascii="Times New Roman" w:hAnsi="Times New Roman"/>
          <w:bCs/>
          <w:iCs/>
          <w:spacing w:val="-2"/>
          <w:sz w:val="24"/>
          <w:szCs w:val="24"/>
          <w:lang w:eastAsia="ru-RU"/>
        </w:rPr>
        <w:t>др</w:t>
      </w:r>
      <w:r w:rsidR="00CD4B8A" w:rsidRPr="00A24612">
        <w:rPr>
          <w:rFonts w:ascii="Times New Roman" w:hAnsi="Times New Roman"/>
          <w:bCs/>
          <w:iCs/>
          <w:spacing w:val="-2"/>
          <w:sz w:val="24"/>
          <w:szCs w:val="24"/>
          <w:lang w:eastAsia="ru-RU"/>
        </w:rPr>
        <w:t>.</w:t>
      </w:r>
    </w:p>
    <w:p w:rsidR="00CD4B8A" w:rsidRPr="00CF38EB" w:rsidRDefault="00CD4B8A" w:rsidP="006571DD">
      <w:pPr>
        <w:spacing w:line="233" w:lineRule="auto"/>
        <w:rPr>
          <w:rFonts w:ascii="Times New Roman" w:hAnsi="Times New Roman"/>
          <w:bCs/>
          <w:iCs/>
          <w:sz w:val="24"/>
          <w:szCs w:val="24"/>
          <w:lang w:eastAsia="ru-RU"/>
        </w:rPr>
      </w:pPr>
      <w:r w:rsidRPr="00CF38EB">
        <w:rPr>
          <w:rFonts w:ascii="Times New Roman" w:hAnsi="Times New Roman"/>
          <w:sz w:val="24"/>
          <w:szCs w:val="24"/>
          <w:lang w:eastAsia="ru-RU"/>
        </w:rPr>
        <w:t xml:space="preserve">Велась работа по сверке и передаче коллекций новым хранителям, продолжена работа </w:t>
      </w:r>
      <w:r w:rsidR="0064135B">
        <w:rPr>
          <w:rFonts w:ascii="Times New Roman" w:hAnsi="Times New Roman"/>
          <w:sz w:val="24"/>
          <w:szCs w:val="24"/>
          <w:lang w:eastAsia="ru-RU"/>
        </w:rPr>
        <w:br/>
      </w:r>
      <w:r w:rsidRPr="00CF38EB">
        <w:rPr>
          <w:rFonts w:ascii="Times New Roman" w:hAnsi="Times New Roman"/>
          <w:sz w:val="24"/>
          <w:szCs w:val="24"/>
          <w:lang w:eastAsia="ru-RU"/>
        </w:rPr>
        <w:t>по совершенствованию условий хранения музейных предметов – реконструкция систе</w:t>
      </w:r>
      <w:r w:rsidR="0064135B">
        <w:rPr>
          <w:rFonts w:ascii="Times New Roman" w:hAnsi="Times New Roman"/>
          <w:sz w:val="24"/>
          <w:szCs w:val="24"/>
          <w:lang w:eastAsia="ru-RU"/>
        </w:rPr>
        <w:t>м хран</w:t>
      </w:r>
      <w:r w:rsidR="0064135B">
        <w:rPr>
          <w:rFonts w:ascii="Times New Roman" w:hAnsi="Times New Roman"/>
          <w:sz w:val="24"/>
          <w:szCs w:val="24"/>
          <w:lang w:eastAsia="ru-RU"/>
        </w:rPr>
        <w:t>е</w:t>
      </w:r>
      <w:r w:rsidR="0064135B">
        <w:rPr>
          <w:rFonts w:ascii="Times New Roman" w:hAnsi="Times New Roman"/>
          <w:sz w:val="24"/>
          <w:szCs w:val="24"/>
          <w:lang w:eastAsia="ru-RU"/>
        </w:rPr>
        <w:t>ния в фондохранилищах. В </w:t>
      </w:r>
      <w:r w:rsidRPr="00CF38EB">
        <w:rPr>
          <w:rFonts w:ascii="Times New Roman" w:hAnsi="Times New Roman"/>
          <w:sz w:val="24"/>
          <w:szCs w:val="24"/>
          <w:lang w:eastAsia="ru-RU"/>
        </w:rPr>
        <w:t>2021</w:t>
      </w:r>
      <w:r w:rsidR="0064135B">
        <w:rPr>
          <w:rFonts w:ascii="Times New Roman" w:hAnsi="Times New Roman"/>
          <w:sz w:val="24"/>
          <w:szCs w:val="24"/>
          <w:lang w:eastAsia="ru-RU"/>
        </w:rPr>
        <w:t> </w:t>
      </w:r>
      <w:r w:rsidRPr="00CF38EB">
        <w:rPr>
          <w:rFonts w:ascii="Times New Roman" w:hAnsi="Times New Roman"/>
          <w:sz w:val="24"/>
          <w:szCs w:val="24"/>
          <w:lang w:eastAsia="ru-RU"/>
        </w:rPr>
        <w:t>году основной фонд музея пополнился на 330 единиц хран</w:t>
      </w:r>
      <w:r w:rsidRPr="00CF38EB">
        <w:rPr>
          <w:rFonts w:ascii="Times New Roman" w:hAnsi="Times New Roman"/>
          <w:sz w:val="24"/>
          <w:szCs w:val="24"/>
          <w:lang w:eastAsia="ru-RU"/>
        </w:rPr>
        <w:t>е</w:t>
      </w:r>
      <w:r w:rsidRPr="00CF38EB">
        <w:rPr>
          <w:rFonts w:ascii="Times New Roman" w:hAnsi="Times New Roman"/>
          <w:sz w:val="24"/>
          <w:szCs w:val="24"/>
          <w:lang w:eastAsia="ru-RU"/>
        </w:rPr>
        <w:t>ния. В</w:t>
      </w:r>
      <w:r w:rsidR="0064135B">
        <w:rPr>
          <w:rFonts w:ascii="Times New Roman" w:hAnsi="Times New Roman"/>
          <w:sz w:val="24"/>
          <w:szCs w:val="24"/>
          <w:lang w:eastAsia="ru-RU"/>
        </w:rPr>
        <w:t> </w:t>
      </w:r>
      <w:r w:rsidRPr="00CF38EB">
        <w:rPr>
          <w:rFonts w:ascii="Times New Roman" w:hAnsi="Times New Roman"/>
          <w:sz w:val="24"/>
          <w:szCs w:val="24"/>
          <w:lang w:eastAsia="ru-RU"/>
        </w:rPr>
        <w:t>течение отчетного периода все поступившие в музей предметы внесены в Государстве</w:t>
      </w:r>
      <w:r w:rsidRPr="00CF38EB">
        <w:rPr>
          <w:rFonts w:ascii="Times New Roman" w:hAnsi="Times New Roman"/>
          <w:sz w:val="24"/>
          <w:szCs w:val="24"/>
          <w:lang w:eastAsia="ru-RU"/>
        </w:rPr>
        <w:t>н</w:t>
      </w:r>
      <w:r w:rsidRPr="00CF38EB">
        <w:rPr>
          <w:rFonts w:ascii="Times New Roman" w:hAnsi="Times New Roman"/>
          <w:sz w:val="24"/>
          <w:szCs w:val="24"/>
          <w:lang w:eastAsia="ru-RU"/>
        </w:rPr>
        <w:t>ный каталог музейного фонда, прошли инвентаризацию, проведена фотофиксация</w:t>
      </w:r>
      <w:r w:rsidR="0064135B">
        <w:rPr>
          <w:rFonts w:ascii="Times New Roman" w:hAnsi="Times New Roman"/>
          <w:sz w:val="24"/>
          <w:szCs w:val="24"/>
          <w:lang w:eastAsia="ru-RU"/>
        </w:rPr>
        <w:t xml:space="preserve"> вновь пост</w:t>
      </w:r>
      <w:r w:rsidR="0064135B">
        <w:rPr>
          <w:rFonts w:ascii="Times New Roman" w:hAnsi="Times New Roman"/>
          <w:sz w:val="24"/>
          <w:szCs w:val="24"/>
          <w:lang w:eastAsia="ru-RU"/>
        </w:rPr>
        <w:t>у</w:t>
      </w:r>
      <w:r w:rsidR="0064135B">
        <w:rPr>
          <w:rFonts w:ascii="Times New Roman" w:hAnsi="Times New Roman"/>
          <w:sz w:val="24"/>
          <w:szCs w:val="24"/>
          <w:lang w:eastAsia="ru-RU"/>
        </w:rPr>
        <w:t>пивших предметов.</w:t>
      </w:r>
    </w:p>
    <w:p w:rsidR="00CD4B8A" w:rsidRPr="00CF38EB" w:rsidRDefault="00CD4B8A" w:rsidP="006571DD">
      <w:pPr>
        <w:spacing w:line="233" w:lineRule="auto"/>
        <w:rPr>
          <w:rFonts w:ascii="Times New Roman" w:hAnsi="Times New Roman"/>
          <w:sz w:val="24"/>
          <w:szCs w:val="24"/>
          <w:lang w:eastAsia="ru-RU"/>
        </w:rPr>
      </w:pPr>
      <w:r w:rsidRPr="00CF38EB">
        <w:rPr>
          <w:rFonts w:ascii="Times New Roman" w:hAnsi="Times New Roman"/>
          <w:sz w:val="24"/>
          <w:szCs w:val="24"/>
          <w:lang w:eastAsia="ru-RU"/>
        </w:rPr>
        <w:t>Среди поступивших произведений по приказу министерства культуры РФ из коллекции Конфедерации в музейное собрание большинство принадлежат выдающимся художникам сво</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го времени и значительно обогащают музейные коллекции, устраняя временные лакуны </w:t>
      </w:r>
      <w:r w:rsidR="0064135B">
        <w:rPr>
          <w:rFonts w:ascii="Times New Roman" w:hAnsi="Times New Roman"/>
          <w:sz w:val="24"/>
          <w:szCs w:val="24"/>
          <w:lang w:eastAsia="ru-RU"/>
        </w:rPr>
        <w:br/>
        <w:t>1-й</w:t>
      </w:r>
      <w:r w:rsidRPr="00CF38EB">
        <w:rPr>
          <w:rFonts w:ascii="Times New Roman" w:hAnsi="Times New Roman"/>
          <w:sz w:val="24"/>
          <w:szCs w:val="24"/>
          <w:lang w:eastAsia="ru-RU"/>
        </w:rPr>
        <w:t xml:space="preserve"> и </w:t>
      </w:r>
      <w:r w:rsidR="0064135B">
        <w:rPr>
          <w:rFonts w:ascii="Times New Roman" w:hAnsi="Times New Roman"/>
          <w:sz w:val="24"/>
          <w:szCs w:val="24"/>
          <w:lang w:eastAsia="ru-RU"/>
        </w:rPr>
        <w:t>2-</w:t>
      </w:r>
      <w:r w:rsidRPr="00CF38EB">
        <w:rPr>
          <w:rFonts w:ascii="Times New Roman" w:hAnsi="Times New Roman"/>
          <w:sz w:val="24"/>
          <w:szCs w:val="24"/>
          <w:lang w:eastAsia="ru-RU"/>
        </w:rPr>
        <w:t>й половины ХХ века. В результате закупки и даров в коллекции появились произвед</w:t>
      </w:r>
      <w:r w:rsidRPr="00CF38EB">
        <w:rPr>
          <w:rFonts w:ascii="Times New Roman" w:hAnsi="Times New Roman"/>
          <w:sz w:val="24"/>
          <w:szCs w:val="24"/>
          <w:lang w:eastAsia="ru-RU"/>
        </w:rPr>
        <w:t>е</w:t>
      </w:r>
      <w:r w:rsidRPr="00CF38EB">
        <w:rPr>
          <w:rFonts w:ascii="Times New Roman" w:hAnsi="Times New Roman"/>
          <w:sz w:val="24"/>
          <w:szCs w:val="24"/>
          <w:lang w:eastAsia="ru-RU"/>
        </w:rPr>
        <w:t>ния таких авторов, как: А.</w:t>
      </w:r>
      <w:r w:rsidR="00E4356F">
        <w:rPr>
          <w:rFonts w:ascii="Times New Roman" w:hAnsi="Times New Roman"/>
          <w:sz w:val="24"/>
          <w:szCs w:val="24"/>
          <w:lang w:eastAsia="ru-RU"/>
        </w:rPr>
        <w:t> В. </w:t>
      </w:r>
      <w:r w:rsidRPr="00CF38EB">
        <w:rPr>
          <w:rFonts w:ascii="Times New Roman" w:hAnsi="Times New Roman"/>
          <w:sz w:val="24"/>
          <w:szCs w:val="24"/>
          <w:lang w:eastAsia="ru-RU"/>
        </w:rPr>
        <w:t>Цигаль, Д.</w:t>
      </w:r>
      <w:r w:rsidR="00E4356F">
        <w:rPr>
          <w:rFonts w:ascii="Times New Roman" w:hAnsi="Times New Roman"/>
          <w:sz w:val="24"/>
          <w:szCs w:val="24"/>
          <w:lang w:eastAsia="ru-RU"/>
        </w:rPr>
        <w:t xml:space="preserve"> Н. </w:t>
      </w:r>
      <w:r w:rsidRPr="00CF38EB">
        <w:rPr>
          <w:rFonts w:ascii="Times New Roman" w:hAnsi="Times New Roman"/>
          <w:sz w:val="24"/>
          <w:szCs w:val="24"/>
          <w:lang w:eastAsia="ru-RU"/>
        </w:rPr>
        <w:t>Тугаринов, М.</w:t>
      </w:r>
      <w:r w:rsidR="00E4356F">
        <w:rPr>
          <w:rFonts w:ascii="Times New Roman" w:hAnsi="Times New Roman"/>
          <w:sz w:val="24"/>
          <w:szCs w:val="24"/>
          <w:lang w:eastAsia="ru-RU"/>
        </w:rPr>
        <w:t xml:space="preserve"> </w:t>
      </w:r>
      <w:r w:rsidRPr="00CF38EB">
        <w:rPr>
          <w:rFonts w:ascii="Times New Roman" w:hAnsi="Times New Roman"/>
          <w:sz w:val="24"/>
          <w:szCs w:val="24"/>
          <w:lang w:eastAsia="ru-RU"/>
        </w:rPr>
        <w:t>В.</w:t>
      </w:r>
      <w:r w:rsidR="00E4356F">
        <w:rPr>
          <w:rFonts w:ascii="Times New Roman" w:hAnsi="Times New Roman"/>
          <w:sz w:val="24"/>
          <w:szCs w:val="24"/>
          <w:lang w:eastAsia="ru-RU"/>
        </w:rPr>
        <w:t xml:space="preserve"> </w:t>
      </w:r>
      <w:r w:rsidRPr="00CF38EB">
        <w:rPr>
          <w:rFonts w:ascii="Times New Roman" w:hAnsi="Times New Roman"/>
          <w:sz w:val="24"/>
          <w:szCs w:val="24"/>
          <w:lang w:eastAsia="ru-RU"/>
        </w:rPr>
        <w:t>Переяславец, Д.</w:t>
      </w:r>
      <w:r w:rsidR="00E4356F">
        <w:rPr>
          <w:rFonts w:ascii="Times New Roman" w:hAnsi="Times New Roman"/>
          <w:sz w:val="24"/>
          <w:szCs w:val="24"/>
          <w:lang w:eastAsia="ru-RU"/>
        </w:rPr>
        <w:t xml:space="preserve"> </w:t>
      </w:r>
      <w:r w:rsidRPr="00CF38EB">
        <w:rPr>
          <w:rFonts w:ascii="Times New Roman" w:hAnsi="Times New Roman"/>
          <w:sz w:val="24"/>
          <w:szCs w:val="24"/>
          <w:lang w:eastAsia="ru-RU"/>
        </w:rPr>
        <w:t>Л.</w:t>
      </w:r>
      <w:r w:rsidR="00E4356F">
        <w:rPr>
          <w:rFonts w:ascii="Times New Roman" w:hAnsi="Times New Roman"/>
          <w:sz w:val="24"/>
          <w:szCs w:val="24"/>
          <w:lang w:eastAsia="ru-RU"/>
        </w:rPr>
        <w:t xml:space="preserve"> </w:t>
      </w:r>
      <w:r w:rsidRPr="00CF38EB">
        <w:rPr>
          <w:rFonts w:ascii="Times New Roman" w:hAnsi="Times New Roman"/>
          <w:sz w:val="24"/>
          <w:szCs w:val="24"/>
          <w:lang w:eastAsia="ru-RU"/>
        </w:rPr>
        <w:t xml:space="preserve">Саксонов, </w:t>
      </w:r>
      <w:r w:rsidR="00A24612" w:rsidRPr="00A24612">
        <w:rPr>
          <w:rFonts w:ascii="Times New Roman" w:hAnsi="Times New Roman"/>
          <w:sz w:val="24"/>
          <w:szCs w:val="24"/>
          <w:lang w:eastAsia="ru-RU"/>
        </w:rPr>
        <w:br/>
      </w:r>
      <w:r w:rsidRPr="00CF38EB">
        <w:rPr>
          <w:rFonts w:ascii="Times New Roman" w:hAnsi="Times New Roman"/>
          <w:sz w:val="24"/>
          <w:szCs w:val="24"/>
          <w:lang w:eastAsia="ru-RU"/>
        </w:rPr>
        <w:t>В.</w:t>
      </w:r>
      <w:r w:rsidR="00E4356F">
        <w:rPr>
          <w:rFonts w:ascii="Times New Roman" w:hAnsi="Times New Roman"/>
          <w:sz w:val="24"/>
          <w:szCs w:val="24"/>
          <w:lang w:eastAsia="ru-RU"/>
        </w:rPr>
        <w:t xml:space="preserve"> </w:t>
      </w:r>
      <w:r w:rsidRPr="00CF38EB">
        <w:rPr>
          <w:rFonts w:ascii="Times New Roman" w:hAnsi="Times New Roman"/>
          <w:sz w:val="24"/>
          <w:szCs w:val="24"/>
          <w:lang w:eastAsia="ru-RU"/>
        </w:rPr>
        <w:t>Ф. Лосев, Е.</w:t>
      </w:r>
      <w:r w:rsidR="00E4356F">
        <w:rPr>
          <w:rFonts w:ascii="Times New Roman" w:hAnsi="Times New Roman"/>
          <w:sz w:val="24"/>
          <w:szCs w:val="24"/>
          <w:lang w:eastAsia="ru-RU"/>
        </w:rPr>
        <w:t xml:space="preserve"> </w:t>
      </w:r>
      <w:r w:rsidRPr="00CF38EB">
        <w:rPr>
          <w:rFonts w:ascii="Times New Roman" w:hAnsi="Times New Roman"/>
          <w:sz w:val="24"/>
          <w:szCs w:val="24"/>
          <w:lang w:eastAsia="ru-RU"/>
        </w:rPr>
        <w:t>Н. Савотченко, Г.</w:t>
      </w:r>
      <w:r w:rsidR="00E4356F">
        <w:rPr>
          <w:rFonts w:ascii="Times New Roman" w:hAnsi="Times New Roman"/>
          <w:sz w:val="24"/>
          <w:szCs w:val="24"/>
          <w:lang w:eastAsia="ru-RU"/>
        </w:rPr>
        <w:t> </w:t>
      </w:r>
      <w:r w:rsidRPr="00CF38EB">
        <w:rPr>
          <w:rFonts w:ascii="Times New Roman" w:hAnsi="Times New Roman"/>
          <w:sz w:val="24"/>
          <w:szCs w:val="24"/>
          <w:lang w:eastAsia="ru-RU"/>
        </w:rPr>
        <w:t>С. Эдельман, Е.</w:t>
      </w:r>
      <w:r w:rsidR="00E4356F">
        <w:rPr>
          <w:rFonts w:ascii="Times New Roman" w:hAnsi="Times New Roman"/>
          <w:sz w:val="24"/>
          <w:szCs w:val="24"/>
          <w:lang w:eastAsia="ru-RU"/>
        </w:rPr>
        <w:t> </w:t>
      </w:r>
      <w:r w:rsidRPr="00CF38EB">
        <w:rPr>
          <w:rFonts w:ascii="Times New Roman" w:hAnsi="Times New Roman"/>
          <w:sz w:val="24"/>
          <w:szCs w:val="24"/>
          <w:lang w:eastAsia="ru-RU"/>
        </w:rPr>
        <w:t>В. Колат и многи други</w:t>
      </w:r>
      <w:r w:rsidR="0064135B">
        <w:rPr>
          <w:rFonts w:ascii="Times New Roman" w:hAnsi="Times New Roman"/>
          <w:sz w:val="24"/>
          <w:szCs w:val="24"/>
          <w:lang w:eastAsia="ru-RU"/>
        </w:rPr>
        <w:t>х</w:t>
      </w:r>
      <w:r w:rsidRPr="00CF38EB">
        <w:rPr>
          <w:rFonts w:ascii="Times New Roman" w:hAnsi="Times New Roman"/>
          <w:sz w:val="24"/>
          <w:szCs w:val="24"/>
          <w:lang w:eastAsia="ru-RU"/>
        </w:rPr>
        <w:t>.</w:t>
      </w:r>
    </w:p>
    <w:p w:rsidR="00AC3287" w:rsidRPr="006571DD" w:rsidRDefault="00AC3287" w:rsidP="006571DD">
      <w:pPr>
        <w:spacing w:line="233" w:lineRule="auto"/>
        <w:rPr>
          <w:rFonts w:ascii="Times New Roman" w:hAnsi="Times New Roman"/>
          <w:i/>
          <w:sz w:val="18"/>
          <w:szCs w:val="24"/>
          <w:lang w:eastAsia="ru-RU"/>
        </w:rPr>
      </w:pPr>
    </w:p>
    <w:p w:rsidR="00CD4B8A" w:rsidRPr="002212AD" w:rsidRDefault="00CD4B8A" w:rsidP="006571DD">
      <w:pPr>
        <w:spacing w:line="233" w:lineRule="auto"/>
        <w:rPr>
          <w:rFonts w:ascii="Times New Roman" w:hAnsi="Times New Roman"/>
          <w:b/>
          <w:sz w:val="24"/>
          <w:szCs w:val="24"/>
          <w:lang w:eastAsia="ru-RU"/>
        </w:rPr>
      </w:pPr>
      <w:r w:rsidRPr="002212AD">
        <w:rPr>
          <w:rFonts w:ascii="Times New Roman" w:hAnsi="Times New Roman"/>
          <w:b/>
          <w:sz w:val="24"/>
          <w:szCs w:val="24"/>
          <w:lang w:eastAsia="ru-RU"/>
        </w:rPr>
        <w:t xml:space="preserve">Мероприятия </w:t>
      </w:r>
      <w:r w:rsidR="00AC3287" w:rsidRPr="002212AD">
        <w:rPr>
          <w:rFonts w:ascii="Times New Roman" w:hAnsi="Times New Roman"/>
          <w:b/>
          <w:sz w:val="24"/>
          <w:szCs w:val="24"/>
          <w:lang w:eastAsia="ru-RU"/>
        </w:rPr>
        <w:t>по работе с детьми и молодежью</w:t>
      </w:r>
    </w:p>
    <w:p w:rsidR="00CD4B8A" w:rsidRPr="00A26F8D" w:rsidRDefault="002212AD" w:rsidP="006571DD">
      <w:pPr>
        <w:spacing w:line="233" w:lineRule="auto"/>
        <w:rPr>
          <w:rFonts w:ascii="Times New Roman" w:hAnsi="Times New Roman"/>
          <w:sz w:val="24"/>
          <w:szCs w:val="24"/>
          <w:lang w:eastAsia="ru-RU"/>
        </w:rPr>
      </w:pPr>
      <w:r w:rsidRPr="002212AD">
        <w:rPr>
          <w:rFonts w:ascii="Times New Roman" w:hAnsi="Times New Roman"/>
          <w:noProof/>
          <w:sz w:val="24"/>
          <w:szCs w:val="24"/>
          <w:lang w:eastAsia="ru-RU"/>
        </w:rPr>
        <w:drawing>
          <wp:anchor distT="0" distB="0" distL="114300" distR="114300" simplePos="0" relativeHeight="251752448" behindDoc="0" locked="0" layoutInCell="1" allowOverlap="1" wp14:anchorId="17ED927E" wp14:editId="1019A326">
            <wp:simplePos x="0" y="0"/>
            <wp:positionH relativeFrom="column">
              <wp:posOffset>3424555</wp:posOffset>
            </wp:positionH>
            <wp:positionV relativeFrom="paragraph">
              <wp:posOffset>305435</wp:posOffset>
            </wp:positionV>
            <wp:extent cx="2879725" cy="1918335"/>
            <wp:effectExtent l="0" t="0" r="0" b="5715"/>
            <wp:wrapSquare wrapText="bothSides"/>
            <wp:docPr id="145" name="Рисунок 145" descr="C:\Users\zueva\Desktop\ОТЧЕТ ЗА 2021 ГОД\ХМузей\ФОТ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eva\Desktop\ОТЧЕТ ЗА 2021 ГОД\ХМузей\ФОТО\11.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CD4B8A" w:rsidRPr="00CF38EB">
        <w:rPr>
          <w:rFonts w:ascii="Times New Roman" w:hAnsi="Times New Roman"/>
          <w:sz w:val="24"/>
          <w:szCs w:val="24"/>
          <w:lang w:eastAsia="ru-RU"/>
        </w:rPr>
        <w:t>Образовательным организациям – школам, детским садам, ссузам и вузам в 2021 г</w:t>
      </w:r>
      <w:r w:rsidR="00A26F8D">
        <w:rPr>
          <w:rFonts w:ascii="Times New Roman" w:hAnsi="Times New Roman"/>
          <w:sz w:val="24"/>
          <w:szCs w:val="24"/>
          <w:lang w:eastAsia="ru-RU"/>
        </w:rPr>
        <w:t>оду</w:t>
      </w:r>
      <w:r w:rsidR="00CD4B8A" w:rsidRPr="00CF38EB">
        <w:rPr>
          <w:rFonts w:ascii="Times New Roman" w:hAnsi="Times New Roman"/>
          <w:sz w:val="24"/>
          <w:szCs w:val="24"/>
          <w:lang w:eastAsia="ru-RU"/>
        </w:rPr>
        <w:t xml:space="preserve"> был предложен ряд выездных выставок: «Созве</w:t>
      </w:r>
      <w:r w:rsidR="00CD4B8A" w:rsidRPr="00CF38EB">
        <w:rPr>
          <w:rFonts w:ascii="Times New Roman" w:hAnsi="Times New Roman"/>
          <w:sz w:val="24"/>
          <w:szCs w:val="24"/>
          <w:lang w:eastAsia="ru-RU"/>
        </w:rPr>
        <w:t>з</w:t>
      </w:r>
      <w:r w:rsidR="00CD4B8A" w:rsidRPr="00CF38EB">
        <w:rPr>
          <w:rFonts w:ascii="Times New Roman" w:hAnsi="Times New Roman"/>
          <w:sz w:val="24"/>
          <w:szCs w:val="24"/>
          <w:lang w:eastAsia="ru-RU"/>
        </w:rPr>
        <w:t>дие победителей», посвященная 60-летию п</w:t>
      </w:r>
      <w:r w:rsidR="00CD4B8A" w:rsidRPr="00CF38EB">
        <w:rPr>
          <w:rFonts w:ascii="Times New Roman" w:hAnsi="Times New Roman"/>
          <w:sz w:val="24"/>
          <w:szCs w:val="24"/>
          <w:lang w:eastAsia="ru-RU"/>
        </w:rPr>
        <w:t>о</w:t>
      </w:r>
      <w:r w:rsidR="00CD4B8A" w:rsidRPr="00CF38EB">
        <w:rPr>
          <w:rFonts w:ascii="Times New Roman" w:hAnsi="Times New Roman"/>
          <w:sz w:val="24"/>
          <w:szCs w:val="24"/>
          <w:lang w:eastAsia="ru-RU"/>
        </w:rPr>
        <w:t>лета Ю.</w:t>
      </w:r>
      <w:r w:rsidR="00A26F8D">
        <w:rPr>
          <w:rFonts w:ascii="Times New Roman" w:hAnsi="Times New Roman"/>
          <w:sz w:val="24"/>
          <w:szCs w:val="24"/>
          <w:lang w:eastAsia="ru-RU"/>
        </w:rPr>
        <w:t> </w:t>
      </w:r>
      <w:r w:rsidR="00CD4B8A" w:rsidRPr="00CF38EB">
        <w:rPr>
          <w:rFonts w:ascii="Times New Roman" w:hAnsi="Times New Roman"/>
          <w:sz w:val="24"/>
          <w:szCs w:val="24"/>
          <w:lang w:eastAsia="ru-RU"/>
        </w:rPr>
        <w:t>А. Гагарина, «Плакат как оружие Победы», «Графические работы С.</w:t>
      </w:r>
      <w:r w:rsidR="00A26F8D">
        <w:rPr>
          <w:rFonts w:ascii="Times New Roman" w:hAnsi="Times New Roman"/>
          <w:sz w:val="24"/>
          <w:szCs w:val="24"/>
          <w:lang w:eastAsia="ru-RU"/>
        </w:rPr>
        <w:t> </w:t>
      </w:r>
      <w:r w:rsidR="00CD4B8A" w:rsidRPr="00CF38EB">
        <w:rPr>
          <w:rFonts w:ascii="Times New Roman" w:hAnsi="Times New Roman"/>
          <w:sz w:val="24"/>
          <w:szCs w:val="24"/>
          <w:lang w:eastAsia="ru-RU"/>
        </w:rPr>
        <w:t>С. Косенкова». Также в</w:t>
      </w:r>
      <w:r w:rsidR="007F16C5">
        <w:rPr>
          <w:rFonts w:ascii="Times New Roman" w:hAnsi="Times New Roman"/>
          <w:sz w:val="24"/>
          <w:szCs w:val="24"/>
          <w:lang w:val="en-US" w:eastAsia="ru-RU"/>
        </w:rPr>
        <w:t> </w:t>
      </w:r>
      <w:r w:rsidR="00CD4B8A" w:rsidRPr="00CF38EB">
        <w:rPr>
          <w:rFonts w:ascii="Times New Roman" w:hAnsi="Times New Roman"/>
          <w:sz w:val="24"/>
          <w:szCs w:val="24"/>
          <w:lang w:eastAsia="ru-RU"/>
        </w:rPr>
        <w:t>рамках реализации программы по межведо</w:t>
      </w:r>
      <w:r w:rsidR="00CD4B8A" w:rsidRPr="00CF38EB">
        <w:rPr>
          <w:rFonts w:ascii="Times New Roman" w:hAnsi="Times New Roman"/>
          <w:sz w:val="24"/>
          <w:szCs w:val="24"/>
          <w:lang w:eastAsia="ru-RU"/>
        </w:rPr>
        <w:t>м</w:t>
      </w:r>
      <w:r w:rsidR="00CD4B8A" w:rsidRPr="00CF38EB">
        <w:rPr>
          <w:rFonts w:ascii="Times New Roman" w:hAnsi="Times New Roman"/>
          <w:sz w:val="24"/>
          <w:szCs w:val="24"/>
          <w:lang w:eastAsia="ru-RU"/>
        </w:rPr>
        <w:t>ственному взаимодействию в сфере пр</w:t>
      </w:r>
      <w:r w:rsidR="00CD4B8A" w:rsidRPr="00CF38EB">
        <w:rPr>
          <w:rFonts w:ascii="Times New Roman" w:hAnsi="Times New Roman"/>
          <w:sz w:val="24"/>
          <w:szCs w:val="24"/>
          <w:lang w:eastAsia="ru-RU"/>
        </w:rPr>
        <w:t>о</w:t>
      </w:r>
      <w:r w:rsidR="00CD4B8A" w:rsidRPr="00CF38EB">
        <w:rPr>
          <w:rFonts w:ascii="Times New Roman" w:hAnsi="Times New Roman"/>
          <w:sz w:val="24"/>
          <w:szCs w:val="24"/>
          <w:lang w:eastAsia="ru-RU"/>
        </w:rPr>
        <w:t>филактики безнадзорности, правонарушений</w:t>
      </w:r>
      <w:r w:rsidR="003A68F4" w:rsidRPr="003A68F4">
        <w:rPr>
          <w:rFonts w:ascii="Times New Roman" w:hAnsi="Times New Roman"/>
          <w:sz w:val="24"/>
          <w:szCs w:val="24"/>
          <w:lang w:eastAsia="ru-RU"/>
        </w:rPr>
        <w:t xml:space="preserve"> </w:t>
      </w:r>
      <w:r w:rsidR="00CD4B8A" w:rsidRPr="00CF38EB">
        <w:rPr>
          <w:rFonts w:ascii="Times New Roman" w:hAnsi="Times New Roman"/>
          <w:sz w:val="24"/>
          <w:szCs w:val="24"/>
          <w:lang w:eastAsia="ru-RU"/>
        </w:rPr>
        <w:t>и иных асоц</w:t>
      </w:r>
      <w:r w:rsidR="00CD4B8A" w:rsidRPr="00CF38EB">
        <w:rPr>
          <w:rFonts w:ascii="Times New Roman" w:hAnsi="Times New Roman"/>
          <w:sz w:val="24"/>
          <w:szCs w:val="24"/>
          <w:lang w:eastAsia="ru-RU"/>
        </w:rPr>
        <w:t>и</w:t>
      </w:r>
      <w:r w:rsidR="00CD4B8A" w:rsidRPr="00CF38EB">
        <w:rPr>
          <w:rFonts w:ascii="Times New Roman" w:hAnsi="Times New Roman"/>
          <w:sz w:val="24"/>
          <w:szCs w:val="24"/>
          <w:lang w:eastAsia="ru-RU"/>
        </w:rPr>
        <w:t>альных проявлений среди несове</w:t>
      </w:r>
      <w:r w:rsidR="00CD4B8A" w:rsidRPr="00CF38EB">
        <w:rPr>
          <w:rFonts w:ascii="Times New Roman" w:hAnsi="Times New Roman"/>
          <w:sz w:val="24"/>
          <w:szCs w:val="24"/>
          <w:lang w:eastAsia="ru-RU"/>
        </w:rPr>
        <w:t>р</w:t>
      </w:r>
      <w:r w:rsidR="00CD4B8A" w:rsidRPr="00CF38EB">
        <w:rPr>
          <w:rFonts w:ascii="Times New Roman" w:hAnsi="Times New Roman"/>
          <w:sz w:val="24"/>
          <w:szCs w:val="24"/>
          <w:lang w:eastAsia="ru-RU"/>
        </w:rPr>
        <w:t>шеннолетних и защите их прав реализованы меро</w:t>
      </w:r>
      <w:r w:rsidR="00A26F8D">
        <w:rPr>
          <w:rFonts w:ascii="Times New Roman" w:hAnsi="Times New Roman"/>
          <w:sz w:val="24"/>
          <w:szCs w:val="24"/>
          <w:lang w:eastAsia="ru-RU"/>
        </w:rPr>
        <w:t>приятия</w:t>
      </w:r>
      <w:r w:rsidR="003A68F4" w:rsidRPr="003A68F4">
        <w:rPr>
          <w:rFonts w:ascii="Times New Roman" w:hAnsi="Times New Roman"/>
          <w:sz w:val="24"/>
          <w:szCs w:val="24"/>
          <w:lang w:eastAsia="ru-RU"/>
        </w:rPr>
        <w:br/>
      </w:r>
      <w:r w:rsidR="00A26F8D">
        <w:rPr>
          <w:rFonts w:ascii="Times New Roman" w:hAnsi="Times New Roman"/>
          <w:sz w:val="24"/>
          <w:szCs w:val="24"/>
          <w:lang w:eastAsia="ru-RU"/>
        </w:rPr>
        <w:t xml:space="preserve">акции «Музейный десант </w:t>
      </w:r>
      <w:r w:rsidR="00A26F8D" w:rsidRPr="00A26F8D">
        <w:rPr>
          <w:rFonts w:ascii="Times New Roman" w:hAnsi="Times New Roman"/>
          <w:sz w:val="24"/>
          <w:szCs w:val="24"/>
          <w:lang w:eastAsia="ru-RU"/>
        </w:rPr>
        <w:t>“</w:t>
      </w:r>
      <w:r w:rsidR="00CD4B8A" w:rsidRPr="00CF38EB">
        <w:rPr>
          <w:rFonts w:ascii="Times New Roman" w:hAnsi="Times New Roman"/>
          <w:sz w:val="24"/>
          <w:szCs w:val="24"/>
          <w:lang w:eastAsia="ru-RU"/>
        </w:rPr>
        <w:t>Живи ярко</w:t>
      </w:r>
      <w:r w:rsidR="00A26F8D" w:rsidRPr="00A26F8D">
        <w:rPr>
          <w:rFonts w:ascii="Times New Roman" w:hAnsi="Times New Roman"/>
          <w:sz w:val="24"/>
          <w:szCs w:val="24"/>
          <w:lang w:eastAsia="ru-RU"/>
        </w:rPr>
        <w:t>”</w:t>
      </w:r>
      <w:r w:rsidR="00CD4B8A" w:rsidRPr="00CF38EB">
        <w:rPr>
          <w:rFonts w:ascii="Times New Roman" w:hAnsi="Times New Roman"/>
          <w:sz w:val="24"/>
          <w:szCs w:val="24"/>
          <w:lang w:eastAsia="ru-RU"/>
        </w:rPr>
        <w:t xml:space="preserve">», который подразумевал регулярные выездные мастер-классы в школы </w:t>
      </w:r>
      <w:r w:rsidR="00A26F8D">
        <w:rPr>
          <w:rFonts w:ascii="Times New Roman" w:hAnsi="Times New Roman"/>
          <w:sz w:val="24"/>
          <w:szCs w:val="24"/>
          <w:lang w:eastAsia="ru-RU"/>
        </w:rPr>
        <w:t>и дошкольные учреждения.</w:t>
      </w:r>
    </w:p>
    <w:p w:rsidR="00CD4B8A" w:rsidRPr="005C1B8A" w:rsidRDefault="00CD4B8A" w:rsidP="006571DD">
      <w:pPr>
        <w:spacing w:line="233" w:lineRule="auto"/>
        <w:rPr>
          <w:rFonts w:ascii="Times New Roman" w:hAnsi="Times New Roman"/>
          <w:spacing w:val="-8"/>
          <w:sz w:val="24"/>
          <w:szCs w:val="24"/>
          <w:lang w:eastAsia="ru-RU"/>
        </w:rPr>
      </w:pPr>
      <w:r w:rsidRPr="005C1B8A">
        <w:rPr>
          <w:rFonts w:ascii="Times New Roman" w:hAnsi="Times New Roman"/>
          <w:spacing w:val="-8"/>
          <w:sz w:val="24"/>
          <w:szCs w:val="24"/>
          <w:lang w:eastAsia="ru-RU"/>
        </w:rPr>
        <w:t>Большим успехом у детей и подростков пол</w:t>
      </w:r>
      <w:r w:rsidRPr="005C1B8A">
        <w:rPr>
          <w:rFonts w:ascii="Times New Roman" w:hAnsi="Times New Roman"/>
          <w:spacing w:val="-8"/>
          <w:sz w:val="24"/>
          <w:szCs w:val="24"/>
          <w:lang w:eastAsia="ru-RU"/>
        </w:rPr>
        <w:t>ь</w:t>
      </w:r>
      <w:r w:rsidRPr="005C1B8A">
        <w:rPr>
          <w:rFonts w:ascii="Times New Roman" w:hAnsi="Times New Roman"/>
          <w:spacing w:val="-8"/>
          <w:sz w:val="24"/>
          <w:szCs w:val="24"/>
          <w:lang w:eastAsia="ru-RU"/>
        </w:rPr>
        <w:t>зовались музейные игры-квесты по постоянной экспозиции. В теч</w:t>
      </w:r>
      <w:r w:rsidR="00A26F8D" w:rsidRPr="005C1B8A">
        <w:rPr>
          <w:rFonts w:ascii="Times New Roman" w:hAnsi="Times New Roman"/>
          <w:spacing w:val="-8"/>
          <w:sz w:val="24"/>
          <w:szCs w:val="24"/>
          <w:lang w:eastAsia="ru-RU"/>
        </w:rPr>
        <w:t>ение года их состоялось 65 ед.</w:t>
      </w:r>
    </w:p>
    <w:p w:rsidR="00CD4B8A" w:rsidRPr="00A26F8D" w:rsidRDefault="00CD4B8A" w:rsidP="006571DD">
      <w:pPr>
        <w:spacing w:line="233" w:lineRule="auto"/>
        <w:ind w:firstLine="851"/>
        <w:rPr>
          <w:rFonts w:ascii="Times New Roman" w:hAnsi="Times New Roman"/>
          <w:sz w:val="24"/>
          <w:szCs w:val="24"/>
          <w:lang w:eastAsia="ru-RU"/>
        </w:rPr>
      </w:pPr>
      <w:r w:rsidRPr="00CF38EB">
        <w:rPr>
          <w:rFonts w:ascii="Times New Roman" w:hAnsi="Times New Roman"/>
          <w:sz w:val="24"/>
          <w:szCs w:val="24"/>
          <w:lang w:eastAsia="ru-RU"/>
        </w:rPr>
        <w:t>Активно работала «Музейная творческая мастерская</w:t>
      </w:r>
      <w:r w:rsidR="00F11EDF" w:rsidRPr="00CF38EB">
        <w:rPr>
          <w:rFonts w:ascii="Times New Roman" w:hAnsi="Times New Roman"/>
          <w:sz w:val="24"/>
          <w:szCs w:val="24"/>
          <w:lang w:eastAsia="ru-RU"/>
        </w:rPr>
        <w:t>»,</w:t>
      </w:r>
      <w:r w:rsidRPr="00CF38EB">
        <w:rPr>
          <w:rFonts w:ascii="Times New Roman" w:hAnsi="Times New Roman"/>
          <w:sz w:val="24"/>
          <w:szCs w:val="24"/>
          <w:lang w:eastAsia="ru-RU"/>
        </w:rPr>
        <w:t xml:space="preserve"> в музее и на выезде прошл</w:t>
      </w:r>
      <w:r w:rsidR="00A26F8D">
        <w:rPr>
          <w:rFonts w:ascii="Times New Roman" w:hAnsi="Times New Roman"/>
          <w:sz w:val="24"/>
          <w:szCs w:val="24"/>
          <w:lang w:eastAsia="ru-RU"/>
        </w:rPr>
        <w:t xml:space="preserve">о </w:t>
      </w:r>
      <w:r w:rsidR="007F16C5" w:rsidRPr="007F16C5">
        <w:rPr>
          <w:rFonts w:ascii="Times New Roman" w:hAnsi="Times New Roman"/>
          <w:sz w:val="24"/>
          <w:szCs w:val="24"/>
          <w:lang w:eastAsia="ru-RU"/>
        </w:rPr>
        <w:br/>
      </w:r>
      <w:r w:rsidR="00A26F8D">
        <w:rPr>
          <w:rFonts w:ascii="Times New Roman" w:hAnsi="Times New Roman"/>
          <w:sz w:val="24"/>
          <w:szCs w:val="24"/>
          <w:lang w:eastAsia="ru-RU"/>
        </w:rPr>
        <w:t>более 200 творческих занятий.</w:t>
      </w:r>
    </w:p>
    <w:p w:rsidR="00CD4B8A" w:rsidRPr="00A26F8D" w:rsidRDefault="00CD4B8A" w:rsidP="006571DD">
      <w:pPr>
        <w:spacing w:line="233" w:lineRule="auto"/>
        <w:ind w:firstLine="851"/>
        <w:rPr>
          <w:rFonts w:ascii="Times New Roman" w:hAnsi="Times New Roman"/>
          <w:sz w:val="24"/>
          <w:szCs w:val="24"/>
          <w:lang w:eastAsia="ru-RU"/>
        </w:rPr>
      </w:pPr>
      <w:r w:rsidRPr="00CF38EB">
        <w:rPr>
          <w:rFonts w:ascii="Times New Roman" w:hAnsi="Times New Roman"/>
          <w:sz w:val="24"/>
          <w:szCs w:val="24"/>
          <w:lang w:eastAsia="ru-RU"/>
        </w:rPr>
        <w:t>Неизменным успехом пользовалась студия «Школа керамики» (62</w:t>
      </w:r>
      <w:r w:rsidR="00A26F8D">
        <w:rPr>
          <w:rFonts w:ascii="Times New Roman" w:hAnsi="Times New Roman"/>
          <w:sz w:val="24"/>
          <w:szCs w:val="24"/>
          <w:lang w:val="en-US" w:eastAsia="ru-RU"/>
        </w:rPr>
        <w:t> </w:t>
      </w:r>
      <w:r w:rsidRPr="00CF38EB">
        <w:rPr>
          <w:rFonts w:ascii="Times New Roman" w:hAnsi="Times New Roman"/>
          <w:sz w:val="24"/>
          <w:szCs w:val="24"/>
          <w:lang w:eastAsia="ru-RU"/>
        </w:rPr>
        <w:t xml:space="preserve">занятия), а услугой проведения дня рождения в музее воспользовалось более 200 человек </w:t>
      </w:r>
      <w:r w:rsidR="00A26F8D">
        <w:rPr>
          <w:rFonts w:ascii="Times New Roman" w:hAnsi="Times New Roman"/>
          <w:sz w:val="24"/>
          <w:szCs w:val="24"/>
          <w:lang w:eastAsia="ru-RU"/>
        </w:rPr>
        <w:t>(26</w:t>
      </w:r>
      <w:r w:rsidR="00A26F8D">
        <w:rPr>
          <w:rFonts w:ascii="Times New Roman" w:hAnsi="Times New Roman"/>
          <w:sz w:val="24"/>
          <w:szCs w:val="24"/>
          <w:lang w:val="en-US" w:eastAsia="ru-RU"/>
        </w:rPr>
        <w:t> </w:t>
      </w:r>
      <w:r w:rsidR="00A26F8D">
        <w:rPr>
          <w:rFonts w:ascii="Times New Roman" w:hAnsi="Times New Roman"/>
          <w:sz w:val="24"/>
          <w:szCs w:val="24"/>
          <w:lang w:eastAsia="ru-RU"/>
        </w:rPr>
        <w:t>мероприятий).</w:t>
      </w:r>
    </w:p>
    <w:p w:rsidR="00CD4B8A" w:rsidRPr="00A26F8D" w:rsidRDefault="00D916AB" w:rsidP="006571DD">
      <w:pPr>
        <w:spacing w:line="233" w:lineRule="auto"/>
        <w:ind w:firstLine="851"/>
        <w:rPr>
          <w:rFonts w:ascii="Times New Roman" w:hAnsi="Times New Roman"/>
          <w:bCs/>
          <w:iCs/>
          <w:sz w:val="24"/>
          <w:szCs w:val="24"/>
          <w:lang w:eastAsia="ru-RU"/>
        </w:rPr>
      </w:pPr>
      <w:r w:rsidRPr="00CF38EB">
        <w:rPr>
          <w:rFonts w:ascii="Times New Roman" w:hAnsi="Times New Roman"/>
          <w:noProof/>
          <w:sz w:val="24"/>
          <w:szCs w:val="24"/>
          <w:lang w:eastAsia="ru-RU"/>
        </w:rPr>
        <w:drawing>
          <wp:anchor distT="0" distB="0" distL="114300" distR="114300" simplePos="0" relativeHeight="251751424" behindDoc="0" locked="0" layoutInCell="1" allowOverlap="1" wp14:anchorId="17556539" wp14:editId="4218FF1B">
            <wp:simplePos x="0" y="0"/>
            <wp:positionH relativeFrom="column">
              <wp:posOffset>23495</wp:posOffset>
            </wp:positionH>
            <wp:positionV relativeFrom="paragraph">
              <wp:posOffset>95885</wp:posOffset>
            </wp:positionV>
            <wp:extent cx="2879725" cy="1922145"/>
            <wp:effectExtent l="0" t="0" r="0" b="1905"/>
            <wp:wrapSquare wrapText="bothSides"/>
            <wp:docPr id="144" name="Рисунок 144" descr="C:\Users\zueva\Desktop\ОТЧЕТ ЗА 2021 ГОД\ХМузей\ФОТ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Desktop\ОТЧЕТ ЗА 2021 ГОД\ХМузей\ФОТО\8.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79725" cy="1922145"/>
                    </a:xfrm>
                    <a:prstGeom prst="rect">
                      <a:avLst/>
                    </a:prstGeom>
                    <a:noFill/>
                    <a:ln>
                      <a:noFill/>
                    </a:ln>
                  </pic:spPr>
                </pic:pic>
              </a:graphicData>
            </a:graphic>
            <wp14:sizeRelH relativeFrom="page">
              <wp14:pctWidth>0</wp14:pctWidth>
            </wp14:sizeRelH>
            <wp14:sizeRelV relativeFrom="page">
              <wp14:pctHeight>0</wp14:pctHeight>
            </wp14:sizeRelV>
          </wp:anchor>
        </w:drawing>
      </w:r>
      <w:r w:rsidR="00CD4B8A" w:rsidRPr="00CF38EB">
        <w:rPr>
          <w:rFonts w:ascii="Times New Roman" w:hAnsi="Times New Roman"/>
          <w:bCs/>
          <w:iCs/>
          <w:sz w:val="24"/>
          <w:szCs w:val="24"/>
          <w:lang w:eastAsia="ru-RU"/>
        </w:rPr>
        <w:t>В рамках акции «Ночь музеев» 14 учас</w:t>
      </w:r>
      <w:r w:rsidR="00CD4B8A" w:rsidRPr="00CF38EB">
        <w:rPr>
          <w:rFonts w:ascii="Times New Roman" w:hAnsi="Times New Roman"/>
          <w:bCs/>
          <w:iCs/>
          <w:sz w:val="24"/>
          <w:szCs w:val="24"/>
          <w:lang w:eastAsia="ru-RU"/>
        </w:rPr>
        <w:t>т</w:t>
      </w:r>
      <w:r w:rsidR="00CD4B8A" w:rsidRPr="00CF38EB">
        <w:rPr>
          <w:rFonts w:ascii="Times New Roman" w:hAnsi="Times New Roman"/>
          <w:bCs/>
          <w:iCs/>
          <w:sz w:val="24"/>
          <w:szCs w:val="24"/>
          <w:lang w:eastAsia="ru-RU"/>
        </w:rPr>
        <w:t>ников конкурса граффити «Сделай жизнь ярче» под дев</w:t>
      </w:r>
      <w:r w:rsidR="00A26F8D">
        <w:rPr>
          <w:rFonts w:ascii="Times New Roman" w:hAnsi="Times New Roman"/>
          <w:bCs/>
          <w:iCs/>
          <w:sz w:val="24"/>
          <w:szCs w:val="24"/>
          <w:lang w:eastAsia="ru-RU"/>
        </w:rPr>
        <w:t xml:space="preserve">изом «Молодежь без наркотиков» </w:t>
      </w:r>
      <w:r w:rsidR="00CD4B8A" w:rsidRPr="00CF38EB">
        <w:rPr>
          <w:rFonts w:ascii="Times New Roman" w:hAnsi="Times New Roman"/>
          <w:bCs/>
          <w:iCs/>
          <w:sz w:val="24"/>
          <w:szCs w:val="24"/>
          <w:lang w:eastAsia="ru-RU"/>
        </w:rPr>
        <w:t>из Бе</w:t>
      </w:r>
      <w:r w:rsidR="00CD4B8A" w:rsidRPr="00CF38EB">
        <w:rPr>
          <w:rFonts w:ascii="Times New Roman" w:hAnsi="Times New Roman"/>
          <w:bCs/>
          <w:iCs/>
          <w:sz w:val="24"/>
          <w:szCs w:val="24"/>
          <w:lang w:eastAsia="ru-RU"/>
        </w:rPr>
        <w:t>л</w:t>
      </w:r>
      <w:r w:rsidR="00CD4B8A" w:rsidRPr="00CF38EB">
        <w:rPr>
          <w:rFonts w:ascii="Times New Roman" w:hAnsi="Times New Roman"/>
          <w:bCs/>
          <w:iCs/>
          <w:sz w:val="24"/>
          <w:szCs w:val="24"/>
          <w:lang w:eastAsia="ru-RU"/>
        </w:rPr>
        <w:t xml:space="preserve">города, Курска и Москвы в течение двух часов </w:t>
      </w:r>
      <w:r w:rsidR="00F11EDF" w:rsidRPr="00CF38EB">
        <w:rPr>
          <w:rFonts w:ascii="Times New Roman" w:hAnsi="Times New Roman"/>
          <w:bCs/>
          <w:iCs/>
          <w:sz w:val="24"/>
          <w:szCs w:val="24"/>
          <w:lang w:eastAsia="ru-RU"/>
        </w:rPr>
        <w:t>н</w:t>
      </w:r>
      <w:r w:rsidR="00CD4B8A" w:rsidRPr="00CF38EB">
        <w:rPr>
          <w:rFonts w:ascii="Times New Roman" w:hAnsi="Times New Roman"/>
          <w:bCs/>
          <w:iCs/>
          <w:sz w:val="24"/>
          <w:szCs w:val="24"/>
          <w:lang w:eastAsia="ru-RU"/>
        </w:rPr>
        <w:t>а площадке перед музеем выполняли свои работы, а более 400 зрителей, членов жюри и болельщ</w:t>
      </w:r>
      <w:r w:rsidR="00CD4B8A" w:rsidRPr="00CF38EB">
        <w:rPr>
          <w:rFonts w:ascii="Times New Roman" w:hAnsi="Times New Roman"/>
          <w:bCs/>
          <w:iCs/>
          <w:sz w:val="24"/>
          <w:szCs w:val="24"/>
          <w:lang w:eastAsia="ru-RU"/>
        </w:rPr>
        <w:t>и</w:t>
      </w:r>
      <w:r w:rsidR="00CD4B8A" w:rsidRPr="00CF38EB">
        <w:rPr>
          <w:rFonts w:ascii="Times New Roman" w:hAnsi="Times New Roman"/>
          <w:bCs/>
          <w:iCs/>
          <w:sz w:val="24"/>
          <w:szCs w:val="24"/>
          <w:lang w:eastAsia="ru-RU"/>
        </w:rPr>
        <w:t xml:space="preserve">ков наблюдали </w:t>
      </w:r>
      <w:r w:rsidR="00A26F8D">
        <w:rPr>
          <w:rFonts w:ascii="Times New Roman" w:hAnsi="Times New Roman"/>
          <w:bCs/>
          <w:iCs/>
          <w:sz w:val="24"/>
          <w:szCs w:val="24"/>
          <w:lang w:eastAsia="ru-RU"/>
        </w:rPr>
        <w:t>за созданием ярких картин.</w:t>
      </w:r>
    </w:p>
    <w:p w:rsidR="00CD4B8A" w:rsidRPr="00CF38EB" w:rsidRDefault="00CD4B8A" w:rsidP="006571DD">
      <w:pPr>
        <w:spacing w:line="233" w:lineRule="auto"/>
        <w:ind w:firstLine="851"/>
        <w:rPr>
          <w:rFonts w:ascii="Times New Roman" w:hAnsi="Times New Roman"/>
          <w:bCs/>
          <w:sz w:val="24"/>
          <w:szCs w:val="24"/>
          <w:lang w:eastAsia="ru-RU"/>
        </w:rPr>
      </w:pPr>
      <w:r w:rsidRPr="00CF38EB">
        <w:rPr>
          <w:rFonts w:ascii="Times New Roman" w:hAnsi="Times New Roman"/>
          <w:sz w:val="24"/>
          <w:szCs w:val="24"/>
          <w:lang w:eastAsia="ru-RU"/>
        </w:rPr>
        <w:t>В августе 2021 года в рамках губернато</w:t>
      </w:r>
      <w:r w:rsidRPr="00CF38EB">
        <w:rPr>
          <w:rFonts w:ascii="Times New Roman" w:hAnsi="Times New Roman"/>
          <w:sz w:val="24"/>
          <w:szCs w:val="24"/>
          <w:lang w:eastAsia="ru-RU"/>
        </w:rPr>
        <w:t>р</w:t>
      </w:r>
      <w:r w:rsidRPr="00CF38EB">
        <w:rPr>
          <w:rFonts w:ascii="Times New Roman" w:hAnsi="Times New Roman"/>
          <w:sz w:val="24"/>
          <w:szCs w:val="24"/>
          <w:lang w:eastAsia="ru-RU"/>
        </w:rPr>
        <w:t>ского проекта «Белгородское лето» в музее с</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стоялись творческие молодежные вечера </w:t>
      </w:r>
      <w:r w:rsidR="00A26F8D">
        <w:rPr>
          <w:rFonts w:ascii="Times New Roman" w:hAnsi="Times New Roman"/>
          <w:bCs/>
          <w:sz w:val="24"/>
          <w:szCs w:val="24"/>
          <w:lang w:eastAsia="ru-RU"/>
        </w:rPr>
        <w:t xml:space="preserve">«Art-live </w:t>
      </w:r>
      <w:r w:rsidR="00A26F8D" w:rsidRPr="00A26F8D">
        <w:rPr>
          <w:rFonts w:ascii="Times New Roman" w:hAnsi="Times New Roman"/>
          <w:bCs/>
          <w:sz w:val="24"/>
          <w:szCs w:val="24"/>
          <w:lang w:eastAsia="ru-RU"/>
        </w:rPr>
        <w:t>“</w:t>
      </w:r>
      <w:r w:rsidRPr="00CF38EB">
        <w:rPr>
          <w:rFonts w:ascii="Times New Roman" w:hAnsi="Times New Roman"/>
          <w:bCs/>
          <w:sz w:val="24"/>
          <w:szCs w:val="24"/>
          <w:lang w:eastAsia="ru-RU"/>
        </w:rPr>
        <w:t>Осторожно, кофе</w:t>
      </w:r>
      <w:r w:rsidR="00A26F8D" w:rsidRPr="00A26F8D">
        <w:rPr>
          <w:rFonts w:ascii="Times New Roman" w:hAnsi="Times New Roman"/>
          <w:bCs/>
          <w:sz w:val="24"/>
          <w:szCs w:val="24"/>
          <w:lang w:eastAsia="ru-RU"/>
        </w:rPr>
        <w:t>”</w:t>
      </w:r>
      <w:r w:rsidRPr="00CF38EB">
        <w:rPr>
          <w:rFonts w:ascii="Times New Roman" w:hAnsi="Times New Roman"/>
          <w:bCs/>
          <w:sz w:val="24"/>
          <w:szCs w:val="24"/>
          <w:lang w:eastAsia="ru-RU"/>
        </w:rPr>
        <w:t>» и «НеслуЧайная выставка», которые собрали большое количество желающих поучаствовать различных в мастер-классах и викторинах, послушать музыку, поиграть в инте</w:t>
      </w:r>
      <w:r w:rsidRPr="00CF38EB">
        <w:rPr>
          <w:rFonts w:ascii="Times New Roman" w:hAnsi="Times New Roman"/>
          <w:bCs/>
          <w:sz w:val="24"/>
          <w:szCs w:val="24"/>
          <w:lang w:eastAsia="ru-RU"/>
        </w:rPr>
        <w:t>л</w:t>
      </w:r>
      <w:r w:rsidRPr="00CF38EB">
        <w:rPr>
          <w:rFonts w:ascii="Times New Roman" w:hAnsi="Times New Roman"/>
          <w:bCs/>
          <w:sz w:val="24"/>
          <w:szCs w:val="24"/>
          <w:lang w:eastAsia="ru-RU"/>
        </w:rPr>
        <w:t>лектуальные и веселые игры, еще раз приобщиться к миру изобразительного искусства. Эти в</w:t>
      </w:r>
      <w:r w:rsidRPr="00CF38EB">
        <w:rPr>
          <w:rFonts w:ascii="Times New Roman" w:hAnsi="Times New Roman"/>
          <w:bCs/>
          <w:sz w:val="24"/>
          <w:szCs w:val="24"/>
          <w:lang w:eastAsia="ru-RU"/>
        </w:rPr>
        <w:t>е</w:t>
      </w:r>
      <w:r w:rsidRPr="00CF38EB">
        <w:rPr>
          <w:rFonts w:ascii="Times New Roman" w:hAnsi="Times New Roman"/>
          <w:bCs/>
          <w:sz w:val="24"/>
          <w:szCs w:val="24"/>
          <w:lang w:eastAsia="ru-RU"/>
        </w:rPr>
        <w:t>чера посетил</w:t>
      </w:r>
      <w:r w:rsidR="00A26F8D">
        <w:rPr>
          <w:rFonts w:ascii="Times New Roman" w:hAnsi="Times New Roman"/>
          <w:bCs/>
          <w:sz w:val="24"/>
          <w:szCs w:val="24"/>
          <w:lang w:eastAsia="ru-RU"/>
        </w:rPr>
        <w:t>и</w:t>
      </w:r>
      <w:r w:rsidRPr="00CF38EB">
        <w:rPr>
          <w:rFonts w:ascii="Times New Roman" w:hAnsi="Times New Roman"/>
          <w:bCs/>
          <w:sz w:val="24"/>
          <w:szCs w:val="24"/>
          <w:lang w:eastAsia="ru-RU"/>
        </w:rPr>
        <w:t xml:space="preserve"> не менее 600 человек.</w:t>
      </w:r>
    </w:p>
    <w:p w:rsidR="00CD4B8A" w:rsidRPr="00CF38EB" w:rsidRDefault="00CD4B8A" w:rsidP="003A68F4">
      <w:pPr>
        <w:spacing w:line="233" w:lineRule="auto"/>
        <w:rPr>
          <w:rFonts w:ascii="Times New Roman" w:hAnsi="Times New Roman"/>
          <w:sz w:val="24"/>
          <w:szCs w:val="24"/>
          <w:lang w:eastAsia="ru-RU"/>
        </w:rPr>
      </w:pPr>
      <w:r w:rsidRPr="00CF38EB">
        <w:rPr>
          <w:rFonts w:ascii="Times New Roman" w:hAnsi="Times New Roman"/>
          <w:sz w:val="24"/>
          <w:szCs w:val="24"/>
          <w:lang w:eastAsia="ru-RU"/>
        </w:rPr>
        <w:t>С сентября 2021 г</w:t>
      </w:r>
      <w:r w:rsidR="00A26F8D">
        <w:rPr>
          <w:rFonts w:ascii="Times New Roman" w:hAnsi="Times New Roman"/>
          <w:sz w:val="24"/>
          <w:szCs w:val="24"/>
          <w:lang w:eastAsia="ru-RU"/>
        </w:rPr>
        <w:t>ода</w:t>
      </w:r>
      <w:r w:rsidRPr="00CF38EB">
        <w:rPr>
          <w:rFonts w:ascii="Times New Roman" w:hAnsi="Times New Roman"/>
          <w:sz w:val="24"/>
          <w:szCs w:val="24"/>
          <w:lang w:eastAsia="ru-RU"/>
        </w:rPr>
        <w:t xml:space="preserve"> стартовал президентский проект «Пушкинская карта». Данный проект призван стимулировать посещение подростками и молодежью учреждения</w:t>
      </w:r>
      <w:r w:rsidR="00A26F8D">
        <w:rPr>
          <w:rFonts w:ascii="Times New Roman" w:hAnsi="Times New Roman"/>
          <w:sz w:val="24"/>
          <w:szCs w:val="24"/>
          <w:lang w:eastAsia="ru-RU"/>
        </w:rPr>
        <w:t xml:space="preserve"> культуры. За </w:t>
      </w:r>
      <w:r w:rsidRPr="00CF38EB">
        <w:rPr>
          <w:rFonts w:ascii="Times New Roman" w:hAnsi="Times New Roman"/>
          <w:sz w:val="24"/>
          <w:szCs w:val="24"/>
          <w:lang w:eastAsia="ru-RU"/>
        </w:rPr>
        <w:t>период с сентября по декабрь данной картой воспользовались не менее 1,2 тыс. чел. По</w:t>
      </w:r>
      <w:r w:rsidRPr="00CF38EB">
        <w:rPr>
          <w:rFonts w:ascii="Times New Roman" w:hAnsi="Times New Roman"/>
          <w:sz w:val="24"/>
          <w:szCs w:val="24"/>
          <w:lang w:eastAsia="ru-RU"/>
        </w:rPr>
        <w:t>д</w:t>
      </w:r>
      <w:r w:rsidRPr="00CF38EB">
        <w:rPr>
          <w:rFonts w:ascii="Times New Roman" w:hAnsi="Times New Roman"/>
          <w:sz w:val="24"/>
          <w:szCs w:val="24"/>
          <w:lang w:eastAsia="ru-RU"/>
        </w:rPr>
        <w:t>росткам и молод</w:t>
      </w:r>
      <w:r w:rsidR="00A26F8D">
        <w:rPr>
          <w:rFonts w:ascii="Times New Roman" w:hAnsi="Times New Roman"/>
          <w:sz w:val="24"/>
          <w:szCs w:val="24"/>
          <w:lang w:eastAsia="ru-RU"/>
        </w:rPr>
        <w:t>е</w:t>
      </w:r>
      <w:r w:rsidRPr="00CF38EB">
        <w:rPr>
          <w:rFonts w:ascii="Times New Roman" w:hAnsi="Times New Roman"/>
          <w:sz w:val="24"/>
          <w:szCs w:val="24"/>
          <w:lang w:eastAsia="ru-RU"/>
        </w:rPr>
        <w:t>жи помимо традиционных мероприятий (выставок и экскурсий) были пре</w:t>
      </w:r>
      <w:r w:rsidRPr="00CF38EB">
        <w:rPr>
          <w:rFonts w:ascii="Times New Roman" w:hAnsi="Times New Roman"/>
          <w:sz w:val="24"/>
          <w:szCs w:val="24"/>
          <w:lang w:eastAsia="ru-RU"/>
        </w:rPr>
        <w:t>д</w:t>
      </w:r>
      <w:r w:rsidRPr="00CF38EB">
        <w:rPr>
          <w:rFonts w:ascii="Times New Roman" w:hAnsi="Times New Roman"/>
          <w:sz w:val="24"/>
          <w:szCs w:val="24"/>
          <w:lang w:eastAsia="ru-RU"/>
        </w:rPr>
        <w:t>ложены следующие формы работы: занятия в школе керамики, вечера ис</w:t>
      </w:r>
      <w:r w:rsidR="00A26F8D">
        <w:rPr>
          <w:rFonts w:ascii="Times New Roman" w:hAnsi="Times New Roman"/>
          <w:sz w:val="24"/>
          <w:szCs w:val="24"/>
          <w:lang w:eastAsia="ru-RU"/>
        </w:rPr>
        <w:t>кусств, игры-квесты.</w:t>
      </w:r>
    </w:p>
    <w:p w:rsidR="00CD4B8A" w:rsidRPr="002212AD" w:rsidRDefault="00A26F8D" w:rsidP="003A68F4">
      <w:pPr>
        <w:spacing w:before="60" w:line="233" w:lineRule="auto"/>
        <w:rPr>
          <w:rFonts w:ascii="Times New Roman" w:hAnsi="Times New Roman"/>
          <w:b/>
          <w:bCs/>
          <w:sz w:val="24"/>
          <w:szCs w:val="24"/>
          <w:lang w:eastAsia="ru-RU"/>
        </w:rPr>
      </w:pPr>
      <w:r w:rsidRPr="002212AD">
        <w:rPr>
          <w:rFonts w:ascii="Times New Roman" w:hAnsi="Times New Roman"/>
          <w:b/>
          <w:bCs/>
          <w:sz w:val="24"/>
          <w:szCs w:val="24"/>
          <w:lang w:eastAsia="ru-RU"/>
        </w:rPr>
        <w:t>Инклюзивные мероприятия</w:t>
      </w:r>
    </w:p>
    <w:p w:rsidR="00CD4B8A" w:rsidRPr="00CF38EB" w:rsidRDefault="00CD4B8A" w:rsidP="003A68F4">
      <w:pPr>
        <w:spacing w:line="233" w:lineRule="auto"/>
        <w:rPr>
          <w:rFonts w:ascii="Times New Roman" w:eastAsiaTheme="minorHAnsi" w:hAnsi="Times New Roman"/>
          <w:bCs/>
          <w:iCs/>
          <w:sz w:val="24"/>
          <w:szCs w:val="24"/>
        </w:rPr>
      </w:pPr>
      <w:r w:rsidRPr="00CF38EB">
        <w:rPr>
          <w:rFonts w:ascii="Times New Roman" w:hAnsi="Times New Roman"/>
          <w:bCs/>
          <w:sz w:val="24"/>
          <w:szCs w:val="24"/>
          <w:lang w:eastAsia="ru-RU"/>
        </w:rPr>
        <w:t xml:space="preserve">В апреле музей принял участие во </w:t>
      </w:r>
      <w:r w:rsidRPr="00CF38EB">
        <w:rPr>
          <w:rFonts w:ascii="Times New Roman" w:eastAsiaTheme="minorHAnsi" w:hAnsi="Times New Roman"/>
          <w:bCs/>
          <w:iCs/>
          <w:sz w:val="24"/>
          <w:szCs w:val="24"/>
        </w:rPr>
        <w:t xml:space="preserve">Всероссийской инклюзивной акции «Музей для всех», нацеленной на формирование доступной среды и развитие лучших практик социализации </w:t>
      </w:r>
      <w:r w:rsidR="00A26F8D">
        <w:rPr>
          <w:rFonts w:ascii="Times New Roman" w:eastAsiaTheme="minorHAnsi" w:hAnsi="Times New Roman"/>
          <w:bCs/>
          <w:iCs/>
          <w:sz w:val="24"/>
          <w:szCs w:val="24"/>
        </w:rPr>
        <w:br/>
      </w:r>
      <w:r w:rsidRPr="00CF38EB">
        <w:rPr>
          <w:rFonts w:ascii="Times New Roman" w:eastAsiaTheme="minorHAnsi" w:hAnsi="Times New Roman"/>
          <w:bCs/>
          <w:iCs/>
          <w:sz w:val="24"/>
          <w:szCs w:val="24"/>
        </w:rPr>
        <w:t>и творческой реабилитации людей с инвалидностью музейными средствами. Это</w:t>
      </w:r>
      <w:r w:rsidR="00A26F8D">
        <w:rPr>
          <w:rFonts w:ascii="Times New Roman" w:eastAsiaTheme="minorHAnsi" w:hAnsi="Times New Roman"/>
          <w:bCs/>
          <w:iCs/>
          <w:sz w:val="24"/>
          <w:szCs w:val="24"/>
        </w:rPr>
        <w:t>й</w:t>
      </w:r>
      <w:r w:rsidRPr="00CF38EB">
        <w:rPr>
          <w:rFonts w:ascii="Times New Roman" w:eastAsiaTheme="minorHAnsi" w:hAnsi="Times New Roman"/>
          <w:bCs/>
          <w:iCs/>
          <w:sz w:val="24"/>
          <w:szCs w:val="24"/>
        </w:rPr>
        <w:t xml:space="preserve"> категории посетителей были предложены такие формы работы</w:t>
      </w:r>
      <w:r w:rsidR="00A26F8D">
        <w:rPr>
          <w:rFonts w:ascii="Times New Roman" w:eastAsiaTheme="minorHAnsi" w:hAnsi="Times New Roman"/>
          <w:bCs/>
          <w:iCs/>
          <w:sz w:val="24"/>
          <w:szCs w:val="24"/>
        </w:rPr>
        <w:t>, как</w:t>
      </w:r>
      <w:r w:rsidRPr="00CF38EB">
        <w:rPr>
          <w:rFonts w:ascii="Times New Roman" w:eastAsiaTheme="minorHAnsi" w:hAnsi="Times New Roman"/>
          <w:bCs/>
          <w:iCs/>
          <w:sz w:val="24"/>
          <w:szCs w:val="24"/>
        </w:rPr>
        <w:t>:</w:t>
      </w:r>
      <w:r w:rsidRPr="00CF38EB">
        <w:rPr>
          <w:rFonts w:ascii="Times New Roman" w:eastAsia="Calibri" w:hAnsi="Times New Roman"/>
          <w:sz w:val="24"/>
          <w:szCs w:val="24"/>
        </w:rPr>
        <w:t xml:space="preserve"> </w:t>
      </w:r>
      <w:r w:rsidRPr="00CF38EB">
        <w:rPr>
          <w:rFonts w:ascii="Times New Roman" w:eastAsiaTheme="minorHAnsi" w:hAnsi="Times New Roman"/>
          <w:bCs/>
          <w:iCs/>
          <w:sz w:val="24"/>
          <w:szCs w:val="24"/>
        </w:rPr>
        <w:t xml:space="preserve">мастер-класс «Керамическое панно» для детей </w:t>
      </w:r>
      <w:r w:rsidR="00A26F8D">
        <w:rPr>
          <w:rFonts w:ascii="Times New Roman" w:eastAsiaTheme="minorHAnsi" w:hAnsi="Times New Roman"/>
          <w:bCs/>
          <w:iCs/>
          <w:sz w:val="24"/>
          <w:szCs w:val="24"/>
        </w:rPr>
        <w:t>с ментальным развитием; выставка «Я </w:t>
      </w:r>
      <w:r w:rsidRPr="00CF38EB">
        <w:rPr>
          <w:rFonts w:ascii="Times New Roman" w:eastAsiaTheme="minorHAnsi" w:hAnsi="Times New Roman"/>
          <w:bCs/>
          <w:iCs/>
          <w:sz w:val="24"/>
          <w:szCs w:val="24"/>
        </w:rPr>
        <w:t>вижу мир руками», экскурсии по ней для сл</w:t>
      </w:r>
      <w:r w:rsidRPr="00CF38EB">
        <w:rPr>
          <w:rFonts w:ascii="Times New Roman" w:eastAsiaTheme="minorHAnsi" w:hAnsi="Times New Roman"/>
          <w:bCs/>
          <w:iCs/>
          <w:sz w:val="24"/>
          <w:szCs w:val="24"/>
        </w:rPr>
        <w:t>е</w:t>
      </w:r>
      <w:r w:rsidRPr="00CF38EB">
        <w:rPr>
          <w:rFonts w:ascii="Times New Roman" w:eastAsiaTheme="minorHAnsi" w:hAnsi="Times New Roman"/>
          <w:bCs/>
          <w:iCs/>
          <w:sz w:val="24"/>
          <w:szCs w:val="24"/>
        </w:rPr>
        <w:t xml:space="preserve">пых и слабовидящих (организованные группы членов ВОС), экскурсию для студентов </w:t>
      </w:r>
      <w:r w:rsidR="00A26F8D">
        <w:rPr>
          <w:rFonts w:ascii="Times New Roman" w:eastAsiaTheme="minorHAnsi" w:hAnsi="Times New Roman"/>
          <w:bCs/>
          <w:iCs/>
          <w:sz w:val="24"/>
          <w:szCs w:val="24"/>
        </w:rPr>
        <w:br/>
      </w:r>
      <w:r w:rsidRPr="00CF38EB">
        <w:rPr>
          <w:rFonts w:ascii="Times New Roman" w:eastAsiaTheme="minorHAnsi" w:hAnsi="Times New Roman"/>
          <w:bCs/>
          <w:iCs/>
          <w:sz w:val="24"/>
          <w:szCs w:val="24"/>
        </w:rPr>
        <w:t>с моделированием ситуации посещения музея человеком с нарушением зрения;</w:t>
      </w:r>
      <w:r w:rsidRPr="00CF38EB">
        <w:rPr>
          <w:rFonts w:ascii="Times New Roman" w:eastAsia="Calibri" w:hAnsi="Times New Roman"/>
          <w:sz w:val="24"/>
          <w:szCs w:val="24"/>
        </w:rPr>
        <w:t xml:space="preserve"> </w:t>
      </w:r>
      <w:r w:rsidRPr="00CF38EB">
        <w:rPr>
          <w:rFonts w:ascii="Times New Roman" w:eastAsiaTheme="minorHAnsi" w:hAnsi="Times New Roman"/>
          <w:bCs/>
          <w:iCs/>
          <w:sz w:val="24"/>
          <w:szCs w:val="24"/>
        </w:rPr>
        <w:t xml:space="preserve">экскурсию </w:t>
      </w:r>
      <w:r w:rsidR="00A26F8D">
        <w:rPr>
          <w:rFonts w:ascii="Times New Roman" w:eastAsiaTheme="minorHAnsi" w:hAnsi="Times New Roman"/>
          <w:bCs/>
          <w:iCs/>
          <w:sz w:val="24"/>
          <w:szCs w:val="24"/>
        </w:rPr>
        <w:br/>
      </w:r>
      <w:r w:rsidRPr="00CF38EB">
        <w:rPr>
          <w:rFonts w:ascii="Times New Roman" w:eastAsiaTheme="minorHAnsi" w:hAnsi="Times New Roman"/>
          <w:bCs/>
          <w:iCs/>
          <w:sz w:val="24"/>
          <w:szCs w:val="24"/>
        </w:rPr>
        <w:t>с сурдопереводчиком по выставке «Великие и забытые» и постоянной экспозиции для орган</w:t>
      </w:r>
      <w:r w:rsidRPr="00CF38EB">
        <w:rPr>
          <w:rFonts w:ascii="Times New Roman" w:eastAsiaTheme="minorHAnsi" w:hAnsi="Times New Roman"/>
          <w:bCs/>
          <w:iCs/>
          <w:sz w:val="24"/>
          <w:szCs w:val="24"/>
        </w:rPr>
        <w:t>и</w:t>
      </w:r>
      <w:r w:rsidRPr="00CF38EB">
        <w:rPr>
          <w:rFonts w:ascii="Times New Roman" w:eastAsiaTheme="minorHAnsi" w:hAnsi="Times New Roman"/>
          <w:bCs/>
          <w:iCs/>
          <w:sz w:val="24"/>
          <w:szCs w:val="24"/>
        </w:rPr>
        <w:t>зованных групп членов ВОГ. Также для людей с ограниченными возможностями здоровья в м</w:t>
      </w:r>
      <w:r w:rsidRPr="00CF38EB">
        <w:rPr>
          <w:rFonts w:ascii="Times New Roman" w:eastAsiaTheme="minorHAnsi" w:hAnsi="Times New Roman"/>
          <w:bCs/>
          <w:iCs/>
          <w:sz w:val="24"/>
          <w:szCs w:val="24"/>
        </w:rPr>
        <w:t>у</w:t>
      </w:r>
      <w:r w:rsidRPr="00CF38EB">
        <w:rPr>
          <w:rFonts w:ascii="Times New Roman" w:eastAsiaTheme="minorHAnsi" w:hAnsi="Times New Roman"/>
          <w:bCs/>
          <w:iCs/>
          <w:sz w:val="24"/>
          <w:szCs w:val="24"/>
        </w:rPr>
        <w:t>зее созданы условия для удобного п</w:t>
      </w:r>
      <w:r w:rsidR="00A26F8D">
        <w:rPr>
          <w:rFonts w:ascii="Times New Roman" w:eastAsiaTheme="minorHAnsi" w:hAnsi="Times New Roman"/>
          <w:bCs/>
          <w:iCs/>
          <w:sz w:val="24"/>
          <w:szCs w:val="24"/>
        </w:rPr>
        <w:t>осещения выставок и экспозиций.</w:t>
      </w:r>
    </w:p>
    <w:p w:rsidR="00CD4B8A" w:rsidRPr="002212AD" w:rsidRDefault="00CD4B8A" w:rsidP="003A68F4">
      <w:pPr>
        <w:spacing w:before="60" w:line="233" w:lineRule="auto"/>
        <w:rPr>
          <w:rFonts w:ascii="Times New Roman" w:hAnsi="Times New Roman"/>
          <w:b/>
          <w:sz w:val="24"/>
          <w:szCs w:val="24"/>
          <w:lang w:eastAsia="ru-RU"/>
        </w:rPr>
      </w:pPr>
      <w:r w:rsidRPr="002212AD">
        <w:rPr>
          <w:rFonts w:ascii="Times New Roman" w:hAnsi="Times New Roman"/>
          <w:b/>
          <w:sz w:val="24"/>
          <w:szCs w:val="24"/>
          <w:lang w:eastAsia="ru-RU"/>
        </w:rPr>
        <w:t>Мероприятия по раб</w:t>
      </w:r>
      <w:r w:rsidR="00A26F8D" w:rsidRPr="002212AD">
        <w:rPr>
          <w:rFonts w:ascii="Times New Roman" w:hAnsi="Times New Roman"/>
          <w:b/>
          <w:sz w:val="24"/>
          <w:szCs w:val="24"/>
          <w:lang w:eastAsia="ru-RU"/>
        </w:rPr>
        <w:t>оте с людьми пожилого возраста</w:t>
      </w:r>
    </w:p>
    <w:p w:rsidR="00CD4B8A" w:rsidRPr="00CF38EB" w:rsidRDefault="00CD4B8A" w:rsidP="003A68F4">
      <w:pPr>
        <w:spacing w:line="233" w:lineRule="auto"/>
        <w:rPr>
          <w:rFonts w:ascii="Times New Roman" w:hAnsi="Times New Roman"/>
          <w:bCs/>
          <w:sz w:val="24"/>
          <w:szCs w:val="24"/>
          <w:lang w:eastAsia="ru-RU"/>
        </w:rPr>
      </w:pPr>
      <w:r w:rsidRPr="00CF38EB">
        <w:rPr>
          <w:rFonts w:ascii="Times New Roman" w:hAnsi="Times New Roman"/>
          <w:sz w:val="24"/>
          <w:szCs w:val="24"/>
          <w:lang w:eastAsia="ru-RU"/>
        </w:rPr>
        <w:t>Среди взрослых посетителей – лиц пожилого возраста были востребованы офлайн</w:t>
      </w:r>
      <w:r w:rsidR="00A26F8D">
        <w:rPr>
          <w:rFonts w:ascii="Times New Roman" w:hAnsi="Times New Roman"/>
          <w:sz w:val="24"/>
          <w:szCs w:val="24"/>
          <w:lang w:eastAsia="ru-RU"/>
        </w:rPr>
        <w:t>-</w:t>
      </w:r>
      <w:r w:rsidRPr="00CF38EB">
        <w:rPr>
          <w:rFonts w:ascii="Times New Roman" w:hAnsi="Times New Roman"/>
          <w:sz w:val="24"/>
          <w:szCs w:val="24"/>
          <w:lang w:eastAsia="ru-RU"/>
        </w:rPr>
        <w:t>лекции из цикла «Музейные истории», экскурсии по различным выставкам</w:t>
      </w:r>
      <w:r w:rsidR="00A26F8D">
        <w:rPr>
          <w:rFonts w:ascii="Times New Roman" w:hAnsi="Times New Roman"/>
          <w:sz w:val="24"/>
          <w:szCs w:val="24"/>
          <w:lang w:eastAsia="ru-RU"/>
        </w:rPr>
        <w:t>, а</w:t>
      </w:r>
      <w:r w:rsidRPr="00CF38EB">
        <w:rPr>
          <w:rFonts w:ascii="Times New Roman" w:hAnsi="Times New Roman"/>
          <w:sz w:val="24"/>
          <w:szCs w:val="24"/>
          <w:lang w:eastAsia="ru-RU"/>
        </w:rPr>
        <w:t xml:space="preserve"> также встречи в</w:t>
      </w:r>
      <w:r w:rsidR="00A26F8D">
        <w:rPr>
          <w:rFonts w:ascii="Times New Roman" w:hAnsi="Times New Roman"/>
          <w:sz w:val="24"/>
          <w:szCs w:val="24"/>
          <w:lang w:eastAsia="ru-RU"/>
        </w:rPr>
        <w:t> </w:t>
      </w:r>
      <w:r w:rsidRPr="00CF38EB">
        <w:rPr>
          <w:rFonts w:ascii="Times New Roman" w:hAnsi="Times New Roman"/>
          <w:sz w:val="24"/>
          <w:szCs w:val="24"/>
          <w:lang w:eastAsia="ru-RU"/>
        </w:rPr>
        <w:t>концертном зале музея из цикла «Вечера памяти известных художников», творческие встречи с художниками. В</w:t>
      </w:r>
      <w:r w:rsidR="00A26F8D">
        <w:rPr>
          <w:rFonts w:ascii="Times New Roman" w:hAnsi="Times New Roman"/>
          <w:sz w:val="24"/>
          <w:szCs w:val="24"/>
          <w:lang w:eastAsia="ru-RU"/>
        </w:rPr>
        <w:t> </w:t>
      </w:r>
      <w:r w:rsidRPr="00CF38EB">
        <w:rPr>
          <w:rFonts w:ascii="Times New Roman" w:hAnsi="Times New Roman"/>
          <w:sz w:val="24"/>
          <w:szCs w:val="24"/>
          <w:lang w:eastAsia="ru-RU"/>
        </w:rPr>
        <w:t>рамках последнего состоялась встреча с членом Союза художников России</w:t>
      </w:r>
      <w:r w:rsidRPr="00CF38EB">
        <w:rPr>
          <w:rFonts w:ascii="Times New Roman" w:hAnsi="Times New Roman"/>
          <w:bCs/>
          <w:sz w:val="24"/>
          <w:szCs w:val="24"/>
          <w:lang w:eastAsia="ru-RU"/>
        </w:rPr>
        <w:t xml:space="preserve"> Е.</w:t>
      </w:r>
      <w:r w:rsidR="00A26F8D">
        <w:rPr>
          <w:rFonts w:ascii="Times New Roman" w:hAnsi="Times New Roman"/>
          <w:bCs/>
          <w:sz w:val="24"/>
          <w:szCs w:val="24"/>
          <w:lang w:eastAsia="ru-RU"/>
        </w:rPr>
        <w:t> </w:t>
      </w:r>
      <w:r w:rsidRPr="00CF38EB">
        <w:rPr>
          <w:rFonts w:ascii="Times New Roman" w:hAnsi="Times New Roman"/>
          <w:bCs/>
          <w:sz w:val="24"/>
          <w:szCs w:val="24"/>
          <w:lang w:eastAsia="ru-RU"/>
        </w:rPr>
        <w:t>Г.</w:t>
      </w:r>
      <w:r w:rsidR="00A26F8D">
        <w:rPr>
          <w:rFonts w:ascii="Times New Roman" w:hAnsi="Times New Roman"/>
          <w:bCs/>
          <w:sz w:val="24"/>
          <w:szCs w:val="24"/>
          <w:lang w:eastAsia="ru-RU"/>
        </w:rPr>
        <w:t> </w:t>
      </w:r>
      <w:r w:rsidRPr="00CF38EB">
        <w:rPr>
          <w:rFonts w:ascii="Times New Roman" w:hAnsi="Times New Roman"/>
          <w:bCs/>
          <w:sz w:val="24"/>
          <w:szCs w:val="24"/>
          <w:lang w:eastAsia="ru-RU"/>
        </w:rPr>
        <w:t xml:space="preserve">Севергиной, </w:t>
      </w:r>
      <w:r w:rsidRPr="00CF38EB">
        <w:rPr>
          <w:rFonts w:ascii="Times New Roman" w:hAnsi="Times New Roman"/>
          <w:sz w:val="24"/>
          <w:szCs w:val="24"/>
          <w:lang w:eastAsia="ru-RU"/>
        </w:rPr>
        <w:t>мероприятие, посвященное жизни и творчестве В.</w:t>
      </w:r>
      <w:r w:rsidR="00A26F8D">
        <w:rPr>
          <w:rFonts w:ascii="Times New Roman" w:hAnsi="Times New Roman"/>
          <w:sz w:val="24"/>
          <w:szCs w:val="24"/>
          <w:lang w:eastAsia="ru-RU"/>
        </w:rPr>
        <w:t> </w:t>
      </w:r>
      <w:r w:rsidRPr="00CF38EB">
        <w:rPr>
          <w:rFonts w:ascii="Times New Roman" w:hAnsi="Times New Roman"/>
          <w:sz w:val="24"/>
          <w:szCs w:val="24"/>
          <w:lang w:eastAsia="ru-RU"/>
        </w:rPr>
        <w:t>Ф. Стожарова, вечера п</w:t>
      </w:r>
      <w:r w:rsidRPr="00CF38EB">
        <w:rPr>
          <w:rFonts w:ascii="Times New Roman" w:hAnsi="Times New Roman"/>
          <w:sz w:val="24"/>
          <w:szCs w:val="24"/>
          <w:lang w:eastAsia="ru-RU"/>
        </w:rPr>
        <w:t>а</w:t>
      </w:r>
      <w:r w:rsidRPr="00CF38EB">
        <w:rPr>
          <w:rFonts w:ascii="Times New Roman" w:hAnsi="Times New Roman"/>
          <w:sz w:val="24"/>
          <w:szCs w:val="24"/>
          <w:lang w:eastAsia="ru-RU"/>
        </w:rPr>
        <w:t>мяти, посвященные 105-летию народного художника Бориса Щербакова и 85-летию заслуже</w:t>
      </w:r>
      <w:r w:rsidRPr="00CF38EB">
        <w:rPr>
          <w:rFonts w:ascii="Times New Roman" w:hAnsi="Times New Roman"/>
          <w:sz w:val="24"/>
          <w:szCs w:val="24"/>
          <w:lang w:eastAsia="ru-RU"/>
        </w:rPr>
        <w:t>н</w:t>
      </w:r>
      <w:r w:rsidRPr="00CF38EB">
        <w:rPr>
          <w:rFonts w:ascii="Times New Roman" w:hAnsi="Times New Roman"/>
          <w:sz w:val="24"/>
          <w:szCs w:val="24"/>
          <w:lang w:eastAsia="ru-RU"/>
        </w:rPr>
        <w:t>ного художника России, мастера станковой живописи и театрально-декорационного искусства Марата Парахненко.</w:t>
      </w:r>
    </w:p>
    <w:p w:rsidR="00CD4B8A" w:rsidRPr="00CF38EB" w:rsidRDefault="00CD4B8A" w:rsidP="003A68F4">
      <w:pPr>
        <w:spacing w:line="233" w:lineRule="auto"/>
        <w:rPr>
          <w:rFonts w:ascii="Times New Roman" w:eastAsiaTheme="minorHAnsi" w:hAnsi="Times New Roman"/>
          <w:bCs/>
          <w:iCs/>
          <w:sz w:val="24"/>
          <w:szCs w:val="24"/>
        </w:rPr>
      </w:pPr>
      <w:r w:rsidRPr="00CF38EB">
        <w:rPr>
          <w:rFonts w:ascii="Times New Roman" w:eastAsiaTheme="minorHAnsi" w:hAnsi="Times New Roman"/>
          <w:bCs/>
          <w:iCs/>
          <w:sz w:val="24"/>
          <w:szCs w:val="24"/>
        </w:rPr>
        <w:t>Также эта категория посетителей ак</w:t>
      </w:r>
      <w:r w:rsidR="00A26F8D">
        <w:rPr>
          <w:rFonts w:ascii="Times New Roman" w:eastAsiaTheme="minorHAnsi" w:hAnsi="Times New Roman"/>
          <w:bCs/>
          <w:iCs/>
          <w:sz w:val="24"/>
          <w:szCs w:val="24"/>
        </w:rPr>
        <w:t>тивно участвует в мероприятиях м</w:t>
      </w:r>
      <w:r w:rsidRPr="00CF38EB">
        <w:rPr>
          <w:rFonts w:ascii="Times New Roman" w:eastAsiaTheme="minorHAnsi" w:hAnsi="Times New Roman"/>
          <w:bCs/>
          <w:iCs/>
          <w:sz w:val="24"/>
          <w:szCs w:val="24"/>
        </w:rPr>
        <w:t>еждународной а</w:t>
      </w:r>
      <w:r w:rsidRPr="00CF38EB">
        <w:rPr>
          <w:rFonts w:ascii="Times New Roman" w:eastAsiaTheme="minorHAnsi" w:hAnsi="Times New Roman"/>
          <w:bCs/>
          <w:iCs/>
          <w:sz w:val="24"/>
          <w:szCs w:val="24"/>
        </w:rPr>
        <w:t>к</w:t>
      </w:r>
      <w:r w:rsidRPr="00CF38EB">
        <w:rPr>
          <w:rFonts w:ascii="Times New Roman" w:eastAsiaTheme="minorHAnsi" w:hAnsi="Times New Roman"/>
          <w:bCs/>
          <w:iCs/>
          <w:sz w:val="24"/>
          <w:szCs w:val="24"/>
        </w:rPr>
        <w:t>ции «Ночь музеев». Белгородцы разных возрастов и гости города с большим энтузиазмом о</w:t>
      </w:r>
      <w:r w:rsidRPr="00CF38EB">
        <w:rPr>
          <w:rFonts w:ascii="Times New Roman" w:eastAsiaTheme="minorHAnsi" w:hAnsi="Times New Roman"/>
          <w:bCs/>
          <w:iCs/>
          <w:sz w:val="24"/>
          <w:szCs w:val="24"/>
        </w:rPr>
        <w:t>т</w:t>
      </w:r>
      <w:r w:rsidRPr="00CF38EB">
        <w:rPr>
          <w:rFonts w:ascii="Times New Roman" w:eastAsiaTheme="minorHAnsi" w:hAnsi="Times New Roman"/>
          <w:bCs/>
          <w:iCs/>
          <w:sz w:val="24"/>
          <w:szCs w:val="24"/>
        </w:rPr>
        <w:t>клик</w:t>
      </w:r>
      <w:r w:rsidR="00A26F8D">
        <w:rPr>
          <w:rFonts w:ascii="Times New Roman" w:eastAsiaTheme="minorHAnsi" w:hAnsi="Times New Roman"/>
          <w:bCs/>
          <w:iCs/>
          <w:sz w:val="24"/>
          <w:szCs w:val="24"/>
        </w:rPr>
        <w:t>аются</w:t>
      </w:r>
      <w:r w:rsidRPr="00CF38EB">
        <w:rPr>
          <w:rFonts w:ascii="Times New Roman" w:eastAsiaTheme="minorHAnsi" w:hAnsi="Times New Roman"/>
          <w:bCs/>
          <w:iCs/>
          <w:sz w:val="24"/>
          <w:szCs w:val="24"/>
        </w:rPr>
        <w:t xml:space="preserve"> на возможность бесплатно посетить постоянную экспозицию, музейные выставки и мероприятия. Более 250 посетителей прошли квест-бродилку «Время открытий» по постоянной экспозиции и временной выставке и получили памятные сувениры, а некоторые стали облад</w:t>
      </w:r>
      <w:r w:rsidRPr="00CF38EB">
        <w:rPr>
          <w:rFonts w:ascii="Times New Roman" w:eastAsiaTheme="minorHAnsi" w:hAnsi="Times New Roman"/>
          <w:bCs/>
          <w:iCs/>
          <w:sz w:val="24"/>
          <w:szCs w:val="24"/>
        </w:rPr>
        <w:t>а</w:t>
      </w:r>
      <w:r w:rsidRPr="00CF38EB">
        <w:rPr>
          <w:rFonts w:ascii="Times New Roman" w:eastAsiaTheme="minorHAnsi" w:hAnsi="Times New Roman"/>
          <w:bCs/>
          <w:iCs/>
          <w:sz w:val="24"/>
          <w:szCs w:val="24"/>
        </w:rPr>
        <w:t xml:space="preserve">телями счастливых билетов, которые </w:t>
      </w:r>
      <w:r w:rsidR="00A26F8D">
        <w:rPr>
          <w:rFonts w:ascii="Times New Roman" w:eastAsiaTheme="minorHAnsi" w:hAnsi="Times New Roman"/>
          <w:bCs/>
          <w:iCs/>
          <w:sz w:val="24"/>
          <w:szCs w:val="24"/>
        </w:rPr>
        <w:t>участвовали в розыгрыше призов.</w:t>
      </w:r>
    </w:p>
    <w:p w:rsidR="00CD4B8A" w:rsidRPr="002212AD" w:rsidRDefault="00CD4B8A" w:rsidP="003A68F4">
      <w:pPr>
        <w:spacing w:before="60" w:line="233" w:lineRule="auto"/>
        <w:rPr>
          <w:rFonts w:ascii="Times New Roman" w:eastAsiaTheme="minorHAnsi" w:hAnsi="Times New Roman"/>
          <w:b/>
          <w:bCs/>
          <w:iCs/>
          <w:sz w:val="24"/>
          <w:szCs w:val="24"/>
        </w:rPr>
      </w:pPr>
      <w:r w:rsidRPr="002212AD">
        <w:rPr>
          <w:rFonts w:ascii="Times New Roman" w:eastAsiaTheme="minorHAnsi" w:hAnsi="Times New Roman"/>
          <w:b/>
          <w:bCs/>
          <w:iCs/>
          <w:sz w:val="24"/>
          <w:szCs w:val="24"/>
        </w:rPr>
        <w:t>Мероприят</w:t>
      </w:r>
      <w:r w:rsidR="00A26F8D" w:rsidRPr="002212AD">
        <w:rPr>
          <w:rFonts w:ascii="Times New Roman" w:eastAsiaTheme="minorHAnsi" w:hAnsi="Times New Roman"/>
          <w:b/>
          <w:bCs/>
          <w:iCs/>
          <w:sz w:val="24"/>
          <w:szCs w:val="24"/>
        </w:rPr>
        <w:t>ия в онлайн-формате</w:t>
      </w:r>
    </w:p>
    <w:p w:rsidR="00CD4B8A" w:rsidRPr="00CF38EB" w:rsidRDefault="00A26F8D" w:rsidP="003A68F4">
      <w:pPr>
        <w:spacing w:line="233" w:lineRule="auto"/>
        <w:rPr>
          <w:rFonts w:ascii="Times New Roman" w:hAnsi="Times New Roman"/>
          <w:sz w:val="24"/>
          <w:szCs w:val="24"/>
          <w:lang w:eastAsia="ru-RU"/>
        </w:rPr>
      </w:pPr>
      <w:r>
        <w:rPr>
          <w:rFonts w:ascii="Times New Roman" w:eastAsiaTheme="minorHAnsi" w:hAnsi="Times New Roman"/>
          <w:bCs/>
          <w:iCs/>
          <w:sz w:val="24"/>
          <w:szCs w:val="24"/>
        </w:rPr>
        <w:t xml:space="preserve">В 2021 году </w:t>
      </w:r>
      <w:r w:rsidR="00CD4B8A" w:rsidRPr="00CF38EB">
        <w:rPr>
          <w:rFonts w:ascii="Times New Roman" w:eastAsiaTheme="minorHAnsi" w:hAnsi="Times New Roman"/>
          <w:bCs/>
          <w:iCs/>
          <w:sz w:val="24"/>
          <w:szCs w:val="24"/>
        </w:rPr>
        <w:t xml:space="preserve">в связи с действующими ограничениями не смог продолжить свою работу лекторий «Искусство. Вчера. Сегодня. Завтра» </w:t>
      </w:r>
      <w:r w:rsidR="00CD4B8A" w:rsidRPr="00CF38EB">
        <w:rPr>
          <w:rFonts w:ascii="Times New Roman" w:hAnsi="Times New Roman"/>
          <w:sz w:val="24"/>
          <w:szCs w:val="24"/>
          <w:lang w:eastAsia="ru-RU"/>
        </w:rPr>
        <w:t xml:space="preserve">в рамках </w:t>
      </w:r>
      <w:r>
        <w:rPr>
          <w:rFonts w:ascii="Times New Roman" w:hAnsi="Times New Roman"/>
          <w:sz w:val="24"/>
          <w:szCs w:val="24"/>
          <w:lang w:eastAsia="ru-RU"/>
        </w:rPr>
        <w:t>ф</w:t>
      </w:r>
      <w:r w:rsidR="00CD4B8A" w:rsidRPr="00CF38EB">
        <w:rPr>
          <w:rFonts w:ascii="Times New Roman" w:hAnsi="Times New Roman"/>
          <w:sz w:val="24"/>
          <w:szCs w:val="24"/>
          <w:lang w:eastAsia="ru-RU"/>
        </w:rPr>
        <w:t xml:space="preserve">естиваля искусств </w:t>
      </w:r>
      <w:r w:rsidR="009F2ABC">
        <w:rPr>
          <w:rFonts w:ascii="Times New Roman" w:hAnsi="Times New Roman"/>
          <w:sz w:val="24"/>
          <w:szCs w:val="24"/>
          <w:lang w:eastAsia="ru-RU"/>
        </w:rPr>
        <w:t>«</w:t>
      </w:r>
      <w:r w:rsidR="00CD4B8A" w:rsidRPr="00CF38EB">
        <w:rPr>
          <w:rFonts w:ascii="Times New Roman" w:hAnsi="Times New Roman"/>
          <w:sz w:val="24"/>
          <w:szCs w:val="24"/>
          <w:lang w:eastAsia="ru-RU"/>
        </w:rPr>
        <w:t>АРТ-ОКНО</w:t>
      </w:r>
      <w:r w:rsidR="009F2ABC">
        <w:rPr>
          <w:rFonts w:ascii="Times New Roman" w:hAnsi="Times New Roman"/>
          <w:sz w:val="24"/>
          <w:szCs w:val="24"/>
          <w:lang w:eastAsia="ru-RU"/>
        </w:rPr>
        <w:t>»</w:t>
      </w:r>
      <w:r w:rsidR="00CD4B8A" w:rsidRPr="00CF38EB">
        <w:rPr>
          <w:rFonts w:ascii="Times New Roman" w:hAnsi="Times New Roman"/>
          <w:sz w:val="24"/>
          <w:szCs w:val="24"/>
          <w:lang w:eastAsia="ru-RU"/>
        </w:rPr>
        <w:t xml:space="preserve">, </w:t>
      </w:r>
      <w:r w:rsidR="00872840" w:rsidRPr="00CF38EB">
        <w:rPr>
          <w:rFonts w:ascii="Times New Roman" w:hAnsi="Times New Roman"/>
          <w:sz w:val="24"/>
          <w:szCs w:val="24"/>
          <w:lang w:eastAsia="ru-RU"/>
        </w:rPr>
        <w:br/>
      </w:r>
      <w:r w:rsidR="00CD4B8A" w:rsidRPr="00CF38EB">
        <w:rPr>
          <w:rFonts w:ascii="Times New Roman" w:hAnsi="Times New Roman"/>
          <w:sz w:val="24"/>
          <w:szCs w:val="24"/>
          <w:lang w:eastAsia="ru-RU"/>
        </w:rPr>
        <w:t xml:space="preserve">но на постоянной основе работал лекторий «Музейные истории». Научными сотрудниками </w:t>
      </w:r>
      <w:r w:rsidR="00872840" w:rsidRPr="00CF38EB">
        <w:rPr>
          <w:rFonts w:ascii="Times New Roman" w:hAnsi="Times New Roman"/>
          <w:sz w:val="24"/>
          <w:szCs w:val="24"/>
          <w:lang w:eastAsia="ru-RU"/>
        </w:rPr>
        <w:br/>
      </w:r>
      <w:r w:rsidR="00CD4B8A" w:rsidRPr="00CF38EB">
        <w:rPr>
          <w:rFonts w:ascii="Times New Roman" w:hAnsi="Times New Roman"/>
          <w:sz w:val="24"/>
          <w:szCs w:val="24"/>
          <w:lang w:eastAsia="ru-RU"/>
        </w:rPr>
        <w:t>в течение года велся лекционный цикл несколько лекций, знакомящих постоянных посетителей с малоизвестными и интересными фактами о собрании музея: «Отеч</w:t>
      </w:r>
      <w:r w:rsidR="00592A0D">
        <w:rPr>
          <w:rFonts w:ascii="Times New Roman" w:hAnsi="Times New Roman"/>
          <w:sz w:val="24"/>
          <w:szCs w:val="24"/>
          <w:lang w:eastAsia="ru-RU"/>
        </w:rPr>
        <w:t>ественная деревянная скульптура</w:t>
      </w:r>
      <w:r w:rsidR="00CD4B8A" w:rsidRPr="00CF38EB">
        <w:rPr>
          <w:rFonts w:ascii="Times New Roman" w:hAnsi="Times New Roman"/>
          <w:sz w:val="24"/>
          <w:szCs w:val="24"/>
          <w:lang w:eastAsia="ru-RU"/>
        </w:rPr>
        <w:t xml:space="preserve"> ХХ</w:t>
      </w:r>
      <w:r w:rsidR="00592A0D">
        <w:rPr>
          <w:rFonts w:ascii="Times New Roman" w:hAnsi="Times New Roman"/>
          <w:sz w:val="24"/>
          <w:szCs w:val="24"/>
          <w:lang w:eastAsia="ru-RU"/>
        </w:rPr>
        <w:t>–</w:t>
      </w:r>
      <w:r w:rsidR="00CD4B8A" w:rsidRPr="00CF38EB">
        <w:rPr>
          <w:rFonts w:ascii="Times New Roman" w:hAnsi="Times New Roman"/>
          <w:sz w:val="24"/>
          <w:szCs w:val="24"/>
          <w:lang w:eastAsia="ru-RU"/>
        </w:rPr>
        <w:t>ХХ</w:t>
      </w:r>
      <w:r w:rsidR="00CD4B8A" w:rsidRPr="00CF38EB">
        <w:rPr>
          <w:rFonts w:ascii="Times New Roman" w:hAnsi="Times New Roman"/>
          <w:sz w:val="24"/>
          <w:szCs w:val="24"/>
          <w:lang w:val="en-US" w:eastAsia="ru-RU"/>
        </w:rPr>
        <w:t>I</w:t>
      </w:r>
      <w:r w:rsidR="00CD4B8A" w:rsidRPr="00CF38EB">
        <w:rPr>
          <w:rFonts w:ascii="Times New Roman" w:hAnsi="Times New Roman"/>
          <w:sz w:val="24"/>
          <w:szCs w:val="24"/>
          <w:lang w:eastAsia="ru-RU"/>
        </w:rPr>
        <w:t xml:space="preserve"> веков» (Л.</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Н.</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Булгакова), «Классики украинской графики Г.</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 xml:space="preserve">Якутович </w:t>
      </w:r>
      <w:r w:rsidR="00592A0D">
        <w:rPr>
          <w:rFonts w:ascii="Times New Roman" w:hAnsi="Times New Roman"/>
          <w:sz w:val="24"/>
          <w:szCs w:val="24"/>
          <w:lang w:eastAsia="ru-RU"/>
        </w:rPr>
        <w:br/>
      </w:r>
      <w:r w:rsidR="00CD4B8A" w:rsidRPr="00CF38EB">
        <w:rPr>
          <w:rFonts w:ascii="Times New Roman" w:hAnsi="Times New Roman"/>
          <w:sz w:val="24"/>
          <w:szCs w:val="24"/>
          <w:lang w:eastAsia="ru-RU"/>
        </w:rPr>
        <w:t>и М. Дерегус» (А.</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А.</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Селютина), «Реальность и фантазия. Тема космоса в изобразительном и</w:t>
      </w:r>
      <w:r w:rsidR="00CD4B8A" w:rsidRPr="00CF38EB">
        <w:rPr>
          <w:rFonts w:ascii="Times New Roman" w:hAnsi="Times New Roman"/>
          <w:sz w:val="24"/>
          <w:szCs w:val="24"/>
          <w:lang w:eastAsia="ru-RU"/>
        </w:rPr>
        <w:t>с</w:t>
      </w:r>
      <w:r w:rsidR="00CD4B8A" w:rsidRPr="00CF38EB">
        <w:rPr>
          <w:rFonts w:ascii="Times New Roman" w:hAnsi="Times New Roman"/>
          <w:sz w:val="24"/>
          <w:szCs w:val="24"/>
          <w:lang w:eastAsia="ru-RU"/>
        </w:rPr>
        <w:t>кусстве» (Т.</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В. Кобелева), «Волшебная энкаустика Василия и Татьяны Хвостенко» (М.</w:t>
      </w:r>
      <w:r w:rsidR="00592A0D">
        <w:rPr>
          <w:rFonts w:ascii="Times New Roman" w:hAnsi="Times New Roman"/>
          <w:sz w:val="24"/>
          <w:szCs w:val="24"/>
          <w:lang w:eastAsia="ru-RU"/>
        </w:rPr>
        <w:t> И. </w:t>
      </w:r>
      <w:r w:rsidR="00CD4B8A" w:rsidRPr="00CF38EB">
        <w:rPr>
          <w:rFonts w:ascii="Times New Roman" w:hAnsi="Times New Roman"/>
          <w:sz w:val="24"/>
          <w:szCs w:val="24"/>
          <w:lang w:eastAsia="ru-RU"/>
        </w:rPr>
        <w:t>Кучеренко), «Белгород в искусстве. Ч</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1» (Н.</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М.</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Гончаренко),</w:t>
      </w:r>
      <w:r w:rsidR="00592A0D">
        <w:rPr>
          <w:rFonts w:ascii="Times New Roman" w:hAnsi="Times New Roman"/>
          <w:sz w:val="24"/>
          <w:szCs w:val="24"/>
          <w:lang w:eastAsia="ru-RU"/>
        </w:rPr>
        <w:t xml:space="preserve"> </w:t>
      </w:r>
      <w:r w:rsidR="00CD4B8A" w:rsidRPr="00CF38EB">
        <w:rPr>
          <w:rFonts w:ascii="Times New Roman" w:hAnsi="Times New Roman"/>
          <w:b/>
          <w:bCs/>
          <w:iCs/>
          <w:sz w:val="24"/>
          <w:szCs w:val="24"/>
          <w:lang w:eastAsia="ru-RU"/>
        </w:rPr>
        <w:t>«</w:t>
      </w:r>
      <w:r w:rsidR="00CD4B8A" w:rsidRPr="00CF38EB">
        <w:rPr>
          <w:rFonts w:ascii="Times New Roman" w:hAnsi="Times New Roman"/>
          <w:bCs/>
          <w:iCs/>
          <w:sz w:val="24"/>
          <w:szCs w:val="24"/>
          <w:lang w:eastAsia="ru-RU"/>
        </w:rPr>
        <w:t>Необычное в обычном: предметы быта, ставшие искусством». Ч.</w:t>
      </w:r>
      <w:r w:rsidR="00592A0D">
        <w:rPr>
          <w:rFonts w:ascii="Times New Roman" w:hAnsi="Times New Roman"/>
          <w:bCs/>
          <w:iCs/>
          <w:sz w:val="24"/>
          <w:szCs w:val="24"/>
          <w:lang w:eastAsia="ru-RU"/>
        </w:rPr>
        <w:t> </w:t>
      </w:r>
      <w:r w:rsidR="00CD4B8A" w:rsidRPr="00CF38EB">
        <w:rPr>
          <w:rFonts w:ascii="Times New Roman" w:hAnsi="Times New Roman"/>
          <w:bCs/>
          <w:iCs/>
          <w:sz w:val="24"/>
          <w:szCs w:val="24"/>
          <w:lang w:eastAsia="ru-RU"/>
        </w:rPr>
        <w:t>2 (</w:t>
      </w:r>
      <w:r w:rsidR="00592A0D" w:rsidRPr="00CF38EB">
        <w:rPr>
          <w:rFonts w:ascii="Times New Roman" w:hAnsi="Times New Roman"/>
          <w:bCs/>
          <w:iCs/>
          <w:sz w:val="24"/>
          <w:szCs w:val="24"/>
          <w:lang w:eastAsia="ru-RU"/>
        </w:rPr>
        <w:t>Ю.</w:t>
      </w:r>
      <w:r w:rsidR="00592A0D">
        <w:rPr>
          <w:rFonts w:ascii="Times New Roman" w:hAnsi="Times New Roman"/>
          <w:bCs/>
          <w:iCs/>
          <w:sz w:val="24"/>
          <w:szCs w:val="24"/>
          <w:lang w:eastAsia="ru-RU"/>
        </w:rPr>
        <w:t> </w:t>
      </w:r>
      <w:r w:rsidR="00592A0D" w:rsidRPr="00CF38EB">
        <w:rPr>
          <w:rFonts w:ascii="Times New Roman" w:hAnsi="Times New Roman"/>
          <w:bCs/>
          <w:iCs/>
          <w:sz w:val="24"/>
          <w:szCs w:val="24"/>
          <w:lang w:eastAsia="ru-RU"/>
        </w:rPr>
        <w:t>А.</w:t>
      </w:r>
      <w:r w:rsidR="00592A0D">
        <w:rPr>
          <w:rFonts w:ascii="Times New Roman" w:hAnsi="Times New Roman"/>
          <w:bCs/>
          <w:iCs/>
          <w:sz w:val="24"/>
          <w:szCs w:val="24"/>
          <w:lang w:eastAsia="ru-RU"/>
        </w:rPr>
        <w:t> </w:t>
      </w:r>
      <w:r w:rsidR="00CD4B8A" w:rsidRPr="00CF38EB">
        <w:rPr>
          <w:rFonts w:ascii="Times New Roman" w:hAnsi="Times New Roman"/>
          <w:bCs/>
          <w:iCs/>
          <w:sz w:val="24"/>
          <w:szCs w:val="24"/>
          <w:lang w:eastAsia="ru-RU"/>
        </w:rPr>
        <w:t>Евсюкова),</w:t>
      </w:r>
      <w:r w:rsidR="00CD4B8A" w:rsidRPr="00CF38EB">
        <w:rPr>
          <w:rFonts w:ascii="Times New Roman" w:eastAsia="Calibri" w:hAnsi="Times New Roman"/>
          <w:bCs/>
          <w:sz w:val="24"/>
          <w:szCs w:val="24"/>
        </w:rPr>
        <w:t xml:space="preserve"> </w:t>
      </w:r>
      <w:r w:rsidR="00CD4B8A" w:rsidRPr="00CF38EB">
        <w:rPr>
          <w:rFonts w:ascii="Times New Roman" w:hAnsi="Times New Roman"/>
          <w:bCs/>
          <w:iCs/>
          <w:sz w:val="24"/>
          <w:szCs w:val="24"/>
          <w:lang w:eastAsia="ru-RU"/>
        </w:rPr>
        <w:t>«Романтика и традиции в илл</w:t>
      </w:r>
      <w:r w:rsidR="00CD4B8A" w:rsidRPr="00CF38EB">
        <w:rPr>
          <w:rFonts w:ascii="Times New Roman" w:hAnsi="Times New Roman"/>
          <w:bCs/>
          <w:iCs/>
          <w:sz w:val="24"/>
          <w:szCs w:val="24"/>
          <w:lang w:eastAsia="ru-RU"/>
        </w:rPr>
        <w:t>ю</w:t>
      </w:r>
      <w:r w:rsidR="00CD4B8A" w:rsidRPr="00CF38EB">
        <w:rPr>
          <w:rFonts w:ascii="Times New Roman" w:hAnsi="Times New Roman"/>
          <w:bCs/>
          <w:iCs/>
          <w:sz w:val="24"/>
          <w:szCs w:val="24"/>
          <w:lang w:eastAsia="ru-RU"/>
        </w:rPr>
        <w:t>страциях Владимира Панова и Юрия Ракутина» (А.</w:t>
      </w:r>
      <w:r w:rsidR="00592A0D">
        <w:rPr>
          <w:rFonts w:ascii="Times New Roman" w:hAnsi="Times New Roman"/>
          <w:bCs/>
          <w:iCs/>
          <w:sz w:val="24"/>
          <w:szCs w:val="24"/>
          <w:lang w:eastAsia="ru-RU"/>
        </w:rPr>
        <w:t> </w:t>
      </w:r>
      <w:r w:rsidR="00CD4B8A" w:rsidRPr="00CF38EB">
        <w:rPr>
          <w:rFonts w:ascii="Times New Roman" w:hAnsi="Times New Roman"/>
          <w:bCs/>
          <w:iCs/>
          <w:sz w:val="24"/>
          <w:szCs w:val="24"/>
          <w:lang w:eastAsia="ru-RU"/>
        </w:rPr>
        <w:t>Бердникова).</w:t>
      </w:r>
      <w:r w:rsidR="00CD4B8A" w:rsidRPr="00CF38EB">
        <w:rPr>
          <w:rFonts w:ascii="Times New Roman" w:hAnsi="Times New Roman"/>
          <w:sz w:val="24"/>
          <w:szCs w:val="24"/>
          <w:lang w:eastAsia="ru-RU"/>
        </w:rPr>
        <w:t xml:space="preserve"> Л</w:t>
      </w:r>
      <w:r w:rsidR="00592A0D">
        <w:rPr>
          <w:rFonts w:ascii="Times New Roman" w:hAnsi="Times New Roman"/>
          <w:sz w:val="24"/>
          <w:szCs w:val="24"/>
          <w:lang w:eastAsia="ru-RU"/>
        </w:rPr>
        <w:t>екции транслировались на порталах</w:t>
      </w:r>
      <w:r w:rsidR="00CD4B8A" w:rsidRPr="00CF38EB">
        <w:rPr>
          <w:rFonts w:ascii="Times New Roman" w:hAnsi="Times New Roman"/>
          <w:sz w:val="24"/>
          <w:szCs w:val="24"/>
          <w:lang w:eastAsia="ru-RU"/>
        </w:rPr>
        <w:t xml:space="preserve"> «Культурный регион» и «Культура</w:t>
      </w:r>
      <w:r w:rsidR="00592A0D">
        <w:rPr>
          <w:rFonts w:ascii="Times New Roman" w:hAnsi="Times New Roman"/>
          <w:sz w:val="24"/>
          <w:szCs w:val="24"/>
          <w:lang w:eastAsia="ru-RU"/>
        </w:rPr>
        <w:t>.</w:t>
      </w:r>
      <w:r w:rsidR="00CD4B8A" w:rsidRPr="00CF38EB">
        <w:rPr>
          <w:rFonts w:ascii="Times New Roman" w:hAnsi="Times New Roman"/>
          <w:sz w:val="24"/>
          <w:szCs w:val="24"/>
          <w:lang w:eastAsia="ru-RU"/>
        </w:rPr>
        <w:t xml:space="preserve">РФ». Всего музеем на </w:t>
      </w:r>
      <w:r w:rsidR="00592A0D" w:rsidRPr="00CF38EB">
        <w:rPr>
          <w:rFonts w:ascii="Times New Roman" w:hAnsi="Times New Roman"/>
          <w:sz w:val="24"/>
          <w:szCs w:val="24"/>
          <w:lang w:eastAsia="ru-RU"/>
        </w:rPr>
        <w:t xml:space="preserve">платформе </w:t>
      </w:r>
      <w:r w:rsidR="00CD4B8A" w:rsidRPr="00CF38EB">
        <w:rPr>
          <w:rFonts w:ascii="Times New Roman" w:hAnsi="Times New Roman"/>
          <w:sz w:val="24"/>
          <w:szCs w:val="24"/>
          <w:lang w:eastAsia="ru-RU"/>
        </w:rPr>
        <w:t>«Культур</w:t>
      </w:r>
      <w:r w:rsidR="00592A0D">
        <w:rPr>
          <w:rFonts w:ascii="Times New Roman" w:hAnsi="Times New Roman"/>
          <w:sz w:val="24"/>
          <w:szCs w:val="24"/>
          <w:lang w:eastAsia="ru-RU"/>
        </w:rPr>
        <w:t>а.</w:t>
      </w:r>
      <w:r w:rsidR="00CD4B8A" w:rsidRPr="00CF38EB">
        <w:rPr>
          <w:rFonts w:ascii="Times New Roman" w:hAnsi="Times New Roman"/>
          <w:sz w:val="24"/>
          <w:szCs w:val="24"/>
          <w:lang w:eastAsia="ru-RU"/>
        </w:rPr>
        <w:t xml:space="preserve">РФ» транслировалось 17 мероприятий, «Культурный регион» </w:t>
      </w:r>
      <w:r w:rsidR="00592A0D">
        <w:rPr>
          <w:rFonts w:ascii="Times New Roman" w:hAnsi="Times New Roman"/>
          <w:sz w:val="24"/>
          <w:szCs w:val="24"/>
          <w:lang w:eastAsia="ru-RU"/>
        </w:rPr>
        <w:t>–</w:t>
      </w:r>
      <w:r w:rsidR="00CD4B8A" w:rsidRPr="00CF38EB">
        <w:rPr>
          <w:rFonts w:ascii="Times New Roman" w:hAnsi="Times New Roman"/>
          <w:sz w:val="24"/>
          <w:szCs w:val="24"/>
          <w:lang w:eastAsia="ru-RU"/>
        </w:rPr>
        <w:t xml:space="preserve"> 15</w:t>
      </w:r>
      <w:r w:rsidR="00592A0D">
        <w:rPr>
          <w:rFonts w:ascii="Times New Roman" w:hAnsi="Times New Roman"/>
          <w:sz w:val="24"/>
          <w:szCs w:val="24"/>
          <w:lang w:eastAsia="ru-RU"/>
        </w:rPr>
        <w:t> </w:t>
      </w:r>
      <w:r w:rsidR="00CD4B8A" w:rsidRPr="00CF38EB">
        <w:rPr>
          <w:rFonts w:ascii="Times New Roman" w:hAnsi="Times New Roman"/>
          <w:sz w:val="24"/>
          <w:szCs w:val="24"/>
          <w:lang w:eastAsia="ru-RU"/>
        </w:rPr>
        <w:t>ед. Свыше 1 тыс. просмотров н</w:t>
      </w:r>
      <w:r w:rsidR="00592A0D">
        <w:rPr>
          <w:rFonts w:ascii="Times New Roman" w:hAnsi="Times New Roman"/>
          <w:sz w:val="24"/>
          <w:szCs w:val="24"/>
          <w:lang w:eastAsia="ru-RU"/>
        </w:rPr>
        <w:t>абрали 56 постов и трансляций.</w:t>
      </w:r>
    </w:p>
    <w:p w:rsidR="00CD4B8A" w:rsidRPr="00CF38EB" w:rsidRDefault="00CD4B8A" w:rsidP="003A68F4">
      <w:pPr>
        <w:spacing w:line="233" w:lineRule="auto"/>
        <w:rPr>
          <w:rFonts w:ascii="Times New Roman" w:eastAsiaTheme="minorHAnsi" w:hAnsi="Times New Roman"/>
          <w:bCs/>
          <w:iCs/>
          <w:sz w:val="24"/>
          <w:szCs w:val="24"/>
        </w:rPr>
      </w:pPr>
      <w:r w:rsidRPr="00CF38EB">
        <w:rPr>
          <w:rFonts w:ascii="Times New Roman" w:eastAsiaTheme="minorHAnsi" w:hAnsi="Times New Roman"/>
          <w:bCs/>
          <w:iCs/>
          <w:sz w:val="24"/>
          <w:szCs w:val="24"/>
        </w:rPr>
        <w:t>Современные реалии требуют постоянной работы по внедрению в деятельность музея информационных технологий, по привлечению посетител</w:t>
      </w:r>
      <w:r w:rsidR="00592A0D">
        <w:rPr>
          <w:rFonts w:ascii="Times New Roman" w:eastAsiaTheme="minorHAnsi" w:hAnsi="Times New Roman"/>
          <w:bCs/>
          <w:iCs/>
          <w:sz w:val="24"/>
          <w:szCs w:val="24"/>
        </w:rPr>
        <w:t>ей</w:t>
      </w:r>
      <w:r w:rsidRPr="00CF38EB">
        <w:rPr>
          <w:rFonts w:ascii="Times New Roman" w:eastAsiaTheme="minorHAnsi" w:hAnsi="Times New Roman"/>
          <w:bCs/>
          <w:iCs/>
          <w:sz w:val="24"/>
          <w:szCs w:val="24"/>
        </w:rPr>
        <w:t xml:space="preserve"> в соцсетях. Сайт музея активно п</w:t>
      </w:r>
      <w:r w:rsidRPr="00CF38EB">
        <w:rPr>
          <w:rFonts w:ascii="Times New Roman" w:eastAsiaTheme="minorHAnsi" w:hAnsi="Times New Roman"/>
          <w:bCs/>
          <w:iCs/>
          <w:sz w:val="24"/>
          <w:szCs w:val="24"/>
        </w:rPr>
        <w:t>о</w:t>
      </w:r>
      <w:r w:rsidRPr="00CF38EB">
        <w:rPr>
          <w:rFonts w:ascii="Times New Roman" w:eastAsiaTheme="minorHAnsi" w:hAnsi="Times New Roman"/>
          <w:bCs/>
          <w:iCs/>
          <w:sz w:val="24"/>
          <w:szCs w:val="24"/>
        </w:rPr>
        <w:t>сещают пользователи информационных услуг (50</w:t>
      </w:r>
      <w:r w:rsidR="00592A0D">
        <w:rPr>
          <w:rFonts w:ascii="Times New Roman" w:eastAsiaTheme="minorHAnsi" w:hAnsi="Times New Roman"/>
          <w:bCs/>
          <w:iCs/>
          <w:sz w:val="24"/>
          <w:szCs w:val="24"/>
        </w:rPr>
        <w:t> тыс. </w:t>
      </w:r>
      <w:r w:rsidRPr="00CF38EB">
        <w:rPr>
          <w:rFonts w:ascii="Times New Roman" w:eastAsiaTheme="minorHAnsi" w:hAnsi="Times New Roman"/>
          <w:bCs/>
          <w:iCs/>
          <w:sz w:val="24"/>
          <w:szCs w:val="24"/>
        </w:rPr>
        <w:t>чел.), растет количество друзей музея в социальных сетях – зарегистрировано 16,3</w:t>
      </w:r>
      <w:r w:rsidR="00592A0D">
        <w:rPr>
          <w:rFonts w:ascii="Times New Roman" w:eastAsiaTheme="minorHAnsi" w:hAnsi="Times New Roman"/>
          <w:bCs/>
          <w:iCs/>
          <w:sz w:val="24"/>
          <w:szCs w:val="24"/>
        </w:rPr>
        <w:t> </w:t>
      </w:r>
      <w:r w:rsidRPr="00CF38EB">
        <w:rPr>
          <w:rFonts w:ascii="Times New Roman" w:eastAsiaTheme="minorHAnsi" w:hAnsi="Times New Roman"/>
          <w:bCs/>
          <w:iCs/>
          <w:sz w:val="24"/>
          <w:szCs w:val="24"/>
        </w:rPr>
        <w:t>тыс. чел. Также совершенствуется и обновляется с</w:t>
      </w:r>
      <w:r w:rsidRPr="00CF38EB">
        <w:rPr>
          <w:rFonts w:ascii="Times New Roman" w:eastAsiaTheme="minorHAnsi" w:hAnsi="Times New Roman"/>
          <w:bCs/>
          <w:iCs/>
          <w:sz w:val="24"/>
          <w:szCs w:val="24"/>
        </w:rPr>
        <w:t>о</w:t>
      </w:r>
      <w:r w:rsidRPr="00CF38EB">
        <w:rPr>
          <w:rFonts w:ascii="Times New Roman" w:eastAsiaTheme="minorHAnsi" w:hAnsi="Times New Roman"/>
          <w:bCs/>
          <w:iCs/>
          <w:sz w:val="24"/>
          <w:szCs w:val="24"/>
        </w:rPr>
        <w:t>держимое сенсорных киосков, используются партнерские программы (</w:t>
      </w:r>
      <w:r w:rsidR="000B6663">
        <w:rPr>
          <w:rFonts w:ascii="Times New Roman" w:eastAsiaTheme="minorHAnsi" w:hAnsi="Times New Roman"/>
          <w:bCs/>
          <w:iCs/>
          <w:sz w:val="24"/>
          <w:szCs w:val="24"/>
          <w:lang w:val="en-US"/>
        </w:rPr>
        <w:t>Artefact</w:t>
      </w:r>
      <w:r w:rsidRPr="00CF38EB">
        <w:rPr>
          <w:rFonts w:ascii="Times New Roman" w:eastAsiaTheme="minorHAnsi" w:hAnsi="Times New Roman"/>
          <w:bCs/>
          <w:iCs/>
          <w:sz w:val="24"/>
          <w:szCs w:val="24"/>
        </w:rPr>
        <w:t>), QR-коды, по</w:t>
      </w:r>
      <w:r w:rsidRPr="00CF38EB">
        <w:rPr>
          <w:rFonts w:ascii="Times New Roman" w:eastAsiaTheme="minorHAnsi" w:hAnsi="Times New Roman"/>
          <w:bCs/>
          <w:iCs/>
          <w:sz w:val="24"/>
          <w:szCs w:val="24"/>
        </w:rPr>
        <w:t>з</w:t>
      </w:r>
      <w:r w:rsidRPr="00CF38EB">
        <w:rPr>
          <w:rFonts w:ascii="Times New Roman" w:eastAsiaTheme="minorHAnsi" w:hAnsi="Times New Roman"/>
          <w:bCs/>
          <w:iCs/>
          <w:sz w:val="24"/>
          <w:szCs w:val="24"/>
        </w:rPr>
        <w:t>воляющие дополнять информационное пространство постоянной экспозиции, в постоянную экспозицию введена информация с сурдопереводом, закуплено новое оборудование для сам</w:t>
      </w:r>
      <w:r w:rsidRPr="00CF38EB">
        <w:rPr>
          <w:rFonts w:ascii="Times New Roman" w:eastAsiaTheme="minorHAnsi" w:hAnsi="Times New Roman"/>
          <w:bCs/>
          <w:iCs/>
          <w:sz w:val="24"/>
          <w:szCs w:val="24"/>
        </w:rPr>
        <w:t>о</w:t>
      </w:r>
      <w:r w:rsidRPr="00CF38EB">
        <w:rPr>
          <w:rFonts w:ascii="Times New Roman" w:eastAsiaTheme="minorHAnsi" w:hAnsi="Times New Roman"/>
          <w:bCs/>
          <w:iCs/>
          <w:sz w:val="24"/>
          <w:szCs w:val="24"/>
        </w:rPr>
        <w:t>стоятельного осмотра экспозиций – аудиогиды. Ими можно воспользо</w:t>
      </w:r>
      <w:r w:rsidR="00592A0D">
        <w:rPr>
          <w:rFonts w:ascii="Times New Roman" w:eastAsiaTheme="minorHAnsi" w:hAnsi="Times New Roman"/>
          <w:bCs/>
          <w:iCs/>
          <w:sz w:val="24"/>
          <w:szCs w:val="24"/>
        </w:rPr>
        <w:t>ваться в постоянной эк</w:t>
      </w:r>
      <w:r w:rsidR="00592A0D">
        <w:rPr>
          <w:rFonts w:ascii="Times New Roman" w:eastAsiaTheme="minorHAnsi" w:hAnsi="Times New Roman"/>
          <w:bCs/>
          <w:iCs/>
          <w:sz w:val="24"/>
          <w:szCs w:val="24"/>
        </w:rPr>
        <w:t>с</w:t>
      </w:r>
      <w:r w:rsidR="00592A0D">
        <w:rPr>
          <w:rFonts w:ascii="Times New Roman" w:eastAsiaTheme="minorHAnsi" w:hAnsi="Times New Roman"/>
          <w:bCs/>
          <w:iCs/>
          <w:sz w:val="24"/>
          <w:szCs w:val="24"/>
        </w:rPr>
        <w:t>позиции.</w:t>
      </w:r>
    </w:p>
    <w:p w:rsidR="00CD4B8A" w:rsidRPr="00CF38EB" w:rsidRDefault="00CD4B8A" w:rsidP="006571DD">
      <w:pPr>
        <w:widowControl w:val="0"/>
        <w:tabs>
          <w:tab w:val="num" w:pos="851"/>
          <w:tab w:val="left" w:pos="1134"/>
        </w:tabs>
        <w:autoSpaceDE w:val="0"/>
        <w:autoSpaceDN w:val="0"/>
        <w:adjustRightInd w:val="0"/>
        <w:spacing w:line="233" w:lineRule="auto"/>
        <w:contextualSpacing/>
        <w:rPr>
          <w:rFonts w:ascii="Times New Roman" w:hAnsi="Times New Roman"/>
          <w:sz w:val="24"/>
          <w:szCs w:val="24"/>
          <w:lang w:eastAsia="ru-RU"/>
        </w:rPr>
      </w:pPr>
      <w:r w:rsidRPr="00CF38EB">
        <w:rPr>
          <w:rFonts w:ascii="Times New Roman" w:hAnsi="Times New Roman"/>
          <w:sz w:val="24"/>
          <w:szCs w:val="24"/>
          <w:lang w:eastAsia="ru-RU"/>
        </w:rPr>
        <w:t>В течение года коллектив музея активно участвовал в проектной деятельности, сотру</w:t>
      </w:r>
      <w:r w:rsidRPr="00CF38EB">
        <w:rPr>
          <w:rFonts w:ascii="Times New Roman" w:hAnsi="Times New Roman"/>
          <w:sz w:val="24"/>
          <w:szCs w:val="24"/>
          <w:lang w:eastAsia="ru-RU"/>
        </w:rPr>
        <w:t>д</w:t>
      </w:r>
      <w:r w:rsidRPr="00CF38EB">
        <w:rPr>
          <w:rFonts w:ascii="Times New Roman" w:hAnsi="Times New Roman"/>
          <w:sz w:val="24"/>
          <w:szCs w:val="24"/>
          <w:lang w:eastAsia="ru-RU"/>
        </w:rPr>
        <w:t>ничая с различными некоммерческими организациями. Поэтому ожидаемым результатом раб</w:t>
      </w:r>
      <w:r w:rsidRPr="00CF38EB">
        <w:rPr>
          <w:rFonts w:ascii="Times New Roman" w:hAnsi="Times New Roman"/>
          <w:sz w:val="24"/>
          <w:szCs w:val="24"/>
          <w:lang w:eastAsia="ru-RU"/>
        </w:rPr>
        <w:t>о</w:t>
      </w:r>
      <w:r w:rsidRPr="00CF38EB">
        <w:rPr>
          <w:rFonts w:ascii="Times New Roman" w:hAnsi="Times New Roman"/>
          <w:sz w:val="24"/>
          <w:szCs w:val="24"/>
          <w:lang w:eastAsia="ru-RU"/>
        </w:rPr>
        <w:t>ты стали победы в грантовых конкурсах. Так</w:t>
      </w:r>
      <w:r w:rsidR="00592A0D">
        <w:rPr>
          <w:rFonts w:ascii="Times New Roman" w:hAnsi="Times New Roman"/>
          <w:sz w:val="24"/>
          <w:szCs w:val="24"/>
          <w:lang w:eastAsia="ru-RU"/>
        </w:rPr>
        <w:t>,</w:t>
      </w:r>
      <w:r w:rsidRPr="00CF38EB">
        <w:rPr>
          <w:rFonts w:ascii="Times New Roman" w:hAnsi="Times New Roman"/>
          <w:sz w:val="24"/>
          <w:szCs w:val="24"/>
          <w:lang w:eastAsia="ru-RU"/>
        </w:rPr>
        <w:t xml:space="preserve"> проект «Искусство не понаслышке», написанный в партнерстве с</w:t>
      </w:r>
      <w:r w:rsidRPr="00CF38EB">
        <w:rPr>
          <w:rFonts w:ascii="Times New Roman" w:eastAsia="Calibri" w:hAnsi="Times New Roman"/>
          <w:sz w:val="24"/>
          <w:szCs w:val="24"/>
          <w:shd w:val="clear" w:color="auto" w:fill="FFFFFF"/>
          <w:lang w:eastAsia="ru-RU"/>
        </w:rPr>
        <w:t xml:space="preserve"> </w:t>
      </w:r>
      <w:r w:rsidRPr="00CF38EB">
        <w:rPr>
          <w:rFonts w:ascii="Times New Roman" w:hAnsi="Times New Roman"/>
          <w:sz w:val="24"/>
          <w:szCs w:val="24"/>
          <w:lang w:eastAsia="ru-RU"/>
        </w:rPr>
        <w:t>НКО БРООООИ «Всеросси</w:t>
      </w:r>
      <w:r w:rsidR="00592A0D">
        <w:rPr>
          <w:rFonts w:ascii="Times New Roman" w:hAnsi="Times New Roman"/>
          <w:sz w:val="24"/>
          <w:szCs w:val="24"/>
          <w:lang w:eastAsia="ru-RU"/>
        </w:rPr>
        <w:t>йское общество глухих» получил г</w:t>
      </w:r>
      <w:r w:rsidRPr="00CF38EB">
        <w:rPr>
          <w:rFonts w:ascii="Times New Roman" w:hAnsi="Times New Roman"/>
          <w:sz w:val="24"/>
          <w:szCs w:val="24"/>
          <w:lang w:eastAsia="ru-RU"/>
        </w:rPr>
        <w:t xml:space="preserve">рант от </w:t>
      </w:r>
      <w:r w:rsidRPr="00CF38EB">
        <w:rPr>
          <w:rFonts w:ascii="Times New Roman" w:hAnsi="Times New Roman"/>
          <w:bCs/>
          <w:sz w:val="24"/>
          <w:szCs w:val="24"/>
          <w:lang w:eastAsia="ru-RU"/>
        </w:rPr>
        <w:t>През</w:t>
      </w:r>
      <w:r w:rsidRPr="00CF38EB">
        <w:rPr>
          <w:rFonts w:ascii="Times New Roman" w:hAnsi="Times New Roman"/>
          <w:bCs/>
          <w:sz w:val="24"/>
          <w:szCs w:val="24"/>
          <w:lang w:eastAsia="ru-RU"/>
        </w:rPr>
        <w:t>и</w:t>
      </w:r>
      <w:r w:rsidRPr="00CF38EB">
        <w:rPr>
          <w:rFonts w:ascii="Times New Roman" w:hAnsi="Times New Roman"/>
          <w:bCs/>
          <w:sz w:val="24"/>
          <w:szCs w:val="24"/>
          <w:lang w:eastAsia="ru-RU"/>
        </w:rPr>
        <w:t>дентского фонда культурных инициатив (</w:t>
      </w:r>
      <w:r w:rsidR="00592A0D">
        <w:rPr>
          <w:rFonts w:ascii="Times New Roman" w:hAnsi="Times New Roman"/>
          <w:bCs/>
          <w:sz w:val="24"/>
          <w:szCs w:val="24"/>
          <w:lang w:eastAsia="ru-RU"/>
        </w:rPr>
        <w:t>п</w:t>
      </w:r>
      <w:r w:rsidRPr="00CF38EB">
        <w:rPr>
          <w:rFonts w:ascii="Times New Roman" w:hAnsi="Times New Roman"/>
          <w:sz w:val="24"/>
          <w:szCs w:val="24"/>
          <w:lang w:eastAsia="ru-RU"/>
        </w:rPr>
        <w:t>роекты в области современной популярной культ</w:t>
      </w:r>
      <w:r w:rsidRPr="00CF38EB">
        <w:rPr>
          <w:rFonts w:ascii="Times New Roman" w:hAnsi="Times New Roman"/>
          <w:sz w:val="24"/>
          <w:szCs w:val="24"/>
          <w:lang w:eastAsia="ru-RU"/>
        </w:rPr>
        <w:t>у</w:t>
      </w:r>
      <w:r w:rsidRPr="00CF38EB">
        <w:rPr>
          <w:rFonts w:ascii="Times New Roman" w:hAnsi="Times New Roman"/>
          <w:sz w:val="24"/>
          <w:szCs w:val="24"/>
          <w:lang w:eastAsia="ru-RU"/>
        </w:rPr>
        <w:t>ры). Также музей стал победителем в конкурсе на предоставление субсидий из бюджета Белг</w:t>
      </w:r>
      <w:r w:rsidRPr="00CF38EB">
        <w:rPr>
          <w:rFonts w:ascii="Times New Roman" w:hAnsi="Times New Roman"/>
          <w:sz w:val="24"/>
          <w:szCs w:val="24"/>
          <w:lang w:eastAsia="ru-RU"/>
        </w:rPr>
        <w:t>о</w:t>
      </w:r>
      <w:r w:rsidRPr="00CF38EB">
        <w:rPr>
          <w:rFonts w:ascii="Times New Roman" w:hAnsi="Times New Roman"/>
          <w:sz w:val="24"/>
          <w:szCs w:val="24"/>
          <w:lang w:eastAsia="ru-RU"/>
        </w:rPr>
        <w:t xml:space="preserve">родской области некоммерческим организациям на реализацию социально значимых проектов с проектом «Шкатулка сказок. Создание передвижной интерактивной выставки </w:t>
      </w:r>
      <w:r w:rsidR="00592A0D">
        <w:rPr>
          <w:rFonts w:ascii="Times New Roman" w:hAnsi="Times New Roman"/>
          <w:sz w:val="24"/>
          <w:szCs w:val="24"/>
          <w:lang w:eastAsia="ru-RU"/>
        </w:rPr>
        <w:br/>
        <w:t>для детей 5–</w:t>
      </w:r>
      <w:r w:rsidRPr="00CF38EB">
        <w:rPr>
          <w:rFonts w:ascii="Times New Roman" w:hAnsi="Times New Roman"/>
          <w:sz w:val="24"/>
          <w:szCs w:val="24"/>
          <w:lang w:eastAsia="ru-RU"/>
        </w:rPr>
        <w:t>10 лет». Оба этих проекта буд</w:t>
      </w:r>
      <w:r w:rsidR="00592A0D">
        <w:rPr>
          <w:rFonts w:ascii="Times New Roman" w:hAnsi="Times New Roman"/>
          <w:sz w:val="24"/>
          <w:szCs w:val="24"/>
          <w:lang w:eastAsia="ru-RU"/>
        </w:rPr>
        <w:t>ут реализовываться в 2022 году.</w:t>
      </w:r>
    </w:p>
    <w:p w:rsidR="00AC3287" w:rsidRDefault="00AC3287" w:rsidP="006571DD">
      <w:pPr>
        <w:widowControl w:val="0"/>
        <w:tabs>
          <w:tab w:val="num" w:pos="851"/>
          <w:tab w:val="left" w:pos="1134"/>
        </w:tabs>
        <w:autoSpaceDE w:val="0"/>
        <w:autoSpaceDN w:val="0"/>
        <w:adjustRightInd w:val="0"/>
        <w:spacing w:line="233" w:lineRule="auto"/>
        <w:contextualSpacing/>
        <w:rPr>
          <w:rFonts w:ascii="Times New Roman" w:hAnsi="Times New Roman"/>
          <w:b/>
          <w:sz w:val="24"/>
          <w:szCs w:val="24"/>
          <w:lang w:eastAsia="ru-RU"/>
        </w:rPr>
      </w:pPr>
    </w:p>
    <w:p w:rsidR="00CD4B8A" w:rsidRPr="00CF38EB" w:rsidRDefault="00E070C7" w:rsidP="006571DD">
      <w:pPr>
        <w:widowControl w:val="0"/>
        <w:tabs>
          <w:tab w:val="num" w:pos="851"/>
          <w:tab w:val="left" w:pos="1134"/>
        </w:tabs>
        <w:autoSpaceDE w:val="0"/>
        <w:autoSpaceDN w:val="0"/>
        <w:adjustRightInd w:val="0"/>
        <w:spacing w:line="233" w:lineRule="auto"/>
        <w:contextualSpacing/>
        <w:rPr>
          <w:rFonts w:ascii="Times New Roman" w:hAnsi="Times New Roman"/>
          <w:b/>
          <w:sz w:val="24"/>
          <w:szCs w:val="24"/>
          <w:lang w:eastAsia="ru-RU"/>
        </w:rPr>
      </w:pPr>
      <w:r w:rsidRPr="00CF38EB">
        <w:rPr>
          <w:rFonts w:ascii="Times New Roman" w:hAnsi="Times New Roman"/>
          <w:b/>
          <w:sz w:val="24"/>
          <w:szCs w:val="24"/>
          <w:lang w:eastAsia="ru-RU"/>
        </w:rPr>
        <w:t>П</w:t>
      </w:r>
      <w:r w:rsidR="00CD4B8A" w:rsidRPr="00CF38EB">
        <w:rPr>
          <w:rFonts w:ascii="Times New Roman" w:hAnsi="Times New Roman"/>
          <w:b/>
          <w:sz w:val="24"/>
          <w:szCs w:val="24"/>
          <w:lang w:eastAsia="ru-RU"/>
        </w:rPr>
        <w:t>ерспективные задачи учреждения на 2022 год</w:t>
      </w:r>
      <w:r w:rsidR="003F6C03" w:rsidRPr="00CF38EB">
        <w:rPr>
          <w:rFonts w:ascii="Times New Roman" w:hAnsi="Times New Roman"/>
          <w:b/>
          <w:sz w:val="24"/>
          <w:szCs w:val="24"/>
          <w:lang w:eastAsia="ru-RU"/>
        </w:rPr>
        <w:t>:</w:t>
      </w:r>
    </w:p>
    <w:p w:rsidR="00CD4B8A" w:rsidRPr="007F16C5" w:rsidRDefault="00CD4B8A" w:rsidP="007F16C5">
      <w:pPr>
        <w:numPr>
          <w:ilvl w:val="0"/>
          <w:numId w:val="33"/>
        </w:numPr>
        <w:tabs>
          <w:tab w:val="left" w:pos="993"/>
        </w:tabs>
        <w:spacing w:line="233" w:lineRule="auto"/>
        <w:ind w:left="0" w:firstLine="709"/>
        <w:contextualSpacing/>
        <w:rPr>
          <w:rFonts w:ascii="Times New Roman" w:hAnsi="Times New Roman"/>
          <w:iCs/>
          <w:sz w:val="24"/>
          <w:szCs w:val="24"/>
          <w:lang w:eastAsia="ru-RU"/>
        </w:rPr>
      </w:pPr>
      <w:r w:rsidRPr="007F16C5">
        <w:rPr>
          <w:rFonts w:ascii="Times New Roman" w:hAnsi="Times New Roman"/>
          <w:iCs/>
          <w:sz w:val="24"/>
          <w:szCs w:val="24"/>
          <w:lang w:eastAsia="ru-RU"/>
        </w:rPr>
        <w:t xml:space="preserve">Участие музея в реализации национального проекта «Культура» и федеральных </w:t>
      </w:r>
      <w:r w:rsidR="007F16C5" w:rsidRPr="007F16C5">
        <w:rPr>
          <w:rFonts w:ascii="Times New Roman" w:hAnsi="Times New Roman"/>
          <w:iCs/>
          <w:sz w:val="24"/>
          <w:szCs w:val="24"/>
          <w:lang w:eastAsia="ru-RU"/>
        </w:rPr>
        <w:br/>
      </w:r>
      <w:r w:rsidRPr="007F16C5">
        <w:rPr>
          <w:rFonts w:ascii="Times New Roman" w:hAnsi="Times New Roman"/>
          <w:iCs/>
          <w:sz w:val="24"/>
          <w:szCs w:val="24"/>
          <w:lang w:eastAsia="ru-RU"/>
        </w:rPr>
        <w:t>проектов</w:t>
      </w:r>
      <w:r w:rsidR="0064135B" w:rsidRPr="007F16C5">
        <w:rPr>
          <w:rFonts w:ascii="Times New Roman" w:hAnsi="Times New Roman"/>
          <w:iCs/>
          <w:sz w:val="24"/>
          <w:szCs w:val="24"/>
          <w:lang w:eastAsia="ru-RU"/>
        </w:rPr>
        <w:t>:</w:t>
      </w:r>
      <w:r w:rsidRPr="007F16C5">
        <w:rPr>
          <w:rFonts w:ascii="Times New Roman" w:hAnsi="Times New Roman"/>
          <w:iCs/>
          <w:sz w:val="24"/>
          <w:szCs w:val="24"/>
          <w:lang w:eastAsia="ru-RU"/>
        </w:rPr>
        <w:t xml:space="preserve"> «Культурная среда», «Творческие люди», «Цифровая культура»</w:t>
      </w:r>
      <w:r w:rsidR="00E3148D" w:rsidRPr="007F16C5">
        <w:rPr>
          <w:rFonts w:ascii="Times New Roman" w:hAnsi="Times New Roman"/>
          <w:iCs/>
          <w:sz w:val="24"/>
          <w:szCs w:val="24"/>
          <w:lang w:eastAsia="ru-RU"/>
        </w:rPr>
        <w:t>.</w:t>
      </w:r>
      <w:r w:rsidRPr="007F16C5">
        <w:rPr>
          <w:rFonts w:ascii="Times New Roman" w:hAnsi="Times New Roman"/>
          <w:iCs/>
          <w:sz w:val="24"/>
          <w:szCs w:val="24"/>
          <w:lang w:eastAsia="ru-RU"/>
        </w:rPr>
        <w:t xml:space="preserve"> </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iCs/>
          <w:sz w:val="24"/>
          <w:szCs w:val="24"/>
          <w:lang w:eastAsia="ru-RU"/>
        </w:rPr>
        <w:t>Сохранение культурного и исторического наследия, хранящегося в музее</w:t>
      </w:r>
      <w:r w:rsidR="003F6C03" w:rsidRPr="00CF38EB">
        <w:rPr>
          <w:rFonts w:ascii="Times New Roman" w:hAnsi="Times New Roman"/>
          <w:iCs/>
          <w:sz w:val="24"/>
          <w:szCs w:val="24"/>
          <w:lang w:eastAsia="ru-RU"/>
        </w:rPr>
        <w:t>,</w:t>
      </w:r>
      <w:r w:rsidRPr="00CF38EB">
        <w:rPr>
          <w:rFonts w:ascii="Times New Roman" w:hAnsi="Times New Roman"/>
          <w:iCs/>
          <w:sz w:val="24"/>
          <w:szCs w:val="24"/>
          <w:lang w:eastAsia="ru-RU"/>
        </w:rPr>
        <w:t xml:space="preserve"> а также </w:t>
      </w:r>
      <w:r w:rsidR="007F16C5" w:rsidRPr="007F16C5">
        <w:rPr>
          <w:rFonts w:ascii="Times New Roman" w:hAnsi="Times New Roman"/>
          <w:iCs/>
          <w:sz w:val="24"/>
          <w:szCs w:val="24"/>
          <w:lang w:eastAsia="ru-RU"/>
        </w:rPr>
        <w:br/>
      </w:r>
      <w:r w:rsidRPr="00CF38EB">
        <w:rPr>
          <w:rFonts w:ascii="Times New Roman" w:hAnsi="Times New Roman"/>
          <w:iCs/>
          <w:sz w:val="24"/>
          <w:szCs w:val="24"/>
          <w:lang w:eastAsia="ru-RU"/>
        </w:rPr>
        <w:t xml:space="preserve">пополнение Государственной части музейного фонда </w:t>
      </w:r>
      <w:r w:rsidR="0064135B">
        <w:rPr>
          <w:rFonts w:ascii="Times New Roman" w:hAnsi="Times New Roman"/>
          <w:iCs/>
          <w:sz w:val="24"/>
          <w:szCs w:val="24"/>
          <w:lang w:eastAsia="ru-RU"/>
        </w:rPr>
        <w:t xml:space="preserve">– </w:t>
      </w:r>
      <w:r w:rsidRPr="00CF38EB">
        <w:rPr>
          <w:rFonts w:ascii="Times New Roman" w:hAnsi="Times New Roman"/>
          <w:iCs/>
          <w:sz w:val="24"/>
          <w:szCs w:val="24"/>
          <w:lang w:eastAsia="ru-RU"/>
        </w:rPr>
        <w:t>не менее 150 ед.</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iCs/>
          <w:sz w:val="24"/>
          <w:szCs w:val="24"/>
          <w:lang w:eastAsia="ru-RU"/>
        </w:rPr>
        <w:t>Обеспечение конституционного права граждан на равный доступ к культурным це</w:t>
      </w:r>
      <w:r w:rsidRPr="00CF38EB">
        <w:rPr>
          <w:rFonts w:ascii="Times New Roman" w:hAnsi="Times New Roman"/>
          <w:iCs/>
          <w:sz w:val="24"/>
          <w:szCs w:val="24"/>
          <w:lang w:eastAsia="ru-RU"/>
        </w:rPr>
        <w:t>н</w:t>
      </w:r>
      <w:r w:rsidRPr="00CF38EB">
        <w:rPr>
          <w:rFonts w:ascii="Times New Roman" w:hAnsi="Times New Roman"/>
          <w:iCs/>
          <w:sz w:val="24"/>
          <w:szCs w:val="24"/>
          <w:lang w:eastAsia="ru-RU"/>
        </w:rPr>
        <w:t>ностям путем показа музейных коллекций, популяризации изобразительного искусства русской провинции, формирование представления об основных путях развития современного искусства в мегаполисах (г. Москва, С</w:t>
      </w:r>
      <w:r w:rsidR="0064135B">
        <w:rPr>
          <w:rFonts w:ascii="Times New Roman" w:hAnsi="Times New Roman"/>
          <w:iCs/>
          <w:sz w:val="24"/>
          <w:szCs w:val="24"/>
          <w:lang w:eastAsia="ru-RU"/>
        </w:rPr>
        <w:t>анкт</w:t>
      </w:r>
      <w:r w:rsidRPr="00CF38EB">
        <w:rPr>
          <w:rFonts w:ascii="Times New Roman" w:hAnsi="Times New Roman"/>
          <w:iCs/>
          <w:sz w:val="24"/>
          <w:szCs w:val="24"/>
          <w:lang w:eastAsia="ru-RU"/>
        </w:rPr>
        <w:t>-Петербург), популяризация культурных ценностей музеев РФ путем организации выставок из ведущих музеев России.</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iCs/>
          <w:sz w:val="24"/>
          <w:szCs w:val="24"/>
          <w:lang w:eastAsia="ru-RU"/>
        </w:rPr>
        <w:t>Подготовка и начало реэ</w:t>
      </w:r>
      <w:r w:rsidR="003F6C03" w:rsidRPr="00CF38EB">
        <w:rPr>
          <w:rFonts w:ascii="Times New Roman" w:hAnsi="Times New Roman"/>
          <w:iCs/>
          <w:sz w:val="24"/>
          <w:szCs w:val="24"/>
          <w:lang w:eastAsia="ru-RU"/>
        </w:rPr>
        <w:t>к</w:t>
      </w:r>
      <w:r w:rsidRPr="00CF38EB">
        <w:rPr>
          <w:rFonts w:ascii="Times New Roman" w:hAnsi="Times New Roman"/>
          <w:iCs/>
          <w:sz w:val="24"/>
          <w:szCs w:val="24"/>
          <w:lang w:eastAsia="ru-RU"/>
        </w:rPr>
        <w:t>спозиции постоянной экспозиции музея (1</w:t>
      </w:r>
      <w:r w:rsidR="0064135B">
        <w:rPr>
          <w:rFonts w:ascii="Times New Roman" w:hAnsi="Times New Roman"/>
          <w:iCs/>
          <w:sz w:val="24"/>
          <w:szCs w:val="24"/>
          <w:lang w:eastAsia="ru-RU"/>
        </w:rPr>
        <w:t>-й</w:t>
      </w:r>
      <w:r w:rsidRPr="00CF38EB">
        <w:rPr>
          <w:rFonts w:ascii="Times New Roman" w:hAnsi="Times New Roman"/>
          <w:iCs/>
          <w:sz w:val="24"/>
          <w:szCs w:val="24"/>
          <w:lang w:eastAsia="ru-RU"/>
        </w:rPr>
        <w:t> зал), разработка новой концепции комплектования фондов.</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iCs/>
          <w:sz w:val="24"/>
          <w:szCs w:val="24"/>
          <w:lang w:eastAsia="ru-RU"/>
        </w:rPr>
        <w:t xml:space="preserve"> </w:t>
      </w:r>
      <w:r w:rsidRPr="00CF38EB">
        <w:rPr>
          <w:rFonts w:ascii="Times New Roman" w:hAnsi="Times New Roman"/>
          <w:sz w:val="24"/>
          <w:szCs w:val="24"/>
          <w:lang w:eastAsia="ru-RU"/>
        </w:rPr>
        <w:t xml:space="preserve">Сохранение, укрепление и развитие кадрового потенциала учреждения (получение </w:t>
      </w:r>
      <w:r w:rsidR="00041A2B" w:rsidRPr="00CF38EB">
        <w:rPr>
          <w:rFonts w:ascii="Times New Roman" w:hAnsi="Times New Roman"/>
          <w:sz w:val="24"/>
          <w:szCs w:val="24"/>
          <w:lang w:eastAsia="ru-RU"/>
        </w:rPr>
        <w:br/>
      </w:r>
      <w:r w:rsidRPr="00CF38EB">
        <w:rPr>
          <w:rFonts w:ascii="Times New Roman" w:hAnsi="Times New Roman"/>
          <w:sz w:val="24"/>
          <w:szCs w:val="24"/>
          <w:lang w:eastAsia="ru-RU"/>
        </w:rPr>
        <w:t xml:space="preserve">2-го высшего профессионального образования – 3 чел.), повышение квалификации в рамках проекта национального проекта «Культура», федерального проекта «Творческие люди» </w:t>
      </w:r>
      <w:r w:rsidR="0064135B">
        <w:rPr>
          <w:rFonts w:ascii="Times New Roman" w:hAnsi="Times New Roman"/>
          <w:sz w:val="24"/>
          <w:szCs w:val="24"/>
          <w:lang w:eastAsia="ru-RU"/>
        </w:rPr>
        <w:br/>
      </w:r>
      <w:r w:rsidRPr="00CF38EB">
        <w:rPr>
          <w:rFonts w:ascii="Times New Roman" w:hAnsi="Times New Roman"/>
          <w:sz w:val="24"/>
          <w:szCs w:val="24"/>
          <w:lang w:eastAsia="ru-RU"/>
        </w:rPr>
        <w:t>(не менее 2 чел).</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Дальнейшее совершенствование условий доступности и комфортности услуг учр</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ждения для всех категорий населения, </w:t>
      </w:r>
      <w:r w:rsidR="0064135B">
        <w:rPr>
          <w:rFonts w:ascii="Times New Roman" w:hAnsi="Times New Roman"/>
          <w:sz w:val="24"/>
          <w:szCs w:val="24"/>
          <w:lang w:eastAsia="ru-RU"/>
        </w:rPr>
        <w:t>включая</w:t>
      </w:r>
      <w:r w:rsidRPr="00CF38EB">
        <w:rPr>
          <w:rFonts w:ascii="Times New Roman" w:hAnsi="Times New Roman"/>
          <w:sz w:val="24"/>
          <w:szCs w:val="24"/>
          <w:lang w:eastAsia="ru-RU"/>
        </w:rPr>
        <w:t xml:space="preserve"> лиц с ограниченными возможностями здоровья, в т</w:t>
      </w:r>
      <w:r w:rsidR="0064135B">
        <w:rPr>
          <w:rFonts w:ascii="Times New Roman" w:hAnsi="Times New Roman"/>
          <w:sz w:val="24"/>
          <w:szCs w:val="24"/>
          <w:lang w:eastAsia="ru-RU"/>
        </w:rPr>
        <w:t>.</w:t>
      </w:r>
      <w:r w:rsidRPr="00CF38EB">
        <w:rPr>
          <w:rFonts w:ascii="Times New Roman" w:hAnsi="Times New Roman"/>
          <w:sz w:val="24"/>
          <w:szCs w:val="24"/>
          <w:lang w:eastAsia="ru-RU"/>
        </w:rPr>
        <w:t xml:space="preserve"> ч</w:t>
      </w:r>
      <w:r w:rsidR="0064135B">
        <w:rPr>
          <w:rFonts w:ascii="Times New Roman" w:hAnsi="Times New Roman"/>
          <w:sz w:val="24"/>
          <w:szCs w:val="24"/>
          <w:lang w:eastAsia="ru-RU"/>
        </w:rPr>
        <w:t>.</w:t>
      </w:r>
      <w:r w:rsidRPr="00CF38EB">
        <w:rPr>
          <w:rFonts w:ascii="Times New Roman" w:hAnsi="Times New Roman"/>
          <w:sz w:val="24"/>
          <w:szCs w:val="24"/>
          <w:lang w:eastAsia="ru-RU"/>
        </w:rPr>
        <w:t xml:space="preserve"> посредством реализации мероприятий проекта «Искусство не понаслышке».</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Участие в развитии проектной деятельности, направленной на формирование новой культурной среды.</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 xml:space="preserve">Увеличение числа обращений к цифровым ресурсам учреждения </w:t>
      </w:r>
      <w:r w:rsidR="00A26F8D">
        <w:rPr>
          <w:rFonts w:ascii="Times New Roman" w:hAnsi="Times New Roman"/>
          <w:sz w:val="24"/>
          <w:szCs w:val="24"/>
          <w:lang w:eastAsia="ru-RU"/>
        </w:rPr>
        <w:t xml:space="preserve">– </w:t>
      </w:r>
      <w:r w:rsidRPr="00CF38EB">
        <w:rPr>
          <w:rFonts w:ascii="Times New Roman" w:hAnsi="Times New Roman"/>
          <w:sz w:val="24"/>
          <w:szCs w:val="24"/>
          <w:lang w:eastAsia="ru-RU"/>
        </w:rPr>
        <w:t>до 77</w:t>
      </w:r>
      <w:r w:rsidR="00A26F8D">
        <w:rPr>
          <w:rFonts w:ascii="Times New Roman" w:hAnsi="Times New Roman"/>
          <w:sz w:val="24"/>
          <w:szCs w:val="24"/>
          <w:lang w:eastAsia="ru-RU"/>
        </w:rPr>
        <w:t> </w:t>
      </w:r>
      <w:r w:rsidRPr="00CF38EB">
        <w:rPr>
          <w:rFonts w:ascii="Times New Roman" w:hAnsi="Times New Roman"/>
          <w:sz w:val="24"/>
          <w:szCs w:val="24"/>
          <w:lang w:eastAsia="ru-RU"/>
        </w:rPr>
        <w:t>049 ед.</w:t>
      </w:r>
    </w:p>
    <w:p w:rsidR="00CD4B8A" w:rsidRPr="00CF38EB" w:rsidRDefault="00CD4B8A" w:rsidP="006571DD">
      <w:pPr>
        <w:numPr>
          <w:ilvl w:val="0"/>
          <w:numId w:val="33"/>
        </w:numPr>
        <w:tabs>
          <w:tab w:val="left" w:pos="993"/>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Развитие и поддержани</w:t>
      </w:r>
      <w:r w:rsidR="003F6C03" w:rsidRPr="00CF38EB">
        <w:rPr>
          <w:rFonts w:ascii="Times New Roman" w:hAnsi="Times New Roman"/>
          <w:sz w:val="24"/>
          <w:szCs w:val="24"/>
          <w:lang w:eastAsia="ru-RU"/>
        </w:rPr>
        <w:t>е</w:t>
      </w:r>
      <w:r w:rsidRPr="00CF38EB">
        <w:rPr>
          <w:rFonts w:ascii="Times New Roman" w:hAnsi="Times New Roman"/>
          <w:sz w:val="24"/>
          <w:szCs w:val="24"/>
          <w:lang w:eastAsia="ru-RU"/>
        </w:rPr>
        <w:t xml:space="preserve"> интереса к деятельности музея путем создания и соверше</w:t>
      </w:r>
      <w:r w:rsidRPr="00CF38EB">
        <w:rPr>
          <w:rFonts w:ascii="Times New Roman" w:hAnsi="Times New Roman"/>
          <w:sz w:val="24"/>
          <w:szCs w:val="24"/>
          <w:lang w:eastAsia="ru-RU"/>
        </w:rPr>
        <w:t>н</w:t>
      </w:r>
      <w:r w:rsidRPr="00CF38EB">
        <w:rPr>
          <w:rFonts w:ascii="Times New Roman" w:hAnsi="Times New Roman"/>
          <w:sz w:val="24"/>
          <w:szCs w:val="24"/>
          <w:lang w:eastAsia="ru-RU"/>
        </w:rPr>
        <w:t xml:space="preserve">ствования ведения страниц в социальных сетях </w:t>
      </w:r>
      <w:r w:rsidR="00A26F8D">
        <w:rPr>
          <w:rFonts w:ascii="Times New Roman" w:hAnsi="Times New Roman"/>
          <w:sz w:val="24"/>
          <w:szCs w:val="24"/>
          <w:lang w:val="en-US" w:eastAsia="ru-RU"/>
        </w:rPr>
        <w:t>T</w:t>
      </w:r>
      <w:r w:rsidRPr="00CF38EB">
        <w:rPr>
          <w:rFonts w:ascii="Times New Roman" w:hAnsi="Times New Roman"/>
          <w:sz w:val="24"/>
          <w:szCs w:val="24"/>
          <w:lang w:eastAsia="ru-RU"/>
        </w:rPr>
        <w:t>ik</w:t>
      </w:r>
      <w:r w:rsidR="00A26F8D">
        <w:rPr>
          <w:rFonts w:ascii="Times New Roman" w:hAnsi="Times New Roman"/>
          <w:sz w:val="24"/>
          <w:szCs w:val="24"/>
          <w:lang w:val="en-US" w:eastAsia="ru-RU"/>
        </w:rPr>
        <w:t>T</w:t>
      </w:r>
      <w:r w:rsidRPr="00CF38EB">
        <w:rPr>
          <w:rFonts w:ascii="Times New Roman" w:hAnsi="Times New Roman"/>
          <w:sz w:val="24"/>
          <w:szCs w:val="24"/>
          <w:lang w:eastAsia="ru-RU"/>
        </w:rPr>
        <w:t xml:space="preserve">ok, </w:t>
      </w:r>
      <w:r w:rsidR="00A26F8D">
        <w:rPr>
          <w:rFonts w:ascii="Times New Roman" w:hAnsi="Times New Roman"/>
          <w:sz w:val="24"/>
          <w:szCs w:val="24"/>
          <w:lang w:val="en-US" w:eastAsia="ru-RU"/>
        </w:rPr>
        <w:t>I</w:t>
      </w:r>
      <w:r w:rsidR="00A26F8D">
        <w:rPr>
          <w:rFonts w:ascii="Times New Roman" w:hAnsi="Times New Roman"/>
          <w:sz w:val="24"/>
          <w:szCs w:val="24"/>
          <w:lang w:eastAsia="ru-RU"/>
        </w:rPr>
        <w:t>nstagram.</w:t>
      </w:r>
    </w:p>
    <w:p w:rsidR="00CD4B8A" w:rsidRPr="00CF38EB" w:rsidRDefault="00CD4B8A" w:rsidP="006571DD">
      <w:pPr>
        <w:numPr>
          <w:ilvl w:val="0"/>
          <w:numId w:val="33"/>
        </w:numPr>
        <w:tabs>
          <w:tab w:val="left" w:pos="993"/>
          <w:tab w:val="left" w:pos="1134"/>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Развитие и предложение новых форм работы для молодежи – участников проекта</w:t>
      </w:r>
      <w:r w:rsidRPr="00CF38EB">
        <w:rPr>
          <w:rFonts w:ascii="Times New Roman" w:hAnsi="Times New Roman"/>
          <w:sz w:val="28"/>
          <w:szCs w:val="28"/>
          <w:lang w:eastAsia="ru-RU"/>
        </w:rPr>
        <w:t xml:space="preserve"> </w:t>
      </w:r>
      <w:r w:rsidRPr="00CF38EB">
        <w:rPr>
          <w:rFonts w:ascii="Times New Roman" w:hAnsi="Times New Roman"/>
          <w:sz w:val="24"/>
          <w:szCs w:val="24"/>
          <w:lang w:eastAsia="ru-RU"/>
        </w:rPr>
        <w:t>«Пушкинская карта».</w:t>
      </w:r>
    </w:p>
    <w:p w:rsidR="00CD4B8A" w:rsidRPr="00CF38EB" w:rsidRDefault="00CD4B8A" w:rsidP="006571DD">
      <w:pPr>
        <w:numPr>
          <w:ilvl w:val="0"/>
          <w:numId w:val="33"/>
        </w:numPr>
        <w:tabs>
          <w:tab w:val="left" w:pos="993"/>
          <w:tab w:val="left" w:pos="1134"/>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Продолжение поиска и развития новых форм взаимодействия с посетителями ра</w:t>
      </w:r>
      <w:r w:rsidRPr="00CF38EB">
        <w:rPr>
          <w:rFonts w:ascii="Times New Roman" w:hAnsi="Times New Roman"/>
          <w:sz w:val="24"/>
          <w:szCs w:val="24"/>
          <w:lang w:eastAsia="ru-RU"/>
        </w:rPr>
        <w:t>з</w:t>
      </w:r>
      <w:r w:rsidRPr="00CF38EB">
        <w:rPr>
          <w:rFonts w:ascii="Times New Roman" w:hAnsi="Times New Roman"/>
          <w:sz w:val="24"/>
          <w:szCs w:val="24"/>
          <w:lang w:eastAsia="ru-RU"/>
        </w:rPr>
        <w:t>личных категорий, особенно с учебными заведениями с целью достижения утвержденных пок</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зателей по количеству посетителей в условиях сохранения ограничений по </w:t>
      </w:r>
      <w:r w:rsidRPr="00CF38EB">
        <w:rPr>
          <w:rFonts w:ascii="Times New Roman" w:hAnsi="Times New Roman"/>
          <w:sz w:val="24"/>
          <w:szCs w:val="24"/>
          <w:lang w:val="en-US" w:eastAsia="ru-RU"/>
        </w:rPr>
        <w:t>COVID</w:t>
      </w:r>
      <w:r w:rsidRPr="00CF38EB">
        <w:rPr>
          <w:rFonts w:ascii="Times New Roman" w:hAnsi="Times New Roman"/>
          <w:sz w:val="24"/>
          <w:szCs w:val="24"/>
          <w:lang w:eastAsia="ru-RU"/>
        </w:rPr>
        <w:t>-19.</w:t>
      </w:r>
    </w:p>
    <w:p w:rsidR="00CD4B8A" w:rsidRPr="00CF38EB" w:rsidRDefault="00CD4B8A" w:rsidP="006571DD">
      <w:pPr>
        <w:numPr>
          <w:ilvl w:val="0"/>
          <w:numId w:val="33"/>
        </w:numPr>
        <w:tabs>
          <w:tab w:val="left" w:pos="993"/>
          <w:tab w:val="left" w:pos="1134"/>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Сохранение достигнутого уровня средней заработной платы работников учреждения культуры и обеспечение е</w:t>
      </w:r>
      <w:r w:rsidR="00A26F8D">
        <w:rPr>
          <w:rFonts w:ascii="Times New Roman" w:hAnsi="Times New Roman"/>
          <w:sz w:val="24"/>
          <w:szCs w:val="24"/>
          <w:lang w:eastAsia="ru-RU"/>
        </w:rPr>
        <w:t>е дальнейшего роста.</w:t>
      </w:r>
    </w:p>
    <w:p w:rsidR="00CD4B8A" w:rsidRPr="00CF38EB" w:rsidRDefault="00CD4B8A" w:rsidP="006571DD">
      <w:pPr>
        <w:numPr>
          <w:ilvl w:val="0"/>
          <w:numId w:val="33"/>
        </w:numPr>
        <w:tabs>
          <w:tab w:val="left" w:pos="993"/>
          <w:tab w:val="left" w:pos="1134"/>
        </w:tabs>
        <w:spacing w:line="233" w:lineRule="auto"/>
        <w:ind w:left="0" w:firstLine="709"/>
        <w:contextualSpacing/>
        <w:rPr>
          <w:rFonts w:ascii="Times New Roman" w:hAnsi="Times New Roman"/>
          <w:sz w:val="24"/>
          <w:szCs w:val="24"/>
          <w:lang w:eastAsia="ru-RU"/>
        </w:rPr>
      </w:pPr>
      <w:r w:rsidRPr="00CF38EB">
        <w:rPr>
          <w:rFonts w:ascii="Times New Roman" w:hAnsi="Times New Roman"/>
          <w:sz w:val="24"/>
          <w:szCs w:val="24"/>
          <w:lang w:eastAsia="ru-RU"/>
        </w:rPr>
        <w:t>Обновление компьютерного парка.</w:t>
      </w:r>
    </w:p>
    <w:p w:rsidR="00CD4B8A" w:rsidRPr="00CF38EB" w:rsidRDefault="00CD4B8A" w:rsidP="00FE169B">
      <w:pPr>
        <w:spacing w:before="120" w:line="233" w:lineRule="auto"/>
        <w:ind w:firstLine="0"/>
        <w:rPr>
          <w:rFonts w:ascii="Times New Roman" w:hAnsi="Times New Roman"/>
          <w:b/>
          <w:sz w:val="24"/>
          <w:szCs w:val="24"/>
          <w:lang w:eastAsia="ru-RU"/>
        </w:rPr>
      </w:pPr>
      <w:r w:rsidRPr="00CF38EB">
        <w:rPr>
          <w:rFonts w:ascii="Times New Roman" w:hAnsi="Times New Roman"/>
          <w:b/>
          <w:sz w:val="24"/>
          <w:szCs w:val="24"/>
          <w:lang w:eastAsia="ru-RU"/>
        </w:rPr>
        <w:t>Проблемы:</w:t>
      </w:r>
    </w:p>
    <w:p w:rsidR="00CD4B8A" w:rsidRPr="00A26F8D" w:rsidRDefault="00CD4B8A" w:rsidP="006571DD">
      <w:pPr>
        <w:numPr>
          <w:ilvl w:val="0"/>
          <w:numId w:val="34"/>
        </w:numPr>
        <w:tabs>
          <w:tab w:val="left" w:pos="993"/>
        </w:tabs>
        <w:spacing w:line="233" w:lineRule="auto"/>
        <w:ind w:left="0" w:firstLine="709"/>
        <w:contextualSpacing/>
        <w:rPr>
          <w:rFonts w:ascii="Times New Roman" w:hAnsi="Times New Roman"/>
          <w:spacing w:val="-2"/>
          <w:sz w:val="24"/>
          <w:szCs w:val="24"/>
          <w:lang w:eastAsia="ru-RU"/>
        </w:rPr>
      </w:pPr>
      <w:r w:rsidRPr="00A26F8D">
        <w:rPr>
          <w:rFonts w:ascii="Times New Roman" w:hAnsi="Times New Roman"/>
          <w:spacing w:val="-2"/>
          <w:sz w:val="24"/>
          <w:szCs w:val="24"/>
          <w:lang w:eastAsia="ru-RU"/>
        </w:rPr>
        <w:t xml:space="preserve">Требуется расширение площадей для занятий с детской и взрослой аудиторией </w:t>
      </w:r>
      <w:r w:rsidR="00DD481D" w:rsidRPr="00A26F8D">
        <w:rPr>
          <w:rFonts w:ascii="Times New Roman" w:hAnsi="Times New Roman"/>
          <w:spacing w:val="-2"/>
          <w:sz w:val="24"/>
          <w:szCs w:val="24"/>
          <w:lang w:eastAsia="ru-RU"/>
        </w:rPr>
        <w:br/>
      </w:r>
      <w:r w:rsidRPr="00A26F8D">
        <w:rPr>
          <w:rFonts w:ascii="Times New Roman" w:hAnsi="Times New Roman"/>
          <w:spacing w:val="-2"/>
          <w:sz w:val="24"/>
          <w:szCs w:val="24"/>
          <w:lang w:eastAsia="ru-RU"/>
        </w:rPr>
        <w:t>в рамках художественно-эстетического развития (создание центра художественно-эстетического развития).</w:t>
      </w:r>
    </w:p>
    <w:p w:rsidR="00CD4B8A" w:rsidRPr="00CF38EB" w:rsidRDefault="00CD4B8A" w:rsidP="006571DD">
      <w:pPr>
        <w:numPr>
          <w:ilvl w:val="0"/>
          <w:numId w:val="34"/>
        </w:numPr>
        <w:tabs>
          <w:tab w:val="left" w:pos="993"/>
        </w:tabs>
        <w:spacing w:line="233" w:lineRule="auto"/>
        <w:ind w:hanging="11"/>
        <w:contextualSpacing/>
        <w:rPr>
          <w:rFonts w:ascii="Times New Roman" w:hAnsi="Times New Roman"/>
          <w:sz w:val="24"/>
          <w:szCs w:val="24"/>
          <w:lang w:eastAsia="ru-RU"/>
        </w:rPr>
      </w:pPr>
      <w:r w:rsidRPr="00CF38EB">
        <w:rPr>
          <w:rFonts w:ascii="Times New Roman" w:hAnsi="Times New Roman"/>
          <w:sz w:val="24"/>
          <w:szCs w:val="24"/>
          <w:lang w:eastAsia="ru-RU"/>
        </w:rPr>
        <w:t>Требуется ремонт фасада здания музея, крыльца центрального входа.</w:t>
      </w:r>
    </w:p>
    <w:p w:rsidR="00CD4B8A" w:rsidRPr="00A26F8D" w:rsidRDefault="00CD4B8A" w:rsidP="006571DD">
      <w:pPr>
        <w:numPr>
          <w:ilvl w:val="0"/>
          <w:numId w:val="34"/>
        </w:numPr>
        <w:tabs>
          <w:tab w:val="left" w:pos="993"/>
        </w:tabs>
        <w:spacing w:line="233" w:lineRule="auto"/>
        <w:ind w:left="0" w:firstLine="709"/>
        <w:contextualSpacing/>
        <w:rPr>
          <w:rFonts w:ascii="Times New Roman" w:hAnsi="Times New Roman"/>
          <w:spacing w:val="-2"/>
          <w:sz w:val="24"/>
          <w:szCs w:val="24"/>
          <w:lang w:eastAsia="ru-RU"/>
        </w:rPr>
      </w:pPr>
      <w:r w:rsidRPr="00A26F8D">
        <w:rPr>
          <w:rFonts w:ascii="Times New Roman" w:hAnsi="Times New Roman"/>
          <w:spacing w:val="-2"/>
          <w:sz w:val="24"/>
          <w:szCs w:val="24"/>
          <w:lang w:eastAsia="ru-RU"/>
        </w:rPr>
        <w:t>Для организаций выставочной работы (выездные выставки) и работы по художестве</w:t>
      </w:r>
      <w:r w:rsidRPr="00A26F8D">
        <w:rPr>
          <w:rFonts w:ascii="Times New Roman" w:hAnsi="Times New Roman"/>
          <w:spacing w:val="-2"/>
          <w:sz w:val="24"/>
          <w:szCs w:val="24"/>
          <w:lang w:eastAsia="ru-RU"/>
        </w:rPr>
        <w:t>н</w:t>
      </w:r>
      <w:r w:rsidRPr="00A26F8D">
        <w:rPr>
          <w:rFonts w:ascii="Times New Roman" w:hAnsi="Times New Roman"/>
          <w:spacing w:val="-2"/>
          <w:sz w:val="24"/>
          <w:szCs w:val="24"/>
          <w:lang w:eastAsia="ru-RU"/>
        </w:rPr>
        <w:t>но-эстетическому развитию детей вне стационара необходим новый автомобиль.</w:t>
      </w:r>
    </w:p>
    <w:p w:rsidR="00380A1A" w:rsidRPr="00E53133" w:rsidRDefault="00380A1A" w:rsidP="00380A1A">
      <w:pPr>
        <w:widowControl w:val="0"/>
        <w:tabs>
          <w:tab w:val="left" w:pos="0"/>
          <w:tab w:val="left" w:pos="284"/>
        </w:tabs>
        <w:autoSpaceDE w:val="0"/>
        <w:autoSpaceDN w:val="0"/>
        <w:adjustRightInd w:val="0"/>
        <w:ind w:firstLine="0"/>
        <w:rPr>
          <w:rFonts w:ascii="Times New Roman" w:hAnsi="Times New Roman"/>
          <w:sz w:val="24"/>
          <w:szCs w:val="24"/>
          <w:lang w:eastAsia="ru-RU"/>
        </w:rPr>
      </w:pPr>
    </w:p>
    <w:p w:rsidR="003A68F4" w:rsidRPr="00E53133" w:rsidRDefault="003A68F4" w:rsidP="00380A1A">
      <w:pPr>
        <w:widowControl w:val="0"/>
        <w:tabs>
          <w:tab w:val="left" w:pos="0"/>
          <w:tab w:val="left" w:pos="284"/>
        </w:tabs>
        <w:autoSpaceDE w:val="0"/>
        <w:autoSpaceDN w:val="0"/>
        <w:adjustRightInd w:val="0"/>
        <w:ind w:firstLine="0"/>
        <w:rPr>
          <w:rFonts w:ascii="Times New Roman" w:hAnsi="Times New Roman"/>
          <w:sz w:val="24"/>
          <w:szCs w:val="24"/>
          <w:lang w:eastAsia="ru-RU"/>
        </w:rPr>
      </w:pPr>
    </w:p>
    <w:p w:rsidR="00D1554D" w:rsidRPr="00E35A0C" w:rsidRDefault="00D1554D" w:rsidP="00E35A0C">
      <w:pPr>
        <w:pStyle w:val="1"/>
        <w:jc w:val="center"/>
        <w:rPr>
          <w:rFonts w:ascii="Times New Roman" w:eastAsiaTheme="minorHAnsi" w:hAnsi="Times New Roman"/>
          <w:sz w:val="24"/>
          <w:szCs w:val="24"/>
        </w:rPr>
      </w:pPr>
      <w:bookmarkStart w:id="41" w:name="_Toc107393363"/>
      <w:r w:rsidRPr="00E35A0C">
        <w:rPr>
          <w:rFonts w:ascii="Times New Roman" w:eastAsiaTheme="minorHAnsi" w:hAnsi="Times New Roman"/>
          <w:sz w:val="24"/>
          <w:szCs w:val="24"/>
        </w:rPr>
        <w:t xml:space="preserve">ДЕЯТЕЛЬНОСТЬ БЕЛГОРОДСКОГО ГОСУДАРСТВЕННОГО </w:t>
      </w:r>
      <w:r w:rsidR="00E82E99">
        <w:rPr>
          <w:rFonts w:ascii="Times New Roman" w:eastAsiaTheme="minorHAnsi" w:hAnsi="Times New Roman"/>
          <w:sz w:val="24"/>
          <w:szCs w:val="24"/>
        </w:rPr>
        <w:br/>
      </w:r>
      <w:r w:rsidRPr="00E35A0C">
        <w:rPr>
          <w:rFonts w:ascii="Times New Roman" w:eastAsiaTheme="minorHAnsi" w:hAnsi="Times New Roman"/>
          <w:sz w:val="24"/>
          <w:szCs w:val="24"/>
        </w:rPr>
        <w:t>ЛИТЕРАТУРНОГО МУЗЕЯ</w:t>
      </w:r>
      <w:bookmarkEnd w:id="41"/>
    </w:p>
    <w:p w:rsidR="00AC3287" w:rsidRDefault="00AC3287" w:rsidP="00D1554D">
      <w:pPr>
        <w:widowControl w:val="0"/>
        <w:suppressAutoHyphens/>
        <w:ind w:right="104" w:firstLine="660"/>
        <w:rPr>
          <w:rFonts w:ascii="Times New Roman" w:hAnsi="Times New Roman"/>
          <w:kern w:val="1"/>
          <w:sz w:val="24"/>
          <w:szCs w:val="24"/>
          <w:lang w:eastAsia="ru-RU"/>
        </w:rPr>
      </w:pPr>
    </w:p>
    <w:p w:rsidR="00D1554D" w:rsidRPr="00CF38EB" w:rsidRDefault="00D1554D" w:rsidP="00D1554D">
      <w:pPr>
        <w:widowControl w:val="0"/>
        <w:suppressAutoHyphens/>
        <w:ind w:right="104" w:firstLine="660"/>
        <w:rPr>
          <w:rFonts w:ascii="Times New Roman" w:hAnsi="Times New Roman"/>
          <w:kern w:val="1"/>
          <w:sz w:val="24"/>
          <w:szCs w:val="24"/>
          <w:lang w:eastAsia="ru-RU"/>
        </w:rPr>
      </w:pPr>
      <w:r w:rsidRPr="00CF38EB">
        <w:rPr>
          <w:rFonts w:ascii="Times New Roman" w:hAnsi="Times New Roman"/>
          <w:kern w:val="1"/>
          <w:sz w:val="24"/>
          <w:szCs w:val="24"/>
          <w:lang w:eastAsia="ru-RU"/>
        </w:rPr>
        <w:t>В связи с изменением штатного расписания в музее была несколько изменена структура и перераспределены сотрудники. В</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музее выделены следующие структурные подразделения: административный отдел, отдел экспозиционно-выставочной работы, отдел учета и хранения фондов, отдел музейно-образовательной работы и развития музея, в составе которого выделены сектор работы с посетителями, сектор музейно-образовательной работы, сектор развития музея. Отделы по основным направлениям деятельности возглавляют заведующие. Специалисты административного отдела находятся в подчинении директора музея. Численность работников на 31.12.2021 составляет 21 человек.</w:t>
      </w:r>
    </w:p>
    <w:p w:rsidR="00D1554D" w:rsidRPr="00CF38EB" w:rsidRDefault="00D1554D" w:rsidP="00D1554D">
      <w:pPr>
        <w:widowControl w:val="0"/>
        <w:suppressAutoHyphens/>
        <w:ind w:right="104" w:firstLine="660"/>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течение года работа музея была ориентирована на достижение результатов очередных этапов долгосрочных федеральных и региональных программам и проектов по следующим направлениям: реализация региональной составляющей национального проекта «Культура» </w:t>
      </w:r>
      <w:r w:rsidR="00781DA4">
        <w:rPr>
          <w:rFonts w:ascii="Times New Roman" w:hAnsi="Times New Roman"/>
          <w:kern w:val="1"/>
          <w:sz w:val="24"/>
          <w:szCs w:val="24"/>
          <w:lang w:eastAsia="ru-RU"/>
        </w:rPr>
        <w:br/>
      </w:r>
      <w:r w:rsidRPr="00CF38EB">
        <w:rPr>
          <w:rFonts w:ascii="Times New Roman" w:hAnsi="Times New Roman"/>
          <w:kern w:val="1"/>
          <w:sz w:val="24"/>
          <w:szCs w:val="24"/>
          <w:lang w:eastAsia="ru-RU"/>
        </w:rPr>
        <w:t>и федеральных проектов</w:t>
      </w:r>
      <w:r w:rsidR="00781DA4">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«Культурная среда», «Творческие люди», «Цифровая культура»; сохранение, укрепление и развитие кадрового потенциала; обеспечение доступности </w:t>
      </w:r>
      <w:r w:rsidRPr="00CF38EB">
        <w:rPr>
          <w:rFonts w:ascii="Times New Roman" w:hAnsi="Times New Roman"/>
          <w:bCs/>
          <w:kern w:val="1"/>
          <w:sz w:val="24"/>
          <w:szCs w:val="24"/>
          <w:lang w:eastAsia="ru-RU"/>
        </w:rPr>
        <w:t>услуг, предоставляемых музеем для всех категорий населения, в т</w:t>
      </w:r>
      <w:r w:rsidR="00781DA4">
        <w:rPr>
          <w:rFonts w:ascii="Times New Roman" w:hAnsi="Times New Roman"/>
          <w:bCs/>
          <w:kern w:val="1"/>
          <w:sz w:val="24"/>
          <w:szCs w:val="24"/>
          <w:lang w:eastAsia="ru-RU"/>
        </w:rPr>
        <w:t>.</w:t>
      </w:r>
      <w:r w:rsidRPr="00CF38EB">
        <w:rPr>
          <w:rFonts w:ascii="Times New Roman" w:hAnsi="Times New Roman"/>
          <w:bCs/>
          <w:kern w:val="1"/>
          <w:sz w:val="24"/>
          <w:szCs w:val="24"/>
          <w:lang w:eastAsia="ru-RU"/>
        </w:rPr>
        <w:t xml:space="preserve"> ч</w:t>
      </w:r>
      <w:r w:rsidR="00781DA4">
        <w:rPr>
          <w:rFonts w:ascii="Times New Roman" w:hAnsi="Times New Roman"/>
          <w:bCs/>
          <w:kern w:val="1"/>
          <w:sz w:val="24"/>
          <w:szCs w:val="24"/>
          <w:lang w:eastAsia="ru-RU"/>
        </w:rPr>
        <w:t>.</w:t>
      </w:r>
      <w:r w:rsidRPr="00CF38EB">
        <w:rPr>
          <w:rFonts w:ascii="Times New Roman" w:hAnsi="Times New Roman"/>
          <w:bCs/>
          <w:kern w:val="1"/>
          <w:sz w:val="24"/>
          <w:szCs w:val="24"/>
          <w:lang w:eastAsia="ru-RU"/>
        </w:rPr>
        <w:t xml:space="preserve"> для инвалидов и лиц </w:t>
      </w:r>
      <w:r w:rsidR="005C1B8A" w:rsidRPr="005C1B8A">
        <w:rPr>
          <w:rFonts w:ascii="Times New Roman" w:hAnsi="Times New Roman"/>
          <w:bCs/>
          <w:kern w:val="1"/>
          <w:sz w:val="24"/>
          <w:szCs w:val="24"/>
          <w:lang w:eastAsia="ru-RU"/>
        </w:rPr>
        <w:br/>
      </w:r>
      <w:r w:rsidRPr="00CF38EB">
        <w:rPr>
          <w:rFonts w:ascii="Times New Roman" w:hAnsi="Times New Roman"/>
          <w:bCs/>
          <w:kern w:val="1"/>
          <w:sz w:val="24"/>
          <w:szCs w:val="24"/>
          <w:lang w:eastAsia="ru-RU"/>
        </w:rPr>
        <w:t>с ограниченными возможностями здоровья; р</w:t>
      </w:r>
      <w:r w:rsidRPr="00CF38EB">
        <w:rPr>
          <w:rFonts w:ascii="Times New Roman" w:hAnsi="Times New Roman"/>
          <w:kern w:val="1"/>
          <w:sz w:val="24"/>
          <w:szCs w:val="24"/>
          <w:lang w:eastAsia="ru-RU"/>
        </w:rPr>
        <w:t>азвитие проектного управления, повышение качества работы по основным н</w:t>
      </w:r>
      <w:r w:rsidR="00781DA4">
        <w:rPr>
          <w:rFonts w:ascii="Times New Roman" w:hAnsi="Times New Roman"/>
          <w:kern w:val="1"/>
          <w:sz w:val="24"/>
          <w:szCs w:val="24"/>
          <w:lang w:eastAsia="ru-RU"/>
        </w:rPr>
        <w:t>аправлениям деятельности музея.</w:t>
      </w:r>
    </w:p>
    <w:p w:rsidR="00D1554D" w:rsidRPr="00CF38EB" w:rsidRDefault="00D1554D" w:rsidP="00D1554D">
      <w:pPr>
        <w:widowControl w:val="0"/>
        <w:suppressAutoHyphens/>
        <w:ind w:right="104" w:firstLine="660"/>
        <w:rPr>
          <w:rFonts w:ascii="Times New Roman" w:hAnsi="Times New Roman"/>
          <w:kern w:val="1"/>
          <w:sz w:val="24"/>
          <w:szCs w:val="24"/>
          <w:lang w:eastAsia="ru-RU"/>
        </w:rPr>
      </w:pPr>
      <w:r w:rsidRPr="00CF38EB">
        <w:rPr>
          <w:rFonts w:ascii="Times New Roman" w:hAnsi="Times New Roman"/>
          <w:kern w:val="1"/>
          <w:sz w:val="24"/>
          <w:szCs w:val="24"/>
          <w:lang w:eastAsia="ru-RU"/>
        </w:rPr>
        <w:t>Специальными мероприятиями были отмечены общегосударственные памятные даты</w:t>
      </w:r>
      <w:r w:rsidR="00781DA4">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800-летие со дня рождения Александра Невского, 200-летие со дня рождения Ф.</w:t>
      </w:r>
      <w:r w:rsidR="00AC3287">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М. Дос</w:t>
      </w:r>
      <w:r w:rsidR="005C1B8A" w:rsidRPr="005C1B8A">
        <w:rPr>
          <w:rFonts w:ascii="Times New Roman" w:hAnsi="Times New Roman"/>
          <w:kern w:val="1"/>
          <w:sz w:val="24"/>
          <w:szCs w:val="24"/>
          <w:lang w:eastAsia="ru-RU"/>
        </w:rPr>
        <w:t>-</w:t>
      </w:r>
      <w:r w:rsidRPr="00CF38EB">
        <w:rPr>
          <w:rFonts w:ascii="Times New Roman" w:hAnsi="Times New Roman"/>
          <w:kern w:val="1"/>
          <w:sz w:val="24"/>
          <w:szCs w:val="24"/>
          <w:lang w:eastAsia="ru-RU"/>
        </w:rPr>
        <w:t>тоевского, 180-летие создания Общества русского языка и словесности Императорской академии наук; региональные юбилейные события: 120-летие со дня рождения выдающегося советского военачальника, генерала армии Н.</w:t>
      </w:r>
      <w:r w:rsidR="00AC3287">
        <w:rPr>
          <w:rFonts w:ascii="Times New Roman" w:hAnsi="Times New Roman"/>
          <w:kern w:val="1"/>
          <w:sz w:val="24"/>
          <w:szCs w:val="24"/>
          <w:lang w:eastAsia="ru-RU"/>
        </w:rPr>
        <w:t> </w:t>
      </w:r>
      <w:r w:rsidRPr="00CF38EB">
        <w:rPr>
          <w:rFonts w:ascii="Times New Roman" w:hAnsi="Times New Roman"/>
          <w:kern w:val="1"/>
          <w:sz w:val="24"/>
          <w:szCs w:val="24"/>
          <w:lang w:eastAsia="ru-RU"/>
        </w:rPr>
        <w:t>Ф.</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Ватутина; юбилеи белгородских писателей.</w:t>
      </w:r>
    </w:p>
    <w:p w:rsidR="00D1554D" w:rsidRPr="00CF38EB" w:rsidRDefault="00D1554D" w:rsidP="00D1554D">
      <w:pPr>
        <w:widowControl w:val="0"/>
        <w:suppressAutoHyphens/>
        <w:ind w:right="104" w:firstLine="660"/>
        <w:rPr>
          <w:rFonts w:ascii="Times New Roman" w:hAnsi="Times New Roman"/>
          <w:kern w:val="1"/>
          <w:sz w:val="24"/>
          <w:szCs w:val="24"/>
          <w:lang w:eastAsia="ru-RU"/>
        </w:rPr>
      </w:pPr>
      <w:r w:rsidRPr="00CF38EB">
        <w:rPr>
          <w:rFonts w:ascii="Times New Roman" w:hAnsi="Times New Roman"/>
          <w:kern w:val="1"/>
          <w:sz w:val="24"/>
          <w:szCs w:val="24"/>
          <w:lang w:eastAsia="ru-RU"/>
        </w:rPr>
        <w:t>Сохраняя и расширяя партн</w:t>
      </w:r>
      <w:r w:rsidR="00AC3287">
        <w:rPr>
          <w:rFonts w:ascii="Times New Roman" w:hAnsi="Times New Roman"/>
          <w:kern w:val="1"/>
          <w:sz w:val="24"/>
          <w:szCs w:val="24"/>
          <w:lang w:eastAsia="ru-RU"/>
        </w:rPr>
        <w:t>е</w:t>
      </w:r>
      <w:r w:rsidRPr="00CF38EB">
        <w:rPr>
          <w:rFonts w:ascii="Times New Roman" w:hAnsi="Times New Roman"/>
          <w:kern w:val="1"/>
          <w:sz w:val="24"/>
          <w:szCs w:val="24"/>
          <w:lang w:eastAsia="ru-RU"/>
        </w:rPr>
        <w:t xml:space="preserve">рские творческие связи, музей традиционно принимал участие в проведении </w:t>
      </w:r>
      <w:r w:rsidRPr="00CF38EB">
        <w:rPr>
          <w:rFonts w:ascii="Times New Roman" w:hAnsi="Times New Roman"/>
          <w:kern w:val="1"/>
          <w:sz w:val="24"/>
          <w:szCs w:val="24"/>
          <w:lang w:val="en-US" w:eastAsia="ru-RU"/>
        </w:rPr>
        <w:t>V</w:t>
      </w:r>
      <w:r w:rsidRPr="00CF38EB">
        <w:rPr>
          <w:rFonts w:ascii="Times New Roman" w:hAnsi="Times New Roman"/>
          <w:kern w:val="1"/>
          <w:sz w:val="24"/>
          <w:szCs w:val="24"/>
          <w:lang w:eastAsia="ru-RU"/>
        </w:rPr>
        <w:t xml:space="preserve"> Регионального книжного фестиваля «Белогорье» и впервые участвовал в проведении </w:t>
      </w:r>
      <w:r w:rsidRPr="00CF38EB">
        <w:rPr>
          <w:rFonts w:ascii="Times New Roman" w:hAnsi="Times New Roman"/>
          <w:kern w:val="1"/>
          <w:sz w:val="24"/>
          <w:szCs w:val="24"/>
          <w:lang w:val="en-US" w:eastAsia="ru-RU"/>
        </w:rPr>
        <w:t>V</w:t>
      </w:r>
      <w:r w:rsidRPr="00CF38EB">
        <w:rPr>
          <w:rFonts w:ascii="Times New Roman" w:hAnsi="Times New Roman"/>
          <w:kern w:val="1"/>
          <w:sz w:val="24"/>
          <w:szCs w:val="24"/>
          <w:lang w:eastAsia="ru-RU"/>
        </w:rPr>
        <w:t xml:space="preserve"> Кросс-культурного исторического форума-фестиваля «Дни Германии в Белгороде».</w:t>
      </w:r>
    </w:p>
    <w:p w:rsidR="00D1554D" w:rsidRPr="00CF38EB" w:rsidRDefault="00D1554D" w:rsidP="00D1554D">
      <w:pPr>
        <w:widowControl w:val="0"/>
        <w:suppressAutoHyphens/>
        <w:rPr>
          <w:rFonts w:ascii="Times New Roman" w:hAnsi="Times New Roman"/>
          <w:kern w:val="1"/>
          <w:sz w:val="24"/>
          <w:szCs w:val="24"/>
          <w:lang w:eastAsia="ru-RU"/>
        </w:rPr>
      </w:pPr>
      <w:r w:rsidRPr="00CF38EB">
        <w:rPr>
          <w:rFonts w:ascii="Times New Roman" w:hAnsi="Times New Roman"/>
          <w:kern w:val="1"/>
          <w:sz w:val="24"/>
          <w:szCs w:val="24"/>
          <w:lang w:eastAsia="ru-RU"/>
        </w:rPr>
        <w:t>Музей стал участником федерального проекта «Пушкинская карта», в рамках которого граждане России в возрасте от 14 до 22 лет могли купить билеты на музейные мероприятия</w:t>
      </w:r>
      <w:r w:rsidR="00781DA4">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br/>
        <w:t xml:space="preserve">посещение выставок и постоянной экспозиции за счет федеральных средств. «Пушкинская карта» начала </w:t>
      </w:r>
      <w:r w:rsidR="00AC3287">
        <w:rPr>
          <w:rFonts w:ascii="Times New Roman" w:hAnsi="Times New Roman"/>
          <w:kern w:val="1"/>
          <w:sz w:val="24"/>
          <w:szCs w:val="24"/>
          <w:lang w:eastAsia="ru-RU"/>
        </w:rPr>
        <w:t>действовать с 1 сентября 2021 года</w:t>
      </w:r>
      <w:r w:rsidRPr="00CF38EB">
        <w:rPr>
          <w:rFonts w:ascii="Times New Roman" w:hAnsi="Times New Roman"/>
          <w:kern w:val="1"/>
          <w:sz w:val="24"/>
          <w:szCs w:val="24"/>
          <w:lang w:eastAsia="ru-RU"/>
        </w:rPr>
        <w:t>, музей провел все технические мероприятия по подключению к проекту в течение месяца.</w:t>
      </w:r>
      <w:r w:rsidR="00AC3287">
        <w:rPr>
          <w:rFonts w:ascii="Times New Roman" w:hAnsi="Times New Roman"/>
          <w:kern w:val="1"/>
          <w:sz w:val="24"/>
          <w:szCs w:val="24"/>
          <w:lang w:eastAsia="ru-RU"/>
        </w:rPr>
        <w:t xml:space="preserve"> С</w:t>
      </w:r>
      <w:r w:rsidR="00781DA4">
        <w:rPr>
          <w:rFonts w:ascii="Times New Roman" w:hAnsi="Times New Roman"/>
          <w:kern w:val="1"/>
          <w:sz w:val="24"/>
          <w:szCs w:val="24"/>
          <w:lang w:eastAsia="ru-RU"/>
        </w:rPr>
        <w:t> </w:t>
      </w:r>
      <w:r w:rsidR="00AC3287">
        <w:rPr>
          <w:rFonts w:ascii="Times New Roman" w:hAnsi="Times New Roman"/>
          <w:kern w:val="1"/>
          <w:sz w:val="24"/>
          <w:szCs w:val="24"/>
          <w:lang w:eastAsia="ru-RU"/>
        </w:rPr>
        <w:t>октября по 31 декабря 2021 года</w:t>
      </w:r>
      <w:r w:rsidRPr="00CF38EB">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br/>
        <w:t>по «Пушкинской карте» в музее было куплено 915 билетов на общую сумму 197</w:t>
      </w:r>
      <w:r w:rsidR="00AC3287">
        <w:rPr>
          <w:rFonts w:ascii="Times New Roman" w:hAnsi="Times New Roman"/>
          <w:kern w:val="1"/>
          <w:sz w:val="24"/>
          <w:szCs w:val="24"/>
          <w:lang w:eastAsia="ru-RU"/>
        </w:rPr>
        <w:t> 634 руб.</w:t>
      </w:r>
    </w:p>
    <w:p w:rsidR="00781DA4" w:rsidRDefault="00D1554D" w:rsidP="00D1554D">
      <w:pPr>
        <w:widowControl w:val="0"/>
        <w:suppressAutoHyphens/>
        <w:ind w:right="-3" w:firstLine="660"/>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2021 году работу музея вносились коррективы в связи с ограничениями </w:t>
      </w:r>
      <w:r w:rsidRPr="00CF38EB">
        <w:rPr>
          <w:rFonts w:ascii="Times New Roman" w:hAnsi="Times New Roman"/>
          <w:kern w:val="1"/>
          <w:sz w:val="24"/>
          <w:szCs w:val="24"/>
          <w:lang w:eastAsia="ru-RU"/>
        </w:rPr>
        <w:br/>
        <w:t>по предотвращению распространения новой коронавирусной инфекции. Многие мероприятия проводились в формате онлайн или с параллельной трансляцией в сети Интернет. Онлайн были организованы мероприятия, посвящ</w:t>
      </w:r>
      <w:r w:rsidR="00781DA4">
        <w:rPr>
          <w:rFonts w:ascii="Times New Roman" w:hAnsi="Times New Roman"/>
          <w:kern w:val="1"/>
          <w:sz w:val="24"/>
          <w:szCs w:val="24"/>
          <w:lang w:eastAsia="ru-RU"/>
        </w:rPr>
        <w:t>е</w:t>
      </w:r>
      <w:r w:rsidRPr="00CF38EB">
        <w:rPr>
          <w:rFonts w:ascii="Times New Roman" w:hAnsi="Times New Roman"/>
          <w:kern w:val="1"/>
          <w:sz w:val="24"/>
          <w:szCs w:val="24"/>
          <w:lang w:eastAsia="ru-RU"/>
        </w:rPr>
        <w:t xml:space="preserve">нные памятным датам, государственным праздникам, юбилеям белгородских литераторов, творческие встречи, мастер-классы, литературно-этнографические праздники, </w:t>
      </w:r>
      <w:r w:rsidR="00781DA4">
        <w:rPr>
          <w:rFonts w:ascii="Times New Roman" w:hAnsi="Times New Roman"/>
          <w:kern w:val="1"/>
          <w:sz w:val="24"/>
          <w:szCs w:val="24"/>
          <w:lang w:eastAsia="ru-RU"/>
        </w:rPr>
        <w:t xml:space="preserve">акции «Ночь музеев» и </w:t>
      </w:r>
      <w:r w:rsidRPr="00CF38EB">
        <w:rPr>
          <w:rFonts w:ascii="Times New Roman" w:hAnsi="Times New Roman"/>
          <w:kern w:val="1"/>
          <w:sz w:val="24"/>
          <w:szCs w:val="24"/>
          <w:lang w:eastAsia="ru-RU"/>
        </w:rPr>
        <w:t>«Ночь искусств». Общее количество мероприятий, представленных в сети Интернет</w:t>
      </w:r>
      <w:r w:rsidR="00781DA4">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 27, мероприятий, организованных офлайн</w:t>
      </w:r>
      <w:r w:rsidR="00781DA4">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 30, в том числе </w:t>
      </w:r>
      <w:r w:rsidR="00781DA4">
        <w:rPr>
          <w:rFonts w:ascii="Times New Roman" w:hAnsi="Times New Roman"/>
          <w:kern w:val="1"/>
          <w:sz w:val="24"/>
          <w:szCs w:val="24"/>
          <w:lang w:eastAsia="ru-RU"/>
        </w:rPr>
        <w:t>с параллельной трансляцией – 5.</w:t>
      </w:r>
    </w:p>
    <w:p w:rsidR="00D1554D" w:rsidRPr="00CF38EB" w:rsidRDefault="00D1554D" w:rsidP="00D1554D">
      <w:pPr>
        <w:widowControl w:val="0"/>
        <w:suppressAutoHyphens/>
        <w:ind w:right="-3" w:firstLine="660"/>
        <w:rPr>
          <w:rFonts w:ascii="Times New Roman" w:hAnsi="Times New Roman"/>
          <w:sz w:val="24"/>
          <w:szCs w:val="24"/>
          <w:lang w:eastAsia="ru-RU"/>
        </w:rPr>
      </w:pPr>
      <w:r w:rsidRPr="00CF38EB">
        <w:rPr>
          <w:rFonts w:ascii="Times New Roman" w:hAnsi="Times New Roman"/>
          <w:kern w:val="1"/>
          <w:sz w:val="24"/>
          <w:szCs w:val="24"/>
          <w:lang w:eastAsia="ru-RU"/>
        </w:rPr>
        <w:t>В</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 xml:space="preserve">течение года </w:t>
      </w:r>
      <w:r w:rsidR="00781DA4" w:rsidRPr="00CF38EB">
        <w:rPr>
          <w:rFonts w:ascii="Times New Roman" w:hAnsi="Times New Roman"/>
          <w:kern w:val="1"/>
          <w:sz w:val="24"/>
          <w:szCs w:val="24"/>
          <w:lang w:eastAsia="ru-RU"/>
        </w:rPr>
        <w:t>музей был открыт</w:t>
      </w:r>
      <w:r w:rsidR="00781DA4">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 xml:space="preserve">для посетителей 307 дней. Общее количество посетителей музея </w:t>
      </w:r>
      <w:r w:rsidR="00781DA4">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37</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514 человек, в т</w:t>
      </w:r>
      <w:r w:rsidR="00781DA4">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ч</w:t>
      </w:r>
      <w:r w:rsidR="00781DA4">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посетителей выездных выставок – 23</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335. В</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 xml:space="preserve">кассу </w:t>
      </w:r>
      <w:r w:rsidR="00781DA4">
        <w:rPr>
          <w:rFonts w:ascii="Times New Roman" w:hAnsi="Times New Roman"/>
          <w:kern w:val="1"/>
          <w:sz w:val="24"/>
          <w:szCs w:val="24"/>
          <w:lang w:eastAsia="ru-RU"/>
        </w:rPr>
        <w:br/>
      </w:r>
      <w:r w:rsidRPr="00CF38EB">
        <w:rPr>
          <w:rFonts w:ascii="Times New Roman" w:hAnsi="Times New Roman"/>
          <w:kern w:val="1"/>
          <w:sz w:val="24"/>
          <w:szCs w:val="24"/>
          <w:lang w:eastAsia="ru-RU"/>
        </w:rPr>
        <w:t>и на лице</w:t>
      </w:r>
      <w:r w:rsidR="00781DA4">
        <w:rPr>
          <w:rFonts w:ascii="Times New Roman" w:hAnsi="Times New Roman"/>
          <w:kern w:val="1"/>
          <w:sz w:val="24"/>
          <w:szCs w:val="24"/>
          <w:lang w:eastAsia="ru-RU"/>
        </w:rPr>
        <w:t>вой счет музея в течение 2021 года</w:t>
      </w:r>
      <w:r w:rsidRPr="00CF38EB">
        <w:rPr>
          <w:rFonts w:ascii="Times New Roman" w:hAnsi="Times New Roman"/>
          <w:kern w:val="1"/>
          <w:sz w:val="24"/>
          <w:szCs w:val="24"/>
          <w:lang w:eastAsia="ru-RU"/>
        </w:rPr>
        <w:t xml:space="preserve"> всего поступило 206</w:t>
      </w:r>
      <w:r w:rsidR="00781DA4">
        <w:rPr>
          <w:rFonts w:ascii="Times New Roman" w:hAnsi="Times New Roman"/>
          <w:kern w:val="1"/>
          <w:sz w:val="24"/>
          <w:szCs w:val="24"/>
          <w:lang w:eastAsia="ru-RU"/>
        </w:rPr>
        <w:t> 233 руб.</w:t>
      </w:r>
    </w:p>
    <w:p w:rsidR="00D1554D" w:rsidRPr="00CF38EB" w:rsidRDefault="00AC3287" w:rsidP="00D1554D">
      <w:pPr>
        <w:widowControl w:val="0"/>
        <w:suppressAutoHyphens/>
        <w:ind w:firstLine="660"/>
        <w:rPr>
          <w:rFonts w:ascii="Times New Roman" w:hAnsi="Times New Roman"/>
          <w:b/>
          <w:kern w:val="1"/>
          <w:sz w:val="24"/>
          <w:szCs w:val="24"/>
          <w:lang w:eastAsia="ru-RU"/>
        </w:rPr>
      </w:pPr>
      <w:r>
        <w:rPr>
          <w:rFonts w:ascii="Times New Roman" w:hAnsi="Times New Roman"/>
          <w:b/>
          <w:kern w:val="1"/>
          <w:sz w:val="24"/>
          <w:szCs w:val="24"/>
          <w:lang w:eastAsia="ru-RU"/>
        </w:rPr>
        <w:t>Научно-фондовая работа</w:t>
      </w:r>
    </w:p>
    <w:p w:rsidR="00D1554D" w:rsidRPr="00CF38EB" w:rsidRDefault="00D1554D" w:rsidP="00D1554D">
      <w:pPr>
        <w:widowControl w:val="0"/>
        <w:suppressAutoHyphens/>
        <w:ind w:firstLine="660"/>
        <w:rPr>
          <w:rFonts w:ascii="Times New Roman" w:hAnsi="Times New Roman"/>
          <w:kern w:val="1"/>
          <w:sz w:val="24"/>
          <w:szCs w:val="24"/>
          <w:lang w:eastAsia="ru-RU"/>
        </w:rPr>
      </w:pPr>
      <w:r w:rsidRPr="00CF38EB">
        <w:rPr>
          <w:rFonts w:ascii="Times New Roman" w:hAnsi="Times New Roman"/>
          <w:kern w:val="1"/>
          <w:sz w:val="24"/>
          <w:szCs w:val="24"/>
          <w:lang w:eastAsia="ru-RU"/>
        </w:rPr>
        <w:t>Основными направлениями научно-фондовой работы были</w:t>
      </w:r>
      <w:r w:rsidR="00781DA4">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комплектование фондов, уч</w:t>
      </w:r>
      <w:r w:rsidR="00781DA4">
        <w:rPr>
          <w:rFonts w:ascii="Times New Roman" w:hAnsi="Times New Roman"/>
          <w:kern w:val="1"/>
          <w:sz w:val="24"/>
          <w:szCs w:val="24"/>
          <w:lang w:eastAsia="ru-RU"/>
        </w:rPr>
        <w:t>е</w:t>
      </w:r>
      <w:r w:rsidRPr="00CF38EB">
        <w:rPr>
          <w:rFonts w:ascii="Times New Roman" w:hAnsi="Times New Roman"/>
          <w:kern w:val="1"/>
          <w:sz w:val="24"/>
          <w:szCs w:val="24"/>
          <w:lang w:eastAsia="ru-RU"/>
        </w:rPr>
        <w:t>т и систематизация музейных предметов, научная инвентаризация (2-я ступень учета), государственный учет (внесение сведений о предметах в Государственный каталог Музейного фонда РФ), фотофиксация музейных предметов, обеспечение условий хранени</w:t>
      </w:r>
      <w:r w:rsidR="00781DA4">
        <w:rPr>
          <w:rFonts w:ascii="Times New Roman" w:hAnsi="Times New Roman"/>
          <w:kern w:val="1"/>
          <w:sz w:val="24"/>
          <w:szCs w:val="24"/>
          <w:lang w:eastAsia="ru-RU"/>
        </w:rPr>
        <w:t>я</w:t>
      </w:r>
      <w:r w:rsidRPr="00CF38EB">
        <w:rPr>
          <w:rFonts w:ascii="Times New Roman" w:hAnsi="Times New Roman"/>
          <w:kern w:val="1"/>
          <w:sz w:val="24"/>
          <w:szCs w:val="24"/>
          <w:lang w:eastAsia="ru-RU"/>
        </w:rPr>
        <w:t xml:space="preserve"> музейных коллекций, отбор и выдача музейных предметов для экспонирования, для научного изучения, для подготовки и проведения мероприятий, музейных уроков, лекций, тематических занятий. С</w:t>
      </w:r>
      <w:r w:rsidR="00AC3287">
        <w:rPr>
          <w:rFonts w:ascii="Times New Roman" w:hAnsi="Times New Roman"/>
          <w:kern w:val="1"/>
          <w:sz w:val="24"/>
          <w:szCs w:val="24"/>
          <w:lang w:eastAsia="ru-RU"/>
        </w:rPr>
        <w:t> </w:t>
      </w:r>
      <w:r w:rsidRPr="00CF38EB">
        <w:rPr>
          <w:rFonts w:ascii="Times New Roman" w:hAnsi="Times New Roman"/>
          <w:kern w:val="1"/>
          <w:sz w:val="24"/>
          <w:szCs w:val="24"/>
          <w:lang w:eastAsia="ru-RU"/>
        </w:rPr>
        <w:t>целью совершенствования работы по уч</w:t>
      </w:r>
      <w:r w:rsidR="00AC3287">
        <w:rPr>
          <w:rFonts w:ascii="Times New Roman" w:hAnsi="Times New Roman"/>
          <w:kern w:val="1"/>
          <w:sz w:val="24"/>
          <w:szCs w:val="24"/>
          <w:lang w:eastAsia="ru-RU"/>
        </w:rPr>
        <w:t>е</w:t>
      </w:r>
      <w:r w:rsidRPr="00CF38EB">
        <w:rPr>
          <w:rFonts w:ascii="Times New Roman" w:hAnsi="Times New Roman"/>
          <w:kern w:val="1"/>
          <w:sz w:val="24"/>
          <w:szCs w:val="24"/>
          <w:lang w:eastAsia="ru-RU"/>
        </w:rPr>
        <w:t xml:space="preserve">ту музейных предметов установлена </w:t>
      </w:r>
      <w:r w:rsidRPr="00CF38EB">
        <w:rPr>
          <w:rFonts w:ascii="Times New Roman" w:hAnsi="Times New Roman"/>
          <w:sz w:val="24"/>
          <w:szCs w:val="24"/>
          <w:lang w:eastAsia="ru-RU"/>
        </w:rPr>
        <w:t>система «1С</w:t>
      </w:r>
      <w:r w:rsidR="00AC3287">
        <w:rPr>
          <w:rFonts w:ascii="Times New Roman" w:hAnsi="Times New Roman"/>
          <w:sz w:val="24"/>
          <w:szCs w:val="24"/>
          <w:lang w:eastAsia="ru-RU"/>
        </w:rPr>
        <w:t>: </w:t>
      </w:r>
      <w:r w:rsidRPr="00CF38EB">
        <w:rPr>
          <w:rFonts w:ascii="Times New Roman" w:hAnsi="Times New Roman"/>
          <w:sz w:val="24"/>
          <w:szCs w:val="24"/>
          <w:lang w:eastAsia="ru-RU"/>
        </w:rPr>
        <w:t>Музей», начато формирование базы дан</w:t>
      </w:r>
      <w:r w:rsidR="00AC3287">
        <w:rPr>
          <w:rFonts w:ascii="Times New Roman" w:hAnsi="Times New Roman"/>
          <w:sz w:val="24"/>
          <w:szCs w:val="24"/>
          <w:lang w:eastAsia="ru-RU"/>
        </w:rPr>
        <w:t>ных музейных предметов (внесено</w:t>
      </w:r>
      <w:r w:rsidRPr="00CF38EB">
        <w:rPr>
          <w:rFonts w:ascii="Times New Roman" w:hAnsi="Times New Roman"/>
          <w:sz w:val="24"/>
          <w:szCs w:val="24"/>
          <w:lang w:eastAsia="ru-RU"/>
        </w:rPr>
        <w:t xml:space="preserve"> 260 единиц).</w:t>
      </w:r>
    </w:p>
    <w:p w:rsidR="00D1554D" w:rsidRPr="00CF38EB" w:rsidRDefault="00D1554D" w:rsidP="00D1554D">
      <w:pPr>
        <w:widowControl w:val="0"/>
        <w:suppressAutoHyphens/>
        <w:ind w:firstLine="708"/>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2021 году состоялось 10 заседаний экспертной фондово-закупочной комиссии. </w:t>
      </w:r>
      <w:r w:rsidRPr="00CF38EB">
        <w:rPr>
          <w:rFonts w:ascii="Times New Roman" w:hAnsi="Times New Roman"/>
          <w:kern w:val="1"/>
          <w:sz w:val="24"/>
          <w:szCs w:val="24"/>
          <w:lang w:eastAsia="ru-RU"/>
        </w:rPr>
        <w:br/>
      </w:r>
      <w:r w:rsidR="00AC3287">
        <w:rPr>
          <w:rFonts w:ascii="Times New Roman" w:hAnsi="Times New Roman"/>
          <w:kern w:val="1"/>
          <w:sz w:val="24"/>
          <w:szCs w:val="24"/>
          <w:lang w:eastAsia="ru-RU"/>
        </w:rPr>
        <w:t xml:space="preserve">В </w:t>
      </w:r>
      <w:r w:rsidRPr="00CF38EB">
        <w:rPr>
          <w:rFonts w:ascii="Times New Roman" w:hAnsi="Times New Roman"/>
          <w:kern w:val="1"/>
          <w:sz w:val="24"/>
          <w:szCs w:val="24"/>
          <w:lang w:eastAsia="ru-RU"/>
        </w:rPr>
        <w:t xml:space="preserve">фонды музея поступило </w:t>
      </w:r>
      <w:r w:rsidRPr="00CF38EB">
        <w:rPr>
          <w:rFonts w:ascii="Times New Roman" w:hAnsi="Times New Roman"/>
          <w:bCs/>
          <w:kern w:val="2"/>
          <w:sz w:val="24"/>
          <w:szCs w:val="24"/>
          <w:lang w:eastAsia="ru-RU"/>
        </w:rPr>
        <w:t>696</w:t>
      </w:r>
      <w:r w:rsidRPr="00CF38EB">
        <w:rPr>
          <w:rFonts w:ascii="Times New Roman" w:hAnsi="Times New Roman"/>
          <w:kern w:val="1"/>
          <w:sz w:val="24"/>
          <w:szCs w:val="24"/>
          <w:lang w:eastAsia="ru-RU"/>
        </w:rPr>
        <w:t xml:space="preserve"> предметов, из них основного фонда – </w:t>
      </w:r>
      <w:r w:rsidRPr="00CF38EB">
        <w:rPr>
          <w:rFonts w:ascii="Times New Roman" w:hAnsi="Times New Roman"/>
          <w:kern w:val="2"/>
          <w:sz w:val="24"/>
          <w:szCs w:val="24"/>
          <w:lang w:eastAsia="ru-RU"/>
        </w:rPr>
        <w:t>668</w:t>
      </w:r>
      <w:r w:rsidRPr="00CF38EB">
        <w:rPr>
          <w:rFonts w:ascii="Times New Roman" w:hAnsi="Times New Roman"/>
          <w:kern w:val="1"/>
          <w:sz w:val="24"/>
          <w:szCs w:val="24"/>
          <w:lang w:eastAsia="ru-RU"/>
        </w:rPr>
        <w:t xml:space="preserve"> ед., научно-вспомо</w:t>
      </w:r>
      <w:r w:rsidR="00781DA4">
        <w:rPr>
          <w:rFonts w:ascii="Times New Roman" w:hAnsi="Times New Roman"/>
          <w:kern w:val="1"/>
          <w:sz w:val="24"/>
          <w:szCs w:val="24"/>
          <w:lang w:eastAsia="ru-RU"/>
        </w:rPr>
        <w:t>гательного фонда – 28 ед., в т.</w:t>
      </w:r>
      <w:r w:rsidRPr="00CF38EB">
        <w:rPr>
          <w:rFonts w:ascii="Times New Roman" w:hAnsi="Times New Roman"/>
          <w:kern w:val="1"/>
          <w:sz w:val="24"/>
          <w:szCs w:val="24"/>
          <w:lang w:eastAsia="ru-RU"/>
        </w:rPr>
        <w:t xml:space="preserve"> </w:t>
      </w:r>
      <w:r w:rsidR="00781DA4">
        <w:rPr>
          <w:rFonts w:ascii="Times New Roman" w:hAnsi="Times New Roman"/>
          <w:kern w:val="1"/>
          <w:sz w:val="24"/>
          <w:szCs w:val="24"/>
          <w:lang w:eastAsia="ru-RU"/>
        </w:rPr>
        <w:t>ч. было</w:t>
      </w:r>
      <w:r w:rsidRPr="00CF38EB">
        <w:rPr>
          <w:rFonts w:ascii="Times New Roman" w:hAnsi="Times New Roman"/>
          <w:kern w:val="1"/>
          <w:sz w:val="24"/>
          <w:szCs w:val="24"/>
          <w:lang w:eastAsia="ru-RU"/>
        </w:rPr>
        <w:t xml:space="preserve"> закуплен</w:t>
      </w:r>
      <w:r w:rsidR="00781DA4">
        <w:rPr>
          <w:rFonts w:ascii="Times New Roman" w:hAnsi="Times New Roman"/>
          <w:kern w:val="1"/>
          <w:sz w:val="24"/>
          <w:szCs w:val="24"/>
          <w:lang w:eastAsia="ru-RU"/>
        </w:rPr>
        <w:t>о</w:t>
      </w:r>
      <w:r w:rsidRPr="00CF38EB">
        <w:rPr>
          <w:rFonts w:ascii="Times New Roman" w:hAnsi="Times New Roman"/>
          <w:kern w:val="1"/>
          <w:sz w:val="24"/>
          <w:szCs w:val="24"/>
          <w:lang w:eastAsia="ru-RU"/>
        </w:rPr>
        <w:t xml:space="preserve"> 33 музейных предмета </w:t>
      </w:r>
      <w:r w:rsidR="00781DA4">
        <w:rPr>
          <w:rFonts w:ascii="Times New Roman" w:hAnsi="Times New Roman"/>
          <w:kern w:val="1"/>
          <w:sz w:val="24"/>
          <w:szCs w:val="24"/>
          <w:lang w:eastAsia="ru-RU"/>
        </w:rPr>
        <w:t>на общую сумму 13 730 руб</w:t>
      </w:r>
      <w:r w:rsidRPr="00CF38EB">
        <w:rPr>
          <w:rFonts w:ascii="Times New Roman" w:hAnsi="Times New Roman"/>
          <w:kern w:val="1"/>
          <w:sz w:val="24"/>
          <w:szCs w:val="24"/>
          <w:lang w:eastAsia="ru-RU"/>
        </w:rPr>
        <w:t>. На</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 xml:space="preserve">конец 2021 года </w:t>
      </w:r>
      <w:r w:rsidR="00781DA4">
        <w:rPr>
          <w:rFonts w:ascii="Times New Roman" w:hAnsi="Times New Roman"/>
          <w:kern w:val="1"/>
          <w:sz w:val="24"/>
          <w:szCs w:val="24"/>
          <w:lang w:eastAsia="ru-RU"/>
        </w:rPr>
        <w:t>основной фонд музея составил 17 </w:t>
      </w:r>
      <w:r w:rsidRPr="00CF38EB">
        <w:rPr>
          <w:rFonts w:ascii="Times New Roman" w:hAnsi="Times New Roman"/>
          <w:kern w:val="1"/>
          <w:sz w:val="24"/>
          <w:szCs w:val="24"/>
          <w:lang w:eastAsia="ru-RU"/>
        </w:rPr>
        <w:t xml:space="preserve">114 единиц хранения, научно-вспомогательный </w:t>
      </w:r>
      <w:r w:rsidR="00781DA4">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3</w:t>
      </w:r>
      <w:r w:rsidR="00781DA4">
        <w:rPr>
          <w:rFonts w:ascii="Times New Roman" w:hAnsi="Times New Roman"/>
          <w:kern w:val="1"/>
          <w:sz w:val="24"/>
          <w:szCs w:val="24"/>
          <w:lang w:eastAsia="ru-RU"/>
        </w:rPr>
        <w:t> </w:t>
      </w:r>
      <w:r w:rsidRPr="00CF38EB">
        <w:rPr>
          <w:rFonts w:ascii="Times New Roman" w:hAnsi="Times New Roman"/>
          <w:kern w:val="1"/>
          <w:sz w:val="24"/>
          <w:szCs w:val="24"/>
          <w:lang w:eastAsia="ru-RU"/>
        </w:rPr>
        <w:t>833.</w:t>
      </w:r>
    </w:p>
    <w:p w:rsidR="00D1554D" w:rsidRPr="00692B5A" w:rsidRDefault="00D1554D" w:rsidP="00D1554D">
      <w:pPr>
        <w:widowControl w:val="0"/>
        <w:suppressAutoHyphens/>
        <w:rPr>
          <w:rFonts w:ascii="Times New Roman" w:hAnsi="Times New Roman"/>
          <w:spacing w:val="-2"/>
          <w:kern w:val="1"/>
          <w:sz w:val="24"/>
          <w:szCs w:val="24"/>
          <w:lang w:eastAsia="ru-RU"/>
        </w:rPr>
      </w:pPr>
      <w:r w:rsidRPr="00781DA4">
        <w:rPr>
          <w:rFonts w:ascii="Times New Roman" w:hAnsi="Times New Roman"/>
          <w:spacing w:val="-2"/>
          <w:kern w:val="2"/>
          <w:sz w:val="24"/>
          <w:szCs w:val="24"/>
          <w:lang w:eastAsia="ru-RU"/>
        </w:rPr>
        <w:t xml:space="preserve">В фонды </w:t>
      </w:r>
      <w:r w:rsidRPr="00781DA4">
        <w:rPr>
          <w:rFonts w:ascii="Times New Roman" w:hAnsi="Times New Roman"/>
          <w:spacing w:val="-2"/>
          <w:kern w:val="1"/>
          <w:sz w:val="24"/>
          <w:szCs w:val="24"/>
          <w:lang w:eastAsia="ru-RU"/>
        </w:rPr>
        <w:t>музея поступили материалы из личных архивов актрисы И.</w:t>
      </w:r>
      <w:r w:rsidR="00AC3287"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П.</w:t>
      </w:r>
      <w:r w:rsidR="00781DA4"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Баниной, журналистки Г.</w:t>
      </w:r>
      <w:r w:rsidR="00781DA4" w:rsidRPr="00781DA4">
        <w:rPr>
          <w:rFonts w:ascii="Times New Roman" w:hAnsi="Times New Roman"/>
          <w:spacing w:val="-2"/>
          <w:kern w:val="1"/>
          <w:sz w:val="24"/>
          <w:szCs w:val="24"/>
          <w:lang w:eastAsia="ru-RU"/>
        </w:rPr>
        <w:t xml:space="preserve"> Н. </w:t>
      </w:r>
      <w:r w:rsidRPr="00781DA4">
        <w:rPr>
          <w:rFonts w:ascii="Times New Roman" w:hAnsi="Times New Roman"/>
          <w:spacing w:val="-2"/>
          <w:kern w:val="1"/>
          <w:sz w:val="24"/>
          <w:szCs w:val="24"/>
          <w:lang w:eastAsia="ru-RU"/>
        </w:rPr>
        <w:t>Кияновой, писателей А.</w:t>
      </w:r>
      <w:r w:rsidR="00781DA4" w:rsidRPr="00781DA4">
        <w:rPr>
          <w:rFonts w:ascii="Times New Roman" w:hAnsi="Times New Roman"/>
          <w:spacing w:val="-2"/>
          <w:kern w:val="1"/>
          <w:sz w:val="24"/>
          <w:szCs w:val="24"/>
          <w:lang w:eastAsia="ru-RU"/>
        </w:rPr>
        <w:t xml:space="preserve"> </w:t>
      </w:r>
      <w:r w:rsidRPr="00781DA4">
        <w:rPr>
          <w:rFonts w:ascii="Times New Roman" w:hAnsi="Times New Roman"/>
          <w:spacing w:val="-2"/>
          <w:kern w:val="1"/>
          <w:sz w:val="24"/>
          <w:szCs w:val="24"/>
          <w:lang w:eastAsia="ru-RU"/>
        </w:rPr>
        <w:t>Н. Крупенкова, В.</w:t>
      </w:r>
      <w:r w:rsidR="00781DA4" w:rsidRPr="00781DA4">
        <w:rPr>
          <w:rFonts w:ascii="Times New Roman" w:hAnsi="Times New Roman"/>
          <w:spacing w:val="-2"/>
          <w:kern w:val="1"/>
          <w:sz w:val="24"/>
          <w:szCs w:val="24"/>
          <w:lang w:eastAsia="ru-RU"/>
        </w:rPr>
        <w:t xml:space="preserve"> </w:t>
      </w:r>
      <w:r w:rsidRPr="00781DA4">
        <w:rPr>
          <w:rFonts w:ascii="Times New Roman" w:hAnsi="Times New Roman"/>
          <w:spacing w:val="-2"/>
          <w:kern w:val="1"/>
          <w:sz w:val="24"/>
          <w:szCs w:val="24"/>
          <w:lang w:eastAsia="ru-RU"/>
        </w:rPr>
        <w:t>М. Шаповалова, В.</w:t>
      </w:r>
      <w:r w:rsidR="00781DA4" w:rsidRPr="00781DA4">
        <w:rPr>
          <w:rFonts w:ascii="Times New Roman" w:hAnsi="Times New Roman"/>
          <w:spacing w:val="-2"/>
          <w:kern w:val="1"/>
          <w:sz w:val="24"/>
          <w:szCs w:val="24"/>
          <w:lang w:eastAsia="ru-RU"/>
        </w:rPr>
        <w:t xml:space="preserve"> </w:t>
      </w:r>
      <w:r w:rsidR="00AC3287" w:rsidRPr="00781DA4">
        <w:rPr>
          <w:rFonts w:ascii="Times New Roman" w:hAnsi="Times New Roman"/>
          <w:spacing w:val="-2"/>
          <w:kern w:val="1"/>
          <w:sz w:val="24"/>
          <w:szCs w:val="24"/>
          <w:lang w:eastAsia="ru-RU"/>
        </w:rPr>
        <w:t>Я. Череватенко, поче</w:t>
      </w:r>
      <w:r w:rsidRPr="00781DA4">
        <w:rPr>
          <w:rFonts w:ascii="Times New Roman" w:hAnsi="Times New Roman"/>
          <w:spacing w:val="-2"/>
          <w:kern w:val="1"/>
          <w:sz w:val="24"/>
          <w:szCs w:val="24"/>
          <w:lang w:eastAsia="ru-RU"/>
        </w:rPr>
        <w:t xml:space="preserve">тного гражданина Белгородской области, заслуженного работника культуры России </w:t>
      </w:r>
      <w:r w:rsidR="00781DA4">
        <w:rPr>
          <w:rFonts w:ascii="Times New Roman" w:hAnsi="Times New Roman"/>
          <w:spacing w:val="-2"/>
          <w:kern w:val="1"/>
          <w:sz w:val="24"/>
          <w:szCs w:val="24"/>
          <w:lang w:eastAsia="ru-RU"/>
        </w:rPr>
        <w:br/>
      </w:r>
      <w:r w:rsidRPr="00781DA4">
        <w:rPr>
          <w:rFonts w:ascii="Times New Roman" w:hAnsi="Times New Roman"/>
          <w:spacing w:val="-2"/>
          <w:kern w:val="1"/>
          <w:sz w:val="24"/>
          <w:szCs w:val="24"/>
          <w:lang w:eastAsia="ru-RU"/>
        </w:rPr>
        <w:t>А.</w:t>
      </w:r>
      <w:r w:rsidR="00AC3287" w:rsidRPr="00781DA4">
        <w:rPr>
          <w:rFonts w:ascii="Times New Roman" w:hAnsi="Times New Roman"/>
          <w:spacing w:val="-2"/>
          <w:kern w:val="1"/>
          <w:sz w:val="24"/>
          <w:szCs w:val="24"/>
          <w:lang w:eastAsia="ru-RU"/>
        </w:rPr>
        <w:t> </w:t>
      </w:r>
      <w:r w:rsidR="00781DA4" w:rsidRPr="00781DA4">
        <w:rPr>
          <w:rFonts w:ascii="Times New Roman" w:hAnsi="Times New Roman"/>
          <w:spacing w:val="-2"/>
          <w:kern w:val="1"/>
          <w:sz w:val="24"/>
          <w:szCs w:val="24"/>
          <w:lang w:eastAsia="ru-RU"/>
        </w:rPr>
        <w:t>В. Кулабухова;</w:t>
      </w:r>
      <w:r w:rsidRPr="00781DA4">
        <w:rPr>
          <w:rFonts w:ascii="Times New Roman" w:hAnsi="Times New Roman"/>
          <w:spacing w:val="-2"/>
          <w:kern w:val="1"/>
          <w:sz w:val="24"/>
          <w:szCs w:val="24"/>
          <w:lang w:eastAsia="ru-RU"/>
        </w:rPr>
        <w:t xml:space="preserve"> поступили произведения искусства белгородских художников А.</w:t>
      </w:r>
      <w:r w:rsidR="00AC3287"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 xml:space="preserve">П. Панова </w:t>
      </w:r>
      <w:r w:rsidR="00781DA4">
        <w:rPr>
          <w:rFonts w:ascii="Times New Roman" w:hAnsi="Times New Roman"/>
          <w:spacing w:val="-2"/>
          <w:kern w:val="1"/>
          <w:sz w:val="24"/>
          <w:szCs w:val="24"/>
          <w:lang w:eastAsia="ru-RU"/>
        </w:rPr>
        <w:br/>
      </w:r>
      <w:r w:rsidRPr="00781DA4">
        <w:rPr>
          <w:rFonts w:ascii="Times New Roman" w:hAnsi="Times New Roman"/>
          <w:spacing w:val="-2"/>
          <w:kern w:val="1"/>
          <w:sz w:val="24"/>
          <w:szCs w:val="24"/>
          <w:lang w:eastAsia="ru-RU"/>
        </w:rPr>
        <w:t>и В.</w:t>
      </w:r>
      <w:r w:rsidR="00AC3287"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И. Иванчихина и акварели Г.</w:t>
      </w:r>
      <w:r w:rsidR="00AC3287"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К. Савицкого (из</w:t>
      </w:r>
      <w:r w:rsidR="00AC3287"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личного архива Н.</w:t>
      </w:r>
      <w:r w:rsidR="00AC3287"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Д. Анощенко). В</w:t>
      </w:r>
      <w:r w:rsidR="00AC3287" w:rsidRPr="00781DA4">
        <w:rPr>
          <w:rFonts w:ascii="Times New Roman" w:hAnsi="Times New Roman"/>
          <w:spacing w:val="-2"/>
          <w:kern w:val="1"/>
          <w:sz w:val="24"/>
          <w:szCs w:val="24"/>
          <w:lang w:eastAsia="ru-RU"/>
        </w:rPr>
        <w:t> </w:t>
      </w:r>
      <w:r w:rsidRPr="00781DA4">
        <w:rPr>
          <w:rFonts w:ascii="Times New Roman" w:hAnsi="Times New Roman"/>
          <w:spacing w:val="-2"/>
          <w:kern w:val="1"/>
          <w:sz w:val="24"/>
          <w:szCs w:val="24"/>
          <w:lang w:eastAsia="ru-RU"/>
        </w:rPr>
        <w:t>результате комплектования пополнились коллекции</w:t>
      </w:r>
      <w:r w:rsidR="00AC3287" w:rsidRPr="00781DA4">
        <w:rPr>
          <w:rFonts w:ascii="Times New Roman" w:hAnsi="Times New Roman"/>
          <w:spacing w:val="-2"/>
          <w:kern w:val="1"/>
          <w:sz w:val="24"/>
          <w:szCs w:val="24"/>
          <w:lang w:eastAsia="ru-RU"/>
        </w:rPr>
        <w:t>:</w:t>
      </w:r>
      <w:r w:rsidRPr="00781DA4">
        <w:rPr>
          <w:rFonts w:ascii="Times New Roman" w:hAnsi="Times New Roman"/>
          <w:spacing w:val="-2"/>
          <w:kern w:val="1"/>
          <w:sz w:val="24"/>
          <w:szCs w:val="24"/>
          <w:lang w:eastAsia="ru-RU"/>
        </w:rPr>
        <w:t xml:space="preserve"> «</w:t>
      </w:r>
      <w:r w:rsidRPr="00781DA4">
        <w:rPr>
          <w:rFonts w:ascii="Times New Roman" w:hAnsi="Times New Roman"/>
          <w:spacing w:val="-2"/>
          <w:kern w:val="2"/>
          <w:sz w:val="24"/>
          <w:szCs w:val="24"/>
          <w:lang w:eastAsia="ru-RU"/>
        </w:rPr>
        <w:t>Рукописи</w:t>
      </w:r>
      <w:r w:rsidRPr="00781DA4">
        <w:rPr>
          <w:rFonts w:ascii="Times New Roman" w:hAnsi="Times New Roman"/>
          <w:spacing w:val="-2"/>
          <w:kern w:val="1"/>
          <w:sz w:val="24"/>
          <w:szCs w:val="24"/>
          <w:lang w:eastAsia="ru-RU"/>
        </w:rPr>
        <w:t>», «Филокартия», «Документы», «Письма», «Фотографии», «Графика», «Редкая книга», «Письма», «Нумизматика», «Тиражированные печ</w:t>
      </w:r>
      <w:r w:rsidR="00AC3287" w:rsidRPr="00781DA4">
        <w:rPr>
          <w:rFonts w:ascii="Times New Roman" w:hAnsi="Times New Roman"/>
          <w:spacing w:val="-2"/>
          <w:kern w:val="1"/>
          <w:sz w:val="24"/>
          <w:szCs w:val="24"/>
          <w:lang w:eastAsia="ru-RU"/>
        </w:rPr>
        <w:t>атные материалы», «Скульптура».</w:t>
      </w:r>
    </w:p>
    <w:p w:rsidR="005C1B8A" w:rsidRPr="00FE169B" w:rsidRDefault="005C1B8A" w:rsidP="00D1554D">
      <w:pPr>
        <w:widowControl w:val="0"/>
        <w:suppressAutoHyphens/>
        <w:rPr>
          <w:rFonts w:ascii="Times New Roman" w:hAnsi="Times New Roman"/>
          <w:spacing w:val="-2"/>
          <w:kern w:val="1"/>
          <w:sz w:val="18"/>
          <w:szCs w:val="24"/>
          <w:lang w:eastAsia="ru-RU"/>
        </w:rPr>
      </w:pPr>
    </w:p>
    <w:p w:rsidR="005C1B8A" w:rsidRPr="00BB2B25" w:rsidRDefault="00A2605C" w:rsidP="00692B5A">
      <w:pPr>
        <w:widowControl w:val="0"/>
        <w:suppressAutoHyphens/>
        <w:ind w:firstLine="284"/>
        <w:rPr>
          <w:rFonts w:ascii="Times New Roman" w:hAnsi="Times New Roman"/>
          <w:spacing w:val="-2"/>
          <w:kern w:val="1"/>
          <w:sz w:val="24"/>
          <w:szCs w:val="24"/>
          <w:lang w:eastAsia="ru-RU"/>
        </w:rPr>
      </w:pPr>
      <w:r>
        <w:rPr>
          <w:noProof/>
          <w:lang w:eastAsia="ru-RU"/>
        </w:rPr>
        <mc:AlternateContent>
          <mc:Choice Requires="wps">
            <w:drawing>
              <wp:anchor distT="0" distB="0" distL="114300" distR="114300" simplePos="0" relativeHeight="251828224" behindDoc="0" locked="0" layoutInCell="1" allowOverlap="1" wp14:anchorId="60285FFE" wp14:editId="07F76E51">
                <wp:simplePos x="0" y="0"/>
                <wp:positionH relativeFrom="column">
                  <wp:posOffset>196215</wp:posOffset>
                </wp:positionH>
                <wp:positionV relativeFrom="paragraph">
                  <wp:posOffset>2440305</wp:posOffset>
                </wp:positionV>
                <wp:extent cx="2878455" cy="609600"/>
                <wp:effectExtent l="0" t="0" r="0" b="0"/>
                <wp:wrapNone/>
                <wp:docPr id="302" name="Поле 302"/>
                <wp:cNvGraphicFramePr/>
                <a:graphic xmlns:a="http://schemas.openxmlformats.org/drawingml/2006/main">
                  <a:graphicData uri="http://schemas.microsoft.com/office/word/2010/wordprocessingShape">
                    <wps:wsp>
                      <wps:cNvSpPr txBox="1"/>
                      <wps:spPr>
                        <a:xfrm>
                          <a:off x="0" y="0"/>
                          <a:ext cx="2878455" cy="609600"/>
                        </a:xfrm>
                        <a:prstGeom prst="rect">
                          <a:avLst/>
                        </a:prstGeom>
                        <a:noFill/>
                        <a:ln w="6350">
                          <a:noFill/>
                        </a:ln>
                        <a:effectLst/>
                      </wps:spPr>
                      <wps:txbx>
                        <w:txbxContent>
                          <w:p w:rsidR="00AA00E9" w:rsidRPr="00A2605C" w:rsidRDefault="00AA00E9" w:rsidP="00692B5A">
                            <w:pPr>
                              <w:ind w:firstLine="0"/>
                              <w:jc w:val="center"/>
                              <w:rPr>
                                <w:b/>
                                <w:sz w:val="20"/>
                                <w:szCs w:val="20"/>
                              </w:rPr>
                            </w:pPr>
                            <w:r w:rsidRPr="00A2605C">
                              <w:rPr>
                                <w:rFonts w:ascii="Times New Roman" w:hAnsi="Times New Roman"/>
                                <w:b/>
                                <w:i/>
                                <w:kern w:val="1"/>
                                <w:sz w:val="20"/>
                                <w:szCs w:val="20"/>
                              </w:rPr>
                              <w:t xml:space="preserve">С. С. Косенков. Линогравюра </w:t>
                            </w:r>
                            <w:r w:rsidRPr="00A2605C">
                              <w:rPr>
                                <w:rFonts w:ascii="Times New Roman" w:hAnsi="Times New Roman"/>
                                <w:b/>
                                <w:i/>
                                <w:kern w:val="1"/>
                                <w:sz w:val="20"/>
                                <w:szCs w:val="20"/>
                              </w:rPr>
                              <w:br/>
                              <w:t xml:space="preserve">«Сорок лет спустя» </w:t>
                            </w:r>
                            <w:r w:rsidRPr="00A2605C">
                              <w:rPr>
                                <w:rFonts w:ascii="Times New Roman" w:hAnsi="Times New Roman"/>
                                <w:b/>
                                <w:i/>
                                <w:kern w:val="1"/>
                                <w:sz w:val="20"/>
                                <w:szCs w:val="20"/>
                              </w:rPr>
                              <w:br/>
                              <w:t>Из серии «Прохоровское поле»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2" o:spid="_x0000_s1091" type="#_x0000_t202" style="position:absolute;left:0;text-align:left;margin-left:15.45pt;margin-top:192.15pt;width:226.65pt;height:4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" filled="f" stroked="f" strokeweight=".5pt">
                <v:textbox>
                  <w:txbxContent>
                    <w:p w:rsidR="00AA00E9" w:rsidRPr="00A2605C" w:rsidRDefault="00AA00E9" w:rsidP="00692B5A">
                      <w:pPr>
                        <w:ind w:firstLine="0"/>
                        <w:jc w:val="center"/>
                        <w:rPr>
                          <w:b/>
                          <w:sz w:val="20"/>
                          <w:szCs w:val="20"/>
                        </w:rPr>
                      </w:pPr>
                      <w:r w:rsidRPr="00A2605C">
                        <w:rPr>
                          <w:rFonts w:ascii="Times New Roman" w:hAnsi="Times New Roman"/>
                          <w:b/>
                          <w:i/>
                          <w:kern w:val="1"/>
                          <w:sz w:val="20"/>
                          <w:szCs w:val="20"/>
                        </w:rPr>
                        <w:t xml:space="preserve">С. С. Косенков. Линогравюра </w:t>
                      </w:r>
                      <w:r w:rsidRPr="00A2605C">
                        <w:rPr>
                          <w:rFonts w:ascii="Times New Roman" w:hAnsi="Times New Roman"/>
                          <w:b/>
                          <w:i/>
                          <w:kern w:val="1"/>
                          <w:sz w:val="20"/>
                          <w:szCs w:val="20"/>
                        </w:rPr>
                        <w:br/>
                        <w:t xml:space="preserve">«Сорок лет спустя» </w:t>
                      </w:r>
                      <w:r w:rsidRPr="00A2605C">
                        <w:rPr>
                          <w:rFonts w:ascii="Times New Roman" w:hAnsi="Times New Roman"/>
                          <w:b/>
                          <w:i/>
                          <w:kern w:val="1"/>
                          <w:sz w:val="20"/>
                          <w:szCs w:val="20"/>
                        </w:rPr>
                        <w:br/>
                        <w:t>Из серии «Прохоровское поле»</w:t>
                      </w:r>
                    </w:p>
                  </w:txbxContent>
                </v:textbox>
              </v:shape>
            </w:pict>
          </mc:Fallback>
        </mc:AlternateContent>
      </w:r>
      <w:r w:rsidR="005C1B8A" w:rsidRPr="00CF38EB">
        <w:rPr>
          <w:rFonts w:ascii="Times New Roman" w:hAnsi="Times New Roman"/>
          <w:noProof/>
          <w:kern w:val="1"/>
          <w:sz w:val="26"/>
          <w:szCs w:val="26"/>
          <w:lang w:eastAsia="ru-RU"/>
        </w:rPr>
        <w:drawing>
          <wp:inline distT="0" distB="0" distL="0" distR="0" wp14:anchorId="59BBCF76" wp14:editId="1512C3A7">
            <wp:extent cx="2880000" cy="2430857"/>
            <wp:effectExtent l="0" t="0" r="0" b="7620"/>
            <wp:docPr id="255" name="Рисунок 255" descr="Косенко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осенков С"/>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0000" cy="2430857"/>
                    </a:xfrm>
                    <a:prstGeom prst="rect">
                      <a:avLst/>
                    </a:prstGeom>
                    <a:noFill/>
                    <a:ln>
                      <a:noFill/>
                    </a:ln>
                  </pic:spPr>
                </pic:pic>
              </a:graphicData>
            </a:graphic>
          </wp:inline>
        </w:drawing>
      </w:r>
      <w:r w:rsidR="005C1B8A" w:rsidRPr="00BB2B25">
        <w:rPr>
          <w:rFonts w:ascii="Times New Roman" w:hAnsi="Times New Roman"/>
          <w:noProof/>
          <w:kern w:val="1"/>
          <w:sz w:val="26"/>
          <w:szCs w:val="26"/>
          <w:lang w:eastAsia="ru-RU"/>
        </w:rPr>
        <w:t xml:space="preserve">   </w:t>
      </w:r>
      <w:r w:rsidR="005C1B8A" w:rsidRPr="00CF38EB">
        <w:rPr>
          <w:rFonts w:ascii="Times New Roman" w:hAnsi="Times New Roman"/>
          <w:noProof/>
          <w:kern w:val="1"/>
          <w:sz w:val="26"/>
          <w:szCs w:val="26"/>
          <w:lang w:eastAsia="ru-RU"/>
        </w:rPr>
        <w:drawing>
          <wp:inline distT="0" distB="0" distL="0" distR="0" wp14:anchorId="0BE892B9" wp14:editId="74516765">
            <wp:extent cx="2935111" cy="2445351"/>
            <wp:effectExtent l="0" t="0" r="0" b="0"/>
            <wp:docPr id="254" name="Рисунок 254" descr="Косенко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сенков С"/>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936470" cy="2446483"/>
                    </a:xfrm>
                    <a:prstGeom prst="rect">
                      <a:avLst/>
                    </a:prstGeom>
                    <a:noFill/>
                    <a:ln>
                      <a:noFill/>
                    </a:ln>
                  </pic:spPr>
                </pic:pic>
              </a:graphicData>
            </a:graphic>
          </wp:inline>
        </w:drawing>
      </w:r>
    </w:p>
    <w:p w:rsidR="005C1B8A" w:rsidRPr="00BB2B25" w:rsidRDefault="00692B5A" w:rsidP="00D1554D">
      <w:pPr>
        <w:widowControl w:val="0"/>
        <w:suppressAutoHyphens/>
        <w:rPr>
          <w:rFonts w:ascii="Times New Roman" w:hAnsi="Times New Roman"/>
          <w:spacing w:val="-2"/>
          <w:kern w:val="1"/>
          <w:sz w:val="24"/>
          <w:szCs w:val="24"/>
          <w:lang w:eastAsia="ru-RU"/>
        </w:rPr>
      </w:pPr>
      <w:r>
        <w:rPr>
          <w:noProof/>
          <w:lang w:eastAsia="ru-RU"/>
        </w:rPr>
        <mc:AlternateContent>
          <mc:Choice Requires="wps">
            <w:drawing>
              <wp:anchor distT="0" distB="0" distL="114300" distR="114300" simplePos="0" relativeHeight="251830272" behindDoc="0" locked="0" layoutInCell="1" allowOverlap="1" wp14:anchorId="490178E0" wp14:editId="5886F919">
                <wp:simplePos x="0" y="0"/>
                <wp:positionH relativeFrom="column">
                  <wp:posOffset>3032760</wp:posOffset>
                </wp:positionH>
                <wp:positionV relativeFrom="paragraph">
                  <wp:posOffset>6350</wp:posOffset>
                </wp:positionV>
                <wp:extent cx="2878455" cy="609600"/>
                <wp:effectExtent l="0" t="0" r="0" b="0"/>
                <wp:wrapNone/>
                <wp:docPr id="47" name="Поле 47"/>
                <wp:cNvGraphicFramePr/>
                <a:graphic xmlns:a="http://schemas.openxmlformats.org/drawingml/2006/main">
                  <a:graphicData uri="http://schemas.microsoft.com/office/word/2010/wordprocessingShape">
                    <wps:wsp>
                      <wps:cNvSpPr txBox="1"/>
                      <wps:spPr>
                        <a:xfrm>
                          <a:off x="0" y="0"/>
                          <a:ext cx="2878455" cy="609600"/>
                        </a:xfrm>
                        <a:prstGeom prst="rect">
                          <a:avLst/>
                        </a:prstGeom>
                        <a:noFill/>
                        <a:ln w="6350">
                          <a:noFill/>
                        </a:ln>
                        <a:effectLst/>
                      </wps:spPr>
                      <wps:txbx>
                        <w:txbxContent>
                          <w:p w:rsidR="00AA00E9" w:rsidRPr="00A2605C" w:rsidRDefault="00AA00E9" w:rsidP="00692B5A">
                            <w:pPr>
                              <w:widowControl w:val="0"/>
                              <w:suppressAutoHyphens/>
                              <w:ind w:firstLine="0"/>
                              <w:jc w:val="center"/>
                              <w:rPr>
                                <w:rFonts w:ascii="Times New Roman" w:hAnsi="Times New Roman"/>
                                <w:b/>
                                <w:i/>
                                <w:kern w:val="1"/>
                                <w:sz w:val="20"/>
                                <w:szCs w:val="20"/>
                              </w:rPr>
                            </w:pPr>
                            <w:r>
                              <w:rPr>
                                <w:rFonts w:ascii="Times New Roman" w:hAnsi="Times New Roman"/>
                                <w:b/>
                                <w:i/>
                                <w:kern w:val="1"/>
                                <w:sz w:val="20"/>
                                <w:szCs w:val="20"/>
                              </w:rPr>
                              <w:t>С. С. Косенков. Линогравюра</w:t>
                            </w:r>
                            <w:r>
                              <w:rPr>
                                <w:rFonts w:ascii="Times New Roman" w:hAnsi="Times New Roman"/>
                                <w:b/>
                                <w:i/>
                                <w:kern w:val="1"/>
                                <w:sz w:val="20"/>
                                <w:szCs w:val="20"/>
                              </w:rPr>
                              <w:br/>
                            </w:r>
                            <w:r w:rsidRPr="00A2605C">
                              <w:rPr>
                                <w:rFonts w:ascii="Times New Roman" w:hAnsi="Times New Roman"/>
                                <w:b/>
                                <w:i/>
                                <w:kern w:val="1"/>
                                <w:sz w:val="20"/>
                                <w:szCs w:val="20"/>
                              </w:rPr>
                              <w:t>«Эхо войны»</w:t>
                            </w:r>
                          </w:p>
                          <w:p w:rsidR="00AA00E9" w:rsidRPr="00FE169B" w:rsidRDefault="00AA00E9" w:rsidP="00692B5A">
                            <w:pPr>
                              <w:ind w:firstLine="0"/>
                              <w:jc w:val="center"/>
                              <w:rPr>
                                <w:b/>
                                <w:sz w:val="20"/>
                                <w:szCs w:val="20"/>
                              </w:rPr>
                            </w:pPr>
                            <w:r w:rsidRPr="00FE169B">
                              <w:rPr>
                                <w:rFonts w:ascii="Times New Roman" w:hAnsi="Times New Roman"/>
                                <w:b/>
                                <w:i/>
                                <w:kern w:val="1"/>
                                <w:sz w:val="20"/>
                                <w:szCs w:val="20"/>
                              </w:rPr>
                              <w:t>Из серии «Прохоровское поле»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 o:spid="_x0000_s1092" type="#_x0000_t202" style="position:absolute;left:0;text-align:left;margin-left:238.8pt;margin-top:.5pt;width:226.65pt;height:4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" filled="f" stroked="f" strokeweight=".5pt">
                <v:textbox>
                  <w:txbxContent>
                    <w:p w:rsidR="00AA00E9" w:rsidRPr="00A2605C" w:rsidRDefault="00AA00E9" w:rsidP="00692B5A">
                      <w:pPr>
                        <w:widowControl w:val="0"/>
                        <w:suppressAutoHyphens/>
                        <w:ind w:firstLine="0"/>
                        <w:jc w:val="center"/>
                        <w:rPr>
                          <w:rFonts w:ascii="Times New Roman" w:hAnsi="Times New Roman"/>
                          <w:b/>
                          <w:i/>
                          <w:kern w:val="1"/>
                          <w:sz w:val="20"/>
                          <w:szCs w:val="20"/>
                        </w:rPr>
                      </w:pPr>
                      <w:r>
                        <w:rPr>
                          <w:rFonts w:ascii="Times New Roman" w:hAnsi="Times New Roman"/>
                          <w:b/>
                          <w:i/>
                          <w:kern w:val="1"/>
                          <w:sz w:val="20"/>
                          <w:szCs w:val="20"/>
                        </w:rPr>
                        <w:t>С. С. Косенков. Линогравюра</w:t>
                      </w:r>
                      <w:r>
                        <w:rPr>
                          <w:rFonts w:ascii="Times New Roman" w:hAnsi="Times New Roman"/>
                          <w:b/>
                          <w:i/>
                          <w:kern w:val="1"/>
                          <w:sz w:val="20"/>
                          <w:szCs w:val="20"/>
                        </w:rPr>
                        <w:br/>
                      </w:r>
                      <w:r w:rsidRPr="00A2605C">
                        <w:rPr>
                          <w:rFonts w:ascii="Times New Roman" w:hAnsi="Times New Roman"/>
                          <w:b/>
                          <w:i/>
                          <w:kern w:val="1"/>
                          <w:sz w:val="20"/>
                          <w:szCs w:val="20"/>
                        </w:rPr>
                        <w:t>«Эхо войны»</w:t>
                      </w:r>
                    </w:p>
                    <w:p w:rsidR="00AA00E9" w:rsidRPr="00FE169B" w:rsidRDefault="00AA00E9" w:rsidP="00692B5A">
                      <w:pPr>
                        <w:ind w:firstLine="0"/>
                        <w:jc w:val="center"/>
                        <w:rPr>
                          <w:b/>
                          <w:sz w:val="20"/>
                          <w:szCs w:val="20"/>
                        </w:rPr>
                      </w:pPr>
                      <w:r w:rsidRPr="00FE169B">
                        <w:rPr>
                          <w:rFonts w:ascii="Times New Roman" w:hAnsi="Times New Roman"/>
                          <w:b/>
                          <w:i/>
                          <w:kern w:val="1"/>
                          <w:sz w:val="20"/>
                          <w:szCs w:val="20"/>
                        </w:rPr>
                        <w:t>Из серии «Прохоровское поле»</w:t>
                      </w:r>
                    </w:p>
                  </w:txbxContent>
                </v:textbox>
              </v:shape>
            </w:pict>
          </mc:Fallback>
        </mc:AlternateContent>
      </w:r>
    </w:p>
    <w:p w:rsidR="005C1B8A" w:rsidRPr="00BB2B25" w:rsidRDefault="005C1B8A" w:rsidP="00D1554D">
      <w:pPr>
        <w:widowControl w:val="0"/>
        <w:suppressAutoHyphens/>
        <w:rPr>
          <w:rFonts w:ascii="Times New Roman" w:hAnsi="Times New Roman"/>
          <w:spacing w:val="-2"/>
          <w:kern w:val="1"/>
          <w:sz w:val="24"/>
          <w:szCs w:val="24"/>
          <w:lang w:eastAsia="ru-RU"/>
        </w:rPr>
      </w:pPr>
    </w:p>
    <w:p w:rsidR="005C1B8A" w:rsidRPr="00BB2B25" w:rsidRDefault="005C1B8A" w:rsidP="00D1554D">
      <w:pPr>
        <w:widowControl w:val="0"/>
        <w:suppressAutoHyphens/>
        <w:rPr>
          <w:rFonts w:ascii="Times New Roman" w:hAnsi="Times New Roman"/>
          <w:spacing w:val="-2"/>
          <w:kern w:val="1"/>
          <w:sz w:val="24"/>
          <w:szCs w:val="24"/>
          <w:lang w:eastAsia="ru-RU"/>
        </w:rPr>
      </w:pPr>
    </w:p>
    <w:p w:rsidR="00E82E99" w:rsidRPr="00FE169B" w:rsidRDefault="00E82E99" w:rsidP="00D1554D">
      <w:pPr>
        <w:widowControl w:val="0"/>
        <w:suppressAutoHyphens/>
        <w:rPr>
          <w:rFonts w:ascii="Times New Roman" w:hAnsi="Times New Roman"/>
          <w:spacing w:val="-2"/>
          <w:kern w:val="1"/>
          <w:sz w:val="12"/>
          <w:szCs w:val="24"/>
          <w:lang w:eastAsia="ru-RU"/>
        </w:rPr>
      </w:pPr>
    </w:p>
    <w:p w:rsidR="00D1554D" w:rsidRPr="00BB2B25" w:rsidRDefault="00D1554D" w:rsidP="00D1554D">
      <w:pPr>
        <w:widowControl w:val="0"/>
        <w:suppressAutoHyphens/>
        <w:rPr>
          <w:rFonts w:ascii="Times New Roman" w:hAnsi="Times New Roman"/>
          <w:spacing w:val="-2"/>
          <w:kern w:val="2"/>
          <w:sz w:val="24"/>
          <w:szCs w:val="24"/>
          <w:lang w:eastAsia="ru-RU"/>
        </w:rPr>
      </w:pPr>
      <w:r w:rsidRPr="00781DA4">
        <w:rPr>
          <w:rFonts w:ascii="Times New Roman" w:hAnsi="Times New Roman"/>
          <w:spacing w:val="-2"/>
          <w:kern w:val="1"/>
          <w:sz w:val="24"/>
          <w:szCs w:val="24"/>
          <w:lang w:eastAsia="ru-RU"/>
        </w:rPr>
        <w:t xml:space="preserve">В музее была продолжена организация работы, направленная на достижение оптимальных условий продолжительного сохранения памятников материальной культуры и обеспечение возможности открывать неизвестные ранее сведения о культурных ценностях, хранящихся </w:t>
      </w:r>
      <w:r w:rsidR="00692B5A" w:rsidRPr="00692B5A">
        <w:rPr>
          <w:rFonts w:ascii="Times New Roman" w:hAnsi="Times New Roman"/>
          <w:spacing w:val="-2"/>
          <w:kern w:val="1"/>
          <w:sz w:val="24"/>
          <w:szCs w:val="24"/>
          <w:lang w:eastAsia="ru-RU"/>
        </w:rPr>
        <w:br/>
      </w:r>
      <w:r w:rsidRPr="00781DA4">
        <w:rPr>
          <w:rFonts w:ascii="Times New Roman" w:hAnsi="Times New Roman"/>
          <w:spacing w:val="-2"/>
          <w:kern w:val="1"/>
          <w:sz w:val="24"/>
          <w:szCs w:val="24"/>
          <w:lang w:eastAsia="ru-RU"/>
        </w:rPr>
        <w:t>в музее. В 2021 году специалистами</w:t>
      </w:r>
      <w:r w:rsidRPr="00781DA4">
        <w:rPr>
          <w:rFonts w:ascii="Times New Roman" w:hAnsi="Times New Roman"/>
          <w:spacing w:val="-2"/>
          <w:kern w:val="2"/>
          <w:sz w:val="24"/>
          <w:szCs w:val="24"/>
          <w:lang w:eastAsia="ru-RU"/>
        </w:rPr>
        <w:t xml:space="preserve"> Костромского филиала ФГБУК «Всероссийский художественный научно-реставрационный центр имени академика И.</w:t>
      </w:r>
      <w:r w:rsidR="00781DA4" w:rsidRPr="00781DA4">
        <w:rPr>
          <w:rFonts w:ascii="Times New Roman" w:hAnsi="Times New Roman"/>
          <w:spacing w:val="-2"/>
          <w:kern w:val="2"/>
          <w:sz w:val="24"/>
          <w:szCs w:val="24"/>
          <w:lang w:eastAsia="ru-RU"/>
        </w:rPr>
        <w:t xml:space="preserve"> </w:t>
      </w:r>
      <w:r w:rsidRPr="00781DA4">
        <w:rPr>
          <w:rFonts w:ascii="Times New Roman" w:hAnsi="Times New Roman"/>
          <w:spacing w:val="-2"/>
          <w:kern w:val="2"/>
          <w:sz w:val="24"/>
          <w:szCs w:val="24"/>
          <w:lang w:eastAsia="ru-RU"/>
        </w:rPr>
        <w:t xml:space="preserve">Э. Грабаря» </w:t>
      </w:r>
      <w:r w:rsidRPr="00781DA4">
        <w:rPr>
          <w:rFonts w:ascii="Times New Roman" w:hAnsi="Times New Roman"/>
          <w:spacing w:val="-2"/>
          <w:kern w:val="1"/>
          <w:sz w:val="24"/>
          <w:szCs w:val="24"/>
          <w:lang w:eastAsia="ru-RU"/>
        </w:rPr>
        <w:t>отрестав</w:t>
      </w:r>
      <w:r w:rsidR="00781DA4" w:rsidRPr="00781DA4">
        <w:rPr>
          <w:rFonts w:ascii="Times New Roman" w:hAnsi="Times New Roman"/>
          <w:spacing w:val="-2"/>
          <w:kern w:val="1"/>
          <w:sz w:val="24"/>
          <w:szCs w:val="24"/>
          <w:lang w:eastAsia="ru-RU"/>
        </w:rPr>
        <w:t>рировано</w:t>
      </w:r>
      <w:r w:rsidRPr="00781DA4">
        <w:rPr>
          <w:rFonts w:ascii="Times New Roman" w:hAnsi="Times New Roman"/>
          <w:spacing w:val="-2"/>
          <w:kern w:val="1"/>
          <w:sz w:val="24"/>
          <w:szCs w:val="24"/>
          <w:lang w:eastAsia="ru-RU"/>
        </w:rPr>
        <w:t xml:space="preserve"> </w:t>
      </w:r>
      <w:r w:rsidRPr="00781DA4">
        <w:rPr>
          <w:rFonts w:ascii="Times New Roman" w:hAnsi="Times New Roman"/>
          <w:spacing w:val="-2"/>
          <w:kern w:val="2"/>
          <w:sz w:val="24"/>
          <w:szCs w:val="24"/>
          <w:lang w:eastAsia="ru-RU"/>
        </w:rPr>
        <w:t xml:space="preserve">18 музейных предметов из коллекций «Предметы быта и этнографии» </w:t>
      </w:r>
      <w:r w:rsidR="00692B5A" w:rsidRPr="00692B5A">
        <w:rPr>
          <w:rFonts w:ascii="Times New Roman" w:hAnsi="Times New Roman"/>
          <w:spacing w:val="-2"/>
          <w:kern w:val="2"/>
          <w:sz w:val="24"/>
          <w:szCs w:val="24"/>
          <w:lang w:eastAsia="ru-RU"/>
        </w:rPr>
        <w:br/>
      </w:r>
      <w:r w:rsidRPr="00781DA4">
        <w:rPr>
          <w:rFonts w:ascii="Times New Roman" w:hAnsi="Times New Roman"/>
          <w:spacing w:val="-2"/>
          <w:kern w:val="2"/>
          <w:sz w:val="24"/>
          <w:szCs w:val="24"/>
          <w:lang w:eastAsia="ru-RU"/>
        </w:rPr>
        <w:t>и «Скульптура», из них 16 предметов основного фонда и 2 –</w:t>
      </w:r>
      <w:r w:rsidR="00781DA4" w:rsidRPr="00781DA4">
        <w:rPr>
          <w:rFonts w:ascii="Times New Roman" w:hAnsi="Times New Roman"/>
          <w:spacing w:val="-2"/>
          <w:kern w:val="2"/>
          <w:sz w:val="24"/>
          <w:szCs w:val="24"/>
          <w:lang w:eastAsia="ru-RU"/>
        </w:rPr>
        <w:t xml:space="preserve"> научно-вспомогательного.</w:t>
      </w:r>
    </w:p>
    <w:p w:rsidR="00692B5A" w:rsidRPr="005D037A" w:rsidRDefault="00692B5A" w:rsidP="00692B5A">
      <w:pPr>
        <w:widowControl w:val="0"/>
        <w:suppressAutoHyphens/>
        <w:ind w:firstLine="284"/>
        <w:rPr>
          <w:rFonts w:ascii="Times New Roman" w:hAnsi="Times New Roman"/>
          <w:spacing w:val="-2"/>
          <w:kern w:val="2"/>
          <w:sz w:val="24"/>
          <w:szCs w:val="24"/>
          <w:lang w:eastAsia="ru-RU"/>
        </w:rPr>
      </w:pPr>
      <w:r w:rsidRPr="00CF38EB">
        <w:rPr>
          <w:rFonts w:ascii="Times New Roman" w:hAnsi="Times New Roman"/>
          <w:noProof/>
          <w:kern w:val="2"/>
          <w:sz w:val="24"/>
          <w:szCs w:val="24"/>
          <w:lang w:eastAsia="ru-RU"/>
        </w:rPr>
        <w:drawing>
          <wp:inline distT="0" distB="0" distL="0" distR="0" wp14:anchorId="4D0F181C" wp14:editId="571CD6D1">
            <wp:extent cx="2875722" cy="1885950"/>
            <wp:effectExtent l="0" t="0" r="1270" b="0"/>
            <wp:docPr id="253" name="Рисунок 25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80000" cy="1888756"/>
                    </a:xfrm>
                    <a:prstGeom prst="rect">
                      <a:avLst/>
                    </a:prstGeom>
                    <a:noFill/>
                    <a:ln>
                      <a:noFill/>
                    </a:ln>
                  </pic:spPr>
                </pic:pic>
              </a:graphicData>
            </a:graphic>
          </wp:inline>
        </w:drawing>
      </w:r>
      <w:r w:rsidRPr="005D037A">
        <w:rPr>
          <w:rFonts w:ascii="Times New Roman" w:hAnsi="Times New Roman"/>
          <w:noProof/>
          <w:kern w:val="2"/>
          <w:sz w:val="24"/>
          <w:szCs w:val="24"/>
          <w:lang w:eastAsia="ru-RU"/>
        </w:rPr>
        <w:t xml:space="preserve">    </w:t>
      </w:r>
      <w:r w:rsidRPr="00CF38EB">
        <w:rPr>
          <w:rFonts w:ascii="Times New Roman" w:hAnsi="Times New Roman"/>
          <w:noProof/>
          <w:kern w:val="2"/>
          <w:sz w:val="24"/>
          <w:szCs w:val="24"/>
          <w:lang w:eastAsia="ru-RU"/>
        </w:rPr>
        <w:drawing>
          <wp:inline distT="0" distB="0" distL="0" distR="0" wp14:anchorId="0869F84E" wp14:editId="64677CC9">
            <wp:extent cx="2875721" cy="1857375"/>
            <wp:effectExtent l="0" t="0" r="1270" b="0"/>
            <wp:docPr id="252" name="Рисунок 252" descr="-tCU6P0lm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U6P0lmBk"/>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89709" cy="1866410"/>
                    </a:xfrm>
                    <a:prstGeom prst="rect">
                      <a:avLst/>
                    </a:prstGeom>
                    <a:noFill/>
                    <a:ln>
                      <a:noFill/>
                    </a:ln>
                  </pic:spPr>
                </pic:pic>
              </a:graphicData>
            </a:graphic>
          </wp:inline>
        </w:drawing>
      </w:r>
    </w:p>
    <w:p w:rsidR="00692B5A" w:rsidRPr="00A0159B" w:rsidRDefault="00692B5A" w:rsidP="00692B5A">
      <w:pPr>
        <w:widowControl w:val="0"/>
        <w:suppressAutoHyphens/>
        <w:spacing w:before="120"/>
        <w:ind w:firstLine="0"/>
        <w:jc w:val="center"/>
        <w:rPr>
          <w:rFonts w:ascii="Times New Roman" w:hAnsi="Times New Roman"/>
          <w:spacing w:val="-2"/>
          <w:kern w:val="2"/>
          <w:sz w:val="20"/>
          <w:szCs w:val="20"/>
          <w:lang w:eastAsia="ru-RU"/>
        </w:rPr>
      </w:pPr>
      <w:r w:rsidRPr="00A0159B">
        <w:rPr>
          <w:rFonts w:ascii="Times New Roman" w:hAnsi="Times New Roman"/>
          <w:b/>
          <w:i/>
          <w:kern w:val="1"/>
          <w:sz w:val="20"/>
          <w:szCs w:val="20"/>
        </w:rPr>
        <w:t>Шкатулка деревянная. Конец ХIХ в. Из архива И. В. Владиславлева-Гульбинского</w:t>
      </w:r>
    </w:p>
    <w:p w:rsidR="00D1554D" w:rsidRPr="00781DA4" w:rsidRDefault="00D1554D" w:rsidP="00D916AB">
      <w:pPr>
        <w:widowControl w:val="0"/>
        <w:suppressAutoHyphens/>
        <w:spacing w:before="120"/>
        <w:rPr>
          <w:rFonts w:ascii="Times New Roman" w:hAnsi="Times New Roman"/>
          <w:sz w:val="24"/>
          <w:szCs w:val="24"/>
          <w:lang w:eastAsia="ru-RU"/>
        </w:rPr>
      </w:pPr>
      <w:r w:rsidRPr="00781DA4">
        <w:rPr>
          <w:rFonts w:ascii="Times New Roman" w:hAnsi="Times New Roman"/>
          <w:sz w:val="24"/>
          <w:szCs w:val="24"/>
          <w:lang w:eastAsia="ru-RU"/>
        </w:rPr>
        <w:t>В 2021 году в Государственный каталог Музейного фонда РФ внесен</w:t>
      </w:r>
      <w:r w:rsidR="00691006">
        <w:rPr>
          <w:rFonts w:ascii="Times New Roman" w:hAnsi="Times New Roman"/>
          <w:sz w:val="24"/>
          <w:szCs w:val="24"/>
          <w:lang w:eastAsia="ru-RU"/>
        </w:rPr>
        <w:t>а</w:t>
      </w:r>
      <w:r w:rsidRPr="00781DA4">
        <w:rPr>
          <w:rFonts w:ascii="Times New Roman" w:hAnsi="Times New Roman"/>
          <w:sz w:val="24"/>
          <w:szCs w:val="24"/>
          <w:lang w:eastAsia="ru-RU"/>
        </w:rPr>
        <w:t xml:space="preserve"> 671 </w:t>
      </w:r>
      <w:r w:rsidRPr="00CF38EB">
        <w:rPr>
          <w:rFonts w:ascii="Times New Roman" w:hAnsi="Times New Roman"/>
          <w:sz w:val="24"/>
          <w:szCs w:val="24"/>
          <w:lang w:eastAsia="ru-RU"/>
        </w:rPr>
        <w:t>единица. Основной фонд музея представлен в Госкаталоге полностью. 2-ю ступень уч</w:t>
      </w:r>
      <w:r w:rsidR="00691006">
        <w:rPr>
          <w:rFonts w:ascii="Times New Roman" w:hAnsi="Times New Roman"/>
          <w:sz w:val="24"/>
          <w:szCs w:val="24"/>
          <w:lang w:eastAsia="ru-RU"/>
        </w:rPr>
        <w:t>е</w:t>
      </w:r>
      <w:r w:rsidRPr="00CF38EB">
        <w:rPr>
          <w:rFonts w:ascii="Times New Roman" w:hAnsi="Times New Roman"/>
          <w:sz w:val="24"/>
          <w:szCs w:val="24"/>
          <w:lang w:eastAsia="ru-RU"/>
        </w:rPr>
        <w:t>та (научную инвентаризацию) в 2021 году прошли 1</w:t>
      </w:r>
      <w:r w:rsidR="00691006">
        <w:rPr>
          <w:rFonts w:ascii="Times New Roman" w:hAnsi="Times New Roman"/>
          <w:sz w:val="24"/>
          <w:szCs w:val="24"/>
          <w:lang w:eastAsia="ru-RU"/>
        </w:rPr>
        <w:t> </w:t>
      </w:r>
      <w:r w:rsidRPr="00CF38EB">
        <w:rPr>
          <w:rFonts w:ascii="Times New Roman" w:hAnsi="Times New Roman"/>
          <w:sz w:val="24"/>
          <w:szCs w:val="24"/>
          <w:lang w:eastAsia="ru-RU"/>
        </w:rPr>
        <w:t>365 единиц хранения: инвентаризировались коллекции</w:t>
      </w:r>
      <w:r w:rsidR="00691006">
        <w:rPr>
          <w:rFonts w:ascii="Times New Roman" w:hAnsi="Times New Roman"/>
          <w:sz w:val="24"/>
          <w:szCs w:val="24"/>
          <w:lang w:eastAsia="ru-RU"/>
        </w:rPr>
        <w:t>:</w:t>
      </w:r>
      <w:r w:rsidRPr="00CF38EB">
        <w:rPr>
          <w:rFonts w:ascii="Times New Roman" w:hAnsi="Times New Roman"/>
          <w:sz w:val="24"/>
          <w:szCs w:val="24"/>
          <w:lang w:eastAsia="ru-RU"/>
        </w:rPr>
        <w:t xml:space="preserve"> «</w:t>
      </w:r>
      <w:r w:rsidRPr="00781DA4">
        <w:rPr>
          <w:rFonts w:ascii="Times New Roman" w:hAnsi="Times New Roman"/>
          <w:sz w:val="24"/>
          <w:szCs w:val="24"/>
          <w:lang w:eastAsia="ru-RU"/>
        </w:rPr>
        <w:t>Филокартия», «Нумизматика», «Рукописи», «Графика», «Скульптура», «Записные книжки», «Фотоматериалы», «Редкая книга», «Тиражированные печатные материалы», «Предме</w:t>
      </w:r>
      <w:r w:rsidR="00691006">
        <w:rPr>
          <w:rFonts w:ascii="Times New Roman" w:hAnsi="Times New Roman"/>
          <w:sz w:val="24"/>
          <w:szCs w:val="24"/>
          <w:lang w:eastAsia="ru-RU"/>
        </w:rPr>
        <w:t>т</w:t>
      </w:r>
      <w:r w:rsidRPr="00781DA4">
        <w:rPr>
          <w:rFonts w:ascii="Times New Roman" w:hAnsi="Times New Roman"/>
          <w:sz w:val="24"/>
          <w:szCs w:val="24"/>
          <w:lang w:eastAsia="ru-RU"/>
        </w:rPr>
        <w:t xml:space="preserve"> истории техники», «Филателия». Всего в инвентарные книги музея внесено 4</w:t>
      </w:r>
      <w:r w:rsidR="00691006">
        <w:rPr>
          <w:rFonts w:ascii="Times New Roman" w:hAnsi="Times New Roman"/>
          <w:sz w:val="24"/>
          <w:szCs w:val="24"/>
          <w:lang w:eastAsia="ru-RU"/>
        </w:rPr>
        <w:t> 439 предметов.</w:t>
      </w:r>
    </w:p>
    <w:p w:rsidR="00D1554D" w:rsidRPr="00781DA4" w:rsidRDefault="00D1554D" w:rsidP="00D1554D">
      <w:pPr>
        <w:widowControl w:val="0"/>
        <w:suppressAutoHyphens/>
        <w:autoSpaceDE w:val="0"/>
        <w:ind w:right="-54"/>
        <w:rPr>
          <w:rFonts w:ascii="Times New Roman" w:hAnsi="Times New Roman"/>
          <w:sz w:val="24"/>
          <w:szCs w:val="24"/>
          <w:lang w:eastAsia="ru-RU"/>
        </w:rPr>
      </w:pPr>
      <w:r w:rsidRPr="00781DA4">
        <w:rPr>
          <w:rFonts w:ascii="Times New Roman" w:hAnsi="Times New Roman"/>
          <w:sz w:val="24"/>
          <w:szCs w:val="24"/>
          <w:lang w:eastAsia="ru-RU"/>
        </w:rPr>
        <w:t>Доля представленных (опубликованных во всех формах) музейных предметов в общем количестве музейных предметов основного фонда составляет 100</w:t>
      </w:r>
      <w:r w:rsidR="00691006">
        <w:rPr>
          <w:rFonts w:ascii="Times New Roman" w:hAnsi="Times New Roman"/>
          <w:sz w:val="24"/>
          <w:szCs w:val="24"/>
          <w:lang w:eastAsia="ru-RU"/>
        </w:rPr>
        <w:t> </w:t>
      </w:r>
      <w:r w:rsidRPr="00781DA4">
        <w:rPr>
          <w:rFonts w:ascii="Times New Roman" w:hAnsi="Times New Roman"/>
          <w:sz w:val="24"/>
          <w:szCs w:val="24"/>
          <w:lang w:eastAsia="ru-RU"/>
        </w:rPr>
        <w:t xml:space="preserve">%. Это предметы, выданные на временные выставки и в постоянную экспозицию, опубликованные на сайте и в социальных сетях музея, представленные на музейных уроках, занятиях и мероприятиях, а также доступные на портале «Государственный каталог Музейного фонда РФ» и </w:t>
      </w:r>
      <w:r w:rsidR="00691006">
        <w:rPr>
          <w:rFonts w:ascii="Times New Roman" w:hAnsi="Times New Roman"/>
          <w:sz w:val="24"/>
          <w:szCs w:val="24"/>
          <w:lang w:eastAsia="ru-RU"/>
        </w:rPr>
        <w:t xml:space="preserve">в </w:t>
      </w:r>
      <w:r w:rsidRPr="00781DA4">
        <w:rPr>
          <w:rFonts w:ascii="Times New Roman" w:hAnsi="Times New Roman"/>
          <w:sz w:val="24"/>
          <w:szCs w:val="24"/>
          <w:lang w:eastAsia="ru-RU"/>
        </w:rPr>
        <w:t xml:space="preserve">системе </w:t>
      </w:r>
      <w:r w:rsidR="000B6663">
        <w:rPr>
          <w:rFonts w:ascii="Times New Roman" w:eastAsiaTheme="minorHAnsi" w:hAnsi="Times New Roman"/>
          <w:bCs/>
          <w:iCs/>
          <w:sz w:val="24"/>
          <w:szCs w:val="24"/>
          <w:lang w:val="en-US"/>
        </w:rPr>
        <w:t>Artefact</w:t>
      </w:r>
      <w:r w:rsidRPr="00781DA4">
        <w:rPr>
          <w:rFonts w:ascii="Times New Roman" w:hAnsi="Times New Roman"/>
          <w:sz w:val="24"/>
          <w:szCs w:val="24"/>
          <w:lang w:eastAsia="ru-RU"/>
        </w:rPr>
        <w:t>.</w:t>
      </w:r>
    </w:p>
    <w:p w:rsidR="00D1554D" w:rsidRPr="00781DA4" w:rsidRDefault="00D1554D" w:rsidP="00D1554D">
      <w:pPr>
        <w:widowControl w:val="0"/>
        <w:suppressAutoHyphens/>
        <w:ind w:firstLine="708"/>
        <w:rPr>
          <w:rFonts w:ascii="Times New Roman" w:hAnsi="Times New Roman"/>
          <w:sz w:val="24"/>
          <w:szCs w:val="24"/>
          <w:lang w:eastAsia="ru-RU"/>
        </w:rPr>
      </w:pPr>
      <w:r w:rsidRPr="00781DA4">
        <w:rPr>
          <w:rFonts w:ascii="Times New Roman" w:hAnsi="Times New Roman"/>
          <w:sz w:val="24"/>
          <w:szCs w:val="24"/>
          <w:lang w:eastAsia="ru-RU"/>
        </w:rPr>
        <w:t>Для организации выставок с привлечением фондов других музеев, частных коллекций и семейных архивов на временное хранение был принят 181 предмет.</w:t>
      </w:r>
    </w:p>
    <w:p w:rsidR="00AC3287" w:rsidRPr="00D916AB" w:rsidRDefault="00AC3287" w:rsidP="00D1554D">
      <w:pPr>
        <w:widowControl w:val="0"/>
        <w:suppressAutoHyphens/>
        <w:rPr>
          <w:rFonts w:ascii="Times New Roman" w:hAnsi="Times New Roman"/>
          <w:b/>
          <w:kern w:val="1"/>
          <w:sz w:val="2"/>
          <w:szCs w:val="24"/>
          <w:lang w:eastAsia="ru-RU"/>
        </w:rPr>
      </w:pPr>
    </w:p>
    <w:p w:rsidR="00D1554D" w:rsidRPr="00CF38EB" w:rsidRDefault="00D1554D" w:rsidP="00AC3287">
      <w:pPr>
        <w:widowControl w:val="0"/>
        <w:suppressAutoHyphens/>
        <w:ind w:firstLine="660"/>
        <w:rPr>
          <w:rFonts w:ascii="Times New Roman" w:hAnsi="Times New Roman"/>
          <w:b/>
          <w:kern w:val="1"/>
          <w:sz w:val="24"/>
          <w:szCs w:val="24"/>
          <w:lang w:eastAsia="ru-RU"/>
        </w:rPr>
      </w:pPr>
      <w:r w:rsidRPr="00CF38EB">
        <w:rPr>
          <w:rFonts w:ascii="Times New Roman" w:hAnsi="Times New Roman"/>
          <w:b/>
          <w:kern w:val="1"/>
          <w:sz w:val="24"/>
          <w:szCs w:val="24"/>
          <w:lang w:eastAsia="ru-RU"/>
        </w:rPr>
        <w:t>Э</w:t>
      </w:r>
      <w:r w:rsidR="00AC3287">
        <w:rPr>
          <w:rFonts w:ascii="Times New Roman" w:hAnsi="Times New Roman"/>
          <w:b/>
          <w:kern w:val="1"/>
          <w:sz w:val="24"/>
          <w:szCs w:val="24"/>
          <w:lang w:eastAsia="ru-RU"/>
        </w:rPr>
        <w:t>кспозиционно-выставочная работа</w:t>
      </w:r>
    </w:p>
    <w:p w:rsidR="00D1554D" w:rsidRPr="00CF38EB" w:rsidRDefault="00D1554D" w:rsidP="00D1554D">
      <w:pPr>
        <w:shd w:val="clear" w:color="auto" w:fill="FFFFFF"/>
        <w:ind w:firstLine="660"/>
        <w:rPr>
          <w:rFonts w:ascii="Times New Roman" w:hAnsi="Times New Roman"/>
          <w:kern w:val="1"/>
          <w:sz w:val="24"/>
          <w:szCs w:val="24"/>
          <w:lang w:eastAsia="ru-RU"/>
        </w:rPr>
      </w:pPr>
      <w:r w:rsidRPr="00CF38EB">
        <w:rPr>
          <w:rFonts w:ascii="Times New Roman" w:hAnsi="Times New Roman"/>
          <w:kern w:val="1"/>
          <w:sz w:val="24"/>
          <w:szCs w:val="24"/>
          <w:lang w:eastAsia="ru-RU"/>
        </w:rPr>
        <w:t>В 2021 году был</w:t>
      </w:r>
      <w:r w:rsidR="00AC3287">
        <w:rPr>
          <w:rFonts w:ascii="Times New Roman" w:hAnsi="Times New Roman"/>
          <w:kern w:val="1"/>
          <w:sz w:val="24"/>
          <w:szCs w:val="24"/>
          <w:lang w:eastAsia="ru-RU"/>
        </w:rPr>
        <w:t>о</w:t>
      </w:r>
      <w:r w:rsidRPr="00CF38EB">
        <w:rPr>
          <w:rFonts w:ascii="Times New Roman" w:hAnsi="Times New Roman"/>
          <w:kern w:val="1"/>
          <w:sz w:val="24"/>
          <w:szCs w:val="24"/>
          <w:lang w:eastAsia="ru-RU"/>
        </w:rPr>
        <w:t xml:space="preserve"> представлен</w:t>
      </w:r>
      <w:r w:rsidR="00AC3287">
        <w:rPr>
          <w:rFonts w:ascii="Times New Roman" w:hAnsi="Times New Roman"/>
          <w:kern w:val="1"/>
          <w:sz w:val="24"/>
          <w:szCs w:val="24"/>
          <w:lang w:eastAsia="ru-RU"/>
        </w:rPr>
        <w:t>о</w:t>
      </w:r>
      <w:r w:rsidRPr="00CF38EB">
        <w:rPr>
          <w:rFonts w:ascii="Times New Roman" w:hAnsi="Times New Roman"/>
          <w:kern w:val="1"/>
          <w:sz w:val="24"/>
          <w:szCs w:val="24"/>
          <w:lang w:eastAsia="ru-RU"/>
        </w:rPr>
        <w:t xml:space="preserve"> 11 новых выставок в музее, 2 новые планшетные выста</w:t>
      </w:r>
      <w:r w:rsidRPr="00CF38EB">
        <w:rPr>
          <w:rFonts w:ascii="Times New Roman" w:hAnsi="Times New Roman"/>
          <w:kern w:val="1"/>
          <w:sz w:val="24"/>
          <w:szCs w:val="24"/>
          <w:lang w:eastAsia="ru-RU"/>
        </w:rPr>
        <w:t>в</w:t>
      </w:r>
      <w:r w:rsidRPr="00CF38EB">
        <w:rPr>
          <w:rFonts w:ascii="Times New Roman" w:hAnsi="Times New Roman"/>
          <w:kern w:val="1"/>
          <w:sz w:val="24"/>
          <w:szCs w:val="24"/>
          <w:lang w:eastAsia="ru-RU"/>
        </w:rPr>
        <w:t>ки в других учреждениях, создана музейная экспозиция «История Борисовской Богородице-Тихвинской обители» в Борисовском историко-краеведческом музее.</w:t>
      </w:r>
    </w:p>
    <w:p w:rsidR="00D1554D" w:rsidRPr="00BB2B25" w:rsidRDefault="00D1554D" w:rsidP="00692B5A">
      <w:pPr>
        <w:widowControl w:val="0"/>
        <w:suppressAutoHyphens/>
        <w:ind w:right="-145"/>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Выставка </w:t>
      </w:r>
      <w:r w:rsidRPr="00CF38EB">
        <w:rPr>
          <w:rFonts w:ascii="Times New Roman" w:hAnsi="Times New Roman"/>
          <w:iCs/>
          <w:kern w:val="1"/>
          <w:sz w:val="24"/>
          <w:szCs w:val="24"/>
          <w:lang w:eastAsia="ru-RU"/>
        </w:rPr>
        <w:t xml:space="preserve">«Большой спектакль. В главной роли – художник» </w:t>
      </w:r>
      <w:r w:rsidR="00AC3287">
        <w:rPr>
          <w:rFonts w:ascii="Times New Roman" w:hAnsi="Times New Roman"/>
          <w:kern w:val="1"/>
          <w:sz w:val="24"/>
          <w:szCs w:val="24"/>
          <w:lang w:eastAsia="ru-RU"/>
        </w:rPr>
        <w:t xml:space="preserve">представила творчество </w:t>
      </w:r>
      <w:r w:rsidR="00AC3287">
        <w:rPr>
          <w:rFonts w:ascii="Times New Roman" w:hAnsi="Times New Roman"/>
          <w:kern w:val="1"/>
          <w:sz w:val="24"/>
          <w:szCs w:val="24"/>
          <w:lang w:eastAsia="ru-RU"/>
        </w:rPr>
        <w:br/>
        <w:t>16</w:t>
      </w:r>
      <w:r w:rsidRPr="00CF38EB">
        <w:rPr>
          <w:rFonts w:ascii="Times New Roman" w:hAnsi="Times New Roman"/>
          <w:kern w:val="1"/>
          <w:sz w:val="24"/>
          <w:szCs w:val="24"/>
          <w:lang w:eastAsia="ru-RU"/>
        </w:rPr>
        <w:t xml:space="preserve"> современных признанных художников-сценографов. Идея этой выставки принадлежит Государственному центральному театральному музею имени А.</w:t>
      </w:r>
      <w:r w:rsidR="00AC3287">
        <w:rPr>
          <w:rFonts w:ascii="Times New Roman" w:hAnsi="Times New Roman"/>
          <w:kern w:val="1"/>
          <w:sz w:val="24"/>
          <w:szCs w:val="24"/>
          <w:lang w:eastAsia="ru-RU"/>
        </w:rPr>
        <w:t> А. Бахрушина.</w:t>
      </w:r>
    </w:p>
    <w:p w:rsidR="00692B5A" w:rsidRPr="00BB2B25" w:rsidRDefault="00692B5A" w:rsidP="00692B5A">
      <w:pPr>
        <w:widowControl w:val="0"/>
        <w:suppressAutoHyphens/>
        <w:ind w:right="-145"/>
        <w:rPr>
          <w:rFonts w:ascii="Times New Roman" w:hAnsi="Times New Roman"/>
          <w:kern w:val="1"/>
          <w:sz w:val="18"/>
          <w:szCs w:val="24"/>
          <w:lang w:eastAsia="ru-RU"/>
        </w:rPr>
      </w:pPr>
    </w:p>
    <w:p w:rsidR="00692B5A" w:rsidRPr="00BB2B25" w:rsidRDefault="00692B5A" w:rsidP="00692B5A">
      <w:pPr>
        <w:widowControl w:val="0"/>
        <w:suppressAutoHyphens/>
        <w:ind w:right="-145" w:firstLine="426"/>
        <w:rPr>
          <w:rFonts w:ascii="Times New Roman" w:hAnsi="Times New Roman"/>
          <w:noProof/>
          <w:kern w:val="1"/>
          <w:sz w:val="26"/>
          <w:szCs w:val="26"/>
          <w:lang w:eastAsia="ru-RU"/>
        </w:rPr>
      </w:pPr>
      <w:r w:rsidRPr="00CF38EB">
        <w:rPr>
          <w:rFonts w:ascii="Times New Roman" w:hAnsi="Times New Roman"/>
          <w:noProof/>
          <w:kern w:val="1"/>
          <w:sz w:val="26"/>
          <w:szCs w:val="26"/>
          <w:lang w:eastAsia="ru-RU"/>
        </w:rPr>
        <w:drawing>
          <wp:inline distT="0" distB="0" distL="0" distR="0" wp14:anchorId="712B0A8D" wp14:editId="1B40B3C4">
            <wp:extent cx="2880000" cy="1933200"/>
            <wp:effectExtent l="0" t="0" r="0" b="0"/>
            <wp:docPr id="249" name="Рисунок 249" descr="DSC_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4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80000" cy="1933200"/>
                    </a:xfrm>
                    <a:prstGeom prst="rect">
                      <a:avLst/>
                    </a:prstGeom>
                    <a:noFill/>
                    <a:ln>
                      <a:noFill/>
                    </a:ln>
                  </pic:spPr>
                </pic:pic>
              </a:graphicData>
            </a:graphic>
          </wp:inline>
        </w:drawing>
      </w:r>
      <w:r w:rsidRPr="00BB2B25">
        <w:rPr>
          <w:rFonts w:ascii="Times New Roman" w:hAnsi="Times New Roman"/>
          <w:noProof/>
          <w:kern w:val="1"/>
          <w:sz w:val="26"/>
          <w:szCs w:val="26"/>
          <w:lang w:eastAsia="ru-RU"/>
        </w:rPr>
        <w:t xml:space="preserve">   </w:t>
      </w:r>
      <w:r w:rsidRPr="00CF38EB">
        <w:rPr>
          <w:rFonts w:ascii="Times New Roman" w:hAnsi="Times New Roman"/>
          <w:noProof/>
          <w:kern w:val="1"/>
          <w:sz w:val="26"/>
          <w:szCs w:val="26"/>
          <w:lang w:eastAsia="ru-RU"/>
        </w:rPr>
        <w:drawing>
          <wp:inline distT="0" distB="0" distL="0" distR="0" wp14:anchorId="1C3D394D" wp14:editId="73CC034E">
            <wp:extent cx="2880000" cy="1933200"/>
            <wp:effectExtent l="0" t="0" r="0" b="0"/>
            <wp:docPr id="248" name="Рисунок 248" descr="DSC_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04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80000" cy="1933200"/>
                    </a:xfrm>
                    <a:prstGeom prst="rect">
                      <a:avLst/>
                    </a:prstGeom>
                    <a:noFill/>
                    <a:ln>
                      <a:noFill/>
                    </a:ln>
                  </pic:spPr>
                </pic:pic>
              </a:graphicData>
            </a:graphic>
          </wp:inline>
        </w:drawing>
      </w:r>
    </w:p>
    <w:p w:rsidR="00692B5A" w:rsidRPr="00A0159B" w:rsidRDefault="00692B5A" w:rsidP="00692B5A">
      <w:pPr>
        <w:widowControl w:val="0"/>
        <w:suppressAutoHyphens/>
        <w:spacing w:before="120"/>
        <w:ind w:right="-147" w:firstLine="0"/>
        <w:jc w:val="center"/>
        <w:rPr>
          <w:rFonts w:ascii="Times New Roman" w:hAnsi="Times New Roman"/>
          <w:b/>
          <w:noProof/>
          <w:kern w:val="1"/>
          <w:sz w:val="20"/>
          <w:szCs w:val="20"/>
          <w:lang w:eastAsia="ru-RU"/>
        </w:rPr>
      </w:pPr>
      <w:r w:rsidRPr="00A0159B">
        <w:rPr>
          <w:rFonts w:ascii="Times New Roman" w:hAnsi="Times New Roman"/>
          <w:b/>
          <w:i/>
          <w:kern w:val="1"/>
          <w:sz w:val="20"/>
          <w:szCs w:val="20"/>
          <w:lang w:eastAsia="ru-RU"/>
        </w:rPr>
        <w:t xml:space="preserve">Выставка </w:t>
      </w:r>
      <w:r w:rsidRPr="00A0159B">
        <w:rPr>
          <w:rFonts w:ascii="Times New Roman" w:hAnsi="Times New Roman"/>
          <w:b/>
          <w:i/>
          <w:iCs/>
          <w:kern w:val="1"/>
          <w:sz w:val="20"/>
          <w:szCs w:val="20"/>
          <w:lang w:eastAsia="ru-RU"/>
        </w:rPr>
        <w:t>«Большой спектакль. В главной роли – художник»</w:t>
      </w:r>
    </w:p>
    <w:p w:rsidR="00D1554D" w:rsidRPr="00CF38EB" w:rsidRDefault="00D1554D" w:rsidP="00D1554D">
      <w:pPr>
        <w:widowControl w:val="0"/>
        <w:suppressAutoHyphens/>
        <w:rPr>
          <w:rFonts w:ascii="Times New Roman" w:hAnsi="Times New Roman"/>
          <w:kern w:val="1"/>
          <w:sz w:val="14"/>
          <w:szCs w:val="26"/>
          <w:lang w:eastAsia="ru-RU"/>
        </w:rPr>
      </w:pPr>
    </w:p>
    <w:p w:rsidR="00D1554D" w:rsidRPr="00BB2B25" w:rsidRDefault="00D1554D" w:rsidP="00D1554D">
      <w:pPr>
        <w:widowControl w:val="0"/>
        <w:suppressAutoHyphens/>
        <w:rPr>
          <w:rFonts w:ascii="Times New Roman" w:hAnsi="Times New Roman"/>
          <w:iCs/>
          <w:kern w:val="1"/>
          <w:sz w:val="24"/>
          <w:szCs w:val="24"/>
          <w:lang w:eastAsia="ru-RU"/>
        </w:rPr>
      </w:pPr>
      <w:r w:rsidRPr="00CF38EB">
        <w:rPr>
          <w:rFonts w:ascii="Times New Roman" w:hAnsi="Times New Roman"/>
          <w:kern w:val="1"/>
          <w:sz w:val="24"/>
          <w:szCs w:val="24"/>
          <w:lang w:eastAsia="ru-RU"/>
        </w:rPr>
        <w:t xml:space="preserve">С оригинальным творчеством нашего современника белгородского скульптора Александра Пшеничного знакомила выставка его камерных работ «Лабиринт», приуроченная </w:t>
      </w:r>
      <w:r w:rsidR="00691006">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к 75-летию </w:t>
      </w:r>
      <w:r w:rsidR="00691006">
        <w:rPr>
          <w:rFonts w:ascii="Times New Roman" w:hAnsi="Times New Roman"/>
          <w:kern w:val="1"/>
          <w:sz w:val="24"/>
          <w:szCs w:val="24"/>
          <w:lang w:eastAsia="ru-RU"/>
        </w:rPr>
        <w:t>известного деятеля</w:t>
      </w:r>
      <w:r w:rsidRPr="00CF38EB">
        <w:rPr>
          <w:rFonts w:ascii="Times New Roman" w:hAnsi="Times New Roman"/>
          <w:kern w:val="1"/>
          <w:sz w:val="24"/>
          <w:szCs w:val="24"/>
          <w:lang w:eastAsia="ru-RU"/>
        </w:rPr>
        <w:t>, и</w:t>
      </w:r>
      <w:r w:rsidR="00691006">
        <w:rPr>
          <w:rFonts w:ascii="Times New Roman" w:hAnsi="Times New Roman"/>
          <w:kern w:val="1"/>
          <w:sz w:val="24"/>
          <w:szCs w:val="24"/>
          <w:lang w:eastAsia="ru-RU"/>
        </w:rPr>
        <w:t xml:space="preserve"> </w:t>
      </w:r>
      <w:r w:rsidRPr="00CF38EB">
        <w:rPr>
          <w:rFonts w:ascii="Times New Roman" w:hAnsi="Times New Roman"/>
          <w:iCs/>
          <w:kern w:val="1"/>
          <w:sz w:val="24"/>
          <w:szCs w:val="24"/>
          <w:lang w:eastAsia="ru-RU"/>
        </w:rPr>
        <w:t>выставка парковой скульптуры и арт-объектов, представленная в теплое время года в музейном дворе</w:t>
      </w:r>
      <w:r w:rsidR="00691006">
        <w:rPr>
          <w:rFonts w:ascii="Times New Roman" w:hAnsi="Times New Roman"/>
          <w:iCs/>
          <w:kern w:val="1"/>
          <w:sz w:val="24"/>
          <w:szCs w:val="24"/>
          <w:lang w:eastAsia="ru-RU"/>
        </w:rPr>
        <w:t>.</w:t>
      </w:r>
    </w:p>
    <w:p w:rsidR="00692B5A" w:rsidRPr="00BB2B25" w:rsidRDefault="00692B5A" w:rsidP="00D1554D">
      <w:pPr>
        <w:widowControl w:val="0"/>
        <w:suppressAutoHyphens/>
        <w:rPr>
          <w:rFonts w:ascii="Times New Roman" w:hAnsi="Times New Roman"/>
          <w:iCs/>
          <w:kern w:val="1"/>
          <w:sz w:val="24"/>
          <w:szCs w:val="24"/>
          <w:lang w:eastAsia="ru-RU"/>
        </w:rPr>
      </w:pPr>
    </w:p>
    <w:p w:rsidR="00692B5A" w:rsidRPr="0008420E" w:rsidRDefault="00692B5A" w:rsidP="00692B5A">
      <w:pPr>
        <w:widowControl w:val="0"/>
        <w:suppressAutoHyphens/>
        <w:ind w:firstLine="426"/>
        <w:rPr>
          <w:rFonts w:ascii="Times New Roman" w:hAnsi="Times New Roman"/>
          <w:iCs/>
          <w:kern w:val="1"/>
          <w:sz w:val="24"/>
          <w:szCs w:val="24"/>
          <w:lang w:eastAsia="ru-RU"/>
        </w:rPr>
      </w:pPr>
      <w:r w:rsidRPr="00CF38EB">
        <w:rPr>
          <w:rFonts w:ascii="Times New Roman" w:hAnsi="Times New Roman"/>
          <w:noProof/>
          <w:kern w:val="1"/>
          <w:sz w:val="26"/>
          <w:szCs w:val="26"/>
          <w:lang w:eastAsia="ru-RU"/>
        </w:rPr>
        <w:drawing>
          <wp:inline distT="0" distB="0" distL="0" distR="0" wp14:anchorId="74A7BA59" wp14:editId="61A4E1A4">
            <wp:extent cx="2880000" cy="1926000"/>
            <wp:effectExtent l="0" t="0" r="0" b="0"/>
            <wp:docPr id="247" name="Рисунок 247" descr="MUS_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US_386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r w:rsidRPr="0008420E">
        <w:rPr>
          <w:rFonts w:ascii="Times New Roman" w:hAnsi="Times New Roman"/>
          <w:noProof/>
          <w:kern w:val="1"/>
          <w:sz w:val="26"/>
          <w:szCs w:val="26"/>
          <w:lang w:eastAsia="ru-RU"/>
        </w:rPr>
        <w:t xml:space="preserve">   </w:t>
      </w:r>
      <w:r w:rsidRPr="00CF38EB">
        <w:rPr>
          <w:rFonts w:ascii="Times New Roman" w:hAnsi="Times New Roman"/>
          <w:noProof/>
          <w:kern w:val="1"/>
          <w:sz w:val="26"/>
          <w:szCs w:val="26"/>
          <w:lang w:eastAsia="ru-RU"/>
        </w:rPr>
        <w:drawing>
          <wp:inline distT="0" distB="0" distL="0" distR="0" wp14:anchorId="0D712D6B" wp14:editId="49E8175F">
            <wp:extent cx="2880000" cy="1926000"/>
            <wp:effectExtent l="0" t="0" r="0" b="0"/>
            <wp:docPr id="246" name="Рисунок 246" descr="MUS_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US_386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p>
    <w:p w:rsidR="00692B5A" w:rsidRPr="00A0159B" w:rsidRDefault="00692B5A" w:rsidP="00D916AB">
      <w:pPr>
        <w:widowControl w:val="0"/>
        <w:suppressAutoHyphens/>
        <w:spacing w:before="120" w:after="120"/>
        <w:ind w:firstLine="0"/>
        <w:jc w:val="center"/>
        <w:rPr>
          <w:rFonts w:ascii="Times New Roman" w:hAnsi="Times New Roman"/>
          <w:b/>
          <w:iCs/>
          <w:kern w:val="1"/>
          <w:sz w:val="20"/>
          <w:szCs w:val="20"/>
          <w:lang w:eastAsia="ru-RU"/>
        </w:rPr>
      </w:pPr>
      <w:r w:rsidRPr="00A0159B">
        <w:rPr>
          <w:rFonts w:ascii="Times New Roman" w:hAnsi="Times New Roman"/>
          <w:b/>
          <w:i/>
          <w:kern w:val="1"/>
          <w:sz w:val="20"/>
          <w:szCs w:val="20"/>
          <w:lang w:eastAsia="ru-RU"/>
        </w:rPr>
        <w:t>Выставка «Лабиринт»</w:t>
      </w:r>
    </w:p>
    <w:p w:rsidR="00691006" w:rsidRPr="00BB2B25" w:rsidRDefault="00D1554D" w:rsidP="00691006">
      <w:pPr>
        <w:shd w:val="clear" w:color="auto" w:fill="FFFFFF"/>
        <w:ind w:firstLine="658"/>
        <w:rPr>
          <w:rFonts w:ascii="Times New Roman" w:hAnsi="Times New Roman"/>
          <w:kern w:val="1"/>
          <w:sz w:val="24"/>
          <w:szCs w:val="24"/>
          <w:lang w:eastAsia="ru-RU"/>
        </w:rPr>
      </w:pPr>
      <w:r w:rsidRPr="00CF38EB">
        <w:rPr>
          <w:rFonts w:ascii="Times New Roman" w:hAnsi="Times New Roman"/>
          <w:kern w:val="1"/>
          <w:sz w:val="24"/>
          <w:szCs w:val="24"/>
          <w:lang w:eastAsia="ru-RU"/>
        </w:rPr>
        <w:t>В особом экспозиционном оформлении впервые были представлены уже ставшие трад</w:t>
      </w:r>
      <w:r w:rsidRPr="00CF38EB">
        <w:rPr>
          <w:rFonts w:ascii="Times New Roman" w:hAnsi="Times New Roman"/>
          <w:kern w:val="1"/>
          <w:sz w:val="24"/>
          <w:szCs w:val="24"/>
          <w:lang w:eastAsia="ru-RU"/>
        </w:rPr>
        <w:t>и</w:t>
      </w:r>
      <w:r w:rsidRPr="00CF38EB">
        <w:rPr>
          <w:rFonts w:ascii="Times New Roman" w:hAnsi="Times New Roman"/>
          <w:kern w:val="1"/>
          <w:sz w:val="24"/>
          <w:szCs w:val="24"/>
          <w:lang w:eastAsia="ru-RU"/>
        </w:rPr>
        <w:t>ционными в музее выставки из ци</w:t>
      </w:r>
      <w:r w:rsidR="00691006">
        <w:rPr>
          <w:rFonts w:ascii="Times New Roman" w:hAnsi="Times New Roman"/>
          <w:kern w:val="1"/>
          <w:sz w:val="24"/>
          <w:szCs w:val="24"/>
          <w:lang w:eastAsia="ru-RU"/>
        </w:rPr>
        <w:t>кла «Из </w:t>
      </w:r>
      <w:r w:rsidRPr="00CF38EB">
        <w:rPr>
          <w:rFonts w:ascii="Times New Roman" w:hAnsi="Times New Roman"/>
          <w:kern w:val="1"/>
          <w:sz w:val="24"/>
          <w:szCs w:val="24"/>
          <w:lang w:eastAsia="ru-RU"/>
        </w:rPr>
        <w:t>писательского архива». Выставка</w:t>
      </w:r>
      <w:r w:rsidR="00691006">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«Я</w:t>
      </w:r>
      <w:r w:rsidR="00691006">
        <w:rPr>
          <w:rFonts w:ascii="Times New Roman" w:hAnsi="Times New Roman"/>
          <w:kern w:val="1"/>
          <w:sz w:val="24"/>
          <w:szCs w:val="24"/>
          <w:lang w:eastAsia="ru-RU"/>
        </w:rPr>
        <w:t> </w:t>
      </w:r>
      <w:r w:rsidRPr="00CF38EB">
        <w:rPr>
          <w:rFonts w:ascii="Times New Roman" w:hAnsi="Times New Roman"/>
          <w:kern w:val="1"/>
          <w:sz w:val="24"/>
          <w:szCs w:val="24"/>
          <w:lang w:eastAsia="ru-RU"/>
        </w:rPr>
        <w:t>пел сво</w:t>
      </w:r>
      <w:r w:rsidR="00691006">
        <w:rPr>
          <w:rFonts w:ascii="Times New Roman" w:hAnsi="Times New Roman"/>
          <w:kern w:val="1"/>
          <w:sz w:val="24"/>
          <w:szCs w:val="24"/>
          <w:lang w:eastAsia="ru-RU"/>
        </w:rPr>
        <w:t>е</w:t>
      </w:r>
      <w:r w:rsidRPr="00CF38EB">
        <w:rPr>
          <w:rFonts w:ascii="Times New Roman" w:hAnsi="Times New Roman"/>
          <w:kern w:val="1"/>
          <w:sz w:val="24"/>
          <w:szCs w:val="24"/>
          <w:lang w:eastAsia="ru-RU"/>
        </w:rPr>
        <w:t xml:space="preserve"> </w:t>
      </w:r>
      <w:r w:rsidR="00691006">
        <w:rPr>
          <w:rFonts w:ascii="Times New Roman" w:hAnsi="Times New Roman"/>
          <w:kern w:val="1"/>
          <w:sz w:val="24"/>
          <w:szCs w:val="24"/>
          <w:lang w:eastAsia="ru-RU"/>
        </w:rPr>
        <w:br/>
      </w:r>
      <w:r w:rsidRPr="00CF38EB">
        <w:rPr>
          <w:rFonts w:ascii="Times New Roman" w:hAnsi="Times New Roman"/>
          <w:kern w:val="1"/>
          <w:sz w:val="24"/>
          <w:szCs w:val="24"/>
          <w:lang w:eastAsia="ru-RU"/>
        </w:rPr>
        <w:t>и голосом своим...», посвящ</w:t>
      </w:r>
      <w:r w:rsidR="00691006">
        <w:rPr>
          <w:rFonts w:ascii="Times New Roman" w:hAnsi="Times New Roman"/>
          <w:kern w:val="1"/>
          <w:sz w:val="24"/>
          <w:szCs w:val="24"/>
          <w:lang w:eastAsia="ru-RU"/>
        </w:rPr>
        <w:t>е</w:t>
      </w:r>
      <w:r w:rsidRPr="00CF38EB">
        <w:rPr>
          <w:rFonts w:ascii="Times New Roman" w:hAnsi="Times New Roman"/>
          <w:kern w:val="1"/>
          <w:sz w:val="24"/>
          <w:szCs w:val="24"/>
          <w:lang w:eastAsia="ru-RU"/>
        </w:rPr>
        <w:t>нная 95-летию со дня рождения поэта, члена Союза писателей СССР В.</w:t>
      </w:r>
      <w:r w:rsidR="00691006">
        <w:rPr>
          <w:rFonts w:ascii="Times New Roman" w:hAnsi="Times New Roman"/>
          <w:kern w:val="1"/>
          <w:sz w:val="24"/>
          <w:szCs w:val="24"/>
          <w:lang w:eastAsia="ru-RU"/>
        </w:rPr>
        <w:t> </w:t>
      </w:r>
      <w:r w:rsidRPr="00CF38EB">
        <w:rPr>
          <w:rFonts w:ascii="Times New Roman" w:hAnsi="Times New Roman"/>
          <w:kern w:val="1"/>
          <w:sz w:val="24"/>
          <w:szCs w:val="24"/>
          <w:lang w:eastAsia="ru-RU"/>
        </w:rPr>
        <w:t>С.</w:t>
      </w:r>
      <w:r w:rsidR="00691006">
        <w:rPr>
          <w:rFonts w:ascii="Times New Roman" w:hAnsi="Times New Roman"/>
          <w:kern w:val="1"/>
          <w:sz w:val="24"/>
          <w:szCs w:val="24"/>
          <w:lang w:eastAsia="ru-RU"/>
        </w:rPr>
        <w:t> Буханова, приглашала посетителей</w:t>
      </w:r>
      <w:r w:rsidRPr="00CF38EB">
        <w:rPr>
          <w:rFonts w:ascii="Times New Roman" w:hAnsi="Times New Roman"/>
          <w:kern w:val="1"/>
          <w:sz w:val="24"/>
          <w:szCs w:val="24"/>
          <w:lang w:eastAsia="ru-RU"/>
        </w:rPr>
        <w:t xml:space="preserve"> в творческую лабораторию поэта, п</w:t>
      </w:r>
      <w:r w:rsidR="00691006">
        <w:rPr>
          <w:rFonts w:ascii="Times New Roman" w:hAnsi="Times New Roman"/>
          <w:kern w:val="1"/>
          <w:sz w:val="24"/>
          <w:szCs w:val="24"/>
          <w:lang w:eastAsia="ru-RU"/>
        </w:rPr>
        <w:t>оказывая о</w:t>
      </w:r>
      <w:r w:rsidR="00691006">
        <w:rPr>
          <w:rFonts w:ascii="Times New Roman" w:hAnsi="Times New Roman"/>
          <w:kern w:val="1"/>
          <w:sz w:val="24"/>
          <w:szCs w:val="24"/>
          <w:lang w:eastAsia="ru-RU"/>
        </w:rPr>
        <w:t>т</w:t>
      </w:r>
      <w:r w:rsidR="00691006">
        <w:rPr>
          <w:rFonts w:ascii="Times New Roman" w:hAnsi="Times New Roman"/>
          <w:kern w:val="1"/>
          <w:sz w:val="24"/>
          <w:szCs w:val="24"/>
          <w:lang w:eastAsia="ru-RU"/>
        </w:rPr>
        <w:t>ветственную и напряже</w:t>
      </w:r>
      <w:r w:rsidRPr="00CF38EB">
        <w:rPr>
          <w:rFonts w:ascii="Times New Roman" w:hAnsi="Times New Roman"/>
          <w:kern w:val="1"/>
          <w:sz w:val="24"/>
          <w:szCs w:val="24"/>
          <w:lang w:eastAsia="ru-RU"/>
        </w:rPr>
        <w:t>нную работу литератора. Выставка «Воспоминания имеют цвет», п</w:t>
      </w:r>
      <w:r w:rsidRPr="00CF38EB">
        <w:rPr>
          <w:rFonts w:ascii="Times New Roman" w:hAnsi="Times New Roman"/>
          <w:kern w:val="1"/>
          <w:sz w:val="24"/>
          <w:szCs w:val="24"/>
          <w:lang w:eastAsia="ru-RU"/>
        </w:rPr>
        <w:t>о</w:t>
      </w:r>
      <w:r w:rsidRPr="00CF38EB">
        <w:rPr>
          <w:rFonts w:ascii="Times New Roman" w:hAnsi="Times New Roman"/>
          <w:kern w:val="1"/>
          <w:sz w:val="24"/>
          <w:szCs w:val="24"/>
          <w:lang w:eastAsia="ru-RU"/>
        </w:rPr>
        <w:t>свящ</w:t>
      </w:r>
      <w:r w:rsidR="00691006">
        <w:rPr>
          <w:rFonts w:ascii="Times New Roman" w:hAnsi="Times New Roman"/>
          <w:kern w:val="1"/>
          <w:sz w:val="24"/>
          <w:szCs w:val="24"/>
          <w:lang w:eastAsia="ru-RU"/>
        </w:rPr>
        <w:t>е</w:t>
      </w:r>
      <w:r w:rsidRPr="00CF38EB">
        <w:rPr>
          <w:rFonts w:ascii="Times New Roman" w:hAnsi="Times New Roman"/>
          <w:kern w:val="1"/>
          <w:sz w:val="24"/>
          <w:szCs w:val="24"/>
          <w:lang w:eastAsia="ru-RU"/>
        </w:rPr>
        <w:t>нная 100-летию писателя-прозаика, редактора, переводчика, возглавившего в 1964 году Белгородское отделение Союза писателей РСФСР и много сделавшего для развития литерату</w:t>
      </w:r>
      <w:r w:rsidRPr="00CF38EB">
        <w:rPr>
          <w:rFonts w:ascii="Times New Roman" w:hAnsi="Times New Roman"/>
          <w:kern w:val="1"/>
          <w:sz w:val="24"/>
          <w:szCs w:val="24"/>
          <w:lang w:eastAsia="ru-RU"/>
        </w:rPr>
        <w:t>р</w:t>
      </w:r>
      <w:r w:rsidRPr="00CF38EB">
        <w:rPr>
          <w:rFonts w:ascii="Times New Roman" w:hAnsi="Times New Roman"/>
          <w:kern w:val="1"/>
          <w:sz w:val="24"/>
          <w:szCs w:val="24"/>
          <w:lang w:eastAsia="ru-RU"/>
        </w:rPr>
        <w:t>ного потенциала Белгородчины</w:t>
      </w:r>
      <w:r w:rsidR="00691006">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В.</w:t>
      </w:r>
      <w:r w:rsidR="00691006">
        <w:rPr>
          <w:rFonts w:ascii="Times New Roman" w:hAnsi="Times New Roman"/>
          <w:kern w:val="1"/>
          <w:sz w:val="24"/>
          <w:szCs w:val="24"/>
          <w:lang w:eastAsia="ru-RU"/>
        </w:rPr>
        <w:t> </w:t>
      </w:r>
      <w:r w:rsidRPr="00CF38EB">
        <w:rPr>
          <w:rFonts w:ascii="Times New Roman" w:hAnsi="Times New Roman"/>
          <w:kern w:val="1"/>
          <w:sz w:val="24"/>
          <w:szCs w:val="24"/>
          <w:lang w:eastAsia="ru-RU"/>
        </w:rPr>
        <w:t>С.</w:t>
      </w:r>
      <w:r w:rsidR="00691006">
        <w:rPr>
          <w:rFonts w:ascii="Times New Roman" w:hAnsi="Times New Roman"/>
          <w:kern w:val="1"/>
          <w:sz w:val="24"/>
          <w:szCs w:val="24"/>
          <w:lang w:eastAsia="ru-RU"/>
        </w:rPr>
        <w:t> </w:t>
      </w:r>
      <w:r w:rsidRPr="00CF38EB">
        <w:rPr>
          <w:rFonts w:ascii="Times New Roman" w:hAnsi="Times New Roman"/>
          <w:kern w:val="1"/>
          <w:sz w:val="24"/>
          <w:szCs w:val="24"/>
          <w:lang w:eastAsia="ru-RU"/>
        </w:rPr>
        <w:t>Жуковского, представляла собой череду всплывающих воспоминаний о жизни писателя, воскрешаемых документами из его архива. Большинство м</w:t>
      </w:r>
      <w:r w:rsidRPr="00CF38EB">
        <w:rPr>
          <w:rFonts w:ascii="Times New Roman" w:hAnsi="Times New Roman"/>
          <w:kern w:val="1"/>
          <w:sz w:val="24"/>
          <w:szCs w:val="24"/>
          <w:lang w:eastAsia="ru-RU"/>
        </w:rPr>
        <w:t>а</w:t>
      </w:r>
      <w:r w:rsidRPr="00CF38EB">
        <w:rPr>
          <w:rFonts w:ascii="Times New Roman" w:hAnsi="Times New Roman"/>
          <w:kern w:val="1"/>
          <w:sz w:val="24"/>
          <w:szCs w:val="24"/>
          <w:lang w:eastAsia="ru-RU"/>
        </w:rPr>
        <w:t>териалов, которые составляли выставочные экспозиции, были представлены вниманию посет</w:t>
      </w:r>
      <w:r w:rsidRPr="00CF38EB">
        <w:rPr>
          <w:rFonts w:ascii="Times New Roman" w:hAnsi="Times New Roman"/>
          <w:kern w:val="1"/>
          <w:sz w:val="24"/>
          <w:szCs w:val="24"/>
          <w:lang w:eastAsia="ru-RU"/>
        </w:rPr>
        <w:t>и</w:t>
      </w:r>
      <w:r w:rsidRPr="00CF38EB">
        <w:rPr>
          <w:rFonts w:ascii="Times New Roman" w:hAnsi="Times New Roman"/>
          <w:kern w:val="1"/>
          <w:sz w:val="24"/>
          <w:szCs w:val="24"/>
          <w:lang w:eastAsia="ru-RU"/>
        </w:rPr>
        <w:t>телей впервые. Для выставки «Воспоминания имеют цвет» было создано эксклюзивное выст</w:t>
      </w:r>
      <w:r w:rsidRPr="00CF38EB">
        <w:rPr>
          <w:rFonts w:ascii="Times New Roman" w:hAnsi="Times New Roman"/>
          <w:kern w:val="1"/>
          <w:sz w:val="24"/>
          <w:szCs w:val="24"/>
          <w:lang w:eastAsia="ru-RU"/>
        </w:rPr>
        <w:t>а</w:t>
      </w:r>
      <w:r w:rsidRPr="00CF38EB">
        <w:rPr>
          <w:rFonts w:ascii="Times New Roman" w:hAnsi="Times New Roman"/>
          <w:kern w:val="1"/>
          <w:sz w:val="24"/>
          <w:szCs w:val="24"/>
          <w:lang w:eastAsia="ru-RU"/>
        </w:rPr>
        <w:t>вочное оборудование.</w:t>
      </w:r>
    </w:p>
    <w:p w:rsidR="0008420E" w:rsidRPr="00BB2B25" w:rsidRDefault="0008420E" w:rsidP="00691006">
      <w:pPr>
        <w:shd w:val="clear" w:color="auto" w:fill="FFFFFF"/>
        <w:ind w:firstLine="658"/>
        <w:rPr>
          <w:rFonts w:ascii="Times New Roman" w:hAnsi="Times New Roman"/>
          <w:kern w:val="1"/>
          <w:sz w:val="24"/>
          <w:szCs w:val="24"/>
          <w:lang w:eastAsia="ru-RU"/>
        </w:rPr>
      </w:pPr>
    </w:p>
    <w:p w:rsidR="0008420E" w:rsidRPr="0008420E" w:rsidRDefault="0008420E" w:rsidP="0008420E">
      <w:pPr>
        <w:shd w:val="clear" w:color="auto" w:fill="FFFFFF"/>
        <w:ind w:firstLine="284"/>
        <w:rPr>
          <w:rFonts w:ascii="Times New Roman" w:hAnsi="Times New Roman"/>
          <w:kern w:val="1"/>
          <w:sz w:val="24"/>
          <w:szCs w:val="24"/>
          <w:lang w:eastAsia="ru-RU"/>
        </w:rPr>
      </w:pPr>
      <w:r w:rsidRPr="00CF38EB">
        <w:rPr>
          <w:rFonts w:ascii="Times New Roman" w:hAnsi="Times New Roman"/>
          <w:noProof/>
          <w:kern w:val="1"/>
          <w:sz w:val="26"/>
          <w:szCs w:val="26"/>
          <w:lang w:eastAsia="ru-RU"/>
        </w:rPr>
        <w:drawing>
          <wp:inline distT="0" distB="0" distL="0" distR="0" wp14:anchorId="67D56583" wp14:editId="00A42FCE">
            <wp:extent cx="2880000" cy="1926000"/>
            <wp:effectExtent l="0" t="0" r="0" b="0"/>
            <wp:docPr id="245" name="Рисунок 245" descr="DSC_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100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r w:rsidRPr="0008420E">
        <w:rPr>
          <w:rFonts w:ascii="Times New Roman" w:hAnsi="Times New Roman"/>
          <w:noProof/>
          <w:kern w:val="1"/>
          <w:sz w:val="26"/>
          <w:szCs w:val="26"/>
          <w:lang w:eastAsia="ru-RU"/>
        </w:rPr>
        <w:t xml:space="preserve">   </w:t>
      </w:r>
      <w:r w:rsidRPr="00CF38EB">
        <w:rPr>
          <w:rFonts w:ascii="Times New Roman" w:hAnsi="Times New Roman"/>
          <w:noProof/>
          <w:kern w:val="1"/>
          <w:sz w:val="26"/>
          <w:szCs w:val="26"/>
          <w:lang w:eastAsia="ru-RU"/>
        </w:rPr>
        <w:drawing>
          <wp:inline distT="0" distB="0" distL="0" distR="0" wp14:anchorId="35CAA3D0" wp14:editId="39FB4253">
            <wp:extent cx="2880000" cy="1926000"/>
            <wp:effectExtent l="0" t="0" r="0" b="0"/>
            <wp:docPr id="244" name="Рисунок 244" descr="DSC_1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_1004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p>
    <w:p w:rsidR="0008420E" w:rsidRPr="00A0159B" w:rsidRDefault="0008420E" w:rsidP="00A0159B">
      <w:pPr>
        <w:shd w:val="clear" w:color="auto" w:fill="FFFFFF"/>
        <w:tabs>
          <w:tab w:val="left" w:pos="5103"/>
          <w:tab w:val="left" w:pos="5245"/>
        </w:tabs>
        <w:spacing w:before="120" w:after="120"/>
        <w:rPr>
          <w:rFonts w:ascii="Times New Roman" w:hAnsi="Times New Roman"/>
          <w:b/>
          <w:kern w:val="1"/>
          <w:sz w:val="20"/>
          <w:szCs w:val="20"/>
          <w:lang w:eastAsia="ru-RU"/>
        </w:rPr>
      </w:pPr>
      <w:r w:rsidRPr="00A0159B">
        <w:rPr>
          <w:rFonts w:ascii="Times New Roman" w:hAnsi="Times New Roman"/>
          <w:b/>
          <w:i/>
          <w:kern w:val="1"/>
          <w:sz w:val="20"/>
          <w:szCs w:val="20"/>
          <w:lang w:eastAsia="ru-RU"/>
        </w:rPr>
        <w:t xml:space="preserve">Выставка «Я пел свое и голосом своим...» </w:t>
      </w:r>
      <w:r w:rsidRPr="00A0159B">
        <w:rPr>
          <w:rFonts w:ascii="Times New Roman" w:hAnsi="Times New Roman"/>
          <w:b/>
          <w:i/>
          <w:kern w:val="1"/>
          <w:sz w:val="20"/>
          <w:szCs w:val="20"/>
          <w:lang w:eastAsia="ru-RU"/>
        </w:rPr>
        <w:tab/>
      </w:r>
      <w:r w:rsidR="00A0159B" w:rsidRPr="00A0159B">
        <w:rPr>
          <w:rFonts w:ascii="Times New Roman" w:hAnsi="Times New Roman"/>
          <w:b/>
          <w:i/>
          <w:kern w:val="1"/>
          <w:sz w:val="20"/>
          <w:szCs w:val="20"/>
          <w:lang w:eastAsia="ru-RU"/>
        </w:rPr>
        <w:t xml:space="preserve">   </w:t>
      </w:r>
      <w:r w:rsidRPr="00A0159B">
        <w:rPr>
          <w:rFonts w:ascii="Times New Roman" w:hAnsi="Times New Roman"/>
          <w:b/>
          <w:i/>
          <w:kern w:val="1"/>
          <w:sz w:val="20"/>
          <w:szCs w:val="20"/>
          <w:lang w:eastAsia="ru-RU"/>
        </w:rPr>
        <w:t xml:space="preserve"> </w:t>
      </w:r>
      <w:r w:rsidR="00A0159B" w:rsidRPr="00A0159B">
        <w:rPr>
          <w:rFonts w:ascii="Times New Roman" w:hAnsi="Times New Roman"/>
          <w:b/>
          <w:i/>
          <w:kern w:val="1"/>
          <w:sz w:val="20"/>
          <w:szCs w:val="20"/>
          <w:lang w:eastAsia="ru-RU"/>
        </w:rPr>
        <w:t xml:space="preserve">   </w:t>
      </w:r>
      <w:r w:rsidRPr="00A0159B">
        <w:rPr>
          <w:rFonts w:ascii="Times New Roman" w:hAnsi="Times New Roman"/>
          <w:b/>
          <w:i/>
          <w:kern w:val="1"/>
          <w:sz w:val="20"/>
          <w:szCs w:val="20"/>
          <w:lang w:eastAsia="ru-RU"/>
        </w:rPr>
        <w:t>Выставка «Воспоминания имеют цвет»</w:t>
      </w:r>
    </w:p>
    <w:p w:rsidR="00D1554D" w:rsidRPr="00BB2B25" w:rsidRDefault="00D1554D" w:rsidP="00D1554D">
      <w:pPr>
        <w:shd w:val="clear" w:color="auto" w:fill="FFFFFF"/>
        <w:ind w:firstLine="658"/>
        <w:rPr>
          <w:rFonts w:ascii="Times New Roman" w:hAnsi="Times New Roman"/>
          <w:iCs/>
          <w:kern w:val="1"/>
          <w:sz w:val="24"/>
          <w:szCs w:val="24"/>
          <w:lang w:eastAsia="ru-RU"/>
        </w:rPr>
      </w:pPr>
      <w:r w:rsidRPr="00CF38EB">
        <w:rPr>
          <w:rFonts w:ascii="Times New Roman" w:hAnsi="Times New Roman"/>
          <w:kern w:val="1"/>
          <w:sz w:val="24"/>
          <w:szCs w:val="24"/>
          <w:lang w:eastAsia="ru-RU"/>
        </w:rPr>
        <w:t xml:space="preserve">Совершенствуя выставочную деятельность, впервые специалисты отдела экспозиционно-выставочной работы подготовили </w:t>
      </w:r>
      <w:r w:rsidRPr="00CF38EB">
        <w:rPr>
          <w:rFonts w:ascii="Times New Roman" w:hAnsi="Times New Roman"/>
          <w:iCs/>
          <w:kern w:val="1"/>
          <w:sz w:val="24"/>
          <w:szCs w:val="24"/>
          <w:lang w:eastAsia="ru-RU"/>
        </w:rPr>
        <w:t xml:space="preserve">интерактивную детскую </w:t>
      </w:r>
      <w:r w:rsidRPr="00CF38EB">
        <w:rPr>
          <w:rFonts w:ascii="Times New Roman" w:hAnsi="Times New Roman"/>
          <w:kern w:val="1"/>
          <w:sz w:val="24"/>
          <w:szCs w:val="24"/>
          <w:lang w:eastAsia="ru-RU"/>
        </w:rPr>
        <w:t xml:space="preserve">выставку </w:t>
      </w:r>
      <w:r w:rsidRPr="00CF38EB">
        <w:rPr>
          <w:rFonts w:ascii="Times New Roman" w:hAnsi="Times New Roman"/>
          <w:iCs/>
          <w:kern w:val="1"/>
          <w:sz w:val="24"/>
          <w:szCs w:val="24"/>
          <w:lang w:eastAsia="ru-RU"/>
        </w:rPr>
        <w:t>«Чудесное путешествие Нильса и других». Цель выставки</w:t>
      </w:r>
      <w:r w:rsidR="00691006">
        <w:rPr>
          <w:rFonts w:ascii="Times New Roman" w:hAnsi="Times New Roman"/>
          <w:iCs/>
          <w:kern w:val="1"/>
          <w:sz w:val="24"/>
          <w:szCs w:val="24"/>
          <w:lang w:eastAsia="ru-RU"/>
        </w:rPr>
        <w:t>:</w:t>
      </w:r>
      <w:r w:rsidRPr="00CF38EB">
        <w:rPr>
          <w:rFonts w:ascii="Times New Roman" w:hAnsi="Times New Roman"/>
          <w:iCs/>
          <w:kern w:val="1"/>
          <w:sz w:val="24"/>
          <w:szCs w:val="24"/>
          <w:lang w:eastAsia="ru-RU"/>
        </w:rPr>
        <w:t xml:space="preserve"> </w:t>
      </w:r>
      <w:r w:rsidRPr="00CF38EB">
        <w:rPr>
          <w:rFonts w:ascii="Times New Roman" w:hAnsi="Times New Roman"/>
          <w:kern w:val="1"/>
          <w:sz w:val="24"/>
          <w:szCs w:val="24"/>
          <w:lang w:eastAsia="ru-RU"/>
        </w:rPr>
        <w:t>создать условия для формирования навыка вдумчивого чт</w:t>
      </w:r>
      <w:r w:rsidRPr="00CF38EB">
        <w:rPr>
          <w:rFonts w:ascii="Times New Roman" w:hAnsi="Times New Roman"/>
          <w:kern w:val="1"/>
          <w:sz w:val="24"/>
          <w:szCs w:val="24"/>
          <w:lang w:eastAsia="ru-RU"/>
        </w:rPr>
        <w:t>е</w:t>
      </w:r>
      <w:r w:rsidRPr="00CF38EB">
        <w:rPr>
          <w:rFonts w:ascii="Times New Roman" w:hAnsi="Times New Roman"/>
          <w:kern w:val="1"/>
          <w:sz w:val="24"/>
          <w:szCs w:val="24"/>
          <w:lang w:eastAsia="ru-RU"/>
        </w:rPr>
        <w:t>ния, понимания и обсуждения литературного произведения с привлечением смежных видов и</w:t>
      </w:r>
      <w:r w:rsidRPr="00CF38EB">
        <w:rPr>
          <w:rFonts w:ascii="Times New Roman" w:hAnsi="Times New Roman"/>
          <w:kern w:val="1"/>
          <w:sz w:val="24"/>
          <w:szCs w:val="24"/>
          <w:lang w:eastAsia="ru-RU"/>
        </w:rPr>
        <w:t>с</w:t>
      </w:r>
      <w:r w:rsidRPr="00CF38EB">
        <w:rPr>
          <w:rFonts w:ascii="Times New Roman" w:hAnsi="Times New Roman"/>
          <w:kern w:val="1"/>
          <w:sz w:val="24"/>
          <w:szCs w:val="24"/>
          <w:lang w:eastAsia="ru-RU"/>
        </w:rPr>
        <w:t>кусства: книжной иллюстрации, мультипликации, кинематографа. Для выставки, которая пол</w:t>
      </w:r>
      <w:r w:rsidRPr="00CF38EB">
        <w:rPr>
          <w:rFonts w:ascii="Times New Roman" w:hAnsi="Times New Roman"/>
          <w:kern w:val="1"/>
          <w:sz w:val="24"/>
          <w:szCs w:val="24"/>
          <w:lang w:eastAsia="ru-RU"/>
        </w:rPr>
        <w:t>о</w:t>
      </w:r>
      <w:r w:rsidRPr="00CF38EB">
        <w:rPr>
          <w:rFonts w:ascii="Times New Roman" w:hAnsi="Times New Roman"/>
          <w:kern w:val="1"/>
          <w:sz w:val="24"/>
          <w:szCs w:val="24"/>
          <w:lang w:eastAsia="ru-RU"/>
        </w:rPr>
        <w:t>жила начало циклу игровых выставок для детей</w:t>
      </w:r>
      <w:r w:rsidRPr="00CF38EB">
        <w:rPr>
          <w:rFonts w:ascii="Times New Roman" w:hAnsi="Times New Roman"/>
          <w:iCs/>
          <w:kern w:val="1"/>
          <w:sz w:val="24"/>
          <w:szCs w:val="24"/>
          <w:lang w:eastAsia="ru-RU"/>
        </w:rPr>
        <w:t xml:space="preserve"> «Круг чтения», было разработано </w:t>
      </w:r>
      <w:r w:rsidR="00691006">
        <w:rPr>
          <w:rFonts w:ascii="Times New Roman" w:hAnsi="Times New Roman"/>
          <w:iCs/>
          <w:kern w:val="1"/>
          <w:sz w:val="24"/>
          <w:szCs w:val="24"/>
          <w:lang w:eastAsia="ru-RU"/>
        </w:rPr>
        <w:br/>
      </w:r>
      <w:r w:rsidRPr="00CF38EB">
        <w:rPr>
          <w:rFonts w:ascii="Times New Roman" w:hAnsi="Times New Roman"/>
          <w:iCs/>
          <w:kern w:val="1"/>
          <w:sz w:val="24"/>
          <w:szCs w:val="24"/>
          <w:lang w:eastAsia="ru-RU"/>
        </w:rPr>
        <w:t>и изготовлено специальное оборуд</w:t>
      </w:r>
      <w:r w:rsidR="00AC3287">
        <w:rPr>
          <w:rFonts w:ascii="Times New Roman" w:hAnsi="Times New Roman"/>
          <w:iCs/>
          <w:kern w:val="1"/>
          <w:sz w:val="24"/>
          <w:szCs w:val="24"/>
          <w:lang w:eastAsia="ru-RU"/>
        </w:rPr>
        <w:t>ование – интерактивные модули.</w:t>
      </w:r>
    </w:p>
    <w:p w:rsidR="004D381F" w:rsidRPr="00BB2B25" w:rsidRDefault="004D381F" w:rsidP="00D1554D">
      <w:pPr>
        <w:shd w:val="clear" w:color="auto" w:fill="FFFFFF"/>
        <w:ind w:firstLine="658"/>
        <w:rPr>
          <w:rFonts w:ascii="Times New Roman" w:hAnsi="Times New Roman"/>
          <w:iCs/>
          <w:kern w:val="1"/>
          <w:sz w:val="24"/>
          <w:szCs w:val="24"/>
          <w:lang w:eastAsia="ru-RU"/>
        </w:rPr>
      </w:pPr>
    </w:p>
    <w:p w:rsidR="004D381F" w:rsidRPr="00BB2B25" w:rsidRDefault="004D381F" w:rsidP="004D381F">
      <w:pPr>
        <w:shd w:val="clear" w:color="auto" w:fill="FFFFFF"/>
        <w:ind w:firstLine="284"/>
        <w:rPr>
          <w:rFonts w:ascii="Times New Roman" w:hAnsi="Times New Roman"/>
          <w:iCs/>
          <w:kern w:val="1"/>
          <w:sz w:val="24"/>
          <w:szCs w:val="24"/>
          <w:lang w:eastAsia="ru-RU"/>
        </w:rPr>
      </w:pPr>
      <w:r w:rsidRPr="00CF38EB">
        <w:rPr>
          <w:rFonts w:ascii="Times New Roman" w:hAnsi="Times New Roman"/>
          <w:noProof/>
          <w:kern w:val="1"/>
          <w:sz w:val="26"/>
          <w:szCs w:val="26"/>
          <w:lang w:eastAsia="ru-RU"/>
        </w:rPr>
        <w:drawing>
          <wp:inline distT="0" distB="0" distL="0" distR="0" wp14:anchorId="772C2E56" wp14:editId="74FA7E51">
            <wp:extent cx="2880000" cy="1926000"/>
            <wp:effectExtent l="0" t="0" r="0" b="0"/>
            <wp:docPr id="243" name="Рисунок 243" descr="DSC_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36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r w:rsidRPr="00BB2B25">
        <w:rPr>
          <w:rFonts w:ascii="Times New Roman" w:hAnsi="Times New Roman"/>
          <w:iCs/>
          <w:noProof/>
          <w:kern w:val="1"/>
          <w:sz w:val="26"/>
          <w:szCs w:val="26"/>
          <w:lang w:eastAsia="ru-RU"/>
        </w:rPr>
        <w:t xml:space="preserve">   </w:t>
      </w:r>
      <w:r w:rsidRPr="00CF38EB">
        <w:rPr>
          <w:rFonts w:ascii="Times New Roman" w:hAnsi="Times New Roman"/>
          <w:iCs/>
          <w:noProof/>
          <w:kern w:val="1"/>
          <w:sz w:val="26"/>
          <w:szCs w:val="26"/>
          <w:lang w:eastAsia="ru-RU"/>
        </w:rPr>
        <w:drawing>
          <wp:inline distT="0" distB="0" distL="0" distR="0" wp14:anchorId="48CCEAFA" wp14:editId="785F54E7">
            <wp:extent cx="2880000" cy="1926000"/>
            <wp:effectExtent l="0" t="0" r="0" b="0"/>
            <wp:docPr id="242" name="Рисунок 242" descr="DSC_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035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880000" cy="1926000"/>
                    </a:xfrm>
                    <a:prstGeom prst="rect">
                      <a:avLst/>
                    </a:prstGeom>
                    <a:noFill/>
                    <a:ln>
                      <a:noFill/>
                    </a:ln>
                  </pic:spPr>
                </pic:pic>
              </a:graphicData>
            </a:graphic>
          </wp:inline>
        </w:drawing>
      </w:r>
    </w:p>
    <w:p w:rsidR="004D381F" w:rsidRPr="00A0159B" w:rsidRDefault="004D381F" w:rsidP="004D381F">
      <w:pPr>
        <w:shd w:val="clear" w:color="auto" w:fill="FFFFFF"/>
        <w:spacing w:before="120"/>
        <w:ind w:firstLine="0"/>
        <w:jc w:val="center"/>
        <w:rPr>
          <w:rFonts w:ascii="Times New Roman" w:hAnsi="Times New Roman"/>
          <w:iCs/>
          <w:kern w:val="1"/>
          <w:sz w:val="20"/>
          <w:szCs w:val="20"/>
          <w:lang w:eastAsia="ru-RU"/>
        </w:rPr>
      </w:pPr>
      <w:r w:rsidRPr="00A0159B">
        <w:rPr>
          <w:rFonts w:ascii="Times New Roman" w:hAnsi="Times New Roman"/>
          <w:b/>
          <w:i/>
          <w:kern w:val="1"/>
          <w:sz w:val="20"/>
          <w:szCs w:val="20"/>
          <w:lang w:eastAsia="ru-RU"/>
        </w:rPr>
        <w:t xml:space="preserve">Выставка </w:t>
      </w:r>
      <w:r w:rsidRPr="00A0159B">
        <w:rPr>
          <w:rFonts w:ascii="Times New Roman" w:hAnsi="Times New Roman"/>
          <w:b/>
          <w:i/>
          <w:iCs/>
          <w:kern w:val="1"/>
          <w:sz w:val="20"/>
          <w:szCs w:val="20"/>
          <w:lang w:eastAsia="ru-RU"/>
        </w:rPr>
        <w:t>«Чудесное путешествие Нильса и других»</w:t>
      </w:r>
    </w:p>
    <w:p w:rsidR="004D381F" w:rsidRPr="00A0159B" w:rsidRDefault="004D381F" w:rsidP="00D1554D">
      <w:pPr>
        <w:shd w:val="clear" w:color="auto" w:fill="FFFFFF"/>
        <w:ind w:firstLine="658"/>
        <w:rPr>
          <w:rFonts w:ascii="Times New Roman" w:hAnsi="Times New Roman"/>
          <w:iCs/>
          <w:kern w:val="1"/>
          <w:sz w:val="14"/>
          <w:szCs w:val="24"/>
          <w:lang w:eastAsia="ru-RU"/>
        </w:rPr>
      </w:pPr>
    </w:p>
    <w:p w:rsidR="00D1554D" w:rsidRPr="00691006" w:rsidRDefault="00D1554D" w:rsidP="00D1554D">
      <w:pPr>
        <w:widowControl w:val="0"/>
        <w:suppressAutoHyphens/>
        <w:ind w:firstLine="658"/>
        <w:rPr>
          <w:rFonts w:ascii="Times New Roman" w:eastAsia="HiddenHorzOCR" w:hAnsi="Times New Roman"/>
          <w:spacing w:val="-2"/>
          <w:kern w:val="24"/>
          <w:sz w:val="24"/>
          <w:szCs w:val="24"/>
          <w:lang w:eastAsia="ru-RU"/>
        </w:rPr>
      </w:pPr>
      <w:r w:rsidRPr="00691006">
        <w:rPr>
          <w:rFonts w:ascii="Times New Roman" w:hAnsi="Times New Roman"/>
          <w:spacing w:val="-2"/>
          <w:kern w:val="24"/>
          <w:sz w:val="24"/>
          <w:szCs w:val="24"/>
          <w:lang w:eastAsia="ru-RU"/>
        </w:rPr>
        <w:t>В течение года в музее был</w:t>
      </w:r>
      <w:r w:rsidR="00691006" w:rsidRPr="00691006">
        <w:rPr>
          <w:rFonts w:ascii="Times New Roman" w:hAnsi="Times New Roman"/>
          <w:spacing w:val="-2"/>
          <w:kern w:val="24"/>
          <w:sz w:val="24"/>
          <w:szCs w:val="24"/>
          <w:lang w:eastAsia="ru-RU"/>
        </w:rPr>
        <w:t>о</w:t>
      </w:r>
      <w:r w:rsidRPr="00691006">
        <w:rPr>
          <w:rFonts w:ascii="Times New Roman" w:hAnsi="Times New Roman"/>
          <w:spacing w:val="-2"/>
          <w:kern w:val="24"/>
          <w:sz w:val="24"/>
          <w:szCs w:val="24"/>
          <w:lang w:eastAsia="ru-RU"/>
        </w:rPr>
        <w:t xml:space="preserve"> создан</w:t>
      </w:r>
      <w:r w:rsidR="00691006" w:rsidRPr="00691006">
        <w:rPr>
          <w:rFonts w:ascii="Times New Roman" w:hAnsi="Times New Roman"/>
          <w:spacing w:val="-2"/>
          <w:kern w:val="24"/>
          <w:sz w:val="24"/>
          <w:szCs w:val="24"/>
          <w:lang w:eastAsia="ru-RU"/>
        </w:rPr>
        <w:t>о</w:t>
      </w:r>
      <w:r w:rsidRPr="00691006">
        <w:rPr>
          <w:rFonts w:ascii="Times New Roman" w:hAnsi="Times New Roman"/>
          <w:spacing w:val="-2"/>
          <w:kern w:val="24"/>
          <w:sz w:val="24"/>
          <w:szCs w:val="24"/>
          <w:lang w:eastAsia="ru-RU"/>
        </w:rPr>
        <w:t xml:space="preserve"> </w:t>
      </w:r>
      <w:r w:rsidR="00691006" w:rsidRPr="00691006">
        <w:rPr>
          <w:rFonts w:ascii="Times New Roman" w:hAnsi="Times New Roman"/>
          <w:spacing w:val="-2"/>
          <w:kern w:val="24"/>
          <w:sz w:val="24"/>
          <w:szCs w:val="24"/>
          <w:lang w:eastAsia="ru-RU"/>
        </w:rPr>
        <w:t>3</w:t>
      </w:r>
      <w:r w:rsidRPr="00691006">
        <w:rPr>
          <w:rFonts w:ascii="Times New Roman" w:hAnsi="Times New Roman"/>
          <w:spacing w:val="-2"/>
          <w:kern w:val="24"/>
          <w:sz w:val="24"/>
          <w:szCs w:val="24"/>
          <w:lang w:eastAsia="ru-RU"/>
        </w:rPr>
        <w:t xml:space="preserve"> выставочных экспозиции, которые составляли произведения изобразительного искусства (книжная графика), поступившие на хранение в фонды музея согласно приказу Министерства культуры РФ из коллекции Международной конфедерации союзов художников. Выставку </w:t>
      </w:r>
      <w:r w:rsidRPr="00691006">
        <w:rPr>
          <w:rFonts w:ascii="Times New Roman" w:hAnsi="Times New Roman"/>
          <w:iCs/>
          <w:spacing w:val="-2"/>
          <w:kern w:val="24"/>
          <w:sz w:val="24"/>
          <w:szCs w:val="24"/>
          <w:lang w:eastAsia="ru-RU"/>
        </w:rPr>
        <w:t xml:space="preserve">«Всем нам надо учиться у Пушкина…», </w:t>
      </w:r>
      <w:r w:rsidRPr="00691006">
        <w:rPr>
          <w:rFonts w:ascii="Times New Roman" w:hAnsi="Times New Roman"/>
          <w:bCs/>
          <w:spacing w:val="-2"/>
          <w:kern w:val="24"/>
          <w:sz w:val="24"/>
          <w:szCs w:val="24"/>
          <w:lang w:eastAsia="ru-RU"/>
        </w:rPr>
        <w:t xml:space="preserve">посвященную </w:t>
      </w:r>
      <w:r w:rsidR="00691006" w:rsidRPr="00691006">
        <w:rPr>
          <w:rFonts w:ascii="Times New Roman" w:hAnsi="Times New Roman"/>
          <w:bCs/>
          <w:spacing w:val="-2"/>
          <w:kern w:val="24"/>
          <w:sz w:val="24"/>
          <w:szCs w:val="24"/>
          <w:lang w:eastAsia="ru-RU"/>
        </w:rPr>
        <w:t xml:space="preserve">очередной </w:t>
      </w:r>
      <w:r w:rsidRPr="00691006">
        <w:rPr>
          <w:rFonts w:ascii="Times New Roman" w:hAnsi="Times New Roman"/>
          <w:bCs/>
          <w:spacing w:val="-2"/>
          <w:kern w:val="24"/>
          <w:sz w:val="24"/>
          <w:szCs w:val="24"/>
          <w:lang w:eastAsia="ru-RU"/>
        </w:rPr>
        <w:t>годовщине смерти великого поэта, составляли</w:t>
      </w:r>
      <w:r w:rsidRPr="00691006">
        <w:rPr>
          <w:rFonts w:ascii="Times New Roman" w:hAnsi="Times New Roman"/>
          <w:iCs/>
          <w:spacing w:val="-2"/>
          <w:kern w:val="24"/>
          <w:sz w:val="24"/>
          <w:szCs w:val="24"/>
          <w:lang w:eastAsia="ru-RU"/>
        </w:rPr>
        <w:t xml:space="preserve"> иллюстрации к произведениям поэта:</w:t>
      </w:r>
      <w:r w:rsidRPr="00691006">
        <w:rPr>
          <w:rFonts w:ascii="Times New Roman" w:hAnsi="Times New Roman"/>
          <w:spacing w:val="-2"/>
          <w:kern w:val="24"/>
          <w:sz w:val="24"/>
          <w:szCs w:val="24"/>
          <w:lang w:eastAsia="ru-RU"/>
        </w:rPr>
        <w:t xml:space="preserve"> гравюры выдающихся мастеров ксилографии А.</w:t>
      </w:r>
      <w:r w:rsidR="00AC3287"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И. Кравченко и Ф.</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Д.</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 xml:space="preserve">Константинова, литографии </w:t>
      </w:r>
      <w:r w:rsidR="00691006">
        <w:rPr>
          <w:rFonts w:ascii="Times New Roman" w:hAnsi="Times New Roman"/>
          <w:spacing w:val="-2"/>
          <w:kern w:val="24"/>
          <w:sz w:val="24"/>
          <w:szCs w:val="24"/>
          <w:lang w:eastAsia="ru-RU"/>
        </w:rPr>
        <w:br/>
      </w:r>
      <w:r w:rsidRPr="00691006">
        <w:rPr>
          <w:rFonts w:ascii="Times New Roman" w:hAnsi="Times New Roman"/>
          <w:spacing w:val="-2"/>
          <w:kern w:val="24"/>
          <w:sz w:val="24"/>
          <w:szCs w:val="24"/>
          <w:lang w:eastAsia="ru-RU"/>
        </w:rPr>
        <w:t>И.</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М. Валиулина и В.</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Н. Горяева, офорты А.</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С. Смирнова,</w:t>
      </w:r>
      <w:r w:rsidRPr="00691006">
        <w:rPr>
          <w:rFonts w:ascii="Times New Roman" w:eastAsia="Calibri" w:hAnsi="Times New Roman"/>
          <w:spacing w:val="-2"/>
          <w:kern w:val="24"/>
          <w:sz w:val="24"/>
          <w:szCs w:val="24"/>
          <w:lang w:eastAsia="ru-RU"/>
        </w:rPr>
        <w:t xml:space="preserve"> </w:t>
      </w:r>
      <w:r w:rsidRPr="00691006">
        <w:rPr>
          <w:rFonts w:ascii="Times New Roman" w:hAnsi="Times New Roman"/>
          <w:spacing w:val="-2"/>
          <w:kern w:val="24"/>
          <w:sz w:val="24"/>
          <w:szCs w:val="24"/>
          <w:lang w:eastAsia="ru-RU"/>
        </w:rPr>
        <w:t>рисунки С.</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Б. Зак, линогравюры палехского мастера Е.</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И. Пашкова</w:t>
      </w:r>
      <w:r w:rsidRPr="00691006">
        <w:rPr>
          <w:rFonts w:ascii="Times New Roman" w:hAnsi="Times New Roman"/>
          <w:iCs/>
          <w:spacing w:val="-2"/>
          <w:kern w:val="24"/>
          <w:sz w:val="24"/>
          <w:szCs w:val="24"/>
          <w:lang w:eastAsia="ru-RU"/>
        </w:rPr>
        <w:t xml:space="preserve">. В экспозиции «Чудесное путешествие Нильса и других» были представлены </w:t>
      </w:r>
      <w:r w:rsidRPr="00691006">
        <w:rPr>
          <w:rFonts w:ascii="Times New Roman" w:hAnsi="Times New Roman"/>
          <w:spacing w:val="-2"/>
          <w:kern w:val="24"/>
          <w:sz w:val="24"/>
          <w:szCs w:val="24"/>
          <w:lang w:eastAsia="ru-RU"/>
        </w:rPr>
        <w:t>рисунки Г.</w:t>
      </w:r>
      <w:r w:rsidR="00AC3287"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И. Галинской и В.</w:t>
      </w:r>
      <w:r w:rsidR="00AC3287"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А. Гордийчука, офорты и рисунки Б.</w:t>
      </w:r>
      <w:r w:rsidR="00AC3287"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А. Диодорова, литографии Н.</w:t>
      </w:r>
      <w:r w:rsidR="00AC3287"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Г. Гольц, линогравюры Ю.</w:t>
      </w:r>
      <w:r w:rsidR="00AC3287"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М. Рыжика, автолитографии В.</w:t>
      </w:r>
      <w:r w:rsidR="00AC3287"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А. Кизилова</w:t>
      </w:r>
      <w:r w:rsidRPr="00691006">
        <w:rPr>
          <w:rFonts w:ascii="Times New Roman" w:hAnsi="Times New Roman"/>
          <w:iCs/>
          <w:spacing w:val="-2"/>
          <w:kern w:val="24"/>
          <w:sz w:val="24"/>
          <w:szCs w:val="24"/>
          <w:lang w:eastAsia="ru-RU"/>
        </w:rPr>
        <w:t xml:space="preserve"> к сказкам </w:t>
      </w:r>
      <w:r w:rsidRPr="00691006">
        <w:rPr>
          <w:rFonts w:ascii="Times New Roman" w:hAnsi="Times New Roman"/>
          <w:spacing w:val="-2"/>
          <w:kern w:val="24"/>
          <w:sz w:val="24"/>
          <w:szCs w:val="24"/>
          <w:lang w:eastAsia="ru-RU"/>
        </w:rPr>
        <w:t xml:space="preserve">Редьярда Киплинга, Льюиса Кэрролла, Памелы Трэверс, Спиридона Вангели, Йоана Славича, </w:t>
      </w:r>
      <w:r w:rsidRPr="00691006">
        <w:rPr>
          <w:rFonts w:ascii="Times New Roman" w:hAnsi="Times New Roman"/>
          <w:iCs/>
          <w:spacing w:val="-2"/>
          <w:kern w:val="24"/>
          <w:sz w:val="24"/>
          <w:szCs w:val="24"/>
          <w:lang w:eastAsia="ru-RU"/>
        </w:rPr>
        <w:t xml:space="preserve">Сельмы Лагерлёф, </w:t>
      </w:r>
      <w:r w:rsidRPr="00691006">
        <w:rPr>
          <w:rFonts w:ascii="Times New Roman" w:hAnsi="Times New Roman"/>
          <w:spacing w:val="-2"/>
          <w:kern w:val="24"/>
          <w:sz w:val="24"/>
          <w:szCs w:val="24"/>
          <w:lang w:eastAsia="ru-RU"/>
        </w:rPr>
        <w:t>Владимира Одоевского, Антония Погорельс</w:t>
      </w:r>
      <w:r w:rsidR="00691006" w:rsidRPr="00691006">
        <w:rPr>
          <w:rFonts w:ascii="Times New Roman" w:hAnsi="Times New Roman"/>
          <w:spacing w:val="-2"/>
          <w:kern w:val="24"/>
          <w:sz w:val="24"/>
          <w:szCs w:val="24"/>
          <w:lang w:eastAsia="ru-RU"/>
        </w:rPr>
        <w:t>к</w:t>
      </w:r>
      <w:r w:rsidRPr="00691006">
        <w:rPr>
          <w:rFonts w:ascii="Times New Roman" w:hAnsi="Times New Roman"/>
          <w:spacing w:val="-2"/>
          <w:kern w:val="24"/>
          <w:sz w:val="24"/>
          <w:szCs w:val="24"/>
          <w:lang w:eastAsia="ru-RU"/>
        </w:rPr>
        <w:t>ого, Валентина Катаева</w:t>
      </w:r>
      <w:r w:rsidR="00691006" w:rsidRPr="00691006">
        <w:rPr>
          <w:rFonts w:ascii="Times New Roman" w:hAnsi="Times New Roman"/>
          <w:spacing w:val="-2"/>
          <w:kern w:val="24"/>
          <w:sz w:val="24"/>
          <w:szCs w:val="24"/>
          <w:lang w:eastAsia="ru-RU"/>
        </w:rPr>
        <w:t>.</w:t>
      </w:r>
      <w:r w:rsidRPr="00691006">
        <w:rPr>
          <w:rFonts w:ascii="Times New Roman" w:hAnsi="Times New Roman"/>
          <w:iCs/>
          <w:spacing w:val="-2"/>
          <w:kern w:val="24"/>
          <w:sz w:val="24"/>
          <w:szCs w:val="24"/>
          <w:lang w:eastAsia="ru-RU"/>
        </w:rPr>
        <w:t xml:space="preserve"> </w:t>
      </w:r>
      <w:r w:rsidR="00691006">
        <w:rPr>
          <w:rFonts w:ascii="Times New Roman" w:hAnsi="Times New Roman"/>
          <w:iCs/>
          <w:spacing w:val="-2"/>
          <w:kern w:val="24"/>
          <w:sz w:val="24"/>
          <w:szCs w:val="24"/>
          <w:lang w:eastAsia="ru-RU"/>
        </w:rPr>
        <w:br/>
      </w:r>
      <w:r w:rsidR="00691006" w:rsidRPr="00691006">
        <w:rPr>
          <w:rFonts w:ascii="Times New Roman" w:hAnsi="Times New Roman"/>
          <w:iCs/>
          <w:spacing w:val="-2"/>
          <w:kern w:val="24"/>
          <w:sz w:val="24"/>
          <w:szCs w:val="24"/>
          <w:lang w:eastAsia="ru-RU"/>
        </w:rPr>
        <w:t>Н</w:t>
      </w:r>
      <w:r w:rsidRPr="00691006">
        <w:rPr>
          <w:rFonts w:ascii="Times New Roman" w:hAnsi="Times New Roman"/>
          <w:iCs/>
          <w:spacing w:val="-2"/>
          <w:kern w:val="24"/>
          <w:sz w:val="24"/>
          <w:szCs w:val="24"/>
          <w:lang w:eastAsia="ru-RU"/>
        </w:rPr>
        <w:t xml:space="preserve">а выставке </w:t>
      </w:r>
      <w:r w:rsidRPr="00691006">
        <w:rPr>
          <w:rFonts w:ascii="Times New Roman" w:eastAsia="HiddenHorzOCR" w:hAnsi="Times New Roman"/>
          <w:spacing w:val="-2"/>
          <w:kern w:val="24"/>
          <w:sz w:val="24"/>
          <w:szCs w:val="24"/>
          <w:lang w:eastAsia="ru-RU"/>
        </w:rPr>
        <w:t xml:space="preserve">«Русские образы немецкой литературы» демонстрировались </w:t>
      </w:r>
      <w:r w:rsidRPr="00691006">
        <w:rPr>
          <w:rFonts w:ascii="Times New Roman" w:hAnsi="Times New Roman"/>
          <w:spacing w:val="-2"/>
          <w:kern w:val="24"/>
          <w:sz w:val="24"/>
          <w:szCs w:val="24"/>
          <w:lang w:eastAsia="ru-RU"/>
        </w:rPr>
        <w:t>образы героев, созданных И.</w:t>
      </w:r>
      <w:r w:rsidR="00691006" w:rsidRPr="00691006">
        <w:rPr>
          <w:rFonts w:ascii="Times New Roman" w:hAnsi="Times New Roman"/>
          <w:spacing w:val="-2"/>
          <w:kern w:val="24"/>
          <w:sz w:val="24"/>
          <w:szCs w:val="24"/>
          <w:lang w:eastAsia="ru-RU"/>
        </w:rPr>
        <w:t> В. Гёте, Б. Брехтом, братьями Гримм, В. </w:t>
      </w:r>
      <w:r w:rsidRPr="00691006">
        <w:rPr>
          <w:rFonts w:ascii="Times New Roman" w:hAnsi="Times New Roman"/>
          <w:spacing w:val="-2"/>
          <w:kern w:val="24"/>
          <w:sz w:val="24"/>
          <w:szCs w:val="24"/>
          <w:lang w:eastAsia="ru-RU"/>
        </w:rPr>
        <w:t>Гауфом, Р.</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Э.</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Распе и Г.</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А. Бюргером в</w:t>
      </w:r>
      <w:r w:rsidR="00FE169B">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 xml:space="preserve">интерпретации </w:t>
      </w:r>
      <w:r w:rsidRPr="00691006">
        <w:rPr>
          <w:rFonts w:ascii="Times New Roman" w:eastAsia="HiddenHorzOCR" w:hAnsi="Times New Roman"/>
          <w:spacing w:val="-2"/>
          <w:kern w:val="24"/>
          <w:sz w:val="24"/>
          <w:szCs w:val="24"/>
          <w:lang w:eastAsia="ru-RU"/>
        </w:rPr>
        <w:t xml:space="preserve">советских художников </w:t>
      </w:r>
      <w:r w:rsidRPr="00691006">
        <w:rPr>
          <w:rFonts w:ascii="Times New Roman" w:hAnsi="Times New Roman"/>
          <w:spacing w:val="-2"/>
          <w:kern w:val="24"/>
          <w:sz w:val="24"/>
          <w:szCs w:val="24"/>
          <w:lang w:eastAsia="ru-RU"/>
        </w:rPr>
        <w:t>А.</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И. Белюкина, Е.</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О. Бургункера, С.</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К. Голощапова, Т.</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А. Иваницкой, Е.</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Г. Монина, Ю.</w:t>
      </w:r>
      <w:r w:rsidR="00691006" w:rsidRPr="00691006">
        <w:rPr>
          <w:rFonts w:ascii="Times New Roman" w:hAnsi="Times New Roman"/>
          <w:spacing w:val="-2"/>
          <w:kern w:val="24"/>
          <w:sz w:val="24"/>
          <w:szCs w:val="24"/>
          <w:lang w:eastAsia="ru-RU"/>
        </w:rPr>
        <w:t> </w:t>
      </w:r>
      <w:r w:rsidRPr="00691006">
        <w:rPr>
          <w:rFonts w:ascii="Times New Roman" w:hAnsi="Times New Roman"/>
          <w:spacing w:val="-2"/>
          <w:kern w:val="24"/>
          <w:sz w:val="24"/>
          <w:szCs w:val="24"/>
          <w:lang w:eastAsia="ru-RU"/>
        </w:rPr>
        <w:t>И. Чарышникова</w:t>
      </w:r>
      <w:r w:rsidR="00AC3287" w:rsidRPr="00691006">
        <w:rPr>
          <w:rFonts w:ascii="Times New Roman" w:eastAsia="HiddenHorzOCR" w:hAnsi="Times New Roman"/>
          <w:spacing w:val="-2"/>
          <w:kern w:val="24"/>
          <w:sz w:val="24"/>
          <w:szCs w:val="24"/>
          <w:lang w:eastAsia="ru-RU"/>
        </w:rPr>
        <w:t>.</w:t>
      </w:r>
    </w:p>
    <w:p w:rsidR="00D1554D" w:rsidRPr="00CF38EB" w:rsidRDefault="00D1554D" w:rsidP="00D1554D">
      <w:pPr>
        <w:widowControl w:val="0"/>
        <w:suppressAutoHyphens/>
        <w:ind w:right="-3" w:firstLine="660"/>
        <w:rPr>
          <w:rFonts w:ascii="Times New Roman" w:hAnsi="Times New Roman"/>
          <w:kern w:val="1"/>
          <w:sz w:val="24"/>
          <w:szCs w:val="24"/>
          <w:lang w:eastAsia="ru-RU"/>
        </w:rPr>
      </w:pPr>
      <w:r w:rsidRPr="00CF38EB">
        <w:rPr>
          <w:rFonts w:ascii="Times New Roman" w:hAnsi="Times New Roman"/>
          <w:kern w:val="1"/>
          <w:sz w:val="24"/>
          <w:szCs w:val="24"/>
          <w:lang w:eastAsia="ru-RU"/>
        </w:rPr>
        <w:t>Сохраняя и расширяя партн</w:t>
      </w:r>
      <w:r w:rsidR="00691006">
        <w:rPr>
          <w:rFonts w:ascii="Times New Roman" w:hAnsi="Times New Roman"/>
          <w:kern w:val="1"/>
          <w:sz w:val="24"/>
          <w:szCs w:val="24"/>
          <w:lang w:eastAsia="ru-RU"/>
        </w:rPr>
        <w:t>е</w:t>
      </w:r>
      <w:r w:rsidRPr="00CF38EB">
        <w:rPr>
          <w:rFonts w:ascii="Times New Roman" w:hAnsi="Times New Roman"/>
          <w:kern w:val="1"/>
          <w:sz w:val="24"/>
          <w:szCs w:val="24"/>
          <w:lang w:eastAsia="ru-RU"/>
        </w:rPr>
        <w:t xml:space="preserve">рские творческие связи, музей традиционно принимал участие в проведении </w:t>
      </w:r>
      <w:r w:rsidRPr="00CF38EB">
        <w:rPr>
          <w:rFonts w:ascii="Times New Roman" w:hAnsi="Times New Roman"/>
          <w:kern w:val="1"/>
          <w:sz w:val="24"/>
          <w:szCs w:val="24"/>
          <w:lang w:val="en-US" w:eastAsia="ru-RU"/>
        </w:rPr>
        <w:t>V</w:t>
      </w:r>
      <w:r w:rsidR="00691006">
        <w:rPr>
          <w:rFonts w:ascii="Times New Roman" w:hAnsi="Times New Roman"/>
          <w:kern w:val="1"/>
          <w:sz w:val="24"/>
          <w:szCs w:val="24"/>
          <w:lang w:eastAsia="ru-RU"/>
        </w:rPr>
        <w:t> р</w:t>
      </w:r>
      <w:r w:rsidRPr="00CF38EB">
        <w:rPr>
          <w:rFonts w:ascii="Times New Roman" w:hAnsi="Times New Roman"/>
          <w:kern w:val="1"/>
          <w:sz w:val="24"/>
          <w:szCs w:val="24"/>
          <w:lang w:eastAsia="ru-RU"/>
        </w:rPr>
        <w:t>егионального книжного фестиваля «Белогорье», представив выставку «Что читат</w:t>
      </w:r>
      <w:r w:rsidR="00691006">
        <w:rPr>
          <w:rFonts w:ascii="Times New Roman" w:hAnsi="Times New Roman"/>
          <w:kern w:val="1"/>
          <w:sz w:val="24"/>
          <w:szCs w:val="24"/>
          <w:lang w:eastAsia="ru-RU"/>
        </w:rPr>
        <w:t>ь?», посвяще</w:t>
      </w:r>
      <w:r w:rsidRPr="00CF38EB">
        <w:rPr>
          <w:rFonts w:ascii="Times New Roman" w:hAnsi="Times New Roman"/>
          <w:kern w:val="1"/>
          <w:sz w:val="24"/>
          <w:szCs w:val="24"/>
          <w:lang w:eastAsia="ru-RU"/>
        </w:rPr>
        <w:t>нную библиографу, книговеду И.</w:t>
      </w:r>
      <w:r w:rsidR="00691006">
        <w:rPr>
          <w:rFonts w:ascii="Times New Roman" w:hAnsi="Times New Roman"/>
          <w:kern w:val="1"/>
          <w:sz w:val="24"/>
          <w:szCs w:val="24"/>
          <w:lang w:eastAsia="ru-RU"/>
        </w:rPr>
        <w:t> </w:t>
      </w:r>
      <w:r w:rsidRPr="00CF38EB">
        <w:rPr>
          <w:rFonts w:ascii="Times New Roman" w:hAnsi="Times New Roman"/>
          <w:kern w:val="1"/>
          <w:sz w:val="24"/>
          <w:szCs w:val="24"/>
          <w:lang w:eastAsia="ru-RU"/>
        </w:rPr>
        <w:t>В.</w:t>
      </w:r>
      <w:r w:rsidR="00691006">
        <w:rPr>
          <w:rFonts w:ascii="Times New Roman" w:hAnsi="Times New Roman"/>
          <w:kern w:val="1"/>
          <w:sz w:val="24"/>
          <w:szCs w:val="24"/>
          <w:lang w:eastAsia="ru-RU"/>
        </w:rPr>
        <w:t> </w:t>
      </w:r>
      <w:r w:rsidRPr="00CF38EB">
        <w:rPr>
          <w:rFonts w:ascii="Times New Roman" w:hAnsi="Times New Roman"/>
          <w:kern w:val="1"/>
          <w:sz w:val="24"/>
          <w:szCs w:val="24"/>
          <w:lang w:eastAsia="ru-RU"/>
        </w:rPr>
        <w:t>Владиславлеву (Гульбинскому). Впервые музей стал партн</w:t>
      </w:r>
      <w:r w:rsidR="00691006">
        <w:rPr>
          <w:rFonts w:ascii="Times New Roman" w:hAnsi="Times New Roman"/>
          <w:kern w:val="1"/>
          <w:sz w:val="24"/>
          <w:szCs w:val="24"/>
          <w:lang w:eastAsia="ru-RU"/>
        </w:rPr>
        <w:t>е</w:t>
      </w:r>
      <w:r w:rsidRPr="00CF38EB">
        <w:rPr>
          <w:rFonts w:ascii="Times New Roman" w:hAnsi="Times New Roman"/>
          <w:kern w:val="1"/>
          <w:sz w:val="24"/>
          <w:szCs w:val="24"/>
          <w:lang w:eastAsia="ru-RU"/>
        </w:rPr>
        <w:t xml:space="preserve">ром в организации </w:t>
      </w:r>
      <w:r w:rsidRPr="00CF38EB">
        <w:rPr>
          <w:rFonts w:ascii="Times New Roman" w:hAnsi="Times New Roman"/>
          <w:kern w:val="1"/>
          <w:sz w:val="24"/>
          <w:szCs w:val="24"/>
          <w:lang w:val="en-US" w:eastAsia="ru-RU"/>
        </w:rPr>
        <w:t>V</w:t>
      </w:r>
      <w:r w:rsidR="00691006">
        <w:rPr>
          <w:rFonts w:ascii="Times New Roman" w:hAnsi="Times New Roman"/>
          <w:kern w:val="1"/>
          <w:sz w:val="24"/>
          <w:szCs w:val="24"/>
          <w:lang w:eastAsia="ru-RU"/>
        </w:rPr>
        <w:t> </w:t>
      </w:r>
      <w:r w:rsidRPr="00CF38EB">
        <w:rPr>
          <w:rFonts w:ascii="Times New Roman" w:hAnsi="Times New Roman"/>
          <w:kern w:val="1"/>
          <w:sz w:val="24"/>
          <w:szCs w:val="24"/>
          <w:lang w:eastAsia="ru-RU"/>
        </w:rPr>
        <w:t>Кросс-культурного исторического форума-фестивал</w:t>
      </w:r>
      <w:r w:rsidR="00691006">
        <w:rPr>
          <w:rFonts w:ascii="Times New Roman" w:hAnsi="Times New Roman"/>
          <w:kern w:val="1"/>
          <w:sz w:val="24"/>
          <w:szCs w:val="24"/>
          <w:lang w:eastAsia="ru-RU"/>
        </w:rPr>
        <w:t>я «Дни Германии в Белгороде». В </w:t>
      </w:r>
      <w:r w:rsidRPr="00CF38EB">
        <w:rPr>
          <w:rFonts w:ascii="Times New Roman" w:hAnsi="Times New Roman"/>
          <w:kern w:val="1"/>
          <w:sz w:val="24"/>
          <w:szCs w:val="24"/>
          <w:lang w:eastAsia="ru-RU"/>
        </w:rPr>
        <w:t>рамках фестиваля была создана выставка книжной графики «Русские образы немецкой литературы».</w:t>
      </w:r>
    </w:p>
    <w:p w:rsidR="00D1554D" w:rsidRDefault="001F4DE7" w:rsidP="00D1554D">
      <w:pPr>
        <w:widowControl w:val="0"/>
        <w:suppressAutoHyphens/>
        <w:ind w:right="-3" w:firstLine="660"/>
        <w:rPr>
          <w:rFonts w:ascii="Times New Roman" w:hAnsi="Times New Roman"/>
          <w:kern w:val="1"/>
          <w:sz w:val="24"/>
          <w:szCs w:val="24"/>
          <w:lang w:eastAsia="ru-RU"/>
        </w:rPr>
      </w:pPr>
      <w:r>
        <w:rPr>
          <w:rFonts w:ascii="Times New Roman" w:hAnsi="Times New Roman"/>
          <w:noProof/>
          <w:kern w:val="1"/>
          <w:sz w:val="24"/>
          <w:szCs w:val="24"/>
          <w:lang w:eastAsia="ru-RU"/>
        </w:rPr>
        <mc:AlternateContent>
          <mc:Choice Requires="wpg">
            <w:drawing>
              <wp:anchor distT="0" distB="0" distL="114300" distR="114300" simplePos="0" relativeHeight="251863040" behindDoc="0" locked="0" layoutInCell="1" allowOverlap="1" wp14:anchorId="7C492B2F" wp14:editId="1E0AA14A">
                <wp:simplePos x="0" y="0"/>
                <wp:positionH relativeFrom="column">
                  <wp:posOffset>193040</wp:posOffset>
                </wp:positionH>
                <wp:positionV relativeFrom="paragraph">
                  <wp:posOffset>655955</wp:posOffset>
                </wp:positionV>
                <wp:extent cx="5955030" cy="2756535"/>
                <wp:effectExtent l="0" t="0" r="7620" b="5715"/>
                <wp:wrapTight wrapText="bothSides">
                  <wp:wrapPolygon edited="0">
                    <wp:start x="0" y="0"/>
                    <wp:lineTo x="0" y="15226"/>
                    <wp:lineTo x="207" y="20152"/>
                    <wp:lineTo x="6150" y="21197"/>
                    <wp:lineTo x="11332" y="21496"/>
                    <wp:lineTo x="21351" y="21496"/>
                    <wp:lineTo x="21559" y="15674"/>
                    <wp:lineTo x="21559" y="0"/>
                    <wp:lineTo x="0" y="0"/>
                  </wp:wrapPolygon>
                </wp:wrapTight>
                <wp:docPr id="307" name="Группа 307"/>
                <wp:cNvGraphicFramePr/>
                <a:graphic xmlns:a="http://schemas.openxmlformats.org/drawingml/2006/main">
                  <a:graphicData uri="http://schemas.microsoft.com/office/word/2010/wordprocessingGroup">
                    <wpg:wgp>
                      <wpg:cNvGrpSpPr/>
                      <wpg:grpSpPr>
                        <a:xfrm>
                          <a:off x="0" y="0"/>
                          <a:ext cx="5955030" cy="2756535"/>
                          <a:chOff x="0" y="0"/>
                          <a:chExt cx="5955030" cy="2756535"/>
                        </a:xfrm>
                      </wpg:grpSpPr>
                      <wps:wsp>
                        <wps:cNvPr id="292" name="Поле 292"/>
                        <wps:cNvSpPr txBox="1"/>
                        <wps:spPr>
                          <a:xfrm>
                            <a:off x="0" y="2000250"/>
                            <a:ext cx="2878455" cy="609600"/>
                          </a:xfrm>
                          <a:prstGeom prst="rect">
                            <a:avLst/>
                          </a:prstGeom>
                          <a:noFill/>
                          <a:ln w="6350">
                            <a:noFill/>
                          </a:ln>
                          <a:effectLst/>
                        </wps:spPr>
                        <wps:txbx>
                          <w:txbxContent>
                            <w:p w:rsidR="00AA00E9" w:rsidRPr="00A0159B" w:rsidRDefault="00AA00E9" w:rsidP="00A0159B">
                              <w:pPr>
                                <w:widowControl w:val="0"/>
                                <w:suppressAutoHyphens/>
                                <w:ind w:right="-4" w:firstLine="0"/>
                                <w:jc w:val="center"/>
                                <w:rPr>
                                  <w:b/>
                                  <w:sz w:val="20"/>
                                </w:rPr>
                              </w:pPr>
                              <w:r w:rsidRPr="00A0159B">
                                <w:rPr>
                                  <w:rFonts w:ascii="Times New Roman" w:hAnsi="Times New Roman"/>
                                  <w:b/>
                                  <w:i/>
                                  <w:kern w:val="1"/>
                                  <w:sz w:val="20"/>
                                  <w:szCs w:val="26"/>
                                  <w:lang w:eastAsia="ru-RU"/>
                                </w:rPr>
                                <w:t xml:space="preserve">Выставка </w:t>
                              </w:r>
                              <w:r w:rsidRPr="00A0159B">
                                <w:rPr>
                                  <w:rFonts w:ascii="Times New Roman" w:hAnsi="Times New Roman"/>
                                  <w:b/>
                                  <w:i/>
                                  <w:kern w:val="1"/>
                                  <w:sz w:val="20"/>
                                  <w:szCs w:val="26"/>
                                  <w:lang w:eastAsia="ru-RU"/>
                                </w:rPr>
                                <w:br/>
                                <w:t xml:space="preserve">«Мелочь, пустота и скука. </w:t>
                              </w:r>
                              <w:r w:rsidRPr="00A0159B">
                                <w:rPr>
                                  <w:rFonts w:ascii="Times New Roman" w:hAnsi="Times New Roman"/>
                                  <w:b/>
                                  <w:i/>
                                  <w:kern w:val="1"/>
                                  <w:sz w:val="20"/>
                                  <w:szCs w:val="26"/>
                                  <w:lang w:eastAsia="ru-RU"/>
                                </w:rPr>
                                <w:br/>
                                <w:t>Точка зрения современника»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Поле 303"/>
                        <wps:cNvSpPr txBox="1"/>
                        <wps:spPr>
                          <a:xfrm>
                            <a:off x="3076575" y="2000250"/>
                            <a:ext cx="2878455" cy="756285"/>
                          </a:xfrm>
                          <a:prstGeom prst="rect">
                            <a:avLst/>
                          </a:prstGeom>
                          <a:noFill/>
                          <a:ln w="6350">
                            <a:noFill/>
                          </a:ln>
                          <a:effectLst/>
                        </wps:spPr>
                        <wps:txbx>
                          <w:txbxContent>
                            <w:p w:rsidR="00AA00E9" w:rsidRPr="00A0159B" w:rsidRDefault="00AA00E9" w:rsidP="00A0159B">
                              <w:pPr>
                                <w:widowControl w:val="0"/>
                                <w:tabs>
                                  <w:tab w:val="left" w:pos="4740"/>
                                </w:tabs>
                                <w:suppressAutoHyphens/>
                                <w:ind w:right="-22" w:firstLine="0"/>
                                <w:jc w:val="center"/>
                                <w:rPr>
                                  <w:b/>
                                  <w:sz w:val="20"/>
                                </w:rPr>
                              </w:pPr>
                              <w:r w:rsidRPr="00A0159B">
                                <w:rPr>
                                  <w:rFonts w:ascii="Times New Roman" w:hAnsi="Times New Roman"/>
                                  <w:b/>
                                  <w:i/>
                                  <w:kern w:val="1"/>
                                  <w:sz w:val="20"/>
                                  <w:szCs w:val="26"/>
                                  <w:lang w:eastAsia="ru-RU"/>
                                </w:rPr>
                                <w:t xml:space="preserve">Выставка </w:t>
                              </w:r>
                              <w:r w:rsidRPr="00A0159B">
                                <w:rPr>
                                  <w:rFonts w:ascii="Times New Roman" w:hAnsi="Times New Roman"/>
                                  <w:b/>
                                  <w:i/>
                                  <w:kern w:val="1"/>
                                  <w:sz w:val="20"/>
                                  <w:szCs w:val="26"/>
                                  <w:lang w:eastAsia="ru-RU"/>
                                </w:rPr>
                                <w:br/>
                                <w:t xml:space="preserve">«“Вы один из людей, наисильнейше отразившихся в моей жизни...”. </w:t>
                              </w:r>
                              <w:r w:rsidRPr="00A0159B">
                                <w:rPr>
                                  <w:rFonts w:ascii="Times New Roman" w:hAnsi="Times New Roman"/>
                                  <w:b/>
                                  <w:i/>
                                  <w:kern w:val="1"/>
                                  <w:sz w:val="20"/>
                                  <w:szCs w:val="26"/>
                                  <w:lang w:eastAsia="ru-RU"/>
                                </w:rPr>
                                <w:br/>
                                <w:t>Ф. М. Достоевский и Н. Н. Страхов»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 name="Рисунок 239" descr="DPCL_sknicU"/>
                          <pic:cNvPicPr>
                            <a:picLocks noChangeAspect="1"/>
                          </pic:cNvPicPr>
                        </pic:nvPicPr>
                        <pic:blipFill>
                          <a:blip r:embed="rId243">
                            <a:extLst>
                              <a:ext uri="{28A0092B-C50C-407E-A947-70E740481C1C}">
                                <a14:useLocalDpi xmlns:a14="http://schemas.microsoft.com/office/drawing/2010/main" val="0"/>
                              </a:ext>
                            </a:extLst>
                          </a:blip>
                          <a:srcRect/>
                          <a:stretch>
                            <a:fillRect/>
                          </a:stretch>
                        </pic:blipFill>
                        <pic:spPr bwMode="auto">
                          <a:xfrm>
                            <a:off x="9525" y="0"/>
                            <a:ext cx="2876550" cy="2000250"/>
                          </a:xfrm>
                          <a:prstGeom prst="rect">
                            <a:avLst/>
                          </a:prstGeom>
                          <a:noFill/>
                          <a:ln>
                            <a:noFill/>
                          </a:ln>
                        </pic:spPr>
                      </pic:pic>
                      <pic:pic xmlns:pic="http://schemas.openxmlformats.org/drawingml/2006/picture">
                        <pic:nvPicPr>
                          <pic:cNvPr id="238" name="Рисунок 238" descr="Выставка «Вы один из людей, наисильнейше отразившихся в моей жизни"/>
                          <pic:cNvPicPr>
                            <a:picLocks noChangeAspect="1"/>
                          </pic:cNvPicPr>
                        </pic:nvPicPr>
                        <pic:blipFill>
                          <a:blip r:embed="rId244">
                            <a:extLst>
                              <a:ext uri="{28A0092B-C50C-407E-A947-70E740481C1C}">
                                <a14:useLocalDpi xmlns:a14="http://schemas.microsoft.com/office/drawing/2010/main" val="0"/>
                              </a:ext>
                            </a:extLst>
                          </a:blip>
                          <a:srcRect/>
                          <a:stretch>
                            <a:fillRect/>
                          </a:stretch>
                        </pic:blipFill>
                        <pic:spPr bwMode="auto">
                          <a:xfrm>
                            <a:off x="3076575" y="0"/>
                            <a:ext cx="2876550" cy="2000250"/>
                          </a:xfrm>
                          <a:prstGeom prst="rect">
                            <a:avLst/>
                          </a:prstGeom>
                          <a:noFill/>
                          <a:ln>
                            <a:noFill/>
                          </a:ln>
                        </pic:spPr>
                      </pic:pic>
                    </wpg:wgp>
                  </a:graphicData>
                </a:graphic>
              </wp:anchor>
            </w:drawing>
          </mc:Choice>
          <mc:Fallback>
            <w:pict>
              <v:group id="Группа 307" o:spid="_x0000_s1093" style="position:absolute;left:0;text-align:left;margin-left:15.2pt;margin-top:51.65pt;width:468.9pt;height:217.05pt;z-index:251863040" coordsize="59550,27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">
                <v:shape id="Поле 292" o:spid="_x0000_s1094" type="#_x0000_t202" style="position:absolute;top:20002;width:28784;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FFMUA&#10;AADcAAAADwAAAGRycy9kb3ducmV2LnhtbESPQYvCMBSE78L+h/AWvGm6BRe3GkUKoogedL14ezbP&#10;tti8dJuodX+9EQSPw8x8w4ynranElRpXWlbw1Y9AEGdWl5wr2P/Oe0MQziNrrCyTgjs5mE4+OmNM&#10;tL3xlq47n4sAYZeggsL7OpHSZQUZdH1bEwfvZBuDPsgml7rBW4CbSsZR9C0NlhwWCqwpLSg77y5G&#10;wSqdb3B7jM3wv0oX69Os/tsfBkp1P9vZCISn1r/Dr/ZSK4h/Yn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UUxQAAANwAAAAPAAAAAAAAAAAAAAAAAJgCAABkcnMv&#10;ZG93bnJldi54bWxQSwUGAAAAAAQABAD1AAAAigMAAAAA&#10;" filled="f" stroked="f" strokeweight=".5pt">
                  <v:textbox>
                    <w:txbxContent>
                      <w:p w:rsidR="00AA00E9" w:rsidRPr="00A0159B" w:rsidRDefault="00AA00E9" w:rsidP="00A0159B">
                        <w:pPr>
                          <w:widowControl w:val="0"/>
                          <w:suppressAutoHyphens/>
                          <w:ind w:right="-4" w:firstLine="0"/>
                          <w:jc w:val="center"/>
                          <w:rPr>
                            <w:b/>
                            <w:sz w:val="20"/>
                          </w:rPr>
                        </w:pPr>
                        <w:r w:rsidRPr="00A0159B">
                          <w:rPr>
                            <w:rFonts w:ascii="Times New Roman" w:hAnsi="Times New Roman"/>
                            <w:b/>
                            <w:i/>
                            <w:kern w:val="1"/>
                            <w:sz w:val="20"/>
                            <w:szCs w:val="26"/>
                            <w:lang w:eastAsia="ru-RU"/>
                          </w:rPr>
                          <w:t xml:space="preserve">Выставка </w:t>
                        </w:r>
                        <w:r w:rsidRPr="00A0159B">
                          <w:rPr>
                            <w:rFonts w:ascii="Times New Roman" w:hAnsi="Times New Roman"/>
                            <w:b/>
                            <w:i/>
                            <w:kern w:val="1"/>
                            <w:sz w:val="20"/>
                            <w:szCs w:val="26"/>
                            <w:lang w:eastAsia="ru-RU"/>
                          </w:rPr>
                          <w:br/>
                          <w:t xml:space="preserve">«Мелочь, пустота и скука. </w:t>
                        </w:r>
                        <w:r w:rsidRPr="00A0159B">
                          <w:rPr>
                            <w:rFonts w:ascii="Times New Roman" w:hAnsi="Times New Roman"/>
                            <w:b/>
                            <w:i/>
                            <w:kern w:val="1"/>
                            <w:sz w:val="20"/>
                            <w:szCs w:val="26"/>
                            <w:lang w:eastAsia="ru-RU"/>
                          </w:rPr>
                          <w:br/>
                          <w:t>Точка зрения современника»</w:t>
                        </w:r>
                      </w:p>
                    </w:txbxContent>
                  </v:textbox>
                </v:shape>
                <v:shape id="Поле 303" o:spid="_x0000_s1095" type="#_x0000_t202" style="position:absolute;left:30765;top:20002;width:28785;height:7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AA00E9" w:rsidRPr="00A0159B" w:rsidRDefault="00AA00E9" w:rsidP="00A0159B">
                        <w:pPr>
                          <w:widowControl w:val="0"/>
                          <w:tabs>
                            <w:tab w:val="left" w:pos="4740"/>
                          </w:tabs>
                          <w:suppressAutoHyphens/>
                          <w:ind w:right="-22" w:firstLine="0"/>
                          <w:jc w:val="center"/>
                          <w:rPr>
                            <w:b/>
                            <w:sz w:val="20"/>
                          </w:rPr>
                        </w:pPr>
                        <w:r w:rsidRPr="00A0159B">
                          <w:rPr>
                            <w:rFonts w:ascii="Times New Roman" w:hAnsi="Times New Roman"/>
                            <w:b/>
                            <w:i/>
                            <w:kern w:val="1"/>
                            <w:sz w:val="20"/>
                            <w:szCs w:val="26"/>
                            <w:lang w:eastAsia="ru-RU"/>
                          </w:rPr>
                          <w:t xml:space="preserve">Выставка </w:t>
                        </w:r>
                        <w:r w:rsidRPr="00A0159B">
                          <w:rPr>
                            <w:rFonts w:ascii="Times New Roman" w:hAnsi="Times New Roman"/>
                            <w:b/>
                            <w:i/>
                            <w:kern w:val="1"/>
                            <w:sz w:val="20"/>
                            <w:szCs w:val="26"/>
                            <w:lang w:eastAsia="ru-RU"/>
                          </w:rPr>
                          <w:br/>
                          <w:t xml:space="preserve">«“Вы один из людей, наисильнейше отразившихся в моей жизни...”. </w:t>
                        </w:r>
                        <w:r w:rsidRPr="00A0159B">
                          <w:rPr>
                            <w:rFonts w:ascii="Times New Roman" w:hAnsi="Times New Roman"/>
                            <w:b/>
                            <w:i/>
                            <w:kern w:val="1"/>
                            <w:sz w:val="20"/>
                            <w:szCs w:val="26"/>
                            <w:lang w:eastAsia="ru-RU"/>
                          </w:rPr>
                          <w:br/>
                          <w:t>Ф. М. Достоевский и Н. Н. Страхов»</w:t>
                        </w:r>
                      </w:p>
                    </w:txbxContent>
                  </v:textbox>
                </v:shape>
                <v:shape id="Рисунок 239" o:spid="_x0000_s1096" type="#_x0000_t75" alt="DPCL_sknicU" style="position:absolute;left:95;width:28765;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CBgrEAAAA3AAAAA8AAABkcnMvZG93bnJldi54bWxEj0FrwkAUhO9C/8PyCt7qxgilja4iBUEv&#10;UrWl12f2mYRk36a7q4n/3hUEj8PMfMPMFr1pxIWcrywrGI8SEMS51RUXCn4Oq7cPED4ga2wsk4Ir&#10;eVjMXwYzzLTteEeXfShEhLDPUEEZQptJ6fOSDPqRbYmjd7LOYIjSFVI77CLcNDJNkndpsOK4UGJL&#10;XyXl9f5sFPQhdd/n3zrdduvqr843PD7+s1LD1345BRGoD8/wo73WCtLJJ9zPxCM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CBgrEAAAA3AAAAA8AAAAAAAAAAAAAAAAA&#10;nwIAAGRycy9kb3ducmV2LnhtbFBLBQYAAAAABAAEAPcAAACQAwAAAAA=&#10;">
                  <v:imagedata r:id="rId245" o:title="DPCL_sknicU"/>
                  <v:path arrowok="t"/>
                </v:shape>
                <v:shape id="Рисунок 238" o:spid="_x0000_s1097" type="#_x0000_t75" alt="Выставка «Вы один из людей, наисильнейше отразившихся в моей жизни" style="position:absolute;left:30765;width:28766;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CGfTCAAAA3AAAAA8AAABkcnMvZG93bnJldi54bWxET89rwjAUvg/8H8ITvM1UBRmdUaaw4UEK&#10;Vsd2fDRvbTF5qUnU+t+bg7Djx/d7seqtEVfyoXWsYDLOQBBXTrdcKzgePl/fQISIrNE4JgV3CrBa&#10;Dl4WmGt34z1dy1iLFMIhRwVNjF0uZagashjGriNO3J/zFmOCvpba4y2FWyOnWTaXFltODQ12tGmo&#10;OpUXq+CH/c7c56fD7/6r+L6Upjgf14VSo2H/8Q4iUh//xU/3ViuYztLadCYd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ghn0wgAAANwAAAAPAAAAAAAAAAAAAAAAAJ8C&#10;AABkcnMvZG93bnJldi54bWxQSwUGAAAAAAQABAD3AAAAjgMAAAAA&#10;">
                  <v:imagedata r:id="rId246" o:title="Выставка «Вы один из людей, наисильнейше отразившихся в моей жизни"/>
                  <v:path arrowok="t"/>
                </v:shape>
                <w10:wrap type="tight"/>
              </v:group>
            </w:pict>
          </mc:Fallback>
        </mc:AlternateContent>
      </w:r>
      <w:r w:rsidR="00D1554D" w:rsidRPr="00CF38EB">
        <w:rPr>
          <w:rFonts w:ascii="Times New Roman" w:hAnsi="Times New Roman"/>
          <w:kern w:val="1"/>
          <w:sz w:val="24"/>
          <w:szCs w:val="24"/>
          <w:lang w:eastAsia="ru-RU"/>
        </w:rPr>
        <w:t>Три выставки были представлены в рамках празднования общегосударственных юбилейных дат: «Мелочь, пустота и ск</w:t>
      </w:r>
      <w:r w:rsidR="00691006">
        <w:rPr>
          <w:rFonts w:ascii="Times New Roman" w:hAnsi="Times New Roman"/>
          <w:kern w:val="1"/>
          <w:sz w:val="24"/>
          <w:szCs w:val="24"/>
          <w:lang w:eastAsia="ru-RU"/>
        </w:rPr>
        <w:t>ука. Точка зрения современника»</w:t>
      </w:r>
      <w:r w:rsidR="00D1554D" w:rsidRPr="00CF38EB">
        <w:rPr>
          <w:rFonts w:ascii="Times New Roman" w:hAnsi="Times New Roman"/>
          <w:kern w:val="1"/>
          <w:sz w:val="24"/>
          <w:szCs w:val="24"/>
          <w:lang w:eastAsia="ru-RU"/>
        </w:rPr>
        <w:t xml:space="preserve"> </w:t>
      </w:r>
      <w:r w:rsidR="00691006">
        <w:rPr>
          <w:rFonts w:ascii="Times New Roman" w:hAnsi="Times New Roman"/>
          <w:kern w:val="1"/>
          <w:sz w:val="24"/>
          <w:szCs w:val="24"/>
          <w:lang w:eastAsia="ru-RU"/>
        </w:rPr>
        <w:t>(</w:t>
      </w:r>
      <w:r w:rsidR="00D1554D" w:rsidRPr="00CF38EB">
        <w:rPr>
          <w:rFonts w:ascii="Times New Roman" w:hAnsi="Times New Roman"/>
          <w:kern w:val="1"/>
          <w:sz w:val="24"/>
          <w:szCs w:val="24"/>
          <w:lang w:eastAsia="ru-RU"/>
        </w:rPr>
        <w:t>к</w:t>
      </w:r>
      <w:r w:rsidR="00691006">
        <w:rPr>
          <w:rFonts w:ascii="Times New Roman" w:hAnsi="Times New Roman"/>
          <w:kern w:val="1"/>
          <w:sz w:val="24"/>
          <w:szCs w:val="24"/>
          <w:lang w:eastAsia="ru-RU"/>
        </w:rPr>
        <w:t> </w:t>
      </w:r>
      <w:r w:rsidR="00D1554D" w:rsidRPr="00CF38EB">
        <w:rPr>
          <w:rFonts w:ascii="Times New Roman" w:hAnsi="Times New Roman"/>
          <w:kern w:val="1"/>
          <w:sz w:val="24"/>
          <w:szCs w:val="24"/>
          <w:lang w:eastAsia="ru-RU"/>
        </w:rPr>
        <w:t>180-летию создания Общества русского языка и словесности Императорской академии наук</w:t>
      </w:r>
      <w:r w:rsidR="00691006">
        <w:rPr>
          <w:rFonts w:ascii="Times New Roman" w:hAnsi="Times New Roman"/>
          <w:kern w:val="1"/>
          <w:sz w:val="24"/>
          <w:szCs w:val="24"/>
          <w:lang w:eastAsia="ru-RU"/>
        </w:rPr>
        <w:t>)</w:t>
      </w:r>
      <w:r w:rsidR="00D1554D" w:rsidRPr="00CF38EB">
        <w:rPr>
          <w:rFonts w:ascii="Times New Roman" w:hAnsi="Times New Roman"/>
          <w:kern w:val="1"/>
          <w:sz w:val="24"/>
          <w:szCs w:val="24"/>
          <w:lang w:eastAsia="ru-RU"/>
        </w:rPr>
        <w:t>; «</w:t>
      </w:r>
      <w:r w:rsidR="00691006" w:rsidRPr="00691006">
        <w:rPr>
          <w:rFonts w:ascii="Times New Roman" w:hAnsi="Times New Roman"/>
          <w:kern w:val="1"/>
          <w:sz w:val="24"/>
          <w:szCs w:val="24"/>
          <w:lang w:eastAsia="ru-RU"/>
        </w:rPr>
        <w:t>“</w:t>
      </w:r>
      <w:r w:rsidR="00D1554D" w:rsidRPr="00CF38EB">
        <w:rPr>
          <w:rFonts w:ascii="Times New Roman" w:hAnsi="Times New Roman"/>
          <w:kern w:val="1"/>
          <w:sz w:val="24"/>
          <w:szCs w:val="24"/>
          <w:lang w:eastAsia="ru-RU"/>
        </w:rPr>
        <w:t>Вы один из людей, наисильнейше отразившихся в моей жизни...</w:t>
      </w:r>
      <w:r w:rsidR="00691006" w:rsidRPr="00691006">
        <w:rPr>
          <w:rFonts w:ascii="Times New Roman" w:hAnsi="Times New Roman"/>
          <w:kern w:val="1"/>
          <w:sz w:val="24"/>
          <w:szCs w:val="24"/>
          <w:lang w:eastAsia="ru-RU"/>
        </w:rPr>
        <w:t>”</w:t>
      </w:r>
      <w:r w:rsidR="00691006">
        <w:rPr>
          <w:rFonts w:ascii="Times New Roman" w:hAnsi="Times New Roman"/>
          <w:kern w:val="1"/>
          <w:sz w:val="24"/>
          <w:szCs w:val="24"/>
          <w:lang w:eastAsia="ru-RU"/>
        </w:rPr>
        <w:t>.</w:t>
      </w:r>
      <w:r w:rsidR="00D1554D" w:rsidRPr="00CF38EB">
        <w:rPr>
          <w:rFonts w:ascii="Times New Roman" w:hAnsi="Times New Roman"/>
          <w:kern w:val="1"/>
          <w:sz w:val="24"/>
          <w:szCs w:val="24"/>
          <w:lang w:eastAsia="ru-RU"/>
        </w:rPr>
        <w:t xml:space="preserve"> Ф.</w:t>
      </w:r>
      <w:r w:rsidR="00691006">
        <w:rPr>
          <w:rFonts w:ascii="Times New Roman" w:hAnsi="Times New Roman"/>
          <w:kern w:val="1"/>
          <w:sz w:val="24"/>
          <w:szCs w:val="24"/>
          <w:lang w:eastAsia="ru-RU"/>
        </w:rPr>
        <w:t> </w:t>
      </w:r>
      <w:r w:rsidR="00D1554D" w:rsidRPr="00CF38EB">
        <w:rPr>
          <w:rFonts w:ascii="Times New Roman" w:hAnsi="Times New Roman"/>
          <w:kern w:val="1"/>
          <w:sz w:val="24"/>
          <w:szCs w:val="24"/>
          <w:lang w:eastAsia="ru-RU"/>
        </w:rPr>
        <w:t>М. Достоевский и Н.</w:t>
      </w:r>
      <w:r w:rsidR="00691006">
        <w:rPr>
          <w:rFonts w:ascii="Times New Roman" w:hAnsi="Times New Roman"/>
          <w:kern w:val="1"/>
          <w:sz w:val="24"/>
          <w:szCs w:val="24"/>
          <w:lang w:eastAsia="ru-RU"/>
        </w:rPr>
        <w:t> </w:t>
      </w:r>
      <w:r w:rsidR="00D1554D" w:rsidRPr="00CF38EB">
        <w:rPr>
          <w:rFonts w:ascii="Times New Roman" w:hAnsi="Times New Roman"/>
          <w:kern w:val="1"/>
          <w:sz w:val="24"/>
          <w:szCs w:val="24"/>
          <w:lang w:eastAsia="ru-RU"/>
        </w:rPr>
        <w:t xml:space="preserve">Н. Страхов» </w:t>
      </w:r>
      <w:r w:rsidR="00691006">
        <w:rPr>
          <w:rFonts w:ascii="Times New Roman" w:hAnsi="Times New Roman"/>
          <w:kern w:val="1"/>
          <w:sz w:val="24"/>
          <w:szCs w:val="24"/>
          <w:lang w:eastAsia="ru-RU"/>
        </w:rPr>
        <w:t>(</w:t>
      </w:r>
      <w:r w:rsidR="00D1554D" w:rsidRPr="00CF38EB">
        <w:rPr>
          <w:rFonts w:ascii="Times New Roman" w:hAnsi="Times New Roman"/>
          <w:kern w:val="1"/>
          <w:sz w:val="24"/>
          <w:szCs w:val="24"/>
          <w:lang w:eastAsia="ru-RU"/>
        </w:rPr>
        <w:t>выставка из цикла</w:t>
      </w:r>
      <w:r w:rsidR="00691006">
        <w:rPr>
          <w:rFonts w:ascii="Times New Roman" w:hAnsi="Times New Roman"/>
          <w:kern w:val="1"/>
          <w:sz w:val="24"/>
          <w:szCs w:val="24"/>
          <w:lang w:eastAsia="ru-RU"/>
        </w:rPr>
        <w:t xml:space="preserve"> </w:t>
      </w:r>
      <w:r w:rsidR="00D1554D" w:rsidRPr="00CF38EB">
        <w:rPr>
          <w:rFonts w:ascii="Times New Roman" w:hAnsi="Times New Roman"/>
          <w:kern w:val="1"/>
          <w:sz w:val="24"/>
          <w:szCs w:val="24"/>
          <w:lang w:eastAsia="ru-RU"/>
        </w:rPr>
        <w:t xml:space="preserve">«Николай Страхов: диалоги с писателями» </w:t>
      </w:r>
      <w:r w:rsidR="00691006">
        <w:rPr>
          <w:rFonts w:ascii="Times New Roman" w:hAnsi="Times New Roman"/>
          <w:kern w:val="1"/>
          <w:sz w:val="24"/>
          <w:szCs w:val="24"/>
          <w:lang w:eastAsia="ru-RU"/>
        </w:rPr>
        <w:t>к</w:t>
      </w:r>
      <w:r w:rsidR="00D1554D" w:rsidRPr="00CF38EB">
        <w:rPr>
          <w:rFonts w:ascii="Times New Roman" w:hAnsi="Times New Roman"/>
          <w:kern w:val="1"/>
          <w:sz w:val="24"/>
          <w:szCs w:val="24"/>
          <w:lang w:eastAsia="ru-RU"/>
        </w:rPr>
        <w:t xml:space="preserve"> 200-летию со дня рождения выдающегося русского писателя</w:t>
      </w:r>
      <w:r w:rsidR="00691006">
        <w:rPr>
          <w:rFonts w:ascii="Times New Roman" w:hAnsi="Times New Roman"/>
          <w:kern w:val="1"/>
          <w:sz w:val="24"/>
          <w:szCs w:val="24"/>
          <w:lang w:eastAsia="ru-RU"/>
        </w:rPr>
        <w:t>)</w:t>
      </w:r>
      <w:r w:rsidR="00D1554D" w:rsidRPr="00CF38EB">
        <w:rPr>
          <w:rFonts w:ascii="Times New Roman" w:hAnsi="Times New Roman"/>
          <w:kern w:val="1"/>
          <w:sz w:val="24"/>
          <w:szCs w:val="24"/>
          <w:lang w:eastAsia="ru-RU"/>
        </w:rPr>
        <w:t xml:space="preserve">; выставка «Дорога в космос» </w:t>
      </w:r>
      <w:r w:rsidR="00691006">
        <w:rPr>
          <w:rFonts w:ascii="Times New Roman" w:hAnsi="Times New Roman"/>
          <w:kern w:val="1"/>
          <w:sz w:val="24"/>
          <w:szCs w:val="24"/>
          <w:lang w:eastAsia="ru-RU"/>
        </w:rPr>
        <w:t>(к 60-летию первого поле</w:t>
      </w:r>
      <w:r w:rsidR="00D1554D" w:rsidRPr="00CF38EB">
        <w:rPr>
          <w:rFonts w:ascii="Times New Roman" w:hAnsi="Times New Roman"/>
          <w:kern w:val="1"/>
          <w:sz w:val="24"/>
          <w:szCs w:val="24"/>
          <w:lang w:eastAsia="ru-RU"/>
        </w:rPr>
        <w:t>та человека в космос</w:t>
      </w:r>
      <w:r w:rsidR="00691006">
        <w:rPr>
          <w:rFonts w:ascii="Times New Roman" w:hAnsi="Times New Roman"/>
          <w:kern w:val="1"/>
          <w:sz w:val="24"/>
          <w:szCs w:val="24"/>
          <w:lang w:eastAsia="ru-RU"/>
        </w:rPr>
        <w:t>)</w:t>
      </w:r>
      <w:r w:rsidR="00D1554D" w:rsidRPr="00CF38EB">
        <w:rPr>
          <w:rFonts w:ascii="Times New Roman" w:hAnsi="Times New Roman"/>
          <w:kern w:val="1"/>
          <w:sz w:val="24"/>
          <w:szCs w:val="24"/>
          <w:lang w:eastAsia="ru-RU"/>
        </w:rPr>
        <w:t xml:space="preserve">. </w:t>
      </w:r>
    </w:p>
    <w:p w:rsidR="00D1554D" w:rsidRPr="00CF38EB" w:rsidRDefault="00D916AB" w:rsidP="00D1554D">
      <w:pPr>
        <w:widowControl w:val="0"/>
        <w:suppressAutoHyphens/>
        <w:ind w:right="104" w:firstLine="660"/>
        <w:rPr>
          <w:rFonts w:ascii="Times New Roman" w:hAnsi="Times New Roman"/>
          <w:kern w:val="1"/>
          <w:sz w:val="18"/>
          <w:szCs w:val="26"/>
          <w:lang w:eastAsia="ru-RU"/>
        </w:rPr>
      </w:pPr>
      <w:r>
        <w:rPr>
          <w:rFonts w:ascii="Times New Roman" w:hAnsi="Times New Roman"/>
          <w:kern w:val="1"/>
          <w:sz w:val="24"/>
          <w:szCs w:val="24"/>
          <w:lang w:eastAsia="ru-RU"/>
        </w:rPr>
        <w:t>Э</w:t>
      </w:r>
      <w:r w:rsidRPr="00CF38EB">
        <w:rPr>
          <w:rFonts w:ascii="Times New Roman" w:hAnsi="Times New Roman"/>
          <w:kern w:val="1"/>
          <w:sz w:val="24"/>
          <w:szCs w:val="24"/>
          <w:lang w:eastAsia="ru-RU"/>
        </w:rPr>
        <w:t>кспозиции знакомили с деятельностью или творчеством известных белгородцев в</w:t>
      </w:r>
      <w:r w:rsidR="00A0159B">
        <w:rPr>
          <w:rFonts w:ascii="Times New Roman" w:hAnsi="Times New Roman"/>
          <w:kern w:val="1"/>
          <w:sz w:val="24"/>
          <w:szCs w:val="24"/>
          <w:lang w:val="en-US" w:eastAsia="ru-RU"/>
        </w:rPr>
        <w:t> </w:t>
      </w:r>
      <w:r w:rsidRPr="00CF38EB">
        <w:rPr>
          <w:rFonts w:ascii="Times New Roman" w:hAnsi="Times New Roman"/>
          <w:kern w:val="1"/>
          <w:sz w:val="24"/>
          <w:szCs w:val="24"/>
          <w:lang w:eastAsia="ru-RU"/>
        </w:rPr>
        <w:t>контексте отмечаемой даты с демонстрац</w:t>
      </w:r>
      <w:r>
        <w:rPr>
          <w:rFonts w:ascii="Times New Roman" w:hAnsi="Times New Roman"/>
          <w:kern w:val="1"/>
          <w:sz w:val="24"/>
          <w:szCs w:val="24"/>
          <w:lang w:eastAsia="ru-RU"/>
        </w:rPr>
        <w:t>ией материалов из фондов музея.</w:t>
      </w:r>
    </w:p>
    <w:p w:rsidR="00D1554D" w:rsidRPr="00BB2B25" w:rsidRDefault="00D1554D" w:rsidP="00D1554D">
      <w:pPr>
        <w:widowControl w:val="0"/>
        <w:suppressAutoHyphens/>
        <w:ind w:right="-3" w:firstLine="660"/>
        <w:rPr>
          <w:rFonts w:ascii="Times New Roman" w:hAnsi="Times New Roman"/>
          <w:spacing w:val="-2"/>
          <w:kern w:val="24"/>
          <w:sz w:val="24"/>
          <w:szCs w:val="24"/>
          <w:lang w:eastAsia="ru-RU"/>
        </w:rPr>
      </w:pPr>
      <w:r w:rsidRPr="00691006">
        <w:rPr>
          <w:rFonts w:ascii="Times New Roman" w:hAnsi="Times New Roman"/>
          <w:bCs/>
          <w:iCs/>
          <w:spacing w:val="-2"/>
          <w:kern w:val="24"/>
          <w:sz w:val="24"/>
          <w:szCs w:val="24"/>
          <w:lang w:eastAsia="ru-RU"/>
        </w:rPr>
        <w:t>В преддверии предстоящего празднования 200-летия со дня рождения выдающегося русского драматурга и театрального деятеля А.</w:t>
      </w:r>
      <w:r w:rsidR="00691006" w:rsidRPr="00691006">
        <w:rPr>
          <w:rFonts w:ascii="Times New Roman" w:hAnsi="Times New Roman"/>
          <w:bCs/>
          <w:iCs/>
          <w:spacing w:val="-2"/>
          <w:kern w:val="24"/>
          <w:sz w:val="24"/>
          <w:szCs w:val="24"/>
          <w:lang w:eastAsia="ru-RU"/>
        </w:rPr>
        <w:t> </w:t>
      </w:r>
      <w:r w:rsidRPr="00691006">
        <w:rPr>
          <w:rFonts w:ascii="Times New Roman" w:hAnsi="Times New Roman"/>
          <w:bCs/>
          <w:iCs/>
          <w:spacing w:val="-2"/>
          <w:kern w:val="24"/>
          <w:sz w:val="24"/>
          <w:szCs w:val="24"/>
          <w:lang w:eastAsia="ru-RU"/>
        </w:rPr>
        <w:t>Н.</w:t>
      </w:r>
      <w:r w:rsidR="00691006" w:rsidRPr="00691006">
        <w:rPr>
          <w:rFonts w:ascii="Times New Roman" w:hAnsi="Times New Roman"/>
          <w:bCs/>
          <w:iCs/>
          <w:spacing w:val="-2"/>
          <w:kern w:val="24"/>
          <w:sz w:val="24"/>
          <w:szCs w:val="24"/>
          <w:lang w:eastAsia="ru-RU"/>
        </w:rPr>
        <w:t> </w:t>
      </w:r>
      <w:r w:rsidRPr="00691006">
        <w:rPr>
          <w:rFonts w:ascii="Times New Roman" w:hAnsi="Times New Roman"/>
          <w:bCs/>
          <w:iCs/>
          <w:spacing w:val="-2"/>
          <w:kern w:val="24"/>
          <w:sz w:val="24"/>
          <w:szCs w:val="24"/>
          <w:lang w:eastAsia="ru-RU"/>
        </w:rPr>
        <w:t>Островского в музее начала работу выставка «Весенняя сказка А.</w:t>
      </w:r>
      <w:r w:rsidR="00691006" w:rsidRPr="00691006">
        <w:rPr>
          <w:rFonts w:ascii="Times New Roman" w:hAnsi="Times New Roman"/>
          <w:bCs/>
          <w:iCs/>
          <w:spacing w:val="-2"/>
          <w:kern w:val="24"/>
          <w:sz w:val="24"/>
          <w:szCs w:val="24"/>
          <w:lang w:eastAsia="ru-RU"/>
        </w:rPr>
        <w:t> </w:t>
      </w:r>
      <w:r w:rsidRPr="00691006">
        <w:rPr>
          <w:rFonts w:ascii="Times New Roman" w:hAnsi="Times New Roman"/>
          <w:bCs/>
          <w:iCs/>
          <w:spacing w:val="-2"/>
          <w:kern w:val="24"/>
          <w:sz w:val="24"/>
          <w:szCs w:val="24"/>
          <w:lang w:eastAsia="ru-RU"/>
        </w:rPr>
        <w:t>Н.</w:t>
      </w:r>
      <w:r w:rsidR="00691006" w:rsidRPr="00691006">
        <w:rPr>
          <w:rFonts w:ascii="Times New Roman" w:hAnsi="Times New Roman"/>
          <w:bCs/>
          <w:iCs/>
          <w:spacing w:val="-2"/>
          <w:kern w:val="24"/>
          <w:sz w:val="24"/>
          <w:szCs w:val="24"/>
          <w:lang w:eastAsia="ru-RU"/>
        </w:rPr>
        <w:t> </w:t>
      </w:r>
      <w:r w:rsidRPr="00691006">
        <w:rPr>
          <w:rFonts w:ascii="Times New Roman" w:hAnsi="Times New Roman"/>
          <w:bCs/>
          <w:iCs/>
          <w:spacing w:val="-2"/>
          <w:kern w:val="24"/>
          <w:sz w:val="24"/>
          <w:szCs w:val="24"/>
          <w:lang w:eastAsia="ru-RU"/>
        </w:rPr>
        <w:t xml:space="preserve">Островского», из фондов </w:t>
      </w:r>
      <w:r w:rsidRPr="00691006">
        <w:rPr>
          <w:rFonts w:ascii="Times New Roman" w:hAnsi="Times New Roman"/>
          <w:spacing w:val="-2"/>
          <w:kern w:val="24"/>
          <w:sz w:val="24"/>
          <w:szCs w:val="24"/>
          <w:lang w:eastAsia="ru-RU"/>
        </w:rPr>
        <w:t>Государственного мемориального и природного музея-заповедника А.</w:t>
      </w:r>
      <w:r w:rsidR="00691006">
        <w:rPr>
          <w:rFonts w:ascii="Times New Roman" w:hAnsi="Times New Roman"/>
          <w:spacing w:val="-2"/>
          <w:kern w:val="24"/>
          <w:sz w:val="24"/>
          <w:szCs w:val="24"/>
          <w:lang w:eastAsia="ru-RU"/>
        </w:rPr>
        <w:t> Н. </w:t>
      </w:r>
      <w:r w:rsidRPr="00691006">
        <w:rPr>
          <w:rFonts w:ascii="Times New Roman" w:hAnsi="Times New Roman"/>
          <w:spacing w:val="-2"/>
          <w:kern w:val="24"/>
          <w:sz w:val="24"/>
          <w:szCs w:val="24"/>
          <w:lang w:eastAsia="ru-RU"/>
        </w:rPr>
        <w:t>Островского «Щелыково».</w:t>
      </w:r>
    </w:p>
    <w:p w:rsidR="006F0E3E" w:rsidRPr="00BB2B25" w:rsidRDefault="006F0E3E" w:rsidP="00D1554D">
      <w:pPr>
        <w:widowControl w:val="0"/>
        <w:suppressAutoHyphens/>
        <w:ind w:right="-3" w:firstLine="660"/>
        <w:rPr>
          <w:rFonts w:ascii="Times New Roman" w:hAnsi="Times New Roman"/>
          <w:spacing w:val="-2"/>
          <w:kern w:val="24"/>
          <w:sz w:val="24"/>
          <w:szCs w:val="24"/>
          <w:lang w:eastAsia="ru-RU"/>
        </w:rPr>
      </w:pPr>
    </w:p>
    <w:p w:rsidR="006F0E3E" w:rsidRPr="006F0E3E" w:rsidRDefault="006F0E3E" w:rsidP="006F0E3E">
      <w:pPr>
        <w:widowControl w:val="0"/>
        <w:suppressAutoHyphens/>
        <w:ind w:right="-3" w:firstLine="284"/>
        <w:rPr>
          <w:rFonts w:ascii="Times New Roman" w:hAnsi="Times New Roman"/>
          <w:spacing w:val="-2"/>
          <w:kern w:val="24"/>
          <w:sz w:val="24"/>
          <w:szCs w:val="24"/>
          <w:lang w:eastAsia="ru-RU"/>
        </w:rPr>
      </w:pPr>
      <w:r w:rsidRPr="00CF38EB">
        <w:rPr>
          <w:rFonts w:ascii="Times New Roman" w:hAnsi="Times New Roman"/>
          <w:noProof/>
          <w:kern w:val="1"/>
          <w:sz w:val="26"/>
          <w:szCs w:val="26"/>
          <w:lang w:eastAsia="ru-RU"/>
        </w:rPr>
        <w:drawing>
          <wp:inline distT="0" distB="0" distL="0" distR="0" wp14:anchorId="18DA4710" wp14:editId="08E4E69D">
            <wp:extent cx="2880000" cy="1998000"/>
            <wp:effectExtent l="0" t="0" r="0" b="2540"/>
            <wp:docPr id="237" name="Рисунок 237" descr="DSC_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13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80000" cy="1998000"/>
                    </a:xfrm>
                    <a:prstGeom prst="rect">
                      <a:avLst/>
                    </a:prstGeom>
                    <a:noFill/>
                    <a:ln>
                      <a:noFill/>
                    </a:ln>
                  </pic:spPr>
                </pic:pic>
              </a:graphicData>
            </a:graphic>
          </wp:inline>
        </w:drawing>
      </w:r>
      <w:r w:rsidRPr="006F0E3E">
        <w:rPr>
          <w:rFonts w:ascii="Times New Roman" w:hAnsi="Times New Roman"/>
          <w:noProof/>
          <w:kern w:val="1"/>
          <w:sz w:val="26"/>
          <w:szCs w:val="26"/>
          <w:lang w:eastAsia="ru-RU"/>
        </w:rPr>
        <w:t xml:space="preserve">   </w:t>
      </w:r>
      <w:r w:rsidRPr="00CF38EB">
        <w:rPr>
          <w:rFonts w:ascii="Times New Roman" w:hAnsi="Times New Roman"/>
          <w:noProof/>
          <w:kern w:val="1"/>
          <w:sz w:val="26"/>
          <w:szCs w:val="26"/>
          <w:lang w:eastAsia="ru-RU"/>
        </w:rPr>
        <w:drawing>
          <wp:inline distT="0" distB="0" distL="0" distR="0" wp14:anchorId="506FD88B" wp14:editId="6DD33F95">
            <wp:extent cx="2880000" cy="1998000"/>
            <wp:effectExtent l="0" t="0" r="0" b="2540"/>
            <wp:docPr id="236" name="Рисунок 236" descr="laQ3amxcq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aQ3amxcqbU"/>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880000" cy="1998000"/>
                    </a:xfrm>
                    <a:prstGeom prst="rect">
                      <a:avLst/>
                    </a:prstGeom>
                    <a:noFill/>
                    <a:ln>
                      <a:noFill/>
                    </a:ln>
                  </pic:spPr>
                </pic:pic>
              </a:graphicData>
            </a:graphic>
          </wp:inline>
        </w:drawing>
      </w:r>
    </w:p>
    <w:p w:rsidR="006F0E3E" w:rsidRPr="00A0159B" w:rsidRDefault="006F0E3E" w:rsidP="006F0E3E">
      <w:pPr>
        <w:widowControl w:val="0"/>
        <w:suppressAutoHyphens/>
        <w:spacing w:before="120"/>
        <w:ind w:right="-6" w:firstLine="0"/>
        <w:jc w:val="center"/>
        <w:rPr>
          <w:rFonts w:ascii="Times New Roman" w:hAnsi="Times New Roman"/>
          <w:b/>
          <w:spacing w:val="-2"/>
          <w:kern w:val="24"/>
          <w:sz w:val="20"/>
          <w:szCs w:val="20"/>
          <w:lang w:eastAsia="ru-RU"/>
        </w:rPr>
      </w:pPr>
      <w:r w:rsidRPr="00A0159B">
        <w:rPr>
          <w:rFonts w:ascii="Times New Roman" w:hAnsi="Times New Roman"/>
          <w:b/>
          <w:bCs/>
          <w:i/>
          <w:iCs/>
          <w:kern w:val="1"/>
          <w:sz w:val="20"/>
          <w:szCs w:val="20"/>
          <w:lang w:eastAsia="ru-RU"/>
        </w:rPr>
        <w:t>Выставка «Весенняя сказка А. Н. Островского»</w:t>
      </w:r>
    </w:p>
    <w:p w:rsidR="00D1554D" w:rsidRPr="00CF38EB" w:rsidRDefault="00D1554D" w:rsidP="00D1554D">
      <w:pPr>
        <w:widowControl w:val="0"/>
        <w:suppressAutoHyphens/>
        <w:ind w:firstLine="851"/>
        <w:rPr>
          <w:rFonts w:ascii="Times New Roman" w:hAnsi="Times New Roman"/>
          <w:kern w:val="1"/>
          <w:sz w:val="20"/>
          <w:szCs w:val="26"/>
          <w:lang w:eastAsia="ru-RU"/>
        </w:rPr>
      </w:pPr>
    </w:p>
    <w:p w:rsidR="00D1554D" w:rsidRPr="008E6792" w:rsidRDefault="00D1554D" w:rsidP="00D1554D">
      <w:pPr>
        <w:shd w:val="clear" w:color="auto" w:fill="FFFFFF"/>
        <w:ind w:firstLine="851"/>
        <w:rPr>
          <w:rFonts w:ascii="Times New Roman" w:hAnsi="Times New Roman"/>
          <w:spacing w:val="-2"/>
          <w:kern w:val="24"/>
          <w:sz w:val="24"/>
          <w:szCs w:val="24"/>
          <w:lang w:eastAsia="ru-RU"/>
        </w:rPr>
      </w:pPr>
      <w:r w:rsidRPr="008E6792">
        <w:rPr>
          <w:rFonts w:ascii="Times New Roman" w:hAnsi="Times New Roman"/>
          <w:spacing w:val="-2"/>
          <w:kern w:val="24"/>
          <w:sz w:val="24"/>
          <w:szCs w:val="24"/>
          <w:lang w:eastAsia="ru-RU"/>
        </w:rPr>
        <w:t>В целом характеризуя выставочную деятельность в течение 2021 года, необходимо отм</w:t>
      </w:r>
      <w:r w:rsidRPr="008E6792">
        <w:rPr>
          <w:rFonts w:ascii="Times New Roman" w:hAnsi="Times New Roman"/>
          <w:spacing w:val="-2"/>
          <w:kern w:val="24"/>
          <w:sz w:val="24"/>
          <w:szCs w:val="24"/>
          <w:lang w:eastAsia="ru-RU"/>
        </w:rPr>
        <w:t>е</w:t>
      </w:r>
      <w:r w:rsidRPr="008E6792">
        <w:rPr>
          <w:rFonts w:ascii="Times New Roman" w:hAnsi="Times New Roman"/>
          <w:spacing w:val="-2"/>
          <w:kern w:val="24"/>
          <w:sz w:val="24"/>
          <w:szCs w:val="24"/>
          <w:lang w:eastAsia="ru-RU"/>
        </w:rPr>
        <w:t xml:space="preserve">тить преобладание </w:t>
      </w:r>
      <w:r w:rsidR="008E6792" w:rsidRPr="008E6792">
        <w:rPr>
          <w:rFonts w:ascii="Times New Roman" w:hAnsi="Times New Roman"/>
          <w:spacing w:val="-2"/>
          <w:kern w:val="24"/>
          <w:sz w:val="24"/>
          <w:szCs w:val="24"/>
          <w:lang w:eastAsia="ru-RU"/>
        </w:rPr>
        <w:t>экспозиций</w:t>
      </w:r>
      <w:r w:rsidRPr="008E6792">
        <w:rPr>
          <w:rFonts w:ascii="Times New Roman" w:hAnsi="Times New Roman"/>
          <w:spacing w:val="-2"/>
          <w:kern w:val="24"/>
          <w:sz w:val="24"/>
          <w:szCs w:val="24"/>
          <w:lang w:eastAsia="ru-RU"/>
        </w:rPr>
        <w:t>, созданных на основе собственных фондов. Таких вставок было представлено 9, что составляет почти 70</w:t>
      </w:r>
      <w:r w:rsidR="008E6792" w:rsidRPr="008E6792">
        <w:rPr>
          <w:rFonts w:ascii="Times New Roman" w:hAnsi="Times New Roman"/>
          <w:spacing w:val="-2"/>
          <w:kern w:val="24"/>
          <w:sz w:val="24"/>
          <w:szCs w:val="24"/>
          <w:lang w:eastAsia="ru-RU"/>
        </w:rPr>
        <w:t> </w:t>
      </w:r>
      <w:r w:rsidRPr="008E6792">
        <w:rPr>
          <w:rFonts w:ascii="Times New Roman" w:hAnsi="Times New Roman"/>
          <w:spacing w:val="-2"/>
          <w:kern w:val="24"/>
          <w:sz w:val="24"/>
          <w:szCs w:val="24"/>
          <w:lang w:eastAsia="ru-RU"/>
        </w:rPr>
        <w:t>% от общего числа новых. Созданию экспозиций пре</w:t>
      </w:r>
      <w:r w:rsidRPr="008E6792">
        <w:rPr>
          <w:rFonts w:ascii="Times New Roman" w:hAnsi="Times New Roman"/>
          <w:spacing w:val="-2"/>
          <w:kern w:val="24"/>
          <w:sz w:val="24"/>
          <w:szCs w:val="24"/>
          <w:lang w:eastAsia="ru-RU"/>
        </w:rPr>
        <w:t>д</w:t>
      </w:r>
      <w:r w:rsidRPr="008E6792">
        <w:rPr>
          <w:rFonts w:ascii="Times New Roman" w:hAnsi="Times New Roman"/>
          <w:spacing w:val="-2"/>
          <w:kern w:val="24"/>
          <w:sz w:val="24"/>
          <w:szCs w:val="24"/>
          <w:lang w:eastAsia="ru-RU"/>
        </w:rPr>
        <w:t xml:space="preserve">шествовала основательная научно-исследовательская работа, глубокое погружение </w:t>
      </w:r>
      <w:r w:rsidR="008E6792" w:rsidRPr="008E6792">
        <w:rPr>
          <w:rFonts w:ascii="Times New Roman" w:hAnsi="Times New Roman"/>
          <w:spacing w:val="-2"/>
          <w:kern w:val="24"/>
          <w:sz w:val="24"/>
          <w:szCs w:val="24"/>
          <w:lang w:eastAsia="ru-RU"/>
        </w:rPr>
        <w:br/>
      </w:r>
      <w:r w:rsidRPr="008E6792">
        <w:rPr>
          <w:rFonts w:ascii="Times New Roman" w:hAnsi="Times New Roman"/>
          <w:spacing w:val="-2"/>
          <w:kern w:val="24"/>
          <w:sz w:val="24"/>
          <w:szCs w:val="24"/>
          <w:lang w:eastAsia="ru-RU"/>
        </w:rPr>
        <w:t>в событие, что позволяло создавать точные художественные образы и ярко, точно и увлекательно раскрывать посредством экспозиции суть события</w:t>
      </w:r>
      <w:r w:rsidR="008E6792" w:rsidRPr="008E6792">
        <w:rPr>
          <w:rFonts w:ascii="Times New Roman" w:hAnsi="Times New Roman"/>
          <w:spacing w:val="-2"/>
          <w:kern w:val="24"/>
          <w:sz w:val="24"/>
          <w:szCs w:val="24"/>
          <w:lang w:eastAsia="ru-RU"/>
        </w:rPr>
        <w:t>, ч</w:t>
      </w:r>
      <w:r w:rsidRPr="008E6792">
        <w:rPr>
          <w:rFonts w:ascii="Times New Roman" w:hAnsi="Times New Roman"/>
          <w:spacing w:val="-2"/>
          <w:kern w:val="24"/>
          <w:sz w:val="24"/>
          <w:szCs w:val="24"/>
          <w:lang w:eastAsia="ru-RU"/>
        </w:rPr>
        <w:t>то не однажды отмечали посетители.</w:t>
      </w:r>
      <w:r w:rsidR="00FE169B">
        <w:rPr>
          <w:rFonts w:ascii="Times New Roman" w:hAnsi="Times New Roman"/>
          <w:spacing w:val="-2"/>
          <w:kern w:val="24"/>
          <w:sz w:val="24"/>
          <w:szCs w:val="24"/>
          <w:lang w:eastAsia="ru-RU"/>
        </w:rPr>
        <w:br/>
      </w:r>
      <w:r w:rsidRPr="008E6792">
        <w:rPr>
          <w:rFonts w:ascii="Times New Roman" w:hAnsi="Times New Roman"/>
          <w:spacing w:val="-2"/>
          <w:kern w:val="24"/>
          <w:sz w:val="24"/>
          <w:szCs w:val="24"/>
          <w:lang w:eastAsia="ru-RU"/>
        </w:rPr>
        <w:t>При создании выставок было продемонстрировано несколько при</w:t>
      </w:r>
      <w:r w:rsidR="008E6792" w:rsidRPr="008E6792">
        <w:rPr>
          <w:rFonts w:ascii="Times New Roman" w:hAnsi="Times New Roman"/>
          <w:spacing w:val="-2"/>
          <w:kern w:val="24"/>
          <w:sz w:val="24"/>
          <w:szCs w:val="24"/>
          <w:lang w:eastAsia="ru-RU"/>
        </w:rPr>
        <w:t>е</w:t>
      </w:r>
      <w:r w:rsidRPr="008E6792">
        <w:rPr>
          <w:rFonts w:ascii="Times New Roman" w:hAnsi="Times New Roman"/>
          <w:spacing w:val="-2"/>
          <w:kern w:val="24"/>
          <w:sz w:val="24"/>
          <w:szCs w:val="24"/>
          <w:lang w:eastAsia="ru-RU"/>
        </w:rPr>
        <w:t>мов визуализации текста.</w:t>
      </w:r>
    </w:p>
    <w:p w:rsidR="00D1554D" w:rsidRPr="005D037A" w:rsidRDefault="00D1554D" w:rsidP="00D1554D">
      <w:pPr>
        <w:shd w:val="clear" w:color="auto" w:fill="FFFFFF"/>
        <w:ind w:firstLine="851"/>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течение года специалисты экспозиционно-выставочного отдела организовывали </w:t>
      </w:r>
      <w:r w:rsidR="00B36144"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в учрежд</w:t>
      </w:r>
      <w:r w:rsidR="008E6792">
        <w:rPr>
          <w:rFonts w:ascii="Times New Roman" w:hAnsi="Times New Roman"/>
          <w:kern w:val="1"/>
          <w:sz w:val="24"/>
          <w:szCs w:val="24"/>
          <w:lang w:eastAsia="ru-RU"/>
        </w:rPr>
        <w:t>ениях образования и культуры г. </w:t>
      </w:r>
      <w:r w:rsidRPr="00CF38EB">
        <w:rPr>
          <w:rFonts w:ascii="Times New Roman" w:hAnsi="Times New Roman"/>
          <w:kern w:val="1"/>
          <w:sz w:val="24"/>
          <w:szCs w:val="24"/>
          <w:lang w:eastAsia="ru-RU"/>
        </w:rPr>
        <w:t xml:space="preserve">Белгорода, Белгородской области и за пределами </w:t>
      </w:r>
      <w:r w:rsidR="00A0159B" w:rsidRPr="00A0159B">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региона созданные в прежние годы </w:t>
      </w:r>
      <w:r w:rsidRPr="00CF38EB">
        <w:rPr>
          <w:rFonts w:ascii="Times New Roman" w:hAnsi="Times New Roman"/>
          <w:bCs/>
          <w:kern w:val="1"/>
          <w:sz w:val="24"/>
          <w:szCs w:val="24"/>
          <w:lang w:eastAsia="ru-RU"/>
        </w:rPr>
        <w:t>передвижные детские интерактивные выставки, знакомящие с</w:t>
      </w:r>
      <w:r w:rsidR="00A0159B">
        <w:rPr>
          <w:rFonts w:ascii="Times New Roman" w:hAnsi="Times New Roman"/>
          <w:bCs/>
          <w:kern w:val="1"/>
          <w:sz w:val="24"/>
          <w:szCs w:val="24"/>
          <w:lang w:val="en-US" w:eastAsia="ru-RU"/>
        </w:rPr>
        <w:t> </w:t>
      </w:r>
      <w:r w:rsidRPr="00CF38EB">
        <w:rPr>
          <w:rFonts w:ascii="Times New Roman" w:hAnsi="Times New Roman"/>
          <w:bCs/>
          <w:kern w:val="1"/>
          <w:sz w:val="24"/>
          <w:szCs w:val="24"/>
          <w:lang w:eastAsia="ru-RU"/>
        </w:rPr>
        <w:t>литературным творчеством: в</w:t>
      </w:r>
      <w:r w:rsidR="008E6792">
        <w:rPr>
          <w:rFonts w:ascii="Times New Roman" w:hAnsi="Times New Roman"/>
          <w:bCs/>
          <w:kern w:val="1"/>
          <w:sz w:val="24"/>
          <w:szCs w:val="24"/>
          <w:lang w:eastAsia="ru-RU"/>
        </w:rPr>
        <w:t xml:space="preserve"> </w:t>
      </w:r>
      <w:r w:rsidRPr="00CF38EB">
        <w:rPr>
          <w:rFonts w:ascii="Times New Roman" w:hAnsi="Times New Roman"/>
          <w:kern w:val="1"/>
          <w:sz w:val="24"/>
          <w:szCs w:val="24"/>
          <w:lang w:eastAsia="ru-RU"/>
        </w:rPr>
        <w:t>Белгородским машиностроительном техникуме работала в</w:t>
      </w:r>
      <w:r w:rsidRPr="00CF38EB">
        <w:rPr>
          <w:rFonts w:ascii="Times New Roman" w:hAnsi="Times New Roman"/>
          <w:kern w:val="1"/>
          <w:sz w:val="24"/>
          <w:szCs w:val="24"/>
          <w:lang w:eastAsia="ru-RU"/>
        </w:rPr>
        <w:t>ы</w:t>
      </w:r>
      <w:r w:rsidRPr="00CF38EB">
        <w:rPr>
          <w:rFonts w:ascii="Times New Roman" w:hAnsi="Times New Roman"/>
          <w:kern w:val="1"/>
          <w:sz w:val="24"/>
          <w:szCs w:val="24"/>
          <w:lang w:eastAsia="ru-RU"/>
        </w:rPr>
        <w:t>ставка «Повелел державный город ставить сла</w:t>
      </w:r>
      <w:r w:rsidR="008E6792">
        <w:rPr>
          <w:rFonts w:ascii="Times New Roman" w:hAnsi="Times New Roman"/>
          <w:kern w:val="1"/>
          <w:sz w:val="24"/>
          <w:szCs w:val="24"/>
          <w:lang w:eastAsia="ru-RU"/>
        </w:rPr>
        <w:t>вный…», представляющая поэму И. </w:t>
      </w:r>
      <w:r w:rsidRPr="00CF38EB">
        <w:rPr>
          <w:rFonts w:ascii="Times New Roman" w:hAnsi="Times New Roman"/>
          <w:kern w:val="1"/>
          <w:sz w:val="24"/>
          <w:szCs w:val="24"/>
          <w:lang w:eastAsia="ru-RU"/>
        </w:rPr>
        <w:t>Чернухина «Бел-город», в Курском литературном музее и Чернянском райо</w:t>
      </w:r>
      <w:r w:rsidR="008E6792">
        <w:rPr>
          <w:rFonts w:ascii="Times New Roman" w:hAnsi="Times New Roman"/>
          <w:kern w:val="1"/>
          <w:sz w:val="24"/>
          <w:szCs w:val="24"/>
          <w:lang w:eastAsia="ru-RU"/>
        </w:rPr>
        <w:t>нном краеведческом музее – «</w:t>
      </w:r>
      <w:r w:rsidR="008E6792" w:rsidRPr="008E6792">
        <w:rPr>
          <w:rFonts w:ascii="Times New Roman" w:hAnsi="Times New Roman"/>
          <w:kern w:val="1"/>
          <w:sz w:val="24"/>
          <w:szCs w:val="24"/>
          <w:lang w:eastAsia="ru-RU"/>
        </w:rPr>
        <w:t>“</w:t>
      </w:r>
      <w:r w:rsidR="008E6792">
        <w:rPr>
          <w:rFonts w:ascii="Times New Roman" w:hAnsi="Times New Roman"/>
          <w:kern w:val="1"/>
          <w:sz w:val="24"/>
          <w:szCs w:val="24"/>
          <w:lang w:eastAsia="ru-RU"/>
        </w:rPr>
        <w:t>Про </w:t>
      </w:r>
      <w:r w:rsidRPr="00CF38EB">
        <w:rPr>
          <w:rFonts w:ascii="Times New Roman" w:hAnsi="Times New Roman"/>
          <w:kern w:val="1"/>
          <w:sz w:val="24"/>
          <w:szCs w:val="24"/>
          <w:lang w:eastAsia="ru-RU"/>
        </w:rPr>
        <w:t>чижей, слона и веселую пт</w:t>
      </w:r>
      <w:r w:rsidR="008E6792">
        <w:rPr>
          <w:rFonts w:ascii="Times New Roman" w:hAnsi="Times New Roman"/>
          <w:kern w:val="1"/>
          <w:sz w:val="24"/>
          <w:szCs w:val="24"/>
          <w:lang w:eastAsia="ru-RU"/>
        </w:rPr>
        <w:t>ицу синицу…</w:t>
      </w:r>
      <w:r w:rsidR="008E6792" w:rsidRPr="008E6792">
        <w:rPr>
          <w:rFonts w:ascii="Times New Roman" w:hAnsi="Times New Roman"/>
          <w:kern w:val="1"/>
          <w:sz w:val="24"/>
          <w:szCs w:val="24"/>
          <w:lang w:eastAsia="ru-RU"/>
        </w:rPr>
        <w:t>”</w:t>
      </w:r>
      <w:r w:rsidR="008E6792">
        <w:rPr>
          <w:rFonts w:ascii="Times New Roman" w:hAnsi="Times New Roman"/>
          <w:kern w:val="1"/>
          <w:sz w:val="24"/>
          <w:szCs w:val="24"/>
          <w:lang w:eastAsia="ru-RU"/>
        </w:rPr>
        <w:t xml:space="preserve"> Секреты стихотворных цепочек».</w:t>
      </w:r>
    </w:p>
    <w:p w:rsidR="006F0E3E" w:rsidRPr="003A68F4" w:rsidRDefault="006F0E3E" w:rsidP="00D1554D">
      <w:pPr>
        <w:shd w:val="clear" w:color="auto" w:fill="FFFFFF"/>
        <w:ind w:firstLine="851"/>
        <w:rPr>
          <w:rFonts w:ascii="Times New Roman" w:hAnsi="Times New Roman"/>
          <w:kern w:val="1"/>
          <w:sz w:val="6"/>
          <w:szCs w:val="24"/>
          <w:lang w:eastAsia="ru-RU"/>
        </w:rPr>
      </w:pPr>
    </w:p>
    <w:p w:rsidR="006F0E3E" w:rsidRPr="005D037A" w:rsidRDefault="006F0E3E" w:rsidP="006F0E3E">
      <w:pPr>
        <w:shd w:val="clear" w:color="auto" w:fill="FFFFFF"/>
        <w:ind w:firstLine="284"/>
        <w:rPr>
          <w:rFonts w:ascii="Times New Roman" w:hAnsi="Times New Roman"/>
          <w:kern w:val="1"/>
          <w:sz w:val="24"/>
          <w:szCs w:val="24"/>
          <w:lang w:eastAsia="ru-RU"/>
        </w:rPr>
      </w:pPr>
      <w:r w:rsidRPr="00CF38EB">
        <w:rPr>
          <w:rFonts w:ascii="Times New Roman" w:hAnsi="Times New Roman"/>
          <w:noProof/>
          <w:kern w:val="1"/>
          <w:sz w:val="26"/>
          <w:szCs w:val="26"/>
          <w:lang w:eastAsia="ru-RU"/>
        </w:rPr>
        <w:drawing>
          <wp:inline distT="0" distB="0" distL="0" distR="0" wp14:anchorId="5C3B3754" wp14:editId="66C689A0">
            <wp:extent cx="2880000" cy="1998000"/>
            <wp:effectExtent l="0" t="0" r="0" b="2540"/>
            <wp:docPr id="235" name="Рисунок 235" descr="J5GhWau4QQ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5GhWau4QQk"/>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80000" cy="1998000"/>
                    </a:xfrm>
                    <a:prstGeom prst="rect">
                      <a:avLst/>
                    </a:prstGeom>
                    <a:noFill/>
                    <a:ln>
                      <a:noFill/>
                    </a:ln>
                  </pic:spPr>
                </pic:pic>
              </a:graphicData>
            </a:graphic>
          </wp:inline>
        </w:drawing>
      </w:r>
      <w:r w:rsidRPr="005D037A">
        <w:rPr>
          <w:rFonts w:ascii="Times New Roman" w:hAnsi="Times New Roman"/>
          <w:noProof/>
          <w:kern w:val="1"/>
          <w:sz w:val="26"/>
          <w:szCs w:val="26"/>
          <w:lang w:eastAsia="ru-RU"/>
        </w:rPr>
        <w:t xml:space="preserve">   </w:t>
      </w:r>
      <w:r w:rsidRPr="00CF38EB">
        <w:rPr>
          <w:rFonts w:ascii="Times New Roman" w:hAnsi="Times New Roman"/>
          <w:noProof/>
          <w:kern w:val="1"/>
          <w:sz w:val="26"/>
          <w:szCs w:val="26"/>
          <w:lang w:eastAsia="ru-RU"/>
        </w:rPr>
        <w:drawing>
          <wp:inline distT="0" distB="0" distL="0" distR="0" wp14:anchorId="699A9F7B" wp14:editId="6BE52226">
            <wp:extent cx="2880000" cy="1998000"/>
            <wp:effectExtent l="0" t="0" r="0" b="2540"/>
            <wp:docPr id="234" name="Рисунок 234" descr="xKPCcNfOW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KPCcNfOW1k"/>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880000" cy="1998000"/>
                    </a:xfrm>
                    <a:prstGeom prst="rect">
                      <a:avLst/>
                    </a:prstGeom>
                    <a:noFill/>
                    <a:ln>
                      <a:noFill/>
                    </a:ln>
                  </pic:spPr>
                </pic:pic>
              </a:graphicData>
            </a:graphic>
          </wp:inline>
        </w:drawing>
      </w:r>
    </w:p>
    <w:p w:rsidR="006F0E3E" w:rsidRPr="005D037A" w:rsidRDefault="00A0159B" w:rsidP="00D1554D">
      <w:pPr>
        <w:shd w:val="clear" w:color="auto" w:fill="FFFFFF"/>
        <w:ind w:firstLine="851"/>
        <w:rPr>
          <w:rFonts w:ascii="Times New Roman" w:hAnsi="Times New Roman"/>
          <w:kern w:val="1"/>
          <w:sz w:val="24"/>
          <w:szCs w:val="24"/>
          <w:lang w:eastAsia="ru-RU"/>
        </w:rPr>
      </w:pPr>
      <w:r>
        <w:rPr>
          <w:noProof/>
          <w:lang w:eastAsia="ru-RU"/>
        </w:rPr>
        <mc:AlternateContent>
          <mc:Choice Requires="wps">
            <w:drawing>
              <wp:anchor distT="0" distB="0" distL="114300" distR="114300" simplePos="0" relativeHeight="251836416" behindDoc="0" locked="0" layoutInCell="1" allowOverlap="1" wp14:anchorId="505BFE4B" wp14:editId="74377210">
                <wp:simplePos x="0" y="0"/>
                <wp:positionH relativeFrom="column">
                  <wp:posOffset>186690</wp:posOffset>
                </wp:positionH>
                <wp:positionV relativeFrom="paragraph">
                  <wp:posOffset>4445</wp:posOffset>
                </wp:positionV>
                <wp:extent cx="2878455" cy="756285"/>
                <wp:effectExtent l="0" t="0" r="0" b="5715"/>
                <wp:wrapNone/>
                <wp:docPr id="304" name="Поле 304"/>
                <wp:cNvGraphicFramePr/>
                <a:graphic xmlns:a="http://schemas.openxmlformats.org/drawingml/2006/main">
                  <a:graphicData uri="http://schemas.microsoft.com/office/word/2010/wordprocessingShape">
                    <wps:wsp>
                      <wps:cNvSpPr txBox="1"/>
                      <wps:spPr>
                        <a:xfrm>
                          <a:off x="0" y="0"/>
                          <a:ext cx="2878455" cy="756285"/>
                        </a:xfrm>
                        <a:prstGeom prst="rect">
                          <a:avLst/>
                        </a:prstGeom>
                        <a:noFill/>
                        <a:ln w="6350">
                          <a:noFill/>
                        </a:ln>
                        <a:effectLst/>
                      </wps:spPr>
                      <wps:txbx>
                        <w:txbxContent>
                          <w:p w:rsidR="00AA00E9" w:rsidRPr="00A0159B" w:rsidRDefault="00AA00E9" w:rsidP="00A0159B">
                            <w:pPr>
                              <w:ind w:right="-22" w:firstLine="0"/>
                              <w:jc w:val="center"/>
                              <w:rPr>
                                <w:b/>
                                <w:sz w:val="20"/>
                              </w:rPr>
                            </w:pPr>
                            <w:r w:rsidRPr="00A0159B">
                              <w:rPr>
                                <w:rFonts w:ascii="Times New Roman" w:hAnsi="Times New Roman"/>
                                <w:b/>
                                <w:i/>
                                <w:kern w:val="1"/>
                                <w:sz w:val="20"/>
                                <w:szCs w:val="26"/>
                                <w:lang w:eastAsia="ru-RU"/>
                              </w:rPr>
                              <w:t>Курский литературный музей</w:t>
                            </w:r>
                            <w:r w:rsidRPr="00A0159B">
                              <w:rPr>
                                <w:rFonts w:ascii="Times New Roman" w:hAnsi="Times New Roman"/>
                                <w:b/>
                                <w:i/>
                                <w:kern w:val="1"/>
                                <w:sz w:val="20"/>
                                <w:szCs w:val="26"/>
                                <w:lang w:eastAsia="ru-RU"/>
                              </w:rPr>
                              <w:br/>
                              <w:t xml:space="preserve">Выставка «“Про чижей, слона </w:t>
                            </w:r>
                            <w:r w:rsidRPr="00A0159B">
                              <w:rPr>
                                <w:rFonts w:ascii="Times New Roman" w:hAnsi="Times New Roman"/>
                                <w:b/>
                                <w:i/>
                                <w:kern w:val="1"/>
                                <w:sz w:val="20"/>
                                <w:szCs w:val="26"/>
                                <w:lang w:eastAsia="ru-RU"/>
                              </w:rPr>
                              <w:br/>
                              <w:t xml:space="preserve">и веселую птицу синицу…”. </w:t>
                            </w:r>
                            <w:r w:rsidRPr="00A0159B">
                              <w:rPr>
                                <w:rFonts w:ascii="Times New Roman" w:hAnsi="Times New Roman"/>
                                <w:b/>
                                <w:i/>
                                <w:kern w:val="1"/>
                                <w:sz w:val="20"/>
                                <w:szCs w:val="26"/>
                                <w:lang w:eastAsia="ru-RU"/>
                              </w:rPr>
                              <w:br/>
                              <w:t>Секреты стихотворных цепочек»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4" o:spid="_x0000_s1098" type="#_x0000_t202" style="position:absolute;left:0;text-align:left;margin-left:14.7pt;margin-top:.35pt;width:226.65pt;height:59.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" filled="f" stroked="f" strokeweight=".5pt">
                <v:textbox>
                  <w:txbxContent>
                    <w:p w:rsidR="00AA00E9" w:rsidRPr="00A0159B" w:rsidRDefault="00AA00E9" w:rsidP="00A0159B">
                      <w:pPr>
                        <w:ind w:right="-22" w:firstLine="0"/>
                        <w:jc w:val="center"/>
                        <w:rPr>
                          <w:b/>
                          <w:sz w:val="20"/>
                        </w:rPr>
                      </w:pPr>
                      <w:r w:rsidRPr="00A0159B">
                        <w:rPr>
                          <w:rFonts w:ascii="Times New Roman" w:hAnsi="Times New Roman"/>
                          <w:b/>
                          <w:i/>
                          <w:kern w:val="1"/>
                          <w:sz w:val="20"/>
                          <w:szCs w:val="26"/>
                          <w:lang w:eastAsia="ru-RU"/>
                        </w:rPr>
                        <w:t>Курский литературный музей</w:t>
                      </w:r>
                      <w:r w:rsidRPr="00A0159B">
                        <w:rPr>
                          <w:rFonts w:ascii="Times New Roman" w:hAnsi="Times New Roman"/>
                          <w:b/>
                          <w:i/>
                          <w:kern w:val="1"/>
                          <w:sz w:val="20"/>
                          <w:szCs w:val="26"/>
                          <w:lang w:eastAsia="ru-RU"/>
                        </w:rPr>
                        <w:br/>
                        <w:t xml:space="preserve">Выставка «“Про чижей, слона </w:t>
                      </w:r>
                      <w:r w:rsidRPr="00A0159B">
                        <w:rPr>
                          <w:rFonts w:ascii="Times New Roman" w:hAnsi="Times New Roman"/>
                          <w:b/>
                          <w:i/>
                          <w:kern w:val="1"/>
                          <w:sz w:val="20"/>
                          <w:szCs w:val="26"/>
                          <w:lang w:eastAsia="ru-RU"/>
                        </w:rPr>
                        <w:br/>
                        <w:t xml:space="preserve">и веселую птицу синицу…”. </w:t>
                      </w:r>
                      <w:r w:rsidRPr="00A0159B">
                        <w:rPr>
                          <w:rFonts w:ascii="Times New Roman" w:hAnsi="Times New Roman"/>
                          <w:b/>
                          <w:i/>
                          <w:kern w:val="1"/>
                          <w:sz w:val="20"/>
                          <w:szCs w:val="26"/>
                          <w:lang w:eastAsia="ru-RU"/>
                        </w:rPr>
                        <w:br/>
                        <w:t>Секреты стихотворных цепочек»</w:t>
                      </w:r>
                    </w:p>
                  </w:txbxContent>
                </v:textbox>
              </v:shape>
            </w:pict>
          </mc:Fallback>
        </mc:AlternateContent>
      </w:r>
      <w:r w:rsidR="006F0E3E">
        <w:rPr>
          <w:noProof/>
          <w:lang w:eastAsia="ru-RU"/>
        </w:rPr>
        <mc:AlternateContent>
          <mc:Choice Requires="wps">
            <w:drawing>
              <wp:anchor distT="0" distB="0" distL="114300" distR="114300" simplePos="0" relativeHeight="251838464" behindDoc="0" locked="0" layoutInCell="1" allowOverlap="1" wp14:anchorId="0E1FC275" wp14:editId="7373B288">
                <wp:simplePos x="0" y="0"/>
                <wp:positionH relativeFrom="column">
                  <wp:posOffset>3071636</wp:posOffset>
                </wp:positionH>
                <wp:positionV relativeFrom="paragraph">
                  <wp:posOffset>9525</wp:posOffset>
                </wp:positionV>
                <wp:extent cx="3104444" cy="756285"/>
                <wp:effectExtent l="0" t="0" r="0" b="5715"/>
                <wp:wrapNone/>
                <wp:docPr id="305" name="Поле 305"/>
                <wp:cNvGraphicFramePr/>
                <a:graphic xmlns:a="http://schemas.openxmlformats.org/drawingml/2006/main">
                  <a:graphicData uri="http://schemas.microsoft.com/office/word/2010/wordprocessingShape">
                    <wps:wsp>
                      <wps:cNvSpPr txBox="1"/>
                      <wps:spPr>
                        <a:xfrm>
                          <a:off x="0" y="0"/>
                          <a:ext cx="3104444" cy="756285"/>
                        </a:xfrm>
                        <a:prstGeom prst="rect">
                          <a:avLst/>
                        </a:prstGeom>
                        <a:noFill/>
                        <a:ln w="6350">
                          <a:noFill/>
                        </a:ln>
                        <a:effectLst/>
                      </wps:spPr>
                      <wps:txbx>
                        <w:txbxContent>
                          <w:p w:rsidR="00AA00E9" w:rsidRPr="00A0159B" w:rsidRDefault="00AA00E9" w:rsidP="006F0E3E">
                            <w:pPr>
                              <w:ind w:firstLine="0"/>
                              <w:jc w:val="center"/>
                              <w:rPr>
                                <w:b/>
                                <w:sz w:val="20"/>
                                <w:szCs w:val="20"/>
                              </w:rPr>
                            </w:pPr>
                            <w:r w:rsidRPr="00A0159B">
                              <w:rPr>
                                <w:rFonts w:ascii="Times New Roman" w:hAnsi="Times New Roman"/>
                                <w:b/>
                                <w:i/>
                                <w:kern w:val="1"/>
                                <w:sz w:val="20"/>
                                <w:szCs w:val="20"/>
                                <w:lang w:eastAsia="ru-RU"/>
                              </w:rPr>
                              <w:t>Чернянский районный краеведческий музей</w:t>
                            </w:r>
                            <w:r w:rsidRPr="00A0159B">
                              <w:rPr>
                                <w:rFonts w:ascii="Times New Roman" w:hAnsi="Times New Roman"/>
                                <w:b/>
                                <w:i/>
                                <w:kern w:val="1"/>
                                <w:sz w:val="20"/>
                                <w:szCs w:val="20"/>
                                <w:lang w:eastAsia="ru-RU"/>
                              </w:rPr>
                              <w:br/>
                              <w:t xml:space="preserve">Выставка «“Про чижей, слона </w:t>
                            </w:r>
                            <w:r w:rsidRPr="00A0159B">
                              <w:rPr>
                                <w:rFonts w:ascii="Times New Roman" w:hAnsi="Times New Roman"/>
                                <w:b/>
                                <w:i/>
                                <w:kern w:val="1"/>
                                <w:sz w:val="20"/>
                                <w:szCs w:val="20"/>
                                <w:lang w:eastAsia="ru-RU"/>
                              </w:rPr>
                              <w:br/>
                              <w:t xml:space="preserve">и веселую птицу синицу…”. </w:t>
                            </w:r>
                            <w:r w:rsidRPr="00A0159B">
                              <w:rPr>
                                <w:rFonts w:ascii="Times New Roman" w:hAnsi="Times New Roman"/>
                                <w:b/>
                                <w:i/>
                                <w:kern w:val="1"/>
                                <w:sz w:val="20"/>
                                <w:szCs w:val="20"/>
                                <w:lang w:eastAsia="ru-RU"/>
                              </w:rPr>
                              <w:br/>
                              <w:t>Секреты стихотворных цепочек»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5" o:spid="_x0000_s1099" type="#_x0000_t202" style="position:absolute;left:0;text-align:left;margin-left:241.85pt;margin-top:.75pt;width:244.45pt;height:59.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" filled="f" stroked="f" strokeweight=".5pt">
                <v:textbox>
                  <w:txbxContent>
                    <w:p w:rsidR="00AA00E9" w:rsidRPr="00A0159B" w:rsidRDefault="00AA00E9" w:rsidP="006F0E3E">
                      <w:pPr>
                        <w:ind w:firstLine="0"/>
                        <w:jc w:val="center"/>
                        <w:rPr>
                          <w:b/>
                          <w:sz w:val="20"/>
                          <w:szCs w:val="20"/>
                        </w:rPr>
                      </w:pPr>
                      <w:r w:rsidRPr="00A0159B">
                        <w:rPr>
                          <w:rFonts w:ascii="Times New Roman" w:hAnsi="Times New Roman"/>
                          <w:b/>
                          <w:i/>
                          <w:kern w:val="1"/>
                          <w:sz w:val="20"/>
                          <w:szCs w:val="20"/>
                          <w:lang w:eastAsia="ru-RU"/>
                        </w:rPr>
                        <w:t>Чернянский районный краеведческий музей</w:t>
                      </w:r>
                      <w:r w:rsidRPr="00A0159B">
                        <w:rPr>
                          <w:rFonts w:ascii="Times New Roman" w:hAnsi="Times New Roman"/>
                          <w:b/>
                          <w:i/>
                          <w:kern w:val="1"/>
                          <w:sz w:val="20"/>
                          <w:szCs w:val="20"/>
                          <w:lang w:eastAsia="ru-RU"/>
                        </w:rPr>
                        <w:br/>
                        <w:t xml:space="preserve">Выставка «“Про чижей, слона </w:t>
                      </w:r>
                      <w:r w:rsidRPr="00A0159B">
                        <w:rPr>
                          <w:rFonts w:ascii="Times New Roman" w:hAnsi="Times New Roman"/>
                          <w:b/>
                          <w:i/>
                          <w:kern w:val="1"/>
                          <w:sz w:val="20"/>
                          <w:szCs w:val="20"/>
                          <w:lang w:eastAsia="ru-RU"/>
                        </w:rPr>
                        <w:br/>
                        <w:t xml:space="preserve">и веселую птицу синицу…”. </w:t>
                      </w:r>
                      <w:r w:rsidRPr="00A0159B">
                        <w:rPr>
                          <w:rFonts w:ascii="Times New Roman" w:hAnsi="Times New Roman"/>
                          <w:b/>
                          <w:i/>
                          <w:kern w:val="1"/>
                          <w:sz w:val="20"/>
                          <w:szCs w:val="20"/>
                          <w:lang w:eastAsia="ru-RU"/>
                        </w:rPr>
                        <w:br/>
                        <w:t>Секреты стихотворных цепочек»</w:t>
                      </w:r>
                    </w:p>
                  </w:txbxContent>
                </v:textbox>
              </v:shape>
            </w:pict>
          </mc:Fallback>
        </mc:AlternateContent>
      </w:r>
    </w:p>
    <w:p w:rsidR="006F0E3E" w:rsidRPr="005D037A" w:rsidRDefault="006F0E3E" w:rsidP="00D1554D">
      <w:pPr>
        <w:shd w:val="clear" w:color="auto" w:fill="FFFFFF"/>
        <w:ind w:firstLine="851"/>
        <w:rPr>
          <w:rFonts w:ascii="Times New Roman" w:hAnsi="Times New Roman"/>
          <w:kern w:val="1"/>
          <w:sz w:val="24"/>
          <w:szCs w:val="24"/>
          <w:lang w:eastAsia="ru-RU"/>
        </w:rPr>
      </w:pPr>
    </w:p>
    <w:p w:rsidR="006F0E3E" w:rsidRPr="005D037A" w:rsidRDefault="006F0E3E" w:rsidP="00D1554D">
      <w:pPr>
        <w:shd w:val="clear" w:color="auto" w:fill="FFFFFF"/>
        <w:ind w:firstLine="851"/>
        <w:rPr>
          <w:rFonts w:ascii="Times New Roman" w:hAnsi="Times New Roman"/>
          <w:kern w:val="1"/>
          <w:sz w:val="24"/>
          <w:szCs w:val="24"/>
          <w:lang w:eastAsia="ru-RU"/>
        </w:rPr>
      </w:pPr>
    </w:p>
    <w:p w:rsidR="006F0E3E" w:rsidRPr="005D037A" w:rsidRDefault="006F0E3E" w:rsidP="00D1554D">
      <w:pPr>
        <w:shd w:val="clear" w:color="auto" w:fill="FFFFFF"/>
        <w:ind w:firstLine="851"/>
        <w:rPr>
          <w:rFonts w:ascii="Times New Roman" w:hAnsi="Times New Roman"/>
          <w:kern w:val="1"/>
          <w:sz w:val="24"/>
          <w:szCs w:val="24"/>
          <w:lang w:eastAsia="ru-RU"/>
        </w:rPr>
      </w:pPr>
    </w:p>
    <w:p w:rsidR="008E6792" w:rsidRPr="00CF38EB" w:rsidRDefault="001F4DE7" w:rsidP="008E6792">
      <w:pPr>
        <w:ind w:firstLine="708"/>
        <w:rPr>
          <w:rFonts w:ascii="Times New Roman" w:hAnsi="Times New Roman"/>
          <w:sz w:val="24"/>
          <w:szCs w:val="24"/>
          <w:lang w:eastAsia="ru-RU"/>
        </w:rPr>
      </w:pPr>
      <w:r>
        <w:rPr>
          <w:noProof/>
          <w:lang w:eastAsia="ru-RU"/>
        </w:rPr>
        <mc:AlternateContent>
          <mc:Choice Requires="wps">
            <w:drawing>
              <wp:anchor distT="0" distB="0" distL="114300" distR="114300" simplePos="0" relativeHeight="251840512" behindDoc="0" locked="0" layoutInCell="1" allowOverlap="1" wp14:anchorId="3894F5CE" wp14:editId="45A6B6FA">
                <wp:simplePos x="0" y="0"/>
                <wp:positionH relativeFrom="column">
                  <wp:posOffset>271145</wp:posOffset>
                </wp:positionH>
                <wp:positionV relativeFrom="paragraph">
                  <wp:posOffset>3669665</wp:posOffset>
                </wp:positionV>
                <wp:extent cx="2878455" cy="756285"/>
                <wp:effectExtent l="0" t="0" r="0" b="5715"/>
                <wp:wrapNone/>
                <wp:docPr id="308" name="Поле 308"/>
                <wp:cNvGraphicFramePr/>
                <a:graphic xmlns:a="http://schemas.openxmlformats.org/drawingml/2006/main">
                  <a:graphicData uri="http://schemas.microsoft.com/office/word/2010/wordprocessingShape">
                    <wps:wsp>
                      <wps:cNvSpPr txBox="1"/>
                      <wps:spPr>
                        <a:xfrm>
                          <a:off x="0" y="0"/>
                          <a:ext cx="2878455" cy="756285"/>
                        </a:xfrm>
                        <a:prstGeom prst="rect">
                          <a:avLst/>
                        </a:prstGeom>
                        <a:noFill/>
                        <a:ln w="6350">
                          <a:noFill/>
                        </a:ln>
                        <a:effectLst/>
                      </wps:spPr>
                      <wps:txbx>
                        <w:txbxContent>
                          <w:p w:rsidR="00AA00E9" w:rsidRPr="00A0159B" w:rsidRDefault="00AA00E9" w:rsidP="00A0159B">
                            <w:pPr>
                              <w:ind w:right="-22" w:firstLine="0"/>
                              <w:jc w:val="center"/>
                              <w:rPr>
                                <w:rFonts w:ascii="Times New Roman" w:hAnsi="Times New Roman"/>
                                <w:b/>
                                <w:i/>
                                <w:kern w:val="1"/>
                                <w:sz w:val="20"/>
                                <w:szCs w:val="28"/>
                                <w:lang w:eastAsia="ru-RU"/>
                              </w:rPr>
                            </w:pPr>
                            <w:r w:rsidRPr="00A0159B">
                              <w:rPr>
                                <w:rFonts w:ascii="Times New Roman" w:hAnsi="Times New Roman"/>
                                <w:b/>
                                <w:i/>
                                <w:kern w:val="1"/>
                                <w:sz w:val="20"/>
                                <w:szCs w:val="28"/>
                                <w:lang w:eastAsia="ru-RU"/>
                              </w:rPr>
                              <w:t>Образовательный комплекс</w:t>
                            </w:r>
                            <w:r w:rsidRPr="00A0159B">
                              <w:rPr>
                                <w:rFonts w:ascii="Times New Roman" w:hAnsi="Times New Roman"/>
                                <w:b/>
                                <w:i/>
                                <w:kern w:val="1"/>
                                <w:sz w:val="20"/>
                                <w:szCs w:val="28"/>
                                <w:lang w:eastAsia="ru-RU"/>
                              </w:rPr>
                              <w:br/>
                              <w:t>«Слобожанщина»,</w:t>
                            </w:r>
                            <w:r w:rsidRPr="00A0159B">
                              <w:rPr>
                                <w:rFonts w:ascii="Times New Roman" w:hAnsi="Times New Roman"/>
                                <w:b/>
                                <w:i/>
                                <w:kern w:val="1"/>
                                <w:sz w:val="20"/>
                                <w:szCs w:val="28"/>
                                <w:lang w:eastAsia="ru-RU"/>
                              </w:rPr>
                              <w:br/>
                              <w:t>с. Колотиловка Краснояружского района</w:t>
                            </w:r>
                            <w:r w:rsidRPr="00A0159B">
                              <w:rPr>
                                <w:rFonts w:ascii="Times New Roman" w:hAnsi="Times New Roman"/>
                                <w:b/>
                                <w:i/>
                                <w:kern w:val="1"/>
                                <w:sz w:val="20"/>
                                <w:szCs w:val="28"/>
                                <w:lang w:eastAsia="ru-RU"/>
                              </w:rPr>
                              <w:br/>
                              <w:t>Выставка «Невольник сказочной мечты»</w:t>
                            </w:r>
                          </w:p>
                          <w:p w:rsidR="00AA00E9" w:rsidRPr="006F0E3E" w:rsidRDefault="00AA00E9" w:rsidP="006F0E3E">
                            <w:pPr>
                              <w:ind w:right="592" w:firstLine="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8" o:spid="_x0000_s1100" type="#_x0000_t202" style="position:absolute;left:0;text-align:left;margin-left:21.35pt;margin-top:288.95pt;width:226.65pt;height:59.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" filled="f" stroked="f" strokeweight=".5pt">
                <v:textbox>
                  <w:txbxContent>
                    <w:p w:rsidR="00AA00E9" w:rsidRPr="00A0159B" w:rsidRDefault="00AA00E9" w:rsidP="00A0159B">
                      <w:pPr>
                        <w:ind w:right="-22" w:firstLine="0"/>
                        <w:jc w:val="center"/>
                        <w:rPr>
                          <w:rFonts w:ascii="Times New Roman" w:hAnsi="Times New Roman"/>
                          <w:b/>
                          <w:i/>
                          <w:kern w:val="1"/>
                          <w:sz w:val="20"/>
                          <w:szCs w:val="28"/>
                          <w:lang w:eastAsia="ru-RU"/>
                        </w:rPr>
                      </w:pPr>
                      <w:r w:rsidRPr="00A0159B">
                        <w:rPr>
                          <w:rFonts w:ascii="Times New Roman" w:hAnsi="Times New Roman"/>
                          <w:b/>
                          <w:i/>
                          <w:kern w:val="1"/>
                          <w:sz w:val="20"/>
                          <w:szCs w:val="28"/>
                          <w:lang w:eastAsia="ru-RU"/>
                        </w:rPr>
                        <w:t>Образовательный комплекс</w:t>
                      </w:r>
                      <w:r w:rsidRPr="00A0159B">
                        <w:rPr>
                          <w:rFonts w:ascii="Times New Roman" w:hAnsi="Times New Roman"/>
                          <w:b/>
                          <w:i/>
                          <w:kern w:val="1"/>
                          <w:sz w:val="20"/>
                          <w:szCs w:val="28"/>
                          <w:lang w:eastAsia="ru-RU"/>
                        </w:rPr>
                        <w:br/>
                        <w:t>«Слобожанщина»,</w:t>
                      </w:r>
                      <w:r w:rsidRPr="00A0159B">
                        <w:rPr>
                          <w:rFonts w:ascii="Times New Roman" w:hAnsi="Times New Roman"/>
                          <w:b/>
                          <w:i/>
                          <w:kern w:val="1"/>
                          <w:sz w:val="20"/>
                          <w:szCs w:val="28"/>
                          <w:lang w:eastAsia="ru-RU"/>
                        </w:rPr>
                        <w:br/>
                        <w:t>с. Колотиловка Краснояружского района</w:t>
                      </w:r>
                      <w:r w:rsidRPr="00A0159B">
                        <w:rPr>
                          <w:rFonts w:ascii="Times New Roman" w:hAnsi="Times New Roman"/>
                          <w:b/>
                          <w:i/>
                          <w:kern w:val="1"/>
                          <w:sz w:val="20"/>
                          <w:szCs w:val="28"/>
                          <w:lang w:eastAsia="ru-RU"/>
                        </w:rPr>
                        <w:br/>
                        <w:t>Выставка «Невольник сказочной мечты»</w:t>
                      </w:r>
                    </w:p>
                    <w:p w:rsidR="00AA00E9" w:rsidRPr="006F0E3E" w:rsidRDefault="00AA00E9" w:rsidP="006F0E3E">
                      <w:pPr>
                        <w:ind w:right="592" w:firstLine="0"/>
                        <w:jc w:val="center"/>
                        <w:rPr>
                          <w:b/>
                        </w:rPr>
                      </w:pPr>
                    </w:p>
                  </w:txbxContent>
                </v:textbox>
              </v:shape>
            </w:pict>
          </mc:Fallback>
        </mc:AlternateContent>
      </w:r>
      <w:r w:rsidRPr="00CF38EB">
        <w:rPr>
          <w:rFonts w:ascii="Times New Roman" w:eastAsia="Calibri" w:hAnsi="Times New Roman"/>
          <w:b/>
          <w:i/>
          <w:noProof/>
          <w:sz w:val="26"/>
          <w:szCs w:val="26"/>
          <w:lang w:eastAsia="ru-RU"/>
        </w:rPr>
        <w:drawing>
          <wp:anchor distT="0" distB="0" distL="114300" distR="114300" simplePos="0" relativeHeight="251780096" behindDoc="0" locked="0" layoutInCell="1" allowOverlap="1" wp14:anchorId="27C6782D" wp14:editId="03FD2AA5">
            <wp:simplePos x="0" y="0"/>
            <wp:positionH relativeFrom="column">
              <wp:posOffset>3253740</wp:posOffset>
            </wp:positionH>
            <wp:positionV relativeFrom="paragraph">
              <wp:posOffset>1705610</wp:posOffset>
            </wp:positionV>
            <wp:extent cx="2879725" cy="1961515"/>
            <wp:effectExtent l="0" t="0" r="0" b="635"/>
            <wp:wrapTopAndBottom/>
            <wp:docPr id="268" name="Рисунок 268" descr="Образовательный комплекс «Слобожанщина»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Образовательный комплекс «Слобожанщина» с"/>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79725"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eastAsia="Calibri" w:hAnsi="Times New Roman"/>
          <w:b/>
          <w:i/>
          <w:noProof/>
          <w:sz w:val="26"/>
          <w:szCs w:val="26"/>
          <w:lang w:eastAsia="ru-RU"/>
        </w:rPr>
        <w:drawing>
          <wp:anchor distT="0" distB="0" distL="114300" distR="114300" simplePos="0" relativeHeight="251778048" behindDoc="0" locked="0" layoutInCell="1" allowOverlap="1" wp14:anchorId="2259BCAE" wp14:editId="67A836A6">
            <wp:simplePos x="0" y="0"/>
            <wp:positionH relativeFrom="column">
              <wp:posOffset>274320</wp:posOffset>
            </wp:positionH>
            <wp:positionV relativeFrom="paragraph">
              <wp:posOffset>1696720</wp:posOffset>
            </wp:positionV>
            <wp:extent cx="2879725" cy="1961515"/>
            <wp:effectExtent l="0" t="0" r="0" b="635"/>
            <wp:wrapTopAndBottom/>
            <wp:docPr id="267" name="Рисунок 267" descr="ZEPXYwHT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EPXYwHTDdI"/>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79725"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D1554D" w:rsidRPr="00CF38EB">
        <w:rPr>
          <w:rFonts w:ascii="Times New Roman" w:hAnsi="Times New Roman"/>
          <w:kern w:val="1"/>
          <w:sz w:val="24"/>
          <w:szCs w:val="24"/>
          <w:lang w:eastAsia="x-none"/>
        </w:rPr>
        <w:t xml:space="preserve">Созданная в 2020 году выставка </w:t>
      </w:r>
      <w:r w:rsidR="00D1554D" w:rsidRPr="00CF38EB">
        <w:rPr>
          <w:rFonts w:ascii="Times New Roman" w:hAnsi="Times New Roman"/>
          <w:sz w:val="24"/>
          <w:szCs w:val="24"/>
          <w:lang w:eastAsia="ru-RU"/>
        </w:rPr>
        <w:t>«Невольник сказочной мечты», посвящ</w:t>
      </w:r>
      <w:r w:rsidR="008E6792">
        <w:rPr>
          <w:rFonts w:ascii="Times New Roman" w:hAnsi="Times New Roman"/>
          <w:sz w:val="24"/>
          <w:szCs w:val="24"/>
          <w:lang w:eastAsia="ru-RU"/>
        </w:rPr>
        <w:t>е</w:t>
      </w:r>
      <w:r w:rsidR="00D1554D" w:rsidRPr="00CF38EB">
        <w:rPr>
          <w:rFonts w:ascii="Times New Roman" w:hAnsi="Times New Roman"/>
          <w:sz w:val="24"/>
          <w:szCs w:val="24"/>
          <w:lang w:eastAsia="ru-RU"/>
        </w:rPr>
        <w:t xml:space="preserve">нная жизни </w:t>
      </w:r>
      <w:r w:rsidR="008E6792">
        <w:rPr>
          <w:rFonts w:ascii="Times New Roman" w:hAnsi="Times New Roman"/>
          <w:sz w:val="24"/>
          <w:szCs w:val="24"/>
          <w:lang w:eastAsia="ru-RU"/>
        </w:rPr>
        <w:br/>
      </w:r>
      <w:r w:rsidR="008E6792" w:rsidRPr="00CF38EB">
        <w:rPr>
          <w:rFonts w:ascii="Times New Roman" w:hAnsi="Times New Roman"/>
          <w:sz w:val="24"/>
          <w:szCs w:val="24"/>
          <w:lang w:eastAsia="ru-RU"/>
        </w:rPr>
        <w:t>и творчеству В.</w:t>
      </w:r>
      <w:r w:rsidR="008E6792">
        <w:rPr>
          <w:rFonts w:ascii="Times New Roman" w:hAnsi="Times New Roman"/>
          <w:sz w:val="24"/>
          <w:szCs w:val="24"/>
          <w:lang w:eastAsia="ru-RU"/>
        </w:rPr>
        <w:t> Я. </w:t>
      </w:r>
      <w:r w:rsidR="008E6792" w:rsidRPr="00CF38EB">
        <w:rPr>
          <w:rFonts w:ascii="Times New Roman" w:hAnsi="Times New Roman"/>
          <w:sz w:val="24"/>
          <w:szCs w:val="24"/>
          <w:lang w:eastAsia="ru-RU"/>
        </w:rPr>
        <w:t>Ерошенко, в 2021 году «путешествовала» по Белгородской области. Пер</w:t>
      </w:r>
      <w:r w:rsidR="008E6792" w:rsidRPr="00CF38EB">
        <w:rPr>
          <w:rFonts w:ascii="Times New Roman" w:hAnsi="Times New Roman"/>
          <w:sz w:val="24"/>
          <w:szCs w:val="24"/>
          <w:lang w:eastAsia="ru-RU"/>
        </w:rPr>
        <w:t>е</w:t>
      </w:r>
      <w:r w:rsidR="008E6792" w:rsidRPr="00CF38EB">
        <w:rPr>
          <w:rFonts w:ascii="Times New Roman" w:hAnsi="Times New Roman"/>
          <w:sz w:val="24"/>
          <w:szCs w:val="24"/>
          <w:lang w:eastAsia="ru-RU"/>
        </w:rPr>
        <w:t xml:space="preserve">движная экспозиция была представлена в </w:t>
      </w:r>
      <w:r w:rsidR="008E6792">
        <w:rPr>
          <w:rFonts w:ascii="Times New Roman" w:hAnsi="Times New Roman"/>
          <w:kern w:val="1"/>
          <w:sz w:val="24"/>
          <w:szCs w:val="24"/>
          <w:lang w:eastAsia="ru-RU"/>
        </w:rPr>
        <w:t>Модельном дворце культуры г. </w:t>
      </w:r>
      <w:r w:rsidR="008E6792" w:rsidRPr="00CF38EB">
        <w:rPr>
          <w:rFonts w:ascii="Times New Roman" w:hAnsi="Times New Roman"/>
          <w:kern w:val="1"/>
          <w:sz w:val="24"/>
          <w:szCs w:val="24"/>
          <w:lang w:eastAsia="ru-RU"/>
        </w:rPr>
        <w:t xml:space="preserve">Шебекино, </w:t>
      </w:r>
      <w:r w:rsidR="008E6792">
        <w:rPr>
          <w:rFonts w:ascii="Times New Roman" w:hAnsi="Times New Roman"/>
          <w:kern w:val="1"/>
          <w:sz w:val="24"/>
          <w:szCs w:val="24"/>
          <w:lang w:eastAsia="ru-RU"/>
        </w:rPr>
        <w:t>ц</w:t>
      </w:r>
      <w:r w:rsidR="008E6792" w:rsidRPr="00CF38EB">
        <w:rPr>
          <w:rFonts w:ascii="Times New Roman" w:hAnsi="Times New Roman"/>
          <w:kern w:val="1"/>
          <w:sz w:val="24"/>
          <w:szCs w:val="24"/>
          <w:lang w:eastAsia="ru-RU"/>
        </w:rPr>
        <w:t>ентрал</w:t>
      </w:r>
      <w:r w:rsidR="008E6792" w:rsidRPr="00CF38EB">
        <w:rPr>
          <w:rFonts w:ascii="Times New Roman" w:hAnsi="Times New Roman"/>
          <w:kern w:val="1"/>
          <w:sz w:val="24"/>
          <w:szCs w:val="24"/>
          <w:lang w:eastAsia="ru-RU"/>
        </w:rPr>
        <w:t>ь</w:t>
      </w:r>
      <w:r w:rsidR="008E6792" w:rsidRPr="00CF38EB">
        <w:rPr>
          <w:rFonts w:ascii="Times New Roman" w:hAnsi="Times New Roman"/>
          <w:kern w:val="1"/>
          <w:sz w:val="24"/>
          <w:szCs w:val="24"/>
          <w:lang w:eastAsia="ru-RU"/>
        </w:rPr>
        <w:t>ной библ</w:t>
      </w:r>
      <w:r w:rsidR="008E6792">
        <w:rPr>
          <w:rFonts w:ascii="Times New Roman" w:hAnsi="Times New Roman"/>
          <w:kern w:val="1"/>
          <w:sz w:val="24"/>
          <w:szCs w:val="24"/>
          <w:lang w:eastAsia="ru-RU"/>
        </w:rPr>
        <w:t>иотеке Краснояружского района, о</w:t>
      </w:r>
      <w:r w:rsidR="008E6792" w:rsidRPr="00CF38EB">
        <w:rPr>
          <w:rFonts w:ascii="Times New Roman" w:hAnsi="Times New Roman"/>
          <w:kern w:val="1"/>
          <w:sz w:val="24"/>
          <w:szCs w:val="24"/>
          <w:lang w:eastAsia="ru-RU"/>
        </w:rPr>
        <w:t>бразовательном комплексе «Слобожанщина» Кра</w:t>
      </w:r>
      <w:r w:rsidR="008E6792" w:rsidRPr="00CF38EB">
        <w:rPr>
          <w:rFonts w:ascii="Times New Roman" w:hAnsi="Times New Roman"/>
          <w:kern w:val="1"/>
          <w:sz w:val="24"/>
          <w:szCs w:val="24"/>
          <w:lang w:eastAsia="ru-RU"/>
        </w:rPr>
        <w:t>с</w:t>
      </w:r>
      <w:r w:rsidR="008E6792" w:rsidRPr="00CF38EB">
        <w:rPr>
          <w:rFonts w:ascii="Times New Roman" w:hAnsi="Times New Roman"/>
          <w:kern w:val="1"/>
          <w:sz w:val="24"/>
          <w:szCs w:val="24"/>
          <w:lang w:eastAsia="ru-RU"/>
        </w:rPr>
        <w:t>нояружского района, Чернянском районном краеведческом музее, Центре культурного развития г. Валуйки, Корочанской цен</w:t>
      </w:r>
      <w:r w:rsidR="008E6792">
        <w:rPr>
          <w:rFonts w:ascii="Times New Roman" w:hAnsi="Times New Roman"/>
          <w:kern w:val="1"/>
          <w:sz w:val="24"/>
          <w:szCs w:val="24"/>
          <w:lang w:eastAsia="ru-RU"/>
        </w:rPr>
        <w:t>тральной районной библиотеке имени</w:t>
      </w:r>
      <w:r w:rsidR="008E6792" w:rsidRPr="00CF38EB">
        <w:rPr>
          <w:rFonts w:ascii="Times New Roman" w:hAnsi="Times New Roman"/>
          <w:kern w:val="1"/>
          <w:sz w:val="24"/>
          <w:szCs w:val="24"/>
          <w:lang w:eastAsia="ru-RU"/>
        </w:rPr>
        <w:t xml:space="preserve"> Н.</w:t>
      </w:r>
      <w:r w:rsidR="008E6792">
        <w:rPr>
          <w:rFonts w:ascii="Times New Roman" w:hAnsi="Times New Roman"/>
          <w:kern w:val="1"/>
          <w:sz w:val="24"/>
          <w:szCs w:val="24"/>
          <w:lang w:eastAsia="ru-RU"/>
        </w:rPr>
        <w:t xml:space="preserve"> </w:t>
      </w:r>
      <w:r w:rsidR="008E6792" w:rsidRPr="00CF38EB">
        <w:rPr>
          <w:rFonts w:ascii="Times New Roman" w:hAnsi="Times New Roman"/>
          <w:kern w:val="1"/>
          <w:sz w:val="24"/>
          <w:szCs w:val="24"/>
          <w:lang w:eastAsia="ru-RU"/>
        </w:rPr>
        <w:t>С. Соханской (Кохано</w:t>
      </w:r>
      <w:r w:rsidR="008E6792" w:rsidRPr="00CF38EB">
        <w:rPr>
          <w:rFonts w:ascii="Times New Roman" w:hAnsi="Times New Roman"/>
          <w:kern w:val="1"/>
          <w:sz w:val="24"/>
          <w:szCs w:val="24"/>
          <w:lang w:eastAsia="ru-RU"/>
        </w:rPr>
        <w:t>в</w:t>
      </w:r>
      <w:r w:rsidR="008E6792" w:rsidRPr="00CF38EB">
        <w:rPr>
          <w:rFonts w:ascii="Times New Roman" w:hAnsi="Times New Roman"/>
          <w:kern w:val="1"/>
          <w:sz w:val="24"/>
          <w:szCs w:val="24"/>
          <w:lang w:eastAsia="ru-RU"/>
        </w:rPr>
        <w:t>ской), районном краеведческом музее Красненского района; Грайворонской це</w:t>
      </w:r>
      <w:r w:rsidR="008E6792">
        <w:rPr>
          <w:rFonts w:ascii="Times New Roman" w:hAnsi="Times New Roman"/>
          <w:kern w:val="1"/>
          <w:sz w:val="24"/>
          <w:szCs w:val="24"/>
          <w:lang w:eastAsia="ru-RU"/>
        </w:rPr>
        <w:t>нтральной райо</w:t>
      </w:r>
      <w:r w:rsidR="008E6792">
        <w:rPr>
          <w:rFonts w:ascii="Times New Roman" w:hAnsi="Times New Roman"/>
          <w:kern w:val="1"/>
          <w:sz w:val="24"/>
          <w:szCs w:val="24"/>
          <w:lang w:eastAsia="ru-RU"/>
        </w:rPr>
        <w:t>н</w:t>
      </w:r>
      <w:r w:rsidR="008E6792">
        <w:rPr>
          <w:rFonts w:ascii="Times New Roman" w:hAnsi="Times New Roman"/>
          <w:kern w:val="1"/>
          <w:sz w:val="24"/>
          <w:szCs w:val="24"/>
          <w:lang w:eastAsia="ru-RU"/>
        </w:rPr>
        <w:t>ной библиотеке; и</w:t>
      </w:r>
      <w:r w:rsidR="008E6792" w:rsidRPr="00CF38EB">
        <w:rPr>
          <w:rFonts w:ascii="Times New Roman" w:hAnsi="Times New Roman"/>
          <w:kern w:val="1"/>
          <w:sz w:val="24"/>
          <w:szCs w:val="24"/>
          <w:lang w:eastAsia="ru-RU"/>
        </w:rPr>
        <w:t xml:space="preserve">сторико-краеведческом музее Яковлевского </w:t>
      </w:r>
      <w:r w:rsidR="008E6792">
        <w:rPr>
          <w:rFonts w:ascii="Times New Roman" w:hAnsi="Times New Roman"/>
          <w:kern w:val="1"/>
          <w:sz w:val="24"/>
          <w:szCs w:val="24"/>
          <w:lang w:eastAsia="ru-RU"/>
        </w:rPr>
        <w:t>городского округа; ц</w:t>
      </w:r>
      <w:r w:rsidR="008E6792" w:rsidRPr="00CF38EB">
        <w:rPr>
          <w:rFonts w:ascii="Times New Roman" w:hAnsi="Times New Roman"/>
          <w:kern w:val="1"/>
          <w:sz w:val="24"/>
          <w:szCs w:val="24"/>
          <w:lang w:eastAsia="ru-RU"/>
        </w:rPr>
        <w:t>ентральной</w:t>
      </w:r>
      <w:r w:rsidR="008E6792">
        <w:rPr>
          <w:rFonts w:ascii="Times New Roman" w:hAnsi="Times New Roman"/>
          <w:kern w:val="1"/>
          <w:sz w:val="24"/>
          <w:szCs w:val="24"/>
          <w:lang w:eastAsia="ru-RU"/>
        </w:rPr>
        <w:t xml:space="preserve"> библиотеке Ивнянского района, г</w:t>
      </w:r>
      <w:r w:rsidR="008E6792" w:rsidRPr="00CF38EB">
        <w:rPr>
          <w:rFonts w:ascii="Times New Roman" w:hAnsi="Times New Roman"/>
          <w:kern w:val="1"/>
          <w:sz w:val="24"/>
          <w:szCs w:val="24"/>
          <w:lang w:eastAsia="ru-RU"/>
        </w:rPr>
        <w:t>имназии №</w:t>
      </w:r>
      <w:r w:rsidR="008E6792">
        <w:rPr>
          <w:rFonts w:ascii="Times New Roman" w:hAnsi="Times New Roman"/>
          <w:kern w:val="1"/>
          <w:sz w:val="24"/>
          <w:szCs w:val="24"/>
          <w:lang w:eastAsia="ru-RU"/>
        </w:rPr>
        <w:t> </w:t>
      </w:r>
      <w:r w:rsidR="008E6792" w:rsidRPr="00CF38EB">
        <w:rPr>
          <w:rFonts w:ascii="Times New Roman" w:hAnsi="Times New Roman"/>
          <w:kern w:val="1"/>
          <w:sz w:val="24"/>
          <w:szCs w:val="24"/>
          <w:lang w:eastAsia="ru-RU"/>
        </w:rPr>
        <w:t>3</w:t>
      </w:r>
      <w:r w:rsidR="008E6792" w:rsidRPr="00CF38EB">
        <w:rPr>
          <w:rFonts w:ascii="Times New Roman" w:hAnsi="Times New Roman"/>
          <w:sz w:val="24"/>
          <w:szCs w:val="24"/>
          <w:lang w:eastAsia="ru-RU"/>
        </w:rPr>
        <w:t xml:space="preserve"> г. Белгорода.</w:t>
      </w:r>
    </w:p>
    <w:p w:rsidR="004B6FE9" w:rsidRDefault="006F0E3E" w:rsidP="006F0E3E">
      <w:pPr>
        <w:ind w:firstLine="0"/>
        <w:rPr>
          <w:rFonts w:ascii="Times New Roman" w:hAnsi="Times New Roman"/>
          <w:sz w:val="24"/>
          <w:szCs w:val="24"/>
          <w:lang w:eastAsia="ru-RU"/>
        </w:rPr>
      </w:pPr>
      <w:r>
        <w:rPr>
          <w:noProof/>
          <w:lang w:eastAsia="ru-RU"/>
        </w:rPr>
        <mc:AlternateContent>
          <mc:Choice Requires="wps">
            <w:drawing>
              <wp:anchor distT="0" distB="0" distL="114300" distR="114300" simplePos="0" relativeHeight="251842560" behindDoc="0" locked="0" layoutInCell="1" allowOverlap="1" wp14:anchorId="3B457D89" wp14:editId="73EDB494">
                <wp:simplePos x="0" y="0"/>
                <wp:positionH relativeFrom="column">
                  <wp:posOffset>3251835</wp:posOffset>
                </wp:positionH>
                <wp:positionV relativeFrom="paragraph">
                  <wp:posOffset>2105025</wp:posOffset>
                </wp:positionV>
                <wp:extent cx="2878455" cy="756285"/>
                <wp:effectExtent l="0" t="0" r="0" b="5715"/>
                <wp:wrapNone/>
                <wp:docPr id="309" name="Поле 309"/>
                <wp:cNvGraphicFramePr/>
                <a:graphic xmlns:a="http://schemas.openxmlformats.org/drawingml/2006/main">
                  <a:graphicData uri="http://schemas.microsoft.com/office/word/2010/wordprocessingShape">
                    <wps:wsp>
                      <wps:cNvSpPr txBox="1"/>
                      <wps:spPr>
                        <a:xfrm>
                          <a:off x="0" y="0"/>
                          <a:ext cx="2878455" cy="756285"/>
                        </a:xfrm>
                        <a:prstGeom prst="rect">
                          <a:avLst/>
                        </a:prstGeom>
                        <a:noFill/>
                        <a:ln w="6350">
                          <a:noFill/>
                        </a:ln>
                        <a:effectLst/>
                      </wps:spPr>
                      <wps:txbx>
                        <w:txbxContent>
                          <w:tbl>
                            <w:tblPr>
                              <w:tblW w:w="0" w:type="auto"/>
                              <w:tblLook w:val="04A0" w:firstRow="1" w:lastRow="0" w:firstColumn="1" w:lastColumn="0" w:noHBand="0" w:noVBand="1"/>
                            </w:tblPr>
                            <w:tblGrid>
                              <w:gridCol w:w="4450"/>
                            </w:tblGrid>
                            <w:tr w:rsidR="00AA00E9" w:rsidRPr="00CF38EB" w:rsidTr="00CA1FC4">
                              <w:tc>
                                <w:tcPr>
                                  <w:tcW w:w="5016" w:type="dxa"/>
                                  <w:shd w:val="clear" w:color="auto" w:fill="auto"/>
                                </w:tcPr>
                                <w:p w:rsidR="00AA00E9" w:rsidRPr="00CF38EB" w:rsidRDefault="00AA00E9" w:rsidP="006F0E3E">
                                  <w:pPr>
                                    <w:ind w:firstLine="0"/>
                                    <w:jc w:val="center"/>
                                    <w:rPr>
                                      <w:rFonts w:ascii="Times New Roman" w:hAnsi="Times New Roman"/>
                                      <w:i/>
                                      <w:kern w:val="1"/>
                                      <w:szCs w:val="28"/>
                                      <w:lang w:eastAsia="ru-RU"/>
                                    </w:rPr>
                                  </w:pPr>
                                  <w:r w:rsidRPr="00A0159B">
                                    <w:rPr>
                                      <w:rFonts w:ascii="Times New Roman" w:eastAsia="Calibri" w:hAnsi="Times New Roman"/>
                                      <w:b/>
                                      <w:i/>
                                      <w:sz w:val="20"/>
                                      <w:szCs w:val="26"/>
                                    </w:rPr>
                                    <w:t xml:space="preserve">Грайворонская центральная районная </w:t>
                                  </w:r>
                                  <w:r w:rsidRPr="00A0159B">
                                    <w:rPr>
                                      <w:rFonts w:ascii="Times New Roman" w:eastAsia="Calibri" w:hAnsi="Times New Roman"/>
                                      <w:b/>
                                      <w:i/>
                                      <w:sz w:val="20"/>
                                      <w:szCs w:val="26"/>
                                    </w:rPr>
                                    <w:br/>
                                    <w:t>библиотека им. А. С. Пушкина</w:t>
                                  </w:r>
                                  <w:r w:rsidRPr="00A0159B">
                                    <w:rPr>
                                      <w:rFonts w:ascii="Times New Roman" w:eastAsia="Calibri" w:hAnsi="Times New Roman"/>
                                      <w:b/>
                                      <w:i/>
                                      <w:sz w:val="20"/>
                                      <w:szCs w:val="26"/>
                                    </w:rPr>
                                    <w:br/>
                                  </w:r>
                                  <w:r w:rsidRPr="00A0159B">
                                    <w:rPr>
                                      <w:rFonts w:ascii="Times New Roman" w:hAnsi="Times New Roman"/>
                                      <w:b/>
                                      <w:i/>
                                      <w:kern w:val="1"/>
                                      <w:sz w:val="20"/>
                                      <w:szCs w:val="28"/>
                                      <w:lang w:eastAsia="ru-RU"/>
                                    </w:rPr>
                                    <w:t xml:space="preserve">Выставка </w:t>
                                  </w:r>
                                  <w:r w:rsidRPr="00A0159B">
                                    <w:rPr>
                                      <w:rFonts w:ascii="Times New Roman" w:hAnsi="Times New Roman"/>
                                      <w:b/>
                                      <w:i/>
                                      <w:kern w:val="1"/>
                                      <w:sz w:val="20"/>
                                      <w:szCs w:val="28"/>
                                      <w:lang w:eastAsia="ru-RU"/>
                                    </w:rPr>
                                    <w:br/>
                                    <w:t>«Невольник сказочной мечты</w:t>
                                  </w:r>
                                  <w:r w:rsidRPr="00A0159B">
                                    <w:rPr>
                                      <w:rFonts w:ascii="Times New Roman" w:hAnsi="Times New Roman"/>
                                      <w:i/>
                                      <w:kern w:val="1"/>
                                      <w:sz w:val="20"/>
                                      <w:szCs w:val="28"/>
                                      <w:lang w:eastAsia="ru-RU"/>
                                    </w:rPr>
                                    <w:t>»</w:t>
                                  </w:r>
                                </w:p>
                              </w:tc>
                            </w:tr>
                          </w:tbl>
                          <w:p w:rsidR="00AA00E9" w:rsidRPr="006F0E3E" w:rsidRDefault="00AA00E9" w:rsidP="006F0E3E">
                            <w:pPr>
                              <w:ind w:right="592" w:firstLine="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09" o:spid="_x0000_s1101" type="#_x0000_t202" style="position:absolute;left:0;text-align:left;margin-left:256.05pt;margin-top:165.75pt;width:226.65pt;height:59.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" filled="f" stroked="f" strokeweight=".5pt">
                <v:textbox>
                  <w:txbxContent>
                    <w:tbl>
                      <w:tblPr>
                        <w:tblW w:w="0" w:type="auto"/>
                        <w:tblLook w:val="04A0" w:firstRow="1" w:lastRow="0" w:firstColumn="1" w:lastColumn="0" w:noHBand="0" w:noVBand="1"/>
                      </w:tblPr>
                      <w:tblGrid>
                        <w:gridCol w:w="4450"/>
                      </w:tblGrid>
                      <w:tr w:rsidR="00AA00E9" w:rsidRPr="00CF38EB" w:rsidTr="00CA1FC4">
                        <w:tc>
                          <w:tcPr>
                            <w:tcW w:w="5016" w:type="dxa"/>
                            <w:shd w:val="clear" w:color="auto" w:fill="auto"/>
                          </w:tcPr>
                          <w:p w:rsidR="00AA00E9" w:rsidRPr="00CF38EB" w:rsidRDefault="00AA00E9" w:rsidP="006F0E3E">
                            <w:pPr>
                              <w:ind w:firstLine="0"/>
                              <w:jc w:val="center"/>
                              <w:rPr>
                                <w:rFonts w:ascii="Times New Roman" w:hAnsi="Times New Roman"/>
                                <w:i/>
                                <w:kern w:val="1"/>
                                <w:szCs w:val="28"/>
                                <w:lang w:eastAsia="ru-RU"/>
                              </w:rPr>
                            </w:pPr>
                            <w:r w:rsidRPr="00A0159B">
                              <w:rPr>
                                <w:rFonts w:ascii="Times New Roman" w:eastAsia="Calibri" w:hAnsi="Times New Roman"/>
                                <w:b/>
                                <w:i/>
                                <w:sz w:val="20"/>
                                <w:szCs w:val="26"/>
                              </w:rPr>
                              <w:t xml:space="preserve">Грайворонская центральная районная </w:t>
                            </w:r>
                            <w:r w:rsidRPr="00A0159B">
                              <w:rPr>
                                <w:rFonts w:ascii="Times New Roman" w:eastAsia="Calibri" w:hAnsi="Times New Roman"/>
                                <w:b/>
                                <w:i/>
                                <w:sz w:val="20"/>
                                <w:szCs w:val="26"/>
                              </w:rPr>
                              <w:br/>
                              <w:t>библиотека им. А. С. Пушкина</w:t>
                            </w:r>
                            <w:r w:rsidRPr="00A0159B">
                              <w:rPr>
                                <w:rFonts w:ascii="Times New Roman" w:eastAsia="Calibri" w:hAnsi="Times New Roman"/>
                                <w:b/>
                                <w:i/>
                                <w:sz w:val="20"/>
                                <w:szCs w:val="26"/>
                              </w:rPr>
                              <w:br/>
                            </w:r>
                            <w:r w:rsidRPr="00A0159B">
                              <w:rPr>
                                <w:rFonts w:ascii="Times New Roman" w:hAnsi="Times New Roman"/>
                                <w:b/>
                                <w:i/>
                                <w:kern w:val="1"/>
                                <w:sz w:val="20"/>
                                <w:szCs w:val="28"/>
                                <w:lang w:eastAsia="ru-RU"/>
                              </w:rPr>
                              <w:t xml:space="preserve">Выставка </w:t>
                            </w:r>
                            <w:r w:rsidRPr="00A0159B">
                              <w:rPr>
                                <w:rFonts w:ascii="Times New Roman" w:hAnsi="Times New Roman"/>
                                <w:b/>
                                <w:i/>
                                <w:kern w:val="1"/>
                                <w:sz w:val="20"/>
                                <w:szCs w:val="28"/>
                                <w:lang w:eastAsia="ru-RU"/>
                              </w:rPr>
                              <w:br/>
                              <w:t>«Невольник сказочной мечты</w:t>
                            </w:r>
                            <w:r w:rsidRPr="00A0159B">
                              <w:rPr>
                                <w:rFonts w:ascii="Times New Roman" w:hAnsi="Times New Roman"/>
                                <w:i/>
                                <w:kern w:val="1"/>
                                <w:sz w:val="20"/>
                                <w:szCs w:val="28"/>
                                <w:lang w:eastAsia="ru-RU"/>
                              </w:rPr>
                              <w:t>»</w:t>
                            </w:r>
                          </w:p>
                        </w:tc>
                      </w:tr>
                    </w:tbl>
                    <w:p w:rsidR="00AA00E9" w:rsidRPr="006F0E3E" w:rsidRDefault="00AA00E9" w:rsidP="006F0E3E">
                      <w:pPr>
                        <w:ind w:right="592" w:firstLine="0"/>
                        <w:jc w:val="center"/>
                        <w:rPr>
                          <w:b/>
                        </w:rPr>
                      </w:pPr>
                    </w:p>
                  </w:txbxContent>
                </v:textbox>
              </v:shape>
            </w:pict>
          </mc:Fallback>
        </mc:AlternateContent>
      </w:r>
    </w:p>
    <w:p w:rsidR="006F0E3E" w:rsidRDefault="006F0E3E" w:rsidP="00D1554D">
      <w:pPr>
        <w:rPr>
          <w:rFonts w:ascii="Times New Roman" w:hAnsi="Times New Roman"/>
          <w:sz w:val="24"/>
          <w:szCs w:val="24"/>
          <w:lang w:eastAsia="ru-RU"/>
        </w:rPr>
      </w:pPr>
    </w:p>
    <w:p w:rsidR="006F0E3E" w:rsidRDefault="006F0E3E" w:rsidP="00D1554D">
      <w:pPr>
        <w:rPr>
          <w:rFonts w:ascii="Times New Roman" w:hAnsi="Times New Roman"/>
          <w:sz w:val="24"/>
          <w:szCs w:val="24"/>
          <w:lang w:eastAsia="ru-RU"/>
        </w:rPr>
      </w:pPr>
    </w:p>
    <w:p w:rsidR="006F0E3E" w:rsidRPr="00FE169B" w:rsidRDefault="006F0E3E" w:rsidP="00D1554D">
      <w:pPr>
        <w:rPr>
          <w:rFonts w:ascii="Times New Roman" w:hAnsi="Times New Roman"/>
          <w:sz w:val="12"/>
          <w:szCs w:val="24"/>
          <w:lang w:eastAsia="ru-RU"/>
        </w:rPr>
      </w:pPr>
    </w:p>
    <w:p w:rsidR="008E6792" w:rsidRDefault="00D1554D" w:rsidP="003C26A5">
      <w:pPr>
        <w:widowControl w:val="0"/>
        <w:suppressAutoHyphens/>
        <w:spacing w:before="120"/>
        <w:ind w:right="-6"/>
        <w:rPr>
          <w:rFonts w:ascii="Times New Roman" w:hAnsi="Times New Roman"/>
          <w:kern w:val="1"/>
          <w:sz w:val="24"/>
          <w:szCs w:val="24"/>
          <w:lang w:eastAsia="x-none"/>
        </w:rPr>
      </w:pPr>
      <w:r w:rsidRPr="00CF38EB">
        <w:rPr>
          <w:rFonts w:ascii="Times New Roman" w:hAnsi="Times New Roman"/>
          <w:kern w:val="1"/>
          <w:sz w:val="24"/>
          <w:szCs w:val="24"/>
          <w:lang w:eastAsia="x-none"/>
        </w:rPr>
        <w:t xml:space="preserve">В течение 2021 года была организована работа передвижных планшетных выставок </w:t>
      </w:r>
      <w:r w:rsidR="008E6792">
        <w:rPr>
          <w:rFonts w:ascii="Times New Roman" w:hAnsi="Times New Roman"/>
          <w:kern w:val="1"/>
          <w:sz w:val="24"/>
          <w:szCs w:val="24"/>
          <w:lang w:eastAsia="x-none"/>
        </w:rPr>
        <w:br/>
      </w:r>
      <w:r w:rsidRPr="00CF38EB">
        <w:rPr>
          <w:rFonts w:ascii="Times New Roman" w:hAnsi="Times New Roman"/>
          <w:kern w:val="1"/>
          <w:sz w:val="24"/>
          <w:szCs w:val="24"/>
          <w:lang w:eastAsia="x-none"/>
        </w:rPr>
        <w:t>в 26 различных учрежд</w:t>
      </w:r>
      <w:r w:rsidR="008E6792">
        <w:rPr>
          <w:rFonts w:ascii="Times New Roman" w:hAnsi="Times New Roman"/>
          <w:kern w:val="1"/>
          <w:sz w:val="24"/>
          <w:szCs w:val="24"/>
          <w:lang w:eastAsia="x-none"/>
        </w:rPr>
        <w:t>ениях образования и культуры г. </w:t>
      </w:r>
      <w:r w:rsidRPr="00CF38EB">
        <w:rPr>
          <w:rFonts w:ascii="Times New Roman" w:hAnsi="Times New Roman"/>
          <w:kern w:val="1"/>
          <w:sz w:val="24"/>
          <w:szCs w:val="24"/>
          <w:lang w:eastAsia="x-none"/>
        </w:rPr>
        <w:t xml:space="preserve">Белгорода и районах Белгородской области. Выставки </w:t>
      </w:r>
      <w:r w:rsidR="008E6792">
        <w:rPr>
          <w:rFonts w:ascii="Times New Roman" w:hAnsi="Times New Roman"/>
          <w:kern w:val="1"/>
          <w:sz w:val="24"/>
          <w:szCs w:val="24"/>
          <w:lang w:eastAsia="x-none"/>
        </w:rPr>
        <w:t>демонстрировались</w:t>
      </w:r>
      <w:r w:rsidRPr="00CF38EB">
        <w:rPr>
          <w:rFonts w:ascii="Times New Roman" w:hAnsi="Times New Roman"/>
          <w:kern w:val="1"/>
          <w:sz w:val="24"/>
          <w:szCs w:val="24"/>
          <w:lang w:eastAsia="x-none"/>
        </w:rPr>
        <w:t xml:space="preserve"> в </w:t>
      </w:r>
      <w:r w:rsidRPr="00CF38EB">
        <w:rPr>
          <w:rFonts w:ascii="Times New Roman" w:hAnsi="Times New Roman"/>
          <w:kern w:val="1"/>
          <w:sz w:val="24"/>
          <w:szCs w:val="24"/>
          <w:lang w:val="x-none" w:eastAsia="x-none"/>
        </w:rPr>
        <w:t>Чернянск</w:t>
      </w:r>
      <w:r w:rsidRPr="00CF38EB">
        <w:rPr>
          <w:rFonts w:ascii="Times New Roman" w:hAnsi="Times New Roman"/>
          <w:kern w:val="1"/>
          <w:sz w:val="24"/>
          <w:szCs w:val="24"/>
          <w:lang w:eastAsia="x-none"/>
        </w:rPr>
        <w:t>ом</w:t>
      </w:r>
      <w:r w:rsidRPr="00CF38EB">
        <w:rPr>
          <w:rFonts w:ascii="Times New Roman" w:hAnsi="Times New Roman"/>
          <w:kern w:val="1"/>
          <w:sz w:val="24"/>
          <w:szCs w:val="24"/>
          <w:lang w:val="x-none" w:eastAsia="x-none"/>
        </w:rPr>
        <w:t xml:space="preserve"> районн</w:t>
      </w:r>
      <w:r w:rsidRPr="00CF38EB">
        <w:rPr>
          <w:rFonts w:ascii="Times New Roman" w:hAnsi="Times New Roman"/>
          <w:kern w:val="1"/>
          <w:sz w:val="24"/>
          <w:szCs w:val="24"/>
          <w:lang w:eastAsia="x-none"/>
        </w:rPr>
        <w:t>ом</w:t>
      </w:r>
      <w:r w:rsidRPr="00CF38EB">
        <w:rPr>
          <w:rFonts w:ascii="Times New Roman" w:hAnsi="Times New Roman"/>
          <w:kern w:val="1"/>
          <w:sz w:val="24"/>
          <w:szCs w:val="24"/>
          <w:lang w:val="x-none" w:eastAsia="x-none"/>
        </w:rPr>
        <w:t xml:space="preserve"> краеведческ</w:t>
      </w:r>
      <w:r w:rsidRPr="00CF38EB">
        <w:rPr>
          <w:rFonts w:ascii="Times New Roman" w:hAnsi="Times New Roman"/>
          <w:kern w:val="1"/>
          <w:sz w:val="24"/>
          <w:szCs w:val="24"/>
          <w:lang w:eastAsia="x-none"/>
        </w:rPr>
        <w:t>ом</w:t>
      </w:r>
      <w:r w:rsidRPr="00CF38EB">
        <w:rPr>
          <w:rFonts w:ascii="Times New Roman" w:hAnsi="Times New Roman"/>
          <w:kern w:val="1"/>
          <w:sz w:val="24"/>
          <w:szCs w:val="24"/>
          <w:lang w:val="x-none" w:eastAsia="x-none"/>
        </w:rPr>
        <w:t xml:space="preserve"> музе</w:t>
      </w:r>
      <w:r w:rsidRPr="00CF38EB">
        <w:rPr>
          <w:rFonts w:ascii="Times New Roman" w:hAnsi="Times New Roman"/>
          <w:kern w:val="1"/>
          <w:sz w:val="24"/>
          <w:szCs w:val="24"/>
          <w:lang w:eastAsia="x-none"/>
        </w:rPr>
        <w:t xml:space="preserve">е, </w:t>
      </w:r>
      <w:r w:rsidR="00DA6E1F">
        <w:rPr>
          <w:rFonts w:ascii="Times New Roman" w:hAnsi="Times New Roman"/>
          <w:kern w:val="1"/>
          <w:sz w:val="24"/>
          <w:szCs w:val="24"/>
          <w:lang w:eastAsia="x-none"/>
        </w:rPr>
        <w:br/>
      </w:r>
      <w:r w:rsidRPr="00CF38EB">
        <w:rPr>
          <w:rFonts w:ascii="Times New Roman" w:hAnsi="Times New Roman"/>
          <w:kern w:val="1"/>
          <w:sz w:val="24"/>
          <w:szCs w:val="24"/>
          <w:lang w:eastAsia="x-none"/>
        </w:rPr>
        <w:t>в историко-краеведческом музее Яковлевского городского округа, в</w:t>
      </w:r>
      <w:r w:rsidRPr="00CF38EB">
        <w:rPr>
          <w:rFonts w:ascii="Times New Roman" w:hAnsi="Times New Roman"/>
          <w:kern w:val="1"/>
          <w:sz w:val="24"/>
          <w:szCs w:val="24"/>
          <w:lang w:eastAsia="ru-RU"/>
        </w:rPr>
        <w:t xml:space="preserve"> </w:t>
      </w:r>
      <w:r w:rsidRPr="00CF38EB">
        <w:rPr>
          <w:rFonts w:ascii="Times New Roman" w:hAnsi="Times New Roman"/>
          <w:kern w:val="1"/>
          <w:sz w:val="24"/>
          <w:szCs w:val="24"/>
          <w:lang w:eastAsia="x-none"/>
        </w:rPr>
        <w:t>районном краеведческом музее Красненского района, в Вейделевском краеведческом музее, в центральн</w:t>
      </w:r>
      <w:r w:rsidR="008E6792">
        <w:rPr>
          <w:rFonts w:ascii="Times New Roman" w:hAnsi="Times New Roman"/>
          <w:kern w:val="1"/>
          <w:sz w:val="24"/>
          <w:szCs w:val="24"/>
          <w:lang w:eastAsia="x-none"/>
        </w:rPr>
        <w:t>ых</w:t>
      </w:r>
      <w:r w:rsidRPr="00CF38EB">
        <w:rPr>
          <w:rFonts w:ascii="Times New Roman" w:hAnsi="Times New Roman"/>
          <w:kern w:val="1"/>
          <w:sz w:val="24"/>
          <w:szCs w:val="24"/>
          <w:lang w:eastAsia="x-none"/>
        </w:rPr>
        <w:t xml:space="preserve"> библиотек</w:t>
      </w:r>
      <w:r w:rsidR="008E6792">
        <w:rPr>
          <w:rFonts w:ascii="Times New Roman" w:hAnsi="Times New Roman"/>
          <w:kern w:val="1"/>
          <w:sz w:val="24"/>
          <w:szCs w:val="24"/>
          <w:lang w:eastAsia="x-none"/>
        </w:rPr>
        <w:t>ах</w:t>
      </w:r>
      <w:r w:rsidRPr="00CF38EB">
        <w:rPr>
          <w:rFonts w:ascii="Times New Roman" w:hAnsi="Times New Roman"/>
          <w:kern w:val="1"/>
          <w:sz w:val="24"/>
          <w:szCs w:val="24"/>
          <w:lang w:eastAsia="x-none"/>
        </w:rPr>
        <w:t xml:space="preserve"> Краснояружского и Ивнянского район</w:t>
      </w:r>
      <w:r w:rsidR="008E6792">
        <w:rPr>
          <w:rFonts w:ascii="Times New Roman" w:hAnsi="Times New Roman"/>
          <w:kern w:val="1"/>
          <w:sz w:val="24"/>
          <w:szCs w:val="24"/>
          <w:lang w:eastAsia="x-none"/>
        </w:rPr>
        <w:t>а</w:t>
      </w:r>
      <w:r w:rsidRPr="00CF38EB">
        <w:rPr>
          <w:rFonts w:ascii="Times New Roman" w:hAnsi="Times New Roman"/>
          <w:kern w:val="1"/>
          <w:sz w:val="24"/>
          <w:szCs w:val="24"/>
          <w:lang w:eastAsia="x-none"/>
        </w:rPr>
        <w:t xml:space="preserve">, в библиотеках </w:t>
      </w:r>
      <w:r w:rsidR="008E6792">
        <w:rPr>
          <w:rFonts w:ascii="Times New Roman" w:hAnsi="Times New Roman"/>
          <w:kern w:val="1"/>
          <w:sz w:val="24"/>
          <w:szCs w:val="24"/>
          <w:lang w:eastAsia="x-none"/>
        </w:rPr>
        <w:t>городов</w:t>
      </w:r>
      <w:r w:rsidRPr="00CF38EB">
        <w:rPr>
          <w:rFonts w:ascii="Times New Roman" w:hAnsi="Times New Roman"/>
          <w:kern w:val="1"/>
          <w:sz w:val="24"/>
          <w:szCs w:val="24"/>
          <w:lang w:eastAsia="x-none"/>
        </w:rPr>
        <w:t xml:space="preserve"> Валуйки, Короч</w:t>
      </w:r>
      <w:r w:rsidR="008E6792">
        <w:rPr>
          <w:rFonts w:ascii="Times New Roman" w:hAnsi="Times New Roman"/>
          <w:kern w:val="1"/>
          <w:sz w:val="24"/>
          <w:szCs w:val="24"/>
          <w:lang w:eastAsia="x-none"/>
        </w:rPr>
        <w:t>а и</w:t>
      </w:r>
      <w:r w:rsidRPr="00CF38EB">
        <w:rPr>
          <w:rFonts w:ascii="Times New Roman" w:hAnsi="Times New Roman"/>
          <w:kern w:val="1"/>
          <w:sz w:val="24"/>
          <w:szCs w:val="24"/>
          <w:lang w:eastAsia="x-none"/>
        </w:rPr>
        <w:t xml:space="preserve"> Грайворон, </w:t>
      </w:r>
      <w:r w:rsidR="00DA6E1F">
        <w:rPr>
          <w:rFonts w:ascii="Times New Roman" w:hAnsi="Times New Roman"/>
          <w:kern w:val="1"/>
          <w:sz w:val="24"/>
          <w:szCs w:val="24"/>
          <w:lang w:eastAsia="x-none"/>
        </w:rPr>
        <w:br/>
      </w:r>
      <w:r w:rsidR="008E6792">
        <w:rPr>
          <w:rFonts w:ascii="Times New Roman" w:hAnsi="Times New Roman"/>
          <w:kern w:val="1"/>
          <w:sz w:val="24"/>
          <w:szCs w:val="24"/>
          <w:lang w:eastAsia="x-none"/>
        </w:rPr>
        <w:t>в библиотеках г. </w:t>
      </w:r>
      <w:r w:rsidRPr="00CF38EB">
        <w:rPr>
          <w:rFonts w:ascii="Times New Roman" w:hAnsi="Times New Roman"/>
          <w:kern w:val="1"/>
          <w:sz w:val="24"/>
          <w:szCs w:val="24"/>
          <w:lang w:eastAsia="x-none"/>
        </w:rPr>
        <w:t xml:space="preserve">Белгорода: в </w:t>
      </w:r>
      <w:r w:rsidR="008E6792">
        <w:rPr>
          <w:rFonts w:ascii="Times New Roman" w:hAnsi="Times New Roman"/>
          <w:kern w:val="1"/>
          <w:sz w:val="24"/>
          <w:szCs w:val="24"/>
          <w:lang w:eastAsia="x-none"/>
        </w:rPr>
        <w:t>г</w:t>
      </w:r>
      <w:r w:rsidRPr="00CF38EB">
        <w:rPr>
          <w:rFonts w:ascii="Times New Roman" w:hAnsi="Times New Roman"/>
          <w:kern w:val="1"/>
          <w:sz w:val="24"/>
          <w:szCs w:val="24"/>
          <w:lang w:eastAsia="x-none"/>
        </w:rPr>
        <w:t xml:space="preserve">осударственной универсальной научной библиотеке, </w:t>
      </w:r>
      <w:r w:rsidR="008E6792">
        <w:rPr>
          <w:rFonts w:ascii="Times New Roman" w:hAnsi="Times New Roman"/>
          <w:kern w:val="1"/>
          <w:sz w:val="24"/>
          <w:szCs w:val="24"/>
          <w:lang w:eastAsia="x-none"/>
        </w:rPr>
        <w:br/>
      </w:r>
      <w:r w:rsidRPr="00CF38EB">
        <w:rPr>
          <w:rFonts w:ascii="Times New Roman" w:hAnsi="Times New Roman"/>
          <w:kern w:val="1"/>
          <w:sz w:val="24"/>
          <w:szCs w:val="24"/>
          <w:lang w:eastAsia="x-none"/>
        </w:rPr>
        <w:t xml:space="preserve">в </w:t>
      </w:r>
      <w:r w:rsidR="008E6792">
        <w:rPr>
          <w:rFonts w:ascii="Times New Roman" w:hAnsi="Times New Roman"/>
          <w:kern w:val="1"/>
          <w:sz w:val="24"/>
          <w:szCs w:val="24"/>
          <w:lang w:eastAsia="x-none"/>
        </w:rPr>
        <w:t>Пушкинской библиотеке-музее, в деловой библиотеке, в модельной библиотеке № </w:t>
      </w:r>
      <w:r w:rsidRPr="00CF38EB">
        <w:rPr>
          <w:rFonts w:ascii="Times New Roman" w:hAnsi="Times New Roman"/>
          <w:kern w:val="1"/>
          <w:sz w:val="24"/>
          <w:szCs w:val="24"/>
          <w:lang w:eastAsia="x-none"/>
        </w:rPr>
        <w:t xml:space="preserve">6. </w:t>
      </w:r>
      <w:r w:rsidR="008E6792">
        <w:rPr>
          <w:rFonts w:ascii="Times New Roman" w:hAnsi="Times New Roman"/>
          <w:kern w:val="1"/>
          <w:sz w:val="24"/>
          <w:szCs w:val="24"/>
          <w:lang w:eastAsia="x-none"/>
        </w:rPr>
        <w:t>Б</w:t>
      </w:r>
      <w:r w:rsidRPr="00CF38EB">
        <w:rPr>
          <w:rFonts w:ascii="Times New Roman" w:hAnsi="Times New Roman"/>
          <w:kern w:val="1"/>
          <w:sz w:val="24"/>
          <w:szCs w:val="24"/>
          <w:lang w:eastAsia="x-none"/>
        </w:rPr>
        <w:t xml:space="preserve">ыли </w:t>
      </w:r>
      <w:r w:rsidR="008E6792">
        <w:rPr>
          <w:rFonts w:ascii="Times New Roman" w:hAnsi="Times New Roman"/>
          <w:kern w:val="1"/>
          <w:sz w:val="24"/>
          <w:szCs w:val="24"/>
          <w:lang w:eastAsia="x-none"/>
        </w:rPr>
        <w:t>п</w:t>
      </w:r>
      <w:r w:rsidR="008E6792" w:rsidRPr="00CF38EB">
        <w:rPr>
          <w:rFonts w:ascii="Times New Roman" w:hAnsi="Times New Roman"/>
          <w:kern w:val="1"/>
          <w:sz w:val="24"/>
          <w:szCs w:val="24"/>
          <w:lang w:eastAsia="x-none"/>
        </w:rPr>
        <w:t xml:space="preserve">редставлены </w:t>
      </w:r>
      <w:r w:rsidRPr="00CF38EB">
        <w:rPr>
          <w:rFonts w:ascii="Times New Roman" w:hAnsi="Times New Roman"/>
          <w:kern w:val="1"/>
          <w:sz w:val="24"/>
          <w:szCs w:val="24"/>
          <w:lang w:eastAsia="x-none"/>
        </w:rPr>
        <w:t xml:space="preserve">выставки литературного музея в Белгородском машиностроительном техникуме, в </w:t>
      </w:r>
      <w:r w:rsidRPr="00CF38EB">
        <w:rPr>
          <w:rFonts w:ascii="Times New Roman" w:hAnsi="Times New Roman"/>
          <w:kern w:val="1"/>
          <w:sz w:val="24"/>
          <w:szCs w:val="24"/>
          <w:lang w:val="x-none" w:eastAsia="x-none"/>
        </w:rPr>
        <w:t>Центр</w:t>
      </w:r>
      <w:r w:rsidRPr="00CF38EB">
        <w:rPr>
          <w:rFonts w:ascii="Times New Roman" w:hAnsi="Times New Roman"/>
          <w:kern w:val="1"/>
          <w:sz w:val="24"/>
          <w:szCs w:val="24"/>
          <w:lang w:eastAsia="x-none"/>
        </w:rPr>
        <w:t>е</w:t>
      </w:r>
      <w:r w:rsidRPr="00CF38EB">
        <w:rPr>
          <w:rFonts w:ascii="Times New Roman" w:hAnsi="Times New Roman"/>
          <w:kern w:val="1"/>
          <w:sz w:val="24"/>
          <w:szCs w:val="24"/>
          <w:lang w:val="x-none" w:eastAsia="x-none"/>
        </w:rPr>
        <w:t xml:space="preserve"> образования №</w:t>
      </w:r>
      <w:r w:rsidR="008E6792">
        <w:rPr>
          <w:rFonts w:ascii="Times New Roman" w:hAnsi="Times New Roman"/>
          <w:kern w:val="1"/>
          <w:sz w:val="24"/>
          <w:szCs w:val="24"/>
          <w:lang w:eastAsia="x-none"/>
        </w:rPr>
        <w:t> </w:t>
      </w:r>
      <w:r w:rsidRPr="00CF38EB">
        <w:rPr>
          <w:rFonts w:ascii="Times New Roman" w:hAnsi="Times New Roman"/>
          <w:kern w:val="1"/>
          <w:sz w:val="24"/>
          <w:szCs w:val="24"/>
          <w:lang w:val="x-none" w:eastAsia="x-none"/>
        </w:rPr>
        <w:t xml:space="preserve">15 </w:t>
      </w:r>
      <w:r w:rsidRPr="00CF38EB">
        <w:rPr>
          <w:rFonts w:ascii="Times New Roman" w:hAnsi="Times New Roman"/>
          <w:kern w:val="1"/>
          <w:sz w:val="24"/>
          <w:szCs w:val="24"/>
          <w:lang w:eastAsia="x-none"/>
        </w:rPr>
        <w:t>«</w:t>
      </w:r>
      <w:r w:rsidRPr="00CF38EB">
        <w:rPr>
          <w:rFonts w:ascii="Times New Roman" w:hAnsi="Times New Roman"/>
          <w:kern w:val="1"/>
          <w:sz w:val="24"/>
          <w:szCs w:val="24"/>
          <w:lang w:val="x-none" w:eastAsia="x-none"/>
        </w:rPr>
        <w:t>Луч»</w:t>
      </w:r>
      <w:r w:rsidRPr="00CF38EB">
        <w:rPr>
          <w:rFonts w:ascii="Times New Roman" w:hAnsi="Times New Roman"/>
          <w:kern w:val="1"/>
          <w:sz w:val="24"/>
          <w:szCs w:val="24"/>
          <w:lang w:eastAsia="x-none"/>
        </w:rPr>
        <w:t xml:space="preserve"> и </w:t>
      </w:r>
      <w:r w:rsidR="008E6792">
        <w:rPr>
          <w:rFonts w:ascii="Times New Roman" w:hAnsi="Times New Roman"/>
          <w:kern w:val="1"/>
          <w:sz w:val="24"/>
          <w:szCs w:val="24"/>
          <w:lang w:eastAsia="x-none"/>
        </w:rPr>
        <w:t>г</w:t>
      </w:r>
      <w:r w:rsidRPr="00CF38EB">
        <w:rPr>
          <w:rFonts w:ascii="Times New Roman" w:hAnsi="Times New Roman"/>
          <w:kern w:val="1"/>
          <w:sz w:val="24"/>
          <w:szCs w:val="24"/>
          <w:lang w:eastAsia="x-none"/>
        </w:rPr>
        <w:t xml:space="preserve">имназии </w:t>
      </w:r>
      <w:r w:rsidR="008E6792">
        <w:rPr>
          <w:rFonts w:ascii="Times New Roman" w:hAnsi="Times New Roman"/>
          <w:kern w:val="1"/>
          <w:sz w:val="24"/>
          <w:szCs w:val="24"/>
          <w:lang w:eastAsia="x-none"/>
        </w:rPr>
        <w:t>№ </w:t>
      </w:r>
      <w:r w:rsidRPr="00CF38EB">
        <w:rPr>
          <w:rFonts w:ascii="Times New Roman" w:hAnsi="Times New Roman"/>
          <w:kern w:val="1"/>
          <w:sz w:val="24"/>
          <w:szCs w:val="24"/>
          <w:lang w:eastAsia="x-none"/>
        </w:rPr>
        <w:t>3 г. Белгорода.</w:t>
      </w:r>
    </w:p>
    <w:p w:rsidR="006F0E3E" w:rsidRPr="003A68F4" w:rsidRDefault="006F0E3E" w:rsidP="00D1554D">
      <w:pPr>
        <w:widowControl w:val="0"/>
        <w:suppressAutoHyphens/>
        <w:ind w:right="-3"/>
        <w:rPr>
          <w:rFonts w:ascii="Times New Roman" w:hAnsi="Times New Roman"/>
          <w:kern w:val="1"/>
          <w:sz w:val="14"/>
          <w:szCs w:val="24"/>
          <w:lang w:eastAsia="x-none"/>
        </w:rPr>
      </w:pPr>
    </w:p>
    <w:p w:rsidR="006F0E3E" w:rsidRDefault="006F0E3E" w:rsidP="006F0E3E">
      <w:pPr>
        <w:widowControl w:val="0"/>
        <w:suppressAutoHyphens/>
        <w:ind w:right="-3" w:firstLine="284"/>
        <w:rPr>
          <w:rFonts w:ascii="Times New Roman" w:hAnsi="Times New Roman"/>
          <w:kern w:val="1"/>
          <w:sz w:val="24"/>
          <w:szCs w:val="24"/>
          <w:lang w:eastAsia="x-none"/>
        </w:rPr>
      </w:pPr>
      <w:r w:rsidRPr="00CF38EB">
        <w:rPr>
          <w:rFonts w:ascii="Times New Roman" w:hAnsi="Times New Roman"/>
          <w:b/>
          <w:bCs/>
          <w:noProof/>
          <w:kern w:val="1"/>
          <w:sz w:val="26"/>
          <w:szCs w:val="26"/>
          <w:lang w:eastAsia="ru-RU"/>
        </w:rPr>
        <w:drawing>
          <wp:inline distT="0" distB="0" distL="0" distR="0" wp14:anchorId="01357A5F" wp14:editId="7BA43180">
            <wp:extent cx="2880000" cy="2023200"/>
            <wp:effectExtent l="0" t="0" r="0" b="0"/>
            <wp:docPr id="231" name="Рисунок 231" descr="gAgyUEAEv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AgyUEAEvrM"/>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80000" cy="2023200"/>
                    </a:xfrm>
                    <a:prstGeom prst="rect">
                      <a:avLst/>
                    </a:prstGeom>
                    <a:noFill/>
                    <a:ln>
                      <a:noFill/>
                    </a:ln>
                  </pic:spPr>
                </pic:pic>
              </a:graphicData>
            </a:graphic>
          </wp:inline>
        </w:drawing>
      </w:r>
      <w:r>
        <w:rPr>
          <w:rFonts w:ascii="Times New Roman" w:hAnsi="Times New Roman"/>
          <w:noProof/>
          <w:kern w:val="1"/>
          <w:sz w:val="26"/>
          <w:szCs w:val="26"/>
          <w:lang w:eastAsia="ru-RU"/>
        </w:rPr>
        <w:t xml:space="preserve">   </w:t>
      </w:r>
      <w:r w:rsidRPr="00CF38EB">
        <w:rPr>
          <w:rFonts w:ascii="Times New Roman" w:hAnsi="Times New Roman"/>
          <w:noProof/>
          <w:kern w:val="1"/>
          <w:sz w:val="26"/>
          <w:szCs w:val="26"/>
          <w:lang w:eastAsia="ru-RU"/>
        </w:rPr>
        <w:drawing>
          <wp:inline distT="0" distB="0" distL="0" distR="0" wp14:anchorId="650BF508" wp14:editId="16C4311D">
            <wp:extent cx="2880000" cy="2023200"/>
            <wp:effectExtent l="0" t="0" r="0" b="0"/>
            <wp:docPr id="230" name="Рисунок 230" descr="WH_cg7Jn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_cg7JnHIo"/>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80000" cy="2023200"/>
                    </a:xfrm>
                    <a:prstGeom prst="rect">
                      <a:avLst/>
                    </a:prstGeom>
                    <a:noFill/>
                    <a:ln>
                      <a:noFill/>
                    </a:ln>
                  </pic:spPr>
                </pic:pic>
              </a:graphicData>
            </a:graphic>
          </wp:inline>
        </w:drawing>
      </w:r>
    </w:p>
    <w:p w:rsidR="006F0E3E" w:rsidRPr="00A0159B" w:rsidRDefault="006F0E3E" w:rsidP="006F0E3E">
      <w:pPr>
        <w:widowControl w:val="0"/>
        <w:suppressAutoHyphens/>
        <w:spacing w:before="120"/>
        <w:ind w:right="-6" w:firstLine="0"/>
        <w:jc w:val="center"/>
        <w:rPr>
          <w:rFonts w:ascii="Times New Roman" w:hAnsi="Times New Roman"/>
          <w:b/>
          <w:kern w:val="1"/>
          <w:szCs w:val="24"/>
          <w:lang w:eastAsia="x-none"/>
        </w:rPr>
      </w:pPr>
      <w:r w:rsidRPr="00A0159B">
        <w:rPr>
          <w:rFonts w:ascii="Times New Roman" w:hAnsi="Times New Roman"/>
          <w:b/>
          <w:i/>
          <w:kern w:val="1"/>
          <w:sz w:val="20"/>
          <w:szCs w:val="26"/>
          <w:lang w:eastAsia="ru-RU"/>
        </w:rPr>
        <w:t>Центр образования № 15 «Луч» г. Белгорода. Выставка «Дорога в космос»</w:t>
      </w:r>
    </w:p>
    <w:p w:rsidR="006F0E3E" w:rsidRPr="00A0159B" w:rsidRDefault="006F0E3E" w:rsidP="00D1554D">
      <w:pPr>
        <w:widowControl w:val="0"/>
        <w:suppressAutoHyphens/>
        <w:ind w:right="-3"/>
        <w:rPr>
          <w:rFonts w:ascii="Times New Roman" w:hAnsi="Times New Roman"/>
          <w:kern w:val="1"/>
          <w:sz w:val="10"/>
          <w:szCs w:val="24"/>
          <w:lang w:eastAsia="x-none"/>
        </w:rPr>
      </w:pPr>
    </w:p>
    <w:p w:rsidR="00D1554D" w:rsidRPr="00CF38EB" w:rsidRDefault="008E6792" w:rsidP="00D1554D">
      <w:pPr>
        <w:widowControl w:val="0"/>
        <w:suppressAutoHyphens/>
        <w:autoSpaceDE w:val="0"/>
        <w:autoSpaceDN w:val="0"/>
        <w:adjustRightInd w:val="0"/>
        <w:ind w:right="-54" w:firstLine="658"/>
        <w:rPr>
          <w:rFonts w:ascii="Times New Roman" w:hAnsi="Times New Roman"/>
          <w:b/>
          <w:bCs/>
          <w:kern w:val="1"/>
          <w:sz w:val="24"/>
          <w:szCs w:val="24"/>
          <w:lang w:eastAsia="ru-RU"/>
        </w:rPr>
      </w:pPr>
      <w:r>
        <w:rPr>
          <w:rFonts w:ascii="Times New Roman" w:hAnsi="Times New Roman"/>
          <w:b/>
          <w:bCs/>
          <w:kern w:val="1"/>
          <w:sz w:val="24"/>
          <w:szCs w:val="24"/>
          <w:lang w:eastAsia="ru-RU"/>
        </w:rPr>
        <w:t>Научно-исследовательская работа</w:t>
      </w:r>
    </w:p>
    <w:p w:rsidR="00D1554D" w:rsidRPr="00CF38EB" w:rsidRDefault="00D1554D" w:rsidP="00D1554D">
      <w:pPr>
        <w:widowControl w:val="0"/>
        <w:suppressAutoHyphens/>
        <w:ind w:right="104" w:firstLine="658"/>
        <w:rPr>
          <w:rFonts w:ascii="Times New Roman" w:hAnsi="Times New Roman"/>
          <w:kern w:val="1"/>
          <w:sz w:val="24"/>
          <w:szCs w:val="24"/>
          <w:lang w:eastAsia="ru-RU"/>
        </w:rPr>
      </w:pPr>
      <w:r w:rsidRPr="00CF38EB">
        <w:rPr>
          <w:rFonts w:ascii="Times New Roman" w:hAnsi="Times New Roman"/>
          <w:kern w:val="1"/>
          <w:sz w:val="24"/>
          <w:szCs w:val="24"/>
          <w:lang w:eastAsia="ru-RU"/>
        </w:rPr>
        <w:t>В 2021 году научные исследования сотрудников музея были ориентированы на изучение собственных фондовых коллекций. Результаты исследовательской работы положены в основу научных концепций выставок из фондов музея, сценариев мероприятий; сотрудниками музея были подг</w:t>
      </w:r>
      <w:r w:rsidR="008E6792">
        <w:rPr>
          <w:rFonts w:ascii="Times New Roman" w:hAnsi="Times New Roman"/>
          <w:kern w:val="1"/>
          <w:sz w:val="24"/>
          <w:szCs w:val="24"/>
          <w:lang w:eastAsia="ru-RU"/>
        </w:rPr>
        <w:t>отовлены и опубликованы статьи:</w:t>
      </w:r>
    </w:p>
    <w:p w:rsidR="00D1554D" w:rsidRPr="00CF38EB" w:rsidRDefault="00D1554D" w:rsidP="00D1554D">
      <w:pPr>
        <w:widowControl w:val="0"/>
        <w:suppressAutoHyphens/>
        <w:ind w:right="104" w:firstLine="658"/>
        <w:rPr>
          <w:rFonts w:ascii="Times New Roman" w:hAnsi="Times New Roman"/>
          <w:kern w:val="1"/>
          <w:sz w:val="24"/>
          <w:szCs w:val="24"/>
          <w:lang w:eastAsia="ru-RU"/>
        </w:rPr>
      </w:pPr>
      <w:r w:rsidRPr="00CF38EB">
        <w:rPr>
          <w:rFonts w:ascii="Times New Roman" w:hAnsi="Times New Roman"/>
          <w:kern w:val="1"/>
          <w:sz w:val="24"/>
          <w:szCs w:val="24"/>
          <w:lang w:eastAsia="ru-RU"/>
        </w:rPr>
        <w:t>– «То песня сердца моего...»</w:t>
      </w:r>
      <w:r w:rsidR="008E6792">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к 90-летию поэта, члена Союза писателей России </w:t>
      </w:r>
      <w:r w:rsidR="008E6792">
        <w:rPr>
          <w:rFonts w:ascii="Times New Roman" w:hAnsi="Times New Roman"/>
          <w:kern w:val="1"/>
          <w:sz w:val="24"/>
          <w:szCs w:val="24"/>
          <w:lang w:eastAsia="ru-RU"/>
        </w:rPr>
        <w:br/>
      </w:r>
      <w:r w:rsidRPr="00CF38EB">
        <w:rPr>
          <w:rFonts w:ascii="Times New Roman" w:hAnsi="Times New Roman"/>
          <w:kern w:val="1"/>
          <w:sz w:val="24"/>
          <w:szCs w:val="24"/>
          <w:lang w:eastAsia="ru-RU"/>
        </w:rPr>
        <w:t>Д.</w:t>
      </w:r>
      <w:r w:rsidR="008E6792">
        <w:rPr>
          <w:rFonts w:ascii="Times New Roman" w:hAnsi="Times New Roman"/>
          <w:kern w:val="1"/>
          <w:sz w:val="24"/>
          <w:szCs w:val="24"/>
          <w:lang w:eastAsia="ru-RU"/>
        </w:rPr>
        <w:t> </w:t>
      </w:r>
      <w:r w:rsidRPr="00CF38EB">
        <w:rPr>
          <w:rFonts w:ascii="Times New Roman" w:hAnsi="Times New Roman"/>
          <w:kern w:val="1"/>
          <w:sz w:val="24"/>
          <w:szCs w:val="24"/>
          <w:lang w:eastAsia="ru-RU"/>
        </w:rPr>
        <w:t>А. Маматова («Светоч», 2021</w:t>
      </w:r>
      <w:r w:rsidR="008E6792">
        <w:rPr>
          <w:rFonts w:ascii="Times New Roman" w:hAnsi="Times New Roman"/>
          <w:kern w:val="1"/>
          <w:sz w:val="24"/>
          <w:szCs w:val="24"/>
          <w:lang w:eastAsia="ru-RU"/>
        </w:rPr>
        <w:t>, № </w:t>
      </w:r>
      <w:r w:rsidRPr="00CF38EB">
        <w:rPr>
          <w:rFonts w:ascii="Times New Roman" w:hAnsi="Times New Roman"/>
          <w:kern w:val="1"/>
          <w:sz w:val="24"/>
          <w:szCs w:val="24"/>
          <w:lang w:eastAsia="ru-RU"/>
        </w:rPr>
        <w:t>2</w:t>
      </w:r>
      <w:r w:rsidR="008E6792">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(9)</w:t>
      </w:r>
      <w:r w:rsidR="008E6792">
        <w:rPr>
          <w:rFonts w:ascii="Times New Roman" w:hAnsi="Times New Roman"/>
          <w:kern w:val="1"/>
          <w:sz w:val="24"/>
          <w:szCs w:val="24"/>
          <w:lang w:eastAsia="ru-RU"/>
        </w:rPr>
        <w:t>)</w:t>
      </w:r>
      <w:r w:rsidRPr="00CF38EB">
        <w:rPr>
          <w:rFonts w:ascii="Times New Roman" w:hAnsi="Times New Roman"/>
          <w:kern w:val="1"/>
          <w:sz w:val="24"/>
          <w:szCs w:val="24"/>
          <w:lang w:eastAsia="ru-RU"/>
        </w:rPr>
        <w:t>;</w:t>
      </w:r>
    </w:p>
    <w:p w:rsidR="00D1554D" w:rsidRPr="00CF38EB" w:rsidRDefault="00D1554D" w:rsidP="00D1554D">
      <w:pPr>
        <w:widowControl w:val="0"/>
        <w:suppressAutoHyphens/>
        <w:ind w:firstLine="658"/>
        <w:rPr>
          <w:rFonts w:ascii="Times New Roman" w:hAnsi="Times New Roman"/>
          <w:kern w:val="1"/>
          <w:sz w:val="24"/>
          <w:szCs w:val="24"/>
          <w:lang w:eastAsia="ru-RU"/>
        </w:rPr>
      </w:pPr>
      <w:r w:rsidRPr="00CF38EB">
        <w:rPr>
          <w:rFonts w:ascii="Times New Roman" w:hAnsi="Times New Roman"/>
          <w:kern w:val="1"/>
          <w:sz w:val="24"/>
          <w:szCs w:val="24"/>
          <w:lang w:eastAsia="ru-RU"/>
        </w:rPr>
        <w:t>– «Время волшебства, время творчества» («Наш Белгород</w:t>
      </w:r>
      <w:r w:rsidR="008E6792">
        <w:rPr>
          <w:rFonts w:ascii="Times New Roman" w:hAnsi="Times New Roman"/>
          <w:kern w:val="1"/>
          <w:sz w:val="24"/>
          <w:szCs w:val="24"/>
          <w:lang w:eastAsia="ru-RU"/>
        </w:rPr>
        <w:t>»</w:t>
      </w:r>
      <w:r w:rsidRPr="00CF38EB">
        <w:rPr>
          <w:rFonts w:ascii="Times New Roman" w:hAnsi="Times New Roman"/>
          <w:kern w:val="1"/>
          <w:sz w:val="24"/>
          <w:szCs w:val="24"/>
          <w:lang w:eastAsia="ru-RU"/>
        </w:rPr>
        <w:t>, 15</w:t>
      </w:r>
      <w:r w:rsidR="008E6792">
        <w:rPr>
          <w:rFonts w:ascii="Times New Roman" w:hAnsi="Times New Roman"/>
          <w:kern w:val="1"/>
          <w:sz w:val="24"/>
          <w:szCs w:val="24"/>
          <w:lang w:eastAsia="ru-RU"/>
        </w:rPr>
        <w:t xml:space="preserve"> янв. </w:t>
      </w:r>
      <w:r w:rsidRPr="00CF38EB">
        <w:rPr>
          <w:rFonts w:ascii="Times New Roman" w:hAnsi="Times New Roman"/>
          <w:kern w:val="1"/>
          <w:sz w:val="24"/>
          <w:szCs w:val="24"/>
          <w:lang w:eastAsia="ru-RU"/>
        </w:rPr>
        <w:t>2021 г.);</w:t>
      </w:r>
    </w:p>
    <w:p w:rsidR="00D1554D" w:rsidRPr="00CF38EB" w:rsidRDefault="00D1554D" w:rsidP="00D1554D">
      <w:pPr>
        <w:widowControl w:val="0"/>
        <w:suppressAutoHyphens/>
        <w:ind w:firstLine="658"/>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 «Проложившие дорогу в космос», </w:t>
      </w:r>
      <w:r w:rsidR="008E6792">
        <w:rPr>
          <w:rFonts w:ascii="Times New Roman" w:hAnsi="Times New Roman"/>
          <w:kern w:val="1"/>
          <w:sz w:val="24"/>
          <w:szCs w:val="24"/>
          <w:lang w:eastAsia="ru-RU"/>
        </w:rPr>
        <w:t xml:space="preserve">к </w:t>
      </w:r>
      <w:r w:rsidRPr="00CF38EB">
        <w:rPr>
          <w:rFonts w:ascii="Times New Roman" w:hAnsi="Times New Roman"/>
          <w:kern w:val="1"/>
          <w:sz w:val="24"/>
          <w:szCs w:val="24"/>
          <w:lang w:eastAsia="ru-RU"/>
        </w:rPr>
        <w:t>60-летию первого пол</w:t>
      </w:r>
      <w:r w:rsidR="008E6792">
        <w:rPr>
          <w:rFonts w:ascii="Times New Roman" w:hAnsi="Times New Roman"/>
          <w:kern w:val="1"/>
          <w:sz w:val="24"/>
          <w:szCs w:val="24"/>
          <w:lang w:eastAsia="ru-RU"/>
        </w:rPr>
        <w:t>е</w:t>
      </w:r>
      <w:r w:rsidRPr="00CF38EB">
        <w:rPr>
          <w:rFonts w:ascii="Times New Roman" w:hAnsi="Times New Roman"/>
          <w:kern w:val="1"/>
          <w:sz w:val="24"/>
          <w:szCs w:val="24"/>
          <w:lang w:eastAsia="ru-RU"/>
        </w:rPr>
        <w:t xml:space="preserve">та человека в </w:t>
      </w:r>
      <w:r w:rsidR="008E6792">
        <w:rPr>
          <w:rFonts w:ascii="Times New Roman" w:hAnsi="Times New Roman"/>
          <w:kern w:val="1"/>
          <w:sz w:val="24"/>
          <w:szCs w:val="24"/>
          <w:lang w:eastAsia="ru-RU"/>
        </w:rPr>
        <w:t xml:space="preserve">космос («Белгородская правда», </w:t>
      </w:r>
      <w:r w:rsidRPr="00CF38EB">
        <w:rPr>
          <w:rFonts w:ascii="Times New Roman" w:hAnsi="Times New Roman"/>
          <w:kern w:val="1"/>
          <w:sz w:val="24"/>
          <w:szCs w:val="24"/>
          <w:lang w:eastAsia="ru-RU"/>
        </w:rPr>
        <w:t>8</w:t>
      </w:r>
      <w:r w:rsidR="008E6792">
        <w:rPr>
          <w:rFonts w:ascii="Times New Roman" w:hAnsi="Times New Roman"/>
          <w:kern w:val="1"/>
          <w:sz w:val="24"/>
          <w:szCs w:val="24"/>
          <w:lang w:eastAsia="ru-RU"/>
        </w:rPr>
        <w:t xml:space="preserve"> апр</w:t>
      </w:r>
      <w:r w:rsidRPr="00CF38EB">
        <w:rPr>
          <w:rFonts w:ascii="Times New Roman" w:hAnsi="Times New Roman"/>
          <w:kern w:val="1"/>
          <w:sz w:val="24"/>
          <w:szCs w:val="24"/>
          <w:lang w:eastAsia="ru-RU"/>
        </w:rPr>
        <w:t>.</w:t>
      </w:r>
      <w:r w:rsidR="008E6792">
        <w:rPr>
          <w:rFonts w:ascii="Times New Roman" w:hAnsi="Times New Roman"/>
          <w:kern w:val="1"/>
          <w:sz w:val="24"/>
          <w:szCs w:val="24"/>
          <w:lang w:eastAsia="ru-RU"/>
        </w:rPr>
        <w:t xml:space="preserve"> 2021 г., № </w:t>
      </w:r>
      <w:r w:rsidRPr="00CF38EB">
        <w:rPr>
          <w:rFonts w:ascii="Times New Roman" w:hAnsi="Times New Roman"/>
          <w:kern w:val="1"/>
          <w:sz w:val="24"/>
          <w:szCs w:val="24"/>
          <w:lang w:eastAsia="ru-RU"/>
        </w:rPr>
        <w:t>14);</w:t>
      </w:r>
    </w:p>
    <w:p w:rsidR="00D1554D" w:rsidRPr="00CF38EB" w:rsidRDefault="00D1554D" w:rsidP="00D1554D">
      <w:pPr>
        <w:widowControl w:val="0"/>
        <w:suppressAutoHyphens/>
        <w:ind w:firstLine="658"/>
        <w:rPr>
          <w:rFonts w:ascii="Times New Roman" w:hAnsi="Times New Roman"/>
          <w:kern w:val="1"/>
          <w:sz w:val="24"/>
          <w:szCs w:val="24"/>
          <w:lang w:eastAsia="ru-RU"/>
        </w:rPr>
      </w:pPr>
      <w:r w:rsidRPr="00CF38EB">
        <w:rPr>
          <w:rFonts w:ascii="Times New Roman" w:hAnsi="Times New Roman"/>
          <w:kern w:val="1"/>
          <w:sz w:val="24"/>
          <w:szCs w:val="24"/>
          <w:lang w:eastAsia="ru-RU"/>
        </w:rPr>
        <w:t>– «Всюду жизнь», о писателе-фронтовике А.</w:t>
      </w:r>
      <w:r w:rsidR="008E6792">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З. Кривцове («Музейный вестник Челябинского института культуры», 2021 г., №</w:t>
      </w:r>
      <w:r w:rsidR="008E6792">
        <w:rPr>
          <w:rFonts w:ascii="Times New Roman" w:hAnsi="Times New Roman"/>
          <w:kern w:val="1"/>
          <w:sz w:val="24"/>
          <w:szCs w:val="24"/>
          <w:lang w:eastAsia="ru-RU"/>
        </w:rPr>
        <w:t> </w:t>
      </w:r>
      <w:r w:rsidRPr="00CF38EB">
        <w:rPr>
          <w:rFonts w:ascii="Times New Roman" w:hAnsi="Times New Roman"/>
          <w:kern w:val="1"/>
          <w:sz w:val="24"/>
          <w:szCs w:val="24"/>
          <w:lang w:eastAsia="ru-RU"/>
        </w:rPr>
        <w:t>31);</w:t>
      </w:r>
    </w:p>
    <w:p w:rsidR="00D1554D" w:rsidRPr="00CF38EB" w:rsidRDefault="00D1554D" w:rsidP="00D1554D">
      <w:pPr>
        <w:widowControl w:val="0"/>
        <w:suppressAutoHyphens/>
        <w:ind w:firstLine="658"/>
        <w:rPr>
          <w:rFonts w:ascii="Times New Roman" w:hAnsi="Times New Roman"/>
          <w:kern w:val="1"/>
          <w:sz w:val="24"/>
          <w:szCs w:val="24"/>
          <w:lang w:eastAsia="ru-RU"/>
        </w:rPr>
      </w:pPr>
      <w:r w:rsidRPr="00CF38EB">
        <w:rPr>
          <w:rFonts w:ascii="Times New Roman" w:hAnsi="Times New Roman"/>
          <w:kern w:val="1"/>
          <w:sz w:val="24"/>
          <w:szCs w:val="24"/>
          <w:lang w:eastAsia="ru-RU"/>
        </w:rPr>
        <w:t>– «Воспоминания имеют цвет» («Наш Белгород», 17</w:t>
      </w:r>
      <w:r w:rsidR="008E6792">
        <w:rPr>
          <w:rFonts w:ascii="Times New Roman" w:hAnsi="Times New Roman"/>
          <w:kern w:val="1"/>
          <w:sz w:val="24"/>
          <w:szCs w:val="24"/>
          <w:lang w:eastAsia="ru-RU"/>
        </w:rPr>
        <w:t xml:space="preserve"> сент. </w:t>
      </w:r>
      <w:r w:rsidRPr="00CF38EB">
        <w:rPr>
          <w:rFonts w:ascii="Times New Roman" w:hAnsi="Times New Roman"/>
          <w:kern w:val="1"/>
          <w:sz w:val="24"/>
          <w:szCs w:val="24"/>
          <w:lang w:eastAsia="ru-RU"/>
        </w:rPr>
        <w:t>2021 г.)</w:t>
      </w:r>
      <w:r w:rsidR="008E6792">
        <w:rPr>
          <w:rFonts w:ascii="Times New Roman" w:hAnsi="Times New Roman"/>
          <w:kern w:val="1"/>
          <w:sz w:val="24"/>
          <w:szCs w:val="24"/>
          <w:lang w:eastAsia="ru-RU"/>
        </w:rPr>
        <w:t>.</w:t>
      </w:r>
    </w:p>
    <w:p w:rsidR="00D1554D" w:rsidRPr="00CF38EB" w:rsidRDefault="00D1554D" w:rsidP="00D1554D">
      <w:pPr>
        <w:widowControl w:val="0"/>
        <w:suppressAutoHyphens/>
        <w:rPr>
          <w:rFonts w:ascii="Times New Roman" w:hAnsi="Times New Roman"/>
          <w:b/>
          <w:kern w:val="1"/>
          <w:sz w:val="24"/>
          <w:szCs w:val="24"/>
          <w:lang w:eastAsia="ru-RU"/>
        </w:rPr>
      </w:pPr>
      <w:r w:rsidRPr="00CF38EB">
        <w:rPr>
          <w:rFonts w:ascii="Times New Roman" w:hAnsi="Times New Roman"/>
          <w:b/>
          <w:kern w:val="1"/>
          <w:sz w:val="24"/>
          <w:szCs w:val="24"/>
          <w:lang w:eastAsia="ru-RU"/>
        </w:rPr>
        <w:t>Научно-просветительная работа</w:t>
      </w:r>
    </w:p>
    <w:p w:rsidR="00D1554D" w:rsidRPr="00CF38EB" w:rsidRDefault="00D1554D" w:rsidP="00D1554D">
      <w:pPr>
        <w:widowControl w:val="0"/>
        <w:suppressAutoHyphens/>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При осуществлении научно-просветительной деятельности Белгородским государственным литературным музеем реализуются и образовательные, и досуговые функции музея. Музейные программы рассчитаны на аудиторию с разным уровнем подготовки: </w:t>
      </w:r>
      <w:r w:rsidR="00527FF3">
        <w:rPr>
          <w:rFonts w:ascii="Times New Roman" w:hAnsi="Times New Roman"/>
          <w:kern w:val="1"/>
          <w:sz w:val="24"/>
          <w:szCs w:val="24"/>
          <w:lang w:eastAsia="ru-RU"/>
        </w:rPr>
        <w:br/>
      </w:r>
      <w:r w:rsidRPr="00CF38EB">
        <w:rPr>
          <w:rFonts w:ascii="Times New Roman" w:hAnsi="Times New Roman"/>
          <w:kern w:val="1"/>
          <w:sz w:val="24"/>
          <w:szCs w:val="24"/>
          <w:lang w:eastAsia="ru-RU"/>
        </w:rPr>
        <w:t>от интеллектуалов-знатоков музейной культуры, искусства и литературы до малышей дошкольного возраста и людей, приш</w:t>
      </w:r>
      <w:r w:rsidR="00527FF3">
        <w:rPr>
          <w:rFonts w:ascii="Times New Roman" w:hAnsi="Times New Roman"/>
          <w:kern w:val="1"/>
          <w:sz w:val="24"/>
          <w:szCs w:val="24"/>
          <w:lang w:eastAsia="ru-RU"/>
        </w:rPr>
        <w:t>едших в музей просто отдохнуть.</w:t>
      </w:r>
    </w:p>
    <w:p w:rsidR="00D1554D" w:rsidRPr="00CF38EB" w:rsidRDefault="00D1554D" w:rsidP="00D1554D">
      <w:pPr>
        <w:widowControl w:val="0"/>
        <w:suppressAutoHyphens/>
        <w:rPr>
          <w:rFonts w:ascii="Times New Roman" w:hAnsi="Times New Roman"/>
          <w:kern w:val="1"/>
          <w:sz w:val="24"/>
          <w:szCs w:val="24"/>
          <w:lang w:eastAsia="ru-RU"/>
        </w:rPr>
      </w:pPr>
      <w:r w:rsidRPr="00CF38EB">
        <w:rPr>
          <w:rFonts w:ascii="Times New Roman" w:hAnsi="Times New Roman"/>
          <w:kern w:val="1"/>
          <w:sz w:val="24"/>
          <w:szCs w:val="24"/>
          <w:lang w:eastAsia="ru-RU"/>
        </w:rPr>
        <w:t>В музее разработаны и успешно реализуются образовательные программы для детей</w:t>
      </w:r>
      <w:r w:rsidR="00D62A83"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и молодежи</w:t>
      </w:r>
      <w:r w:rsidR="00527FF3">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«Музея мир волшебный» (для дошкольников), «О,</w:t>
      </w:r>
      <w:r w:rsidR="00527FF3">
        <w:rPr>
          <w:rFonts w:ascii="Times New Roman" w:hAnsi="Times New Roman"/>
          <w:kern w:val="1"/>
          <w:sz w:val="24"/>
          <w:szCs w:val="24"/>
          <w:lang w:eastAsia="ru-RU"/>
        </w:rPr>
        <w:t> </w:t>
      </w:r>
      <w:r w:rsidRPr="00CF38EB">
        <w:rPr>
          <w:rFonts w:ascii="Times New Roman" w:hAnsi="Times New Roman"/>
          <w:kern w:val="1"/>
          <w:sz w:val="24"/>
          <w:szCs w:val="24"/>
          <w:lang w:eastAsia="ru-RU"/>
        </w:rPr>
        <w:t>сколько нам открытий чудных…», «Ура, у нас каникулы!», «Музей едет к вам…» (для школьников и студентов). Старшеклассникам музей предлагает цикл лекций «Прославленные белгоро</w:t>
      </w:r>
      <w:r w:rsidR="00527FF3">
        <w:rPr>
          <w:rFonts w:ascii="Times New Roman" w:hAnsi="Times New Roman"/>
          <w:kern w:val="1"/>
          <w:sz w:val="24"/>
          <w:szCs w:val="24"/>
          <w:lang w:eastAsia="ru-RU"/>
        </w:rPr>
        <w:t>дцы – литераторы ХIХ–ХХ вв.».</w:t>
      </w:r>
    </w:p>
    <w:p w:rsidR="00D1554D" w:rsidRPr="00CF38EB" w:rsidRDefault="00D1554D" w:rsidP="00D1554D">
      <w:pPr>
        <w:widowControl w:val="0"/>
        <w:suppressAutoHyphens/>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Специалисты музея проводят тематические занятия для воспитанников детских садов, для школьников и студентов – музейные уроки, лекции и семинары. Тематические занятия </w:t>
      </w:r>
      <w:r w:rsidR="00D62A83"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в музее – это способ дать новые знания в увлек</w:t>
      </w:r>
      <w:r w:rsidR="00527FF3">
        <w:rPr>
          <w:rFonts w:ascii="Times New Roman" w:hAnsi="Times New Roman"/>
          <w:kern w:val="1"/>
          <w:sz w:val="24"/>
          <w:szCs w:val="24"/>
          <w:lang w:eastAsia="ru-RU"/>
        </w:rPr>
        <w:t>ательной, ненавязчивой форме. И </w:t>
      </w:r>
      <w:r w:rsidRPr="00CF38EB">
        <w:rPr>
          <w:rFonts w:ascii="Times New Roman" w:hAnsi="Times New Roman"/>
          <w:kern w:val="1"/>
          <w:sz w:val="24"/>
          <w:szCs w:val="24"/>
          <w:lang w:eastAsia="ru-RU"/>
        </w:rPr>
        <w:t>вс</w:t>
      </w:r>
      <w:r w:rsidR="00527FF3">
        <w:rPr>
          <w:rFonts w:ascii="Times New Roman" w:hAnsi="Times New Roman"/>
          <w:kern w:val="1"/>
          <w:sz w:val="24"/>
          <w:szCs w:val="24"/>
          <w:lang w:eastAsia="ru-RU"/>
        </w:rPr>
        <w:t>ё </w:t>
      </w:r>
      <w:r w:rsidRPr="00CF38EB">
        <w:rPr>
          <w:rFonts w:ascii="Times New Roman" w:hAnsi="Times New Roman"/>
          <w:kern w:val="1"/>
          <w:sz w:val="24"/>
          <w:szCs w:val="24"/>
          <w:lang w:eastAsia="ru-RU"/>
        </w:rPr>
        <w:t>же основной формой научно-просветительной деятельности музея остается экскурсия. Обзорная экскурсия по основной экспозиции, тематические экскурсии, экскурсии по временным выставкам проводятся с учетом возрастных и индивид</w:t>
      </w:r>
      <w:r w:rsidR="00527FF3">
        <w:rPr>
          <w:rFonts w:ascii="Times New Roman" w:hAnsi="Times New Roman"/>
          <w:kern w:val="1"/>
          <w:sz w:val="24"/>
          <w:szCs w:val="24"/>
          <w:lang w:eastAsia="ru-RU"/>
        </w:rPr>
        <w:t>уальных особенностей аудитории.</w:t>
      </w:r>
    </w:p>
    <w:p w:rsidR="00D1554D" w:rsidRPr="00CF38EB" w:rsidRDefault="00D1554D" w:rsidP="00D1554D">
      <w:pPr>
        <w:widowControl w:val="0"/>
        <w:suppressAutoHyphens/>
        <w:rPr>
          <w:rFonts w:ascii="Times New Roman" w:hAnsi="Times New Roman"/>
          <w:kern w:val="1"/>
          <w:sz w:val="24"/>
          <w:szCs w:val="24"/>
          <w:lang w:eastAsia="ru-RU"/>
        </w:rPr>
      </w:pPr>
      <w:r w:rsidRPr="00CF38EB">
        <w:rPr>
          <w:rFonts w:ascii="Times New Roman" w:hAnsi="Times New Roman"/>
          <w:kern w:val="1"/>
          <w:sz w:val="24"/>
          <w:szCs w:val="24"/>
          <w:lang w:eastAsia="ru-RU"/>
        </w:rPr>
        <w:t>Но не только экспозиция музея и временные выставки привлекают наших гостей: тематические праздники, мастер-классы, тематические занятия, клубы, конкурсы, литературные вечера и музейные гостиные, торжественные меропри</w:t>
      </w:r>
      <w:r w:rsidR="00527FF3">
        <w:rPr>
          <w:rFonts w:ascii="Times New Roman" w:hAnsi="Times New Roman"/>
          <w:kern w:val="1"/>
          <w:sz w:val="24"/>
          <w:szCs w:val="24"/>
          <w:lang w:eastAsia="ru-RU"/>
        </w:rPr>
        <w:t>ятия, открывающие выставки – всё</w:t>
      </w:r>
      <w:r w:rsidRPr="00CF38EB">
        <w:rPr>
          <w:rFonts w:ascii="Times New Roman" w:hAnsi="Times New Roman"/>
          <w:kern w:val="1"/>
          <w:sz w:val="24"/>
          <w:szCs w:val="24"/>
          <w:lang w:eastAsia="ru-RU"/>
        </w:rPr>
        <w:t xml:space="preserve"> это способствует формированию у посетителей музея устойчивого интереса к его работе.</w:t>
      </w: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2021 год в музее начался с открытия юбилейной выставки скульптора, ч</w:t>
      </w:r>
      <w:r w:rsidR="00527FF3">
        <w:rPr>
          <w:rFonts w:ascii="Times New Roman" w:hAnsi="Times New Roman"/>
          <w:sz w:val="24"/>
          <w:szCs w:val="24"/>
          <w:lang w:eastAsia="ru-RU"/>
        </w:rPr>
        <w:t xml:space="preserve">лена Союза художников России Александра </w:t>
      </w:r>
      <w:r w:rsidRPr="00CF38EB">
        <w:rPr>
          <w:rFonts w:ascii="Times New Roman" w:hAnsi="Times New Roman"/>
          <w:sz w:val="24"/>
          <w:szCs w:val="24"/>
          <w:lang w:eastAsia="ru-RU"/>
        </w:rPr>
        <w:t xml:space="preserve">Пшеничного «Лабиринт» и открытия выставки книжной графики, иллюстраций и изданий «Всем нам надо учиться у Пушкина…», приуроченной ко дню памяти </w:t>
      </w:r>
      <w:r w:rsidR="00527FF3">
        <w:rPr>
          <w:rFonts w:ascii="Times New Roman" w:hAnsi="Times New Roman"/>
          <w:sz w:val="24"/>
          <w:szCs w:val="24"/>
          <w:lang w:eastAsia="ru-RU"/>
        </w:rPr>
        <w:t>великого поэта.</w:t>
      </w:r>
    </w:p>
    <w:p w:rsidR="00D1554D" w:rsidRDefault="00D1554D" w:rsidP="00D1554D">
      <w:pPr>
        <w:ind w:left="28" w:firstLine="599"/>
        <w:rPr>
          <w:rFonts w:ascii="Times New Roman" w:eastAsia="Calibri" w:hAnsi="Times New Roman"/>
          <w:bCs/>
          <w:iCs/>
          <w:sz w:val="24"/>
          <w:szCs w:val="24"/>
        </w:rPr>
      </w:pPr>
      <w:r w:rsidRPr="00CF38EB">
        <w:rPr>
          <w:rFonts w:ascii="Times New Roman" w:eastAsia="Calibri" w:hAnsi="Times New Roman"/>
          <w:bCs/>
          <w:iCs/>
          <w:sz w:val="24"/>
          <w:szCs w:val="24"/>
        </w:rPr>
        <w:t>В рамках работы выставки «Лабиринт»</w:t>
      </w:r>
      <w:r w:rsidR="00527FF3">
        <w:rPr>
          <w:rFonts w:ascii="Times New Roman" w:eastAsia="Calibri" w:hAnsi="Times New Roman"/>
          <w:bCs/>
          <w:iCs/>
          <w:sz w:val="24"/>
          <w:szCs w:val="24"/>
        </w:rPr>
        <w:t xml:space="preserve"> </w:t>
      </w:r>
      <w:r w:rsidRPr="00CF38EB">
        <w:rPr>
          <w:rFonts w:ascii="Times New Roman" w:eastAsia="Calibri" w:hAnsi="Times New Roman"/>
          <w:bCs/>
          <w:iCs/>
          <w:sz w:val="24"/>
          <w:szCs w:val="24"/>
        </w:rPr>
        <w:t>8 марта</w:t>
      </w:r>
      <w:r w:rsidR="00527FF3">
        <w:rPr>
          <w:rFonts w:ascii="Times New Roman" w:eastAsia="Calibri" w:hAnsi="Times New Roman"/>
          <w:bCs/>
          <w:iCs/>
          <w:sz w:val="24"/>
          <w:szCs w:val="24"/>
        </w:rPr>
        <w:t xml:space="preserve"> </w:t>
      </w:r>
      <w:r w:rsidRPr="00CF38EB">
        <w:rPr>
          <w:rFonts w:ascii="Times New Roman" w:eastAsia="Calibri" w:hAnsi="Times New Roman"/>
          <w:bCs/>
          <w:iCs/>
          <w:sz w:val="24"/>
          <w:szCs w:val="24"/>
        </w:rPr>
        <w:t>литературный</w:t>
      </w:r>
      <w:r w:rsidR="00527FF3">
        <w:rPr>
          <w:rFonts w:ascii="Times New Roman" w:eastAsia="Calibri" w:hAnsi="Times New Roman"/>
          <w:bCs/>
          <w:iCs/>
          <w:sz w:val="24"/>
          <w:szCs w:val="24"/>
        </w:rPr>
        <w:t xml:space="preserve"> </w:t>
      </w:r>
      <w:r w:rsidRPr="00CF38EB">
        <w:rPr>
          <w:rFonts w:ascii="Times New Roman" w:eastAsia="Calibri" w:hAnsi="Times New Roman"/>
          <w:bCs/>
          <w:iCs/>
          <w:sz w:val="24"/>
          <w:szCs w:val="24"/>
        </w:rPr>
        <w:t xml:space="preserve">музей пригласил гостей </w:t>
      </w:r>
      <w:r w:rsidR="00527FF3">
        <w:rPr>
          <w:rFonts w:ascii="Times New Roman" w:eastAsia="Calibri" w:hAnsi="Times New Roman"/>
          <w:bCs/>
          <w:iCs/>
          <w:sz w:val="24"/>
          <w:szCs w:val="24"/>
        </w:rPr>
        <w:br/>
      </w:r>
      <w:r w:rsidRPr="00CF38EB">
        <w:rPr>
          <w:rFonts w:ascii="Times New Roman" w:eastAsia="Calibri" w:hAnsi="Times New Roman"/>
          <w:bCs/>
          <w:iCs/>
          <w:sz w:val="24"/>
          <w:szCs w:val="24"/>
        </w:rPr>
        <w:t>на творческую встречу с А.</w:t>
      </w:r>
      <w:r w:rsidR="00527FF3">
        <w:rPr>
          <w:rFonts w:ascii="Times New Roman" w:eastAsia="Calibri" w:hAnsi="Times New Roman"/>
          <w:bCs/>
          <w:iCs/>
          <w:sz w:val="24"/>
          <w:szCs w:val="24"/>
        </w:rPr>
        <w:t> А. </w:t>
      </w:r>
      <w:r w:rsidRPr="00CF38EB">
        <w:rPr>
          <w:rFonts w:ascii="Times New Roman" w:eastAsia="Calibri" w:hAnsi="Times New Roman"/>
          <w:bCs/>
          <w:iCs/>
          <w:sz w:val="24"/>
          <w:szCs w:val="24"/>
        </w:rPr>
        <w:t>Пшеничным, 12 марта музей совместно с Белгородской госуда</w:t>
      </w:r>
      <w:r w:rsidRPr="00CF38EB">
        <w:rPr>
          <w:rFonts w:ascii="Times New Roman" w:eastAsia="Calibri" w:hAnsi="Times New Roman"/>
          <w:bCs/>
          <w:iCs/>
          <w:sz w:val="24"/>
          <w:szCs w:val="24"/>
        </w:rPr>
        <w:t>р</w:t>
      </w:r>
      <w:r w:rsidRPr="00CF38EB">
        <w:rPr>
          <w:rFonts w:ascii="Times New Roman" w:eastAsia="Calibri" w:hAnsi="Times New Roman"/>
          <w:bCs/>
          <w:iCs/>
          <w:sz w:val="24"/>
          <w:szCs w:val="24"/>
        </w:rPr>
        <w:t>ственной специальной библиотекой для слепых им</w:t>
      </w:r>
      <w:r w:rsidR="00527FF3">
        <w:rPr>
          <w:rFonts w:ascii="Times New Roman" w:eastAsia="Calibri" w:hAnsi="Times New Roman"/>
          <w:bCs/>
          <w:iCs/>
          <w:sz w:val="24"/>
          <w:szCs w:val="24"/>
        </w:rPr>
        <w:t>ени</w:t>
      </w:r>
      <w:r w:rsidRPr="00CF38EB">
        <w:rPr>
          <w:rFonts w:ascii="Times New Roman" w:eastAsia="Calibri" w:hAnsi="Times New Roman"/>
          <w:bCs/>
          <w:iCs/>
          <w:sz w:val="24"/>
          <w:szCs w:val="24"/>
        </w:rPr>
        <w:t xml:space="preserve"> В.</w:t>
      </w:r>
      <w:r w:rsidR="00527FF3">
        <w:rPr>
          <w:rFonts w:ascii="Times New Roman" w:eastAsia="Calibri" w:hAnsi="Times New Roman"/>
          <w:bCs/>
          <w:iCs/>
          <w:sz w:val="24"/>
          <w:szCs w:val="24"/>
        </w:rPr>
        <w:t> </w:t>
      </w:r>
      <w:r w:rsidRPr="00CF38EB">
        <w:rPr>
          <w:rFonts w:ascii="Times New Roman" w:eastAsia="Calibri" w:hAnsi="Times New Roman"/>
          <w:bCs/>
          <w:iCs/>
          <w:sz w:val="24"/>
          <w:szCs w:val="24"/>
        </w:rPr>
        <w:t>Я</w:t>
      </w:r>
      <w:r w:rsidR="00527FF3">
        <w:rPr>
          <w:rFonts w:ascii="Times New Roman" w:eastAsia="Calibri" w:hAnsi="Times New Roman"/>
          <w:bCs/>
          <w:iCs/>
          <w:sz w:val="24"/>
          <w:szCs w:val="24"/>
        </w:rPr>
        <w:t>.</w:t>
      </w:r>
      <w:r w:rsidRPr="00CF38EB">
        <w:rPr>
          <w:rFonts w:ascii="Times New Roman" w:eastAsia="Calibri" w:hAnsi="Times New Roman"/>
          <w:bCs/>
          <w:iCs/>
          <w:sz w:val="24"/>
          <w:szCs w:val="24"/>
        </w:rPr>
        <w:t xml:space="preserve"> Ерошенко провел мероприятие для посетителей с ограничениями здоровья по зрению. Почетным гостем мероприятия был сам </w:t>
      </w:r>
      <w:r w:rsidR="00A0159B" w:rsidRPr="00A0159B">
        <w:rPr>
          <w:rFonts w:ascii="Times New Roman" w:eastAsia="Calibri" w:hAnsi="Times New Roman"/>
          <w:bCs/>
          <w:iCs/>
          <w:sz w:val="24"/>
          <w:szCs w:val="24"/>
        </w:rPr>
        <w:br/>
      </w:r>
      <w:r w:rsidRPr="00CF38EB">
        <w:rPr>
          <w:rFonts w:ascii="Times New Roman" w:eastAsia="Calibri" w:hAnsi="Times New Roman"/>
          <w:bCs/>
          <w:iCs/>
          <w:sz w:val="24"/>
          <w:szCs w:val="24"/>
        </w:rPr>
        <w:t>автор выставки – А</w:t>
      </w:r>
      <w:r w:rsidR="00527FF3">
        <w:rPr>
          <w:rFonts w:ascii="Times New Roman" w:eastAsia="Calibri" w:hAnsi="Times New Roman"/>
          <w:bCs/>
          <w:iCs/>
          <w:sz w:val="24"/>
          <w:szCs w:val="24"/>
        </w:rPr>
        <w:t xml:space="preserve">лександр Алексеевич </w:t>
      </w:r>
      <w:r w:rsidRPr="00CF38EB">
        <w:rPr>
          <w:rFonts w:ascii="Times New Roman" w:eastAsia="Calibri" w:hAnsi="Times New Roman"/>
          <w:bCs/>
          <w:iCs/>
          <w:sz w:val="24"/>
          <w:szCs w:val="24"/>
        </w:rPr>
        <w:t>Пшеничный, который рассказал о своем творчестве, об особенностях профессии скульптора, провел мастер-класс.</w:t>
      </w:r>
    </w:p>
    <w:p w:rsidR="00DA6E1F" w:rsidRDefault="00DA6E1F" w:rsidP="00D1554D">
      <w:pPr>
        <w:ind w:left="28" w:firstLine="599"/>
        <w:rPr>
          <w:rFonts w:ascii="Times New Roman" w:eastAsia="Calibri" w:hAnsi="Times New Roman"/>
          <w:bCs/>
          <w:iCs/>
          <w:sz w:val="24"/>
          <w:szCs w:val="24"/>
        </w:rPr>
      </w:pPr>
    </w:p>
    <w:p w:rsidR="00DA6E1F" w:rsidRDefault="00DA6E1F" w:rsidP="00DA6E1F">
      <w:pPr>
        <w:ind w:left="28" w:firstLine="256"/>
        <w:rPr>
          <w:rFonts w:ascii="Times New Roman" w:eastAsia="Calibri" w:hAnsi="Times New Roman"/>
          <w:bCs/>
          <w:iCs/>
          <w:sz w:val="24"/>
          <w:szCs w:val="24"/>
        </w:rPr>
      </w:pPr>
      <w:r w:rsidRPr="00CF38EB">
        <w:rPr>
          <w:rFonts w:ascii="Times New Roman" w:hAnsi="Times New Roman"/>
          <w:noProof/>
          <w:sz w:val="24"/>
          <w:szCs w:val="24"/>
          <w:lang w:eastAsia="ru-RU"/>
        </w:rPr>
        <w:drawing>
          <wp:inline distT="0" distB="0" distL="0" distR="0" wp14:anchorId="7F9CED03" wp14:editId="423D973B">
            <wp:extent cx="2874448" cy="1866900"/>
            <wp:effectExtent l="0" t="0" r="2540" b="0"/>
            <wp:docPr id="227" name="Рисунок 227" descr="bxU7yiNxi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xU7yiNxiPY"/>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880000" cy="1870506"/>
                    </a:xfrm>
                    <a:prstGeom prst="rect">
                      <a:avLst/>
                    </a:prstGeom>
                    <a:noFill/>
                    <a:ln>
                      <a:noFill/>
                    </a:ln>
                  </pic:spPr>
                </pic:pic>
              </a:graphicData>
            </a:graphic>
          </wp:inline>
        </w:drawing>
      </w:r>
      <w:r>
        <w:rPr>
          <w:rFonts w:ascii="Times New Roman" w:hAnsi="Times New Roman"/>
          <w:noProof/>
          <w:sz w:val="24"/>
          <w:szCs w:val="24"/>
          <w:lang w:eastAsia="ru-RU"/>
        </w:rPr>
        <w:t xml:space="preserve">   </w:t>
      </w:r>
      <w:r w:rsidRPr="00CF38EB">
        <w:rPr>
          <w:rFonts w:ascii="Times New Roman" w:hAnsi="Times New Roman"/>
          <w:noProof/>
          <w:sz w:val="24"/>
          <w:szCs w:val="24"/>
          <w:lang w:eastAsia="ru-RU"/>
        </w:rPr>
        <w:drawing>
          <wp:inline distT="0" distB="0" distL="0" distR="0" wp14:anchorId="4FDF981C" wp14:editId="4FDB56AB">
            <wp:extent cx="2874448" cy="1866900"/>
            <wp:effectExtent l="0" t="0" r="2540" b="0"/>
            <wp:docPr id="226" name="Рисунок 226" descr="G2n3yzWuI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2n3yzWuIU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80000" cy="1870506"/>
                    </a:xfrm>
                    <a:prstGeom prst="rect">
                      <a:avLst/>
                    </a:prstGeom>
                    <a:noFill/>
                    <a:ln>
                      <a:noFill/>
                    </a:ln>
                  </pic:spPr>
                </pic:pic>
              </a:graphicData>
            </a:graphic>
          </wp:inline>
        </w:drawing>
      </w:r>
    </w:p>
    <w:p w:rsidR="00DA6E1F" w:rsidRPr="00A0159B" w:rsidRDefault="00DA6E1F" w:rsidP="00DA6E1F">
      <w:pPr>
        <w:spacing w:before="120"/>
        <w:ind w:firstLine="0"/>
        <w:jc w:val="center"/>
        <w:rPr>
          <w:rFonts w:ascii="Times New Roman" w:eastAsia="Calibri" w:hAnsi="Times New Roman"/>
          <w:b/>
          <w:bCs/>
          <w:iCs/>
          <w:szCs w:val="24"/>
        </w:rPr>
      </w:pPr>
      <w:r w:rsidRPr="00A0159B">
        <w:rPr>
          <w:rFonts w:ascii="Times New Roman" w:hAnsi="Times New Roman"/>
          <w:b/>
          <w:i/>
          <w:kern w:val="1"/>
          <w:sz w:val="20"/>
          <w:szCs w:val="26"/>
        </w:rPr>
        <w:t>Встреча скульптора А. А. Пшеничного со студентами Медицинского колледжа НИУ «БелГУ»</w:t>
      </w:r>
      <w:r w:rsidRPr="00A0159B">
        <w:rPr>
          <w:rFonts w:ascii="Times New Roman" w:hAnsi="Times New Roman"/>
          <w:b/>
          <w:i/>
          <w:kern w:val="1"/>
          <w:sz w:val="20"/>
          <w:szCs w:val="26"/>
        </w:rPr>
        <w:br/>
        <w:t>(в рамках работы выставки «Лабиринт»)</w:t>
      </w:r>
    </w:p>
    <w:p w:rsidR="003C26A5" w:rsidRDefault="003C26A5" w:rsidP="00D1554D">
      <w:pPr>
        <w:widowControl w:val="0"/>
        <w:suppressAutoHyphens/>
        <w:rPr>
          <w:rFonts w:ascii="Times New Roman" w:hAnsi="Times New Roman"/>
          <w:sz w:val="24"/>
          <w:szCs w:val="24"/>
          <w:lang w:val="en-US" w:eastAsia="ru-RU"/>
        </w:rPr>
      </w:pP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 xml:space="preserve">В апреле прошло заседание клуба «Литературный собеседник» под названием </w:t>
      </w:r>
      <w:r w:rsidR="00527FF3">
        <w:rPr>
          <w:rFonts w:ascii="Times New Roman" w:hAnsi="Times New Roman"/>
          <w:sz w:val="24"/>
          <w:szCs w:val="24"/>
          <w:lang w:eastAsia="ru-RU"/>
        </w:rPr>
        <w:br/>
      </w:r>
      <w:r w:rsidRPr="00CF38EB">
        <w:rPr>
          <w:rFonts w:ascii="Times New Roman" w:hAnsi="Times New Roman"/>
          <w:sz w:val="24"/>
          <w:szCs w:val="24"/>
          <w:lang w:eastAsia="ru-RU"/>
        </w:rPr>
        <w:t>«Мы – бессмертны», посвященное 35-й годовщине аварии на Чернобыльской АЭС. Гостями встречи стали</w:t>
      </w:r>
      <w:r w:rsidR="00527FF3">
        <w:rPr>
          <w:rFonts w:ascii="Times New Roman" w:hAnsi="Times New Roman"/>
          <w:sz w:val="24"/>
          <w:szCs w:val="24"/>
          <w:lang w:eastAsia="ru-RU"/>
        </w:rPr>
        <w:t>:</w:t>
      </w:r>
      <w:r w:rsidRPr="00CF38EB">
        <w:rPr>
          <w:rFonts w:ascii="Times New Roman" w:hAnsi="Times New Roman"/>
          <w:sz w:val="24"/>
          <w:szCs w:val="24"/>
          <w:lang w:eastAsia="ru-RU"/>
        </w:rPr>
        <w:t xml:space="preserve"> В.</w:t>
      </w:r>
      <w:r w:rsidR="00527FF3">
        <w:rPr>
          <w:rFonts w:ascii="Times New Roman" w:hAnsi="Times New Roman"/>
          <w:sz w:val="24"/>
          <w:szCs w:val="24"/>
          <w:lang w:eastAsia="ru-RU"/>
        </w:rPr>
        <w:t> </w:t>
      </w:r>
      <w:r w:rsidRPr="00CF38EB">
        <w:rPr>
          <w:rFonts w:ascii="Times New Roman" w:hAnsi="Times New Roman"/>
          <w:sz w:val="24"/>
          <w:szCs w:val="24"/>
          <w:lang w:eastAsia="ru-RU"/>
        </w:rPr>
        <w:t>Черкесов, член Союза писателей России и редактор-составитель книги «Чернобыль: Мужество и память»</w:t>
      </w:r>
      <w:r w:rsidR="00527FF3">
        <w:rPr>
          <w:rFonts w:ascii="Times New Roman" w:hAnsi="Times New Roman"/>
          <w:sz w:val="24"/>
          <w:szCs w:val="24"/>
          <w:lang w:eastAsia="ru-RU"/>
        </w:rPr>
        <w:t>,</w:t>
      </w:r>
      <w:r w:rsidRPr="00CF38EB">
        <w:rPr>
          <w:rFonts w:ascii="Times New Roman" w:hAnsi="Times New Roman"/>
          <w:sz w:val="24"/>
          <w:szCs w:val="24"/>
          <w:lang w:eastAsia="ru-RU"/>
        </w:rPr>
        <w:t xml:space="preserve"> и В.</w:t>
      </w:r>
      <w:r w:rsidR="00527FF3">
        <w:rPr>
          <w:rFonts w:ascii="Times New Roman" w:hAnsi="Times New Roman"/>
          <w:sz w:val="24"/>
          <w:szCs w:val="24"/>
          <w:lang w:eastAsia="ru-RU"/>
        </w:rPr>
        <w:t> </w:t>
      </w:r>
      <w:r w:rsidRPr="00CF38EB">
        <w:rPr>
          <w:rFonts w:ascii="Times New Roman" w:hAnsi="Times New Roman"/>
          <w:sz w:val="24"/>
          <w:szCs w:val="24"/>
          <w:lang w:eastAsia="ru-RU"/>
        </w:rPr>
        <w:t>Амосов, писатель, участник ликвидации последствий аварии.</w:t>
      </w:r>
    </w:p>
    <w:p w:rsidR="00D1554D" w:rsidRDefault="00F1389C" w:rsidP="00D1554D">
      <w:pPr>
        <w:widowControl w:val="0"/>
        <w:suppressAutoHyphens/>
        <w:rPr>
          <w:rFonts w:ascii="Times New Roman" w:hAnsi="Times New Roman"/>
          <w:sz w:val="24"/>
          <w:szCs w:val="24"/>
          <w:lang w:eastAsia="ru-RU"/>
        </w:rPr>
      </w:pPr>
      <w:r>
        <w:rPr>
          <w:rFonts w:ascii="Times New Roman" w:hAnsi="Times New Roman"/>
          <w:noProof/>
          <w:sz w:val="24"/>
          <w:szCs w:val="24"/>
          <w:lang w:eastAsia="ru-RU"/>
        </w:rPr>
        <mc:AlternateContent>
          <mc:Choice Requires="wpg">
            <w:drawing>
              <wp:anchor distT="0" distB="0" distL="114300" distR="114300" simplePos="0" relativeHeight="251887616" behindDoc="1" locked="0" layoutInCell="1" allowOverlap="1">
                <wp:simplePos x="0" y="0"/>
                <wp:positionH relativeFrom="column">
                  <wp:posOffset>267970</wp:posOffset>
                </wp:positionH>
                <wp:positionV relativeFrom="paragraph">
                  <wp:posOffset>502285</wp:posOffset>
                </wp:positionV>
                <wp:extent cx="5893435" cy="2676525"/>
                <wp:effectExtent l="0" t="0" r="0" b="0"/>
                <wp:wrapTight wrapText="bothSides">
                  <wp:wrapPolygon edited="0">
                    <wp:start x="0" y="0"/>
                    <wp:lineTo x="0" y="14759"/>
                    <wp:lineTo x="209" y="20447"/>
                    <wp:lineTo x="5655" y="21062"/>
                    <wp:lineTo x="11171" y="21369"/>
                    <wp:lineTo x="21295" y="21369"/>
                    <wp:lineTo x="21505" y="15527"/>
                    <wp:lineTo x="21505" y="0"/>
                    <wp:lineTo x="0" y="0"/>
                  </wp:wrapPolygon>
                </wp:wrapTight>
                <wp:docPr id="320" name="Группа 320"/>
                <wp:cNvGraphicFramePr/>
                <a:graphic xmlns:a="http://schemas.openxmlformats.org/drawingml/2006/main">
                  <a:graphicData uri="http://schemas.microsoft.com/office/word/2010/wordprocessingGroup">
                    <wpg:wgp>
                      <wpg:cNvGrpSpPr/>
                      <wpg:grpSpPr>
                        <a:xfrm>
                          <a:off x="0" y="0"/>
                          <a:ext cx="5893435" cy="2676525"/>
                          <a:chOff x="0" y="0"/>
                          <a:chExt cx="5894024" cy="2676839"/>
                        </a:xfrm>
                      </wpg:grpSpPr>
                      <wps:wsp>
                        <wps:cNvPr id="310" name="Поле 310"/>
                        <wps:cNvSpPr txBox="1"/>
                        <wps:spPr>
                          <a:xfrm>
                            <a:off x="0" y="1983037"/>
                            <a:ext cx="2877185" cy="594360"/>
                          </a:xfrm>
                          <a:prstGeom prst="rect">
                            <a:avLst/>
                          </a:prstGeom>
                          <a:noFill/>
                          <a:ln w="6350">
                            <a:noFill/>
                          </a:ln>
                          <a:effectLst/>
                        </wps:spPr>
                        <wps:txbx>
                          <w:txbxContent>
                            <w:p w:rsidR="00AA00E9" w:rsidRPr="00A0159B" w:rsidRDefault="00AA00E9" w:rsidP="00DA6E1F">
                              <w:pPr>
                                <w:tabs>
                                  <w:tab w:val="left" w:pos="4231"/>
                                </w:tabs>
                                <w:ind w:right="-22" w:firstLine="0"/>
                                <w:jc w:val="center"/>
                                <w:rPr>
                                  <w:b/>
                                  <w:sz w:val="20"/>
                                </w:rPr>
                              </w:pPr>
                              <w:r w:rsidRPr="00A0159B">
                                <w:rPr>
                                  <w:rFonts w:ascii="Times New Roman" w:hAnsi="Times New Roman"/>
                                  <w:b/>
                                  <w:i/>
                                  <w:kern w:val="1"/>
                                  <w:sz w:val="20"/>
                                  <w:szCs w:val="26"/>
                                </w:rPr>
                                <w:t xml:space="preserve">Открытие выставки </w:t>
                              </w:r>
                              <w:r w:rsidRPr="00A0159B">
                                <w:rPr>
                                  <w:rFonts w:ascii="Times New Roman" w:hAnsi="Times New Roman"/>
                                  <w:b/>
                                  <w:i/>
                                  <w:kern w:val="1"/>
                                  <w:sz w:val="20"/>
                                  <w:szCs w:val="26"/>
                                </w:rPr>
                                <w:br/>
                                <w:t xml:space="preserve">«Большой спектакль. </w:t>
                              </w:r>
                              <w:r w:rsidRPr="00A0159B">
                                <w:rPr>
                                  <w:rFonts w:ascii="Times New Roman" w:hAnsi="Times New Roman"/>
                                  <w:b/>
                                  <w:i/>
                                  <w:kern w:val="1"/>
                                  <w:sz w:val="20"/>
                                  <w:szCs w:val="26"/>
                                </w:rPr>
                                <w:br/>
                                <w:t>В главной роли – художник»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Поле 311"/>
                        <wps:cNvSpPr txBox="1"/>
                        <wps:spPr>
                          <a:xfrm>
                            <a:off x="3007605" y="1938969"/>
                            <a:ext cx="2877820" cy="737870"/>
                          </a:xfrm>
                          <a:prstGeom prst="rect">
                            <a:avLst/>
                          </a:prstGeom>
                          <a:noFill/>
                          <a:ln w="6350">
                            <a:noFill/>
                          </a:ln>
                          <a:effectLst/>
                        </wps:spPr>
                        <wps:txbx>
                          <w:txbxContent>
                            <w:p w:rsidR="00AA00E9" w:rsidRPr="00A0159B" w:rsidRDefault="00AA00E9" w:rsidP="00DA6E1F">
                              <w:pPr>
                                <w:widowControl w:val="0"/>
                                <w:suppressAutoHyphens/>
                                <w:ind w:firstLine="0"/>
                                <w:jc w:val="center"/>
                                <w:rPr>
                                  <w:b/>
                                  <w:sz w:val="20"/>
                                </w:rPr>
                              </w:pPr>
                              <w:r w:rsidRPr="00A0159B">
                                <w:rPr>
                                  <w:rFonts w:ascii="Times New Roman" w:hAnsi="Times New Roman"/>
                                  <w:b/>
                                  <w:i/>
                                  <w:sz w:val="20"/>
                                  <w:szCs w:val="26"/>
                                </w:rPr>
                                <w:t xml:space="preserve">Круглый стол по проблемам современной театральной сценографии (в рамках работы выставки «Большой спектакль. </w:t>
                              </w:r>
                              <w:r w:rsidRPr="00A0159B">
                                <w:rPr>
                                  <w:rFonts w:ascii="Times New Roman" w:hAnsi="Times New Roman"/>
                                  <w:b/>
                                  <w:i/>
                                  <w:sz w:val="20"/>
                                  <w:szCs w:val="26"/>
                                </w:rPr>
                                <w:br/>
                                <w:t>В главной роли – художник»)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5" name="Рисунок 225" descr="https://sun9-17.userapi.com/impg/0aXN2UZ3KwSWoRm0uoKUt6hm3CAsgYO_DH9VXw/ymssKde1yBw.jpg?size=2560x1706&amp;quality=96&amp;sign=960268bda4a62ece9226bc057707ae38&amp;type=album"/>
                          <pic:cNvPicPr>
                            <a:picLocks noChangeAspect="1"/>
                          </pic:cNvPicPr>
                        </pic:nvPicPr>
                        <pic:blipFill>
                          <a:blip r:embed="rId257">
                            <a:extLst>
                              <a:ext uri="{28A0092B-C50C-407E-A947-70E740481C1C}">
                                <a14:useLocalDpi xmlns:a14="http://schemas.microsoft.com/office/drawing/2010/main" val="0"/>
                              </a:ext>
                            </a:extLst>
                          </a:blip>
                          <a:srcRect/>
                          <a:stretch>
                            <a:fillRect/>
                          </a:stretch>
                        </pic:blipFill>
                        <pic:spPr bwMode="auto">
                          <a:xfrm>
                            <a:off x="3018622" y="0"/>
                            <a:ext cx="2875402" cy="1916935"/>
                          </a:xfrm>
                          <a:prstGeom prst="rect">
                            <a:avLst/>
                          </a:prstGeom>
                          <a:noFill/>
                          <a:ln>
                            <a:noFill/>
                          </a:ln>
                        </pic:spPr>
                      </pic:pic>
                      <pic:pic xmlns:pic="http://schemas.openxmlformats.org/drawingml/2006/picture">
                        <pic:nvPicPr>
                          <pic:cNvPr id="224" name="Рисунок 224" descr="jPGgQVSDXn8"/>
                          <pic:cNvPicPr>
                            <a:picLocks noChangeAspect="1"/>
                          </pic:cNvPicPr>
                        </pic:nvPicPr>
                        <pic:blipFill>
                          <a:blip r:embed="rId258">
                            <a:extLst>
                              <a:ext uri="{28A0092B-C50C-407E-A947-70E740481C1C}">
                                <a14:useLocalDpi xmlns:a14="http://schemas.microsoft.com/office/drawing/2010/main" val="0"/>
                              </a:ext>
                            </a:extLst>
                          </a:blip>
                          <a:srcRect/>
                          <a:stretch>
                            <a:fillRect/>
                          </a:stretch>
                        </pic:blipFill>
                        <pic:spPr bwMode="auto">
                          <a:xfrm>
                            <a:off x="22034" y="0"/>
                            <a:ext cx="2875402" cy="1916935"/>
                          </a:xfrm>
                          <a:prstGeom prst="rect">
                            <a:avLst/>
                          </a:prstGeom>
                          <a:noFill/>
                          <a:ln>
                            <a:noFill/>
                          </a:ln>
                        </pic:spPr>
                      </pic:pic>
                    </wpg:wgp>
                  </a:graphicData>
                </a:graphic>
              </wp:anchor>
            </w:drawing>
          </mc:Choice>
          <mc:Fallback>
            <w:pict>
              <v:group id="Группа 320" o:spid="_x0000_s1102" style="position:absolute;left:0;text-align:left;margin-left:21.1pt;margin-top:39.55pt;width:464.05pt;height:210.75pt;z-index:-251428864" coordsize="58940,26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">
                <v:shape id="Поле 310" o:spid="_x0000_s1103" type="#_x0000_t202" style="position:absolute;top:19830;width:28771;height:5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yP8MA&#10;AADcAAAADwAAAGRycy9kb3ducmV2LnhtbERPTWvCQBC9F/wPywje6iaW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nyP8MAAADcAAAADwAAAAAAAAAAAAAAAACYAgAAZHJzL2Rv&#10;d25yZXYueG1sUEsFBgAAAAAEAAQA9QAAAIgDAAAAAA==&#10;" filled="f" stroked="f" strokeweight=".5pt">
                  <v:textbox>
                    <w:txbxContent>
                      <w:p w:rsidR="00AA00E9" w:rsidRPr="00A0159B" w:rsidRDefault="00AA00E9" w:rsidP="00DA6E1F">
                        <w:pPr>
                          <w:tabs>
                            <w:tab w:val="left" w:pos="4231"/>
                          </w:tabs>
                          <w:ind w:right="-22" w:firstLine="0"/>
                          <w:jc w:val="center"/>
                          <w:rPr>
                            <w:b/>
                            <w:sz w:val="20"/>
                          </w:rPr>
                        </w:pPr>
                        <w:r w:rsidRPr="00A0159B">
                          <w:rPr>
                            <w:rFonts w:ascii="Times New Roman" w:hAnsi="Times New Roman"/>
                            <w:b/>
                            <w:i/>
                            <w:kern w:val="1"/>
                            <w:sz w:val="20"/>
                            <w:szCs w:val="26"/>
                          </w:rPr>
                          <w:t xml:space="preserve">Открытие выставки </w:t>
                        </w:r>
                        <w:r w:rsidRPr="00A0159B">
                          <w:rPr>
                            <w:rFonts w:ascii="Times New Roman" w:hAnsi="Times New Roman"/>
                            <w:b/>
                            <w:i/>
                            <w:kern w:val="1"/>
                            <w:sz w:val="20"/>
                            <w:szCs w:val="26"/>
                          </w:rPr>
                          <w:br/>
                          <w:t xml:space="preserve">«Большой спектакль. </w:t>
                        </w:r>
                        <w:r w:rsidRPr="00A0159B">
                          <w:rPr>
                            <w:rFonts w:ascii="Times New Roman" w:hAnsi="Times New Roman"/>
                            <w:b/>
                            <w:i/>
                            <w:kern w:val="1"/>
                            <w:sz w:val="20"/>
                            <w:szCs w:val="26"/>
                          </w:rPr>
                          <w:br/>
                          <w:t>В главной роли – художник»</w:t>
                        </w:r>
                      </w:p>
                    </w:txbxContent>
                  </v:textbox>
                </v:shape>
                <v:shape id="Поле 311" o:spid="_x0000_s1104" type="#_x0000_t202" style="position:absolute;left:30076;top:19389;width:28778;height:7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XpMUA&#10;AADcAAAADwAAAGRycy9kb3ducmV2LnhtbESPQYvCMBSE74L/ITzBm6ZVVq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VekxQAAANwAAAAPAAAAAAAAAAAAAAAAAJgCAABkcnMv&#10;ZG93bnJldi54bWxQSwUGAAAAAAQABAD1AAAAigMAAAAA&#10;" filled="f" stroked="f" strokeweight=".5pt">
                  <v:textbox>
                    <w:txbxContent>
                      <w:p w:rsidR="00AA00E9" w:rsidRPr="00A0159B" w:rsidRDefault="00AA00E9" w:rsidP="00DA6E1F">
                        <w:pPr>
                          <w:widowControl w:val="0"/>
                          <w:suppressAutoHyphens/>
                          <w:ind w:firstLine="0"/>
                          <w:jc w:val="center"/>
                          <w:rPr>
                            <w:b/>
                            <w:sz w:val="20"/>
                          </w:rPr>
                        </w:pPr>
                        <w:proofErr w:type="gramStart"/>
                        <w:r w:rsidRPr="00A0159B">
                          <w:rPr>
                            <w:rFonts w:ascii="Times New Roman" w:hAnsi="Times New Roman"/>
                            <w:b/>
                            <w:i/>
                            <w:sz w:val="20"/>
                            <w:szCs w:val="26"/>
                          </w:rPr>
                          <w:t>Круглый стол по проблемам современной театральной сценографии (в рамках работы выставки «Большой спектакль.</w:t>
                        </w:r>
                        <w:proofErr w:type="gramEnd"/>
                        <w:r w:rsidRPr="00A0159B">
                          <w:rPr>
                            <w:rFonts w:ascii="Times New Roman" w:hAnsi="Times New Roman"/>
                            <w:b/>
                            <w:i/>
                            <w:sz w:val="20"/>
                            <w:szCs w:val="26"/>
                          </w:rPr>
                          <w:t xml:space="preserve"> </w:t>
                        </w:r>
                        <w:r w:rsidRPr="00A0159B">
                          <w:rPr>
                            <w:rFonts w:ascii="Times New Roman" w:hAnsi="Times New Roman"/>
                            <w:b/>
                            <w:i/>
                            <w:sz w:val="20"/>
                            <w:szCs w:val="26"/>
                          </w:rPr>
                          <w:br/>
                        </w:r>
                        <w:proofErr w:type="gramStart"/>
                        <w:r w:rsidRPr="00A0159B">
                          <w:rPr>
                            <w:rFonts w:ascii="Times New Roman" w:hAnsi="Times New Roman"/>
                            <w:b/>
                            <w:i/>
                            <w:sz w:val="20"/>
                            <w:szCs w:val="26"/>
                          </w:rPr>
                          <w:t>В главной роли – художник»)</w:t>
                        </w:r>
                        <w:proofErr w:type="gramEnd"/>
                      </w:p>
                    </w:txbxContent>
                  </v:textbox>
                </v:shape>
                <v:shape id="Рисунок 225" o:spid="_x0000_s1105" type="#_x0000_t75" alt="https://sun9-17.userapi.com/impg/0aXN2UZ3KwSWoRm0uoKUt6hm3CAsgYO_DH9VXw/ymssKde1yBw.jpg?size=2560x1706&amp;quality=96&amp;sign=960268bda4a62ece9226bc057707ae38&amp;type=album" style="position:absolute;left:30186;width:28754;height:19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pXwvDAAAA3AAAAA8AAABkcnMvZG93bnJldi54bWxEj0+LwjAUxO+C3yE8wZumFnTX2igqCO5J&#10;Vt37o3n9o81LaWKt334jLOxxmJnfMOmmN7XoqHWVZQWzaQSCOLO64kLB9XKYfIJwHlljbZkUvMjB&#10;Zj0cpJho++Rv6s6+EAHCLkEFpfdNIqXLSjLoprYhDl5uW4M+yLaQusVngJtaxlG0kAYrDgslNrQv&#10;KbufH0bBbftxyXbL1+H6dexq9xOd6KRzpcajfrsC4an3/+G/9lEriOM5vM+EI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lfC8MAAADcAAAADwAAAAAAAAAAAAAAAACf&#10;AgAAZHJzL2Rvd25yZXYueG1sUEsFBgAAAAAEAAQA9wAAAI8DAAAAAA==&#10;">
                  <v:imagedata r:id="rId259" o:title="ymssKde1yBw"/>
                  <v:path arrowok="t"/>
                </v:shape>
                <v:shape id="Рисунок 224" o:spid="_x0000_s1106" type="#_x0000_t75" alt="jPGgQVSDXn8" style="position:absolute;left:220;width:28754;height:19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0a2rDAAAA3AAAAA8AAABkcnMvZG93bnJldi54bWxEj19rwjAUxd8HfodwBd9munaM0ZkWEUR9&#10;kulAHy/NXdu1uSlJ1PrtzWCwx8P58+MsytH04krOt5YVvMwTEMSV1S3XCr6O6+d3ED4ga+wtk4I7&#10;eSiLydMCc21v/EnXQ6hFHGGfo4ImhCGX0lcNGfRzOxBH79s6gyFKV0vt8BbHTS/TJHmTBluOhAYH&#10;WjVUdYeLidwdjj9nl927DKv9yRw3y26XKTWbjssPEIHG8B/+a2+1gjR9hd8z8QjI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RrasMAAADcAAAADwAAAAAAAAAAAAAAAACf&#10;AgAAZHJzL2Rvd25yZXYueG1sUEsFBgAAAAAEAAQA9wAAAI8DAAAAAA==&#10;">
                  <v:imagedata r:id="rId260" o:title="jPGgQVSDXn8"/>
                  <v:path arrowok="t"/>
                </v:shape>
                <w10:wrap type="tight"/>
              </v:group>
            </w:pict>
          </mc:Fallback>
        </mc:AlternateContent>
      </w:r>
      <w:r w:rsidR="00D1554D" w:rsidRPr="00CF38EB">
        <w:rPr>
          <w:rFonts w:ascii="Times New Roman" w:hAnsi="Times New Roman"/>
          <w:sz w:val="24"/>
          <w:szCs w:val="24"/>
          <w:lang w:eastAsia="ru-RU"/>
        </w:rPr>
        <w:t>12 мая состоялось торжественное открытие выставки «Большой спектакль. В</w:t>
      </w:r>
      <w:r w:rsidR="00527FF3">
        <w:rPr>
          <w:rFonts w:ascii="Times New Roman" w:hAnsi="Times New Roman"/>
          <w:sz w:val="24"/>
          <w:szCs w:val="24"/>
          <w:lang w:eastAsia="ru-RU"/>
        </w:rPr>
        <w:t> </w:t>
      </w:r>
      <w:r w:rsidR="00D1554D" w:rsidRPr="00CF38EB">
        <w:rPr>
          <w:rFonts w:ascii="Times New Roman" w:hAnsi="Times New Roman"/>
          <w:sz w:val="24"/>
          <w:szCs w:val="24"/>
          <w:lang w:eastAsia="ru-RU"/>
        </w:rPr>
        <w:t xml:space="preserve">главной роли – художник» (выставка из частных коллекций известных художников-сценографов </w:t>
      </w:r>
      <w:r w:rsidR="00527FF3">
        <w:rPr>
          <w:rFonts w:ascii="Times New Roman" w:hAnsi="Times New Roman"/>
          <w:sz w:val="24"/>
          <w:szCs w:val="24"/>
          <w:lang w:eastAsia="ru-RU"/>
        </w:rPr>
        <w:br/>
      </w:r>
      <w:r w:rsidR="00D1554D" w:rsidRPr="00CF38EB">
        <w:rPr>
          <w:rFonts w:ascii="Times New Roman" w:hAnsi="Times New Roman"/>
          <w:sz w:val="24"/>
          <w:szCs w:val="24"/>
          <w:lang w:eastAsia="ru-RU"/>
        </w:rPr>
        <w:t>ХХ века).</w:t>
      </w:r>
      <w:r w:rsidR="00D1554D" w:rsidRPr="00CF38EB">
        <w:rPr>
          <w:rFonts w:ascii="Times New Roman" w:hAnsi="Times New Roman"/>
          <w:kern w:val="1"/>
          <w:sz w:val="24"/>
          <w:szCs w:val="24"/>
          <w:lang w:eastAsia="ru-RU"/>
        </w:rPr>
        <w:t xml:space="preserve"> </w:t>
      </w:r>
      <w:r w:rsidR="00D1554D" w:rsidRPr="00CF38EB">
        <w:rPr>
          <w:rFonts w:ascii="Times New Roman" w:hAnsi="Times New Roman"/>
          <w:sz w:val="24"/>
          <w:szCs w:val="24"/>
          <w:lang w:eastAsia="ru-RU"/>
        </w:rPr>
        <w:t>13 мая в муз</w:t>
      </w:r>
      <w:r w:rsidR="00527FF3">
        <w:rPr>
          <w:rFonts w:ascii="Times New Roman" w:hAnsi="Times New Roman"/>
          <w:sz w:val="24"/>
          <w:szCs w:val="24"/>
          <w:lang w:eastAsia="ru-RU"/>
        </w:rPr>
        <w:t>ее прошла творческая встреча – к</w:t>
      </w:r>
      <w:r w:rsidR="00D1554D" w:rsidRPr="00CF38EB">
        <w:rPr>
          <w:rFonts w:ascii="Times New Roman" w:hAnsi="Times New Roman"/>
          <w:sz w:val="24"/>
          <w:szCs w:val="24"/>
          <w:lang w:eastAsia="ru-RU"/>
        </w:rPr>
        <w:t>руглый стол по проблемам современной театральной сценографии. Инициатором проведения этих мероприятий в рамках работы выставки выступил заместитель начальника отдела региональных и специальных проектов ГЦТМ им</w:t>
      </w:r>
      <w:r w:rsidR="00527FF3">
        <w:rPr>
          <w:rFonts w:ascii="Times New Roman" w:hAnsi="Times New Roman"/>
          <w:sz w:val="24"/>
          <w:szCs w:val="24"/>
          <w:lang w:eastAsia="ru-RU"/>
        </w:rPr>
        <w:t>ени</w:t>
      </w:r>
      <w:r w:rsidR="00D1554D" w:rsidRPr="00CF38EB">
        <w:rPr>
          <w:rFonts w:ascii="Times New Roman" w:hAnsi="Times New Roman"/>
          <w:sz w:val="24"/>
          <w:szCs w:val="24"/>
          <w:lang w:eastAsia="ru-RU"/>
        </w:rPr>
        <w:t xml:space="preserve"> А.</w:t>
      </w:r>
      <w:r w:rsidR="00527FF3">
        <w:rPr>
          <w:rFonts w:ascii="Times New Roman" w:hAnsi="Times New Roman"/>
          <w:sz w:val="24"/>
          <w:szCs w:val="24"/>
          <w:lang w:eastAsia="ru-RU"/>
        </w:rPr>
        <w:t> </w:t>
      </w:r>
      <w:r w:rsidR="00D1554D" w:rsidRPr="00CF38EB">
        <w:rPr>
          <w:rFonts w:ascii="Times New Roman" w:hAnsi="Times New Roman"/>
          <w:sz w:val="24"/>
          <w:szCs w:val="24"/>
          <w:lang w:eastAsia="ru-RU"/>
        </w:rPr>
        <w:t>А. Бахрушина, заслуженный артист России А.</w:t>
      </w:r>
      <w:r w:rsidR="00527FF3">
        <w:rPr>
          <w:rFonts w:ascii="Times New Roman" w:hAnsi="Times New Roman"/>
          <w:sz w:val="24"/>
          <w:szCs w:val="24"/>
          <w:lang w:eastAsia="ru-RU"/>
        </w:rPr>
        <w:t> </w:t>
      </w:r>
      <w:r w:rsidR="00D1554D" w:rsidRPr="00CF38EB">
        <w:rPr>
          <w:rFonts w:ascii="Times New Roman" w:hAnsi="Times New Roman"/>
          <w:sz w:val="24"/>
          <w:szCs w:val="24"/>
          <w:lang w:eastAsia="ru-RU"/>
        </w:rPr>
        <w:t>М. Рубцов.</w:t>
      </w:r>
      <w:r w:rsidR="00D1554D" w:rsidRPr="00CF38EB">
        <w:rPr>
          <w:rFonts w:ascii="Times New Roman" w:hAnsi="Times New Roman"/>
          <w:kern w:val="1"/>
          <w:sz w:val="24"/>
          <w:szCs w:val="24"/>
          <w:lang w:eastAsia="ru-RU"/>
        </w:rPr>
        <w:t xml:space="preserve"> </w:t>
      </w:r>
      <w:r w:rsidR="00D1554D" w:rsidRPr="00CF38EB">
        <w:rPr>
          <w:rFonts w:ascii="Times New Roman" w:hAnsi="Times New Roman"/>
          <w:sz w:val="24"/>
          <w:szCs w:val="24"/>
          <w:lang w:eastAsia="ru-RU"/>
        </w:rPr>
        <w:t>Также Белгородским литературным музеем была организована творческая встреча-дискуссия руководителей самодеятельных театральных коллективов области с А.</w:t>
      </w:r>
      <w:r w:rsidR="00527FF3">
        <w:rPr>
          <w:rFonts w:ascii="Times New Roman" w:hAnsi="Times New Roman"/>
          <w:sz w:val="24"/>
          <w:szCs w:val="24"/>
          <w:lang w:eastAsia="ru-RU"/>
        </w:rPr>
        <w:t> </w:t>
      </w:r>
      <w:r w:rsidR="00D1554D" w:rsidRPr="00CF38EB">
        <w:rPr>
          <w:rFonts w:ascii="Times New Roman" w:hAnsi="Times New Roman"/>
          <w:sz w:val="24"/>
          <w:szCs w:val="24"/>
          <w:lang w:eastAsia="ru-RU"/>
        </w:rPr>
        <w:t>М. Рубцовым. Встреча прошла на базе Белгородского государственного центра народного творчества.</w:t>
      </w: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Гостей не оставили равнодушными музейная гостиная «Вся жизнь – как одно потрясенье…», приуроченная к 75-летию со дня рождения З.</w:t>
      </w:r>
      <w:r w:rsidR="00527FF3">
        <w:rPr>
          <w:rFonts w:ascii="Times New Roman" w:hAnsi="Times New Roman"/>
          <w:sz w:val="24"/>
          <w:szCs w:val="24"/>
          <w:lang w:eastAsia="ru-RU"/>
        </w:rPr>
        <w:t> </w:t>
      </w:r>
      <w:r w:rsidRPr="00CF38EB">
        <w:rPr>
          <w:rFonts w:ascii="Times New Roman" w:hAnsi="Times New Roman"/>
          <w:sz w:val="24"/>
          <w:szCs w:val="24"/>
          <w:lang w:eastAsia="ru-RU"/>
        </w:rPr>
        <w:t>В. Филатовой, поэтессы, члена Союза писателей России, вечер памяти писателя В.</w:t>
      </w:r>
      <w:r w:rsidR="00527FF3">
        <w:rPr>
          <w:rFonts w:ascii="Times New Roman" w:hAnsi="Times New Roman"/>
          <w:sz w:val="24"/>
          <w:szCs w:val="24"/>
          <w:lang w:eastAsia="ru-RU"/>
        </w:rPr>
        <w:t> </w:t>
      </w:r>
      <w:r w:rsidRPr="00CF38EB">
        <w:rPr>
          <w:rFonts w:ascii="Times New Roman" w:hAnsi="Times New Roman"/>
          <w:sz w:val="24"/>
          <w:szCs w:val="24"/>
          <w:lang w:eastAsia="ru-RU"/>
        </w:rPr>
        <w:t>Я. Череватенко.</w:t>
      </w: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Август запомнился открытием выставки «Я</w:t>
      </w:r>
      <w:r w:rsidR="00527FF3">
        <w:rPr>
          <w:rFonts w:ascii="Times New Roman" w:hAnsi="Times New Roman"/>
          <w:sz w:val="24"/>
          <w:szCs w:val="24"/>
          <w:lang w:eastAsia="ru-RU"/>
        </w:rPr>
        <w:t> </w:t>
      </w:r>
      <w:r w:rsidRPr="00CF38EB">
        <w:rPr>
          <w:rFonts w:ascii="Times New Roman" w:hAnsi="Times New Roman"/>
          <w:sz w:val="24"/>
          <w:szCs w:val="24"/>
          <w:lang w:eastAsia="ru-RU"/>
        </w:rPr>
        <w:t>пел сво</w:t>
      </w:r>
      <w:r w:rsidR="00527FF3">
        <w:rPr>
          <w:rFonts w:ascii="Times New Roman" w:hAnsi="Times New Roman"/>
          <w:sz w:val="24"/>
          <w:szCs w:val="24"/>
          <w:lang w:eastAsia="ru-RU"/>
        </w:rPr>
        <w:t>е</w:t>
      </w:r>
      <w:r w:rsidRPr="00CF38EB">
        <w:rPr>
          <w:rFonts w:ascii="Times New Roman" w:hAnsi="Times New Roman"/>
          <w:sz w:val="24"/>
          <w:szCs w:val="24"/>
          <w:lang w:eastAsia="ru-RU"/>
        </w:rPr>
        <w:t xml:space="preserve"> и голосом своим…», посвященной 95-летию со дня р</w:t>
      </w:r>
      <w:r w:rsidR="00527FF3">
        <w:rPr>
          <w:rFonts w:ascii="Times New Roman" w:hAnsi="Times New Roman"/>
          <w:sz w:val="24"/>
          <w:szCs w:val="24"/>
          <w:lang w:eastAsia="ru-RU"/>
        </w:rPr>
        <w:t>ождения поэта Виталия Буханова.</w:t>
      </w:r>
    </w:p>
    <w:p w:rsidR="00D1554D"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Юбилею поэта был посвящен XVII областной конкурс художественного творчества «Иллюстрируем произведения белгородских писателей».</w:t>
      </w:r>
      <w:r w:rsidRPr="00CF38EB">
        <w:rPr>
          <w:rFonts w:ascii="Times New Roman" w:hAnsi="Times New Roman"/>
          <w:kern w:val="1"/>
          <w:sz w:val="24"/>
          <w:szCs w:val="24"/>
          <w:lang w:eastAsia="ru-RU"/>
        </w:rPr>
        <w:t xml:space="preserve"> </w:t>
      </w:r>
      <w:r w:rsidRPr="00CF38EB">
        <w:rPr>
          <w:rFonts w:ascii="Times New Roman" w:hAnsi="Times New Roman"/>
          <w:sz w:val="24"/>
          <w:szCs w:val="24"/>
          <w:lang w:eastAsia="ru-RU"/>
        </w:rPr>
        <w:t>Всего на конкурс в 2021 году было принято 416 работ из 14 районов Белгородской области и г. Белгорода, из них члены жюри выбрали 20 лучших иллюстраций. Работы победителей и призеров</w:t>
      </w:r>
      <w:r w:rsidRPr="00527FF3">
        <w:rPr>
          <w:rFonts w:ascii="Times New Roman" w:hAnsi="Times New Roman"/>
          <w:sz w:val="24"/>
          <w:szCs w:val="24"/>
          <w:lang w:eastAsia="ru-RU"/>
        </w:rPr>
        <w:t xml:space="preserve"> опубликованы на сайте музея.</w:t>
      </w:r>
    </w:p>
    <w:p w:rsidR="00DA6E1F" w:rsidRPr="00DA6E1F" w:rsidRDefault="00DA6E1F" w:rsidP="00D1554D">
      <w:pPr>
        <w:widowControl w:val="0"/>
        <w:suppressAutoHyphens/>
        <w:rPr>
          <w:rFonts w:ascii="Times New Roman" w:hAnsi="Times New Roman"/>
          <w:sz w:val="12"/>
          <w:szCs w:val="24"/>
          <w:lang w:eastAsia="ru-RU"/>
        </w:rPr>
      </w:pPr>
    </w:p>
    <w:p w:rsidR="00DA6E1F" w:rsidRDefault="00DA6E1F" w:rsidP="00DA6E1F">
      <w:pPr>
        <w:widowControl w:val="0"/>
        <w:suppressAutoHyphens/>
        <w:ind w:firstLine="284"/>
        <w:rPr>
          <w:rFonts w:ascii="Times New Roman" w:hAnsi="Times New Roman"/>
          <w:sz w:val="24"/>
          <w:szCs w:val="24"/>
          <w:lang w:eastAsia="ru-RU"/>
        </w:rPr>
      </w:pPr>
      <w:r w:rsidRPr="00CF38EB">
        <w:rPr>
          <w:rFonts w:ascii="Arial" w:hAnsi="Arial"/>
          <w:noProof/>
          <w:kern w:val="1"/>
          <w:sz w:val="28"/>
          <w:szCs w:val="28"/>
          <w:lang w:eastAsia="ru-RU"/>
        </w:rPr>
        <w:drawing>
          <wp:inline distT="0" distB="0" distL="0" distR="0" wp14:anchorId="1F21776D" wp14:editId="61EF5BC0">
            <wp:extent cx="2880000" cy="1918800"/>
            <wp:effectExtent l="0" t="0" r="0" b="5715"/>
            <wp:docPr id="223" name="Рисунок 223" descr="https://sun9-84.userapi.com/impg/9lVFt-RQlcsVNhM2BvDqzk5lRQVvvxdv1tDVgw/3CoYfQbA3hU.jpg?size=2560x1709&amp;quality=96&amp;sign=5380010cfa343bab6b25239b2440d0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un9-84.userapi.com/impg/9lVFt-RQlcsVNhM2BvDqzk5lRQVvvxdv1tDVgw/3CoYfQbA3hU.jpg?size=2560x1709&amp;quality=96&amp;sign=5380010cfa343bab6b25239b2440d00c&amp;type=album"/>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noProof/>
          <w:sz w:val="26"/>
          <w:szCs w:val="26"/>
          <w:lang w:eastAsia="ru-RU"/>
        </w:rPr>
        <w:t xml:space="preserve">   </w:t>
      </w:r>
      <w:r w:rsidRPr="00CF38EB">
        <w:rPr>
          <w:rFonts w:ascii="Times New Roman" w:hAnsi="Times New Roman"/>
          <w:noProof/>
          <w:sz w:val="26"/>
          <w:szCs w:val="26"/>
          <w:lang w:eastAsia="ru-RU"/>
        </w:rPr>
        <w:drawing>
          <wp:inline distT="0" distB="0" distL="0" distR="0" wp14:anchorId="369FB5B5" wp14:editId="280ABC3E">
            <wp:extent cx="2880000" cy="1918800"/>
            <wp:effectExtent l="0" t="0" r="0" b="5715"/>
            <wp:docPr id="222" name="Рисунок 222" descr="NiSvsm19I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iSvsm19I3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DA6E1F" w:rsidRPr="00A0159B" w:rsidRDefault="00DA6E1F" w:rsidP="00DA6E1F">
      <w:pPr>
        <w:widowControl w:val="0"/>
        <w:suppressAutoHyphens/>
        <w:spacing w:before="120"/>
        <w:ind w:firstLine="0"/>
        <w:jc w:val="center"/>
        <w:rPr>
          <w:rFonts w:ascii="Times New Roman" w:hAnsi="Times New Roman"/>
          <w:b/>
          <w:szCs w:val="24"/>
          <w:lang w:eastAsia="ru-RU"/>
        </w:rPr>
      </w:pPr>
      <w:r w:rsidRPr="00A0159B">
        <w:rPr>
          <w:rFonts w:ascii="Times New Roman" w:hAnsi="Times New Roman"/>
          <w:b/>
          <w:i/>
          <w:kern w:val="1"/>
          <w:sz w:val="20"/>
          <w:szCs w:val="26"/>
        </w:rPr>
        <w:t xml:space="preserve">Награждение победителей XVII областного конкурса художественного творчества </w:t>
      </w:r>
      <w:r w:rsidR="00A0159B" w:rsidRPr="00A0159B">
        <w:rPr>
          <w:rFonts w:ascii="Times New Roman" w:hAnsi="Times New Roman"/>
          <w:b/>
          <w:i/>
          <w:kern w:val="1"/>
          <w:sz w:val="20"/>
          <w:szCs w:val="26"/>
        </w:rPr>
        <w:br/>
      </w:r>
      <w:r w:rsidRPr="00A0159B">
        <w:rPr>
          <w:rFonts w:ascii="Times New Roman" w:hAnsi="Times New Roman"/>
          <w:b/>
          <w:i/>
          <w:kern w:val="1"/>
          <w:sz w:val="20"/>
          <w:szCs w:val="26"/>
        </w:rPr>
        <w:t>«Иллюстрируем произведения белгородских писателей»</w:t>
      </w: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В сентябре состоялось камерное открытие выставки «Воспоминания имеют цвет», посвященной 100-летию со дня рождения В.</w:t>
      </w:r>
      <w:r w:rsidR="00527FF3">
        <w:rPr>
          <w:rFonts w:ascii="Times New Roman" w:hAnsi="Times New Roman"/>
          <w:sz w:val="24"/>
          <w:szCs w:val="24"/>
          <w:lang w:eastAsia="ru-RU"/>
        </w:rPr>
        <w:t xml:space="preserve"> </w:t>
      </w:r>
      <w:r w:rsidRPr="00CF38EB">
        <w:rPr>
          <w:rFonts w:ascii="Times New Roman" w:hAnsi="Times New Roman"/>
          <w:sz w:val="24"/>
          <w:szCs w:val="24"/>
          <w:lang w:eastAsia="ru-RU"/>
        </w:rPr>
        <w:t>С. Жуковского, писателя-прозаика, редактора, переводчика.</w:t>
      </w:r>
    </w:p>
    <w:p w:rsidR="00D1554D"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 xml:space="preserve">В 2021 году стартовала новая программа музея </w:t>
      </w:r>
      <w:r w:rsidR="00527FF3">
        <w:rPr>
          <w:rFonts w:ascii="Times New Roman" w:hAnsi="Times New Roman"/>
          <w:sz w:val="24"/>
          <w:szCs w:val="24"/>
          <w:lang w:eastAsia="ru-RU"/>
        </w:rPr>
        <w:t>«Громкие чтения – мысли вслух». В</w:t>
      </w:r>
      <w:r w:rsidRPr="00CF38EB">
        <w:rPr>
          <w:rFonts w:ascii="Times New Roman" w:hAnsi="Times New Roman"/>
          <w:sz w:val="24"/>
          <w:szCs w:val="24"/>
          <w:lang w:eastAsia="ru-RU"/>
        </w:rPr>
        <w:t>месте с посетителями музея чита</w:t>
      </w:r>
      <w:r w:rsidR="00527FF3">
        <w:rPr>
          <w:rFonts w:ascii="Times New Roman" w:hAnsi="Times New Roman"/>
          <w:sz w:val="24"/>
          <w:szCs w:val="24"/>
          <w:lang w:eastAsia="ru-RU"/>
        </w:rPr>
        <w:t>ли</w:t>
      </w:r>
      <w:r w:rsidRPr="00CF38EB">
        <w:rPr>
          <w:rFonts w:ascii="Times New Roman" w:hAnsi="Times New Roman"/>
          <w:sz w:val="24"/>
          <w:szCs w:val="24"/>
          <w:lang w:eastAsia="ru-RU"/>
        </w:rPr>
        <w:t xml:space="preserve"> вслух прозу и стихи, вместе размышля</w:t>
      </w:r>
      <w:r w:rsidR="00527FF3">
        <w:rPr>
          <w:rFonts w:ascii="Times New Roman" w:hAnsi="Times New Roman"/>
          <w:sz w:val="24"/>
          <w:szCs w:val="24"/>
          <w:lang w:eastAsia="ru-RU"/>
        </w:rPr>
        <w:t>ли</w:t>
      </w:r>
      <w:r w:rsidRPr="00CF38EB">
        <w:rPr>
          <w:rFonts w:ascii="Times New Roman" w:hAnsi="Times New Roman"/>
          <w:sz w:val="24"/>
          <w:szCs w:val="24"/>
          <w:lang w:eastAsia="ru-RU"/>
        </w:rPr>
        <w:t xml:space="preserve"> о прочитанном. В</w:t>
      </w:r>
      <w:r w:rsidR="00527FF3">
        <w:rPr>
          <w:rFonts w:ascii="Times New Roman" w:hAnsi="Times New Roman"/>
          <w:sz w:val="24"/>
          <w:szCs w:val="24"/>
          <w:lang w:eastAsia="ru-RU"/>
        </w:rPr>
        <w:t> </w:t>
      </w:r>
      <w:r w:rsidRPr="00CF38EB">
        <w:rPr>
          <w:rFonts w:ascii="Times New Roman" w:hAnsi="Times New Roman"/>
          <w:sz w:val="24"/>
          <w:szCs w:val="24"/>
          <w:lang w:eastAsia="ru-RU"/>
        </w:rPr>
        <w:t xml:space="preserve">«Ночь искусств» музей предложил </w:t>
      </w:r>
      <w:r w:rsidR="00527FF3">
        <w:rPr>
          <w:rFonts w:ascii="Times New Roman" w:hAnsi="Times New Roman"/>
          <w:sz w:val="24"/>
          <w:szCs w:val="24"/>
          <w:lang w:eastAsia="ru-RU"/>
        </w:rPr>
        <w:t xml:space="preserve">своим гостям </w:t>
      </w:r>
      <w:r w:rsidRPr="00CF38EB">
        <w:rPr>
          <w:rFonts w:ascii="Times New Roman" w:hAnsi="Times New Roman"/>
          <w:sz w:val="24"/>
          <w:szCs w:val="24"/>
          <w:lang w:eastAsia="ru-RU"/>
        </w:rPr>
        <w:t>к прочтению повесть «Слеза на реснице» В.</w:t>
      </w:r>
      <w:r w:rsidR="00527FF3">
        <w:rPr>
          <w:rFonts w:ascii="Times New Roman" w:hAnsi="Times New Roman"/>
          <w:sz w:val="24"/>
          <w:szCs w:val="24"/>
          <w:lang w:eastAsia="ru-RU"/>
        </w:rPr>
        <w:t> С. </w:t>
      </w:r>
      <w:r w:rsidRPr="00CF38EB">
        <w:rPr>
          <w:rFonts w:ascii="Times New Roman" w:hAnsi="Times New Roman"/>
          <w:sz w:val="24"/>
          <w:szCs w:val="24"/>
          <w:lang w:eastAsia="ru-RU"/>
        </w:rPr>
        <w:t>Жуковского. Повест</w:t>
      </w:r>
      <w:r w:rsidR="00527FF3">
        <w:rPr>
          <w:rFonts w:ascii="Times New Roman" w:hAnsi="Times New Roman"/>
          <w:sz w:val="24"/>
          <w:szCs w:val="24"/>
          <w:lang w:eastAsia="ru-RU"/>
        </w:rPr>
        <w:t>ь, основанная на воспоминаниях писателя</w:t>
      </w:r>
      <w:r w:rsidRPr="00CF38EB">
        <w:rPr>
          <w:rFonts w:ascii="Times New Roman" w:hAnsi="Times New Roman"/>
          <w:sz w:val="24"/>
          <w:szCs w:val="24"/>
          <w:lang w:eastAsia="ru-RU"/>
        </w:rPr>
        <w:t xml:space="preserve">, </w:t>
      </w:r>
      <w:r w:rsidR="00527FF3">
        <w:rPr>
          <w:rFonts w:ascii="Times New Roman" w:hAnsi="Times New Roman"/>
          <w:sz w:val="24"/>
          <w:szCs w:val="24"/>
          <w:lang w:eastAsia="ru-RU"/>
        </w:rPr>
        <w:t xml:space="preserve">– </w:t>
      </w:r>
      <w:r w:rsidRPr="00CF38EB">
        <w:rPr>
          <w:rFonts w:ascii="Times New Roman" w:hAnsi="Times New Roman"/>
          <w:sz w:val="24"/>
          <w:szCs w:val="24"/>
          <w:lang w:eastAsia="ru-RU"/>
        </w:rPr>
        <w:t xml:space="preserve">это рассказ о </w:t>
      </w:r>
      <w:r w:rsidR="00527FF3">
        <w:rPr>
          <w:rFonts w:ascii="Times New Roman" w:hAnsi="Times New Roman"/>
          <w:sz w:val="24"/>
          <w:szCs w:val="24"/>
          <w:lang w:eastAsia="ru-RU"/>
        </w:rPr>
        <w:t xml:space="preserve">его </w:t>
      </w:r>
      <w:r w:rsidRPr="00CF38EB">
        <w:rPr>
          <w:rFonts w:ascii="Times New Roman" w:hAnsi="Times New Roman"/>
          <w:sz w:val="24"/>
          <w:szCs w:val="24"/>
          <w:lang w:eastAsia="ru-RU"/>
        </w:rPr>
        <w:t>ранних годах жизни, о формировании личности. В</w:t>
      </w:r>
      <w:r w:rsidR="00527FF3">
        <w:rPr>
          <w:rFonts w:ascii="Times New Roman" w:hAnsi="Times New Roman"/>
          <w:sz w:val="24"/>
          <w:szCs w:val="24"/>
          <w:lang w:eastAsia="ru-RU"/>
        </w:rPr>
        <w:t> </w:t>
      </w:r>
      <w:r w:rsidRPr="00CF38EB">
        <w:rPr>
          <w:rFonts w:ascii="Times New Roman" w:hAnsi="Times New Roman"/>
          <w:sz w:val="24"/>
          <w:szCs w:val="24"/>
          <w:lang w:eastAsia="ru-RU"/>
        </w:rPr>
        <w:t xml:space="preserve">связи со сложной эпидемиологической ситуацией </w:t>
      </w:r>
      <w:r w:rsidR="00527FF3">
        <w:rPr>
          <w:rFonts w:ascii="Times New Roman" w:hAnsi="Times New Roman"/>
          <w:sz w:val="24"/>
          <w:szCs w:val="24"/>
          <w:lang w:eastAsia="ru-RU"/>
        </w:rPr>
        <w:br/>
      </w:r>
      <w:r w:rsidRPr="00CF38EB">
        <w:rPr>
          <w:rFonts w:ascii="Times New Roman" w:hAnsi="Times New Roman"/>
          <w:sz w:val="24"/>
          <w:szCs w:val="24"/>
          <w:lang w:eastAsia="ru-RU"/>
        </w:rPr>
        <w:t xml:space="preserve">в регионе </w:t>
      </w:r>
      <w:r w:rsidR="00527FF3">
        <w:rPr>
          <w:rFonts w:ascii="Times New Roman" w:hAnsi="Times New Roman"/>
          <w:sz w:val="24"/>
          <w:szCs w:val="24"/>
          <w:lang w:eastAsia="ru-RU"/>
        </w:rPr>
        <w:t>г</w:t>
      </w:r>
      <w:r w:rsidRPr="00CF38EB">
        <w:rPr>
          <w:rFonts w:ascii="Times New Roman" w:hAnsi="Times New Roman"/>
          <w:sz w:val="24"/>
          <w:szCs w:val="24"/>
          <w:lang w:eastAsia="ru-RU"/>
        </w:rPr>
        <w:t>ромкие чтения прошли в онл</w:t>
      </w:r>
      <w:r w:rsidR="00527FF3">
        <w:rPr>
          <w:rFonts w:ascii="Times New Roman" w:hAnsi="Times New Roman"/>
          <w:sz w:val="24"/>
          <w:szCs w:val="24"/>
          <w:lang w:eastAsia="ru-RU"/>
        </w:rPr>
        <w:t>айн-формате.</w:t>
      </w:r>
    </w:p>
    <w:p w:rsidR="00DA6E1F" w:rsidRDefault="00DA6E1F" w:rsidP="00D1554D">
      <w:pPr>
        <w:widowControl w:val="0"/>
        <w:suppressAutoHyphens/>
        <w:rPr>
          <w:rFonts w:ascii="Times New Roman" w:hAnsi="Times New Roman"/>
          <w:sz w:val="24"/>
          <w:szCs w:val="24"/>
          <w:lang w:eastAsia="ru-RU"/>
        </w:rPr>
      </w:pPr>
    </w:p>
    <w:p w:rsidR="00DA6E1F" w:rsidRDefault="00DA6E1F" w:rsidP="00DA6E1F">
      <w:pPr>
        <w:widowControl w:val="0"/>
        <w:suppressAutoHyphens/>
        <w:ind w:firstLine="284"/>
        <w:rPr>
          <w:rFonts w:ascii="Times New Roman" w:hAnsi="Times New Roman"/>
          <w:sz w:val="24"/>
          <w:szCs w:val="24"/>
          <w:lang w:eastAsia="ru-RU"/>
        </w:rPr>
      </w:pPr>
      <w:r w:rsidRPr="00CF38EB">
        <w:rPr>
          <w:rFonts w:ascii="Times New Roman" w:hAnsi="Times New Roman"/>
          <w:noProof/>
          <w:sz w:val="24"/>
          <w:szCs w:val="24"/>
          <w:lang w:eastAsia="ru-RU"/>
        </w:rPr>
        <w:drawing>
          <wp:inline distT="0" distB="0" distL="0" distR="0" wp14:anchorId="3EE4680C" wp14:editId="5B785FD0">
            <wp:extent cx="2880000" cy="1918800"/>
            <wp:effectExtent l="0" t="0" r="0" b="5715"/>
            <wp:docPr id="221" name="Рисунок 221" descr="DSC_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_099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noProof/>
          <w:sz w:val="24"/>
          <w:szCs w:val="24"/>
          <w:lang w:eastAsia="ru-RU"/>
        </w:rPr>
        <w:t xml:space="preserve">   </w:t>
      </w:r>
      <w:r w:rsidRPr="00CF38EB">
        <w:rPr>
          <w:rFonts w:ascii="Times New Roman" w:hAnsi="Times New Roman"/>
          <w:noProof/>
          <w:sz w:val="24"/>
          <w:szCs w:val="24"/>
          <w:lang w:eastAsia="ru-RU"/>
        </w:rPr>
        <w:drawing>
          <wp:inline distT="0" distB="0" distL="0" distR="0" wp14:anchorId="34008508" wp14:editId="12FC4EEA">
            <wp:extent cx="2880000" cy="1918800"/>
            <wp:effectExtent l="0" t="0" r="0" b="5715"/>
            <wp:docPr id="220" name="Рисунок 220" descr="MUS_4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US_4717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DA6E1F" w:rsidRPr="00A0159B" w:rsidRDefault="00DA6E1F" w:rsidP="00DA6E1F">
      <w:pPr>
        <w:widowControl w:val="0"/>
        <w:suppressAutoHyphens/>
        <w:spacing w:before="120"/>
        <w:ind w:firstLine="0"/>
        <w:jc w:val="center"/>
        <w:rPr>
          <w:rFonts w:ascii="Times New Roman" w:hAnsi="Times New Roman"/>
          <w:szCs w:val="24"/>
          <w:lang w:eastAsia="ru-RU"/>
        </w:rPr>
      </w:pPr>
      <w:r w:rsidRPr="00A0159B">
        <w:rPr>
          <w:rFonts w:ascii="Times New Roman" w:hAnsi="Times New Roman"/>
          <w:b/>
          <w:i/>
          <w:sz w:val="20"/>
          <w:szCs w:val="26"/>
        </w:rPr>
        <w:t>Открытие выставки «Воспоминания имеют цвет»</w:t>
      </w:r>
    </w:p>
    <w:p w:rsidR="00D1554D" w:rsidRPr="00CF38EB" w:rsidRDefault="00D1554D" w:rsidP="00D1554D">
      <w:pPr>
        <w:widowControl w:val="0"/>
        <w:suppressAutoHyphens/>
        <w:rPr>
          <w:rFonts w:ascii="Times New Roman" w:hAnsi="Times New Roman"/>
          <w:sz w:val="18"/>
          <w:szCs w:val="26"/>
          <w:lang w:eastAsia="ru-RU"/>
        </w:rPr>
      </w:pPr>
    </w:p>
    <w:p w:rsidR="00D1554D"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Был проведен очередной</w:t>
      </w:r>
      <w:r w:rsidR="00527FF3">
        <w:rPr>
          <w:rFonts w:ascii="Times New Roman" w:hAnsi="Times New Roman"/>
          <w:sz w:val="24"/>
          <w:szCs w:val="24"/>
          <w:lang w:eastAsia="ru-RU"/>
        </w:rPr>
        <w:t>,</w:t>
      </w:r>
      <w:r w:rsidRPr="00CF38EB">
        <w:rPr>
          <w:rFonts w:ascii="Times New Roman" w:hAnsi="Times New Roman"/>
          <w:sz w:val="24"/>
          <w:szCs w:val="24"/>
          <w:lang w:eastAsia="ru-RU"/>
        </w:rPr>
        <w:t xml:space="preserve"> XVII областной конкурс художественного чтения «Здесь моя тяга земная…». Тема конкурса в 2021 г</w:t>
      </w:r>
      <w:r w:rsidR="00527FF3">
        <w:rPr>
          <w:rFonts w:ascii="Times New Roman" w:hAnsi="Times New Roman"/>
          <w:sz w:val="24"/>
          <w:szCs w:val="24"/>
          <w:lang w:eastAsia="ru-RU"/>
        </w:rPr>
        <w:t>оду</w:t>
      </w:r>
      <w:r w:rsidRPr="00CF38EB">
        <w:rPr>
          <w:rFonts w:ascii="Times New Roman" w:hAnsi="Times New Roman"/>
          <w:sz w:val="24"/>
          <w:szCs w:val="24"/>
          <w:lang w:eastAsia="ru-RU"/>
        </w:rPr>
        <w:t xml:space="preserve"> – «Человеку надо мало...». Участникам предлагалось прочесть стихотворения и прозаические отрывки, в т</w:t>
      </w:r>
      <w:r w:rsidR="00527FF3">
        <w:rPr>
          <w:rFonts w:ascii="Times New Roman" w:hAnsi="Times New Roman"/>
          <w:sz w:val="24"/>
          <w:szCs w:val="24"/>
          <w:lang w:eastAsia="ru-RU"/>
        </w:rPr>
        <w:t>.</w:t>
      </w:r>
      <w:r w:rsidRPr="00CF38EB">
        <w:rPr>
          <w:rFonts w:ascii="Times New Roman" w:hAnsi="Times New Roman"/>
          <w:sz w:val="24"/>
          <w:szCs w:val="24"/>
          <w:lang w:eastAsia="ru-RU"/>
        </w:rPr>
        <w:t xml:space="preserve"> ч</w:t>
      </w:r>
      <w:r w:rsidR="00527FF3">
        <w:rPr>
          <w:rFonts w:ascii="Times New Roman" w:hAnsi="Times New Roman"/>
          <w:sz w:val="24"/>
          <w:szCs w:val="24"/>
          <w:lang w:eastAsia="ru-RU"/>
        </w:rPr>
        <w:t>.</w:t>
      </w:r>
      <w:r w:rsidRPr="00CF38EB">
        <w:rPr>
          <w:rFonts w:ascii="Times New Roman" w:hAnsi="Times New Roman"/>
          <w:sz w:val="24"/>
          <w:szCs w:val="24"/>
          <w:lang w:eastAsia="ru-RU"/>
        </w:rPr>
        <w:t xml:space="preserve"> белгородских авторов, в</w:t>
      </w:r>
      <w:r w:rsidR="00527FF3">
        <w:rPr>
          <w:rFonts w:ascii="Times New Roman" w:hAnsi="Times New Roman"/>
          <w:sz w:val="24"/>
          <w:szCs w:val="24"/>
          <w:lang w:eastAsia="ru-RU"/>
        </w:rPr>
        <w:t> </w:t>
      </w:r>
      <w:r w:rsidRPr="00CF38EB">
        <w:rPr>
          <w:rFonts w:ascii="Times New Roman" w:hAnsi="Times New Roman"/>
          <w:sz w:val="24"/>
          <w:szCs w:val="24"/>
          <w:lang w:eastAsia="ru-RU"/>
        </w:rPr>
        <w:t>которых нашла свое художественное отражение проблема взаимоотношений людей, раскрыта тема духовно-нравственных ценностей человека, вместе с авторами произведений подумать о том, что же нужно человеку</w:t>
      </w:r>
      <w:r w:rsidR="00527FF3" w:rsidRPr="00527FF3">
        <w:rPr>
          <w:rFonts w:ascii="Times New Roman" w:hAnsi="Times New Roman"/>
          <w:sz w:val="24"/>
          <w:szCs w:val="24"/>
          <w:lang w:eastAsia="ru-RU"/>
        </w:rPr>
        <w:t xml:space="preserve"> </w:t>
      </w:r>
      <w:r w:rsidR="00527FF3" w:rsidRPr="00CF38EB">
        <w:rPr>
          <w:rFonts w:ascii="Times New Roman" w:hAnsi="Times New Roman"/>
          <w:sz w:val="24"/>
          <w:szCs w:val="24"/>
          <w:lang w:eastAsia="ru-RU"/>
        </w:rPr>
        <w:t>для счастья</w:t>
      </w:r>
      <w:r w:rsidRPr="00CF38EB">
        <w:rPr>
          <w:rFonts w:ascii="Times New Roman" w:hAnsi="Times New Roman"/>
          <w:sz w:val="24"/>
          <w:szCs w:val="24"/>
          <w:lang w:eastAsia="ru-RU"/>
        </w:rPr>
        <w:t xml:space="preserve">. </w:t>
      </w:r>
      <w:r w:rsidR="00D62A83" w:rsidRPr="00CF38EB">
        <w:rPr>
          <w:rFonts w:ascii="Times New Roman" w:hAnsi="Times New Roman"/>
          <w:sz w:val="24"/>
          <w:szCs w:val="24"/>
          <w:lang w:eastAsia="ru-RU"/>
        </w:rPr>
        <w:t>Ф</w:t>
      </w:r>
      <w:r w:rsidRPr="00CF38EB">
        <w:rPr>
          <w:rFonts w:ascii="Times New Roman" w:hAnsi="Times New Roman"/>
          <w:sz w:val="24"/>
          <w:szCs w:val="24"/>
          <w:lang w:eastAsia="ru-RU"/>
        </w:rPr>
        <w:t>инальный этап конкурса был проведен в онлайн-формате. В финале конкурса участвовали 96 школьников из г. Белгорода и</w:t>
      </w:r>
      <w:r w:rsidR="00D62A83" w:rsidRPr="00CF38EB">
        <w:rPr>
          <w:rFonts w:ascii="Times New Roman" w:hAnsi="Times New Roman"/>
          <w:sz w:val="24"/>
          <w:szCs w:val="24"/>
          <w:lang w:eastAsia="ru-RU"/>
        </w:rPr>
        <w:t>з</w:t>
      </w:r>
      <w:r w:rsidRPr="00CF38EB">
        <w:rPr>
          <w:rFonts w:ascii="Times New Roman" w:hAnsi="Times New Roman"/>
          <w:sz w:val="24"/>
          <w:szCs w:val="24"/>
          <w:lang w:eastAsia="ru-RU"/>
        </w:rPr>
        <w:t xml:space="preserve"> 19 районов Белгородской области.</w:t>
      </w:r>
      <w:r w:rsidRPr="00CF38EB">
        <w:rPr>
          <w:rFonts w:ascii="Times New Roman" w:hAnsi="Times New Roman"/>
          <w:kern w:val="1"/>
          <w:sz w:val="24"/>
          <w:szCs w:val="24"/>
          <w:lang w:eastAsia="ru-RU"/>
        </w:rPr>
        <w:t xml:space="preserve"> </w:t>
      </w:r>
      <w:r w:rsidRPr="00CF38EB">
        <w:rPr>
          <w:rFonts w:ascii="Times New Roman" w:hAnsi="Times New Roman"/>
          <w:sz w:val="24"/>
          <w:szCs w:val="24"/>
          <w:lang w:eastAsia="ru-RU"/>
        </w:rPr>
        <w:t xml:space="preserve">Запись выступлений участников финального этапа конкурса доступна в группе музея </w:t>
      </w:r>
      <w:r w:rsidR="00527FF3">
        <w:rPr>
          <w:rFonts w:ascii="Times New Roman" w:hAnsi="Times New Roman"/>
          <w:sz w:val="24"/>
          <w:szCs w:val="24"/>
          <w:lang w:eastAsia="ru-RU"/>
        </w:rPr>
        <w:br/>
      </w:r>
      <w:r w:rsidRPr="00CF38EB">
        <w:rPr>
          <w:rFonts w:ascii="Times New Roman" w:hAnsi="Times New Roman"/>
          <w:sz w:val="24"/>
          <w:szCs w:val="24"/>
          <w:lang w:eastAsia="ru-RU"/>
        </w:rPr>
        <w:t xml:space="preserve">в социальной сети </w:t>
      </w:r>
      <w:r w:rsidR="003D163F">
        <w:rPr>
          <w:rFonts w:ascii="Times New Roman" w:hAnsi="Times New Roman"/>
          <w:sz w:val="24"/>
          <w:szCs w:val="24"/>
          <w:lang w:eastAsia="ru-RU"/>
        </w:rPr>
        <w:t>«</w:t>
      </w:r>
      <w:r w:rsidRPr="00CF38EB">
        <w:rPr>
          <w:rFonts w:ascii="Times New Roman" w:hAnsi="Times New Roman"/>
          <w:sz w:val="24"/>
          <w:szCs w:val="24"/>
          <w:lang w:eastAsia="ru-RU"/>
        </w:rPr>
        <w:t>ВКонтакте</w:t>
      </w:r>
      <w:r w:rsidR="003D163F">
        <w:rPr>
          <w:rFonts w:ascii="Times New Roman" w:hAnsi="Times New Roman"/>
          <w:sz w:val="24"/>
          <w:szCs w:val="24"/>
          <w:lang w:eastAsia="ru-RU"/>
        </w:rPr>
        <w:t>»</w:t>
      </w:r>
      <w:r w:rsidRPr="00CF38EB">
        <w:rPr>
          <w:rFonts w:ascii="Times New Roman" w:hAnsi="Times New Roman"/>
          <w:sz w:val="24"/>
          <w:szCs w:val="24"/>
          <w:lang w:eastAsia="ru-RU"/>
        </w:rPr>
        <w:t>.</w:t>
      </w:r>
    </w:p>
    <w:p w:rsidR="00DA6E1F" w:rsidRDefault="00DA6E1F" w:rsidP="00D1554D">
      <w:pPr>
        <w:widowControl w:val="0"/>
        <w:suppressAutoHyphens/>
        <w:rPr>
          <w:rFonts w:ascii="Times New Roman" w:hAnsi="Times New Roman"/>
          <w:sz w:val="24"/>
          <w:szCs w:val="24"/>
          <w:lang w:eastAsia="ru-RU"/>
        </w:rPr>
      </w:pPr>
    </w:p>
    <w:p w:rsidR="00DA6E1F" w:rsidRDefault="00DA6E1F" w:rsidP="00CA1FC4">
      <w:pPr>
        <w:widowControl w:val="0"/>
        <w:suppressAutoHyphens/>
        <w:ind w:firstLine="426"/>
        <w:rPr>
          <w:rFonts w:ascii="Times New Roman" w:hAnsi="Times New Roman"/>
          <w:sz w:val="24"/>
          <w:szCs w:val="24"/>
          <w:lang w:eastAsia="ru-RU"/>
        </w:rPr>
      </w:pPr>
      <w:r w:rsidRPr="00CF38EB">
        <w:rPr>
          <w:rFonts w:ascii="Arial" w:hAnsi="Arial"/>
          <w:noProof/>
          <w:kern w:val="1"/>
          <w:sz w:val="24"/>
          <w:szCs w:val="24"/>
          <w:lang w:eastAsia="ru-RU"/>
        </w:rPr>
        <w:drawing>
          <wp:inline distT="0" distB="0" distL="0" distR="0" wp14:anchorId="746C13AA" wp14:editId="713B447C">
            <wp:extent cx="2880000" cy="1918800"/>
            <wp:effectExtent l="0" t="0" r="0" b="5715"/>
            <wp:docPr id="219" name="Рисунок 219" descr="https://sun9-51.userapi.com/impg/ScaeDdLGcGhVcMz7YoK9AhZsoGOMNsZ_qCZFlA/QjtSVzmkD7Q.jpg?size=2560x1707&amp;quality=95&amp;sign=59d7cfab4597f86009236cc6f58e36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sun9-51.userapi.com/impg/ScaeDdLGcGhVcMz7YoK9AhZsoGOMNsZ_qCZFlA/QjtSVzmkD7Q.jpg?size=2560x1707&amp;quality=95&amp;sign=59d7cfab4597f86009236cc6f58e36fc&amp;type=album"/>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sidR="00CA1FC4">
        <w:rPr>
          <w:rFonts w:ascii="Arial" w:hAnsi="Arial"/>
          <w:noProof/>
          <w:kern w:val="1"/>
          <w:sz w:val="24"/>
          <w:szCs w:val="24"/>
          <w:lang w:eastAsia="ru-RU"/>
        </w:rPr>
        <w:t xml:space="preserve">   </w:t>
      </w:r>
      <w:r w:rsidRPr="00CF38EB">
        <w:rPr>
          <w:rFonts w:ascii="Arial" w:hAnsi="Arial"/>
          <w:noProof/>
          <w:kern w:val="1"/>
          <w:sz w:val="24"/>
          <w:szCs w:val="24"/>
          <w:lang w:eastAsia="ru-RU"/>
        </w:rPr>
        <w:drawing>
          <wp:inline distT="0" distB="0" distL="0" distR="0" wp14:anchorId="09BF4043" wp14:editId="0910FD85">
            <wp:extent cx="2880000" cy="1918800"/>
            <wp:effectExtent l="0" t="0" r="0" b="5715"/>
            <wp:docPr id="218" name="Рисунок 218" descr="https://sun9-49.userapi.com/impg/d9lOUlHGotZacV8xdGPNIILgv6fXqg9wH0oX5Q/muoEGEwoods.jpg?size=2560x1707&amp;quality=95&amp;sign=1af33112c94683a322db4e177a64b2f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sun9-49.userapi.com/impg/d9lOUlHGotZacV8xdGPNIILgv6fXqg9wH0oX5Q/muoEGEwoods.jpg?size=2560x1707&amp;quality=95&amp;sign=1af33112c94683a322db4e177a64b2fe&amp;type=album"/>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DA6E1F" w:rsidRPr="00A0159B" w:rsidRDefault="00CA1FC4" w:rsidP="00CA1FC4">
      <w:pPr>
        <w:widowControl w:val="0"/>
        <w:suppressAutoHyphens/>
        <w:spacing w:before="120"/>
        <w:ind w:firstLine="0"/>
        <w:jc w:val="center"/>
        <w:rPr>
          <w:rFonts w:ascii="Times New Roman" w:hAnsi="Times New Roman"/>
          <w:szCs w:val="24"/>
          <w:lang w:eastAsia="ru-RU"/>
        </w:rPr>
      </w:pPr>
      <w:r w:rsidRPr="00A0159B">
        <w:rPr>
          <w:rFonts w:ascii="Times New Roman" w:hAnsi="Times New Roman"/>
          <w:b/>
          <w:i/>
          <w:sz w:val="20"/>
          <w:szCs w:val="26"/>
        </w:rPr>
        <w:t>Работа жюри финального этапа XVII областного конкурса художественного чтения</w:t>
      </w:r>
      <w:r w:rsidRPr="00A0159B">
        <w:rPr>
          <w:rFonts w:ascii="Times New Roman" w:hAnsi="Times New Roman"/>
          <w:b/>
          <w:i/>
          <w:sz w:val="20"/>
          <w:szCs w:val="26"/>
        </w:rPr>
        <w:br/>
        <w:t>«Здесь моя тяга земная…»</w:t>
      </w:r>
    </w:p>
    <w:p w:rsidR="00D1554D" w:rsidRPr="00CF38EB" w:rsidRDefault="00D1554D" w:rsidP="00D1554D">
      <w:pPr>
        <w:widowControl w:val="0"/>
        <w:suppressAutoHyphens/>
        <w:rPr>
          <w:rFonts w:ascii="Times New Roman" w:hAnsi="Times New Roman"/>
          <w:sz w:val="18"/>
          <w:szCs w:val="26"/>
          <w:lang w:eastAsia="ru-RU"/>
        </w:rPr>
      </w:pPr>
    </w:p>
    <w:p w:rsidR="00D1554D" w:rsidRPr="00CF38EB" w:rsidRDefault="00D1554D" w:rsidP="003D163F">
      <w:pPr>
        <w:widowControl w:val="0"/>
        <w:suppressAutoHyphens/>
        <w:ind w:firstLine="708"/>
        <w:rPr>
          <w:rFonts w:ascii="Times New Roman" w:hAnsi="Times New Roman"/>
          <w:sz w:val="24"/>
          <w:szCs w:val="24"/>
          <w:lang w:eastAsia="ru-RU"/>
        </w:rPr>
      </w:pPr>
      <w:r w:rsidRPr="00CF38EB">
        <w:rPr>
          <w:rFonts w:ascii="Times New Roman" w:hAnsi="Times New Roman"/>
          <w:sz w:val="24"/>
          <w:szCs w:val="24"/>
          <w:lang w:eastAsia="ru-RU"/>
        </w:rPr>
        <w:t>Состоялось торжественное открытие выставки книжной графики «Русские образы немецкой литературы», работа которой б</w:t>
      </w:r>
      <w:r w:rsidR="003D163F">
        <w:rPr>
          <w:rFonts w:ascii="Times New Roman" w:hAnsi="Times New Roman"/>
          <w:sz w:val="24"/>
          <w:szCs w:val="24"/>
          <w:lang w:eastAsia="ru-RU"/>
        </w:rPr>
        <w:t>ыла организована в рамках V </w:t>
      </w:r>
      <w:r w:rsidRPr="00CF38EB">
        <w:rPr>
          <w:rFonts w:ascii="Times New Roman" w:hAnsi="Times New Roman"/>
          <w:sz w:val="24"/>
          <w:szCs w:val="24"/>
          <w:lang w:eastAsia="ru-RU"/>
        </w:rPr>
        <w:t>Кросс-культурного исторического форума-фестиваля «Дни Германии в Белгороде».</w:t>
      </w:r>
    </w:p>
    <w:p w:rsidR="00D1554D" w:rsidRDefault="00D1554D" w:rsidP="00D1554D">
      <w:pPr>
        <w:widowControl w:val="0"/>
        <w:suppressAutoHyphens/>
        <w:rPr>
          <w:rFonts w:ascii="Times New Roman" w:eastAsia="Calibri" w:hAnsi="Times New Roman"/>
          <w:bCs/>
          <w:iCs/>
          <w:kern w:val="1"/>
          <w:sz w:val="24"/>
          <w:szCs w:val="24"/>
          <w:lang w:eastAsia="ru-RU"/>
        </w:rPr>
      </w:pPr>
      <w:r w:rsidRPr="00CF38EB">
        <w:rPr>
          <w:rFonts w:ascii="Times New Roman" w:hAnsi="Times New Roman"/>
          <w:sz w:val="24"/>
          <w:szCs w:val="24"/>
          <w:lang w:eastAsia="ru-RU"/>
        </w:rPr>
        <w:t xml:space="preserve">Для юных посетителей в 2021 году в музее работала </w:t>
      </w:r>
      <w:r w:rsidRPr="00CF38EB">
        <w:rPr>
          <w:rFonts w:ascii="Times New Roman" w:eastAsia="Calibri" w:hAnsi="Times New Roman"/>
          <w:bCs/>
          <w:iCs/>
          <w:kern w:val="1"/>
          <w:sz w:val="24"/>
          <w:szCs w:val="24"/>
          <w:lang w:eastAsia="ru-RU"/>
        </w:rPr>
        <w:t>интерактивная детская выставка «Чудесное путешествие Нильса и других» из цикла «Круг чтения. Л</w:t>
      </w:r>
      <w:r w:rsidR="003D163F">
        <w:rPr>
          <w:rFonts w:ascii="Times New Roman" w:eastAsia="Calibri" w:hAnsi="Times New Roman"/>
          <w:bCs/>
          <w:iCs/>
          <w:kern w:val="1"/>
          <w:sz w:val="24"/>
          <w:szCs w:val="24"/>
          <w:lang w:eastAsia="ru-RU"/>
        </w:rPr>
        <w:t>итературная сказка». В </w:t>
      </w:r>
      <w:r w:rsidRPr="00CF38EB">
        <w:rPr>
          <w:rFonts w:ascii="Times New Roman" w:eastAsia="Calibri" w:hAnsi="Times New Roman"/>
          <w:bCs/>
          <w:iCs/>
          <w:kern w:val="1"/>
          <w:sz w:val="24"/>
          <w:szCs w:val="24"/>
          <w:lang w:eastAsia="ru-RU"/>
        </w:rPr>
        <w:t xml:space="preserve">течение года проводились интерактивные занятия и экскурсии для младших школьников. Самостоятельное знакомство с выставкой было интересно семьям с детьми. Для семейной аудитории специалистами музея разработан путеводитель с творческими заданиями </w:t>
      </w:r>
      <w:r w:rsidR="00A0159B" w:rsidRPr="00A0159B">
        <w:rPr>
          <w:rFonts w:ascii="Times New Roman" w:eastAsia="Calibri" w:hAnsi="Times New Roman"/>
          <w:bCs/>
          <w:iCs/>
          <w:kern w:val="1"/>
          <w:sz w:val="24"/>
          <w:szCs w:val="24"/>
          <w:lang w:eastAsia="ru-RU"/>
        </w:rPr>
        <w:br/>
      </w:r>
      <w:r w:rsidRPr="00CF38EB">
        <w:rPr>
          <w:rFonts w:ascii="Times New Roman" w:eastAsia="Calibri" w:hAnsi="Times New Roman"/>
          <w:bCs/>
          <w:iCs/>
          <w:kern w:val="1"/>
          <w:sz w:val="24"/>
          <w:szCs w:val="24"/>
          <w:lang w:eastAsia="ru-RU"/>
        </w:rPr>
        <w:t>по выставке. В рамках работы выставки 1 июня</w:t>
      </w:r>
      <w:r w:rsidR="003D163F">
        <w:rPr>
          <w:rFonts w:ascii="Times New Roman" w:eastAsia="Calibri" w:hAnsi="Times New Roman"/>
          <w:bCs/>
          <w:iCs/>
          <w:kern w:val="1"/>
          <w:sz w:val="24"/>
          <w:szCs w:val="24"/>
          <w:lang w:eastAsia="ru-RU"/>
        </w:rPr>
        <w:t>,</w:t>
      </w:r>
      <w:r w:rsidRPr="00CF38EB">
        <w:rPr>
          <w:rFonts w:ascii="Times New Roman" w:eastAsia="Calibri" w:hAnsi="Times New Roman"/>
          <w:bCs/>
          <w:iCs/>
          <w:kern w:val="1"/>
          <w:sz w:val="24"/>
          <w:szCs w:val="24"/>
          <w:lang w:eastAsia="ru-RU"/>
        </w:rPr>
        <w:t xml:space="preserve"> в Международный день защиты детей</w:t>
      </w:r>
      <w:r w:rsidR="003D163F">
        <w:rPr>
          <w:rFonts w:ascii="Times New Roman" w:eastAsia="Calibri" w:hAnsi="Times New Roman"/>
          <w:bCs/>
          <w:iCs/>
          <w:kern w:val="1"/>
          <w:sz w:val="24"/>
          <w:szCs w:val="24"/>
          <w:lang w:eastAsia="ru-RU"/>
        </w:rPr>
        <w:t>, состоялся детский праздник «По </w:t>
      </w:r>
      <w:r w:rsidRPr="00CF38EB">
        <w:rPr>
          <w:rFonts w:ascii="Times New Roman" w:eastAsia="Calibri" w:hAnsi="Times New Roman"/>
          <w:bCs/>
          <w:iCs/>
          <w:kern w:val="1"/>
          <w:sz w:val="24"/>
          <w:szCs w:val="24"/>
          <w:lang w:eastAsia="ru-RU"/>
        </w:rPr>
        <w:t>дорогам сказок».</w:t>
      </w:r>
    </w:p>
    <w:p w:rsidR="00CA1FC4" w:rsidRDefault="00CA1FC4" w:rsidP="00D1554D">
      <w:pPr>
        <w:widowControl w:val="0"/>
        <w:suppressAutoHyphens/>
        <w:rPr>
          <w:rFonts w:ascii="Times New Roman" w:eastAsia="Calibri" w:hAnsi="Times New Roman"/>
          <w:bCs/>
          <w:iCs/>
          <w:kern w:val="1"/>
          <w:sz w:val="24"/>
          <w:szCs w:val="24"/>
          <w:lang w:eastAsia="ru-RU"/>
        </w:rPr>
      </w:pPr>
    </w:p>
    <w:p w:rsidR="00CA1FC4" w:rsidRDefault="00CA1FC4" w:rsidP="00CA1FC4">
      <w:pPr>
        <w:widowControl w:val="0"/>
        <w:suppressAutoHyphens/>
        <w:ind w:firstLine="426"/>
        <w:rPr>
          <w:rFonts w:ascii="Times New Roman" w:eastAsia="Calibri" w:hAnsi="Times New Roman"/>
          <w:bCs/>
          <w:iCs/>
          <w:kern w:val="1"/>
          <w:sz w:val="24"/>
          <w:szCs w:val="24"/>
          <w:lang w:eastAsia="ru-RU"/>
        </w:rPr>
      </w:pPr>
      <w:r w:rsidRPr="00CF38EB">
        <w:rPr>
          <w:rFonts w:ascii="Arial" w:hAnsi="Arial"/>
          <w:noProof/>
          <w:kern w:val="1"/>
          <w:sz w:val="28"/>
          <w:szCs w:val="28"/>
          <w:lang w:eastAsia="ru-RU"/>
        </w:rPr>
        <w:drawing>
          <wp:inline distT="0" distB="0" distL="0" distR="0" wp14:anchorId="6BDA8D1D" wp14:editId="3A647B69">
            <wp:extent cx="2880000" cy="1918800"/>
            <wp:effectExtent l="0" t="0" r="0" b="5715"/>
            <wp:docPr id="217" name="Рисунок 217" descr="https://sun9-84.userapi.com/impg/nl4cX9z3y0XI84WuLz3GGmzMpesZMX26hjLSTg/f17shWjTZhI.jpg?size=2560x1707&amp;quality=96&amp;sign=df82d99138453af3175c7cd7d9c3da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sun9-84.userapi.com/impg/nl4cX9z3y0XI84WuLz3GGmzMpesZMX26hjLSTg/f17shWjTZhI.jpg?size=2560x1707&amp;quality=96&amp;sign=df82d99138453af3175c7cd7d9c3da00&amp;type=album"/>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Arial" w:hAnsi="Arial"/>
          <w:noProof/>
          <w:kern w:val="1"/>
          <w:sz w:val="28"/>
          <w:szCs w:val="28"/>
          <w:lang w:eastAsia="ru-RU"/>
        </w:rPr>
        <w:t xml:space="preserve">   </w:t>
      </w:r>
      <w:r w:rsidRPr="00CF38EB">
        <w:rPr>
          <w:rFonts w:ascii="Arial" w:hAnsi="Arial"/>
          <w:noProof/>
          <w:kern w:val="1"/>
          <w:sz w:val="28"/>
          <w:szCs w:val="28"/>
          <w:lang w:eastAsia="ru-RU"/>
        </w:rPr>
        <w:drawing>
          <wp:inline distT="0" distB="0" distL="0" distR="0" wp14:anchorId="3BDF37F2" wp14:editId="7D721FB8">
            <wp:extent cx="2880000" cy="1918800"/>
            <wp:effectExtent l="0" t="0" r="0" b="5715"/>
            <wp:docPr id="216" name="Рисунок 216" descr="https://sun9-37.userapi.com/impg/Z1oimRVX2k39zpgyoRdbMPa4WggMmUk6525o2w/ktqH7hmJSE4.jpg?size=2560x1707&amp;quality=96&amp;sign=feb05410adbc099674790f440db761b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sun9-37.userapi.com/impg/Z1oimRVX2k39zpgyoRdbMPa4WggMmUk6525o2w/ktqH7hmJSE4.jpg?size=2560x1707&amp;quality=96&amp;sign=feb05410adbc099674790f440db761b3&amp;type=album"/>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CA1FC4" w:rsidRPr="00A0159B" w:rsidRDefault="00CA1FC4" w:rsidP="00CA1FC4">
      <w:pPr>
        <w:widowControl w:val="0"/>
        <w:suppressAutoHyphens/>
        <w:spacing w:before="120"/>
        <w:ind w:firstLine="0"/>
        <w:jc w:val="center"/>
        <w:rPr>
          <w:rFonts w:ascii="Times New Roman" w:eastAsia="Calibri" w:hAnsi="Times New Roman"/>
          <w:b/>
          <w:bCs/>
          <w:iCs/>
          <w:kern w:val="1"/>
          <w:szCs w:val="24"/>
          <w:lang w:eastAsia="ru-RU"/>
        </w:rPr>
      </w:pPr>
      <w:r w:rsidRPr="00A0159B">
        <w:rPr>
          <w:rFonts w:ascii="Times New Roman" w:hAnsi="Times New Roman"/>
          <w:b/>
          <w:i/>
          <w:sz w:val="20"/>
          <w:szCs w:val="26"/>
        </w:rPr>
        <w:t>Музейные занятия на выставке «Чудесное путешествие Нильса и других»</w:t>
      </w:r>
    </w:p>
    <w:p w:rsidR="00D1554D" w:rsidRPr="00CF38EB" w:rsidRDefault="00D1554D" w:rsidP="00D1554D">
      <w:pPr>
        <w:widowControl w:val="0"/>
        <w:suppressAutoHyphens/>
        <w:ind w:firstLine="0"/>
        <w:jc w:val="center"/>
        <w:rPr>
          <w:rFonts w:ascii="Times New Roman" w:hAnsi="Times New Roman"/>
          <w:i/>
          <w:sz w:val="18"/>
          <w:szCs w:val="26"/>
          <w:lang w:eastAsia="ru-RU"/>
        </w:rPr>
      </w:pP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4 июня в музее прошел праз</w:t>
      </w:r>
      <w:r w:rsidR="003D163F">
        <w:rPr>
          <w:rFonts w:ascii="Times New Roman" w:hAnsi="Times New Roman"/>
          <w:sz w:val="24"/>
          <w:szCs w:val="24"/>
          <w:lang w:eastAsia="ru-RU"/>
        </w:rPr>
        <w:t>дник для детей «К </w:t>
      </w:r>
      <w:r w:rsidRPr="00CF38EB">
        <w:rPr>
          <w:rFonts w:ascii="Times New Roman" w:hAnsi="Times New Roman"/>
          <w:sz w:val="24"/>
          <w:szCs w:val="24"/>
          <w:lang w:eastAsia="ru-RU"/>
        </w:rPr>
        <w:t xml:space="preserve">Пушкину. Сквозь время и пространство», посвященный Дню рождения поэта и Дню русского языка, 11 июня </w:t>
      </w:r>
      <w:r w:rsidR="003D163F">
        <w:rPr>
          <w:rFonts w:ascii="Times New Roman" w:hAnsi="Times New Roman"/>
          <w:sz w:val="24"/>
          <w:szCs w:val="24"/>
          <w:lang w:eastAsia="ru-RU"/>
        </w:rPr>
        <w:t>была организована</w:t>
      </w:r>
      <w:r w:rsidRPr="00CF38EB">
        <w:rPr>
          <w:rFonts w:ascii="Times New Roman" w:hAnsi="Times New Roman"/>
          <w:sz w:val="24"/>
          <w:szCs w:val="24"/>
          <w:lang w:eastAsia="ru-RU"/>
        </w:rPr>
        <w:t xml:space="preserve"> праздничная программа «Россия – родина моя!», приуроченная ко Дню России.</w:t>
      </w:r>
    </w:p>
    <w:p w:rsidR="00D1554D"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В рамках акции «Ночь музеев» к Международному дню музеев Белгородский литературный музей подготовил программу для посетителей всех возрастов и самого широкого круга интересов.</w:t>
      </w:r>
      <w:r w:rsidRPr="00CF38EB">
        <w:rPr>
          <w:rFonts w:ascii="Times New Roman" w:hAnsi="Times New Roman"/>
          <w:kern w:val="1"/>
          <w:sz w:val="24"/>
          <w:szCs w:val="24"/>
          <w:lang w:eastAsia="ru-RU"/>
        </w:rPr>
        <w:t xml:space="preserve"> </w:t>
      </w:r>
      <w:r w:rsidR="003D163F">
        <w:rPr>
          <w:rFonts w:ascii="Times New Roman" w:hAnsi="Times New Roman"/>
          <w:sz w:val="24"/>
          <w:szCs w:val="24"/>
          <w:lang w:eastAsia="ru-RU"/>
        </w:rPr>
        <w:t>В </w:t>
      </w:r>
      <w:r w:rsidRPr="00CF38EB">
        <w:rPr>
          <w:rFonts w:ascii="Times New Roman" w:hAnsi="Times New Roman"/>
          <w:sz w:val="24"/>
          <w:szCs w:val="24"/>
          <w:lang w:eastAsia="ru-RU"/>
        </w:rPr>
        <w:t xml:space="preserve">эту особенную ночь посетителям было предложено не только изучить экспонаты в залах музея, но и посмотреть театральные постановки и кинопоказ, послушать выступление фолк-группы и артистов филармонии, вместе с профессиональными писателями </w:t>
      </w:r>
      <w:r w:rsidR="00CA1FC4">
        <w:rPr>
          <w:rFonts w:ascii="Times New Roman" w:hAnsi="Times New Roman"/>
          <w:sz w:val="24"/>
          <w:szCs w:val="24"/>
          <w:lang w:eastAsia="ru-RU"/>
        </w:rPr>
        <w:br/>
      </w:r>
      <w:r w:rsidRPr="00CF38EB">
        <w:rPr>
          <w:rFonts w:ascii="Times New Roman" w:hAnsi="Times New Roman"/>
          <w:sz w:val="24"/>
          <w:szCs w:val="24"/>
          <w:lang w:eastAsia="ru-RU"/>
        </w:rPr>
        <w:t>и артистами вспомнить стихи и рассказы классиков русской литературы и современных авторов, самим прочесть любимое стихотворение, а также научиться самовыражению через творчество.</w:t>
      </w:r>
    </w:p>
    <w:p w:rsidR="00CA1FC4" w:rsidRDefault="00CA1FC4" w:rsidP="00D1554D">
      <w:pPr>
        <w:widowControl w:val="0"/>
        <w:suppressAutoHyphens/>
        <w:rPr>
          <w:rFonts w:ascii="Times New Roman" w:hAnsi="Times New Roman"/>
          <w:sz w:val="24"/>
          <w:szCs w:val="24"/>
          <w:lang w:eastAsia="ru-RU"/>
        </w:rPr>
      </w:pPr>
    </w:p>
    <w:p w:rsidR="00CA1FC4" w:rsidRDefault="00CA1FC4" w:rsidP="00CA1FC4">
      <w:pPr>
        <w:widowControl w:val="0"/>
        <w:suppressAutoHyphens/>
        <w:ind w:firstLine="426"/>
        <w:rPr>
          <w:rFonts w:ascii="Times New Roman" w:hAnsi="Times New Roman"/>
          <w:sz w:val="24"/>
          <w:szCs w:val="24"/>
          <w:lang w:eastAsia="ru-RU"/>
        </w:rPr>
      </w:pPr>
      <w:r w:rsidRPr="00CF38EB">
        <w:rPr>
          <w:rFonts w:ascii="Times New Roman" w:hAnsi="Times New Roman"/>
          <w:noProof/>
          <w:sz w:val="26"/>
          <w:szCs w:val="26"/>
          <w:lang w:eastAsia="ru-RU"/>
        </w:rPr>
        <w:drawing>
          <wp:inline distT="0" distB="0" distL="0" distR="0" wp14:anchorId="1E37C9C3" wp14:editId="5D43F150">
            <wp:extent cx="2880000" cy="1918800"/>
            <wp:effectExtent l="0" t="0" r="0" b="5715"/>
            <wp:docPr id="215" name="Рисунок 215" descr="3ZzX5oIrP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ZzX5oIrPK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noProof/>
          <w:sz w:val="26"/>
          <w:szCs w:val="26"/>
          <w:lang w:eastAsia="ru-RU"/>
        </w:rPr>
        <w:t xml:space="preserve">   </w:t>
      </w:r>
      <w:r w:rsidRPr="00CF38EB">
        <w:rPr>
          <w:rFonts w:ascii="Times New Roman" w:hAnsi="Times New Roman"/>
          <w:noProof/>
          <w:sz w:val="26"/>
          <w:szCs w:val="26"/>
          <w:lang w:eastAsia="ru-RU"/>
        </w:rPr>
        <w:drawing>
          <wp:inline distT="0" distB="0" distL="0" distR="0" wp14:anchorId="128D821A" wp14:editId="59C4D278">
            <wp:extent cx="2880000" cy="1918800"/>
            <wp:effectExtent l="0" t="0" r="0" b="5715"/>
            <wp:docPr id="214" name="Рисунок 214" descr="jF9NuFv09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jF9NuFv09lU"/>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CA1FC4" w:rsidRPr="00A0159B" w:rsidRDefault="00CA1FC4" w:rsidP="00CA1FC4">
      <w:pPr>
        <w:widowControl w:val="0"/>
        <w:suppressAutoHyphens/>
        <w:spacing w:before="120"/>
        <w:ind w:firstLine="0"/>
        <w:jc w:val="center"/>
        <w:rPr>
          <w:rFonts w:ascii="Times New Roman" w:hAnsi="Times New Roman"/>
          <w:b/>
          <w:szCs w:val="24"/>
          <w:lang w:eastAsia="ru-RU"/>
        </w:rPr>
      </w:pPr>
      <w:r w:rsidRPr="00A0159B">
        <w:rPr>
          <w:rFonts w:ascii="Times New Roman" w:hAnsi="Times New Roman"/>
          <w:b/>
          <w:i/>
          <w:sz w:val="20"/>
          <w:szCs w:val="26"/>
        </w:rPr>
        <w:t>«Ночь музеев» в Белгородском государственном литературном музее</w:t>
      </w:r>
    </w:p>
    <w:p w:rsidR="00CA1FC4" w:rsidRPr="00A0159B" w:rsidRDefault="00CA1FC4" w:rsidP="00D1554D">
      <w:pPr>
        <w:widowControl w:val="0"/>
        <w:suppressAutoHyphens/>
        <w:rPr>
          <w:rFonts w:ascii="Times New Roman" w:hAnsi="Times New Roman"/>
          <w:szCs w:val="24"/>
          <w:lang w:eastAsia="ru-RU"/>
        </w:rPr>
      </w:pP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 xml:space="preserve">В рамках Всероссийской акции «День в музее для российских кадет» состоялся праздничный бал. Проводились литературно-этнографические праздники. Юным посетителям были интересны уже ставшие традиционными праздники в музее: «Новогодние приключения </w:t>
      </w:r>
      <w:r w:rsidR="003D163F">
        <w:rPr>
          <w:rFonts w:ascii="Times New Roman" w:hAnsi="Times New Roman"/>
          <w:sz w:val="24"/>
          <w:szCs w:val="24"/>
          <w:lang w:eastAsia="ru-RU"/>
        </w:rPr>
        <w:br/>
      </w:r>
      <w:r w:rsidRPr="00CF38EB">
        <w:rPr>
          <w:rFonts w:ascii="Times New Roman" w:hAnsi="Times New Roman"/>
          <w:sz w:val="24"/>
          <w:szCs w:val="24"/>
          <w:lang w:eastAsia="ru-RU"/>
        </w:rPr>
        <w:t xml:space="preserve">в музее», «Праздник Букваря», «Праздник класса», «День рождения в музее» </w:t>
      </w:r>
      <w:r w:rsidR="003D163F">
        <w:rPr>
          <w:rFonts w:ascii="Times New Roman" w:hAnsi="Times New Roman"/>
          <w:sz w:val="24"/>
          <w:szCs w:val="24"/>
          <w:lang w:eastAsia="ru-RU"/>
        </w:rPr>
        <w:t>и др</w:t>
      </w:r>
      <w:r w:rsidRPr="00CF38EB">
        <w:rPr>
          <w:rFonts w:ascii="Times New Roman" w:hAnsi="Times New Roman"/>
          <w:sz w:val="24"/>
          <w:szCs w:val="24"/>
          <w:lang w:eastAsia="ru-RU"/>
        </w:rPr>
        <w:t>. В</w:t>
      </w:r>
      <w:r w:rsidR="003D163F">
        <w:rPr>
          <w:rFonts w:ascii="Times New Roman" w:hAnsi="Times New Roman"/>
          <w:sz w:val="24"/>
          <w:szCs w:val="24"/>
          <w:lang w:eastAsia="ru-RU"/>
        </w:rPr>
        <w:t> </w:t>
      </w:r>
      <w:r w:rsidRPr="00CF38EB">
        <w:rPr>
          <w:rFonts w:ascii="Times New Roman" w:hAnsi="Times New Roman"/>
          <w:sz w:val="24"/>
          <w:szCs w:val="24"/>
          <w:lang w:eastAsia="ru-RU"/>
        </w:rPr>
        <w:t>игровых программах музей стремится соблюдать баланс между образованием</w:t>
      </w:r>
      <w:r w:rsidR="003D163F">
        <w:rPr>
          <w:rFonts w:ascii="Times New Roman" w:hAnsi="Times New Roman"/>
          <w:sz w:val="24"/>
          <w:szCs w:val="24"/>
          <w:lang w:eastAsia="ru-RU"/>
        </w:rPr>
        <w:t xml:space="preserve"> </w:t>
      </w:r>
      <w:r w:rsidRPr="00CF38EB">
        <w:rPr>
          <w:rFonts w:ascii="Times New Roman" w:hAnsi="Times New Roman"/>
          <w:sz w:val="24"/>
          <w:szCs w:val="24"/>
          <w:lang w:eastAsia="ru-RU"/>
        </w:rPr>
        <w:t>и развлечением.</w:t>
      </w: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Не менее популярна познавательно-развлекательная программа «Мы</w:t>
      </w:r>
      <w:r w:rsidR="003D163F">
        <w:rPr>
          <w:rFonts w:ascii="Times New Roman" w:hAnsi="Times New Roman"/>
          <w:sz w:val="24"/>
          <w:szCs w:val="24"/>
          <w:lang w:eastAsia="ru-RU"/>
        </w:rPr>
        <w:t> </w:t>
      </w:r>
      <w:r w:rsidRPr="00CF38EB">
        <w:rPr>
          <w:rFonts w:ascii="Times New Roman" w:hAnsi="Times New Roman"/>
          <w:sz w:val="24"/>
          <w:szCs w:val="24"/>
          <w:lang w:eastAsia="ru-RU"/>
        </w:rPr>
        <w:t>приглашаем Вас на</w:t>
      </w:r>
      <w:r w:rsidR="003D163F">
        <w:rPr>
          <w:rFonts w:ascii="Times New Roman" w:hAnsi="Times New Roman"/>
          <w:sz w:val="24"/>
          <w:szCs w:val="24"/>
          <w:lang w:eastAsia="ru-RU"/>
        </w:rPr>
        <w:t> </w:t>
      </w:r>
      <w:r w:rsidRPr="00CF38EB">
        <w:rPr>
          <w:rFonts w:ascii="Times New Roman" w:hAnsi="Times New Roman"/>
          <w:sz w:val="24"/>
          <w:szCs w:val="24"/>
          <w:lang w:eastAsia="ru-RU"/>
        </w:rPr>
        <w:t>бал!». Бал может быть организован и для детей, и для взрослых</w:t>
      </w:r>
      <w:r w:rsidR="003D163F">
        <w:rPr>
          <w:rFonts w:ascii="Times New Roman" w:hAnsi="Times New Roman"/>
          <w:sz w:val="24"/>
          <w:szCs w:val="24"/>
          <w:lang w:eastAsia="ru-RU"/>
        </w:rPr>
        <w:t>. В </w:t>
      </w:r>
      <w:r w:rsidRPr="00CF38EB">
        <w:rPr>
          <w:rFonts w:ascii="Times New Roman" w:hAnsi="Times New Roman"/>
          <w:sz w:val="24"/>
          <w:szCs w:val="24"/>
          <w:lang w:eastAsia="ru-RU"/>
        </w:rPr>
        <w:t>торжественном зале старинного особняка праздник получается особенным, ярким, запоминающимся.</w:t>
      </w:r>
    </w:p>
    <w:p w:rsidR="00CA1FC4" w:rsidRDefault="00CA1FC4" w:rsidP="00D1554D">
      <w:pPr>
        <w:widowControl w:val="0"/>
        <w:suppressAutoHyphens/>
        <w:rPr>
          <w:rFonts w:ascii="Times New Roman" w:hAnsi="Times New Roman"/>
          <w:sz w:val="26"/>
          <w:szCs w:val="26"/>
          <w:lang w:eastAsia="ru-RU"/>
        </w:rPr>
      </w:pPr>
    </w:p>
    <w:p w:rsidR="00CA1FC4" w:rsidRDefault="00CA1FC4" w:rsidP="00CA1FC4">
      <w:pPr>
        <w:widowControl w:val="0"/>
        <w:suppressAutoHyphens/>
        <w:ind w:firstLine="426"/>
        <w:rPr>
          <w:rFonts w:ascii="Times New Roman" w:hAnsi="Times New Roman"/>
          <w:sz w:val="26"/>
          <w:szCs w:val="26"/>
          <w:lang w:eastAsia="ru-RU"/>
        </w:rPr>
      </w:pPr>
      <w:r>
        <w:rPr>
          <w:noProof/>
          <w:lang w:eastAsia="ru-RU"/>
        </w:rPr>
        <mc:AlternateContent>
          <mc:Choice Requires="wps">
            <w:drawing>
              <wp:anchor distT="0" distB="0" distL="114300" distR="114300" simplePos="0" relativeHeight="251848704" behindDoc="0" locked="0" layoutInCell="1" allowOverlap="1" wp14:anchorId="6ECB3A2E" wp14:editId="0583E8D5">
                <wp:simplePos x="0" y="0"/>
                <wp:positionH relativeFrom="column">
                  <wp:posOffset>270510</wp:posOffset>
                </wp:positionH>
                <wp:positionV relativeFrom="paragraph">
                  <wp:posOffset>1912620</wp:posOffset>
                </wp:positionV>
                <wp:extent cx="2878455" cy="495300"/>
                <wp:effectExtent l="0" t="0" r="0" b="0"/>
                <wp:wrapNone/>
                <wp:docPr id="312" name="Поле 312"/>
                <wp:cNvGraphicFramePr/>
                <a:graphic xmlns:a="http://schemas.openxmlformats.org/drawingml/2006/main">
                  <a:graphicData uri="http://schemas.microsoft.com/office/word/2010/wordprocessingShape">
                    <wps:wsp>
                      <wps:cNvSpPr txBox="1"/>
                      <wps:spPr>
                        <a:xfrm>
                          <a:off x="0" y="0"/>
                          <a:ext cx="2878455" cy="495300"/>
                        </a:xfrm>
                        <a:prstGeom prst="rect">
                          <a:avLst/>
                        </a:prstGeom>
                        <a:noFill/>
                        <a:ln w="6350">
                          <a:noFill/>
                        </a:ln>
                        <a:effectLst/>
                      </wps:spPr>
                      <wps:txbx>
                        <w:txbxContent>
                          <w:p w:rsidR="00AA00E9" w:rsidRPr="00A0159B" w:rsidRDefault="00AA00E9" w:rsidP="00CA1FC4">
                            <w:pPr>
                              <w:tabs>
                                <w:tab w:val="left" w:pos="4231"/>
                              </w:tabs>
                              <w:ind w:right="-22" w:firstLine="0"/>
                              <w:jc w:val="center"/>
                              <w:rPr>
                                <w:b/>
                                <w:sz w:val="20"/>
                              </w:rPr>
                            </w:pPr>
                            <w:r w:rsidRPr="00A0159B">
                              <w:rPr>
                                <w:rFonts w:ascii="Times New Roman" w:hAnsi="Times New Roman"/>
                                <w:b/>
                                <w:i/>
                                <w:sz w:val="20"/>
                                <w:szCs w:val="26"/>
                              </w:rPr>
                              <w:t>Литературно-этнографический праздник «Осенины»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2" o:spid="_x0000_s1107" type="#_x0000_t202" style="position:absolute;left:0;text-align:left;margin-left:21.3pt;margin-top:150.6pt;width:226.65pt;height:39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" filled="f" stroked="f" strokeweight=".5pt">
                <v:textbox>
                  <w:txbxContent>
                    <w:p w:rsidR="00AA00E9" w:rsidRPr="00A0159B" w:rsidRDefault="00AA00E9" w:rsidP="00CA1FC4">
                      <w:pPr>
                        <w:tabs>
                          <w:tab w:val="left" w:pos="4231"/>
                        </w:tabs>
                        <w:ind w:right="-22" w:firstLine="0"/>
                        <w:jc w:val="center"/>
                        <w:rPr>
                          <w:b/>
                          <w:sz w:val="20"/>
                        </w:rPr>
                      </w:pPr>
                      <w:r w:rsidRPr="00A0159B">
                        <w:rPr>
                          <w:rFonts w:ascii="Times New Roman" w:hAnsi="Times New Roman"/>
                          <w:b/>
                          <w:i/>
                          <w:sz w:val="20"/>
                          <w:szCs w:val="26"/>
                        </w:rPr>
                        <w:t>Литературно-этнографический праздник «Осенины»</w:t>
                      </w:r>
                    </w:p>
                  </w:txbxContent>
                </v:textbox>
              </v:shape>
            </w:pict>
          </mc:Fallback>
        </mc:AlternateContent>
      </w:r>
      <w:r>
        <w:rPr>
          <w:noProof/>
          <w:lang w:eastAsia="ru-RU"/>
        </w:rPr>
        <mc:AlternateContent>
          <mc:Choice Requires="wps">
            <w:drawing>
              <wp:anchor distT="0" distB="0" distL="114300" distR="114300" simplePos="0" relativeHeight="251850752" behindDoc="0" locked="0" layoutInCell="1" allowOverlap="1" wp14:anchorId="3087D912" wp14:editId="669F4906">
                <wp:simplePos x="0" y="0"/>
                <wp:positionH relativeFrom="column">
                  <wp:posOffset>3270885</wp:posOffset>
                </wp:positionH>
                <wp:positionV relativeFrom="paragraph">
                  <wp:posOffset>1912621</wp:posOffset>
                </wp:positionV>
                <wp:extent cx="2878455" cy="419100"/>
                <wp:effectExtent l="0" t="0" r="0" b="0"/>
                <wp:wrapNone/>
                <wp:docPr id="313" name="Поле 313"/>
                <wp:cNvGraphicFramePr/>
                <a:graphic xmlns:a="http://schemas.openxmlformats.org/drawingml/2006/main">
                  <a:graphicData uri="http://schemas.microsoft.com/office/word/2010/wordprocessingShape">
                    <wps:wsp>
                      <wps:cNvSpPr txBox="1"/>
                      <wps:spPr>
                        <a:xfrm>
                          <a:off x="0" y="0"/>
                          <a:ext cx="2878455" cy="419100"/>
                        </a:xfrm>
                        <a:prstGeom prst="rect">
                          <a:avLst/>
                        </a:prstGeom>
                        <a:noFill/>
                        <a:ln w="6350">
                          <a:noFill/>
                        </a:ln>
                        <a:effectLst/>
                      </wps:spPr>
                      <wps:txbx>
                        <w:txbxContent>
                          <w:p w:rsidR="00AA00E9" w:rsidRPr="00A0159B" w:rsidRDefault="00AA00E9" w:rsidP="00CA1FC4">
                            <w:pPr>
                              <w:tabs>
                                <w:tab w:val="left" w:pos="4231"/>
                              </w:tabs>
                              <w:ind w:right="-22" w:firstLine="0"/>
                              <w:jc w:val="center"/>
                              <w:rPr>
                                <w:b/>
                                <w:sz w:val="20"/>
                              </w:rPr>
                            </w:pPr>
                            <w:r w:rsidRPr="00A0159B">
                              <w:rPr>
                                <w:rFonts w:ascii="Times New Roman" w:hAnsi="Times New Roman"/>
                                <w:b/>
                                <w:i/>
                                <w:sz w:val="20"/>
                                <w:szCs w:val="26"/>
                              </w:rPr>
                              <w:t xml:space="preserve">Познавательно-развлекательная </w:t>
                            </w:r>
                            <w:r w:rsidRPr="00A0159B">
                              <w:rPr>
                                <w:rFonts w:ascii="Times New Roman" w:hAnsi="Times New Roman"/>
                                <w:b/>
                                <w:i/>
                                <w:sz w:val="20"/>
                                <w:szCs w:val="26"/>
                              </w:rPr>
                              <w:br/>
                              <w:t>программа «Мы приглашаем Вас на бал!»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3" o:spid="_x0000_s1108" type="#_x0000_t202" style="position:absolute;left:0;text-align:left;margin-left:257.55pt;margin-top:150.6pt;width:226.65pt;height:33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" filled="f" stroked="f" strokeweight=".5pt">
                <v:textbox>
                  <w:txbxContent>
                    <w:p w:rsidR="00AA00E9" w:rsidRPr="00A0159B" w:rsidRDefault="00AA00E9" w:rsidP="00CA1FC4">
                      <w:pPr>
                        <w:tabs>
                          <w:tab w:val="left" w:pos="4231"/>
                        </w:tabs>
                        <w:ind w:right="-22" w:firstLine="0"/>
                        <w:jc w:val="center"/>
                        <w:rPr>
                          <w:b/>
                          <w:sz w:val="20"/>
                        </w:rPr>
                      </w:pPr>
                      <w:r w:rsidRPr="00A0159B">
                        <w:rPr>
                          <w:rFonts w:ascii="Times New Roman" w:hAnsi="Times New Roman"/>
                          <w:b/>
                          <w:i/>
                          <w:sz w:val="20"/>
                          <w:szCs w:val="26"/>
                        </w:rPr>
                        <w:t xml:space="preserve">Познавательно-развлекательная </w:t>
                      </w:r>
                      <w:r w:rsidRPr="00A0159B">
                        <w:rPr>
                          <w:rFonts w:ascii="Times New Roman" w:hAnsi="Times New Roman"/>
                          <w:b/>
                          <w:i/>
                          <w:sz w:val="20"/>
                          <w:szCs w:val="26"/>
                        </w:rPr>
                        <w:br/>
                        <w:t>программа «Мы приглашаем Вас на бал!»</w:t>
                      </w:r>
                    </w:p>
                  </w:txbxContent>
                </v:textbox>
              </v:shape>
            </w:pict>
          </mc:Fallback>
        </mc:AlternateContent>
      </w:r>
      <w:r w:rsidRPr="00CF38EB">
        <w:rPr>
          <w:rFonts w:ascii="Times New Roman" w:hAnsi="Times New Roman"/>
          <w:noProof/>
          <w:sz w:val="26"/>
          <w:szCs w:val="26"/>
          <w:lang w:eastAsia="ru-RU"/>
        </w:rPr>
        <w:drawing>
          <wp:inline distT="0" distB="0" distL="0" distR="0" wp14:anchorId="07C161F2" wp14:editId="20D73092">
            <wp:extent cx="2880000" cy="1918800"/>
            <wp:effectExtent l="0" t="0" r="0" b="5715"/>
            <wp:docPr id="211" name="Рисунок 211" descr="DSC_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_103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noProof/>
          <w:sz w:val="26"/>
          <w:szCs w:val="26"/>
          <w:lang w:eastAsia="ru-RU"/>
        </w:rPr>
        <w:t xml:space="preserve">   </w:t>
      </w:r>
      <w:r w:rsidRPr="00CF38EB">
        <w:rPr>
          <w:rFonts w:ascii="Times New Roman" w:hAnsi="Times New Roman"/>
          <w:noProof/>
          <w:sz w:val="26"/>
          <w:szCs w:val="26"/>
          <w:lang w:eastAsia="ru-RU"/>
        </w:rPr>
        <w:drawing>
          <wp:inline distT="0" distB="0" distL="0" distR="0" wp14:anchorId="7A6F1898" wp14:editId="130F6AF8">
            <wp:extent cx="2880000" cy="1918800"/>
            <wp:effectExtent l="0" t="0" r="0" b="5715"/>
            <wp:docPr id="210" name="Рисунок 210" descr="a885k0ps5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885k0ps5kU"/>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CA1FC4" w:rsidRDefault="00CA1FC4" w:rsidP="00D1554D">
      <w:pPr>
        <w:widowControl w:val="0"/>
        <w:suppressAutoHyphens/>
        <w:rPr>
          <w:rFonts w:ascii="Times New Roman" w:hAnsi="Times New Roman"/>
          <w:sz w:val="26"/>
          <w:szCs w:val="26"/>
          <w:lang w:eastAsia="ru-RU"/>
        </w:rPr>
      </w:pPr>
    </w:p>
    <w:p w:rsidR="00CA1FC4" w:rsidRDefault="00CA1FC4" w:rsidP="00D1554D">
      <w:pPr>
        <w:widowControl w:val="0"/>
        <w:suppressAutoHyphens/>
        <w:rPr>
          <w:rFonts w:ascii="Times New Roman" w:hAnsi="Times New Roman"/>
          <w:sz w:val="26"/>
          <w:szCs w:val="26"/>
          <w:lang w:eastAsia="ru-RU"/>
        </w:rPr>
      </w:pPr>
    </w:p>
    <w:p w:rsidR="00CA1FC4" w:rsidRPr="00CA1FC4" w:rsidRDefault="00CA1FC4" w:rsidP="00D1554D">
      <w:pPr>
        <w:widowControl w:val="0"/>
        <w:suppressAutoHyphens/>
        <w:rPr>
          <w:rFonts w:ascii="Times New Roman" w:hAnsi="Times New Roman"/>
          <w:sz w:val="12"/>
          <w:szCs w:val="26"/>
          <w:lang w:eastAsia="ru-RU"/>
        </w:rPr>
      </w:pPr>
    </w:p>
    <w:p w:rsidR="00D1554D" w:rsidRPr="00CF38EB" w:rsidRDefault="00D1554D" w:rsidP="003D163F">
      <w:pPr>
        <w:widowControl w:val="0"/>
        <w:suppressAutoHyphens/>
        <w:rPr>
          <w:rFonts w:ascii="Times New Roman" w:hAnsi="Times New Roman"/>
          <w:sz w:val="24"/>
          <w:szCs w:val="24"/>
          <w:lang w:eastAsia="ru-RU"/>
        </w:rPr>
      </w:pPr>
      <w:r w:rsidRPr="00CF38EB">
        <w:rPr>
          <w:rFonts w:ascii="Times New Roman" w:hAnsi="Times New Roman"/>
          <w:kern w:val="1"/>
          <w:sz w:val="24"/>
          <w:szCs w:val="24"/>
          <w:lang w:eastAsia="ru-RU"/>
        </w:rPr>
        <w:t>В музее продолжается реализация проекта «Программа выходного д</w:t>
      </w:r>
      <w:r w:rsidR="003D163F">
        <w:rPr>
          <w:rFonts w:ascii="Times New Roman" w:hAnsi="Times New Roman"/>
          <w:kern w:val="1"/>
          <w:sz w:val="24"/>
          <w:szCs w:val="24"/>
          <w:lang w:eastAsia="ru-RU"/>
        </w:rPr>
        <w:t>ня»: каждую субботу и воскресень</w:t>
      </w:r>
      <w:r w:rsidRPr="00CF38EB">
        <w:rPr>
          <w:rFonts w:ascii="Times New Roman" w:hAnsi="Times New Roman"/>
          <w:kern w:val="1"/>
          <w:sz w:val="24"/>
          <w:szCs w:val="24"/>
          <w:lang w:eastAsia="ru-RU"/>
        </w:rPr>
        <w:t>е, а также в праздничные дни музей предлагает семьям с детьми посетить мастер-классы.</w:t>
      </w:r>
      <w:r w:rsidR="003D163F">
        <w:rPr>
          <w:rFonts w:ascii="Times New Roman" w:hAnsi="Times New Roman"/>
          <w:kern w:val="1"/>
          <w:sz w:val="24"/>
          <w:szCs w:val="24"/>
          <w:lang w:eastAsia="ru-RU"/>
        </w:rPr>
        <w:t xml:space="preserve"> </w:t>
      </w:r>
      <w:r w:rsidRPr="00CF38EB">
        <w:rPr>
          <w:rFonts w:ascii="Times New Roman" w:hAnsi="Times New Roman"/>
          <w:sz w:val="24"/>
          <w:szCs w:val="24"/>
          <w:lang w:eastAsia="ru-RU"/>
        </w:rPr>
        <w:t>Мастер-классы, творческие мастерские, лаборатории являются распространенным форматом образовательных программ в современных музея</w:t>
      </w:r>
      <w:r w:rsidR="003D163F">
        <w:rPr>
          <w:rFonts w:ascii="Times New Roman" w:hAnsi="Times New Roman"/>
          <w:sz w:val="24"/>
          <w:szCs w:val="24"/>
          <w:lang w:eastAsia="ru-RU"/>
        </w:rPr>
        <w:t>х. Особенность мастер-классов в </w:t>
      </w:r>
      <w:r w:rsidRPr="00CF38EB">
        <w:rPr>
          <w:rFonts w:ascii="Times New Roman" w:hAnsi="Times New Roman"/>
          <w:sz w:val="24"/>
          <w:szCs w:val="24"/>
          <w:lang w:eastAsia="ru-RU"/>
        </w:rPr>
        <w:t xml:space="preserve">Белгородском государственном литературном музее в том, что посетителям предлагается </w:t>
      </w:r>
      <w:r w:rsidR="003D163F">
        <w:rPr>
          <w:rFonts w:ascii="Times New Roman" w:hAnsi="Times New Roman"/>
          <w:sz w:val="24"/>
          <w:szCs w:val="24"/>
          <w:lang w:eastAsia="ru-RU"/>
        </w:rPr>
        <w:br/>
      </w:r>
      <w:r w:rsidRPr="00CF38EB">
        <w:rPr>
          <w:rFonts w:ascii="Times New Roman" w:hAnsi="Times New Roman"/>
          <w:sz w:val="24"/>
          <w:szCs w:val="24"/>
          <w:lang w:eastAsia="ru-RU"/>
        </w:rPr>
        <w:t>не только научитьс</w:t>
      </w:r>
      <w:r w:rsidR="003D163F">
        <w:rPr>
          <w:rFonts w:ascii="Times New Roman" w:hAnsi="Times New Roman"/>
          <w:sz w:val="24"/>
          <w:szCs w:val="24"/>
          <w:lang w:eastAsia="ru-RU"/>
        </w:rPr>
        <w:t>я делать что-либо своими руками.</w:t>
      </w:r>
      <w:r w:rsidRPr="00CF38EB">
        <w:rPr>
          <w:rFonts w:ascii="Times New Roman" w:hAnsi="Times New Roman"/>
          <w:sz w:val="24"/>
          <w:szCs w:val="24"/>
          <w:lang w:eastAsia="ru-RU"/>
        </w:rPr>
        <w:t xml:space="preserve"> </w:t>
      </w:r>
      <w:r w:rsidR="003D163F">
        <w:rPr>
          <w:rFonts w:ascii="Times New Roman" w:hAnsi="Times New Roman"/>
          <w:sz w:val="24"/>
          <w:szCs w:val="24"/>
          <w:lang w:eastAsia="ru-RU"/>
        </w:rPr>
        <w:t>М</w:t>
      </w:r>
      <w:r w:rsidRPr="00CF38EB">
        <w:rPr>
          <w:rFonts w:ascii="Times New Roman" w:hAnsi="Times New Roman"/>
          <w:sz w:val="24"/>
          <w:szCs w:val="24"/>
          <w:lang w:eastAsia="ru-RU"/>
        </w:rPr>
        <w:t>астер-класс в нашем музее – это всегда увлекательная история. К примеру, на мастер-классе «Подарок для любимых книг» дети мастерят свою особенную закладку для книг, а также узнают</w:t>
      </w:r>
      <w:r w:rsidR="003D163F">
        <w:rPr>
          <w:rFonts w:ascii="Times New Roman" w:hAnsi="Times New Roman"/>
          <w:sz w:val="24"/>
          <w:szCs w:val="24"/>
          <w:lang w:eastAsia="ru-RU"/>
        </w:rPr>
        <w:t>,</w:t>
      </w:r>
      <w:r w:rsidRPr="00CF38EB">
        <w:rPr>
          <w:rFonts w:ascii="Times New Roman" w:hAnsi="Times New Roman"/>
          <w:sz w:val="24"/>
          <w:szCs w:val="24"/>
          <w:lang w:eastAsia="ru-RU"/>
        </w:rPr>
        <w:t xml:space="preserve"> из чего была сделана первая закладка, которую в ХVI веке подарили английской королеве, какие закладки называли «паварозы» и «ляссе» и чем предпочитали закладывать нужные страницы в книге дамы </w:t>
      </w:r>
      <w:r w:rsidR="003D163F">
        <w:rPr>
          <w:rFonts w:ascii="Times New Roman" w:hAnsi="Times New Roman"/>
          <w:sz w:val="24"/>
          <w:szCs w:val="24"/>
          <w:lang w:eastAsia="ru-RU"/>
        </w:rPr>
        <w:br/>
      </w:r>
      <w:r w:rsidRPr="00CF38EB">
        <w:rPr>
          <w:rFonts w:ascii="Times New Roman" w:hAnsi="Times New Roman"/>
          <w:sz w:val="24"/>
          <w:szCs w:val="24"/>
          <w:lang w:eastAsia="ru-RU"/>
        </w:rPr>
        <w:t>во времена А.</w:t>
      </w:r>
      <w:r w:rsidR="003D163F">
        <w:rPr>
          <w:rFonts w:ascii="Times New Roman" w:hAnsi="Times New Roman"/>
          <w:sz w:val="24"/>
          <w:szCs w:val="24"/>
          <w:lang w:eastAsia="ru-RU"/>
        </w:rPr>
        <w:t xml:space="preserve"> </w:t>
      </w:r>
      <w:r w:rsidRPr="00CF38EB">
        <w:rPr>
          <w:rFonts w:ascii="Times New Roman" w:hAnsi="Times New Roman"/>
          <w:sz w:val="24"/>
          <w:szCs w:val="24"/>
          <w:lang w:eastAsia="ru-RU"/>
        </w:rPr>
        <w:t xml:space="preserve">С. Пушкина. Посетители мастер-класса «Воздушный </w:t>
      </w:r>
      <w:r w:rsidR="003D163F">
        <w:rPr>
          <w:rFonts w:ascii="Times New Roman" w:hAnsi="Times New Roman"/>
          <w:sz w:val="24"/>
          <w:szCs w:val="24"/>
          <w:lang w:eastAsia="ru-RU"/>
        </w:rPr>
        <w:t>ф</w:t>
      </w:r>
      <w:r w:rsidRPr="00CF38EB">
        <w:rPr>
          <w:rFonts w:ascii="Times New Roman" w:hAnsi="Times New Roman"/>
          <w:sz w:val="24"/>
          <w:szCs w:val="24"/>
          <w:lang w:eastAsia="ru-RU"/>
        </w:rPr>
        <w:t>лот нам необходим!» узна</w:t>
      </w:r>
      <w:r w:rsidR="003D163F">
        <w:rPr>
          <w:rFonts w:ascii="Times New Roman" w:hAnsi="Times New Roman"/>
          <w:sz w:val="24"/>
          <w:szCs w:val="24"/>
          <w:lang w:eastAsia="ru-RU"/>
        </w:rPr>
        <w:t>ли</w:t>
      </w:r>
      <w:r w:rsidRPr="00CF38EB">
        <w:rPr>
          <w:rFonts w:ascii="Times New Roman" w:hAnsi="Times New Roman"/>
          <w:sz w:val="24"/>
          <w:szCs w:val="24"/>
          <w:lang w:eastAsia="ru-RU"/>
        </w:rPr>
        <w:t xml:space="preserve"> о судьбе легендарного белгородца Н.</w:t>
      </w:r>
      <w:r w:rsidR="003D163F">
        <w:rPr>
          <w:rFonts w:ascii="Times New Roman" w:hAnsi="Times New Roman"/>
          <w:sz w:val="24"/>
          <w:szCs w:val="24"/>
          <w:lang w:eastAsia="ru-RU"/>
        </w:rPr>
        <w:t> </w:t>
      </w:r>
      <w:r w:rsidRPr="00CF38EB">
        <w:rPr>
          <w:rFonts w:ascii="Times New Roman" w:hAnsi="Times New Roman"/>
          <w:sz w:val="24"/>
          <w:szCs w:val="24"/>
          <w:lang w:eastAsia="ru-RU"/>
        </w:rPr>
        <w:t>Д.</w:t>
      </w:r>
      <w:r w:rsidR="003D163F">
        <w:rPr>
          <w:rFonts w:ascii="Times New Roman" w:hAnsi="Times New Roman"/>
          <w:sz w:val="24"/>
          <w:szCs w:val="24"/>
          <w:lang w:eastAsia="ru-RU"/>
        </w:rPr>
        <w:t> </w:t>
      </w:r>
      <w:r w:rsidRPr="00CF38EB">
        <w:rPr>
          <w:rFonts w:ascii="Times New Roman" w:hAnsi="Times New Roman"/>
          <w:sz w:val="24"/>
          <w:szCs w:val="24"/>
          <w:lang w:eastAsia="ru-RU"/>
        </w:rPr>
        <w:t>Анощенко, о том, как простые самодельные модели помогли осуществиться мечте о небе</w:t>
      </w:r>
      <w:r w:rsidR="003D163F">
        <w:rPr>
          <w:rFonts w:ascii="Times New Roman" w:hAnsi="Times New Roman"/>
          <w:sz w:val="24"/>
          <w:szCs w:val="24"/>
          <w:lang w:eastAsia="ru-RU"/>
        </w:rPr>
        <w:t>,</w:t>
      </w:r>
      <w:r w:rsidRPr="00CF38EB">
        <w:rPr>
          <w:rFonts w:ascii="Times New Roman" w:hAnsi="Times New Roman"/>
          <w:sz w:val="24"/>
          <w:szCs w:val="24"/>
          <w:lang w:eastAsia="ru-RU"/>
        </w:rPr>
        <w:t xml:space="preserve"> своими руками мог</w:t>
      </w:r>
      <w:r w:rsidR="003D163F">
        <w:rPr>
          <w:rFonts w:ascii="Times New Roman" w:hAnsi="Times New Roman"/>
          <w:sz w:val="24"/>
          <w:szCs w:val="24"/>
          <w:lang w:eastAsia="ru-RU"/>
        </w:rPr>
        <w:t>ли</w:t>
      </w:r>
      <w:r w:rsidRPr="00CF38EB">
        <w:rPr>
          <w:rFonts w:ascii="Times New Roman" w:hAnsi="Times New Roman"/>
          <w:sz w:val="24"/>
          <w:szCs w:val="24"/>
          <w:lang w:eastAsia="ru-RU"/>
        </w:rPr>
        <w:t xml:space="preserve"> построить модель, которую предлагалось смастерить в обучающих брошюрах, изданных более </w:t>
      </w:r>
      <w:r w:rsidR="003D163F">
        <w:rPr>
          <w:rFonts w:ascii="Times New Roman" w:hAnsi="Times New Roman"/>
          <w:sz w:val="24"/>
          <w:szCs w:val="24"/>
          <w:lang w:eastAsia="ru-RU"/>
        </w:rPr>
        <w:t>100</w:t>
      </w:r>
      <w:r w:rsidRPr="00CF38EB">
        <w:rPr>
          <w:rFonts w:ascii="Times New Roman" w:hAnsi="Times New Roman"/>
          <w:sz w:val="24"/>
          <w:szCs w:val="24"/>
          <w:lang w:eastAsia="ru-RU"/>
        </w:rPr>
        <w:t xml:space="preserve"> лет назад. Данный мастер-класс адресован старшеклассникам и студентам.</w:t>
      </w:r>
    </w:p>
    <w:p w:rsidR="00CA1FC4" w:rsidRDefault="00CA1FC4" w:rsidP="00CA1FC4">
      <w:pPr>
        <w:ind w:firstLine="426"/>
        <w:rPr>
          <w:rFonts w:ascii="Times New Roman" w:hAnsi="Times New Roman"/>
          <w:sz w:val="26"/>
          <w:szCs w:val="26"/>
          <w:lang w:eastAsia="ru-RU"/>
        </w:rPr>
      </w:pPr>
      <w:r w:rsidRPr="00CF38EB">
        <w:rPr>
          <w:rFonts w:ascii="Times New Roman" w:hAnsi="Times New Roman"/>
          <w:noProof/>
          <w:sz w:val="26"/>
          <w:szCs w:val="26"/>
          <w:lang w:eastAsia="ru-RU"/>
        </w:rPr>
        <w:drawing>
          <wp:inline distT="0" distB="0" distL="0" distR="0" wp14:anchorId="51876736" wp14:editId="528F6885">
            <wp:extent cx="2880000" cy="1918800"/>
            <wp:effectExtent l="0" t="0" r="0" b="5715"/>
            <wp:docPr id="209" name="Рисунок 209" descr="h-HsMq0H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HsMq0Hg-I"/>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noProof/>
          <w:sz w:val="26"/>
          <w:szCs w:val="26"/>
          <w:lang w:eastAsia="ru-RU"/>
        </w:rPr>
        <w:t xml:space="preserve">   </w:t>
      </w:r>
      <w:r w:rsidRPr="00CF38EB">
        <w:rPr>
          <w:rFonts w:ascii="Times New Roman" w:hAnsi="Times New Roman"/>
          <w:noProof/>
          <w:sz w:val="26"/>
          <w:szCs w:val="26"/>
          <w:lang w:eastAsia="ru-RU"/>
        </w:rPr>
        <w:drawing>
          <wp:inline distT="0" distB="0" distL="0" distR="0" wp14:anchorId="62A9915A" wp14:editId="1E3A1E23">
            <wp:extent cx="2880000" cy="1918800"/>
            <wp:effectExtent l="0" t="0" r="0" b="5715"/>
            <wp:docPr id="208" name="Рисунок 208" descr="cpyDEkEY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pyDEkEYu-w"/>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CA1FC4" w:rsidRPr="00A0159B" w:rsidRDefault="00CA1FC4" w:rsidP="00CA1FC4">
      <w:pPr>
        <w:spacing w:before="120"/>
        <w:ind w:firstLine="0"/>
        <w:jc w:val="center"/>
        <w:rPr>
          <w:rFonts w:ascii="Times New Roman" w:hAnsi="Times New Roman"/>
          <w:b/>
          <w:sz w:val="24"/>
          <w:szCs w:val="26"/>
          <w:lang w:eastAsia="ru-RU"/>
        </w:rPr>
      </w:pPr>
      <w:r w:rsidRPr="00A0159B">
        <w:rPr>
          <w:rFonts w:ascii="Times New Roman" w:hAnsi="Times New Roman"/>
          <w:b/>
          <w:i/>
          <w:sz w:val="20"/>
          <w:szCs w:val="26"/>
        </w:rPr>
        <w:t>Мастер-класс в Белгородском государственном литературном музее</w:t>
      </w:r>
    </w:p>
    <w:p w:rsidR="00D1554D" w:rsidRPr="00CF38EB" w:rsidRDefault="00D1554D" w:rsidP="00D1554D">
      <w:pPr>
        <w:ind w:firstLine="0"/>
        <w:jc w:val="center"/>
        <w:rPr>
          <w:rFonts w:ascii="Times New Roman" w:hAnsi="Times New Roman"/>
          <w:i/>
          <w:sz w:val="18"/>
          <w:szCs w:val="26"/>
          <w:lang w:eastAsia="ru-RU"/>
        </w:rPr>
      </w:pPr>
    </w:p>
    <w:p w:rsidR="00D1554D" w:rsidRPr="00CF38EB" w:rsidRDefault="00D1554D" w:rsidP="00D1554D">
      <w:pPr>
        <w:widowControl w:val="0"/>
        <w:suppressAutoHyphens/>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2021 году продолжили свою работу три клубных объединения: </w:t>
      </w:r>
      <w:r w:rsidR="003D163F">
        <w:rPr>
          <w:rFonts w:ascii="Times New Roman" w:hAnsi="Times New Roman"/>
          <w:kern w:val="1"/>
          <w:sz w:val="24"/>
          <w:szCs w:val="24"/>
          <w:lang w:eastAsia="ru-RU"/>
        </w:rPr>
        <w:t>к</w:t>
      </w:r>
      <w:r w:rsidRPr="00CF38EB">
        <w:rPr>
          <w:rFonts w:ascii="Times New Roman" w:hAnsi="Times New Roman"/>
          <w:kern w:val="1"/>
          <w:sz w:val="24"/>
          <w:szCs w:val="24"/>
          <w:lang w:eastAsia="ru-RU"/>
        </w:rPr>
        <w:t xml:space="preserve">луб для младших школьников «Литературная студия», для школьников среднего звена </w:t>
      </w:r>
      <w:r w:rsidR="003D163F">
        <w:rPr>
          <w:rFonts w:ascii="Times New Roman" w:hAnsi="Times New Roman"/>
          <w:kern w:val="1"/>
          <w:sz w:val="24"/>
          <w:szCs w:val="24"/>
          <w:lang w:eastAsia="ru-RU"/>
        </w:rPr>
        <w:t>– клуб «Мир музея», к</w:t>
      </w:r>
      <w:r w:rsidRPr="00CF38EB">
        <w:rPr>
          <w:rFonts w:ascii="Times New Roman" w:hAnsi="Times New Roman"/>
          <w:kern w:val="1"/>
          <w:sz w:val="24"/>
          <w:szCs w:val="24"/>
          <w:lang w:eastAsia="ru-RU"/>
        </w:rPr>
        <w:t>луб семейного чтения «Мы</w:t>
      </w:r>
      <w:r w:rsidR="003D163F">
        <w:rPr>
          <w:rFonts w:ascii="Times New Roman" w:hAnsi="Times New Roman"/>
          <w:kern w:val="1"/>
          <w:sz w:val="24"/>
          <w:szCs w:val="24"/>
          <w:lang w:eastAsia="ru-RU"/>
        </w:rPr>
        <w:t> </w:t>
      </w:r>
      <w:r w:rsidRPr="00CF38EB">
        <w:rPr>
          <w:rFonts w:ascii="Times New Roman" w:hAnsi="Times New Roman"/>
          <w:kern w:val="1"/>
          <w:sz w:val="24"/>
          <w:szCs w:val="24"/>
          <w:lang w:eastAsia="ru-RU"/>
        </w:rPr>
        <w:t>читаем всей семьей!» для</w:t>
      </w:r>
      <w:r w:rsidR="003D163F">
        <w:rPr>
          <w:rFonts w:ascii="Times New Roman" w:hAnsi="Times New Roman"/>
          <w:kern w:val="1"/>
          <w:sz w:val="24"/>
          <w:szCs w:val="24"/>
          <w:lang w:eastAsia="ru-RU"/>
        </w:rPr>
        <w:t xml:space="preserve"> дошкольников и их родителей. В </w:t>
      </w:r>
      <w:r w:rsidRPr="00CF38EB">
        <w:rPr>
          <w:rFonts w:ascii="Times New Roman" w:hAnsi="Times New Roman"/>
          <w:kern w:val="1"/>
          <w:sz w:val="24"/>
          <w:szCs w:val="24"/>
          <w:lang w:eastAsia="ru-RU"/>
        </w:rPr>
        <w:t>2021</w:t>
      </w:r>
      <w:r w:rsidR="003D163F">
        <w:rPr>
          <w:rFonts w:ascii="Times New Roman" w:hAnsi="Times New Roman"/>
          <w:kern w:val="1"/>
          <w:sz w:val="24"/>
          <w:szCs w:val="24"/>
          <w:lang w:eastAsia="ru-RU"/>
        </w:rPr>
        <w:t> </w:t>
      </w:r>
      <w:r w:rsidRPr="00CF38EB">
        <w:rPr>
          <w:rFonts w:ascii="Times New Roman" w:hAnsi="Times New Roman"/>
          <w:kern w:val="1"/>
          <w:sz w:val="24"/>
          <w:szCs w:val="24"/>
          <w:lang w:eastAsia="ru-RU"/>
        </w:rPr>
        <w:t>году воспитанники детских садов не могли активно посещать музей в связи со сложной эпидемиологической обстановкой в регионе. Занятия для малышей специалисты музея проводили в детских садах, в т</w:t>
      </w:r>
      <w:r w:rsidR="003D163F">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ч</w:t>
      </w:r>
      <w:r w:rsidR="003D163F">
        <w:rPr>
          <w:rFonts w:ascii="Times New Roman" w:hAnsi="Times New Roman"/>
          <w:kern w:val="1"/>
          <w:sz w:val="24"/>
          <w:szCs w:val="24"/>
          <w:lang w:eastAsia="ru-RU"/>
        </w:rPr>
        <w:t>. заседания клуба «Мы </w:t>
      </w:r>
      <w:r w:rsidRPr="00CF38EB">
        <w:rPr>
          <w:rFonts w:ascii="Times New Roman" w:hAnsi="Times New Roman"/>
          <w:kern w:val="1"/>
          <w:sz w:val="24"/>
          <w:szCs w:val="24"/>
          <w:lang w:eastAsia="ru-RU"/>
        </w:rPr>
        <w:t>читаем всей семьей!» проходили вне стен музея.</w:t>
      </w:r>
    </w:p>
    <w:p w:rsidR="00D1554D" w:rsidRDefault="00D1554D" w:rsidP="00D1554D">
      <w:pPr>
        <w:widowControl w:val="0"/>
        <w:suppressAutoHyphens/>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Специалисты музея приняли участие в реализации губернаторского проекта «Белгородское лето»: в праздничные и выходные дни проводили пешеходные экскурсии </w:t>
      </w:r>
      <w:r w:rsidR="00D62A83"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по Свято-Троицкому бульвару.</w:t>
      </w:r>
    </w:p>
    <w:p w:rsidR="00CA1FC4" w:rsidRDefault="00CA1FC4" w:rsidP="00D1554D">
      <w:pPr>
        <w:widowControl w:val="0"/>
        <w:suppressAutoHyphens/>
        <w:rPr>
          <w:rFonts w:ascii="Times New Roman" w:hAnsi="Times New Roman"/>
          <w:kern w:val="1"/>
          <w:sz w:val="24"/>
          <w:szCs w:val="24"/>
          <w:lang w:val="en-US" w:eastAsia="ru-RU"/>
        </w:rPr>
      </w:pPr>
    </w:p>
    <w:p w:rsidR="003C26A5" w:rsidRPr="003C26A5" w:rsidRDefault="003C26A5" w:rsidP="00D1554D">
      <w:pPr>
        <w:widowControl w:val="0"/>
        <w:suppressAutoHyphens/>
        <w:rPr>
          <w:rFonts w:ascii="Times New Roman" w:hAnsi="Times New Roman"/>
          <w:kern w:val="1"/>
          <w:sz w:val="24"/>
          <w:szCs w:val="24"/>
          <w:lang w:val="en-US" w:eastAsia="ru-RU"/>
        </w:rPr>
      </w:pPr>
    </w:p>
    <w:p w:rsidR="00D1554D" w:rsidRPr="00CF38EB"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 xml:space="preserve">В сложное время ограничений в связи с пандемией коронавирусной инфекции музеи активно осваивали новую форму взаимодействия со своими посетителями – онлайн-занятия </w:t>
      </w:r>
      <w:r w:rsidR="003D163F">
        <w:rPr>
          <w:rFonts w:ascii="Times New Roman" w:hAnsi="Times New Roman"/>
          <w:sz w:val="24"/>
          <w:szCs w:val="24"/>
          <w:lang w:eastAsia="ru-RU"/>
        </w:rPr>
        <w:br/>
      </w:r>
      <w:r w:rsidRPr="00CF38EB">
        <w:rPr>
          <w:rFonts w:ascii="Times New Roman" w:hAnsi="Times New Roman"/>
          <w:sz w:val="24"/>
          <w:szCs w:val="24"/>
          <w:lang w:eastAsia="ru-RU"/>
        </w:rPr>
        <w:t xml:space="preserve">и экскурсии. Ряд мероприятий в музее в рамках акции «Ночь музеев» транслировался </w:t>
      </w:r>
      <w:r w:rsidR="003D163F">
        <w:rPr>
          <w:rFonts w:ascii="Times New Roman" w:hAnsi="Times New Roman"/>
          <w:sz w:val="24"/>
          <w:szCs w:val="24"/>
          <w:lang w:eastAsia="ru-RU"/>
        </w:rPr>
        <w:t>в прямом эфире. В </w:t>
      </w:r>
      <w:r w:rsidRPr="00CF38EB">
        <w:rPr>
          <w:rFonts w:ascii="Times New Roman" w:hAnsi="Times New Roman"/>
          <w:sz w:val="24"/>
          <w:szCs w:val="24"/>
          <w:lang w:eastAsia="ru-RU"/>
        </w:rPr>
        <w:t>онла</w:t>
      </w:r>
      <w:r w:rsidR="003D163F">
        <w:rPr>
          <w:rFonts w:ascii="Times New Roman" w:hAnsi="Times New Roman"/>
          <w:sz w:val="24"/>
          <w:szCs w:val="24"/>
          <w:lang w:eastAsia="ru-RU"/>
        </w:rPr>
        <w:t>йн-формате прошли мероприятия 4 </w:t>
      </w:r>
      <w:r w:rsidRPr="00CF38EB">
        <w:rPr>
          <w:rFonts w:ascii="Times New Roman" w:hAnsi="Times New Roman"/>
          <w:sz w:val="24"/>
          <w:szCs w:val="24"/>
          <w:lang w:eastAsia="ru-RU"/>
        </w:rPr>
        <w:t>ноября 2</w:t>
      </w:r>
      <w:r w:rsidR="003D163F">
        <w:rPr>
          <w:rFonts w:ascii="Times New Roman" w:hAnsi="Times New Roman"/>
          <w:sz w:val="24"/>
          <w:szCs w:val="24"/>
          <w:lang w:eastAsia="ru-RU"/>
        </w:rPr>
        <w:t>021 года в рамках участия музея</w:t>
      </w:r>
      <w:r w:rsidR="003D163F">
        <w:rPr>
          <w:rFonts w:ascii="Times New Roman" w:hAnsi="Times New Roman"/>
          <w:sz w:val="24"/>
          <w:szCs w:val="24"/>
          <w:lang w:eastAsia="ru-RU"/>
        </w:rPr>
        <w:br/>
      </w:r>
      <w:r w:rsidRPr="00CF38EB">
        <w:rPr>
          <w:rFonts w:ascii="Times New Roman" w:hAnsi="Times New Roman"/>
          <w:sz w:val="24"/>
          <w:szCs w:val="24"/>
          <w:lang w:eastAsia="ru-RU"/>
        </w:rPr>
        <w:t>во Всероссийской акции «Ночь искусств». Музей принял участие в акции «Культурная суббота»: «осенние» стихи и фрагменты «осенних» прозаических произведений белгородских писателей и поэтов прозвучали на онлайн-мероприятии «Звени, осенняя строка…». Всемирный день поэзии был отмечен прочтением в прямом эфире сотрудниками и друзьями музея своих любимых стихотворений.</w:t>
      </w:r>
    </w:p>
    <w:p w:rsidR="00D1554D" w:rsidRPr="00C24A68" w:rsidRDefault="00F1389C" w:rsidP="00D1554D">
      <w:pPr>
        <w:widowControl w:val="0"/>
        <w:suppressAutoHyphens/>
        <w:rPr>
          <w:rFonts w:ascii="Times New Roman" w:hAnsi="Times New Roman"/>
          <w:sz w:val="24"/>
          <w:szCs w:val="24"/>
          <w:lang w:eastAsia="ru-RU"/>
        </w:rPr>
      </w:pPr>
      <w:r>
        <w:rPr>
          <w:rFonts w:ascii="Times New Roman" w:hAnsi="Times New Roman"/>
          <w:noProof/>
          <w:sz w:val="26"/>
          <w:szCs w:val="26"/>
          <w:lang w:eastAsia="ru-RU"/>
        </w:rPr>
        <mc:AlternateContent>
          <mc:Choice Requires="wpg">
            <w:drawing>
              <wp:anchor distT="0" distB="0" distL="114300" distR="114300" simplePos="0" relativeHeight="251889664" behindDoc="0" locked="0" layoutInCell="1" allowOverlap="1" wp14:anchorId="00DE4F2A" wp14:editId="6B8FB69A">
                <wp:simplePos x="0" y="0"/>
                <wp:positionH relativeFrom="column">
                  <wp:posOffset>236855</wp:posOffset>
                </wp:positionH>
                <wp:positionV relativeFrom="paragraph">
                  <wp:posOffset>1207770</wp:posOffset>
                </wp:positionV>
                <wp:extent cx="5880100" cy="2451100"/>
                <wp:effectExtent l="0" t="0" r="6350" b="6350"/>
                <wp:wrapSquare wrapText="bothSides"/>
                <wp:docPr id="321" name="Группа 321"/>
                <wp:cNvGraphicFramePr/>
                <a:graphic xmlns:a="http://schemas.openxmlformats.org/drawingml/2006/main">
                  <a:graphicData uri="http://schemas.microsoft.com/office/word/2010/wordprocessingGroup">
                    <wpg:wgp>
                      <wpg:cNvGrpSpPr/>
                      <wpg:grpSpPr>
                        <a:xfrm>
                          <a:off x="0" y="0"/>
                          <a:ext cx="5880100" cy="2451100"/>
                          <a:chOff x="0" y="0"/>
                          <a:chExt cx="5880100" cy="2451100"/>
                        </a:xfrm>
                      </wpg:grpSpPr>
                      <wps:wsp>
                        <wps:cNvPr id="322" name="Поле 322"/>
                        <wps:cNvSpPr txBox="1"/>
                        <wps:spPr>
                          <a:xfrm>
                            <a:off x="0" y="1955800"/>
                            <a:ext cx="2878455" cy="495300"/>
                          </a:xfrm>
                          <a:prstGeom prst="rect">
                            <a:avLst/>
                          </a:prstGeom>
                          <a:noFill/>
                          <a:ln w="6350">
                            <a:noFill/>
                          </a:ln>
                          <a:effectLst/>
                        </wps:spPr>
                        <wps:txbx>
                          <w:txbxContent>
                            <w:p w:rsidR="00AA00E9" w:rsidRPr="00A0159B" w:rsidRDefault="00AA00E9" w:rsidP="00F1389C">
                              <w:pPr>
                                <w:widowControl w:val="0"/>
                                <w:tabs>
                                  <w:tab w:val="left" w:pos="4111"/>
                                </w:tabs>
                                <w:suppressAutoHyphens/>
                                <w:ind w:right="-23" w:firstLine="0"/>
                                <w:jc w:val="center"/>
                                <w:rPr>
                                  <w:b/>
                                  <w:sz w:val="20"/>
                                </w:rPr>
                              </w:pPr>
                              <w:r w:rsidRPr="00A0159B">
                                <w:rPr>
                                  <w:rFonts w:ascii="Times New Roman" w:hAnsi="Times New Roman"/>
                                  <w:b/>
                                  <w:i/>
                                  <w:sz w:val="20"/>
                                  <w:szCs w:val="26"/>
                                </w:rPr>
                                <w:t>Музейная гостиная</w:t>
                              </w:r>
                              <w:r w:rsidRPr="00A0159B">
                                <w:rPr>
                                  <w:rFonts w:ascii="Times New Roman" w:hAnsi="Times New Roman"/>
                                  <w:b/>
                                  <w:i/>
                                  <w:sz w:val="20"/>
                                  <w:szCs w:val="26"/>
                                </w:rPr>
                                <w:br/>
                                <w:t>«Белгородский летописец»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Поле 323"/>
                        <wps:cNvSpPr txBox="1"/>
                        <wps:spPr>
                          <a:xfrm>
                            <a:off x="2997200" y="1955800"/>
                            <a:ext cx="2878455" cy="495300"/>
                          </a:xfrm>
                          <a:prstGeom prst="rect">
                            <a:avLst/>
                          </a:prstGeom>
                          <a:noFill/>
                          <a:ln w="6350">
                            <a:noFill/>
                          </a:ln>
                          <a:effectLst/>
                        </wps:spPr>
                        <wps:txbx>
                          <w:txbxContent>
                            <w:p w:rsidR="00AA00E9" w:rsidRPr="008338E1" w:rsidRDefault="00AA00E9" w:rsidP="00F1389C">
                              <w:pPr>
                                <w:tabs>
                                  <w:tab w:val="left" w:pos="4231"/>
                                </w:tabs>
                                <w:ind w:right="-22" w:firstLine="0"/>
                                <w:jc w:val="center"/>
                                <w:rPr>
                                  <w:b/>
                                  <w:sz w:val="20"/>
                                </w:rPr>
                              </w:pPr>
                              <w:r w:rsidRPr="008338E1">
                                <w:rPr>
                                  <w:rFonts w:ascii="Times New Roman" w:hAnsi="Times New Roman"/>
                                  <w:b/>
                                  <w:i/>
                                  <w:sz w:val="20"/>
                                  <w:szCs w:val="26"/>
                                </w:rPr>
                                <w:t>Встреча с Н. А. Карташовым, писателем, членом Союза писателей России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4" name="Рисунок 324" descr="Музейная гостиная «Белгородский летописец»"/>
                          <pic:cNvPicPr>
                            <a:picLocks noChangeAspect="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82900" cy="1930400"/>
                          </a:xfrm>
                          <a:prstGeom prst="rect">
                            <a:avLst/>
                          </a:prstGeom>
                          <a:noFill/>
                          <a:ln>
                            <a:noFill/>
                          </a:ln>
                        </pic:spPr>
                      </pic:pic>
                      <pic:pic xmlns:pic="http://schemas.openxmlformats.org/drawingml/2006/picture">
                        <pic:nvPicPr>
                          <pic:cNvPr id="325" name="Рисунок 325" descr="MUS_5209"/>
                          <pic:cNvPicPr>
                            <a:picLocks noChangeAspect="1"/>
                          </pic:cNvPicPr>
                        </pic:nvPicPr>
                        <pic:blipFill>
                          <a:blip r:embed="rId276">
                            <a:extLst>
                              <a:ext uri="{28A0092B-C50C-407E-A947-70E740481C1C}">
                                <a14:useLocalDpi xmlns:a14="http://schemas.microsoft.com/office/drawing/2010/main" val="0"/>
                              </a:ext>
                            </a:extLst>
                          </a:blip>
                          <a:srcRect/>
                          <a:stretch>
                            <a:fillRect/>
                          </a:stretch>
                        </pic:blipFill>
                        <pic:spPr bwMode="auto">
                          <a:xfrm>
                            <a:off x="2997200" y="0"/>
                            <a:ext cx="2882900" cy="1930400"/>
                          </a:xfrm>
                          <a:prstGeom prst="rect">
                            <a:avLst/>
                          </a:prstGeom>
                          <a:noFill/>
                          <a:ln>
                            <a:noFill/>
                          </a:ln>
                        </pic:spPr>
                      </pic:pic>
                    </wpg:wgp>
                  </a:graphicData>
                </a:graphic>
              </wp:anchor>
            </w:drawing>
          </mc:Choice>
          <mc:Fallback>
            <w:pict>
              <v:group id="Группа 321" o:spid="_x0000_s1109" style="position:absolute;left:0;text-align:left;margin-left:18.65pt;margin-top:95.1pt;width:463pt;height:193pt;z-index:251889664" coordsize="58801,24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">
                <v:shape id="Поле 322" o:spid="_x0000_s1110" type="#_x0000_t202" style="position:absolute;top:19558;width:28784;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DbsUA&#10;AADcAAAADwAAAGRycy9kb3ducmV2LnhtbESPT4vCMBTE7wv7HcJb8LamVhTpGkUKsiJ68M/F29vm&#10;2Rabl24TtfrpjSB4HGbmN8x42ppKXKhxpWUFvW4EgjizuuRcwX43/x6BcB5ZY2WZFNzIwXTy+THG&#10;RNsrb+iy9bkIEHYJKii8rxMpXVaQQde1NXHwjrYx6INscqkbvAa4qWQcRUNpsOSwUGBNaUHZaXs2&#10;CpbpfI2bv9iM7lX6uzrO6v/9YaBU56ud/YDw1Pp3+NVeaAX9OI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wNuxQAAANwAAAAPAAAAAAAAAAAAAAAAAJgCAABkcnMv&#10;ZG93bnJldi54bWxQSwUGAAAAAAQABAD1AAAAigMAAAAA&#10;" filled="f" stroked="f" strokeweight=".5pt">
                  <v:textbox>
                    <w:txbxContent>
                      <w:p w:rsidR="00AA00E9" w:rsidRPr="00A0159B" w:rsidRDefault="00AA00E9" w:rsidP="00F1389C">
                        <w:pPr>
                          <w:widowControl w:val="0"/>
                          <w:tabs>
                            <w:tab w:val="left" w:pos="4111"/>
                          </w:tabs>
                          <w:suppressAutoHyphens/>
                          <w:ind w:right="-23" w:firstLine="0"/>
                          <w:jc w:val="center"/>
                          <w:rPr>
                            <w:b/>
                            <w:sz w:val="20"/>
                          </w:rPr>
                        </w:pPr>
                        <w:r w:rsidRPr="00A0159B">
                          <w:rPr>
                            <w:rFonts w:ascii="Times New Roman" w:hAnsi="Times New Roman"/>
                            <w:b/>
                            <w:i/>
                            <w:sz w:val="20"/>
                            <w:szCs w:val="26"/>
                          </w:rPr>
                          <w:t>Музейная гостиная</w:t>
                        </w:r>
                        <w:r w:rsidRPr="00A0159B">
                          <w:rPr>
                            <w:rFonts w:ascii="Times New Roman" w:hAnsi="Times New Roman"/>
                            <w:b/>
                            <w:i/>
                            <w:sz w:val="20"/>
                            <w:szCs w:val="26"/>
                          </w:rPr>
                          <w:br/>
                          <w:t>«Белгородский летописец»</w:t>
                        </w:r>
                      </w:p>
                    </w:txbxContent>
                  </v:textbox>
                </v:shape>
                <v:shape id="Поле 323" o:spid="_x0000_s1111" type="#_x0000_t202" style="position:absolute;left:29972;top:19558;width:28784;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m9ccA&#10;AADcAAAADwAAAGRycy9kb3ducmV2LnhtbESPzWrDMBCE74W+g9hCb41cm5TgRAnBYFJKcsjPpbet&#10;tbFNrJVrKbbbp68ChRyHmfmGWaxG04ieOldbVvA6iUAQF1bXXCo4HfOXGQjnkTU2lknBDzlYLR8f&#10;FphqO/Ce+oMvRYCwS1FB5X2bSumKigy6iW2Jg3e2nUEfZFdK3eEQ4KaRcRS9SYM1h4UKW8oqKi6H&#10;q1HwkeU73H/FZvbbZJvted1+nz6nSj0/jes5CE+jv4f/2+9aQRIn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3pvXHAAAA3AAAAA8AAAAAAAAAAAAAAAAAmAIAAGRy&#10;cy9kb3ducmV2LnhtbFBLBQYAAAAABAAEAPUAAACMAwAAAAA=&#10;" filled="f" stroked="f" strokeweight=".5pt">
                  <v:textbox>
                    <w:txbxContent>
                      <w:p w:rsidR="00AA00E9" w:rsidRPr="008338E1" w:rsidRDefault="00AA00E9" w:rsidP="00F1389C">
                        <w:pPr>
                          <w:tabs>
                            <w:tab w:val="left" w:pos="4231"/>
                          </w:tabs>
                          <w:ind w:right="-22" w:firstLine="0"/>
                          <w:jc w:val="center"/>
                          <w:rPr>
                            <w:b/>
                            <w:sz w:val="20"/>
                          </w:rPr>
                        </w:pPr>
                        <w:r w:rsidRPr="008338E1">
                          <w:rPr>
                            <w:rFonts w:ascii="Times New Roman" w:hAnsi="Times New Roman"/>
                            <w:b/>
                            <w:i/>
                            <w:sz w:val="20"/>
                            <w:szCs w:val="26"/>
                          </w:rPr>
                          <w:t>Встреча с Н. А. Карташовым, писателем, членом Союза писателей России</w:t>
                        </w:r>
                      </w:p>
                    </w:txbxContent>
                  </v:textbox>
                </v:shape>
                <v:shape id="Рисунок 324" o:spid="_x0000_s1112" type="#_x0000_t75" alt="Музейная гостиная «Белгородский летописец»" style="position:absolute;width:28829;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0NgnFAAAA3AAAAA8AAABkcnMvZG93bnJldi54bWxEj0FrwkAUhO8F/8PyhN7qRisi0VVspa0n&#10;wah4fWSf2bTZtyG7NdFf3y0IHoeZ+YaZLztbiQs1vnSsYDhIQBDnTpdcKDjsP16mIHxA1lg5JgVX&#10;8rBc9J7mmGrX8o4uWShEhLBPUYEJoU6l9Lkhi37gauLonV1jMUTZFFI32Ea4reQoSSbSYslxwWBN&#10;74byn+zXKvgsrsfuy9yGb9/r9uQyud2s1lulnvvdagYiUBce4Xt7oxW8jsbwfy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NDYJxQAAANwAAAAPAAAAAAAAAAAAAAAA&#10;AJ8CAABkcnMvZG93bnJldi54bWxQSwUGAAAAAAQABAD3AAAAkQMAAAAA&#10;">
                  <v:imagedata r:id="rId277" o:title="Музейная гостиная «Белгородский летописец»"/>
                  <v:path arrowok="t"/>
                </v:shape>
                <v:shape id="Рисунок 325" o:spid="_x0000_s1113" type="#_x0000_t75" alt="MUS_5209" style="position:absolute;left:29972;width:28829;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IfVbDAAAA3AAAAA8AAABkcnMvZG93bnJldi54bWxEj0FrwkAUhO+C/2F5gjfdGGmr0VWkUGiP&#10;RqvXR/aZpM2+XbJrjP++KxQ8DjPzDbPe9qYRHbW+tqxgNk1AEBdW11wqOB4+JgsQPiBrbCyTgjt5&#10;2G6GgzVm2t54T10eShEh7DNUUIXgMil9UZFBP7WOOHoX2xoMUbal1C3eItw0Mk2SV2mw5rhQoaP3&#10;iorf/GoU/Jztl166N0fXy/fykOZ1furuSo1H/W4FIlAfnuH/9qdWME9f4HE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h9VsMAAADcAAAADwAAAAAAAAAAAAAAAACf&#10;AgAAZHJzL2Rvd25yZXYueG1sUEsFBgAAAAAEAAQA9wAAAI8DAAAAAA==&#10;">
                  <v:imagedata r:id="rId278" o:title="MUS_5209"/>
                  <v:path arrowok="t"/>
                </v:shape>
                <w10:wrap type="square"/>
              </v:group>
            </w:pict>
          </mc:Fallback>
        </mc:AlternateContent>
      </w:r>
      <w:r w:rsidR="00D1554D" w:rsidRPr="00CF38EB">
        <w:rPr>
          <w:rFonts w:ascii="Times New Roman" w:hAnsi="Times New Roman"/>
          <w:sz w:val="24"/>
          <w:szCs w:val="24"/>
          <w:lang w:eastAsia="ru-RU"/>
        </w:rPr>
        <w:t xml:space="preserve">В канун Дня Победы транслировалась литературно-музыкальная композиция «Великой Победе посвящается». </w:t>
      </w:r>
      <w:r w:rsidR="003D163F">
        <w:rPr>
          <w:rFonts w:ascii="Times New Roman" w:hAnsi="Times New Roman"/>
          <w:sz w:val="24"/>
          <w:szCs w:val="24"/>
          <w:lang w:eastAsia="ru-RU"/>
        </w:rPr>
        <w:t>Л</w:t>
      </w:r>
      <w:r w:rsidR="003D163F" w:rsidRPr="00CF38EB">
        <w:rPr>
          <w:rFonts w:ascii="Times New Roman" w:hAnsi="Times New Roman"/>
          <w:sz w:val="24"/>
          <w:szCs w:val="24"/>
          <w:lang w:eastAsia="ru-RU"/>
        </w:rPr>
        <w:t>итературно-музыкальная композиция «Третье лето. Петров день»</w:t>
      </w:r>
      <w:r w:rsidR="003D163F">
        <w:rPr>
          <w:rFonts w:ascii="Times New Roman" w:hAnsi="Times New Roman"/>
          <w:sz w:val="24"/>
          <w:szCs w:val="24"/>
          <w:lang w:eastAsia="ru-RU"/>
        </w:rPr>
        <w:t xml:space="preserve">, проведенная </w:t>
      </w:r>
      <w:r w:rsidR="00D1554D" w:rsidRPr="00CF38EB">
        <w:rPr>
          <w:rFonts w:ascii="Times New Roman" w:hAnsi="Times New Roman"/>
          <w:sz w:val="24"/>
          <w:szCs w:val="24"/>
          <w:lang w:eastAsia="ru-RU"/>
        </w:rPr>
        <w:t>12</w:t>
      </w:r>
      <w:r w:rsidR="003D163F">
        <w:rPr>
          <w:rFonts w:ascii="Times New Roman" w:hAnsi="Times New Roman"/>
          <w:sz w:val="24"/>
          <w:szCs w:val="24"/>
          <w:lang w:eastAsia="ru-RU"/>
        </w:rPr>
        <w:t> </w:t>
      </w:r>
      <w:r w:rsidR="00D1554D" w:rsidRPr="00CF38EB">
        <w:rPr>
          <w:rFonts w:ascii="Times New Roman" w:hAnsi="Times New Roman"/>
          <w:sz w:val="24"/>
          <w:szCs w:val="24"/>
          <w:lang w:eastAsia="ru-RU"/>
        </w:rPr>
        <w:t>июля</w:t>
      </w:r>
      <w:r w:rsidR="003D163F">
        <w:rPr>
          <w:rFonts w:ascii="Times New Roman" w:hAnsi="Times New Roman"/>
          <w:sz w:val="24"/>
          <w:szCs w:val="24"/>
          <w:lang w:eastAsia="ru-RU"/>
        </w:rPr>
        <w:t>,</w:t>
      </w:r>
      <w:r w:rsidR="00D1554D" w:rsidRPr="00CF38EB">
        <w:rPr>
          <w:rFonts w:ascii="Times New Roman" w:hAnsi="Times New Roman"/>
          <w:sz w:val="24"/>
          <w:szCs w:val="24"/>
          <w:lang w:eastAsia="ru-RU"/>
        </w:rPr>
        <w:t xml:space="preserve"> напомнила о героическом и трагическом дне танкового</w:t>
      </w:r>
      <w:r w:rsidR="003D163F">
        <w:rPr>
          <w:rFonts w:ascii="Times New Roman" w:hAnsi="Times New Roman"/>
          <w:sz w:val="24"/>
          <w:szCs w:val="24"/>
          <w:lang w:eastAsia="ru-RU"/>
        </w:rPr>
        <w:t xml:space="preserve"> сражения под Прохоровкой.</w:t>
      </w:r>
      <w:r w:rsidR="00D1554D" w:rsidRPr="00CF38EB">
        <w:rPr>
          <w:rFonts w:ascii="Times New Roman" w:hAnsi="Times New Roman"/>
          <w:sz w:val="24"/>
          <w:szCs w:val="24"/>
          <w:lang w:eastAsia="ru-RU"/>
        </w:rPr>
        <w:t xml:space="preserve"> </w:t>
      </w:r>
      <w:r w:rsidR="003D163F">
        <w:rPr>
          <w:rFonts w:ascii="Times New Roman" w:hAnsi="Times New Roman"/>
          <w:sz w:val="24"/>
          <w:szCs w:val="24"/>
          <w:lang w:eastAsia="ru-RU"/>
        </w:rPr>
        <w:t>Три поэмы белгородских поэтов: «Третье поле» И. </w:t>
      </w:r>
      <w:r w:rsidR="00D1554D" w:rsidRPr="00CF38EB">
        <w:rPr>
          <w:rFonts w:ascii="Times New Roman" w:hAnsi="Times New Roman"/>
          <w:sz w:val="24"/>
          <w:szCs w:val="24"/>
          <w:lang w:eastAsia="ru-RU"/>
        </w:rPr>
        <w:t>Чер</w:t>
      </w:r>
      <w:r w:rsidR="003D163F">
        <w:rPr>
          <w:rFonts w:ascii="Times New Roman" w:hAnsi="Times New Roman"/>
          <w:sz w:val="24"/>
          <w:szCs w:val="24"/>
          <w:lang w:eastAsia="ru-RU"/>
        </w:rPr>
        <w:t>нухина, «Поле русской славы» В. </w:t>
      </w:r>
      <w:r w:rsidR="00D1554D" w:rsidRPr="00CF38EB">
        <w:rPr>
          <w:rFonts w:ascii="Times New Roman" w:hAnsi="Times New Roman"/>
          <w:sz w:val="24"/>
          <w:szCs w:val="24"/>
          <w:lang w:eastAsia="ru-RU"/>
        </w:rPr>
        <w:t>Молчанова, «Петров день» С.</w:t>
      </w:r>
      <w:r w:rsidR="003D163F">
        <w:rPr>
          <w:rFonts w:ascii="Times New Roman" w:hAnsi="Times New Roman"/>
          <w:sz w:val="24"/>
          <w:szCs w:val="24"/>
          <w:lang w:eastAsia="ru-RU"/>
        </w:rPr>
        <w:t> </w:t>
      </w:r>
      <w:r w:rsidR="00D1554D" w:rsidRPr="00CF38EB">
        <w:rPr>
          <w:rFonts w:ascii="Times New Roman" w:hAnsi="Times New Roman"/>
          <w:sz w:val="24"/>
          <w:szCs w:val="24"/>
          <w:lang w:eastAsia="ru-RU"/>
        </w:rPr>
        <w:t>Минакова – в сочетании с произведениями изобразительного искусства перенесли зрителей на легендарную землю.</w:t>
      </w:r>
    </w:p>
    <w:p w:rsidR="00D1554D" w:rsidRDefault="00D1554D" w:rsidP="00D1554D">
      <w:pPr>
        <w:widowControl w:val="0"/>
        <w:suppressAutoHyphens/>
        <w:rPr>
          <w:rFonts w:ascii="Times New Roman" w:hAnsi="Times New Roman"/>
          <w:sz w:val="24"/>
          <w:szCs w:val="24"/>
          <w:lang w:eastAsia="ru-RU"/>
        </w:rPr>
      </w:pPr>
      <w:r w:rsidRPr="00CF38EB">
        <w:rPr>
          <w:rFonts w:ascii="Times New Roman" w:hAnsi="Times New Roman"/>
          <w:sz w:val="24"/>
          <w:szCs w:val="24"/>
          <w:lang w:eastAsia="ru-RU"/>
        </w:rPr>
        <w:t>Велись онлайн-трансляции</w:t>
      </w:r>
      <w:r w:rsidR="003D163F">
        <w:rPr>
          <w:rFonts w:ascii="Times New Roman" w:hAnsi="Times New Roman"/>
          <w:sz w:val="24"/>
          <w:szCs w:val="24"/>
          <w:lang w:eastAsia="ru-RU"/>
        </w:rPr>
        <w:t>:</w:t>
      </w:r>
      <w:r w:rsidRPr="00CF38EB">
        <w:rPr>
          <w:rFonts w:ascii="Times New Roman" w:hAnsi="Times New Roman"/>
          <w:sz w:val="24"/>
          <w:szCs w:val="24"/>
          <w:lang w:eastAsia="ru-RU"/>
        </w:rPr>
        <w:t xml:space="preserve"> музейной гостиной «Белгородский летописец» к</w:t>
      </w:r>
      <w:r w:rsidR="003D163F">
        <w:rPr>
          <w:rFonts w:ascii="Times New Roman" w:hAnsi="Times New Roman"/>
          <w:sz w:val="24"/>
          <w:szCs w:val="24"/>
          <w:lang w:eastAsia="ru-RU"/>
        </w:rPr>
        <w:t> </w:t>
      </w:r>
      <w:r w:rsidRPr="00CF38EB">
        <w:rPr>
          <w:rFonts w:ascii="Times New Roman" w:hAnsi="Times New Roman"/>
          <w:sz w:val="24"/>
          <w:szCs w:val="24"/>
          <w:lang w:eastAsia="ru-RU"/>
        </w:rPr>
        <w:t xml:space="preserve">70-летию </w:t>
      </w:r>
      <w:r w:rsidR="003D163F">
        <w:rPr>
          <w:rFonts w:ascii="Times New Roman" w:hAnsi="Times New Roman"/>
          <w:sz w:val="24"/>
          <w:szCs w:val="24"/>
          <w:lang w:eastAsia="ru-RU"/>
        </w:rPr>
        <w:br/>
      </w:r>
      <w:r w:rsidRPr="00CF38EB">
        <w:rPr>
          <w:rFonts w:ascii="Times New Roman" w:hAnsi="Times New Roman"/>
          <w:sz w:val="24"/>
          <w:szCs w:val="24"/>
          <w:lang w:eastAsia="ru-RU"/>
        </w:rPr>
        <w:t>со дня рождения А.</w:t>
      </w:r>
      <w:r w:rsidR="003D163F">
        <w:rPr>
          <w:rFonts w:ascii="Times New Roman" w:hAnsi="Times New Roman"/>
          <w:sz w:val="24"/>
          <w:szCs w:val="24"/>
          <w:lang w:eastAsia="ru-RU"/>
        </w:rPr>
        <w:t xml:space="preserve"> </w:t>
      </w:r>
      <w:r w:rsidRPr="00CF38EB">
        <w:rPr>
          <w:rFonts w:ascii="Times New Roman" w:hAnsi="Times New Roman"/>
          <w:sz w:val="24"/>
          <w:szCs w:val="24"/>
          <w:lang w:eastAsia="ru-RU"/>
        </w:rPr>
        <w:t>Н. Крупенкова, писателя-краеведа, члена Союза писателей России; творческой встречи с генерал-майором полиции Н.</w:t>
      </w:r>
      <w:r w:rsidR="003D163F">
        <w:rPr>
          <w:rFonts w:ascii="Times New Roman" w:hAnsi="Times New Roman"/>
          <w:sz w:val="24"/>
          <w:szCs w:val="24"/>
          <w:lang w:eastAsia="ru-RU"/>
        </w:rPr>
        <w:t xml:space="preserve"> </w:t>
      </w:r>
      <w:r w:rsidRPr="00CF38EB">
        <w:rPr>
          <w:rFonts w:ascii="Times New Roman" w:hAnsi="Times New Roman"/>
          <w:sz w:val="24"/>
          <w:szCs w:val="24"/>
          <w:lang w:eastAsia="ru-RU"/>
        </w:rPr>
        <w:t>А. Карташовым, писателем</w:t>
      </w:r>
      <w:r w:rsidR="003D163F">
        <w:rPr>
          <w:rFonts w:ascii="Times New Roman" w:hAnsi="Times New Roman"/>
          <w:sz w:val="24"/>
          <w:szCs w:val="24"/>
          <w:lang w:eastAsia="ru-RU"/>
        </w:rPr>
        <w:t>, членом Союза писателей России,</w:t>
      </w:r>
      <w:r w:rsidRPr="00CF38EB">
        <w:rPr>
          <w:rFonts w:ascii="Times New Roman" w:hAnsi="Times New Roman"/>
          <w:sz w:val="24"/>
          <w:szCs w:val="24"/>
          <w:lang w:eastAsia="ru-RU"/>
        </w:rPr>
        <w:t xml:space="preserve"> к 120-летию со дня рождения выдающегося советского военачальника, генерала армии, Героя Советского Союза, уроженца Белгородчины Н.</w:t>
      </w:r>
      <w:r w:rsidR="003D163F">
        <w:rPr>
          <w:rFonts w:ascii="Times New Roman" w:hAnsi="Times New Roman"/>
          <w:sz w:val="24"/>
          <w:szCs w:val="24"/>
          <w:lang w:eastAsia="ru-RU"/>
        </w:rPr>
        <w:t> </w:t>
      </w:r>
      <w:r w:rsidRPr="00CF38EB">
        <w:rPr>
          <w:rFonts w:ascii="Times New Roman" w:hAnsi="Times New Roman"/>
          <w:sz w:val="24"/>
          <w:szCs w:val="24"/>
          <w:lang w:eastAsia="ru-RU"/>
        </w:rPr>
        <w:t>Ф. Ватутина.</w:t>
      </w:r>
    </w:p>
    <w:p w:rsidR="00D1554D" w:rsidRPr="00CF38EB" w:rsidRDefault="003C26A5" w:rsidP="00D1554D">
      <w:pPr>
        <w:widowControl w:val="0"/>
        <w:suppressAutoHyphens/>
        <w:rPr>
          <w:rFonts w:ascii="Times New Roman" w:hAnsi="Times New Roman"/>
          <w:sz w:val="24"/>
          <w:szCs w:val="24"/>
          <w:lang w:eastAsia="ru-RU"/>
        </w:rPr>
      </w:pPr>
      <w:r>
        <w:rPr>
          <w:rFonts w:ascii="Times New Roman" w:hAnsi="Times New Roman"/>
          <w:b/>
          <w:noProof/>
          <w:kern w:val="1"/>
          <w:sz w:val="24"/>
          <w:szCs w:val="24"/>
          <w:lang w:eastAsia="ru-RU"/>
        </w:rPr>
        <mc:AlternateContent>
          <mc:Choice Requires="wpg">
            <w:drawing>
              <wp:anchor distT="0" distB="0" distL="114300" distR="114300" simplePos="0" relativeHeight="251858944" behindDoc="0" locked="0" layoutInCell="1" allowOverlap="1" wp14:anchorId="2110FDC7" wp14:editId="23E476DD">
                <wp:simplePos x="0" y="0"/>
                <wp:positionH relativeFrom="column">
                  <wp:posOffset>219075</wp:posOffset>
                </wp:positionH>
                <wp:positionV relativeFrom="paragraph">
                  <wp:posOffset>1102995</wp:posOffset>
                </wp:positionV>
                <wp:extent cx="5875020" cy="2433955"/>
                <wp:effectExtent l="0" t="0" r="0" b="4445"/>
                <wp:wrapSquare wrapText="bothSides"/>
                <wp:docPr id="314" name="Группа 314"/>
                <wp:cNvGraphicFramePr/>
                <a:graphic xmlns:a="http://schemas.openxmlformats.org/drawingml/2006/main">
                  <a:graphicData uri="http://schemas.microsoft.com/office/word/2010/wordprocessingGroup">
                    <wpg:wgp>
                      <wpg:cNvGrpSpPr/>
                      <wpg:grpSpPr>
                        <a:xfrm>
                          <a:off x="0" y="0"/>
                          <a:ext cx="5875020" cy="2433955"/>
                          <a:chOff x="0" y="0"/>
                          <a:chExt cx="5875043" cy="2434268"/>
                        </a:xfrm>
                      </wpg:grpSpPr>
                      <pic:pic xmlns:pic="http://schemas.openxmlformats.org/drawingml/2006/picture">
                        <pic:nvPicPr>
                          <pic:cNvPr id="205" name="Рисунок 205" descr="Ik7gSBVl7Sk"/>
                          <pic:cNvPicPr>
                            <a:picLocks noChangeAspect="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875402" cy="1927951"/>
                          </a:xfrm>
                          <a:prstGeom prst="rect">
                            <a:avLst/>
                          </a:prstGeom>
                          <a:noFill/>
                          <a:ln>
                            <a:noFill/>
                          </a:ln>
                        </pic:spPr>
                      </pic:pic>
                      <pic:pic xmlns:pic="http://schemas.openxmlformats.org/drawingml/2006/picture">
                        <pic:nvPicPr>
                          <pic:cNvPr id="204" name="Рисунок 204" descr="MUS_4938"/>
                          <pic:cNvPicPr>
                            <a:picLocks noChangeAspect="1"/>
                          </pic:cNvPicPr>
                        </pic:nvPicPr>
                        <pic:blipFill>
                          <a:blip r:embed="rId280">
                            <a:extLst>
                              <a:ext uri="{28A0092B-C50C-407E-A947-70E740481C1C}">
                                <a14:useLocalDpi xmlns:a14="http://schemas.microsoft.com/office/drawing/2010/main" val="0"/>
                              </a:ext>
                            </a:extLst>
                          </a:blip>
                          <a:srcRect/>
                          <a:stretch>
                            <a:fillRect/>
                          </a:stretch>
                        </pic:blipFill>
                        <pic:spPr bwMode="auto">
                          <a:xfrm>
                            <a:off x="2996588" y="0"/>
                            <a:ext cx="2875402" cy="1927951"/>
                          </a:xfrm>
                          <a:prstGeom prst="rect">
                            <a:avLst/>
                          </a:prstGeom>
                          <a:noFill/>
                          <a:ln>
                            <a:noFill/>
                          </a:ln>
                        </pic:spPr>
                      </pic:pic>
                      <wps:wsp>
                        <wps:cNvPr id="316" name="Поле 316"/>
                        <wps:cNvSpPr txBox="1"/>
                        <wps:spPr>
                          <a:xfrm>
                            <a:off x="0" y="1938968"/>
                            <a:ext cx="2878455" cy="495300"/>
                          </a:xfrm>
                          <a:prstGeom prst="rect">
                            <a:avLst/>
                          </a:prstGeom>
                          <a:noFill/>
                          <a:ln w="6350">
                            <a:noFill/>
                          </a:ln>
                          <a:effectLst/>
                        </wps:spPr>
                        <wps:txbx>
                          <w:txbxContent>
                            <w:p w:rsidR="00AA00E9" w:rsidRPr="008338E1" w:rsidRDefault="00AA00E9" w:rsidP="00470513">
                              <w:pPr>
                                <w:widowControl w:val="0"/>
                                <w:tabs>
                                  <w:tab w:val="left" w:pos="4111"/>
                                </w:tabs>
                                <w:suppressAutoHyphens/>
                                <w:ind w:right="-23" w:firstLine="0"/>
                                <w:jc w:val="center"/>
                                <w:rPr>
                                  <w:b/>
                                  <w:sz w:val="20"/>
                                </w:rPr>
                              </w:pPr>
                              <w:r w:rsidRPr="008338E1">
                                <w:rPr>
                                  <w:rFonts w:ascii="Times New Roman" w:hAnsi="Times New Roman"/>
                                  <w:b/>
                                  <w:i/>
                                  <w:sz w:val="20"/>
                                  <w:szCs w:val="26"/>
                                </w:rPr>
                                <w:t>Мастер-класс от членов волонтерского отряда «ЛитАктив»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7" name="Поле 317"/>
                        <wps:cNvSpPr txBox="1"/>
                        <wps:spPr>
                          <a:xfrm>
                            <a:off x="2996588" y="1938968"/>
                            <a:ext cx="2878455" cy="495300"/>
                          </a:xfrm>
                          <a:prstGeom prst="rect">
                            <a:avLst/>
                          </a:prstGeom>
                          <a:noFill/>
                          <a:ln w="6350">
                            <a:noFill/>
                          </a:ln>
                          <a:effectLst/>
                        </wps:spPr>
                        <wps:txbx>
                          <w:txbxContent>
                            <w:p w:rsidR="00AA00E9" w:rsidRPr="00FE169B" w:rsidRDefault="00AA00E9" w:rsidP="00470513">
                              <w:pPr>
                                <w:widowControl w:val="0"/>
                                <w:suppressAutoHyphens/>
                                <w:ind w:firstLine="0"/>
                                <w:jc w:val="center"/>
                                <w:rPr>
                                  <w:rFonts w:ascii="Times New Roman" w:hAnsi="Times New Roman"/>
                                  <w:b/>
                                  <w:i/>
                                  <w:sz w:val="20"/>
                                  <w:szCs w:val="20"/>
                                </w:rPr>
                              </w:pPr>
                              <w:r w:rsidRPr="00FE169B">
                                <w:rPr>
                                  <w:rFonts w:ascii="Times New Roman" w:hAnsi="Times New Roman"/>
                                  <w:b/>
                                  <w:i/>
                                  <w:sz w:val="20"/>
                                  <w:szCs w:val="20"/>
                                </w:rPr>
                                <w:t xml:space="preserve">Семинар-обсуждение «Адриан Топоров </w:t>
                              </w:r>
                              <w:r w:rsidRPr="00FE169B">
                                <w:rPr>
                                  <w:rFonts w:ascii="Times New Roman" w:hAnsi="Times New Roman"/>
                                  <w:b/>
                                  <w:bCs/>
                                  <w:kern w:val="1"/>
                                  <w:sz w:val="20"/>
                                  <w:szCs w:val="20"/>
                                  <w:lang w:eastAsia="ru-RU"/>
                                </w:rPr>
                                <w:t>“</w:t>
                              </w:r>
                              <w:r w:rsidRPr="00FE169B">
                                <w:rPr>
                                  <w:rFonts w:ascii="Times New Roman" w:hAnsi="Times New Roman"/>
                                  <w:b/>
                                  <w:i/>
                                  <w:sz w:val="20"/>
                                  <w:szCs w:val="20"/>
                                </w:rPr>
                                <w:t>Крестьяне о писателях</w:t>
                              </w:r>
                              <w:r w:rsidRPr="00FE169B">
                                <w:rPr>
                                  <w:rFonts w:ascii="Times New Roman" w:hAnsi="Times New Roman"/>
                                  <w:b/>
                                  <w:bCs/>
                                  <w:kern w:val="1"/>
                                  <w:sz w:val="20"/>
                                  <w:szCs w:val="20"/>
                                  <w:lang w:eastAsia="ru-RU"/>
                                </w:rPr>
                                <w:t>”</w:t>
                              </w:r>
                              <w:r w:rsidRPr="00FE169B">
                                <w:rPr>
                                  <w:rFonts w:ascii="Times New Roman" w:hAnsi="Times New Roman"/>
                                  <w:b/>
                                  <w:i/>
                                  <w:sz w:val="20"/>
                                  <w:szCs w:val="20"/>
                                </w:rPr>
                                <w:t>»</w:t>
                              </w:r>
                            </w:p>
                            <w:p w:rsidR="00AA00E9" w:rsidRPr="00470513" w:rsidRDefault="00AA00E9" w:rsidP="00470513">
                              <w:pPr>
                                <w:widowControl w:val="0"/>
                                <w:tabs>
                                  <w:tab w:val="left" w:pos="4111"/>
                                </w:tabs>
                                <w:suppressAutoHyphens/>
                                <w:ind w:right="-23" w:firstLine="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314" o:spid="_x0000_s1114" style="position:absolute;left:0;text-align:left;margin-left:17.25pt;margin-top:86.85pt;width:462.6pt;height:191.65pt;z-index:251858944" coordsize="58750,24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">
                <v:shape id="Рисунок 205" o:spid="_x0000_s1115" type="#_x0000_t75" alt="Ik7gSBVl7Sk" style="position:absolute;width:28754;height:19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zB3FAAAA3AAAAA8AAABkcnMvZG93bnJldi54bWxEj09rwkAUxO8Fv8PyBG91Y6ChpK4SBcFL&#10;Lf7DHl+zr0lI9m3Irpp8+65Q8DjMzG+Y+bI3jbhR5yrLCmbTCARxbnXFhYLTcfP6DsJ5ZI2NZVIw&#10;kIPlYvQyx1TbO+/pdvCFCBB2KSoovW9TKV1ekkE3tS1x8H5tZ9AH2RVSd3gPcNPIOIoSabDisFBi&#10;S+uS8vpwNQo+z7uh3zZZcpTV9fvna3W6+LhWajLusw8Qnnr/DP+3t1pBHL3B40w4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LMwdxQAAANwAAAAPAAAAAAAAAAAAAAAA&#10;AJ8CAABkcnMvZG93bnJldi54bWxQSwUGAAAAAAQABAD3AAAAkQMAAAAA&#10;">
                  <v:imagedata r:id="rId281" o:title="Ik7gSBVl7Sk"/>
                  <v:path arrowok="t"/>
                </v:shape>
                <v:shape id="Рисунок 204" o:spid="_x0000_s1116" type="#_x0000_t75" alt="MUS_4938" style="position:absolute;left:29965;width:28754;height:19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c1T7FAAAA3AAAAA8AAABkcnMvZG93bnJldi54bWxEj09rwkAUxO+C32F5BW+6qdbSptlIEMTe&#10;6p9eentkX5PQ7Nuwu9Hop+8KgsdhZn7DZKvBtOJEzjeWFTzPEhDEpdUNVwq+j5vpGwgfkDW2lknB&#10;hTys8vEow1TbM+/pdAiViBD2KSqoQ+hSKX1Zk0E/sx1x9H6tMxiidJXUDs8Rblo5T5JXabDhuFBj&#10;R+uayr9DbxSsl7oo+p99/1Vd3xdW745u2F6VmjwNxQeIQEN4hO/tT61gnrzA7Uw8Aj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HNU+xQAAANwAAAAPAAAAAAAAAAAAAAAA&#10;AJ8CAABkcnMvZG93bnJldi54bWxQSwUGAAAAAAQABAD3AAAAkQMAAAAA&#10;">
                  <v:imagedata r:id="rId282" o:title="MUS_4938"/>
                  <v:path arrowok="t"/>
                </v:shape>
                <v:shape id="Поле 316" o:spid="_x0000_s1117" type="#_x0000_t202" style="position:absolute;top:19389;width:28784;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AA00E9" w:rsidRPr="008338E1" w:rsidRDefault="00AA00E9" w:rsidP="00470513">
                        <w:pPr>
                          <w:widowControl w:val="0"/>
                          <w:tabs>
                            <w:tab w:val="left" w:pos="4111"/>
                          </w:tabs>
                          <w:suppressAutoHyphens/>
                          <w:ind w:right="-23" w:firstLine="0"/>
                          <w:jc w:val="center"/>
                          <w:rPr>
                            <w:b/>
                            <w:sz w:val="20"/>
                          </w:rPr>
                        </w:pPr>
                        <w:r w:rsidRPr="008338E1">
                          <w:rPr>
                            <w:rFonts w:ascii="Times New Roman" w:hAnsi="Times New Roman"/>
                            <w:b/>
                            <w:i/>
                            <w:sz w:val="20"/>
                            <w:szCs w:val="26"/>
                          </w:rPr>
                          <w:t>Мастер-класс от членов волонтерского отряда «ЛитАктив»</w:t>
                        </w:r>
                      </w:p>
                    </w:txbxContent>
                  </v:textbox>
                </v:shape>
                <v:shape id="Поле 317" o:spid="_x0000_s1118" type="#_x0000_t202" style="position:absolute;left:29965;top:19389;width:28785;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qS8YA&#10;AADcAAAADwAAAGRycy9kb3ducmV2LnhtbESPT4vCMBTE7wt+h/AEb2uqi6tUo0hBVsQ9+Ofi7dk8&#10;22LzUpuo1U+/WRA8DjPzG2Yya0wpblS7wrKCXjcCQZxaXXCmYL9bfI5AOI+ssbRMCh7kYDZtfUww&#10;1vbOG7ptfSYChF2MCnLvq1hKl+Zk0HVtRRy8k60N+iDrTOoa7wFuStmPom9psOCwkGNFSU7peXs1&#10;ClbJ4hc3x74ZPcvkZ32aV5f9YaBUp93MxyA8Nf4dfrWXWsFXbwj/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BqS8YAAADcAAAADwAAAAAAAAAAAAAAAACYAgAAZHJz&#10;L2Rvd25yZXYueG1sUEsFBgAAAAAEAAQA9QAAAIsDAAAAAA==&#10;" filled="f" stroked="f" strokeweight=".5pt">
                  <v:textbox>
                    <w:txbxContent>
                      <w:p w:rsidR="00AA00E9" w:rsidRPr="00FE169B" w:rsidRDefault="00AA00E9" w:rsidP="00470513">
                        <w:pPr>
                          <w:widowControl w:val="0"/>
                          <w:suppressAutoHyphens/>
                          <w:ind w:firstLine="0"/>
                          <w:jc w:val="center"/>
                          <w:rPr>
                            <w:rFonts w:ascii="Times New Roman" w:hAnsi="Times New Roman"/>
                            <w:b/>
                            <w:i/>
                            <w:sz w:val="20"/>
                            <w:szCs w:val="20"/>
                          </w:rPr>
                        </w:pPr>
                        <w:r w:rsidRPr="00FE169B">
                          <w:rPr>
                            <w:rFonts w:ascii="Times New Roman" w:hAnsi="Times New Roman"/>
                            <w:b/>
                            <w:i/>
                            <w:sz w:val="20"/>
                            <w:szCs w:val="20"/>
                          </w:rPr>
                          <w:t xml:space="preserve">Семинар-обсуждение «Адриан Топоров </w:t>
                        </w:r>
                        <w:r w:rsidRPr="00FE169B">
                          <w:rPr>
                            <w:rFonts w:ascii="Times New Roman" w:hAnsi="Times New Roman"/>
                            <w:b/>
                            <w:bCs/>
                            <w:kern w:val="1"/>
                            <w:sz w:val="20"/>
                            <w:szCs w:val="20"/>
                            <w:lang w:eastAsia="ru-RU"/>
                          </w:rPr>
                          <w:t>“</w:t>
                        </w:r>
                        <w:r w:rsidRPr="00FE169B">
                          <w:rPr>
                            <w:rFonts w:ascii="Times New Roman" w:hAnsi="Times New Roman"/>
                            <w:b/>
                            <w:i/>
                            <w:sz w:val="20"/>
                            <w:szCs w:val="20"/>
                          </w:rPr>
                          <w:t>Крестьяне о писателях</w:t>
                        </w:r>
                        <w:r w:rsidRPr="00FE169B">
                          <w:rPr>
                            <w:rFonts w:ascii="Times New Roman" w:hAnsi="Times New Roman"/>
                            <w:b/>
                            <w:bCs/>
                            <w:kern w:val="1"/>
                            <w:sz w:val="20"/>
                            <w:szCs w:val="20"/>
                            <w:lang w:eastAsia="ru-RU"/>
                          </w:rPr>
                          <w:t>”</w:t>
                        </w:r>
                        <w:r w:rsidRPr="00FE169B">
                          <w:rPr>
                            <w:rFonts w:ascii="Times New Roman" w:hAnsi="Times New Roman"/>
                            <w:b/>
                            <w:i/>
                            <w:sz w:val="20"/>
                            <w:szCs w:val="20"/>
                          </w:rPr>
                          <w:t>»</w:t>
                        </w:r>
                      </w:p>
                      <w:p w:rsidR="00AA00E9" w:rsidRPr="00470513" w:rsidRDefault="00AA00E9" w:rsidP="00470513">
                        <w:pPr>
                          <w:widowControl w:val="0"/>
                          <w:tabs>
                            <w:tab w:val="left" w:pos="4111"/>
                          </w:tabs>
                          <w:suppressAutoHyphens/>
                          <w:ind w:right="-23" w:firstLine="0"/>
                          <w:jc w:val="center"/>
                          <w:rPr>
                            <w:b/>
                          </w:rPr>
                        </w:pPr>
                      </w:p>
                    </w:txbxContent>
                  </v:textbox>
                </v:shape>
                <w10:wrap type="square"/>
              </v:group>
            </w:pict>
          </mc:Fallback>
        </mc:AlternateContent>
      </w:r>
      <w:r w:rsidR="00D1554D" w:rsidRPr="00CF38EB">
        <w:rPr>
          <w:rFonts w:ascii="Times New Roman" w:hAnsi="Times New Roman"/>
          <w:sz w:val="24"/>
          <w:szCs w:val="24"/>
          <w:lang w:eastAsia="ru-RU"/>
        </w:rPr>
        <w:t xml:space="preserve">Юных зрителей музей приглашал в 2021 году к просмотру музейных уроков, мастер-классов и литературно-этнографических праздников, праздника «По дорогам сказок». </w:t>
      </w:r>
      <w:r w:rsidR="003D163F">
        <w:rPr>
          <w:rFonts w:ascii="Times New Roman" w:hAnsi="Times New Roman"/>
          <w:sz w:val="24"/>
          <w:szCs w:val="24"/>
          <w:lang w:eastAsia="ru-RU"/>
        </w:rPr>
        <w:t>И </w:t>
      </w:r>
      <w:r w:rsidR="00D1554D" w:rsidRPr="00CF38EB">
        <w:rPr>
          <w:rFonts w:ascii="Times New Roman" w:hAnsi="Times New Roman"/>
          <w:sz w:val="24"/>
          <w:szCs w:val="24"/>
          <w:lang w:eastAsia="ru-RU"/>
        </w:rPr>
        <w:t xml:space="preserve">детям, </w:t>
      </w:r>
      <w:r w:rsidR="003D163F">
        <w:rPr>
          <w:rFonts w:ascii="Times New Roman" w:hAnsi="Times New Roman"/>
          <w:sz w:val="24"/>
          <w:szCs w:val="24"/>
          <w:lang w:eastAsia="ru-RU"/>
        </w:rPr>
        <w:t>и взрослым был интересен онлайн-</w:t>
      </w:r>
      <w:r w:rsidR="00D1554D" w:rsidRPr="00CF38EB">
        <w:rPr>
          <w:rFonts w:ascii="Times New Roman" w:hAnsi="Times New Roman"/>
          <w:sz w:val="24"/>
          <w:szCs w:val="24"/>
          <w:lang w:eastAsia="ru-RU"/>
        </w:rPr>
        <w:t>мастер-класс по изготовлению сувенирного пасхального яйца. Своим мастерством поделились давние друзья музея – члены волонтерского отряда «ЛитАктив», Л.</w:t>
      </w:r>
      <w:r w:rsidR="003D163F">
        <w:rPr>
          <w:rFonts w:ascii="Times New Roman" w:hAnsi="Times New Roman"/>
          <w:sz w:val="24"/>
          <w:szCs w:val="24"/>
          <w:lang w:eastAsia="ru-RU"/>
        </w:rPr>
        <w:t> </w:t>
      </w:r>
      <w:r w:rsidR="00D1554D" w:rsidRPr="00CF38EB">
        <w:rPr>
          <w:rFonts w:ascii="Times New Roman" w:hAnsi="Times New Roman"/>
          <w:sz w:val="24"/>
          <w:szCs w:val="24"/>
          <w:lang w:eastAsia="ru-RU"/>
        </w:rPr>
        <w:t>П.</w:t>
      </w:r>
      <w:r w:rsidR="003D163F">
        <w:rPr>
          <w:rFonts w:ascii="Times New Roman" w:hAnsi="Times New Roman"/>
          <w:sz w:val="24"/>
          <w:szCs w:val="24"/>
          <w:lang w:eastAsia="ru-RU"/>
        </w:rPr>
        <w:t> </w:t>
      </w:r>
      <w:r w:rsidR="00D1554D" w:rsidRPr="00CF38EB">
        <w:rPr>
          <w:rFonts w:ascii="Times New Roman" w:hAnsi="Times New Roman"/>
          <w:sz w:val="24"/>
          <w:szCs w:val="24"/>
          <w:lang w:eastAsia="ru-RU"/>
        </w:rPr>
        <w:t>Лукьянова и Е.</w:t>
      </w:r>
      <w:r w:rsidR="003D163F">
        <w:rPr>
          <w:rFonts w:ascii="Times New Roman" w:hAnsi="Times New Roman"/>
          <w:sz w:val="24"/>
          <w:szCs w:val="24"/>
          <w:lang w:eastAsia="ru-RU"/>
        </w:rPr>
        <w:t> </w:t>
      </w:r>
      <w:r w:rsidR="00D1554D" w:rsidRPr="00CF38EB">
        <w:rPr>
          <w:rFonts w:ascii="Times New Roman" w:hAnsi="Times New Roman"/>
          <w:sz w:val="24"/>
          <w:szCs w:val="24"/>
          <w:lang w:eastAsia="ru-RU"/>
        </w:rPr>
        <w:t>Н.</w:t>
      </w:r>
      <w:r w:rsidR="003D163F">
        <w:rPr>
          <w:rFonts w:ascii="Times New Roman" w:hAnsi="Times New Roman"/>
          <w:sz w:val="24"/>
          <w:szCs w:val="24"/>
          <w:lang w:eastAsia="ru-RU"/>
        </w:rPr>
        <w:t> </w:t>
      </w:r>
      <w:r w:rsidR="00D1554D" w:rsidRPr="00CF38EB">
        <w:rPr>
          <w:rFonts w:ascii="Times New Roman" w:hAnsi="Times New Roman"/>
          <w:sz w:val="24"/>
          <w:szCs w:val="24"/>
          <w:lang w:eastAsia="ru-RU"/>
        </w:rPr>
        <w:t xml:space="preserve">Скрябикова – основатели клуба «Лоскутница» </w:t>
      </w:r>
      <w:r w:rsidR="003D163F">
        <w:rPr>
          <w:rFonts w:ascii="Times New Roman" w:hAnsi="Times New Roman"/>
          <w:sz w:val="24"/>
          <w:szCs w:val="24"/>
          <w:lang w:eastAsia="ru-RU"/>
        </w:rPr>
        <w:br/>
      </w:r>
      <w:r w:rsidR="00D1554D" w:rsidRPr="00CF38EB">
        <w:rPr>
          <w:rFonts w:ascii="Times New Roman" w:hAnsi="Times New Roman"/>
          <w:sz w:val="24"/>
          <w:szCs w:val="24"/>
          <w:lang w:eastAsia="ru-RU"/>
        </w:rPr>
        <w:t>в п</w:t>
      </w:r>
      <w:r w:rsidR="003D163F">
        <w:rPr>
          <w:rFonts w:ascii="Times New Roman" w:hAnsi="Times New Roman"/>
          <w:sz w:val="24"/>
          <w:szCs w:val="24"/>
          <w:lang w:eastAsia="ru-RU"/>
        </w:rPr>
        <w:t>ос</w:t>
      </w:r>
      <w:r w:rsidR="00D1554D" w:rsidRPr="00CF38EB">
        <w:rPr>
          <w:rFonts w:ascii="Times New Roman" w:hAnsi="Times New Roman"/>
          <w:sz w:val="24"/>
          <w:szCs w:val="24"/>
          <w:lang w:eastAsia="ru-RU"/>
        </w:rPr>
        <w:t>. Северный Белгородского района.</w:t>
      </w:r>
    </w:p>
    <w:p w:rsidR="00136A92" w:rsidRPr="00CA1FC4" w:rsidRDefault="00D1554D" w:rsidP="00CA1FC4">
      <w:pPr>
        <w:widowControl w:val="0"/>
        <w:suppressAutoHyphens/>
        <w:rPr>
          <w:rFonts w:ascii="Times New Roman" w:hAnsi="Times New Roman"/>
          <w:spacing w:val="-2"/>
          <w:sz w:val="24"/>
          <w:szCs w:val="24"/>
          <w:lang w:eastAsia="ru-RU"/>
        </w:rPr>
      </w:pPr>
      <w:r w:rsidRPr="00CF38EB">
        <w:rPr>
          <w:rFonts w:ascii="Times New Roman" w:hAnsi="Times New Roman"/>
          <w:sz w:val="24"/>
          <w:szCs w:val="24"/>
          <w:lang w:eastAsia="ru-RU"/>
        </w:rPr>
        <w:t>Вниманию молодежи и взрослых людей в прошедшем году была предложена за</w:t>
      </w:r>
      <w:r w:rsidR="003D163F">
        <w:rPr>
          <w:rFonts w:ascii="Times New Roman" w:hAnsi="Times New Roman"/>
          <w:sz w:val="24"/>
          <w:szCs w:val="24"/>
          <w:lang w:eastAsia="ru-RU"/>
        </w:rPr>
        <w:t xml:space="preserve">пись </w:t>
      </w:r>
      <w:r w:rsidR="003D163F" w:rsidRPr="00CA1FC4">
        <w:rPr>
          <w:rFonts w:ascii="Times New Roman" w:hAnsi="Times New Roman"/>
          <w:spacing w:val="-2"/>
          <w:sz w:val="24"/>
          <w:szCs w:val="24"/>
          <w:lang w:eastAsia="ru-RU"/>
        </w:rPr>
        <w:t>литературной композиции «Я </w:t>
      </w:r>
      <w:r w:rsidRPr="00CA1FC4">
        <w:rPr>
          <w:rFonts w:ascii="Times New Roman" w:hAnsi="Times New Roman"/>
          <w:spacing w:val="-2"/>
          <w:sz w:val="24"/>
          <w:szCs w:val="24"/>
          <w:lang w:eastAsia="ru-RU"/>
        </w:rPr>
        <w:t>пел свое и голосом</w:t>
      </w:r>
      <w:r w:rsidR="003D163F" w:rsidRPr="00CA1FC4">
        <w:rPr>
          <w:rFonts w:ascii="Times New Roman" w:hAnsi="Times New Roman"/>
          <w:spacing w:val="-2"/>
          <w:sz w:val="24"/>
          <w:szCs w:val="24"/>
          <w:lang w:eastAsia="ru-RU"/>
        </w:rPr>
        <w:t xml:space="preserve"> своим…</w:t>
      </w:r>
      <w:r w:rsidRPr="00CA1FC4">
        <w:rPr>
          <w:rFonts w:ascii="Times New Roman" w:hAnsi="Times New Roman"/>
          <w:spacing w:val="-2"/>
          <w:sz w:val="24"/>
          <w:szCs w:val="24"/>
          <w:lang w:eastAsia="ru-RU"/>
        </w:rPr>
        <w:t xml:space="preserve">» к 95-летию со дня рождения Виталия Буханова – поэта, члена Союза писателей СССР; фильм к </w:t>
      </w:r>
      <w:r w:rsidR="003D163F" w:rsidRPr="00CA1FC4">
        <w:rPr>
          <w:rFonts w:ascii="Times New Roman" w:hAnsi="Times New Roman"/>
          <w:spacing w:val="-2"/>
          <w:sz w:val="24"/>
          <w:szCs w:val="24"/>
          <w:lang w:eastAsia="ru-RU"/>
        </w:rPr>
        <w:t>100-</w:t>
      </w:r>
      <w:r w:rsidRPr="00CA1FC4">
        <w:rPr>
          <w:rFonts w:ascii="Times New Roman" w:hAnsi="Times New Roman"/>
          <w:spacing w:val="-2"/>
          <w:sz w:val="24"/>
          <w:szCs w:val="24"/>
          <w:lang w:eastAsia="ru-RU"/>
        </w:rPr>
        <w:t xml:space="preserve">летию выхода «Некрасовского альбома» </w:t>
      </w:r>
      <w:r w:rsidR="00136A92" w:rsidRPr="00CA1FC4">
        <w:rPr>
          <w:rFonts w:ascii="Times New Roman" w:hAnsi="Times New Roman"/>
          <w:spacing w:val="-2"/>
          <w:sz w:val="24"/>
          <w:szCs w:val="24"/>
          <w:lang w:eastAsia="ru-RU"/>
        </w:rPr>
        <w:t>(</w:t>
      </w:r>
      <w:r w:rsidRPr="00CA1FC4">
        <w:rPr>
          <w:rFonts w:ascii="Times New Roman" w:hAnsi="Times New Roman"/>
          <w:spacing w:val="-2"/>
          <w:sz w:val="24"/>
          <w:szCs w:val="24"/>
          <w:lang w:eastAsia="ru-RU"/>
        </w:rPr>
        <w:t>под редакцией В.</w:t>
      </w:r>
      <w:r w:rsidR="003D163F" w:rsidRPr="00CA1FC4">
        <w:rPr>
          <w:rFonts w:ascii="Times New Roman" w:hAnsi="Times New Roman"/>
          <w:spacing w:val="-2"/>
          <w:sz w:val="24"/>
          <w:szCs w:val="24"/>
          <w:lang w:eastAsia="ru-RU"/>
        </w:rPr>
        <w:t xml:space="preserve"> </w:t>
      </w:r>
      <w:r w:rsidRPr="00CA1FC4">
        <w:rPr>
          <w:rFonts w:ascii="Times New Roman" w:hAnsi="Times New Roman"/>
          <w:spacing w:val="-2"/>
          <w:sz w:val="24"/>
          <w:szCs w:val="24"/>
          <w:lang w:eastAsia="ru-RU"/>
        </w:rPr>
        <w:t>Е. Евгеньева-Максимова</w:t>
      </w:r>
      <w:r w:rsidR="00136A92" w:rsidRPr="00CA1FC4">
        <w:rPr>
          <w:rFonts w:ascii="Times New Roman" w:hAnsi="Times New Roman"/>
          <w:spacing w:val="-2"/>
          <w:sz w:val="24"/>
          <w:szCs w:val="24"/>
          <w:lang w:eastAsia="ru-RU"/>
        </w:rPr>
        <w:t>)</w:t>
      </w:r>
      <w:r w:rsidRPr="00CA1FC4">
        <w:rPr>
          <w:rFonts w:ascii="Times New Roman" w:hAnsi="Times New Roman"/>
          <w:spacing w:val="-2"/>
          <w:sz w:val="24"/>
          <w:szCs w:val="24"/>
          <w:lang w:eastAsia="ru-RU"/>
        </w:rPr>
        <w:t xml:space="preserve"> и к 200-летию со дня рождения Н.</w:t>
      </w:r>
      <w:r w:rsidR="003D163F" w:rsidRPr="00CA1FC4">
        <w:rPr>
          <w:rFonts w:ascii="Times New Roman" w:hAnsi="Times New Roman"/>
          <w:spacing w:val="-2"/>
          <w:sz w:val="24"/>
          <w:szCs w:val="24"/>
          <w:lang w:eastAsia="ru-RU"/>
        </w:rPr>
        <w:t> А. </w:t>
      </w:r>
      <w:r w:rsidRPr="00CA1FC4">
        <w:rPr>
          <w:rFonts w:ascii="Times New Roman" w:hAnsi="Times New Roman"/>
          <w:spacing w:val="-2"/>
          <w:sz w:val="24"/>
          <w:szCs w:val="24"/>
          <w:lang w:eastAsia="ru-RU"/>
        </w:rPr>
        <w:t>Некрасова; фильм «П.</w:t>
      </w:r>
      <w:r w:rsidR="003D163F" w:rsidRPr="00CA1FC4">
        <w:rPr>
          <w:rFonts w:ascii="Times New Roman" w:hAnsi="Times New Roman"/>
          <w:spacing w:val="-2"/>
          <w:sz w:val="24"/>
          <w:szCs w:val="24"/>
          <w:lang w:eastAsia="ru-RU"/>
        </w:rPr>
        <w:t> </w:t>
      </w:r>
      <w:r w:rsidRPr="00CA1FC4">
        <w:rPr>
          <w:rFonts w:ascii="Times New Roman" w:hAnsi="Times New Roman"/>
          <w:spacing w:val="-2"/>
          <w:sz w:val="24"/>
          <w:szCs w:val="24"/>
          <w:lang w:eastAsia="ru-RU"/>
        </w:rPr>
        <w:t>Ф.</w:t>
      </w:r>
      <w:r w:rsidR="003D163F" w:rsidRPr="00CA1FC4">
        <w:rPr>
          <w:rFonts w:ascii="Times New Roman" w:hAnsi="Times New Roman"/>
          <w:spacing w:val="-2"/>
          <w:sz w:val="24"/>
          <w:szCs w:val="24"/>
          <w:lang w:eastAsia="ru-RU"/>
        </w:rPr>
        <w:t> </w:t>
      </w:r>
      <w:r w:rsidRPr="00CA1FC4">
        <w:rPr>
          <w:rFonts w:ascii="Times New Roman" w:hAnsi="Times New Roman"/>
          <w:spacing w:val="-2"/>
          <w:sz w:val="24"/>
          <w:szCs w:val="24"/>
          <w:lang w:eastAsia="ru-RU"/>
        </w:rPr>
        <w:t>Алисов. Страницы биографии – к 175-летию со дня рождения П.</w:t>
      </w:r>
      <w:r w:rsidR="003D163F" w:rsidRPr="00CA1FC4">
        <w:rPr>
          <w:rFonts w:ascii="Times New Roman" w:hAnsi="Times New Roman"/>
          <w:spacing w:val="-2"/>
          <w:sz w:val="24"/>
          <w:szCs w:val="24"/>
          <w:lang w:eastAsia="ru-RU"/>
        </w:rPr>
        <w:t> Ф. </w:t>
      </w:r>
      <w:r w:rsidRPr="00CA1FC4">
        <w:rPr>
          <w:rFonts w:ascii="Times New Roman" w:hAnsi="Times New Roman"/>
          <w:spacing w:val="-2"/>
          <w:sz w:val="24"/>
          <w:szCs w:val="24"/>
          <w:lang w:eastAsia="ru-RU"/>
        </w:rPr>
        <w:t>Алисова». Транслировалась в прямом эфире запись семинара-обсуждения из цикла «Литератур</w:t>
      </w:r>
      <w:r w:rsidR="003D163F" w:rsidRPr="00CA1FC4">
        <w:rPr>
          <w:rFonts w:ascii="Times New Roman" w:hAnsi="Times New Roman"/>
          <w:spacing w:val="-2"/>
          <w:sz w:val="24"/>
          <w:szCs w:val="24"/>
          <w:lang w:eastAsia="ru-RU"/>
        </w:rPr>
        <w:t>ные памятники» «Адриан Топоров “</w:t>
      </w:r>
      <w:r w:rsidRPr="00CA1FC4">
        <w:rPr>
          <w:rFonts w:ascii="Times New Roman" w:hAnsi="Times New Roman"/>
          <w:spacing w:val="-2"/>
          <w:sz w:val="24"/>
          <w:szCs w:val="24"/>
          <w:lang w:eastAsia="ru-RU"/>
        </w:rPr>
        <w:t>Крестьяне о писателях</w:t>
      </w:r>
      <w:r w:rsidR="003D163F" w:rsidRPr="00CA1FC4">
        <w:rPr>
          <w:rFonts w:ascii="Times New Roman" w:hAnsi="Times New Roman"/>
          <w:spacing w:val="-2"/>
          <w:sz w:val="24"/>
          <w:szCs w:val="24"/>
          <w:lang w:eastAsia="ru-RU"/>
        </w:rPr>
        <w:t>”</w:t>
      </w:r>
      <w:r w:rsidRPr="00CA1FC4">
        <w:rPr>
          <w:rFonts w:ascii="Times New Roman" w:hAnsi="Times New Roman"/>
          <w:spacing w:val="-2"/>
          <w:sz w:val="24"/>
          <w:szCs w:val="24"/>
          <w:lang w:eastAsia="ru-RU"/>
        </w:rPr>
        <w:t>» к</w:t>
      </w:r>
      <w:r w:rsidR="003D163F" w:rsidRPr="00CA1FC4">
        <w:rPr>
          <w:rFonts w:ascii="Times New Roman" w:hAnsi="Times New Roman"/>
          <w:spacing w:val="-2"/>
          <w:sz w:val="24"/>
          <w:szCs w:val="24"/>
          <w:lang w:val="en-US" w:eastAsia="ru-RU"/>
        </w:rPr>
        <w:t> </w:t>
      </w:r>
      <w:r w:rsidRPr="00CA1FC4">
        <w:rPr>
          <w:rFonts w:ascii="Times New Roman" w:hAnsi="Times New Roman"/>
          <w:spacing w:val="-2"/>
          <w:sz w:val="24"/>
          <w:szCs w:val="24"/>
          <w:lang w:eastAsia="ru-RU"/>
        </w:rPr>
        <w:t>130-летию со дня рождения педагога, литератора, автора-составителя книги А.</w:t>
      </w:r>
      <w:r w:rsidR="00136A92" w:rsidRPr="00CA1FC4">
        <w:rPr>
          <w:rFonts w:ascii="Times New Roman" w:hAnsi="Times New Roman"/>
          <w:spacing w:val="-2"/>
          <w:sz w:val="24"/>
          <w:szCs w:val="24"/>
          <w:lang w:val="en-US" w:eastAsia="ru-RU"/>
        </w:rPr>
        <w:t> </w:t>
      </w:r>
      <w:r w:rsidR="00136A92" w:rsidRPr="00CA1FC4">
        <w:rPr>
          <w:rFonts w:ascii="Times New Roman" w:hAnsi="Times New Roman"/>
          <w:spacing w:val="-2"/>
          <w:sz w:val="24"/>
          <w:szCs w:val="24"/>
          <w:lang w:eastAsia="ru-RU"/>
        </w:rPr>
        <w:t>М. </w:t>
      </w:r>
      <w:r w:rsidRPr="00CA1FC4">
        <w:rPr>
          <w:rFonts w:ascii="Times New Roman" w:hAnsi="Times New Roman"/>
          <w:spacing w:val="-2"/>
          <w:sz w:val="24"/>
          <w:szCs w:val="24"/>
          <w:lang w:eastAsia="ru-RU"/>
        </w:rPr>
        <w:t>Топорова. В</w:t>
      </w:r>
      <w:r w:rsidR="00136A92" w:rsidRPr="00CA1FC4">
        <w:rPr>
          <w:rFonts w:ascii="Times New Roman" w:hAnsi="Times New Roman"/>
          <w:spacing w:val="-2"/>
          <w:sz w:val="24"/>
          <w:szCs w:val="24"/>
          <w:lang w:val="en-US" w:eastAsia="ru-RU"/>
        </w:rPr>
        <w:t> </w:t>
      </w:r>
      <w:r w:rsidR="00136A92" w:rsidRPr="00CA1FC4">
        <w:rPr>
          <w:rFonts w:ascii="Times New Roman" w:hAnsi="Times New Roman"/>
          <w:spacing w:val="-2"/>
          <w:sz w:val="24"/>
          <w:szCs w:val="24"/>
          <w:lang w:eastAsia="ru-RU"/>
        </w:rPr>
        <w:t>ходе дискуссии</w:t>
      </w:r>
      <w:r w:rsidRPr="00CA1FC4">
        <w:rPr>
          <w:rFonts w:ascii="Times New Roman" w:hAnsi="Times New Roman"/>
          <w:spacing w:val="-2"/>
          <w:sz w:val="24"/>
          <w:szCs w:val="24"/>
          <w:lang w:eastAsia="ru-RU"/>
        </w:rPr>
        <w:t xml:space="preserve"> участники семинара обсудили биографию учителя </w:t>
      </w:r>
      <w:r w:rsidR="00136A92" w:rsidRPr="00CA1FC4">
        <w:rPr>
          <w:rFonts w:ascii="Times New Roman" w:hAnsi="Times New Roman"/>
          <w:spacing w:val="-2"/>
          <w:sz w:val="24"/>
          <w:szCs w:val="24"/>
          <w:lang w:eastAsia="ru-RU"/>
        </w:rPr>
        <w:t>А. М. </w:t>
      </w:r>
      <w:r w:rsidRPr="00CA1FC4">
        <w:rPr>
          <w:rFonts w:ascii="Times New Roman" w:hAnsi="Times New Roman"/>
          <w:spacing w:val="-2"/>
          <w:sz w:val="24"/>
          <w:szCs w:val="24"/>
          <w:lang w:eastAsia="ru-RU"/>
        </w:rPr>
        <w:t xml:space="preserve">Топорова в контексте сложного времени, особенность его педагогического труда, историю и особенность книги «Крестьяне </w:t>
      </w:r>
      <w:r w:rsidR="00136A92" w:rsidRPr="00CA1FC4">
        <w:rPr>
          <w:rFonts w:ascii="Times New Roman" w:hAnsi="Times New Roman"/>
          <w:spacing w:val="-2"/>
          <w:sz w:val="24"/>
          <w:szCs w:val="24"/>
          <w:lang w:eastAsia="ru-RU"/>
        </w:rPr>
        <w:t>о</w:t>
      </w:r>
      <w:r w:rsidR="008338E1">
        <w:rPr>
          <w:rFonts w:ascii="Times New Roman" w:hAnsi="Times New Roman"/>
          <w:spacing w:val="-2"/>
          <w:sz w:val="24"/>
          <w:szCs w:val="24"/>
          <w:lang w:val="en-US" w:eastAsia="ru-RU"/>
        </w:rPr>
        <w:t> </w:t>
      </w:r>
      <w:r w:rsidR="00136A92" w:rsidRPr="00CA1FC4">
        <w:rPr>
          <w:rFonts w:ascii="Times New Roman" w:hAnsi="Times New Roman"/>
          <w:spacing w:val="-2"/>
          <w:sz w:val="24"/>
          <w:szCs w:val="24"/>
          <w:lang w:eastAsia="ru-RU"/>
        </w:rPr>
        <w:t>писателях», а также ее непростую судьбу. Иллюстрацией семинара стали эпизоды документального фильма об Адриане Топорове «Майское утро», фрагменты спектакля Томского театра юного зрителя «Крестьяне о писателя. Житие учителя в трех действиях» (реж. Д. Егоров).</w:t>
      </w:r>
    </w:p>
    <w:p w:rsidR="00D1554D" w:rsidRPr="00CF38EB" w:rsidRDefault="00D1554D" w:rsidP="00F1389C">
      <w:pPr>
        <w:widowControl w:val="0"/>
        <w:suppressAutoHyphens/>
        <w:rPr>
          <w:rFonts w:ascii="Times New Roman" w:hAnsi="Times New Roman"/>
          <w:b/>
          <w:bCs/>
          <w:sz w:val="24"/>
          <w:szCs w:val="24"/>
          <w:lang w:eastAsia="ru-RU"/>
        </w:rPr>
      </w:pPr>
      <w:r w:rsidRPr="00CF38EB">
        <w:rPr>
          <w:rFonts w:ascii="Times New Roman" w:hAnsi="Times New Roman"/>
          <w:b/>
          <w:kern w:val="1"/>
          <w:sz w:val="24"/>
          <w:szCs w:val="24"/>
          <w:lang w:val="en-US" w:eastAsia="ru-RU"/>
        </w:rPr>
        <w:t>R</w:t>
      </w:r>
      <w:r w:rsidRPr="00CF38EB">
        <w:rPr>
          <w:rFonts w:ascii="Times New Roman" w:hAnsi="Times New Roman"/>
          <w:b/>
          <w:kern w:val="1"/>
          <w:sz w:val="24"/>
          <w:szCs w:val="24"/>
          <w:lang w:eastAsia="ru-RU"/>
        </w:rPr>
        <w:t>-деятельность и работа со средствами массовой информации</w:t>
      </w:r>
    </w:p>
    <w:p w:rsidR="00D1554D" w:rsidRPr="00CF38EB" w:rsidRDefault="00D1554D" w:rsidP="00D1554D">
      <w:pPr>
        <w:autoSpaceDE w:val="0"/>
        <w:autoSpaceDN w:val="0"/>
        <w:adjustRightInd w:val="0"/>
        <w:rPr>
          <w:rFonts w:ascii="Times New Roman" w:eastAsia="Calibri" w:hAnsi="Times New Roman"/>
          <w:sz w:val="24"/>
          <w:szCs w:val="24"/>
        </w:rPr>
      </w:pPr>
      <w:r w:rsidRPr="00CF38EB">
        <w:rPr>
          <w:rFonts w:ascii="Times New Roman" w:eastAsia="Calibri" w:hAnsi="Times New Roman"/>
          <w:sz w:val="24"/>
          <w:szCs w:val="24"/>
        </w:rPr>
        <w:t xml:space="preserve">Официальный сайт Белгородского государственного литературного музея был обновлен в 2020 году и в 2021 году начал свою работу. Сайт адаптирован для мобильных устройств </w:t>
      </w:r>
      <w:r w:rsidR="00136A92">
        <w:rPr>
          <w:rFonts w:ascii="Times New Roman" w:eastAsia="Calibri" w:hAnsi="Times New Roman"/>
          <w:sz w:val="24"/>
          <w:szCs w:val="24"/>
        </w:rPr>
        <w:br/>
      </w:r>
      <w:r w:rsidRPr="00CF38EB">
        <w:rPr>
          <w:rFonts w:ascii="Times New Roman" w:eastAsia="Calibri" w:hAnsi="Times New Roman"/>
          <w:sz w:val="24"/>
          <w:szCs w:val="24"/>
        </w:rPr>
        <w:t>и планшетов, соответствует нормативным требованиям к содержанию и форме предоставления информации о деятельности организаций культуры, имеет версию, адаптированную для слаб</w:t>
      </w:r>
      <w:r w:rsidRPr="00CF38EB">
        <w:rPr>
          <w:rFonts w:ascii="Times New Roman" w:eastAsia="Calibri" w:hAnsi="Times New Roman"/>
          <w:sz w:val="24"/>
          <w:szCs w:val="24"/>
        </w:rPr>
        <w:t>о</w:t>
      </w:r>
      <w:r w:rsidRPr="00CF38EB">
        <w:rPr>
          <w:rFonts w:ascii="Times New Roman" w:eastAsia="Calibri" w:hAnsi="Times New Roman"/>
          <w:sz w:val="24"/>
          <w:szCs w:val="24"/>
        </w:rPr>
        <w:t>видящих людей. Его посетителям доступны виртуальная экскурсия по залам музея, аудиогид по</w:t>
      </w:r>
      <w:r w:rsidR="008338E1">
        <w:rPr>
          <w:rFonts w:ascii="Times New Roman" w:eastAsia="Calibri" w:hAnsi="Times New Roman"/>
          <w:sz w:val="24"/>
          <w:szCs w:val="24"/>
          <w:lang w:val="en-US"/>
        </w:rPr>
        <w:t> </w:t>
      </w:r>
      <w:r w:rsidRPr="00CF38EB">
        <w:rPr>
          <w:rFonts w:ascii="Times New Roman" w:eastAsia="Calibri" w:hAnsi="Times New Roman"/>
          <w:sz w:val="24"/>
          <w:szCs w:val="24"/>
        </w:rPr>
        <w:t>экспозиции музея и некоторым временным выставкам. Новый дизайн и структура сделали сайт внешне более привлекательным и современным, а также более удобным для обеспечения внутренних потребностей учреждения и предоставления необходимых сведений другим орг</w:t>
      </w:r>
      <w:r w:rsidRPr="00CF38EB">
        <w:rPr>
          <w:rFonts w:ascii="Times New Roman" w:eastAsia="Calibri" w:hAnsi="Times New Roman"/>
          <w:sz w:val="24"/>
          <w:szCs w:val="24"/>
        </w:rPr>
        <w:t>а</w:t>
      </w:r>
      <w:r w:rsidRPr="00CF38EB">
        <w:rPr>
          <w:rFonts w:ascii="Times New Roman" w:eastAsia="Calibri" w:hAnsi="Times New Roman"/>
          <w:sz w:val="24"/>
          <w:szCs w:val="24"/>
        </w:rPr>
        <w:t>низациям и широкой общественности. Количество визитов (посещений) сайта музея составило 33</w:t>
      </w:r>
      <w:r w:rsidR="00136A92">
        <w:rPr>
          <w:rFonts w:ascii="Times New Roman" w:eastAsia="Calibri" w:hAnsi="Times New Roman"/>
          <w:sz w:val="24"/>
          <w:szCs w:val="24"/>
        </w:rPr>
        <w:t> 307 человек, согласно Яндекс.М</w:t>
      </w:r>
      <w:r w:rsidRPr="00CF38EB">
        <w:rPr>
          <w:rFonts w:ascii="Times New Roman" w:eastAsia="Calibri" w:hAnsi="Times New Roman"/>
          <w:sz w:val="24"/>
          <w:szCs w:val="24"/>
        </w:rPr>
        <w:t>етрике, также стоит отметить, что посетители сайта активно подписываются на новости музея, что говорит об увеличении числа людей, целенаправленно интересующихся работой музея.</w:t>
      </w:r>
    </w:p>
    <w:p w:rsidR="00D1554D" w:rsidRPr="00CF38EB" w:rsidRDefault="00D1554D" w:rsidP="00D1554D">
      <w:pPr>
        <w:widowControl w:val="0"/>
        <w:tabs>
          <w:tab w:val="left" w:pos="993"/>
        </w:tabs>
        <w:suppressAutoHyphens/>
        <w:rPr>
          <w:rFonts w:ascii="Times New Roman" w:hAnsi="Times New Roman"/>
          <w:b/>
          <w:kern w:val="1"/>
          <w:sz w:val="24"/>
          <w:szCs w:val="24"/>
          <w:lang w:eastAsia="ru-RU"/>
        </w:rPr>
      </w:pPr>
      <w:r w:rsidRPr="00CF38EB">
        <w:rPr>
          <w:rFonts w:ascii="Times New Roman" w:hAnsi="Times New Roman"/>
          <w:kern w:val="1"/>
          <w:sz w:val="24"/>
          <w:szCs w:val="24"/>
          <w:lang w:eastAsia="ru-RU"/>
        </w:rPr>
        <w:t>Белгородский государственный литературный музей представлен в социальных сетях</w:t>
      </w:r>
      <w:r w:rsidR="00136A92">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w:t>
      </w:r>
      <w:r w:rsidR="00136A92">
        <w:rPr>
          <w:rFonts w:ascii="Times New Roman" w:hAnsi="Times New Roman"/>
          <w:kern w:val="1"/>
          <w:sz w:val="24"/>
          <w:szCs w:val="24"/>
          <w:lang w:eastAsia="ru-RU"/>
        </w:rPr>
        <w:t>«</w:t>
      </w:r>
      <w:r w:rsidR="00136A92" w:rsidRPr="00CF38EB">
        <w:rPr>
          <w:rFonts w:ascii="Times New Roman" w:hAnsi="Times New Roman"/>
          <w:kern w:val="1"/>
          <w:sz w:val="24"/>
          <w:szCs w:val="24"/>
          <w:lang w:eastAsia="ru-RU"/>
        </w:rPr>
        <w:t>ВКонтакте</w:t>
      </w:r>
      <w:r w:rsidR="00136A92">
        <w:rPr>
          <w:rFonts w:ascii="Times New Roman" w:hAnsi="Times New Roman"/>
          <w:kern w:val="1"/>
          <w:sz w:val="24"/>
          <w:szCs w:val="24"/>
          <w:lang w:eastAsia="ru-RU"/>
        </w:rPr>
        <w:t>»</w:t>
      </w:r>
      <w:r w:rsidR="00136A92" w:rsidRPr="00CF38EB">
        <w:rPr>
          <w:rFonts w:ascii="Times New Roman" w:hAnsi="Times New Roman"/>
          <w:kern w:val="1"/>
          <w:sz w:val="24"/>
          <w:szCs w:val="24"/>
          <w:lang w:eastAsia="ru-RU"/>
        </w:rPr>
        <w:t>,</w:t>
      </w:r>
      <w:r w:rsidR="00136A92">
        <w:rPr>
          <w:rFonts w:ascii="Times New Roman" w:hAnsi="Times New Roman"/>
          <w:kern w:val="1"/>
          <w:sz w:val="24"/>
          <w:szCs w:val="24"/>
          <w:lang w:eastAsia="ru-RU"/>
        </w:rPr>
        <w:t xml:space="preserve"> </w:t>
      </w:r>
      <w:r w:rsidRPr="00CF38EB">
        <w:rPr>
          <w:rFonts w:ascii="Times New Roman" w:hAnsi="Times New Roman"/>
          <w:kern w:val="1"/>
          <w:sz w:val="24"/>
          <w:szCs w:val="24"/>
          <w:lang w:eastAsia="ru-RU"/>
        </w:rPr>
        <w:t xml:space="preserve">Facebook, Instagram, имеет аккаунты на видеохостинге YouTube, сервисе микроблогов Twitter. Специалисты музея ежедневно ведут работу по наполнению групп </w:t>
      </w:r>
      <w:r w:rsidR="00470513">
        <w:rPr>
          <w:rFonts w:ascii="Times New Roman" w:hAnsi="Times New Roman"/>
          <w:kern w:val="1"/>
          <w:sz w:val="24"/>
          <w:szCs w:val="24"/>
          <w:lang w:eastAsia="ru-RU"/>
        </w:rPr>
        <w:br/>
      </w:r>
      <w:r w:rsidRPr="00CF38EB">
        <w:rPr>
          <w:rFonts w:ascii="Times New Roman" w:hAnsi="Times New Roman"/>
          <w:kern w:val="1"/>
          <w:sz w:val="24"/>
          <w:szCs w:val="24"/>
          <w:lang w:eastAsia="ru-RU"/>
        </w:rPr>
        <w:t>и аккаунтов музея актуальным контентом. Используя социальные сети как канал распространения информации по своей тематике, музей выполняет просветительскую миссию, знакомит со своими коллекциями, размещает пресс-релизы предстоящих мероприятий, видеоролики, видеорепортажи, фотоотчеты о мероприятиях и выставках</w:t>
      </w:r>
      <w:r w:rsidR="00136A92">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также музей получает возможность рассказать о своей внутренней жизни, о музейном закулисье во всей полноте,</w:t>
      </w:r>
      <w:r w:rsidR="00136A92">
        <w:rPr>
          <w:rFonts w:ascii="Times New Roman" w:hAnsi="Times New Roman"/>
          <w:kern w:val="1"/>
          <w:sz w:val="24"/>
          <w:szCs w:val="24"/>
          <w:lang w:eastAsia="ru-RU"/>
        </w:rPr>
        <w:br/>
      </w:r>
      <w:r w:rsidRPr="00CF38EB">
        <w:rPr>
          <w:rFonts w:ascii="Times New Roman" w:hAnsi="Times New Roman"/>
          <w:kern w:val="1"/>
          <w:sz w:val="24"/>
          <w:szCs w:val="24"/>
          <w:lang w:eastAsia="ru-RU"/>
        </w:rPr>
        <w:t>о различных услугах и событиях. Музей стремится, чтобы группы в социальных сетях стали платформой для общения с посетителями.</w:t>
      </w:r>
    </w:p>
    <w:p w:rsidR="00D1554D" w:rsidRPr="00CF38EB" w:rsidRDefault="00D1554D" w:rsidP="00D1554D">
      <w:pPr>
        <w:widowControl w:val="0"/>
        <w:suppressAutoHyphens/>
        <w:rPr>
          <w:rFonts w:ascii="Times New Roman" w:eastAsia="Calibri" w:hAnsi="Times New Roman"/>
          <w:sz w:val="24"/>
          <w:szCs w:val="24"/>
        </w:rPr>
      </w:pPr>
      <w:r w:rsidRPr="00CF38EB">
        <w:rPr>
          <w:rFonts w:ascii="Times New Roman" w:hAnsi="Times New Roman"/>
          <w:kern w:val="1"/>
          <w:sz w:val="24"/>
          <w:szCs w:val="24"/>
          <w:lang w:eastAsia="ru-RU"/>
        </w:rPr>
        <w:t xml:space="preserve">Традиционно анонсы мероприятий и выставок в музее регулярно размещались </w:t>
      </w:r>
      <w:r w:rsidR="00D62A83"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на портале «</w:t>
      </w:r>
      <w:r w:rsidRPr="00CF38EB">
        <w:rPr>
          <w:rFonts w:ascii="Times New Roman" w:hAnsi="Times New Roman"/>
          <w:kern w:val="1"/>
          <w:sz w:val="24"/>
          <w:szCs w:val="24"/>
          <w:lang w:val="en-US" w:eastAsia="ru-RU"/>
        </w:rPr>
        <w:t>PRO</w:t>
      </w:r>
      <w:r w:rsidR="00136A92">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Культура.РФ». Также на портале </w:t>
      </w:r>
      <w:r w:rsidR="00136A92">
        <w:rPr>
          <w:rFonts w:ascii="Times New Roman" w:hAnsi="Times New Roman"/>
          <w:kern w:val="1"/>
          <w:sz w:val="24"/>
          <w:szCs w:val="24"/>
          <w:lang w:eastAsia="ru-RU"/>
        </w:rPr>
        <w:t>«</w:t>
      </w:r>
      <w:r w:rsidRPr="00CF38EB">
        <w:rPr>
          <w:rFonts w:ascii="Times New Roman" w:hAnsi="Times New Roman"/>
          <w:kern w:val="1"/>
          <w:sz w:val="24"/>
          <w:szCs w:val="24"/>
          <w:lang w:eastAsia="ru-RU"/>
        </w:rPr>
        <w:t>Культура.РФ</w:t>
      </w:r>
      <w:r w:rsidR="00136A92">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в прямом эфире транслировалось 8 музейных мероприятий, в официальной группе музея </w:t>
      </w:r>
      <w:r w:rsidR="00136A92">
        <w:rPr>
          <w:rFonts w:ascii="Times New Roman" w:hAnsi="Times New Roman"/>
          <w:kern w:val="1"/>
          <w:sz w:val="24"/>
          <w:szCs w:val="24"/>
          <w:lang w:eastAsia="ru-RU"/>
        </w:rPr>
        <w:t>«</w:t>
      </w:r>
      <w:r w:rsidRPr="00CF38EB">
        <w:rPr>
          <w:rFonts w:ascii="Times New Roman" w:hAnsi="Times New Roman"/>
          <w:kern w:val="1"/>
          <w:sz w:val="24"/>
          <w:szCs w:val="24"/>
          <w:lang w:eastAsia="ru-RU"/>
        </w:rPr>
        <w:t>ВКонтакте</w:t>
      </w:r>
      <w:r w:rsidR="00136A92">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было представлено 27 мероприятий, число просмотров </w:t>
      </w:r>
      <w:r w:rsidR="00136A92">
        <w:rPr>
          <w:rFonts w:ascii="Times New Roman" w:hAnsi="Times New Roman"/>
          <w:kern w:val="1"/>
          <w:sz w:val="24"/>
          <w:szCs w:val="24"/>
          <w:lang w:eastAsia="ru-RU"/>
        </w:rPr>
        <w:t>составило 11 </w:t>
      </w:r>
      <w:r w:rsidRPr="00CF38EB">
        <w:rPr>
          <w:rFonts w:ascii="Times New Roman" w:hAnsi="Times New Roman"/>
          <w:kern w:val="1"/>
          <w:sz w:val="24"/>
          <w:szCs w:val="24"/>
          <w:lang w:eastAsia="ru-RU"/>
        </w:rPr>
        <w:t>997. Количество оригинальных публикаций (постов) в группах музея в соцсетях</w:t>
      </w:r>
      <w:r w:rsidR="00136A92">
        <w:rPr>
          <w:rFonts w:ascii="Times New Roman" w:hAnsi="Times New Roman"/>
          <w:kern w:val="1"/>
          <w:sz w:val="24"/>
          <w:szCs w:val="24"/>
          <w:lang w:eastAsia="ru-RU"/>
        </w:rPr>
        <w:t xml:space="preserve"> – 347.</w:t>
      </w:r>
    </w:p>
    <w:p w:rsidR="00D1554D" w:rsidRPr="00CF38EB" w:rsidRDefault="00D1554D" w:rsidP="00D1554D">
      <w:pPr>
        <w:rPr>
          <w:rFonts w:ascii="Times New Roman" w:hAnsi="Times New Roman"/>
          <w:kern w:val="1"/>
          <w:sz w:val="24"/>
          <w:szCs w:val="24"/>
          <w:lang w:eastAsia="ru-RU"/>
        </w:rPr>
      </w:pPr>
      <w:r w:rsidRPr="00CF38EB">
        <w:rPr>
          <w:rFonts w:ascii="Times New Roman" w:hAnsi="Times New Roman"/>
          <w:kern w:val="1"/>
          <w:sz w:val="24"/>
          <w:szCs w:val="24"/>
          <w:lang w:eastAsia="ru-RU"/>
        </w:rPr>
        <w:t>В музее организована</w:t>
      </w:r>
      <w:r w:rsidR="00136A92">
        <w:rPr>
          <w:rFonts w:ascii="Times New Roman" w:hAnsi="Times New Roman"/>
          <w:kern w:val="1"/>
          <w:sz w:val="24"/>
          <w:szCs w:val="24"/>
          <w:lang w:eastAsia="ru-RU"/>
        </w:rPr>
        <w:t xml:space="preserve"> работа по созданию мультимедиа</w:t>
      </w:r>
      <w:r w:rsidRPr="00CF38EB">
        <w:rPr>
          <w:rFonts w:ascii="Times New Roman" w:hAnsi="Times New Roman"/>
          <w:kern w:val="1"/>
          <w:sz w:val="24"/>
          <w:szCs w:val="24"/>
          <w:lang w:eastAsia="ru-RU"/>
        </w:rPr>
        <w:t>гидов с применением технологии дополненной реальности на основе</w:t>
      </w:r>
      <w:r w:rsidR="00136A92">
        <w:rPr>
          <w:rFonts w:ascii="Times New Roman" w:hAnsi="Times New Roman"/>
          <w:kern w:val="1"/>
          <w:sz w:val="24"/>
          <w:szCs w:val="24"/>
          <w:lang w:eastAsia="ru-RU"/>
        </w:rPr>
        <w:t xml:space="preserve"> цифровой платформы </w:t>
      </w:r>
      <w:r w:rsidR="000B6663">
        <w:rPr>
          <w:rFonts w:ascii="Times New Roman" w:eastAsiaTheme="minorHAnsi" w:hAnsi="Times New Roman"/>
          <w:bCs/>
          <w:iCs/>
          <w:sz w:val="24"/>
          <w:szCs w:val="24"/>
          <w:lang w:val="en-US"/>
        </w:rPr>
        <w:t>Artefact</w:t>
      </w:r>
      <w:r w:rsidR="00136A92">
        <w:rPr>
          <w:rFonts w:ascii="Times New Roman" w:hAnsi="Times New Roman"/>
          <w:kern w:val="1"/>
          <w:sz w:val="24"/>
          <w:szCs w:val="24"/>
          <w:lang w:eastAsia="ru-RU"/>
        </w:rPr>
        <w:t>.</w:t>
      </w:r>
    </w:p>
    <w:p w:rsidR="00D1554D" w:rsidRPr="00470513" w:rsidRDefault="00D1554D" w:rsidP="00D1554D">
      <w:pPr>
        <w:widowControl w:val="0"/>
        <w:tabs>
          <w:tab w:val="left" w:pos="993"/>
        </w:tabs>
        <w:suppressAutoHyphens/>
        <w:rPr>
          <w:rFonts w:ascii="Times New Roman" w:hAnsi="Times New Roman"/>
          <w:spacing w:val="-4"/>
          <w:kern w:val="24"/>
          <w:sz w:val="24"/>
          <w:szCs w:val="24"/>
          <w:lang w:eastAsia="ru-RU"/>
        </w:rPr>
      </w:pPr>
      <w:r w:rsidRPr="00470513">
        <w:rPr>
          <w:rFonts w:ascii="Times New Roman" w:hAnsi="Times New Roman"/>
          <w:spacing w:val="-4"/>
          <w:kern w:val="24"/>
          <w:sz w:val="24"/>
          <w:szCs w:val="24"/>
          <w:lang w:eastAsia="ru-RU"/>
        </w:rPr>
        <w:t xml:space="preserve">В течение года музей был представлен на телевидении, радио, в печатных СМИ, </w:t>
      </w:r>
      <w:r w:rsidR="00D62A83" w:rsidRPr="00470513">
        <w:rPr>
          <w:rFonts w:ascii="Times New Roman" w:hAnsi="Times New Roman"/>
          <w:spacing w:val="-4"/>
          <w:kern w:val="24"/>
          <w:sz w:val="24"/>
          <w:szCs w:val="24"/>
          <w:lang w:eastAsia="ru-RU"/>
        </w:rPr>
        <w:br/>
      </w:r>
      <w:r w:rsidRPr="00470513">
        <w:rPr>
          <w:rFonts w:ascii="Times New Roman" w:hAnsi="Times New Roman"/>
          <w:spacing w:val="-4"/>
          <w:kern w:val="24"/>
          <w:sz w:val="24"/>
          <w:szCs w:val="24"/>
          <w:lang w:eastAsia="ru-RU"/>
        </w:rPr>
        <w:t xml:space="preserve">на информационных порталах. Телерепортажи и радиопрограммы были подготовлены </w:t>
      </w:r>
      <w:r w:rsidR="00D62A83" w:rsidRPr="00470513">
        <w:rPr>
          <w:rFonts w:ascii="Times New Roman" w:hAnsi="Times New Roman"/>
          <w:spacing w:val="-4"/>
          <w:kern w:val="24"/>
          <w:sz w:val="24"/>
          <w:szCs w:val="24"/>
          <w:lang w:eastAsia="ru-RU"/>
        </w:rPr>
        <w:br/>
      </w:r>
      <w:r w:rsidRPr="00470513">
        <w:rPr>
          <w:rFonts w:ascii="Times New Roman" w:hAnsi="Times New Roman"/>
          <w:spacing w:val="-4"/>
          <w:kern w:val="24"/>
          <w:sz w:val="24"/>
          <w:szCs w:val="24"/>
          <w:lang w:eastAsia="ru-RU"/>
        </w:rPr>
        <w:t>ГТРК «Белгород», ТРК «Мир Белогорья» и «Белый город». Они посвящались открытию выставок, различным мероприятиям. Заметки и статьи информировали читателей о прошедших просветительных и досуговых мероприятиях, выставках, рассказывали о белгородских литераторах; ряд публик</w:t>
      </w:r>
      <w:r w:rsidR="00136A92" w:rsidRPr="00470513">
        <w:rPr>
          <w:rFonts w:ascii="Times New Roman" w:hAnsi="Times New Roman"/>
          <w:spacing w:val="-4"/>
          <w:kern w:val="24"/>
          <w:sz w:val="24"/>
          <w:szCs w:val="24"/>
          <w:lang w:eastAsia="ru-RU"/>
        </w:rPr>
        <w:t>аций носили характер анонса. По </w:t>
      </w:r>
      <w:r w:rsidRPr="00470513">
        <w:rPr>
          <w:rFonts w:ascii="Times New Roman" w:hAnsi="Times New Roman"/>
          <w:spacing w:val="-4"/>
          <w:kern w:val="24"/>
          <w:sz w:val="24"/>
          <w:szCs w:val="24"/>
          <w:lang w:eastAsia="ru-RU"/>
        </w:rPr>
        <w:t>преимуществу музей сотрудничал с городской газетой «Наш Белгород». О</w:t>
      </w:r>
      <w:r w:rsidR="00136A92" w:rsidRPr="00470513">
        <w:rPr>
          <w:rFonts w:ascii="Times New Roman" w:hAnsi="Times New Roman"/>
          <w:spacing w:val="-4"/>
          <w:kern w:val="24"/>
          <w:sz w:val="24"/>
          <w:szCs w:val="24"/>
          <w:lang w:eastAsia="ru-RU"/>
        </w:rPr>
        <w:t> </w:t>
      </w:r>
      <w:r w:rsidRPr="00470513">
        <w:rPr>
          <w:rFonts w:ascii="Times New Roman" w:hAnsi="Times New Roman"/>
          <w:spacing w:val="-4"/>
          <w:kern w:val="24"/>
          <w:sz w:val="24"/>
          <w:szCs w:val="24"/>
          <w:lang w:eastAsia="ru-RU"/>
        </w:rPr>
        <w:t>музее писали и штатные корреспонденты областных газет, посетившие музейные мероприятия, новостн</w:t>
      </w:r>
      <w:r w:rsidR="00136A92" w:rsidRPr="00470513">
        <w:rPr>
          <w:rFonts w:ascii="Times New Roman" w:hAnsi="Times New Roman"/>
          <w:spacing w:val="-4"/>
          <w:kern w:val="24"/>
          <w:sz w:val="24"/>
          <w:szCs w:val="24"/>
          <w:lang w:eastAsia="ru-RU"/>
        </w:rPr>
        <w:t>ую</w:t>
      </w:r>
      <w:r w:rsidRPr="00470513">
        <w:rPr>
          <w:rFonts w:ascii="Times New Roman" w:hAnsi="Times New Roman"/>
          <w:spacing w:val="-4"/>
          <w:kern w:val="24"/>
          <w:sz w:val="24"/>
          <w:szCs w:val="24"/>
          <w:lang w:eastAsia="ru-RU"/>
        </w:rPr>
        <w:t xml:space="preserve"> информаци</w:t>
      </w:r>
      <w:r w:rsidR="00136A92" w:rsidRPr="00470513">
        <w:rPr>
          <w:rFonts w:ascii="Times New Roman" w:hAnsi="Times New Roman"/>
          <w:spacing w:val="-4"/>
          <w:kern w:val="24"/>
          <w:sz w:val="24"/>
          <w:szCs w:val="24"/>
          <w:lang w:eastAsia="ru-RU"/>
        </w:rPr>
        <w:t>ю</w:t>
      </w:r>
      <w:r w:rsidRPr="00470513">
        <w:rPr>
          <w:rFonts w:ascii="Times New Roman" w:hAnsi="Times New Roman"/>
          <w:spacing w:val="-4"/>
          <w:kern w:val="24"/>
          <w:sz w:val="24"/>
          <w:szCs w:val="24"/>
          <w:lang w:eastAsia="ru-RU"/>
        </w:rPr>
        <w:t xml:space="preserve"> размещали порталы</w:t>
      </w:r>
      <w:r w:rsidR="00136A92" w:rsidRPr="00470513">
        <w:rPr>
          <w:rFonts w:ascii="Times New Roman" w:hAnsi="Times New Roman"/>
          <w:spacing w:val="-4"/>
          <w:kern w:val="24"/>
          <w:sz w:val="24"/>
          <w:szCs w:val="24"/>
          <w:lang w:eastAsia="ru-RU"/>
        </w:rPr>
        <w:t>:</w:t>
      </w:r>
      <w:r w:rsidRPr="00470513">
        <w:rPr>
          <w:rFonts w:ascii="Times New Roman" w:hAnsi="Times New Roman"/>
          <w:spacing w:val="-4"/>
          <w:kern w:val="24"/>
          <w:sz w:val="24"/>
          <w:szCs w:val="24"/>
          <w:lang w:eastAsia="ru-RU"/>
        </w:rPr>
        <w:t xml:space="preserve"> ИА «БезФормата.ru», «Культурный регион», «</w:t>
      </w:r>
      <w:r w:rsidRPr="00470513">
        <w:rPr>
          <w:rFonts w:ascii="Times New Roman" w:hAnsi="Times New Roman"/>
          <w:spacing w:val="-4"/>
          <w:kern w:val="24"/>
          <w:sz w:val="24"/>
          <w:szCs w:val="24"/>
          <w:lang w:val="en-US" w:eastAsia="ru-RU"/>
        </w:rPr>
        <w:t>SALDA</w:t>
      </w:r>
      <w:r w:rsidRPr="00470513">
        <w:rPr>
          <w:rFonts w:ascii="Times New Roman" w:hAnsi="Times New Roman"/>
          <w:spacing w:val="-4"/>
          <w:kern w:val="24"/>
          <w:sz w:val="24"/>
          <w:szCs w:val="24"/>
          <w:lang w:eastAsia="ru-RU"/>
        </w:rPr>
        <w:t>.</w:t>
      </w:r>
      <w:r w:rsidRPr="00470513">
        <w:rPr>
          <w:rFonts w:ascii="Times New Roman" w:hAnsi="Times New Roman"/>
          <w:spacing w:val="-4"/>
          <w:kern w:val="24"/>
          <w:sz w:val="24"/>
          <w:szCs w:val="24"/>
          <w:lang w:val="en-US" w:eastAsia="ru-RU"/>
        </w:rPr>
        <w:t>WS</w:t>
      </w:r>
      <w:r w:rsidRPr="00470513">
        <w:rPr>
          <w:rFonts w:ascii="Times New Roman" w:hAnsi="Times New Roman"/>
          <w:spacing w:val="-4"/>
          <w:kern w:val="24"/>
          <w:sz w:val="24"/>
          <w:szCs w:val="24"/>
          <w:lang w:eastAsia="ru-RU"/>
        </w:rPr>
        <w:t xml:space="preserve">», «Белгород-медиа», «БелПресса», «Открытый Белгород», </w:t>
      </w:r>
      <w:r w:rsidRPr="00470513">
        <w:rPr>
          <w:rFonts w:ascii="Times New Roman" w:hAnsi="Times New Roman"/>
          <w:spacing w:val="-6"/>
          <w:kern w:val="24"/>
          <w:sz w:val="24"/>
          <w:szCs w:val="24"/>
          <w:lang w:eastAsia="ru-RU"/>
        </w:rPr>
        <w:t>«Бел.Ру», управление культуры Белгородской области, учреждения культуры и</w:t>
      </w:r>
      <w:r w:rsidR="00136A92" w:rsidRPr="00470513">
        <w:rPr>
          <w:rFonts w:ascii="Times New Roman" w:hAnsi="Times New Roman"/>
          <w:spacing w:val="-6"/>
          <w:kern w:val="24"/>
          <w:sz w:val="24"/>
          <w:szCs w:val="24"/>
          <w:lang w:eastAsia="ru-RU"/>
        </w:rPr>
        <w:t xml:space="preserve"> образования – социальные партне</w:t>
      </w:r>
      <w:r w:rsidRPr="00470513">
        <w:rPr>
          <w:rFonts w:ascii="Times New Roman" w:hAnsi="Times New Roman"/>
          <w:spacing w:val="-6"/>
          <w:kern w:val="24"/>
          <w:sz w:val="24"/>
          <w:szCs w:val="24"/>
          <w:lang w:eastAsia="ru-RU"/>
        </w:rPr>
        <w:t>ры музея. Общее количество публикаций в средствах массовой информации</w:t>
      </w:r>
      <w:r w:rsidR="00136A92" w:rsidRPr="00470513">
        <w:rPr>
          <w:rFonts w:ascii="Times New Roman" w:hAnsi="Times New Roman"/>
          <w:spacing w:val="-6"/>
          <w:kern w:val="24"/>
          <w:sz w:val="24"/>
          <w:szCs w:val="24"/>
          <w:lang w:eastAsia="ru-RU"/>
        </w:rPr>
        <w:t xml:space="preserve"> </w:t>
      </w:r>
      <w:r w:rsidRPr="00470513">
        <w:rPr>
          <w:rFonts w:ascii="Times New Roman" w:hAnsi="Times New Roman"/>
          <w:spacing w:val="-6"/>
          <w:kern w:val="24"/>
          <w:sz w:val="24"/>
          <w:szCs w:val="24"/>
          <w:lang w:eastAsia="ru-RU"/>
        </w:rPr>
        <w:t>– 36.</w:t>
      </w:r>
    </w:p>
    <w:p w:rsidR="00D1554D" w:rsidRPr="00CF38EB" w:rsidRDefault="00D1554D" w:rsidP="00D1554D">
      <w:pPr>
        <w:widowControl w:val="0"/>
        <w:tabs>
          <w:tab w:val="left" w:pos="993"/>
        </w:tabs>
        <w:suppressAutoHyphens/>
        <w:rPr>
          <w:rFonts w:ascii="Times New Roman" w:hAnsi="Times New Roman"/>
          <w:b/>
          <w:kern w:val="1"/>
          <w:sz w:val="24"/>
          <w:szCs w:val="24"/>
          <w:lang w:eastAsia="ru-RU"/>
        </w:rPr>
      </w:pPr>
      <w:r w:rsidRPr="00CF38EB">
        <w:rPr>
          <w:rFonts w:ascii="Times New Roman" w:hAnsi="Times New Roman"/>
          <w:b/>
          <w:kern w:val="1"/>
          <w:sz w:val="24"/>
          <w:szCs w:val="24"/>
          <w:lang w:eastAsia="ru-RU"/>
        </w:rPr>
        <w:t>Г</w:t>
      </w:r>
      <w:r w:rsidR="00AC3287">
        <w:rPr>
          <w:rFonts w:ascii="Times New Roman" w:hAnsi="Times New Roman"/>
          <w:b/>
          <w:kern w:val="1"/>
          <w:sz w:val="24"/>
          <w:szCs w:val="24"/>
          <w:lang w:eastAsia="ru-RU"/>
        </w:rPr>
        <w:t>ранты</w:t>
      </w:r>
    </w:p>
    <w:p w:rsidR="00D1554D" w:rsidRDefault="00D1554D" w:rsidP="00D1554D">
      <w:pPr>
        <w:rPr>
          <w:rFonts w:ascii="Times New Roman" w:hAnsi="Times New Roman"/>
          <w:sz w:val="24"/>
          <w:szCs w:val="24"/>
          <w:lang w:eastAsia="ru-RU"/>
        </w:rPr>
      </w:pPr>
      <w:r w:rsidRPr="00CF38EB">
        <w:rPr>
          <w:rFonts w:ascii="Times New Roman" w:hAnsi="Times New Roman"/>
          <w:sz w:val="24"/>
          <w:szCs w:val="24"/>
          <w:lang w:eastAsia="ru-RU"/>
        </w:rPr>
        <w:t>В 2020 году получил финансовую поддержку Фонда президентских грантов проект м</w:t>
      </w:r>
      <w:r w:rsidRPr="00CF38EB">
        <w:rPr>
          <w:rFonts w:ascii="Times New Roman" w:hAnsi="Times New Roman"/>
          <w:sz w:val="24"/>
          <w:szCs w:val="24"/>
          <w:lang w:eastAsia="ru-RU"/>
        </w:rPr>
        <w:t>у</w:t>
      </w:r>
      <w:r w:rsidRPr="00CF38EB">
        <w:rPr>
          <w:rFonts w:ascii="Times New Roman" w:hAnsi="Times New Roman"/>
          <w:sz w:val="24"/>
          <w:szCs w:val="24"/>
          <w:lang w:eastAsia="ru-RU"/>
        </w:rPr>
        <w:t>зея «Создание передвижной историко-литературной</w:t>
      </w:r>
      <w:r w:rsidR="00136A92">
        <w:rPr>
          <w:rFonts w:ascii="Times New Roman" w:hAnsi="Times New Roman"/>
          <w:sz w:val="24"/>
          <w:szCs w:val="24"/>
          <w:lang w:eastAsia="ru-RU"/>
        </w:rPr>
        <w:t xml:space="preserve"> выставки </w:t>
      </w:r>
      <w:r w:rsidR="00136A92" w:rsidRPr="00136A92">
        <w:rPr>
          <w:rFonts w:ascii="Times New Roman" w:hAnsi="Times New Roman"/>
          <w:sz w:val="24"/>
          <w:szCs w:val="24"/>
          <w:lang w:eastAsia="ru-RU"/>
        </w:rPr>
        <w:t>“</w:t>
      </w:r>
      <w:r w:rsidR="00136A92">
        <w:rPr>
          <w:rFonts w:ascii="Times New Roman" w:hAnsi="Times New Roman"/>
          <w:sz w:val="24"/>
          <w:szCs w:val="24"/>
          <w:lang w:eastAsia="ru-RU"/>
        </w:rPr>
        <w:t>Невольник сказочной мечты</w:t>
      </w:r>
      <w:r w:rsidR="00136A92" w:rsidRPr="00136A92">
        <w:rPr>
          <w:rFonts w:ascii="Times New Roman" w:hAnsi="Times New Roman"/>
          <w:sz w:val="24"/>
          <w:szCs w:val="24"/>
          <w:lang w:eastAsia="ru-RU"/>
        </w:rPr>
        <w:t>”</w:t>
      </w:r>
      <w:r w:rsidRPr="00CF38EB">
        <w:rPr>
          <w:rFonts w:ascii="Times New Roman" w:hAnsi="Times New Roman"/>
          <w:sz w:val="24"/>
          <w:szCs w:val="24"/>
          <w:lang w:eastAsia="ru-RU"/>
        </w:rPr>
        <w:t>, посвященной писателю, педагогу, путешественнику В.</w:t>
      </w:r>
      <w:r w:rsidR="00136A92">
        <w:rPr>
          <w:rFonts w:ascii="Times New Roman" w:hAnsi="Times New Roman"/>
          <w:sz w:val="24"/>
          <w:szCs w:val="24"/>
          <w:lang w:eastAsia="ru-RU"/>
        </w:rPr>
        <w:t> </w:t>
      </w:r>
      <w:r w:rsidRPr="00CF38EB">
        <w:rPr>
          <w:rFonts w:ascii="Times New Roman" w:hAnsi="Times New Roman"/>
          <w:sz w:val="24"/>
          <w:szCs w:val="24"/>
          <w:lang w:eastAsia="ru-RU"/>
        </w:rPr>
        <w:t>Я.</w:t>
      </w:r>
      <w:r w:rsidR="00136A92">
        <w:rPr>
          <w:rFonts w:ascii="Times New Roman" w:hAnsi="Times New Roman"/>
          <w:sz w:val="24"/>
          <w:szCs w:val="24"/>
          <w:lang w:eastAsia="ru-RU"/>
        </w:rPr>
        <w:t> </w:t>
      </w:r>
      <w:r w:rsidRPr="00CF38EB">
        <w:rPr>
          <w:rFonts w:ascii="Times New Roman" w:hAnsi="Times New Roman"/>
          <w:sz w:val="24"/>
          <w:szCs w:val="24"/>
          <w:lang w:eastAsia="ru-RU"/>
        </w:rPr>
        <w:t>Ерошенко»</w:t>
      </w:r>
      <w:r w:rsidR="00136A92">
        <w:rPr>
          <w:rFonts w:ascii="Times New Roman" w:hAnsi="Times New Roman"/>
          <w:sz w:val="24"/>
          <w:szCs w:val="24"/>
          <w:lang w:eastAsia="ru-RU"/>
        </w:rPr>
        <w:t>.</w:t>
      </w:r>
      <w:r w:rsidRPr="00CF38EB">
        <w:rPr>
          <w:rFonts w:ascii="Times New Roman" w:hAnsi="Times New Roman"/>
          <w:sz w:val="24"/>
          <w:szCs w:val="24"/>
          <w:lang w:eastAsia="ru-RU"/>
        </w:rPr>
        <w:t xml:space="preserve"> </w:t>
      </w:r>
      <w:r w:rsidR="00136A92">
        <w:rPr>
          <w:rFonts w:ascii="Times New Roman" w:hAnsi="Times New Roman"/>
          <w:sz w:val="24"/>
          <w:szCs w:val="24"/>
          <w:lang w:eastAsia="ru-RU"/>
        </w:rPr>
        <w:t>З</w:t>
      </w:r>
      <w:r w:rsidRPr="00CF38EB">
        <w:rPr>
          <w:rFonts w:ascii="Times New Roman" w:hAnsi="Times New Roman"/>
          <w:sz w:val="24"/>
          <w:szCs w:val="24"/>
          <w:lang w:eastAsia="ru-RU"/>
        </w:rPr>
        <w:t>аявка была подготовл</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на совместно с </w:t>
      </w:r>
      <w:r w:rsidR="00136A92" w:rsidRPr="00136A92">
        <w:rPr>
          <w:rFonts w:ascii="Times New Roman" w:hAnsi="Times New Roman"/>
          <w:sz w:val="24"/>
          <w:szCs w:val="24"/>
          <w:lang w:eastAsia="ru-RU"/>
        </w:rPr>
        <w:t>Белгородской региональной организацией Общероссийской общественной О</w:t>
      </w:r>
      <w:r w:rsidR="00136A92" w:rsidRPr="00136A92">
        <w:rPr>
          <w:rFonts w:ascii="Times New Roman" w:hAnsi="Times New Roman"/>
          <w:sz w:val="24"/>
          <w:szCs w:val="24"/>
          <w:lang w:eastAsia="ru-RU"/>
        </w:rPr>
        <w:t>р</w:t>
      </w:r>
      <w:r w:rsidR="00136A92" w:rsidRPr="00136A92">
        <w:rPr>
          <w:rFonts w:ascii="Times New Roman" w:hAnsi="Times New Roman"/>
          <w:sz w:val="24"/>
          <w:szCs w:val="24"/>
          <w:lang w:eastAsia="ru-RU"/>
        </w:rPr>
        <w:t>ганизации «Российский Союз Молодежи</w:t>
      </w:r>
      <w:r w:rsidRPr="00CF38EB">
        <w:rPr>
          <w:rFonts w:ascii="Times New Roman" w:hAnsi="Times New Roman"/>
          <w:sz w:val="24"/>
          <w:szCs w:val="24"/>
          <w:lang w:eastAsia="ru-RU"/>
        </w:rPr>
        <w:t>». Задачи проекта были за</w:t>
      </w:r>
      <w:r w:rsidR="00136A92">
        <w:rPr>
          <w:rFonts w:ascii="Times New Roman" w:hAnsi="Times New Roman"/>
          <w:sz w:val="24"/>
          <w:szCs w:val="24"/>
          <w:lang w:eastAsia="ru-RU"/>
        </w:rPr>
        <w:t>планированы к исполнению в</w:t>
      </w:r>
      <w:r w:rsidR="008338E1">
        <w:rPr>
          <w:rFonts w:ascii="Times New Roman" w:hAnsi="Times New Roman"/>
          <w:sz w:val="24"/>
          <w:szCs w:val="24"/>
          <w:lang w:val="en-US" w:eastAsia="ru-RU"/>
        </w:rPr>
        <w:t> </w:t>
      </w:r>
      <w:r w:rsidR="00136A92">
        <w:rPr>
          <w:rFonts w:ascii="Times New Roman" w:hAnsi="Times New Roman"/>
          <w:sz w:val="24"/>
          <w:szCs w:val="24"/>
          <w:lang w:eastAsia="ru-RU"/>
        </w:rPr>
        <w:t>2020–</w:t>
      </w:r>
      <w:r w:rsidRPr="00CF38EB">
        <w:rPr>
          <w:rFonts w:ascii="Times New Roman" w:hAnsi="Times New Roman"/>
          <w:sz w:val="24"/>
          <w:szCs w:val="24"/>
          <w:lang w:eastAsia="ru-RU"/>
        </w:rPr>
        <w:t>2021 гг. В течение 2020 года была создана выставка, подготовлена музейно-образовательная программа для работы с выставкой</w:t>
      </w:r>
      <w:r w:rsidR="00136A92">
        <w:rPr>
          <w:rFonts w:ascii="Times New Roman" w:hAnsi="Times New Roman"/>
          <w:sz w:val="24"/>
          <w:szCs w:val="24"/>
          <w:lang w:eastAsia="ru-RU"/>
        </w:rPr>
        <w:t>;</w:t>
      </w:r>
      <w:r w:rsidRPr="00CF38EB">
        <w:rPr>
          <w:rFonts w:ascii="Times New Roman" w:hAnsi="Times New Roman"/>
          <w:sz w:val="24"/>
          <w:szCs w:val="24"/>
          <w:lang w:eastAsia="ru-RU"/>
        </w:rPr>
        <w:t xml:space="preserve"> изданы</w:t>
      </w:r>
      <w:r w:rsidR="00136A92">
        <w:rPr>
          <w:rFonts w:ascii="Times New Roman" w:hAnsi="Times New Roman"/>
          <w:sz w:val="24"/>
          <w:szCs w:val="24"/>
          <w:lang w:eastAsia="ru-RU"/>
        </w:rPr>
        <w:t>:</w:t>
      </w:r>
      <w:r w:rsidRPr="00CF38EB">
        <w:rPr>
          <w:rFonts w:ascii="Times New Roman" w:hAnsi="Times New Roman"/>
          <w:sz w:val="24"/>
          <w:szCs w:val="24"/>
          <w:lang w:eastAsia="ru-RU"/>
        </w:rPr>
        <w:t xml:space="preserve"> буклет по выставке «Невольник сказочной мечты», альбом-брошюра «Невольник сказочной мечты», где собраны основные св</w:t>
      </w:r>
      <w:r w:rsidRPr="00CF38EB">
        <w:rPr>
          <w:rFonts w:ascii="Times New Roman" w:hAnsi="Times New Roman"/>
          <w:sz w:val="24"/>
          <w:szCs w:val="24"/>
          <w:lang w:eastAsia="ru-RU"/>
        </w:rPr>
        <w:t>е</w:t>
      </w:r>
      <w:r w:rsidRPr="00CF38EB">
        <w:rPr>
          <w:rFonts w:ascii="Times New Roman" w:hAnsi="Times New Roman"/>
          <w:sz w:val="24"/>
          <w:szCs w:val="24"/>
          <w:lang w:eastAsia="ru-RU"/>
        </w:rPr>
        <w:t>дения о жизни и творчестве В.</w:t>
      </w:r>
      <w:r w:rsidR="00136A92">
        <w:rPr>
          <w:rFonts w:ascii="Times New Roman" w:hAnsi="Times New Roman"/>
          <w:sz w:val="24"/>
          <w:szCs w:val="24"/>
          <w:lang w:eastAsia="ru-RU"/>
        </w:rPr>
        <w:t> </w:t>
      </w:r>
      <w:r w:rsidRPr="00CF38EB">
        <w:rPr>
          <w:rFonts w:ascii="Times New Roman" w:hAnsi="Times New Roman"/>
          <w:sz w:val="24"/>
          <w:szCs w:val="24"/>
          <w:lang w:eastAsia="ru-RU"/>
        </w:rPr>
        <w:t>Я.</w:t>
      </w:r>
      <w:r w:rsidR="00136A92">
        <w:rPr>
          <w:rFonts w:ascii="Times New Roman" w:hAnsi="Times New Roman"/>
          <w:sz w:val="24"/>
          <w:szCs w:val="24"/>
          <w:lang w:eastAsia="ru-RU"/>
        </w:rPr>
        <w:t> </w:t>
      </w:r>
      <w:r w:rsidRPr="00CF38EB">
        <w:rPr>
          <w:rFonts w:ascii="Times New Roman" w:hAnsi="Times New Roman"/>
          <w:sz w:val="24"/>
          <w:szCs w:val="24"/>
          <w:lang w:eastAsia="ru-RU"/>
        </w:rPr>
        <w:t xml:space="preserve">Ерошенко. Издания адресованы педагогам-словесникам, </w:t>
      </w:r>
      <w:r w:rsidR="001640E0">
        <w:rPr>
          <w:rFonts w:ascii="Times New Roman" w:hAnsi="Times New Roman"/>
          <w:sz w:val="24"/>
          <w:szCs w:val="24"/>
          <w:lang w:eastAsia="ru-RU"/>
        </w:rPr>
        <w:br/>
      </w:r>
      <w:r w:rsidRPr="00CF38EB">
        <w:rPr>
          <w:rFonts w:ascii="Times New Roman" w:hAnsi="Times New Roman"/>
          <w:sz w:val="24"/>
          <w:szCs w:val="24"/>
          <w:lang w:eastAsia="ru-RU"/>
        </w:rPr>
        <w:t>а также всем, кто интересу</w:t>
      </w:r>
      <w:r w:rsidR="00136A92">
        <w:rPr>
          <w:rFonts w:ascii="Times New Roman" w:hAnsi="Times New Roman"/>
          <w:sz w:val="24"/>
          <w:szCs w:val="24"/>
          <w:lang w:eastAsia="ru-RU"/>
        </w:rPr>
        <w:t>ется литературным краеведением.</w:t>
      </w:r>
    </w:p>
    <w:p w:rsidR="00470513" w:rsidRDefault="00470513" w:rsidP="00D1554D">
      <w:pPr>
        <w:rPr>
          <w:rFonts w:ascii="Times New Roman" w:hAnsi="Times New Roman"/>
          <w:sz w:val="24"/>
          <w:szCs w:val="24"/>
          <w:lang w:eastAsia="ru-RU"/>
        </w:rPr>
      </w:pPr>
    </w:p>
    <w:p w:rsidR="00470513" w:rsidRDefault="001640E0" w:rsidP="001640E0">
      <w:pPr>
        <w:ind w:firstLine="426"/>
        <w:rPr>
          <w:rFonts w:ascii="Times New Roman" w:hAnsi="Times New Roman"/>
          <w:sz w:val="24"/>
          <w:szCs w:val="24"/>
          <w:lang w:eastAsia="ru-RU"/>
        </w:rPr>
      </w:pPr>
      <w:r w:rsidRPr="00CF38EB">
        <w:rPr>
          <w:rFonts w:ascii="Times New Roman" w:hAnsi="Times New Roman"/>
          <w:noProof/>
          <w:sz w:val="26"/>
          <w:szCs w:val="26"/>
          <w:lang w:eastAsia="ru-RU"/>
        </w:rPr>
        <w:drawing>
          <wp:inline distT="0" distB="0" distL="0" distR="0" wp14:anchorId="32A87051" wp14:editId="02E99A63">
            <wp:extent cx="2880000" cy="1918800"/>
            <wp:effectExtent l="0" t="0" r="0" b="5715"/>
            <wp:docPr id="203" name="Рисунок 203" descr="d7rskVr5a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7rskVr5a3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noProof/>
          <w:sz w:val="26"/>
          <w:szCs w:val="26"/>
          <w:lang w:eastAsia="ru-RU"/>
        </w:rPr>
        <w:t xml:space="preserve">   </w:t>
      </w:r>
      <w:r w:rsidRPr="00CF38EB">
        <w:rPr>
          <w:rFonts w:ascii="Times New Roman" w:hAnsi="Times New Roman"/>
          <w:noProof/>
          <w:sz w:val="26"/>
          <w:szCs w:val="26"/>
          <w:lang w:eastAsia="ru-RU"/>
        </w:rPr>
        <w:drawing>
          <wp:inline distT="0" distB="0" distL="0" distR="0" wp14:anchorId="56D47BF7" wp14:editId="30A48ED2">
            <wp:extent cx="2880000" cy="1918800"/>
            <wp:effectExtent l="0" t="0" r="0" b="5715"/>
            <wp:docPr id="202" name="Рисунок 202" descr="DSC_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_011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470513" w:rsidRPr="008338E1" w:rsidRDefault="001640E0" w:rsidP="001640E0">
      <w:pPr>
        <w:spacing w:before="120"/>
        <w:ind w:firstLine="0"/>
        <w:jc w:val="center"/>
        <w:rPr>
          <w:rFonts w:ascii="Times New Roman" w:hAnsi="Times New Roman"/>
          <w:b/>
          <w:szCs w:val="24"/>
          <w:lang w:eastAsia="ru-RU"/>
        </w:rPr>
      </w:pPr>
      <w:r w:rsidRPr="008338E1">
        <w:rPr>
          <w:rFonts w:ascii="Times New Roman" w:hAnsi="Times New Roman"/>
          <w:b/>
          <w:i/>
          <w:sz w:val="20"/>
          <w:szCs w:val="26"/>
        </w:rPr>
        <w:t>Выставка «Невольник сказочной мечты»</w:t>
      </w:r>
    </w:p>
    <w:p w:rsidR="00470513" w:rsidRDefault="00470513" w:rsidP="00D1554D">
      <w:pPr>
        <w:rPr>
          <w:rFonts w:ascii="Times New Roman" w:hAnsi="Times New Roman"/>
          <w:sz w:val="24"/>
          <w:szCs w:val="24"/>
          <w:lang w:eastAsia="ru-RU"/>
        </w:rPr>
      </w:pPr>
    </w:p>
    <w:p w:rsidR="00D1554D" w:rsidRDefault="00D1554D" w:rsidP="00D1554D">
      <w:pPr>
        <w:rPr>
          <w:rFonts w:ascii="Times New Roman" w:hAnsi="Times New Roman"/>
          <w:sz w:val="24"/>
          <w:szCs w:val="24"/>
          <w:lang w:eastAsia="ru-RU"/>
        </w:rPr>
      </w:pPr>
      <w:r w:rsidRPr="00CF38EB">
        <w:rPr>
          <w:rFonts w:ascii="Times New Roman" w:hAnsi="Times New Roman"/>
          <w:sz w:val="24"/>
          <w:szCs w:val="24"/>
          <w:lang w:eastAsia="ru-RU"/>
        </w:rPr>
        <w:t xml:space="preserve">Выставка «Невольник сказочной мечты» и печатные издания были представлены </w:t>
      </w:r>
      <w:r w:rsidR="002D5F53" w:rsidRPr="00CF38EB">
        <w:rPr>
          <w:rFonts w:ascii="Times New Roman" w:hAnsi="Times New Roman"/>
          <w:sz w:val="24"/>
          <w:szCs w:val="24"/>
          <w:lang w:eastAsia="ru-RU"/>
        </w:rPr>
        <w:br/>
      </w:r>
      <w:r w:rsidRPr="00CF38EB">
        <w:rPr>
          <w:rFonts w:ascii="Times New Roman" w:hAnsi="Times New Roman"/>
          <w:sz w:val="24"/>
          <w:szCs w:val="24"/>
          <w:lang w:eastAsia="ru-RU"/>
        </w:rPr>
        <w:t>в литературном музее школьным учителям русского языка и литературы г</w:t>
      </w:r>
      <w:r w:rsidR="00136A92">
        <w:rPr>
          <w:rFonts w:ascii="Times New Roman" w:hAnsi="Times New Roman"/>
          <w:sz w:val="24"/>
          <w:szCs w:val="24"/>
          <w:lang w:eastAsia="ru-RU"/>
        </w:rPr>
        <w:t>. </w:t>
      </w:r>
      <w:r w:rsidRPr="00CF38EB">
        <w:rPr>
          <w:rFonts w:ascii="Times New Roman" w:hAnsi="Times New Roman"/>
          <w:sz w:val="24"/>
          <w:szCs w:val="24"/>
          <w:lang w:eastAsia="ru-RU"/>
        </w:rPr>
        <w:t>Белгорода</w:t>
      </w:r>
      <w:r w:rsidR="002D5F53" w:rsidRPr="00CF38EB">
        <w:rPr>
          <w:rFonts w:ascii="Times New Roman" w:hAnsi="Times New Roman"/>
          <w:sz w:val="24"/>
          <w:szCs w:val="24"/>
          <w:lang w:eastAsia="ru-RU"/>
        </w:rPr>
        <w:br/>
      </w:r>
      <w:r w:rsidRPr="00CF38EB">
        <w:rPr>
          <w:rFonts w:ascii="Times New Roman" w:hAnsi="Times New Roman"/>
          <w:sz w:val="24"/>
          <w:szCs w:val="24"/>
          <w:lang w:eastAsia="ru-RU"/>
        </w:rPr>
        <w:t>и Белгородской области, специалистам (методистам) органов управления образовани</w:t>
      </w:r>
      <w:r w:rsidR="00136A92">
        <w:rPr>
          <w:rFonts w:ascii="Times New Roman" w:hAnsi="Times New Roman"/>
          <w:sz w:val="24"/>
          <w:szCs w:val="24"/>
          <w:lang w:eastAsia="ru-RU"/>
        </w:rPr>
        <w:t>я</w:t>
      </w:r>
      <w:r w:rsidRPr="00CF38EB">
        <w:rPr>
          <w:rFonts w:ascii="Times New Roman" w:hAnsi="Times New Roman"/>
          <w:sz w:val="24"/>
          <w:szCs w:val="24"/>
          <w:lang w:eastAsia="ru-RU"/>
        </w:rPr>
        <w:t xml:space="preserve"> муниц</w:t>
      </w:r>
      <w:r w:rsidRPr="00CF38EB">
        <w:rPr>
          <w:rFonts w:ascii="Times New Roman" w:hAnsi="Times New Roman"/>
          <w:sz w:val="24"/>
          <w:szCs w:val="24"/>
          <w:lang w:eastAsia="ru-RU"/>
        </w:rPr>
        <w:t>и</w:t>
      </w:r>
      <w:r w:rsidRPr="00CF38EB">
        <w:rPr>
          <w:rFonts w:ascii="Times New Roman" w:hAnsi="Times New Roman"/>
          <w:sz w:val="24"/>
          <w:szCs w:val="24"/>
          <w:lang w:eastAsia="ru-RU"/>
        </w:rPr>
        <w:t xml:space="preserve">пальных методических служб Белгородской области, специалистам детских библиотек области. Выставка и материалы к ней были </w:t>
      </w:r>
      <w:r w:rsidR="001B6D46">
        <w:rPr>
          <w:rFonts w:ascii="Times New Roman" w:hAnsi="Times New Roman"/>
          <w:sz w:val="24"/>
          <w:szCs w:val="24"/>
          <w:lang w:eastAsia="ru-RU"/>
        </w:rPr>
        <w:t xml:space="preserve">показаны </w:t>
      </w:r>
      <w:r w:rsidRPr="00CF38EB">
        <w:rPr>
          <w:rFonts w:ascii="Times New Roman" w:hAnsi="Times New Roman"/>
          <w:sz w:val="24"/>
          <w:szCs w:val="24"/>
          <w:lang w:eastAsia="ru-RU"/>
        </w:rPr>
        <w:t>участник</w:t>
      </w:r>
      <w:r w:rsidR="001B6D46">
        <w:rPr>
          <w:rFonts w:ascii="Times New Roman" w:hAnsi="Times New Roman"/>
          <w:sz w:val="24"/>
          <w:szCs w:val="24"/>
          <w:lang w:eastAsia="ru-RU"/>
        </w:rPr>
        <w:t>ам</w:t>
      </w:r>
      <w:r w:rsidRPr="00CF38EB">
        <w:rPr>
          <w:rFonts w:ascii="Times New Roman" w:hAnsi="Times New Roman"/>
          <w:sz w:val="24"/>
          <w:szCs w:val="24"/>
          <w:lang w:eastAsia="ru-RU"/>
        </w:rPr>
        <w:t xml:space="preserve"> Фестиваля школьных музеев Белг</w:t>
      </w:r>
      <w:r w:rsidRPr="00CF38EB">
        <w:rPr>
          <w:rFonts w:ascii="Times New Roman" w:hAnsi="Times New Roman"/>
          <w:sz w:val="24"/>
          <w:szCs w:val="24"/>
          <w:lang w:eastAsia="ru-RU"/>
        </w:rPr>
        <w:t>о</w:t>
      </w:r>
      <w:r w:rsidRPr="00CF38EB">
        <w:rPr>
          <w:rFonts w:ascii="Times New Roman" w:hAnsi="Times New Roman"/>
          <w:sz w:val="24"/>
          <w:szCs w:val="24"/>
          <w:lang w:eastAsia="ru-RU"/>
        </w:rPr>
        <w:t>родской области</w:t>
      </w:r>
      <w:r w:rsidR="001B6D46">
        <w:rPr>
          <w:rFonts w:ascii="Times New Roman" w:hAnsi="Times New Roman"/>
          <w:sz w:val="24"/>
          <w:szCs w:val="24"/>
          <w:lang w:eastAsia="ru-RU"/>
        </w:rPr>
        <w:t>.</w:t>
      </w:r>
      <w:r w:rsidRPr="00CF38EB">
        <w:rPr>
          <w:rFonts w:ascii="Times New Roman" w:hAnsi="Times New Roman"/>
          <w:sz w:val="24"/>
          <w:szCs w:val="24"/>
          <w:lang w:eastAsia="ru-RU"/>
        </w:rPr>
        <w:t xml:space="preserve"> </w:t>
      </w:r>
      <w:r w:rsidR="001B6D46">
        <w:rPr>
          <w:rFonts w:ascii="Times New Roman" w:hAnsi="Times New Roman"/>
          <w:sz w:val="24"/>
          <w:szCs w:val="24"/>
          <w:lang w:eastAsia="ru-RU"/>
        </w:rPr>
        <w:t>Ч</w:t>
      </w:r>
      <w:r w:rsidRPr="00CF38EB">
        <w:rPr>
          <w:rFonts w:ascii="Times New Roman" w:hAnsi="Times New Roman"/>
          <w:sz w:val="24"/>
          <w:szCs w:val="24"/>
          <w:lang w:eastAsia="ru-RU"/>
        </w:rPr>
        <w:t>лены проектной команды приняли участие в областном методическом сем</w:t>
      </w:r>
      <w:r w:rsidRPr="00CF38EB">
        <w:rPr>
          <w:rFonts w:ascii="Times New Roman" w:hAnsi="Times New Roman"/>
          <w:sz w:val="24"/>
          <w:szCs w:val="24"/>
          <w:lang w:eastAsia="ru-RU"/>
        </w:rPr>
        <w:t>и</w:t>
      </w:r>
      <w:r w:rsidRPr="00CF38EB">
        <w:rPr>
          <w:rFonts w:ascii="Times New Roman" w:hAnsi="Times New Roman"/>
          <w:sz w:val="24"/>
          <w:szCs w:val="24"/>
          <w:lang w:eastAsia="ru-RU"/>
        </w:rPr>
        <w:t xml:space="preserve">наре для руководителей школьных музеев, педагогов-организаторов, методистов по туристско-краеведческой работе «Деятельность школьного музея: традиции и инновации» </w:t>
      </w:r>
      <w:r w:rsidR="001B6D46">
        <w:rPr>
          <w:rFonts w:ascii="Times New Roman" w:hAnsi="Times New Roman"/>
          <w:sz w:val="24"/>
          <w:szCs w:val="24"/>
          <w:lang w:eastAsia="ru-RU"/>
        </w:rPr>
        <w:t>(в </w:t>
      </w:r>
      <w:r w:rsidRPr="00CF38EB">
        <w:rPr>
          <w:rFonts w:ascii="Times New Roman" w:hAnsi="Times New Roman"/>
          <w:sz w:val="24"/>
          <w:szCs w:val="24"/>
          <w:lang w:eastAsia="ru-RU"/>
        </w:rPr>
        <w:t>режиме</w:t>
      </w:r>
      <w:r w:rsidR="008338E1" w:rsidRPr="008338E1">
        <w:rPr>
          <w:rFonts w:ascii="Times New Roman" w:hAnsi="Times New Roman"/>
          <w:sz w:val="24"/>
          <w:szCs w:val="24"/>
          <w:lang w:eastAsia="ru-RU"/>
        </w:rPr>
        <w:br/>
      </w:r>
      <w:r w:rsidRPr="00CF38EB">
        <w:rPr>
          <w:rFonts w:ascii="Times New Roman" w:hAnsi="Times New Roman"/>
          <w:sz w:val="24"/>
          <w:szCs w:val="24"/>
          <w:lang w:eastAsia="ru-RU"/>
        </w:rPr>
        <w:t xml:space="preserve"> видеоконференции). Организатор фестиваля</w:t>
      </w:r>
      <w:r w:rsidR="00AC3287">
        <w:rPr>
          <w:rFonts w:ascii="Times New Roman" w:hAnsi="Times New Roman"/>
          <w:sz w:val="24"/>
          <w:szCs w:val="24"/>
          <w:lang w:eastAsia="ru-RU"/>
        </w:rPr>
        <w:t xml:space="preserve"> –</w:t>
      </w:r>
      <w:r w:rsidRPr="00CF38EB">
        <w:rPr>
          <w:rFonts w:ascii="Times New Roman" w:hAnsi="Times New Roman"/>
          <w:sz w:val="24"/>
          <w:szCs w:val="24"/>
          <w:lang w:eastAsia="ru-RU"/>
        </w:rPr>
        <w:t xml:space="preserve"> ГАУДО «Белгородский областной Центр де</w:t>
      </w:r>
      <w:r w:rsidRPr="00CF38EB">
        <w:rPr>
          <w:rFonts w:ascii="Times New Roman" w:hAnsi="Times New Roman"/>
          <w:sz w:val="24"/>
          <w:szCs w:val="24"/>
          <w:lang w:eastAsia="ru-RU"/>
        </w:rPr>
        <w:t>т</w:t>
      </w:r>
      <w:r w:rsidRPr="00CF38EB">
        <w:rPr>
          <w:rFonts w:ascii="Times New Roman" w:hAnsi="Times New Roman"/>
          <w:sz w:val="24"/>
          <w:szCs w:val="24"/>
          <w:lang w:eastAsia="ru-RU"/>
        </w:rPr>
        <w:t xml:space="preserve">ского и юношеского туризма </w:t>
      </w:r>
      <w:r w:rsidR="00AC3287">
        <w:rPr>
          <w:rFonts w:ascii="Times New Roman" w:hAnsi="Times New Roman"/>
          <w:sz w:val="24"/>
          <w:szCs w:val="24"/>
          <w:lang w:eastAsia="ru-RU"/>
        </w:rPr>
        <w:t>и экскурсий».</w:t>
      </w:r>
    </w:p>
    <w:p w:rsidR="001640E0" w:rsidRDefault="001640E0" w:rsidP="00D1554D">
      <w:pPr>
        <w:rPr>
          <w:rFonts w:ascii="Times New Roman" w:hAnsi="Times New Roman"/>
          <w:sz w:val="24"/>
          <w:szCs w:val="24"/>
          <w:lang w:eastAsia="ru-RU"/>
        </w:rPr>
      </w:pPr>
    </w:p>
    <w:p w:rsidR="001640E0" w:rsidRDefault="001640E0" w:rsidP="001640E0">
      <w:pPr>
        <w:ind w:firstLine="426"/>
        <w:rPr>
          <w:rFonts w:ascii="Times New Roman" w:hAnsi="Times New Roman"/>
          <w:sz w:val="24"/>
          <w:szCs w:val="24"/>
          <w:lang w:eastAsia="ru-RU"/>
        </w:rPr>
      </w:pPr>
      <w:r w:rsidRPr="00CF38EB">
        <w:rPr>
          <w:rFonts w:ascii="Times New Roman" w:hAnsi="Times New Roman"/>
          <w:noProof/>
          <w:kern w:val="1"/>
          <w:sz w:val="26"/>
          <w:szCs w:val="26"/>
          <w:lang w:eastAsia="ru-RU"/>
        </w:rPr>
        <w:drawing>
          <wp:inline distT="0" distB="0" distL="0" distR="0" wp14:anchorId="3407E1D6" wp14:editId="2D6F9686">
            <wp:extent cx="2880000" cy="1918800"/>
            <wp:effectExtent l="0" t="0" r="0" b="5715"/>
            <wp:docPr id="201" name="Рисунок 201" descr="x38BGLDPV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x38BGLDPVho"/>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noProof/>
          <w:kern w:val="1"/>
          <w:sz w:val="26"/>
          <w:szCs w:val="26"/>
          <w:lang w:eastAsia="ru-RU"/>
        </w:rPr>
        <w:t xml:space="preserve">   </w:t>
      </w:r>
      <w:r w:rsidRPr="00CF38EB">
        <w:rPr>
          <w:rFonts w:ascii="Times New Roman" w:hAnsi="Times New Roman"/>
          <w:noProof/>
          <w:kern w:val="1"/>
          <w:sz w:val="26"/>
          <w:szCs w:val="26"/>
          <w:lang w:eastAsia="ru-RU"/>
        </w:rPr>
        <w:drawing>
          <wp:inline distT="0" distB="0" distL="0" distR="0" wp14:anchorId="2CEE6CF8" wp14:editId="51D73B36">
            <wp:extent cx="2880000" cy="1918800"/>
            <wp:effectExtent l="0" t="0" r="0" b="5715"/>
            <wp:docPr id="200" name="Рисунок 200" descr="DSC_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_014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1640E0" w:rsidRPr="008338E1" w:rsidRDefault="001640E0" w:rsidP="001640E0">
      <w:pPr>
        <w:widowControl w:val="0"/>
        <w:suppressAutoHyphens/>
        <w:spacing w:before="120"/>
        <w:ind w:firstLine="0"/>
        <w:jc w:val="center"/>
        <w:rPr>
          <w:rFonts w:ascii="Times New Roman" w:hAnsi="Times New Roman"/>
          <w:szCs w:val="24"/>
          <w:lang w:eastAsia="ru-RU"/>
        </w:rPr>
      </w:pPr>
      <w:r w:rsidRPr="008338E1">
        <w:rPr>
          <w:rFonts w:ascii="Times New Roman" w:hAnsi="Times New Roman"/>
          <w:b/>
          <w:i/>
          <w:kern w:val="1"/>
          <w:sz w:val="20"/>
          <w:szCs w:val="26"/>
        </w:rPr>
        <w:t xml:space="preserve">Встреча членов команды с педагогами г. Белгорода и районов Белгородской области </w:t>
      </w:r>
      <w:r w:rsidRPr="008338E1">
        <w:rPr>
          <w:rFonts w:ascii="Times New Roman" w:hAnsi="Times New Roman"/>
          <w:b/>
          <w:i/>
          <w:kern w:val="1"/>
          <w:sz w:val="20"/>
          <w:szCs w:val="26"/>
        </w:rPr>
        <w:br/>
        <w:t xml:space="preserve">в рамках реализации проекта </w:t>
      </w:r>
      <w:r w:rsidR="001F4DE7" w:rsidRPr="008338E1">
        <w:rPr>
          <w:rFonts w:ascii="Times New Roman" w:hAnsi="Times New Roman"/>
          <w:b/>
          <w:i/>
          <w:kern w:val="1"/>
          <w:sz w:val="20"/>
          <w:szCs w:val="26"/>
        </w:rPr>
        <w:br/>
      </w:r>
      <w:r w:rsidRPr="008338E1">
        <w:rPr>
          <w:rFonts w:ascii="Times New Roman" w:hAnsi="Times New Roman"/>
          <w:b/>
          <w:i/>
          <w:kern w:val="1"/>
          <w:sz w:val="20"/>
          <w:szCs w:val="26"/>
        </w:rPr>
        <w:t>«Создание передвижной историко-литературной выставки</w:t>
      </w:r>
      <w:r w:rsidR="001F4DE7" w:rsidRPr="008338E1">
        <w:rPr>
          <w:rFonts w:ascii="Times New Roman" w:hAnsi="Times New Roman"/>
          <w:b/>
          <w:i/>
          <w:kern w:val="1"/>
          <w:sz w:val="20"/>
          <w:szCs w:val="26"/>
        </w:rPr>
        <w:t xml:space="preserve"> </w:t>
      </w:r>
      <w:r w:rsidRPr="008338E1">
        <w:rPr>
          <w:rFonts w:ascii="Times New Roman" w:hAnsi="Times New Roman"/>
          <w:b/>
          <w:i/>
          <w:kern w:val="1"/>
          <w:sz w:val="20"/>
          <w:szCs w:val="26"/>
        </w:rPr>
        <w:t xml:space="preserve">“Невольник сказочной мечты”, </w:t>
      </w:r>
      <w:r w:rsidRPr="008338E1">
        <w:rPr>
          <w:rFonts w:ascii="Times New Roman" w:hAnsi="Times New Roman"/>
          <w:b/>
          <w:i/>
          <w:kern w:val="1"/>
          <w:sz w:val="20"/>
          <w:szCs w:val="26"/>
        </w:rPr>
        <w:br/>
        <w:t>посвященной писателю, педагогу, путешественнику В. Я. Ерошенко»</w:t>
      </w:r>
    </w:p>
    <w:p w:rsidR="00D1554D" w:rsidRDefault="00D1554D" w:rsidP="00D1554D">
      <w:pPr>
        <w:rPr>
          <w:rFonts w:ascii="Times New Roman" w:hAnsi="Times New Roman"/>
          <w:sz w:val="18"/>
          <w:szCs w:val="26"/>
          <w:lang w:val="en-US" w:eastAsia="ru-RU"/>
        </w:rPr>
      </w:pPr>
    </w:p>
    <w:p w:rsidR="00345BBB" w:rsidRDefault="00345BBB" w:rsidP="00D1554D">
      <w:pPr>
        <w:rPr>
          <w:rFonts w:ascii="Times New Roman" w:hAnsi="Times New Roman"/>
          <w:sz w:val="18"/>
          <w:szCs w:val="26"/>
          <w:lang w:val="en-US" w:eastAsia="ru-RU"/>
        </w:rPr>
      </w:pPr>
    </w:p>
    <w:p w:rsidR="00345BBB" w:rsidRDefault="00345BBB" w:rsidP="00D1554D">
      <w:pPr>
        <w:rPr>
          <w:rFonts w:ascii="Times New Roman" w:hAnsi="Times New Roman"/>
          <w:sz w:val="18"/>
          <w:szCs w:val="26"/>
          <w:lang w:val="en-US" w:eastAsia="ru-RU"/>
        </w:rPr>
      </w:pPr>
    </w:p>
    <w:p w:rsidR="00345BBB" w:rsidRPr="00345BBB" w:rsidRDefault="00345BBB" w:rsidP="00D1554D">
      <w:pPr>
        <w:rPr>
          <w:rFonts w:ascii="Times New Roman" w:hAnsi="Times New Roman"/>
          <w:sz w:val="18"/>
          <w:szCs w:val="26"/>
          <w:lang w:val="en-US" w:eastAsia="ru-RU"/>
        </w:rPr>
      </w:pPr>
    </w:p>
    <w:p w:rsidR="00D1554D" w:rsidRPr="00CF38EB" w:rsidRDefault="00D1554D" w:rsidP="001640E0">
      <w:pPr>
        <w:widowControl w:val="0"/>
        <w:tabs>
          <w:tab w:val="left" w:pos="0"/>
          <w:tab w:val="num" w:pos="851"/>
          <w:tab w:val="left" w:pos="1418"/>
        </w:tabs>
        <w:suppressAutoHyphens/>
        <w:autoSpaceDE w:val="0"/>
        <w:autoSpaceDN w:val="0"/>
        <w:adjustRightInd w:val="0"/>
        <w:spacing w:line="230" w:lineRule="auto"/>
        <w:ind w:right="-3"/>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период с декабря 2020 по сентябрь 2021 года была организована работы выставки </w:t>
      </w:r>
      <w:r w:rsidR="001B6D46">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в учреждениях культуры и образования 8 районов Белгородской области: </w:t>
      </w:r>
      <w:r w:rsidR="001B6D46">
        <w:rPr>
          <w:rFonts w:ascii="Times New Roman" w:hAnsi="Times New Roman"/>
          <w:kern w:val="1"/>
          <w:sz w:val="24"/>
          <w:szCs w:val="24"/>
          <w:lang w:eastAsia="ru-RU"/>
        </w:rPr>
        <w:t>ц</w:t>
      </w:r>
      <w:r w:rsidRPr="00CF38EB">
        <w:rPr>
          <w:rFonts w:ascii="Times New Roman" w:hAnsi="Times New Roman"/>
          <w:kern w:val="1"/>
          <w:sz w:val="24"/>
          <w:szCs w:val="24"/>
          <w:lang w:eastAsia="ru-RU"/>
        </w:rPr>
        <w:t xml:space="preserve">ентральной библиотеке Краснояружского района, </w:t>
      </w:r>
      <w:r w:rsidR="001B6D46">
        <w:rPr>
          <w:rFonts w:ascii="Times New Roman" w:hAnsi="Times New Roman"/>
          <w:kern w:val="1"/>
          <w:sz w:val="24"/>
          <w:szCs w:val="24"/>
          <w:lang w:eastAsia="ru-RU"/>
        </w:rPr>
        <w:t>о</w:t>
      </w:r>
      <w:r w:rsidRPr="00CF38EB">
        <w:rPr>
          <w:rFonts w:ascii="Times New Roman" w:hAnsi="Times New Roman"/>
          <w:kern w:val="1"/>
          <w:sz w:val="24"/>
          <w:szCs w:val="24"/>
          <w:lang w:eastAsia="ru-RU"/>
        </w:rPr>
        <w:t>бразовательном комплексе «Слобожанщина» Краснояружского района, Чернянском районном краеведческом музее, Центре ку</w:t>
      </w:r>
      <w:r w:rsidR="001B6D46">
        <w:rPr>
          <w:rFonts w:ascii="Times New Roman" w:hAnsi="Times New Roman"/>
          <w:kern w:val="1"/>
          <w:sz w:val="24"/>
          <w:szCs w:val="24"/>
          <w:lang w:eastAsia="ru-RU"/>
        </w:rPr>
        <w:t>льтурного развития г. </w:t>
      </w:r>
      <w:r w:rsidR="00AC3287">
        <w:rPr>
          <w:rFonts w:ascii="Times New Roman" w:hAnsi="Times New Roman"/>
          <w:kern w:val="1"/>
          <w:sz w:val="24"/>
          <w:szCs w:val="24"/>
          <w:lang w:eastAsia="ru-RU"/>
        </w:rPr>
        <w:t xml:space="preserve">Валуйки, </w:t>
      </w:r>
      <w:r w:rsidRPr="00CF38EB">
        <w:rPr>
          <w:rFonts w:ascii="Times New Roman" w:hAnsi="Times New Roman"/>
          <w:kern w:val="1"/>
          <w:sz w:val="24"/>
          <w:szCs w:val="24"/>
          <w:lang w:eastAsia="ru-RU"/>
        </w:rPr>
        <w:t>Корочанской цен</w:t>
      </w:r>
      <w:r w:rsidR="001B6D46">
        <w:rPr>
          <w:rFonts w:ascii="Times New Roman" w:hAnsi="Times New Roman"/>
          <w:kern w:val="1"/>
          <w:sz w:val="24"/>
          <w:szCs w:val="24"/>
          <w:lang w:eastAsia="ru-RU"/>
        </w:rPr>
        <w:t>тральной районной библиотеке имени</w:t>
      </w:r>
      <w:r w:rsidRPr="00CF38EB">
        <w:rPr>
          <w:rFonts w:ascii="Times New Roman" w:hAnsi="Times New Roman"/>
          <w:kern w:val="1"/>
          <w:sz w:val="24"/>
          <w:szCs w:val="24"/>
          <w:lang w:eastAsia="ru-RU"/>
        </w:rPr>
        <w:t xml:space="preserve"> Н.</w:t>
      </w:r>
      <w:r w:rsidR="001B6D46">
        <w:rPr>
          <w:rFonts w:ascii="Times New Roman" w:hAnsi="Times New Roman"/>
          <w:kern w:val="1"/>
          <w:sz w:val="24"/>
          <w:szCs w:val="24"/>
          <w:lang w:eastAsia="ru-RU"/>
        </w:rPr>
        <w:t> </w:t>
      </w:r>
      <w:r w:rsidRPr="00CF38EB">
        <w:rPr>
          <w:rFonts w:ascii="Times New Roman" w:hAnsi="Times New Roman"/>
          <w:kern w:val="1"/>
          <w:sz w:val="24"/>
          <w:szCs w:val="24"/>
          <w:lang w:eastAsia="ru-RU"/>
        </w:rPr>
        <w:t>С.</w:t>
      </w:r>
      <w:r w:rsidR="001B6D46">
        <w:rPr>
          <w:rFonts w:ascii="Times New Roman" w:hAnsi="Times New Roman"/>
          <w:kern w:val="1"/>
          <w:sz w:val="24"/>
          <w:szCs w:val="24"/>
          <w:lang w:eastAsia="ru-RU"/>
        </w:rPr>
        <w:t> Соханской (Кохановской), р</w:t>
      </w:r>
      <w:r w:rsidRPr="00CF38EB">
        <w:rPr>
          <w:rFonts w:ascii="Times New Roman" w:hAnsi="Times New Roman"/>
          <w:kern w:val="1"/>
          <w:sz w:val="24"/>
          <w:szCs w:val="24"/>
          <w:lang w:eastAsia="ru-RU"/>
        </w:rPr>
        <w:t>айонном краеведческом музее Красненского район</w:t>
      </w:r>
      <w:r w:rsidR="001B6D46">
        <w:rPr>
          <w:rFonts w:ascii="Times New Roman" w:hAnsi="Times New Roman"/>
          <w:kern w:val="1"/>
          <w:sz w:val="24"/>
          <w:szCs w:val="24"/>
          <w:lang w:eastAsia="ru-RU"/>
        </w:rPr>
        <w:t>а,</w:t>
      </w:r>
      <w:r w:rsidRPr="00CF38EB">
        <w:rPr>
          <w:rFonts w:ascii="Times New Roman" w:hAnsi="Times New Roman"/>
          <w:kern w:val="1"/>
          <w:sz w:val="24"/>
          <w:szCs w:val="24"/>
          <w:lang w:eastAsia="ru-RU"/>
        </w:rPr>
        <w:t xml:space="preserve"> Грайворонской центральной районной библиотеке</w:t>
      </w:r>
      <w:r w:rsidR="001B6D46">
        <w:rPr>
          <w:rFonts w:ascii="Times New Roman" w:hAnsi="Times New Roman"/>
          <w:kern w:val="1"/>
          <w:sz w:val="24"/>
          <w:szCs w:val="24"/>
          <w:lang w:eastAsia="ru-RU"/>
        </w:rPr>
        <w:t>, и</w:t>
      </w:r>
      <w:r w:rsidRPr="00CF38EB">
        <w:rPr>
          <w:rFonts w:ascii="Times New Roman" w:hAnsi="Times New Roman"/>
          <w:kern w:val="1"/>
          <w:sz w:val="24"/>
          <w:szCs w:val="24"/>
          <w:lang w:eastAsia="ru-RU"/>
        </w:rPr>
        <w:t>сторико-краеведческом музее Я</w:t>
      </w:r>
      <w:r w:rsidR="001B6D46">
        <w:rPr>
          <w:rFonts w:ascii="Times New Roman" w:hAnsi="Times New Roman"/>
          <w:kern w:val="1"/>
          <w:sz w:val="24"/>
          <w:szCs w:val="24"/>
          <w:lang w:eastAsia="ru-RU"/>
        </w:rPr>
        <w:t>ковлевского городского округа; ц</w:t>
      </w:r>
      <w:r w:rsidRPr="00CF38EB">
        <w:rPr>
          <w:rFonts w:ascii="Times New Roman" w:hAnsi="Times New Roman"/>
          <w:kern w:val="1"/>
          <w:sz w:val="24"/>
          <w:szCs w:val="24"/>
          <w:lang w:eastAsia="ru-RU"/>
        </w:rPr>
        <w:t>ентральной библиотеке Ивнянского района.</w:t>
      </w:r>
    </w:p>
    <w:p w:rsidR="00D1554D" w:rsidRPr="00CF38EB" w:rsidRDefault="00D1554D" w:rsidP="001640E0">
      <w:pPr>
        <w:widowControl w:val="0"/>
        <w:suppressAutoHyphens/>
        <w:spacing w:line="230" w:lineRule="auto"/>
        <w:ind w:right="-3"/>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Во всех учреждениях работа выставки сопровождалась методическими материалами </w:t>
      </w:r>
      <w:r w:rsidR="001B6D46">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для организации экскурсий и тематических занятий для разных групп посетителей о жизни </w:t>
      </w:r>
      <w:r w:rsidR="002D5F53"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и творчестве В.</w:t>
      </w:r>
      <w:r w:rsidR="00AC3287">
        <w:rPr>
          <w:rFonts w:ascii="Times New Roman" w:hAnsi="Times New Roman"/>
          <w:kern w:val="1"/>
          <w:sz w:val="24"/>
          <w:szCs w:val="24"/>
          <w:lang w:eastAsia="ru-RU"/>
        </w:rPr>
        <w:t> </w:t>
      </w:r>
      <w:r w:rsidR="001B6D46">
        <w:rPr>
          <w:rFonts w:ascii="Times New Roman" w:hAnsi="Times New Roman"/>
          <w:kern w:val="1"/>
          <w:sz w:val="24"/>
          <w:szCs w:val="24"/>
          <w:lang w:eastAsia="ru-RU"/>
        </w:rPr>
        <w:t>Я. </w:t>
      </w:r>
      <w:r w:rsidRPr="00CF38EB">
        <w:rPr>
          <w:rFonts w:ascii="Times New Roman" w:hAnsi="Times New Roman"/>
          <w:kern w:val="1"/>
          <w:sz w:val="24"/>
          <w:szCs w:val="24"/>
          <w:lang w:eastAsia="ru-RU"/>
        </w:rPr>
        <w:t xml:space="preserve">Ерошенко и показом фильма, одноименного с выставкой, знакомящего зрителей с его биографией, путешествиями и творчеством в качестве писателя и тифлопедагога. Кроме того, за время работы проекта было организовано 11 творческих встреч с педагогами, библиотекарями, а также с представителями различных общественных организаций ветеранов </w:t>
      </w:r>
      <w:r w:rsidR="001B6D46">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и инвалидов, где члены команды проекта рассказывали о выставке, демонстрировали фильм «Невольник сказочной мечты» и дарили всем участникам встречи альбом-брошюру «Невольник сказочной мечты» и буклет по выставке. Всего участниками творческих встреч стали </w:t>
      </w:r>
      <w:r w:rsidR="001B6D46">
        <w:rPr>
          <w:rFonts w:ascii="Times New Roman" w:hAnsi="Times New Roman"/>
          <w:kern w:val="1"/>
          <w:sz w:val="24"/>
          <w:szCs w:val="24"/>
          <w:lang w:eastAsia="ru-RU"/>
        </w:rPr>
        <w:br/>
      </w:r>
      <w:r w:rsidRPr="00CF38EB">
        <w:rPr>
          <w:rFonts w:ascii="Times New Roman" w:hAnsi="Times New Roman"/>
          <w:kern w:val="1"/>
          <w:sz w:val="24"/>
          <w:szCs w:val="24"/>
          <w:lang w:eastAsia="ru-RU"/>
        </w:rPr>
        <w:t>306 человек, выставку посетили 8</w:t>
      </w:r>
      <w:r w:rsidR="00AC3287">
        <w:rPr>
          <w:rFonts w:ascii="Times New Roman" w:hAnsi="Times New Roman"/>
          <w:kern w:val="1"/>
          <w:sz w:val="24"/>
          <w:szCs w:val="24"/>
          <w:lang w:eastAsia="ru-RU"/>
        </w:rPr>
        <w:t> </w:t>
      </w:r>
      <w:r w:rsidRPr="00CF38EB">
        <w:rPr>
          <w:rFonts w:ascii="Times New Roman" w:hAnsi="Times New Roman"/>
          <w:kern w:val="1"/>
          <w:sz w:val="24"/>
          <w:szCs w:val="24"/>
          <w:lang w:eastAsia="ru-RU"/>
        </w:rPr>
        <w:t xml:space="preserve">793 человека. Также на сайтах учреждений и в социальных сетях размещались материалы, рассказывающие о проекте, всего размещено 26 публикаций. Выставка пользовалась успехом у обычных посетителей и специалистов сферы образования </w:t>
      </w:r>
      <w:r w:rsidR="001B6D46">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и культуры. Поэтому вне проекта будет продолжена организация передвижной выставки </w:t>
      </w:r>
      <w:r w:rsidR="001B6D46">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с проведением методических встреч-семинаров для учителей и работников культуры </w:t>
      </w:r>
      <w:r w:rsidR="001B6D46">
        <w:rPr>
          <w:rFonts w:ascii="Times New Roman" w:hAnsi="Times New Roman"/>
          <w:kern w:val="1"/>
          <w:sz w:val="24"/>
          <w:szCs w:val="24"/>
          <w:lang w:eastAsia="ru-RU"/>
        </w:rPr>
        <w:br/>
      </w:r>
      <w:r w:rsidRPr="00CF38EB">
        <w:rPr>
          <w:rFonts w:ascii="Times New Roman" w:hAnsi="Times New Roman"/>
          <w:kern w:val="1"/>
          <w:sz w:val="24"/>
          <w:szCs w:val="24"/>
          <w:lang w:eastAsia="ru-RU"/>
        </w:rPr>
        <w:t>и распространением методических материалов к выставке (альбом-брошюра).</w:t>
      </w:r>
    </w:p>
    <w:p w:rsidR="00D1554D" w:rsidRPr="00CF38EB" w:rsidRDefault="00D1554D" w:rsidP="001640E0">
      <w:pPr>
        <w:widowControl w:val="0"/>
        <w:tabs>
          <w:tab w:val="left" w:pos="0"/>
          <w:tab w:val="num" w:pos="851"/>
          <w:tab w:val="left" w:pos="1418"/>
        </w:tabs>
        <w:suppressAutoHyphens/>
        <w:autoSpaceDE w:val="0"/>
        <w:autoSpaceDN w:val="0"/>
        <w:adjustRightInd w:val="0"/>
        <w:spacing w:line="230" w:lineRule="auto"/>
        <w:ind w:right="-3"/>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Объем финансирования от Фонда </w:t>
      </w:r>
      <w:r w:rsidR="001B6D46">
        <w:rPr>
          <w:rFonts w:ascii="Times New Roman" w:hAnsi="Times New Roman"/>
          <w:kern w:val="1"/>
          <w:sz w:val="24"/>
          <w:szCs w:val="24"/>
          <w:lang w:eastAsia="ru-RU"/>
        </w:rPr>
        <w:t>п</w:t>
      </w:r>
      <w:r w:rsidRPr="00CF38EB">
        <w:rPr>
          <w:rFonts w:ascii="Times New Roman" w:hAnsi="Times New Roman"/>
          <w:kern w:val="1"/>
          <w:sz w:val="24"/>
          <w:szCs w:val="24"/>
          <w:lang w:eastAsia="ru-RU"/>
        </w:rPr>
        <w:t>резидентских грантов с</w:t>
      </w:r>
      <w:r w:rsidR="00AC3287">
        <w:rPr>
          <w:rFonts w:ascii="Times New Roman" w:hAnsi="Times New Roman"/>
          <w:kern w:val="1"/>
          <w:sz w:val="24"/>
          <w:szCs w:val="24"/>
          <w:lang w:eastAsia="ru-RU"/>
        </w:rPr>
        <w:t>оставил 975 310,00 руб.</w:t>
      </w:r>
    </w:p>
    <w:p w:rsidR="00D1554D" w:rsidRPr="00CF38EB" w:rsidRDefault="00D1554D" w:rsidP="001640E0">
      <w:pPr>
        <w:widowControl w:val="0"/>
        <w:tabs>
          <w:tab w:val="left" w:pos="0"/>
          <w:tab w:val="num" w:pos="851"/>
          <w:tab w:val="left" w:pos="1418"/>
        </w:tabs>
        <w:suppressAutoHyphens/>
        <w:autoSpaceDE w:val="0"/>
        <w:autoSpaceDN w:val="0"/>
        <w:adjustRightInd w:val="0"/>
        <w:spacing w:line="230" w:lineRule="auto"/>
        <w:rPr>
          <w:rFonts w:ascii="Times New Roman" w:hAnsi="Times New Roman"/>
          <w:kern w:val="1"/>
          <w:sz w:val="24"/>
          <w:szCs w:val="24"/>
          <w:lang w:eastAsia="ru-RU"/>
        </w:rPr>
      </w:pPr>
      <w:r w:rsidRPr="00CF38EB">
        <w:rPr>
          <w:rFonts w:ascii="Times New Roman" w:hAnsi="Times New Roman"/>
          <w:kern w:val="1"/>
          <w:sz w:val="24"/>
          <w:szCs w:val="24"/>
          <w:lang w:eastAsia="ru-RU"/>
        </w:rPr>
        <w:t>Проект</w:t>
      </w:r>
      <w:r w:rsidR="001B6D46">
        <w:rPr>
          <w:rFonts w:ascii="Times New Roman" w:hAnsi="Times New Roman"/>
          <w:kern w:val="1"/>
          <w:sz w:val="24"/>
          <w:szCs w:val="24"/>
          <w:lang w:eastAsia="ru-RU"/>
        </w:rPr>
        <w:t xml:space="preserve"> «Создание музейной экспозиции </w:t>
      </w:r>
      <w:r w:rsidR="001B6D46" w:rsidRPr="001B6D46">
        <w:rPr>
          <w:rFonts w:ascii="Times New Roman" w:hAnsi="Times New Roman"/>
          <w:kern w:val="1"/>
          <w:sz w:val="24"/>
          <w:szCs w:val="24"/>
          <w:lang w:eastAsia="ru-RU"/>
        </w:rPr>
        <w:t>“</w:t>
      </w:r>
      <w:r w:rsidRPr="00CF38EB">
        <w:rPr>
          <w:rFonts w:ascii="Times New Roman" w:hAnsi="Times New Roman"/>
          <w:kern w:val="1"/>
          <w:sz w:val="24"/>
          <w:szCs w:val="24"/>
          <w:lang w:eastAsia="ru-RU"/>
        </w:rPr>
        <w:t>История Борисовской Богородице-Тихвинской обители</w:t>
      </w:r>
      <w:r w:rsidR="001B6D46" w:rsidRPr="001B6D46">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и историко-культурного центра при Борисовском историко-краеведческом музее</w:t>
      </w:r>
      <w:r w:rsidR="001B6D46" w:rsidRPr="00CF38EB">
        <w:rPr>
          <w:rFonts w:ascii="Times New Roman" w:hAnsi="Times New Roman"/>
          <w:kern w:val="1"/>
          <w:sz w:val="24"/>
          <w:szCs w:val="24"/>
          <w:lang w:eastAsia="ru-RU"/>
        </w:rPr>
        <w:t>»</w:t>
      </w:r>
      <w:r w:rsidRPr="00CF38EB">
        <w:rPr>
          <w:rFonts w:ascii="Times New Roman" w:hAnsi="Times New Roman"/>
          <w:kern w:val="1"/>
          <w:sz w:val="24"/>
          <w:szCs w:val="24"/>
          <w:lang w:eastAsia="ru-RU"/>
        </w:rPr>
        <w:t>.</w:t>
      </w:r>
    </w:p>
    <w:p w:rsidR="00D1554D" w:rsidRPr="00CF38EB" w:rsidRDefault="00D1554D" w:rsidP="001640E0">
      <w:pPr>
        <w:widowControl w:val="0"/>
        <w:tabs>
          <w:tab w:val="left" w:pos="0"/>
          <w:tab w:val="num" w:pos="851"/>
          <w:tab w:val="left" w:pos="1418"/>
        </w:tabs>
        <w:suppressAutoHyphens/>
        <w:autoSpaceDE w:val="0"/>
        <w:autoSpaceDN w:val="0"/>
        <w:adjustRightInd w:val="0"/>
        <w:spacing w:line="230" w:lineRule="auto"/>
        <w:rPr>
          <w:rFonts w:ascii="Times New Roman" w:hAnsi="Times New Roman"/>
          <w:kern w:val="1"/>
          <w:sz w:val="24"/>
          <w:szCs w:val="24"/>
          <w:lang w:eastAsia="ru-RU"/>
        </w:rPr>
      </w:pPr>
      <w:r w:rsidRPr="00CF38EB">
        <w:rPr>
          <w:rFonts w:ascii="Times New Roman" w:hAnsi="Times New Roman"/>
          <w:spacing w:val="-2"/>
          <w:kern w:val="1"/>
          <w:sz w:val="24"/>
          <w:szCs w:val="24"/>
          <w:lang w:eastAsia="ru-RU"/>
        </w:rPr>
        <w:t xml:space="preserve">Заявка на проект была подготовлена с участием </w:t>
      </w:r>
      <w:r w:rsidRPr="00CF38EB">
        <w:rPr>
          <w:rFonts w:ascii="Times New Roman" w:hAnsi="Times New Roman"/>
          <w:kern w:val="1"/>
          <w:sz w:val="24"/>
          <w:szCs w:val="24"/>
          <w:lang w:eastAsia="ru-RU"/>
        </w:rPr>
        <w:t>Фонда содействия развитию музейного дела, археологии и памятников архитектуры в Белгородской области «Наследие» и БРО</w:t>
      </w:r>
      <w:r w:rsidR="001B6D46">
        <w:rPr>
          <w:rFonts w:ascii="Times New Roman" w:hAnsi="Times New Roman"/>
          <w:kern w:val="1"/>
          <w:sz w:val="24"/>
          <w:szCs w:val="24"/>
          <w:lang w:val="en-US" w:eastAsia="ru-RU"/>
        </w:rPr>
        <w:t> </w:t>
      </w:r>
      <w:r w:rsidR="001B6D46">
        <w:rPr>
          <w:rFonts w:ascii="Times New Roman" w:hAnsi="Times New Roman"/>
          <w:kern w:val="1"/>
          <w:sz w:val="24"/>
          <w:szCs w:val="24"/>
          <w:lang w:eastAsia="ru-RU"/>
        </w:rPr>
        <w:t xml:space="preserve">ООО «Российский </w:t>
      </w:r>
      <w:r w:rsidR="001B6D46">
        <w:rPr>
          <w:rFonts w:ascii="Times New Roman" w:hAnsi="Times New Roman"/>
          <w:kern w:val="1"/>
          <w:sz w:val="24"/>
          <w:szCs w:val="24"/>
          <w:lang w:val="en-US" w:eastAsia="ru-RU"/>
        </w:rPr>
        <w:t>C</w:t>
      </w:r>
      <w:r w:rsidR="001B6D46">
        <w:rPr>
          <w:rFonts w:ascii="Times New Roman" w:hAnsi="Times New Roman"/>
          <w:kern w:val="1"/>
          <w:sz w:val="24"/>
          <w:szCs w:val="24"/>
          <w:lang w:eastAsia="ru-RU"/>
        </w:rPr>
        <w:t>оюз М</w:t>
      </w:r>
      <w:r w:rsidRPr="00CF38EB">
        <w:rPr>
          <w:rFonts w:ascii="Times New Roman" w:hAnsi="Times New Roman"/>
          <w:kern w:val="1"/>
          <w:sz w:val="24"/>
          <w:szCs w:val="24"/>
          <w:lang w:eastAsia="ru-RU"/>
        </w:rPr>
        <w:t>олодежи».</w:t>
      </w:r>
    </w:p>
    <w:p w:rsidR="00D1554D" w:rsidRPr="00CF38EB" w:rsidRDefault="00D1554D" w:rsidP="001640E0">
      <w:pPr>
        <w:widowControl w:val="0"/>
        <w:tabs>
          <w:tab w:val="left" w:pos="0"/>
          <w:tab w:val="num" w:pos="851"/>
          <w:tab w:val="left" w:pos="1418"/>
        </w:tabs>
        <w:suppressAutoHyphens/>
        <w:autoSpaceDE w:val="0"/>
        <w:autoSpaceDN w:val="0"/>
        <w:adjustRightInd w:val="0"/>
        <w:spacing w:line="230" w:lineRule="auto"/>
        <w:rPr>
          <w:rFonts w:ascii="Times New Roman" w:hAnsi="Times New Roman"/>
          <w:kern w:val="1"/>
          <w:sz w:val="24"/>
          <w:szCs w:val="24"/>
          <w:lang w:eastAsia="ru-RU"/>
        </w:rPr>
      </w:pPr>
      <w:r w:rsidRPr="00CF38EB">
        <w:rPr>
          <w:rFonts w:ascii="Times New Roman" w:hAnsi="Times New Roman"/>
          <w:kern w:val="1"/>
          <w:sz w:val="24"/>
          <w:szCs w:val="24"/>
          <w:lang w:eastAsia="ru-RU"/>
        </w:rPr>
        <w:t>Создание экспозиции предполагало выполнение командой проекта нескольких</w:t>
      </w:r>
      <w:r w:rsidR="001B6D46">
        <w:rPr>
          <w:rFonts w:ascii="Times New Roman" w:hAnsi="Times New Roman"/>
          <w:kern w:val="1"/>
          <w:sz w:val="24"/>
          <w:szCs w:val="24"/>
          <w:lang w:eastAsia="ru-RU"/>
        </w:rPr>
        <w:t xml:space="preserve"> видов работ. Первоначально были</w:t>
      </w:r>
      <w:r w:rsidRPr="00CF38EB">
        <w:rPr>
          <w:rFonts w:ascii="Times New Roman" w:hAnsi="Times New Roman"/>
          <w:kern w:val="1"/>
          <w:sz w:val="24"/>
          <w:szCs w:val="24"/>
          <w:lang w:eastAsia="ru-RU"/>
        </w:rPr>
        <w:t xml:space="preserve"> выполнены работы по поиску и изучению различных источников, содержащих сведения по истории монастыря. Для популяризации уникальной истории создания, развития монастыря, трагической истории его гибели и последующего возрождения среди широк</w:t>
      </w:r>
      <w:r w:rsidR="00AC3287">
        <w:rPr>
          <w:rFonts w:ascii="Times New Roman" w:hAnsi="Times New Roman"/>
          <w:kern w:val="1"/>
          <w:sz w:val="24"/>
          <w:szCs w:val="24"/>
          <w:lang w:eastAsia="ru-RU"/>
        </w:rPr>
        <w:t>ой аудитории, в т</w:t>
      </w:r>
      <w:r w:rsidR="001B6D46">
        <w:rPr>
          <w:rFonts w:ascii="Times New Roman" w:hAnsi="Times New Roman"/>
          <w:kern w:val="1"/>
          <w:sz w:val="24"/>
          <w:szCs w:val="24"/>
          <w:lang w:eastAsia="ru-RU"/>
        </w:rPr>
        <w:t>.</w:t>
      </w:r>
      <w:r w:rsidR="00AC3287">
        <w:rPr>
          <w:rFonts w:ascii="Times New Roman" w:hAnsi="Times New Roman"/>
          <w:kern w:val="1"/>
          <w:sz w:val="24"/>
          <w:szCs w:val="24"/>
          <w:lang w:eastAsia="ru-RU"/>
        </w:rPr>
        <w:t xml:space="preserve"> ч</w:t>
      </w:r>
      <w:r w:rsidR="001B6D46">
        <w:rPr>
          <w:rFonts w:ascii="Times New Roman" w:hAnsi="Times New Roman"/>
          <w:kern w:val="1"/>
          <w:sz w:val="24"/>
          <w:szCs w:val="24"/>
          <w:lang w:eastAsia="ru-RU"/>
        </w:rPr>
        <w:t>.</w:t>
      </w:r>
      <w:r w:rsidR="00AC3287">
        <w:rPr>
          <w:rFonts w:ascii="Times New Roman" w:hAnsi="Times New Roman"/>
          <w:kern w:val="1"/>
          <w:sz w:val="24"/>
          <w:szCs w:val="24"/>
          <w:lang w:eastAsia="ru-RU"/>
        </w:rPr>
        <w:t xml:space="preserve"> молоде</w:t>
      </w:r>
      <w:r w:rsidRPr="00CF38EB">
        <w:rPr>
          <w:rFonts w:ascii="Times New Roman" w:hAnsi="Times New Roman"/>
          <w:kern w:val="1"/>
          <w:sz w:val="24"/>
          <w:szCs w:val="24"/>
          <w:lang w:eastAsia="ru-RU"/>
        </w:rPr>
        <w:t xml:space="preserve">жной, создана передвижная выставка «История Борисовской </w:t>
      </w:r>
      <w:r w:rsidR="00AC3287">
        <w:rPr>
          <w:rFonts w:ascii="Times New Roman" w:hAnsi="Times New Roman"/>
          <w:kern w:val="1"/>
          <w:sz w:val="24"/>
          <w:szCs w:val="24"/>
          <w:lang w:eastAsia="ru-RU"/>
        </w:rPr>
        <w:t>Богородице-Тихвинской обители».</w:t>
      </w:r>
    </w:p>
    <w:p w:rsidR="00D1554D" w:rsidRPr="00CF38EB" w:rsidRDefault="00D1554D" w:rsidP="001640E0">
      <w:pPr>
        <w:widowControl w:val="0"/>
        <w:tabs>
          <w:tab w:val="left" w:pos="0"/>
          <w:tab w:val="num" w:pos="851"/>
          <w:tab w:val="left" w:pos="1418"/>
        </w:tabs>
        <w:suppressAutoHyphens/>
        <w:autoSpaceDE w:val="0"/>
        <w:autoSpaceDN w:val="0"/>
        <w:adjustRightInd w:val="0"/>
        <w:spacing w:line="230" w:lineRule="auto"/>
        <w:rPr>
          <w:rFonts w:ascii="Times New Roman" w:hAnsi="Times New Roman"/>
          <w:kern w:val="1"/>
          <w:sz w:val="24"/>
          <w:szCs w:val="24"/>
          <w:lang w:eastAsia="ru-RU"/>
        </w:rPr>
      </w:pPr>
      <w:r w:rsidRPr="00CF38EB">
        <w:rPr>
          <w:rFonts w:ascii="Times New Roman" w:hAnsi="Times New Roman"/>
          <w:kern w:val="1"/>
          <w:sz w:val="24"/>
          <w:szCs w:val="24"/>
          <w:lang w:eastAsia="ru-RU"/>
        </w:rPr>
        <w:t>В результате реализации проекта изготовлена специальная мебель для историко-культурного центра, приобретено мультимедийное оборудование, создан контент для наполнения мультимедийного оборудования, разработан архитектурно-художественный проект передвижной выставки, осуществлено макетирование, изготовление информационных планшетов и оборудования, составляющие передвижную выставку.</w:t>
      </w:r>
    </w:p>
    <w:p w:rsidR="00D1554D" w:rsidRPr="00CF38EB" w:rsidRDefault="00D1554D" w:rsidP="001640E0">
      <w:pPr>
        <w:widowControl w:val="0"/>
        <w:tabs>
          <w:tab w:val="left" w:pos="0"/>
          <w:tab w:val="num" w:pos="851"/>
          <w:tab w:val="left" w:pos="1418"/>
        </w:tabs>
        <w:suppressAutoHyphens/>
        <w:autoSpaceDE w:val="0"/>
        <w:autoSpaceDN w:val="0"/>
        <w:adjustRightInd w:val="0"/>
        <w:spacing w:line="230" w:lineRule="auto"/>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Общий объем финансирования составил </w:t>
      </w:r>
      <w:r w:rsidR="002D5F53" w:rsidRPr="00CF38EB">
        <w:rPr>
          <w:rFonts w:ascii="Times New Roman" w:hAnsi="Times New Roman"/>
          <w:kern w:val="1"/>
          <w:sz w:val="24"/>
          <w:szCs w:val="24"/>
          <w:lang w:eastAsia="ru-RU"/>
        </w:rPr>
        <w:t>1 млн</w:t>
      </w:r>
      <w:r w:rsidRPr="00CF38EB">
        <w:rPr>
          <w:rFonts w:ascii="Times New Roman" w:hAnsi="Times New Roman"/>
          <w:kern w:val="1"/>
          <w:sz w:val="24"/>
          <w:szCs w:val="24"/>
          <w:lang w:eastAsia="ru-RU"/>
        </w:rPr>
        <w:t xml:space="preserve"> рублей, конкурс на получение гранта был организован департаментом внутренней политики Белгородской области.</w:t>
      </w:r>
    </w:p>
    <w:p w:rsidR="00D1554D" w:rsidRPr="001640E0" w:rsidRDefault="00D1554D" w:rsidP="00D1554D">
      <w:pPr>
        <w:widowControl w:val="0"/>
        <w:tabs>
          <w:tab w:val="left" w:pos="0"/>
          <w:tab w:val="num" w:pos="851"/>
          <w:tab w:val="left" w:pos="1418"/>
        </w:tabs>
        <w:suppressAutoHyphens/>
        <w:autoSpaceDE w:val="0"/>
        <w:autoSpaceDN w:val="0"/>
        <w:adjustRightInd w:val="0"/>
        <w:rPr>
          <w:rFonts w:ascii="Times New Roman" w:hAnsi="Times New Roman"/>
          <w:kern w:val="1"/>
          <w:sz w:val="12"/>
          <w:szCs w:val="26"/>
          <w:lang w:eastAsia="ru-RU"/>
        </w:rPr>
      </w:pPr>
    </w:p>
    <w:p w:rsidR="001640E0" w:rsidRDefault="001640E0" w:rsidP="001640E0">
      <w:pPr>
        <w:widowControl w:val="0"/>
        <w:tabs>
          <w:tab w:val="left" w:pos="0"/>
          <w:tab w:val="num" w:pos="851"/>
          <w:tab w:val="left" w:pos="1418"/>
        </w:tabs>
        <w:suppressAutoHyphens/>
        <w:autoSpaceDE w:val="0"/>
        <w:autoSpaceDN w:val="0"/>
        <w:adjustRightInd w:val="0"/>
        <w:ind w:firstLine="426"/>
        <w:rPr>
          <w:rFonts w:ascii="Times New Roman" w:hAnsi="Times New Roman"/>
          <w:kern w:val="1"/>
          <w:sz w:val="26"/>
          <w:szCs w:val="26"/>
          <w:lang w:eastAsia="ru-RU"/>
        </w:rPr>
      </w:pPr>
      <w:r w:rsidRPr="00CF38EB">
        <w:rPr>
          <w:rFonts w:ascii="Times New Roman" w:hAnsi="Times New Roman"/>
          <w:b/>
          <w:noProof/>
          <w:kern w:val="1"/>
          <w:sz w:val="26"/>
          <w:szCs w:val="26"/>
          <w:lang w:eastAsia="ru-RU"/>
        </w:rPr>
        <w:drawing>
          <wp:inline distT="0" distB="0" distL="0" distR="0" wp14:anchorId="49076DA5" wp14:editId="3D06236A">
            <wp:extent cx="2880000" cy="1918800"/>
            <wp:effectExtent l="0" t="0" r="0" b="5715"/>
            <wp:docPr id="199" name="Рисунок 199" descr="IMG_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050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Pr>
          <w:rFonts w:ascii="Times New Roman" w:hAnsi="Times New Roman"/>
          <w:b/>
          <w:noProof/>
          <w:kern w:val="1"/>
          <w:sz w:val="26"/>
          <w:szCs w:val="26"/>
          <w:lang w:eastAsia="ru-RU"/>
        </w:rPr>
        <w:t xml:space="preserve">   </w:t>
      </w:r>
      <w:r w:rsidRPr="00CF38EB">
        <w:rPr>
          <w:rFonts w:ascii="Times New Roman" w:hAnsi="Times New Roman"/>
          <w:b/>
          <w:noProof/>
          <w:kern w:val="1"/>
          <w:sz w:val="26"/>
          <w:szCs w:val="26"/>
          <w:lang w:eastAsia="ru-RU"/>
        </w:rPr>
        <w:drawing>
          <wp:inline distT="0" distB="0" distL="0" distR="0" wp14:anchorId="2F89767F" wp14:editId="4793A992">
            <wp:extent cx="2880000" cy="1918800"/>
            <wp:effectExtent l="0" t="0" r="0" b="5715"/>
            <wp:docPr id="198" name="Рисунок 198" descr="IMG_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050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p w:rsidR="001640E0" w:rsidRPr="008338E1" w:rsidRDefault="001640E0" w:rsidP="001640E0">
      <w:pPr>
        <w:widowControl w:val="0"/>
        <w:tabs>
          <w:tab w:val="left" w:pos="0"/>
          <w:tab w:val="num" w:pos="851"/>
          <w:tab w:val="left" w:pos="1418"/>
        </w:tabs>
        <w:suppressAutoHyphens/>
        <w:autoSpaceDE w:val="0"/>
        <w:autoSpaceDN w:val="0"/>
        <w:adjustRightInd w:val="0"/>
        <w:spacing w:before="120"/>
        <w:ind w:firstLine="0"/>
        <w:jc w:val="center"/>
        <w:rPr>
          <w:rFonts w:ascii="Times New Roman" w:hAnsi="Times New Roman"/>
          <w:b/>
          <w:kern w:val="1"/>
          <w:sz w:val="24"/>
          <w:szCs w:val="26"/>
          <w:lang w:eastAsia="ru-RU"/>
        </w:rPr>
      </w:pPr>
      <w:r w:rsidRPr="008338E1">
        <w:rPr>
          <w:rFonts w:ascii="Times New Roman" w:hAnsi="Times New Roman"/>
          <w:b/>
          <w:i/>
          <w:sz w:val="20"/>
          <w:szCs w:val="26"/>
        </w:rPr>
        <w:t xml:space="preserve">Музейная экспозиция «История Борисовской Богородице-Тихвинской обители» </w:t>
      </w:r>
      <w:r w:rsidRPr="008338E1">
        <w:rPr>
          <w:rFonts w:ascii="Times New Roman" w:hAnsi="Times New Roman"/>
          <w:b/>
          <w:i/>
          <w:sz w:val="20"/>
          <w:szCs w:val="26"/>
        </w:rPr>
        <w:br/>
        <w:t>в историко-культурном центре при Борисовском историко-краеведческом музее</w:t>
      </w:r>
    </w:p>
    <w:p w:rsidR="00D1554D" w:rsidRPr="00CF38EB" w:rsidRDefault="00D1554D" w:rsidP="00D1554D">
      <w:pPr>
        <w:widowControl w:val="0"/>
        <w:tabs>
          <w:tab w:val="left" w:pos="993"/>
        </w:tabs>
        <w:suppressAutoHyphens/>
        <w:rPr>
          <w:rFonts w:ascii="Times New Roman" w:hAnsi="Times New Roman"/>
          <w:b/>
          <w:kern w:val="1"/>
          <w:sz w:val="24"/>
          <w:szCs w:val="24"/>
          <w:lang w:eastAsia="ru-RU"/>
        </w:rPr>
      </w:pPr>
      <w:r w:rsidRPr="00CF38EB">
        <w:rPr>
          <w:rFonts w:ascii="Times New Roman" w:hAnsi="Times New Roman"/>
          <w:b/>
          <w:kern w:val="1"/>
          <w:sz w:val="24"/>
          <w:szCs w:val="24"/>
          <w:lang w:eastAsia="ru-RU"/>
        </w:rPr>
        <w:t>Повышение квалификации, н</w:t>
      </w:r>
      <w:r w:rsidR="00AC3287">
        <w:rPr>
          <w:rFonts w:ascii="Times New Roman" w:hAnsi="Times New Roman"/>
          <w:b/>
          <w:kern w:val="1"/>
          <w:sz w:val="24"/>
          <w:szCs w:val="24"/>
          <w:lang w:eastAsia="ru-RU"/>
        </w:rPr>
        <w:t>аучно-методическая деятельность</w:t>
      </w:r>
    </w:p>
    <w:p w:rsidR="00D1554D" w:rsidRPr="00CF38EB" w:rsidRDefault="00D1554D" w:rsidP="00D1554D">
      <w:pPr>
        <w:widowControl w:val="0"/>
        <w:tabs>
          <w:tab w:val="left" w:pos="0"/>
          <w:tab w:val="left" w:pos="1276"/>
        </w:tabs>
        <w:suppressAutoHyphens/>
        <w:contextualSpacing/>
        <w:rPr>
          <w:rFonts w:ascii="Times New Roman" w:hAnsi="Times New Roman"/>
          <w:kern w:val="1"/>
          <w:sz w:val="24"/>
          <w:szCs w:val="24"/>
          <w:highlight w:val="yellow"/>
          <w:lang w:eastAsia="ru-RU"/>
        </w:rPr>
      </w:pPr>
      <w:r w:rsidRPr="00CF38EB">
        <w:rPr>
          <w:rFonts w:ascii="Times New Roman" w:hAnsi="Times New Roman"/>
          <w:sz w:val="24"/>
          <w:szCs w:val="24"/>
          <w:lang w:eastAsia="ru-RU"/>
        </w:rPr>
        <w:t xml:space="preserve">В 2021 году </w:t>
      </w:r>
      <w:r w:rsidR="001B6D46">
        <w:rPr>
          <w:rFonts w:ascii="Times New Roman" w:hAnsi="Times New Roman"/>
          <w:sz w:val="24"/>
          <w:szCs w:val="24"/>
          <w:lang w:eastAsia="ru-RU"/>
        </w:rPr>
        <w:t>7</w:t>
      </w:r>
      <w:r w:rsidRPr="00CF38EB">
        <w:rPr>
          <w:rFonts w:ascii="Times New Roman" w:hAnsi="Times New Roman"/>
          <w:sz w:val="24"/>
          <w:szCs w:val="24"/>
          <w:lang w:eastAsia="ru-RU"/>
        </w:rPr>
        <w:t xml:space="preserve"> сотрудников музея прошли курсы </w:t>
      </w:r>
      <w:r w:rsidRPr="00CF38EB">
        <w:rPr>
          <w:rFonts w:ascii="Times New Roman" w:hAnsi="Times New Roman"/>
          <w:kern w:val="1"/>
          <w:sz w:val="24"/>
          <w:szCs w:val="24"/>
          <w:lang w:eastAsia="ru-RU"/>
        </w:rPr>
        <w:t>повышения квалификации и профессиональной переподготовки на базе Санкт-Петербургского государственного института культуры, Пермского государственного института культуры, ЧОУ ДПО «Институ</w:t>
      </w:r>
      <w:r w:rsidR="001B6D46">
        <w:rPr>
          <w:rFonts w:ascii="Times New Roman" w:hAnsi="Times New Roman"/>
          <w:kern w:val="1"/>
          <w:sz w:val="24"/>
          <w:szCs w:val="24"/>
          <w:lang w:eastAsia="ru-RU"/>
        </w:rPr>
        <w:t>т непрерывного образования» (г. </w:t>
      </w:r>
      <w:r w:rsidRPr="00CF38EB">
        <w:rPr>
          <w:rFonts w:ascii="Times New Roman" w:hAnsi="Times New Roman"/>
          <w:kern w:val="1"/>
          <w:sz w:val="24"/>
          <w:szCs w:val="24"/>
          <w:lang w:eastAsia="ru-RU"/>
        </w:rPr>
        <w:t>Иваново), Вологодского института развития образования, Центра инновационно</w:t>
      </w:r>
      <w:r w:rsidR="001B6D46">
        <w:rPr>
          <w:rFonts w:ascii="Times New Roman" w:hAnsi="Times New Roman"/>
          <w:kern w:val="1"/>
          <w:sz w:val="24"/>
          <w:szCs w:val="24"/>
          <w:lang w:eastAsia="ru-RU"/>
        </w:rPr>
        <w:t>го образования и воспитания (г. </w:t>
      </w:r>
      <w:r w:rsidRPr="00CF38EB">
        <w:rPr>
          <w:rFonts w:ascii="Times New Roman" w:hAnsi="Times New Roman"/>
          <w:kern w:val="1"/>
          <w:sz w:val="24"/>
          <w:szCs w:val="24"/>
          <w:lang w:eastAsia="ru-RU"/>
        </w:rPr>
        <w:t>Белгород), Белгородского государственного национального исследовательского университета, в т</w:t>
      </w:r>
      <w:r w:rsidR="001B6D46">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ч</w:t>
      </w:r>
      <w:r w:rsidR="001B6D46">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w:t>
      </w:r>
      <w:r w:rsidR="001B6D46">
        <w:rPr>
          <w:rFonts w:ascii="Times New Roman" w:hAnsi="Times New Roman"/>
          <w:kern w:val="1"/>
          <w:sz w:val="24"/>
          <w:szCs w:val="24"/>
          <w:lang w:eastAsia="ru-RU"/>
        </w:rPr>
        <w:t>3</w:t>
      </w:r>
      <w:r w:rsidRPr="00CF38EB">
        <w:rPr>
          <w:rFonts w:ascii="Times New Roman" w:hAnsi="Times New Roman"/>
          <w:kern w:val="1"/>
          <w:sz w:val="24"/>
          <w:szCs w:val="24"/>
          <w:lang w:eastAsia="ru-RU"/>
        </w:rPr>
        <w:t xml:space="preserve"> специалиста обучались дистанционно в рамках федерального проекта «Творческие люди». Один сотрудник музея</w:t>
      </w:r>
      <w:r w:rsidRPr="00CF38EB">
        <w:rPr>
          <w:rFonts w:ascii="Times New Roman" w:hAnsi="Times New Roman"/>
          <w:sz w:val="24"/>
          <w:szCs w:val="24"/>
          <w:lang w:eastAsia="ru-RU"/>
        </w:rPr>
        <w:t xml:space="preserve"> прошел стажировку в рамках </w:t>
      </w:r>
      <w:r w:rsidRPr="00CF38EB">
        <w:rPr>
          <w:rFonts w:ascii="Times New Roman" w:hAnsi="Times New Roman"/>
          <w:kern w:val="1"/>
          <w:sz w:val="24"/>
          <w:szCs w:val="24"/>
          <w:lang w:val="en-US" w:eastAsia="ru-RU"/>
        </w:rPr>
        <w:t>VI</w:t>
      </w:r>
      <w:r w:rsidR="001B6D46">
        <w:rPr>
          <w:rFonts w:ascii="Times New Roman" w:hAnsi="Times New Roman"/>
          <w:kern w:val="1"/>
          <w:sz w:val="24"/>
          <w:szCs w:val="24"/>
          <w:lang w:eastAsia="ru-RU"/>
        </w:rPr>
        <w:t> </w:t>
      </w:r>
      <w:r w:rsidRPr="00CF38EB">
        <w:rPr>
          <w:rFonts w:ascii="Times New Roman" w:hAnsi="Times New Roman"/>
          <w:kern w:val="1"/>
          <w:sz w:val="24"/>
          <w:szCs w:val="24"/>
          <w:lang w:eastAsia="ru-RU"/>
        </w:rPr>
        <w:t>Школы музейного развития (г.</w:t>
      </w:r>
      <w:r w:rsidR="001B6D46">
        <w:rPr>
          <w:rFonts w:ascii="Times New Roman" w:hAnsi="Times New Roman"/>
          <w:kern w:val="1"/>
          <w:sz w:val="24"/>
          <w:szCs w:val="24"/>
          <w:lang w:eastAsia="ru-RU"/>
        </w:rPr>
        <w:t> </w:t>
      </w:r>
      <w:r w:rsidRPr="00CF38EB">
        <w:rPr>
          <w:rFonts w:ascii="Times New Roman" w:hAnsi="Times New Roman"/>
          <w:kern w:val="1"/>
          <w:sz w:val="24"/>
          <w:szCs w:val="24"/>
          <w:lang w:eastAsia="ru-RU"/>
        </w:rPr>
        <w:t>Тотьма Вологодской области).</w:t>
      </w:r>
    </w:p>
    <w:p w:rsidR="00D1554D" w:rsidRPr="00CF38EB" w:rsidRDefault="00D1554D" w:rsidP="00D1554D">
      <w:pPr>
        <w:autoSpaceDE w:val="0"/>
        <w:autoSpaceDN w:val="0"/>
        <w:adjustRightInd w:val="0"/>
        <w:rPr>
          <w:rFonts w:ascii="Times New Roman" w:hAnsi="Times New Roman"/>
          <w:kern w:val="1"/>
          <w:sz w:val="24"/>
          <w:szCs w:val="24"/>
          <w:lang w:eastAsia="ru-RU"/>
        </w:rPr>
      </w:pPr>
      <w:r w:rsidRPr="00CF38EB">
        <w:rPr>
          <w:rFonts w:ascii="Times New Roman" w:hAnsi="Times New Roman"/>
          <w:kern w:val="1"/>
          <w:sz w:val="24"/>
          <w:szCs w:val="24"/>
          <w:lang w:eastAsia="ru-RU"/>
        </w:rPr>
        <w:t>Спе</w:t>
      </w:r>
      <w:r w:rsidR="00AC3287">
        <w:rPr>
          <w:rFonts w:ascii="Times New Roman" w:hAnsi="Times New Roman"/>
          <w:kern w:val="1"/>
          <w:sz w:val="24"/>
          <w:szCs w:val="24"/>
          <w:lang w:eastAsia="ru-RU"/>
        </w:rPr>
        <w:t>циалисты музея приняли участие:</w:t>
      </w:r>
    </w:p>
    <w:p w:rsidR="00D1554D" w:rsidRPr="00CF38EB" w:rsidRDefault="00D1554D" w:rsidP="00D1554D">
      <w:pPr>
        <w:autoSpaceDE w:val="0"/>
        <w:autoSpaceDN w:val="0"/>
        <w:adjustRightInd w:val="0"/>
        <w:rPr>
          <w:rFonts w:ascii="Times New Roman" w:hAnsi="Times New Roman"/>
          <w:kern w:val="1"/>
          <w:sz w:val="24"/>
          <w:szCs w:val="24"/>
          <w:lang w:eastAsia="ru-RU"/>
        </w:rPr>
      </w:pPr>
      <w:r w:rsidRPr="00CF38EB">
        <w:rPr>
          <w:rFonts w:ascii="Times New Roman" w:hAnsi="Times New Roman"/>
          <w:kern w:val="1"/>
          <w:sz w:val="24"/>
          <w:szCs w:val="24"/>
          <w:lang w:eastAsia="ru-RU"/>
        </w:rPr>
        <w:t>– в областном методическом семинаре для руководителей школьных музеев, педагогов-организаторов, методистов по туристско-краеведческой работе;</w:t>
      </w:r>
    </w:p>
    <w:p w:rsidR="00D1554D" w:rsidRPr="00CF38EB" w:rsidRDefault="00D1554D" w:rsidP="00D1554D">
      <w:pPr>
        <w:autoSpaceDE w:val="0"/>
        <w:autoSpaceDN w:val="0"/>
        <w:adjustRightInd w:val="0"/>
        <w:rPr>
          <w:rFonts w:ascii="Times New Roman" w:hAnsi="Times New Roman"/>
          <w:kern w:val="1"/>
          <w:sz w:val="24"/>
          <w:szCs w:val="24"/>
          <w:lang w:eastAsia="ru-RU"/>
        </w:rPr>
      </w:pPr>
      <w:r w:rsidRPr="00CF38EB">
        <w:rPr>
          <w:rFonts w:ascii="Times New Roman" w:hAnsi="Times New Roman"/>
          <w:sz w:val="24"/>
          <w:szCs w:val="24"/>
          <w:lang w:eastAsia="ru-RU"/>
        </w:rPr>
        <w:t xml:space="preserve">– в работе секции руководителей методических объединений учителей русского языка </w:t>
      </w:r>
      <w:r w:rsidR="001B6D46">
        <w:rPr>
          <w:rFonts w:ascii="Times New Roman" w:hAnsi="Times New Roman"/>
          <w:sz w:val="24"/>
          <w:szCs w:val="24"/>
          <w:lang w:eastAsia="ru-RU"/>
        </w:rPr>
        <w:br/>
        <w:t>и литературы г. </w:t>
      </w:r>
      <w:r w:rsidRPr="00CF38EB">
        <w:rPr>
          <w:rFonts w:ascii="Times New Roman" w:hAnsi="Times New Roman"/>
          <w:sz w:val="24"/>
          <w:szCs w:val="24"/>
          <w:lang w:eastAsia="ru-RU"/>
        </w:rPr>
        <w:t>Белгорода.</w:t>
      </w:r>
    </w:p>
    <w:p w:rsidR="00AC3287" w:rsidRDefault="00AC3287" w:rsidP="00D1554D">
      <w:pPr>
        <w:widowControl w:val="0"/>
        <w:suppressAutoHyphens/>
        <w:contextualSpacing/>
        <w:rPr>
          <w:rFonts w:ascii="Times New Roman" w:hAnsi="Times New Roman"/>
          <w:b/>
          <w:kern w:val="1"/>
          <w:sz w:val="24"/>
          <w:szCs w:val="24"/>
          <w:lang w:eastAsia="ru-RU"/>
        </w:rPr>
      </w:pPr>
    </w:p>
    <w:p w:rsidR="00D1554D" w:rsidRPr="00CF38EB" w:rsidRDefault="00D1554D" w:rsidP="00D1554D">
      <w:pPr>
        <w:widowControl w:val="0"/>
        <w:suppressAutoHyphens/>
        <w:contextualSpacing/>
        <w:rPr>
          <w:rFonts w:ascii="Times New Roman" w:hAnsi="Times New Roman"/>
          <w:b/>
          <w:kern w:val="1"/>
          <w:sz w:val="24"/>
          <w:szCs w:val="24"/>
          <w:lang w:eastAsia="ru-RU"/>
        </w:rPr>
      </w:pPr>
      <w:r w:rsidRPr="00CF38EB">
        <w:rPr>
          <w:rFonts w:ascii="Times New Roman" w:hAnsi="Times New Roman"/>
          <w:b/>
          <w:kern w:val="1"/>
          <w:sz w:val="24"/>
          <w:szCs w:val="24"/>
          <w:lang w:eastAsia="ru-RU"/>
        </w:rPr>
        <w:t>Проблем</w:t>
      </w:r>
      <w:r w:rsidR="00AC3287">
        <w:rPr>
          <w:rFonts w:ascii="Times New Roman" w:hAnsi="Times New Roman"/>
          <w:b/>
          <w:kern w:val="1"/>
          <w:sz w:val="24"/>
          <w:szCs w:val="24"/>
          <w:lang w:eastAsia="ru-RU"/>
        </w:rPr>
        <w:t>ы музея</w:t>
      </w:r>
    </w:p>
    <w:p w:rsidR="00D1554D" w:rsidRPr="00CF38EB" w:rsidRDefault="00D1554D" w:rsidP="00D1554D">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По-прежнему более динамичному развитию музея мешает отсутствие комфортных условий пребывания для посетителей и сотрудников: отсутствует зона гостеприимства, нет гардероба, комфортных туалетных комнат, помещения для массовых мероприятий; здание музея недоступно для маломобильных групп посетителей; отсутствует возможность подъезда к музею на автотранспорте, нет автомобильной стоянки; остро не хватает служебных помещений, помещений для фондохранилища. Эти проблемы можно решить только при условии проведения капитального ремонта, реконструкции и приспособления здания музея к современным требованиям. Кроме того, постоянная экспозиция музея морально устарела и требует обновления, </w:t>
      </w:r>
      <w:r w:rsidR="001B6D46">
        <w:rPr>
          <w:rFonts w:ascii="Times New Roman" w:hAnsi="Times New Roman"/>
          <w:kern w:val="1"/>
          <w:sz w:val="24"/>
          <w:szCs w:val="24"/>
          <w:lang w:eastAsia="ru-RU"/>
        </w:rPr>
        <w:t>что</w:t>
      </w:r>
      <w:r w:rsidRPr="00CF38EB">
        <w:rPr>
          <w:rFonts w:ascii="Times New Roman" w:hAnsi="Times New Roman"/>
          <w:kern w:val="1"/>
          <w:sz w:val="24"/>
          <w:szCs w:val="24"/>
          <w:lang w:eastAsia="ru-RU"/>
        </w:rPr>
        <w:t xml:space="preserve"> невозможно в рамках текущей деятельности; необходимо создавать новую</w:t>
      </w:r>
      <w:r w:rsidR="001B6D46">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современную экспозицию. Также музею необходим собственный автотранспорт, что позволило бы существенно улучшить творческую и хозяйственну</w:t>
      </w:r>
      <w:r w:rsidR="001B6D46">
        <w:rPr>
          <w:rFonts w:ascii="Times New Roman" w:hAnsi="Times New Roman"/>
          <w:kern w:val="1"/>
          <w:sz w:val="24"/>
          <w:szCs w:val="24"/>
          <w:lang w:eastAsia="ru-RU"/>
        </w:rPr>
        <w:t>ю деятельность.</w:t>
      </w:r>
    </w:p>
    <w:p w:rsidR="00273134" w:rsidRPr="00CF38EB" w:rsidRDefault="00273134" w:rsidP="00D1554D">
      <w:pPr>
        <w:widowControl w:val="0"/>
        <w:suppressAutoHyphens/>
        <w:contextualSpacing/>
        <w:rPr>
          <w:rFonts w:ascii="Times New Roman" w:hAnsi="Times New Roman"/>
          <w:kern w:val="1"/>
          <w:sz w:val="24"/>
          <w:szCs w:val="24"/>
          <w:lang w:eastAsia="ru-RU"/>
        </w:rPr>
      </w:pPr>
    </w:p>
    <w:p w:rsidR="00DA6E1F" w:rsidRDefault="00DA6E1F">
      <w:pPr>
        <w:spacing w:after="200" w:line="276" w:lineRule="auto"/>
        <w:ind w:firstLine="0"/>
        <w:jc w:val="left"/>
        <w:rPr>
          <w:rFonts w:ascii="Times New Roman" w:hAnsi="Times New Roman"/>
          <w:b/>
          <w:kern w:val="1"/>
          <w:sz w:val="24"/>
          <w:szCs w:val="24"/>
          <w:lang w:eastAsia="ru-RU"/>
        </w:rPr>
      </w:pPr>
      <w:r>
        <w:rPr>
          <w:rFonts w:ascii="Times New Roman" w:hAnsi="Times New Roman"/>
          <w:b/>
          <w:kern w:val="1"/>
          <w:sz w:val="24"/>
          <w:szCs w:val="24"/>
          <w:lang w:eastAsia="ru-RU"/>
        </w:rPr>
        <w:br w:type="page"/>
      </w:r>
    </w:p>
    <w:p w:rsidR="00B77C7B" w:rsidRPr="00E82E99" w:rsidRDefault="00B77C7B" w:rsidP="00E35A0C">
      <w:pPr>
        <w:pStyle w:val="1"/>
        <w:jc w:val="center"/>
        <w:rPr>
          <w:rFonts w:ascii="Times New Roman" w:eastAsiaTheme="minorHAnsi" w:hAnsi="Times New Roman"/>
          <w:sz w:val="28"/>
          <w:szCs w:val="28"/>
        </w:rPr>
      </w:pPr>
      <w:bookmarkStart w:id="42" w:name="_Toc107393364"/>
      <w:r w:rsidRPr="00E82E99">
        <w:rPr>
          <w:rFonts w:ascii="Times New Roman" w:eastAsiaTheme="minorHAnsi" w:hAnsi="Times New Roman"/>
          <w:sz w:val="28"/>
          <w:szCs w:val="28"/>
        </w:rPr>
        <w:t>ПРОФЕССИОНАЛЬНОЕ ИСКУССТВО</w:t>
      </w:r>
      <w:bookmarkEnd w:id="42"/>
    </w:p>
    <w:p w:rsidR="00B77C7B" w:rsidRPr="00E35A0C" w:rsidRDefault="00B77C7B" w:rsidP="00E35A0C">
      <w:pPr>
        <w:pStyle w:val="1"/>
        <w:jc w:val="center"/>
        <w:rPr>
          <w:rFonts w:ascii="Times New Roman" w:eastAsiaTheme="minorHAnsi" w:hAnsi="Times New Roman"/>
          <w:sz w:val="24"/>
          <w:szCs w:val="24"/>
        </w:rPr>
      </w:pPr>
      <w:bookmarkStart w:id="43" w:name="_Toc107393365"/>
      <w:r w:rsidRPr="00E35A0C">
        <w:rPr>
          <w:rFonts w:ascii="Times New Roman" w:eastAsiaTheme="minorHAnsi" w:hAnsi="Times New Roman"/>
          <w:sz w:val="24"/>
          <w:szCs w:val="24"/>
        </w:rPr>
        <w:t>ДЕЯТЕЛЬНОСТЬ БЕЛГОРОДСКОГО ГОСУДАРСТВЕННОГО АКАДЕМИЧЕСКОГО ДРАМАТИЧЕСКОГО ТЕАТРА ИМЕНИ М.</w:t>
      </w:r>
      <w:r w:rsidR="00AC3287" w:rsidRPr="00E35A0C">
        <w:rPr>
          <w:rFonts w:ascii="Times New Roman" w:eastAsiaTheme="minorHAnsi" w:hAnsi="Times New Roman"/>
          <w:sz w:val="24"/>
          <w:szCs w:val="24"/>
        </w:rPr>
        <w:t xml:space="preserve"> </w:t>
      </w:r>
      <w:r w:rsidRPr="00E35A0C">
        <w:rPr>
          <w:rFonts w:ascii="Times New Roman" w:eastAsiaTheme="minorHAnsi" w:hAnsi="Times New Roman"/>
          <w:sz w:val="24"/>
          <w:szCs w:val="24"/>
        </w:rPr>
        <w:t>С. ЩЕПКИНА</w:t>
      </w:r>
      <w:bookmarkEnd w:id="43"/>
    </w:p>
    <w:p w:rsidR="00C839A2" w:rsidRDefault="00C839A2" w:rsidP="00AC3287">
      <w:pPr>
        <w:widowControl w:val="0"/>
        <w:tabs>
          <w:tab w:val="left" w:pos="0"/>
        </w:tabs>
        <w:autoSpaceDE w:val="0"/>
        <w:autoSpaceDN w:val="0"/>
        <w:adjustRightInd w:val="0"/>
        <w:ind w:left="709" w:firstLine="707"/>
        <w:contextualSpacing/>
        <w:rPr>
          <w:noProof/>
          <w:lang w:eastAsia="ru-RU"/>
        </w:rPr>
      </w:pPr>
    </w:p>
    <w:p w:rsidR="005D1474" w:rsidRPr="00CF38EB" w:rsidRDefault="0063666C" w:rsidP="00AC3287">
      <w:pPr>
        <w:widowControl w:val="0"/>
        <w:tabs>
          <w:tab w:val="left" w:pos="0"/>
        </w:tabs>
        <w:autoSpaceDE w:val="0"/>
        <w:autoSpaceDN w:val="0"/>
        <w:adjustRightInd w:val="0"/>
        <w:ind w:left="709" w:firstLine="707"/>
        <w:contextualSpacing/>
        <w:rPr>
          <w:rFonts w:ascii="Times New Roman" w:hAnsi="Times New Roman"/>
          <w:sz w:val="24"/>
          <w:szCs w:val="24"/>
        </w:rPr>
      </w:pPr>
      <w:r w:rsidRPr="00CF38EB">
        <w:rPr>
          <w:noProof/>
          <w:lang w:eastAsia="ru-RU"/>
        </w:rPr>
        <w:drawing>
          <wp:anchor distT="0" distB="0" distL="114300" distR="114300" simplePos="0" relativeHeight="251798528" behindDoc="0" locked="0" layoutInCell="1" allowOverlap="1" wp14:anchorId="06DD322A" wp14:editId="6EDA2CDA">
            <wp:simplePos x="0" y="0"/>
            <wp:positionH relativeFrom="column">
              <wp:posOffset>3810</wp:posOffset>
            </wp:positionH>
            <wp:positionV relativeFrom="paragraph">
              <wp:posOffset>113030</wp:posOffset>
            </wp:positionV>
            <wp:extent cx="2879725" cy="1784985"/>
            <wp:effectExtent l="0" t="0" r="0" b="5715"/>
            <wp:wrapSquare wrapText="bothSides"/>
            <wp:docPr id="262" name="Рисунок 262" descr="Без пятнадцати век: драмтеатр в Белгороде отмечает 85-лет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 пятнадцати век: драмтеатр в Белгороде отмечает 85-летие"/>
                    <pic:cNvPicPr>
                      <a:picLocks noChangeAspect="1" noChangeArrowheads="1"/>
                    </pic:cNvPicPr>
                  </pic:nvPicPr>
                  <pic:blipFill rotWithShape="1">
                    <a:blip r:embed="rId289">
                      <a:extLst>
                        <a:ext uri="{28A0092B-C50C-407E-A947-70E740481C1C}">
                          <a14:useLocalDpi xmlns:a14="http://schemas.microsoft.com/office/drawing/2010/main" val="0"/>
                        </a:ext>
                      </a:extLst>
                    </a:blip>
                    <a:srcRect l="10609"/>
                    <a:stretch/>
                  </pic:blipFill>
                  <pic:spPr bwMode="auto">
                    <a:xfrm>
                      <a:off x="0" y="0"/>
                      <a:ext cx="2879725" cy="1784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38EB">
        <w:rPr>
          <w:rFonts w:ascii="Times New Roman" w:hAnsi="Times New Roman"/>
          <w:bCs/>
          <w:sz w:val="24"/>
          <w:szCs w:val="24"/>
          <w:shd w:val="clear" w:color="auto" w:fill="FFFFFF"/>
        </w:rPr>
        <w:t>10</w:t>
      </w:r>
      <w:r w:rsidR="00747024">
        <w:rPr>
          <w:rFonts w:ascii="Times New Roman" w:hAnsi="Times New Roman"/>
          <w:bCs/>
          <w:sz w:val="24"/>
          <w:szCs w:val="24"/>
          <w:shd w:val="clear" w:color="auto" w:fill="FFFFFF"/>
        </w:rPr>
        <w:t xml:space="preserve"> </w:t>
      </w:r>
      <w:r w:rsidRPr="00CF38EB">
        <w:rPr>
          <w:rFonts w:ascii="Times New Roman" w:hAnsi="Times New Roman"/>
          <w:bCs/>
          <w:sz w:val="24"/>
          <w:szCs w:val="24"/>
          <w:shd w:val="clear" w:color="auto" w:fill="FFFFFF"/>
        </w:rPr>
        <w:t xml:space="preserve">сентября </w:t>
      </w:r>
      <w:r w:rsidR="007E25B1" w:rsidRPr="00CF38EB">
        <w:rPr>
          <w:rFonts w:ascii="Times New Roman" w:hAnsi="Times New Roman"/>
          <w:sz w:val="24"/>
          <w:szCs w:val="24"/>
        </w:rPr>
        <w:t>Белгородский государстве</w:t>
      </w:r>
      <w:r w:rsidR="007E25B1" w:rsidRPr="00CF38EB">
        <w:rPr>
          <w:rFonts w:ascii="Times New Roman" w:hAnsi="Times New Roman"/>
          <w:sz w:val="24"/>
          <w:szCs w:val="24"/>
        </w:rPr>
        <w:t>н</w:t>
      </w:r>
      <w:r w:rsidR="007E25B1" w:rsidRPr="00CF38EB">
        <w:rPr>
          <w:rFonts w:ascii="Times New Roman" w:hAnsi="Times New Roman"/>
          <w:sz w:val="24"/>
          <w:szCs w:val="24"/>
        </w:rPr>
        <w:t>ный академический драматический театр имени М.</w:t>
      </w:r>
      <w:r w:rsidR="00AC3287">
        <w:rPr>
          <w:rFonts w:ascii="Times New Roman" w:hAnsi="Times New Roman"/>
          <w:sz w:val="24"/>
          <w:szCs w:val="24"/>
        </w:rPr>
        <w:t xml:space="preserve"> </w:t>
      </w:r>
      <w:r w:rsidR="007E25B1" w:rsidRPr="00CF38EB">
        <w:rPr>
          <w:rFonts w:ascii="Times New Roman" w:hAnsi="Times New Roman"/>
          <w:sz w:val="24"/>
          <w:szCs w:val="24"/>
        </w:rPr>
        <w:t>С. Щепкина</w:t>
      </w:r>
      <w:r w:rsidR="007E25B1" w:rsidRPr="00CF38EB">
        <w:rPr>
          <w:rFonts w:ascii="Times New Roman" w:hAnsi="Times New Roman"/>
          <w:bCs/>
          <w:sz w:val="24"/>
          <w:szCs w:val="24"/>
          <w:shd w:val="clear" w:color="auto" w:fill="FFFFFF"/>
        </w:rPr>
        <w:t xml:space="preserve"> </w:t>
      </w:r>
      <w:r w:rsidRPr="00CF38EB">
        <w:rPr>
          <w:rFonts w:ascii="Times New Roman" w:hAnsi="Times New Roman"/>
          <w:bCs/>
          <w:sz w:val="24"/>
          <w:szCs w:val="24"/>
          <w:shd w:val="clear" w:color="auto" w:fill="FFFFFF"/>
        </w:rPr>
        <w:t xml:space="preserve">открыл очередной творческий </w:t>
      </w:r>
      <w:r w:rsidR="008338E1" w:rsidRPr="008338E1">
        <w:rPr>
          <w:rFonts w:ascii="Times New Roman" w:hAnsi="Times New Roman"/>
          <w:bCs/>
          <w:sz w:val="24"/>
          <w:szCs w:val="24"/>
          <w:shd w:val="clear" w:color="auto" w:fill="FFFFFF"/>
        </w:rPr>
        <w:br/>
      </w:r>
      <w:r w:rsidRPr="00CF38EB">
        <w:rPr>
          <w:rFonts w:ascii="Times New Roman" w:hAnsi="Times New Roman"/>
          <w:bCs/>
          <w:sz w:val="24"/>
          <w:szCs w:val="24"/>
          <w:shd w:val="clear" w:color="auto" w:fill="FFFFFF"/>
        </w:rPr>
        <w:t>сезон концертом к юбилею «Нам – 85 лет!»</w:t>
      </w:r>
      <w:r w:rsidR="007E25B1" w:rsidRPr="00CF38EB">
        <w:rPr>
          <w:rFonts w:ascii="Times New Roman" w:hAnsi="Times New Roman"/>
          <w:sz w:val="24"/>
          <w:szCs w:val="24"/>
        </w:rPr>
        <w:t>.</w:t>
      </w:r>
    </w:p>
    <w:p w:rsidR="00A71FC8" w:rsidRDefault="0063666C" w:rsidP="00E31320">
      <w:pPr>
        <w:widowControl w:val="0"/>
        <w:autoSpaceDE w:val="0"/>
        <w:autoSpaceDN w:val="0"/>
        <w:ind w:firstLine="708"/>
        <w:rPr>
          <w:rFonts w:ascii="Times New Roman" w:hAnsi="Times New Roman"/>
          <w:sz w:val="24"/>
          <w:szCs w:val="24"/>
          <w:shd w:val="clear" w:color="auto" w:fill="FFFFFF"/>
        </w:rPr>
      </w:pPr>
      <w:r w:rsidRPr="00CF38EB">
        <w:rPr>
          <w:rFonts w:ascii="Times New Roman" w:hAnsi="Times New Roman"/>
          <w:sz w:val="24"/>
          <w:szCs w:val="24"/>
          <w:shd w:val="clear" w:color="auto" w:fill="FFFFFF"/>
        </w:rPr>
        <w:t>Белгородский д</w:t>
      </w:r>
      <w:r w:rsidR="00A71FC8">
        <w:rPr>
          <w:rFonts w:ascii="Times New Roman" w:hAnsi="Times New Roman"/>
          <w:sz w:val="24"/>
          <w:szCs w:val="24"/>
          <w:shd w:val="clear" w:color="auto" w:fill="FFFFFF"/>
        </w:rPr>
        <w:t xml:space="preserve">раматический хорошо </w:t>
      </w:r>
      <w:r w:rsidR="00A71FC8" w:rsidRPr="00C839A2">
        <w:rPr>
          <w:rFonts w:ascii="Times New Roman" w:hAnsi="Times New Roman"/>
          <w:spacing w:val="-2"/>
          <w:sz w:val="24"/>
          <w:szCs w:val="24"/>
          <w:shd w:val="clear" w:color="auto" w:fill="FFFFFF"/>
        </w:rPr>
        <w:t>изв</w:t>
      </w:r>
      <w:r w:rsidR="00A71FC8" w:rsidRPr="00C839A2">
        <w:rPr>
          <w:rFonts w:ascii="Times New Roman" w:hAnsi="Times New Roman"/>
          <w:spacing w:val="-2"/>
          <w:sz w:val="24"/>
          <w:szCs w:val="24"/>
          <w:shd w:val="clear" w:color="auto" w:fill="FFFFFF"/>
        </w:rPr>
        <w:t>е</w:t>
      </w:r>
      <w:r w:rsidR="00A71FC8" w:rsidRPr="00C839A2">
        <w:rPr>
          <w:rFonts w:ascii="Times New Roman" w:hAnsi="Times New Roman"/>
          <w:spacing w:val="-2"/>
          <w:sz w:val="24"/>
          <w:szCs w:val="24"/>
          <w:shd w:val="clear" w:color="auto" w:fill="FFFFFF"/>
        </w:rPr>
        <w:t xml:space="preserve">стен за </w:t>
      </w:r>
      <w:r w:rsidRPr="00C839A2">
        <w:rPr>
          <w:rFonts w:ascii="Times New Roman" w:hAnsi="Times New Roman"/>
          <w:spacing w:val="-2"/>
          <w:sz w:val="24"/>
          <w:szCs w:val="24"/>
          <w:shd w:val="clear" w:color="auto" w:fill="FFFFFF"/>
        </w:rPr>
        <w:t>пределами региона: десяти</w:t>
      </w:r>
      <w:r w:rsidR="00A71FC8" w:rsidRPr="00C839A2">
        <w:rPr>
          <w:rFonts w:ascii="Times New Roman" w:hAnsi="Times New Roman"/>
          <w:spacing w:val="-2"/>
          <w:sz w:val="24"/>
          <w:szCs w:val="24"/>
          <w:shd w:val="clear" w:color="auto" w:fill="FFFFFF"/>
        </w:rPr>
        <w:t xml:space="preserve">летиями с </w:t>
      </w:r>
      <w:r w:rsidRPr="00C839A2">
        <w:rPr>
          <w:rFonts w:ascii="Times New Roman" w:hAnsi="Times New Roman"/>
          <w:spacing w:val="-2"/>
          <w:sz w:val="24"/>
          <w:szCs w:val="24"/>
          <w:shd w:val="clear" w:color="auto" w:fill="FFFFFF"/>
        </w:rPr>
        <w:t>ним сотрудничают знаменитые режисс</w:t>
      </w:r>
      <w:r w:rsidR="00A71FC8" w:rsidRPr="00C839A2">
        <w:rPr>
          <w:rFonts w:ascii="Times New Roman" w:hAnsi="Times New Roman"/>
          <w:spacing w:val="-2"/>
          <w:sz w:val="24"/>
          <w:szCs w:val="24"/>
          <w:shd w:val="clear" w:color="auto" w:fill="FFFFFF"/>
        </w:rPr>
        <w:t>е</w:t>
      </w:r>
      <w:r w:rsidRPr="00C839A2">
        <w:rPr>
          <w:rFonts w:ascii="Times New Roman" w:hAnsi="Times New Roman"/>
          <w:spacing w:val="-2"/>
          <w:sz w:val="24"/>
          <w:szCs w:val="24"/>
          <w:shd w:val="clear" w:color="auto" w:fill="FFFFFF"/>
        </w:rPr>
        <w:t>ры, труппа т</w:t>
      </w:r>
      <w:r w:rsidRPr="00C839A2">
        <w:rPr>
          <w:rFonts w:ascii="Times New Roman" w:hAnsi="Times New Roman"/>
          <w:spacing w:val="-2"/>
          <w:sz w:val="24"/>
          <w:szCs w:val="24"/>
          <w:shd w:val="clear" w:color="auto" w:fill="FFFFFF"/>
        </w:rPr>
        <w:t>е</w:t>
      </w:r>
      <w:r w:rsidRPr="00C839A2">
        <w:rPr>
          <w:rFonts w:ascii="Times New Roman" w:hAnsi="Times New Roman"/>
          <w:spacing w:val="-2"/>
          <w:sz w:val="24"/>
          <w:szCs w:val="24"/>
          <w:shd w:val="clear" w:color="auto" w:fill="FFFFFF"/>
        </w:rPr>
        <w:t>атра выезжает на</w:t>
      </w:r>
      <w:r w:rsidR="00A71FC8" w:rsidRPr="00C839A2">
        <w:rPr>
          <w:rFonts w:ascii="Times New Roman" w:hAnsi="Times New Roman"/>
          <w:spacing w:val="-2"/>
          <w:sz w:val="24"/>
          <w:szCs w:val="24"/>
          <w:shd w:val="clear" w:color="auto" w:fill="FFFFFF"/>
        </w:rPr>
        <w:t xml:space="preserve"> </w:t>
      </w:r>
      <w:r w:rsidRPr="00C839A2">
        <w:rPr>
          <w:rFonts w:ascii="Times New Roman" w:hAnsi="Times New Roman"/>
          <w:spacing w:val="-2"/>
          <w:sz w:val="24"/>
          <w:szCs w:val="24"/>
          <w:shd w:val="clear" w:color="auto" w:fill="FFFFFF"/>
        </w:rPr>
        <w:t>всероссийские и</w:t>
      </w:r>
      <w:r w:rsidR="00A71FC8" w:rsidRPr="00C839A2">
        <w:rPr>
          <w:rFonts w:ascii="Times New Roman" w:hAnsi="Times New Roman"/>
          <w:spacing w:val="-2"/>
          <w:sz w:val="24"/>
          <w:szCs w:val="24"/>
          <w:shd w:val="clear" w:color="auto" w:fill="FFFFFF"/>
        </w:rPr>
        <w:t xml:space="preserve"> </w:t>
      </w:r>
      <w:r w:rsidRPr="00C839A2">
        <w:rPr>
          <w:rFonts w:ascii="Times New Roman" w:hAnsi="Times New Roman"/>
          <w:spacing w:val="-2"/>
          <w:sz w:val="24"/>
          <w:szCs w:val="24"/>
          <w:shd w:val="clear" w:color="auto" w:fill="FFFFFF"/>
        </w:rPr>
        <w:t>международные фестивали, и</w:t>
      </w:r>
      <w:r w:rsidR="00A71FC8" w:rsidRPr="00C839A2">
        <w:rPr>
          <w:rFonts w:ascii="Times New Roman" w:hAnsi="Times New Roman"/>
          <w:spacing w:val="-2"/>
          <w:sz w:val="24"/>
          <w:szCs w:val="24"/>
          <w:shd w:val="clear" w:color="auto" w:fill="FFFFFF"/>
        </w:rPr>
        <w:t xml:space="preserve"> </w:t>
      </w:r>
      <w:r w:rsidRPr="00C839A2">
        <w:rPr>
          <w:rFonts w:ascii="Times New Roman" w:hAnsi="Times New Roman"/>
          <w:spacing w:val="-2"/>
          <w:sz w:val="24"/>
          <w:szCs w:val="24"/>
          <w:shd w:val="clear" w:color="auto" w:fill="FFFFFF"/>
        </w:rPr>
        <w:t>уже больше 30 лет белгородская сц</w:t>
      </w:r>
      <w:r w:rsidRPr="00C839A2">
        <w:rPr>
          <w:rFonts w:ascii="Times New Roman" w:hAnsi="Times New Roman"/>
          <w:spacing w:val="-2"/>
          <w:sz w:val="24"/>
          <w:szCs w:val="24"/>
          <w:shd w:val="clear" w:color="auto" w:fill="FFFFFF"/>
        </w:rPr>
        <w:t>е</w:t>
      </w:r>
      <w:r w:rsidRPr="00C839A2">
        <w:rPr>
          <w:rFonts w:ascii="Times New Roman" w:hAnsi="Times New Roman"/>
          <w:spacing w:val="-2"/>
          <w:sz w:val="24"/>
          <w:szCs w:val="24"/>
          <w:shd w:val="clear" w:color="auto" w:fill="FFFFFF"/>
        </w:rPr>
        <w:t>на принимает у</w:t>
      </w:r>
      <w:r w:rsidR="00A71FC8" w:rsidRPr="00C839A2">
        <w:rPr>
          <w:rFonts w:ascii="Times New Roman" w:hAnsi="Times New Roman"/>
          <w:spacing w:val="-2"/>
          <w:sz w:val="24"/>
          <w:szCs w:val="24"/>
          <w:shd w:val="clear" w:color="auto" w:fill="FFFFFF"/>
        </w:rPr>
        <w:t xml:space="preserve"> </w:t>
      </w:r>
      <w:r w:rsidRPr="00C839A2">
        <w:rPr>
          <w:rFonts w:ascii="Times New Roman" w:hAnsi="Times New Roman"/>
          <w:spacing w:val="-2"/>
          <w:sz w:val="24"/>
          <w:szCs w:val="24"/>
          <w:shd w:val="clear" w:color="auto" w:fill="FFFFFF"/>
        </w:rPr>
        <w:t>себя ведущие театральные колле</w:t>
      </w:r>
      <w:r w:rsidRPr="00C839A2">
        <w:rPr>
          <w:rFonts w:ascii="Times New Roman" w:hAnsi="Times New Roman"/>
          <w:spacing w:val="-2"/>
          <w:sz w:val="24"/>
          <w:szCs w:val="24"/>
          <w:shd w:val="clear" w:color="auto" w:fill="FFFFFF"/>
        </w:rPr>
        <w:t>к</w:t>
      </w:r>
      <w:r w:rsidRPr="00C839A2">
        <w:rPr>
          <w:rFonts w:ascii="Times New Roman" w:hAnsi="Times New Roman"/>
          <w:spacing w:val="-2"/>
          <w:sz w:val="24"/>
          <w:szCs w:val="24"/>
          <w:shd w:val="clear" w:color="auto" w:fill="FFFFFF"/>
        </w:rPr>
        <w:t>тивы страны на</w:t>
      </w:r>
      <w:r w:rsidR="00A71FC8" w:rsidRPr="00C839A2">
        <w:rPr>
          <w:rFonts w:ascii="Times New Roman" w:hAnsi="Times New Roman"/>
          <w:spacing w:val="-2"/>
          <w:sz w:val="24"/>
          <w:szCs w:val="24"/>
          <w:shd w:val="clear" w:color="auto" w:fill="FFFFFF"/>
        </w:rPr>
        <w:t> </w:t>
      </w:r>
      <w:r w:rsidRPr="00C839A2">
        <w:rPr>
          <w:rFonts w:ascii="Times New Roman" w:hAnsi="Times New Roman"/>
          <w:spacing w:val="-2"/>
          <w:sz w:val="24"/>
          <w:szCs w:val="24"/>
          <w:shd w:val="clear" w:color="auto" w:fill="FFFFFF"/>
        </w:rPr>
        <w:t>фестивале «Акт</w:t>
      </w:r>
      <w:r w:rsidR="00A71FC8" w:rsidRPr="00C839A2">
        <w:rPr>
          <w:rFonts w:ascii="Times New Roman" w:hAnsi="Times New Roman"/>
          <w:spacing w:val="-2"/>
          <w:sz w:val="24"/>
          <w:szCs w:val="24"/>
          <w:shd w:val="clear" w:color="auto" w:fill="FFFFFF"/>
        </w:rPr>
        <w:t>е</w:t>
      </w:r>
      <w:r w:rsidRPr="00C839A2">
        <w:rPr>
          <w:rFonts w:ascii="Times New Roman" w:hAnsi="Times New Roman"/>
          <w:spacing w:val="-2"/>
          <w:sz w:val="24"/>
          <w:szCs w:val="24"/>
          <w:shd w:val="clear" w:color="auto" w:fill="FFFFFF"/>
        </w:rPr>
        <w:t>ры России</w:t>
      </w:r>
      <w:r w:rsidR="00A71FC8" w:rsidRPr="00C839A2">
        <w:rPr>
          <w:rFonts w:ascii="Times New Roman" w:hAnsi="Times New Roman"/>
          <w:spacing w:val="-2"/>
          <w:sz w:val="24"/>
          <w:szCs w:val="24"/>
          <w:shd w:val="clear" w:color="auto" w:fill="FFFFFF"/>
        </w:rPr>
        <w:t xml:space="preserve"> </w:t>
      </w:r>
      <w:r w:rsidRPr="00C839A2">
        <w:rPr>
          <w:rFonts w:ascii="Times New Roman" w:hAnsi="Times New Roman"/>
          <w:spacing w:val="-2"/>
          <w:sz w:val="24"/>
          <w:szCs w:val="24"/>
          <w:shd w:val="clear" w:color="auto" w:fill="FFFFFF"/>
        </w:rPr>
        <w:t>–</w:t>
      </w:r>
      <w:r w:rsidRPr="00CF38EB">
        <w:rPr>
          <w:rFonts w:ascii="Times New Roman" w:hAnsi="Times New Roman"/>
          <w:sz w:val="24"/>
          <w:szCs w:val="24"/>
          <w:shd w:val="clear" w:color="auto" w:fill="FFFFFF"/>
        </w:rPr>
        <w:t xml:space="preserve"> </w:t>
      </w:r>
      <w:r w:rsidR="00C839A2">
        <w:rPr>
          <w:rFonts w:ascii="Times New Roman" w:hAnsi="Times New Roman"/>
          <w:sz w:val="24"/>
          <w:szCs w:val="24"/>
          <w:shd w:val="clear" w:color="auto" w:fill="FFFFFF"/>
        </w:rPr>
        <w:br/>
      </w:r>
      <w:r w:rsidRPr="00CF38EB">
        <w:rPr>
          <w:rFonts w:ascii="Times New Roman" w:hAnsi="Times New Roman"/>
          <w:sz w:val="24"/>
          <w:szCs w:val="24"/>
          <w:shd w:val="clear" w:color="auto" w:fill="FFFFFF"/>
        </w:rPr>
        <w:t>Михаилу Щепкину</w:t>
      </w:r>
      <w:r w:rsidR="00A71FC8">
        <w:rPr>
          <w:rFonts w:ascii="Times New Roman" w:hAnsi="Times New Roman"/>
          <w:sz w:val="24"/>
          <w:szCs w:val="24"/>
          <w:shd w:val="clear" w:color="auto" w:fill="FFFFFF"/>
        </w:rPr>
        <w:t>.</w:t>
      </w:r>
    </w:p>
    <w:p w:rsidR="0063666C" w:rsidRPr="00A71FC8" w:rsidRDefault="0063666C" w:rsidP="00E31320">
      <w:pPr>
        <w:widowControl w:val="0"/>
        <w:autoSpaceDE w:val="0"/>
        <w:autoSpaceDN w:val="0"/>
        <w:ind w:firstLine="708"/>
        <w:rPr>
          <w:rFonts w:ascii="Times New Roman" w:hAnsi="Times New Roman"/>
          <w:sz w:val="24"/>
          <w:szCs w:val="24"/>
          <w:shd w:val="clear" w:color="auto" w:fill="FFFFFF"/>
        </w:rPr>
      </w:pPr>
      <w:r w:rsidRPr="00A71FC8">
        <w:rPr>
          <w:rFonts w:ascii="Times New Roman" w:hAnsi="Times New Roman"/>
          <w:sz w:val="24"/>
          <w:szCs w:val="24"/>
          <w:shd w:val="clear" w:color="auto" w:fill="FFFFFF"/>
        </w:rPr>
        <w:t>«Одно из</w:t>
      </w:r>
      <w:r w:rsidR="00A71FC8" w:rsidRPr="00A71FC8">
        <w:rPr>
          <w:rFonts w:ascii="Times New Roman" w:hAnsi="Times New Roman"/>
          <w:sz w:val="24"/>
          <w:szCs w:val="24"/>
          <w:shd w:val="clear" w:color="auto" w:fill="FFFFFF"/>
        </w:rPr>
        <w:t xml:space="preserve"> </w:t>
      </w:r>
      <w:r w:rsidRPr="00A71FC8">
        <w:rPr>
          <w:rFonts w:ascii="Times New Roman" w:hAnsi="Times New Roman"/>
          <w:sz w:val="24"/>
          <w:szCs w:val="24"/>
          <w:shd w:val="clear" w:color="auto" w:fill="FFFFFF"/>
        </w:rPr>
        <w:t>ярких моих впечатлений</w:t>
      </w:r>
      <w:r w:rsidR="00A71FC8" w:rsidRPr="00A71FC8">
        <w:rPr>
          <w:rFonts w:ascii="Times New Roman" w:hAnsi="Times New Roman"/>
          <w:sz w:val="24"/>
          <w:szCs w:val="24"/>
          <w:shd w:val="clear" w:color="auto" w:fill="FFFFFF"/>
        </w:rPr>
        <w:t xml:space="preserve"> – когда пришел к вам на </w:t>
      </w:r>
      <w:r w:rsidRPr="00A71FC8">
        <w:rPr>
          <w:rFonts w:ascii="Times New Roman" w:hAnsi="Times New Roman"/>
          <w:sz w:val="24"/>
          <w:szCs w:val="24"/>
          <w:shd w:val="clear" w:color="auto" w:fill="FFFFFF"/>
        </w:rPr>
        <w:t>постановку и</w:t>
      </w:r>
      <w:r w:rsidR="00A71FC8" w:rsidRPr="00A71FC8">
        <w:rPr>
          <w:rFonts w:ascii="Times New Roman" w:hAnsi="Times New Roman"/>
          <w:sz w:val="24"/>
          <w:szCs w:val="24"/>
          <w:shd w:val="clear" w:color="auto" w:fill="FFFFFF"/>
        </w:rPr>
        <w:t xml:space="preserve"> </w:t>
      </w:r>
      <w:r w:rsidRPr="00A71FC8">
        <w:rPr>
          <w:rFonts w:ascii="Times New Roman" w:hAnsi="Times New Roman"/>
          <w:sz w:val="24"/>
          <w:szCs w:val="24"/>
          <w:shd w:val="clear" w:color="auto" w:fill="FFFFFF"/>
        </w:rPr>
        <w:t>был, конечно, восхищ</w:t>
      </w:r>
      <w:r w:rsidR="00A71FC8" w:rsidRPr="00A71FC8">
        <w:rPr>
          <w:rFonts w:ascii="Times New Roman" w:hAnsi="Times New Roman"/>
          <w:sz w:val="24"/>
          <w:szCs w:val="24"/>
          <w:shd w:val="clear" w:color="auto" w:fill="FFFFFF"/>
        </w:rPr>
        <w:t>е</w:t>
      </w:r>
      <w:r w:rsidRPr="00A71FC8">
        <w:rPr>
          <w:rFonts w:ascii="Times New Roman" w:hAnsi="Times New Roman"/>
          <w:sz w:val="24"/>
          <w:szCs w:val="24"/>
          <w:shd w:val="clear" w:color="auto" w:fill="FFFFFF"/>
        </w:rPr>
        <w:t>н, влюбился с</w:t>
      </w:r>
      <w:r w:rsidR="00A71FC8" w:rsidRPr="00A71FC8">
        <w:rPr>
          <w:rFonts w:ascii="Times New Roman" w:hAnsi="Times New Roman"/>
          <w:sz w:val="24"/>
          <w:szCs w:val="24"/>
          <w:shd w:val="clear" w:color="auto" w:fill="FFFFFF"/>
        </w:rPr>
        <w:t xml:space="preserve"> </w:t>
      </w:r>
      <w:r w:rsidRPr="00A71FC8">
        <w:rPr>
          <w:rFonts w:ascii="Times New Roman" w:hAnsi="Times New Roman"/>
          <w:sz w:val="24"/>
          <w:szCs w:val="24"/>
          <w:shd w:val="clear" w:color="auto" w:fill="FFFFFF"/>
        </w:rPr>
        <w:t>первого дня в</w:t>
      </w:r>
      <w:r w:rsidR="00A71FC8" w:rsidRPr="00A71FC8">
        <w:rPr>
          <w:rFonts w:ascii="Times New Roman" w:hAnsi="Times New Roman"/>
          <w:sz w:val="24"/>
          <w:szCs w:val="24"/>
          <w:shd w:val="clear" w:color="auto" w:fill="FFFFFF"/>
        </w:rPr>
        <w:t xml:space="preserve"> </w:t>
      </w:r>
      <w:r w:rsidRPr="00A71FC8">
        <w:rPr>
          <w:rFonts w:ascii="Times New Roman" w:hAnsi="Times New Roman"/>
          <w:sz w:val="24"/>
          <w:szCs w:val="24"/>
          <w:shd w:val="clear" w:color="auto" w:fill="FFFFFF"/>
        </w:rPr>
        <w:t>великолепную игру акт</w:t>
      </w:r>
      <w:r w:rsidR="00A71FC8" w:rsidRPr="00A71FC8">
        <w:rPr>
          <w:rFonts w:ascii="Times New Roman" w:hAnsi="Times New Roman"/>
          <w:sz w:val="24"/>
          <w:szCs w:val="24"/>
          <w:shd w:val="clear" w:color="auto" w:fill="FFFFFF"/>
        </w:rPr>
        <w:t>е</w:t>
      </w:r>
      <w:r w:rsidRPr="00A71FC8">
        <w:rPr>
          <w:rFonts w:ascii="Times New Roman" w:hAnsi="Times New Roman"/>
          <w:sz w:val="24"/>
          <w:szCs w:val="24"/>
          <w:shd w:val="clear" w:color="auto" w:fill="FFFFFF"/>
        </w:rPr>
        <w:t>ров, в</w:t>
      </w:r>
      <w:r w:rsidR="00A71FC8" w:rsidRPr="00A71FC8">
        <w:rPr>
          <w:rFonts w:ascii="Times New Roman" w:hAnsi="Times New Roman"/>
          <w:sz w:val="24"/>
          <w:szCs w:val="24"/>
          <w:shd w:val="clear" w:color="auto" w:fill="FFFFFF"/>
        </w:rPr>
        <w:t xml:space="preserve"> </w:t>
      </w:r>
      <w:r w:rsidRPr="00A71FC8">
        <w:rPr>
          <w:rFonts w:ascii="Times New Roman" w:hAnsi="Times New Roman"/>
          <w:sz w:val="24"/>
          <w:szCs w:val="24"/>
          <w:shd w:val="clear" w:color="auto" w:fill="FFFFFF"/>
        </w:rPr>
        <w:t>режиссуру, в</w:t>
      </w:r>
      <w:r w:rsidR="00A71FC8" w:rsidRPr="00A71FC8">
        <w:rPr>
          <w:rFonts w:ascii="Times New Roman" w:hAnsi="Times New Roman"/>
          <w:sz w:val="24"/>
          <w:szCs w:val="24"/>
          <w:shd w:val="clear" w:color="auto" w:fill="FFFFFF"/>
        </w:rPr>
        <w:t xml:space="preserve"> этот театр, в эти стены, </w:t>
      </w:r>
      <w:r w:rsidRPr="00A71FC8">
        <w:rPr>
          <w:rFonts w:ascii="Times New Roman" w:hAnsi="Times New Roman"/>
          <w:sz w:val="24"/>
          <w:szCs w:val="24"/>
          <w:shd w:val="clear" w:color="auto" w:fill="FFFFFF"/>
        </w:rPr>
        <w:t>– отметил</w:t>
      </w:r>
      <w:r w:rsidR="00A71FC8" w:rsidRPr="00A71FC8">
        <w:rPr>
          <w:rFonts w:ascii="Times New Roman" w:hAnsi="Times New Roman"/>
          <w:sz w:val="24"/>
          <w:szCs w:val="24"/>
          <w:shd w:val="clear" w:color="auto" w:fill="FFFFFF"/>
        </w:rPr>
        <w:t xml:space="preserve">, поздравляя коллектив театра с </w:t>
      </w:r>
      <w:r w:rsidRPr="00A71FC8">
        <w:rPr>
          <w:rFonts w:ascii="Times New Roman" w:hAnsi="Times New Roman"/>
          <w:sz w:val="24"/>
          <w:szCs w:val="24"/>
          <w:shd w:val="clear" w:color="auto" w:fill="FFFFFF"/>
        </w:rPr>
        <w:t>юбилеем,</w:t>
      </w:r>
      <w:r w:rsidR="00A71FC8" w:rsidRPr="00A71FC8">
        <w:rPr>
          <w:rFonts w:ascii="Times New Roman" w:hAnsi="Times New Roman"/>
          <w:sz w:val="24"/>
          <w:szCs w:val="24"/>
          <w:shd w:val="clear" w:color="auto" w:fill="FFFFFF"/>
        </w:rPr>
        <w:t xml:space="preserve"> </w:t>
      </w:r>
      <w:r w:rsidRPr="00A71FC8">
        <w:rPr>
          <w:rFonts w:ascii="Times New Roman" w:hAnsi="Times New Roman"/>
          <w:sz w:val="24"/>
          <w:szCs w:val="24"/>
          <w:shd w:val="clear" w:color="auto" w:fill="FFFFFF"/>
        </w:rPr>
        <w:t>Вячеслав Гладков.</w:t>
      </w:r>
      <w:r w:rsidR="00A71FC8" w:rsidRPr="00A71FC8">
        <w:rPr>
          <w:rFonts w:ascii="Times New Roman" w:hAnsi="Times New Roman"/>
          <w:sz w:val="24"/>
          <w:szCs w:val="24"/>
          <w:shd w:val="clear" w:color="auto" w:fill="FFFFFF"/>
        </w:rPr>
        <w:t xml:space="preserve"> </w:t>
      </w:r>
      <w:r w:rsidRPr="00A71FC8">
        <w:rPr>
          <w:rFonts w:ascii="Times New Roman" w:hAnsi="Times New Roman"/>
          <w:sz w:val="24"/>
          <w:szCs w:val="24"/>
          <w:shd w:val="clear" w:color="auto" w:fill="FFFFFF"/>
        </w:rPr>
        <w:t>– Я пон</w:t>
      </w:r>
      <w:r w:rsidRPr="00A71FC8">
        <w:rPr>
          <w:rFonts w:ascii="Times New Roman" w:hAnsi="Times New Roman"/>
          <w:sz w:val="24"/>
          <w:szCs w:val="24"/>
          <w:shd w:val="clear" w:color="auto" w:fill="FFFFFF"/>
        </w:rPr>
        <w:t>и</w:t>
      </w:r>
      <w:r w:rsidRPr="00A71FC8">
        <w:rPr>
          <w:rFonts w:ascii="Times New Roman" w:hAnsi="Times New Roman"/>
          <w:sz w:val="24"/>
          <w:szCs w:val="24"/>
          <w:shd w:val="clear" w:color="auto" w:fill="FFFFFF"/>
        </w:rPr>
        <w:t>маю, почему здесь всегда аншлаг: жители области любят театр, любят игру своих акт</w:t>
      </w:r>
      <w:r w:rsidR="00A71FC8" w:rsidRPr="00A71FC8">
        <w:rPr>
          <w:rFonts w:ascii="Times New Roman" w:hAnsi="Times New Roman"/>
          <w:sz w:val="24"/>
          <w:szCs w:val="24"/>
          <w:shd w:val="clear" w:color="auto" w:fill="FFFFFF"/>
        </w:rPr>
        <w:t>е</w:t>
      </w:r>
      <w:r w:rsidRPr="00A71FC8">
        <w:rPr>
          <w:rFonts w:ascii="Times New Roman" w:hAnsi="Times New Roman"/>
          <w:sz w:val="24"/>
          <w:szCs w:val="24"/>
          <w:shd w:val="clear" w:color="auto" w:fill="FFFFFF"/>
        </w:rPr>
        <w:t>ров. Я</w:t>
      </w:r>
      <w:r w:rsidR="00A71FC8" w:rsidRPr="00A71FC8">
        <w:rPr>
          <w:rFonts w:ascii="Times New Roman" w:hAnsi="Times New Roman"/>
          <w:sz w:val="24"/>
          <w:szCs w:val="24"/>
          <w:shd w:val="clear" w:color="auto" w:fill="FFFFFF"/>
        </w:rPr>
        <w:t> </w:t>
      </w:r>
      <w:r w:rsidRPr="00A71FC8">
        <w:rPr>
          <w:rFonts w:ascii="Times New Roman" w:hAnsi="Times New Roman"/>
          <w:sz w:val="24"/>
          <w:szCs w:val="24"/>
          <w:shd w:val="clear" w:color="auto" w:fill="FFFFFF"/>
        </w:rPr>
        <w:t>работал в нескольких регионах, мне есть с </w:t>
      </w:r>
      <w:r w:rsidR="00A71FC8" w:rsidRPr="00A71FC8">
        <w:rPr>
          <w:rFonts w:ascii="Times New Roman" w:hAnsi="Times New Roman"/>
          <w:sz w:val="24"/>
          <w:szCs w:val="24"/>
          <w:shd w:val="clear" w:color="auto" w:fill="FFFFFF"/>
        </w:rPr>
        <w:t>чем сравнить, искренне говорю: “</w:t>
      </w:r>
      <w:r w:rsidRPr="00A71FC8">
        <w:rPr>
          <w:rFonts w:ascii="Times New Roman" w:hAnsi="Times New Roman"/>
          <w:sz w:val="24"/>
          <w:szCs w:val="24"/>
          <w:shd w:val="clear" w:color="auto" w:fill="FFFFFF"/>
        </w:rPr>
        <w:t>Я такого театра не видел!</w:t>
      </w:r>
      <w:r w:rsidR="00A71FC8" w:rsidRPr="00A71FC8">
        <w:rPr>
          <w:rFonts w:ascii="Times New Roman" w:hAnsi="Times New Roman"/>
          <w:sz w:val="24"/>
          <w:szCs w:val="24"/>
          <w:shd w:val="clear" w:color="auto" w:fill="FFFFFF"/>
        </w:rPr>
        <w:t>”</w:t>
      </w:r>
      <w:r w:rsidRPr="00A71FC8">
        <w:rPr>
          <w:rFonts w:ascii="Times New Roman" w:hAnsi="Times New Roman"/>
          <w:sz w:val="24"/>
          <w:szCs w:val="24"/>
          <w:shd w:val="clear" w:color="auto" w:fill="FFFFFF"/>
        </w:rPr>
        <w:t>»</w:t>
      </w:r>
      <w:r w:rsidR="00A71FC8" w:rsidRPr="00A71FC8">
        <w:rPr>
          <w:rFonts w:ascii="Times New Roman" w:hAnsi="Times New Roman"/>
          <w:sz w:val="24"/>
          <w:szCs w:val="24"/>
          <w:shd w:val="clear" w:color="auto" w:fill="FFFFFF"/>
        </w:rPr>
        <w:t>.</w:t>
      </w:r>
    </w:p>
    <w:p w:rsidR="0063666C" w:rsidRPr="00CF38EB" w:rsidRDefault="00C839A2" w:rsidP="008314D1">
      <w:pPr>
        <w:widowControl w:val="0"/>
        <w:autoSpaceDE w:val="0"/>
        <w:autoSpaceDN w:val="0"/>
        <w:ind w:firstLine="708"/>
        <w:rPr>
          <w:rFonts w:ascii="Times New Roman" w:hAnsi="Times New Roman"/>
          <w:sz w:val="24"/>
          <w:szCs w:val="24"/>
        </w:rPr>
      </w:pPr>
      <w:r w:rsidRPr="00CF38EB">
        <w:rPr>
          <w:noProof/>
          <w:lang w:eastAsia="ru-RU"/>
        </w:rPr>
        <w:drawing>
          <wp:anchor distT="0" distB="0" distL="114300" distR="114300" simplePos="0" relativeHeight="251782144" behindDoc="0" locked="0" layoutInCell="1" allowOverlap="1" wp14:anchorId="42F79EDB" wp14:editId="3096148C">
            <wp:simplePos x="0" y="0"/>
            <wp:positionH relativeFrom="column">
              <wp:posOffset>3381375</wp:posOffset>
            </wp:positionH>
            <wp:positionV relativeFrom="page">
              <wp:posOffset>4749165</wp:posOffset>
            </wp:positionV>
            <wp:extent cx="2879725" cy="2159635"/>
            <wp:effectExtent l="0" t="0" r="0" b="0"/>
            <wp:wrapSquare wrapText="bothSides"/>
            <wp:docPr id="266" name="Рисунок 266" descr="Без пятнадцати век: драмтеатр в Белгороде отмечает 85-летие -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 пятнадцати век: драмтеатр в Белгороде отмечает 85-летие - Изображение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3666C" w:rsidRPr="00CF38EB">
        <w:rPr>
          <w:rFonts w:ascii="Times New Roman" w:hAnsi="Times New Roman"/>
          <w:sz w:val="24"/>
          <w:szCs w:val="24"/>
        </w:rPr>
        <w:t>Губернатор област</w:t>
      </w:r>
      <w:r w:rsidR="00A71FC8">
        <w:rPr>
          <w:rFonts w:ascii="Times New Roman" w:hAnsi="Times New Roman"/>
          <w:sz w:val="24"/>
          <w:szCs w:val="24"/>
        </w:rPr>
        <w:t>и наградил коллектив театра поче</w:t>
      </w:r>
      <w:r w:rsidR="0063666C" w:rsidRPr="00CF38EB">
        <w:rPr>
          <w:rFonts w:ascii="Times New Roman" w:hAnsi="Times New Roman"/>
          <w:sz w:val="24"/>
          <w:szCs w:val="24"/>
        </w:rPr>
        <w:t>тной грамотой «</w:t>
      </w:r>
      <w:r w:rsidR="0063666C" w:rsidRPr="00CF38EB">
        <w:rPr>
          <w:rFonts w:ascii="Times New Roman" w:hAnsi="Times New Roman"/>
          <w:sz w:val="24"/>
          <w:szCs w:val="24"/>
          <w:shd w:val="clear" w:color="auto" w:fill="FFFFFF"/>
        </w:rPr>
        <w:t>За</w:t>
      </w:r>
      <w:r w:rsidR="001640E0">
        <w:rPr>
          <w:rFonts w:ascii="Times New Roman" w:hAnsi="Times New Roman"/>
          <w:sz w:val="24"/>
          <w:szCs w:val="24"/>
          <w:shd w:val="clear" w:color="auto" w:fill="FFFFFF"/>
        </w:rPr>
        <w:t xml:space="preserve"> </w:t>
      </w:r>
      <w:r w:rsidR="0063666C" w:rsidRPr="00CF38EB">
        <w:rPr>
          <w:rFonts w:ascii="Times New Roman" w:hAnsi="Times New Roman"/>
          <w:sz w:val="24"/>
          <w:szCs w:val="24"/>
          <w:shd w:val="clear" w:color="auto" w:fill="FFFFFF"/>
        </w:rPr>
        <w:t>добросовестный плодотворный труд, высокий профессионализм, значительный вклад в</w:t>
      </w:r>
      <w:r w:rsidR="00A71FC8">
        <w:rPr>
          <w:rFonts w:ascii="Times New Roman" w:hAnsi="Times New Roman"/>
          <w:sz w:val="24"/>
          <w:szCs w:val="24"/>
          <w:shd w:val="clear" w:color="auto" w:fill="FFFFFF"/>
        </w:rPr>
        <w:t xml:space="preserve"> </w:t>
      </w:r>
      <w:r w:rsidR="0063666C" w:rsidRPr="00CF38EB">
        <w:rPr>
          <w:rFonts w:ascii="Times New Roman" w:hAnsi="Times New Roman"/>
          <w:sz w:val="24"/>
          <w:szCs w:val="24"/>
          <w:shd w:val="clear" w:color="auto" w:fill="FFFFFF"/>
        </w:rPr>
        <w:t>развитие театрального и</w:t>
      </w:r>
      <w:r w:rsidR="0063666C" w:rsidRPr="00CF38EB">
        <w:rPr>
          <w:rFonts w:ascii="Times New Roman" w:hAnsi="Times New Roman"/>
          <w:sz w:val="24"/>
          <w:szCs w:val="24"/>
          <w:shd w:val="clear" w:color="auto" w:fill="FFFFFF"/>
        </w:rPr>
        <w:t>с</w:t>
      </w:r>
      <w:r w:rsidR="0063666C" w:rsidRPr="00CF38EB">
        <w:rPr>
          <w:rFonts w:ascii="Times New Roman" w:hAnsi="Times New Roman"/>
          <w:sz w:val="24"/>
          <w:szCs w:val="24"/>
          <w:shd w:val="clear" w:color="auto" w:fill="FFFFFF"/>
        </w:rPr>
        <w:t>кусства Белгородской области»</w:t>
      </w:r>
      <w:r w:rsidR="00A71FC8">
        <w:rPr>
          <w:rFonts w:ascii="Times New Roman" w:hAnsi="Times New Roman"/>
          <w:sz w:val="24"/>
          <w:szCs w:val="24"/>
          <w:shd w:val="clear" w:color="auto" w:fill="FFFFFF"/>
        </w:rPr>
        <w:t>.</w:t>
      </w:r>
      <w:r w:rsidR="0063666C" w:rsidRPr="00CF38EB">
        <w:rPr>
          <w:rFonts w:ascii="Times New Roman" w:hAnsi="Times New Roman"/>
          <w:sz w:val="24"/>
          <w:szCs w:val="24"/>
          <w:shd w:val="clear" w:color="auto" w:fill="FFFFFF"/>
        </w:rPr>
        <w:t xml:space="preserve"> Народной а</w:t>
      </w:r>
      <w:r w:rsidR="0063666C" w:rsidRPr="00CF38EB">
        <w:rPr>
          <w:rFonts w:ascii="Times New Roman" w:hAnsi="Times New Roman"/>
          <w:sz w:val="24"/>
          <w:szCs w:val="24"/>
          <w:shd w:val="clear" w:color="auto" w:fill="FFFFFF"/>
        </w:rPr>
        <w:t>р</w:t>
      </w:r>
      <w:r w:rsidR="0063666C" w:rsidRPr="00CF38EB">
        <w:rPr>
          <w:rFonts w:ascii="Times New Roman" w:hAnsi="Times New Roman"/>
          <w:sz w:val="24"/>
          <w:szCs w:val="24"/>
          <w:shd w:val="clear" w:color="auto" w:fill="FFFFFF"/>
        </w:rPr>
        <w:t>тистке России</w:t>
      </w:r>
      <w:r w:rsidR="00A71FC8">
        <w:rPr>
          <w:rFonts w:ascii="Times New Roman" w:hAnsi="Times New Roman"/>
          <w:sz w:val="24"/>
          <w:szCs w:val="24"/>
          <w:shd w:val="clear" w:color="auto" w:fill="FFFFFF"/>
        </w:rPr>
        <w:t xml:space="preserve"> </w:t>
      </w:r>
      <w:r w:rsidR="0063666C" w:rsidRPr="00CF38EB">
        <w:rPr>
          <w:rFonts w:ascii="Times New Roman" w:hAnsi="Times New Roman"/>
          <w:bCs/>
          <w:sz w:val="24"/>
          <w:szCs w:val="24"/>
          <w:shd w:val="clear" w:color="auto" w:fill="FFFFFF"/>
        </w:rPr>
        <w:t>Марине Русаковой</w:t>
      </w:r>
      <w:r w:rsidR="00A71FC8">
        <w:rPr>
          <w:rFonts w:ascii="Times New Roman" w:hAnsi="Times New Roman"/>
          <w:bCs/>
          <w:sz w:val="24"/>
          <w:szCs w:val="24"/>
          <w:shd w:val="clear" w:color="auto" w:fill="FFFFFF"/>
        </w:rPr>
        <w:t xml:space="preserve"> </w:t>
      </w:r>
      <w:r w:rsidR="0063666C" w:rsidRPr="00CF38EB">
        <w:rPr>
          <w:rFonts w:ascii="Times New Roman" w:hAnsi="Times New Roman"/>
          <w:sz w:val="24"/>
          <w:szCs w:val="24"/>
          <w:shd w:val="clear" w:color="auto" w:fill="FFFFFF"/>
        </w:rPr>
        <w:t>и</w:t>
      </w:r>
      <w:r w:rsidR="00A71FC8">
        <w:rPr>
          <w:rFonts w:ascii="Times New Roman" w:hAnsi="Times New Roman"/>
          <w:sz w:val="24"/>
          <w:szCs w:val="24"/>
          <w:shd w:val="clear" w:color="auto" w:fill="FFFFFF"/>
        </w:rPr>
        <w:t xml:space="preserve"> </w:t>
      </w:r>
      <w:r w:rsidR="0063666C" w:rsidRPr="00CF38EB">
        <w:rPr>
          <w:rFonts w:ascii="Times New Roman" w:hAnsi="Times New Roman"/>
          <w:sz w:val="24"/>
          <w:szCs w:val="24"/>
          <w:shd w:val="clear" w:color="auto" w:fill="FFFFFF"/>
        </w:rPr>
        <w:t>заслуженной артистке России</w:t>
      </w:r>
      <w:r w:rsidR="00A71FC8">
        <w:rPr>
          <w:rFonts w:ascii="Times New Roman" w:hAnsi="Times New Roman"/>
          <w:sz w:val="24"/>
          <w:szCs w:val="24"/>
          <w:shd w:val="clear" w:color="auto" w:fill="FFFFFF"/>
        </w:rPr>
        <w:t xml:space="preserve"> </w:t>
      </w:r>
      <w:r w:rsidR="0063666C" w:rsidRPr="00CF38EB">
        <w:rPr>
          <w:rFonts w:ascii="Times New Roman" w:hAnsi="Times New Roman"/>
          <w:bCs/>
          <w:sz w:val="24"/>
          <w:szCs w:val="24"/>
          <w:shd w:val="clear" w:color="auto" w:fill="FFFFFF"/>
        </w:rPr>
        <w:t>Ирине Драпкиной</w:t>
      </w:r>
      <w:r w:rsidR="00A71FC8">
        <w:rPr>
          <w:rFonts w:ascii="Times New Roman" w:hAnsi="Times New Roman"/>
          <w:sz w:val="24"/>
          <w:szCs w:val="24"/>
          <w:shd w:val="clear" w:color="auto" w:fill="FFFFFF"/>
        </w:rPr>
        <w:t xml:space="preserve"> за </w:t>
      </w:r>
      <w:r w:rsidR="0063666C" w:rsidRPr="00CF38EB">
        <w:rPr>
          <w:rFonts w:ascii="Times New Roman" w:hAnsi="Times New Roman"/>
          <w:sz w:val="24"/>
          <w:szCs w:val="24"/>
          <w:shd w:val="clear" w:color="auto" w:fill="FFFFFF"/>
        </w:rPr>
        <w:t>высокие трудовые дост</w:t>
      </w:r>
      <w:r w:rsidR="00A71FC8">
        <w:rPr>
          <w:rFonts w:ascii="Times New Roman" w:hAnsi="Times New Roman"/>
          <w:sz w:val="24"/>
          <w:szCs w:val="24"/>
          <w:shd w:val="clear" w:color="auto" w:fill="FFFFFF"/>
        </w:rPr>
        <w:t xml:space="preserve">ижения, плодотворный и </w:t>
      </w:r>
      <w:r w:rsidR="0063666C" w:rsidRPr="00CF38EB">
        <w:rPr>
          <w:rFonts w:ascii="Times New Roman" w:hAnsi="Times New Roman"/>
          <w:sz w:val="24"/>
          <w:szCs w:val="24"/>
          <w:shd w:val="clear" w:color="auto" w:fill="FFFFFF"/>
        </w:rPr>
        <w:t>доброс</w:t>
      </w:r>
      <w:r w:rsidR="0063666C" w:rsidRPr="00CF38EB">
        <w:rPr>
          <w:rFonts w:ascii="Times New Roman" w:hAnsi="Times New Roman"/>
          <w:sz w:val="24"/>
          <w:szCs w:val="24"/>
          <w:shd w:val="clear" w:color="auto" w:fill="FFFFFF"/>
        </w:rPr>
        <w:t>о</w:t>
      </w:r>
      <w:r w:rsidR="0063666C" w:rsidRPr="00CF38EB">
        <w:rPr>
          <w:rFonts w:ascii="Times New Roman" w:hAnsi="Times New Roman"/>
          <w:sz w:val="24"/>
          <w:szCs w:val="24"/>
          <w:shd w:val="clear" w:color="auto" w:fill="FFFFFF"/>
        </w:rPr>
        <w:t>вестн</w:t>
      </w:r>
      <w:r w:rsidR="00A71FC8">
        <w:rPr>
          <w:rFonts w:ascii="Times New Roman" w:hAnsi="Times New Roman"/>
          <w:sz w:val="24"/>
          <w:szCs w:val="24"/>
          <w:shd w:val="clear" w:color="auto" w:fill="FFFFFF"/>
        </w:rPr>
        <w:t xml:space="preserve">ый труд, большой личный вклад в </w:t>
      </w:r>
      <w:r w:rsidR="0063666C" w:rsidRPr="00CF38EB">
        <w:rPr>
          <w:rFonts w:ascii="Times New Roman" w:hAnsi="Times New Roman"/>
          <w:sz w:val="24"/>
          <w:szCs w:val="24"/>
          <w:shd w:val="clear" w:color="auto" w:fill="FFFFFF"/>
        </w:rPr>
        <w:t>социал</w:t>
      </w:r>
      <w:r w:rsidR="0063666C" w:rsidRPr="00CF38EB">
        <w:rPr>
          <w:rFonts w:ascii="Times New Roman" w:hAnsi="Times New Roman"/>
          <w:sz w:val="24"/>
          <w:szCs w:val="24"/>
          <w:shd w:val="clear" w:color="auto" w:fill="FFFFFF"/>
        </w:rPr>
        <w:t>ь</w:t>
      </w:r>
      <w:r w:rsidR="0063666C" w:rsidRPr="00CF38EB">
        <w:rPr>
          <w:rFonts w:ascii="Times New Roman" w:hAnsi="Times New Roman"/>
          <w:sz w:val="24"/>
          <w:szCs w:val="24"/>
          <w:shd w:val="clear" w:color="auto" w:fill="FFFFFF"/>
        </w:rPr>
        <w:t>но-экономическое разв</w:t>
      </w:r>
      <w:r w:rsidR="00A71FC8">
        <w:rPr>
          <w:rFonts w:ascii="Times New Roman" w:hAnsi="Times New Roman"/>
          <w:sz w:val="24"/>
          <w:szCs w:val="24"/>
          <w:shd w:val="clear" w:color="auto" w:fill="FFFFFF"/>
        </w:rPr>
        <w:t>итие региона вручили м</w:t>
      </w:r>
      <w:r w:rsidR="00A71FC8">
        <w:rPr>
          <w:rFonts w:ascii="Times New Roman" w:hAnsi="Times New Roman"/>
          <w:sz w:val="24"/>
          <w:szCs w:val="24"/>
          <w:shd w:val="clear" w:color="auto" w:fill="FFFFFF"/>
        </w:rPr>
        <w:t>е</w:t>
      </w:r>
      <w:r w:rsidR="00A71FC8">
        <w:rPr>
          <w:rFonts w:ascii="Times New Roman" w:hAnsi="Times New Roman"/>
          <w:sz w:val="24"/>
          <w:szCs w:val="24"/>
          <w:shd w:val="clear" w:color="auto" w:fill="FFFFFF"/>
        </w:rPr>
        <w:t>даль «За заслуги перед З</w:t>
      </w:r>
      <w:r w:rsidR="0063666C" w:rsidRPr="00CF38EB">
        <w:rPr>
          <w:rFonts w:ascii="Times New Roman" w:hAnsi="Times New Roman"/>
          <w:sz w:val="24"/>
          <w:szCs w:val="24"/>
          <w:shd w:val="clear" w:color="auto" w:fill="FFFFFF"/>
        </w:rPr>
        <w:t>емл</w:t>
      </w:r>
      <w:r w:rsidR="00A71FC8">
        <w:rPr>
          <w:rFonts w:ascii="Times New Roman" w:hAnsi="Times New Roman"/>
          <w:sz w:val="24"/>
          <w:szCs w:val="24"/>
          <w:shd w:val="clear" w:color="auto" w:fill="FFFFFF"/>
        </w:rPr>
        <w:t>е</w:t>
      </w:r>
      <w:r w:rsidR="0063666C" w:rsidRPr="00CF38EB">
        <w:rPr>
          <w:rFonts w:ascii="Times New Roman" w:hAnsi="Times New Roman"/>
          <w:sz w:val="24"/>
          <w:szCs w:val="24"/>
          <w:shd w:val="clear" w:color="auto" w:fill="FFFFFF"/>
        </w:rPr>
        <w:t xml:space="preserve">й Белгородской» </w:t>
      </w:r>
      <w:r w:rsidR="008338E1" w:rsidRPr="008338E1">
        <w:rPr>
          <w:rFonts w:ascii="Times New Roman" w:hAnsi="Times New Roman"/>
          <w:sz w:val="24"/>
          <w:szCs w:val="24"/>
          <w:shd w:val="clear" w:color="auto" w:fill="FFFFFF"/>
        </w:rPr>
        <w:br/>
      </w:r>
      <w:r w:rsidR="0063666C" w:rsidRPr="00CF38EB">
        <w:rPr>
          <w:rFonts w:ascii="Times New Roman" w:hAnsi="Times New Roman"/>
          <w:sz w:val="24"/>
          <w:szCs w:val="24"/>
          <w:shd w:val="clear" w:color="auto" w:fill="FFFFFF"/>
        </w:rPr>
        <w:t>I степени, а актрисе</w:t>
      </w:r>
      <w:r w:rsidR="00A71FC8">
        <w:rPr>
          <w:rFonts w:ascii="Times New Roman" w:hAnsi="Times New Roman"/>
          <w:sz w:val="24"/>
          <w:szCs w:val="24"/>
          <w:shd w:val="clear" w:color="auto" w:fill="FFFFFF"/>
        </w:rPr>
        <w:t xml:space="preserve"> </w:t>
      </w:r>
      <w:r w:rsidR="0063666C" w:rsidRPr="00CF38EB">
        <w:rPr>
          <w:rFonts w:ascii="Times New Roman" w:hAnsi="Times New Roman"/>
          <w:bCs/>
          <w:sz w:val="24"/>
          <w:szCs w:val="24"/>
          <w:shd w:val="clear" w:color="auto" w:fill="FFFFFF"/>
        </w:rPr>
        <w:t>Веронике Васильевой</w:t>
      </w:r>
      <w:r w:rsidR="00A71FC8">
        <w:rPr>
          <w:rFonts w:ascii="Times New Roman" w:hAnsi="Times New Roman"/>
          <w:bCs/>
          <w:sz w:val="24"/>
          <w:szCs w:val="24"/>
          <w:shd w:val="clear" w:color="auto" w:fill="FFFFFF"/>
        </w:rPr>
        <w:t xml:space="preserve"> </w:t>
      </w:r>
      <w:r w:rsidR="00A71FC8">
        <w:rPr>
          <w:rFonts w:ascii="Times New Roman" w:hAnsi="Times New Roman"/>
          <w:sz w:val="24"/>
          <w:szCs w:val="24"/>
          <w:shd w:val="clear" w:color="auto" w:fill="FFFFFF"/>
        </w:rPr>
        <w:t>– м</w:t>
      </w:r>
      <w:r w:rsidR="00A71FC8">
        <w:rPr>
          <w:rFonts w:ascii="Times New Roman" w:hAnsi="Times New Roman"/>
          <w:sz w:val="24"/>
          <w:szCs w:val="24"/>
          <w:shd w:val="clear" w:color="auto" w:fill="FFFFFF"/>
        </w:rPr>
        <w:t>е</w:t>
      </w:r>
      <w:r w:rsidR="00A71FC8">
        <w:rPr>
          <w:rFonts w:ascii="Times New Roman" w:hAnsi="Times New Roman"/>
          <w:sz w:val="24"/>
          <w:szCs w:val="24"/>
          <w:shd w:val="clear" w:color="auto" w:fill="FFFFFF"/>
        </w:rPr>
        <w:t>даль «За заслуги перед Земле</w:t>
      </w:r>
      <w:r w:rsidR="0063666C" w:rsidRPr="00CF38EB">
        <w:rPr>
          <w:rFonts w:ascii="Times New Roman" w:hAnsi="Times New Roman"/>
          <w:sz w:val="24"/>
          <w:szCs w:val="24"/>
          <w:shd w:val="clear" w:color="auto" w:fill="FFFFFF"/>
        </w:rPr>
        <w:t xml:space="preserve">й Белгородской» </w:t>
      </w:r>
      <w:r w:rsidR="008338E1" w:rsidRPr="008338E1">
        <w:rPr>
          <w:rFonts w:ascii="Times New Roman" w:hAnsi="Times New Roman"/>
          <w:sz w:val="24"/>
          <w:szCs w:val="24"/>
          <w:shd w:val="clear" w:color="auto" w:fill="FFFFFF"/>
        </w:rPr>
        <w:br/>
      </w:r>
      <w:r w:rsidR="0063666C" w:rsidRPr="00CF38EB">
        <w:rPr>
          <w:rFonts w:ascii="Times New Roman" w:hAnsi="Times New Roman"/>
          <w:sz w:val="24"/>
          <w:szCs w:val="24"/>
          <w:shd w:val="clear" w:color="auto" w:fill="FFFFFF"/>
        </w:rPr>
        <w:t>II степени.</w:t>
      </w:r>
    </w:p>
    <w:p w:rsidR="00E31320" w:rsidRPr="00CF38EB" w:rsidRDefault="00E31320" w:rsidP="00A71FC8">
      <w:pPr>
        <w:widowControl w:val="0"/>
        <w:autoSpaceDE w:val="0"/>
        <w:autoSpaceDN w:val="0"/>
        <w:ind w:firstLine="708"/>
        <w:rPr>
          <w:rFonts w:ascii="Times New Roman" w:hAnsi="Times New Roman"/>
          <w:sz w:val="24"/>
          <w:szCs w:val="24"/>
          <w:lang w:eastAsia="ru-RU"/>
        </w:rPr>
      </w:pPr>
      <w:r w:rsidRPr="00CF38EB">
        <w:rPr>
          <w:rFonts w:ascii="Times New Roman" w:hAnsi="Times New Roman"/>
          <w:sz w:val="24"/>
          <w:szCs w:val="24"/>
          <w:lang w:eastAsia="ru-RU"/>
        </w:rPr>
        <w:t xml:space="preserve">Как </w:t>
      </w:r>
      <w:r w:rsidR="00A71FC8">
        <w:rPr>
          <w:rFonts w:ascii="Times New Roman" w:hAnsi="Times New Roman"/>
          <w:sz w:val="24"/>
          <w:szCs w:val="24"/>
          <w:lang w:eastAsia="ru-RU"/>
        </w:rPr>
        <w:t>отметил</w:t>
      </w:r>
      <w:r w:rsidRPr="00CF38EB">
        <w:rPr>
          <w:rFonts w:ascii="Times New Roman" w:hAnsi="Times New Roman"/>
          <w:sz w:val="24"/>
          <w:szCs w:val="24"/>
          <w:lang w:eastAsia="ru-RU"/>
        </w:rPr>
        <w:t xml:space="preserve"> художественный руководитель театра, председатель Белгородского отдел</w:t>
      </w:r>
      <w:r w:rsidRPr="00CF38EB">
        <w:rPr>
          <w:rFonts w:ascii="Times New Roman" w:hAnsi="Times New Roman"/>
          <w:sz w:val="24"/>
          <w:szCs w:val="24"/>
          <w:lang w:eastAsia="ru-RU"/>
        </w:rPr>
        <w:t>е</w:t>
      </w:r>
      <w:r w:rsidRPr="00CF38EB">
        <w:rPr>
          <w:rFonts w:ascii="Times New Roman" w:hAnsi="Times New Roman"/>
          <w:sz w:val="24"/>
          <w:szCs w:val="24"/>
          <w:lang w:eastAsia="ru-RU"/>
        </w:rPr>
        <w:t>ния Союза театральных деятелей России, заслуженный деятель искусств РФ Виктор Иванович Слободчук, юбилеи нужны</w:t>
      </w:r>
      <w:r w:rsidR="00A71FC8">
        <w:rPr>
          <w:rFonts w:ascii="Times New Roman" w:hAnsi="Times New Roman"/>
          <w:sz w:val="24"/>
          <w:szCs w:val="24"/>
          <w:lang w:eastAsia="ru-RU"/>
        </w:rPr>
        <w:t>,</w:t>
      </w:r>
      <w:r w:rsidRPr="00CF38EB">
        <w:rPr>
          <w:rFonts w:ascii="Times New Roman" w:hAnsi="Times New Roman"/>
          <w:sz w:val="24"/>
          <w:szCs w:val="24"/>
          <w:lang w:eastAsia="ru-RU"/>
        </w:rPr>
        <w:t xml:space="preserve"> чтобы оглянуться на прожитое, посмотреть в будущее.</w:t>
      </w:r>
    </w:p>
    <w:p w:rsidR="00E31320" w:rsidRPr="00CF38EB" w:rsidRDefault="00E31320" w:rsidP="00A71FC8">
      <w:pPr>
        <w:ind w:firstLine="708"/>
        <w:rPr>
          <w:rFonts w:ascii="Times New Roman" w:hAnsi="Times New Roman"/>
          <w:sz w:val="24"/>
          <w:szCs w:val="24"/>
          <w:lang w:eastAsia="ru-RU"/>
        </w:rPr>
      </w:pPr>
      <w:r w:rsidRPr="00CF38EB">
        <w:rPr>
          <w:rFonts w:ascii="Times New Roman" w:hAnsi="Times New Roman"/>
          <w:sz w:val="24"/>
          <w:szCs w:val="24"/>
          <w:lang w:eastAsia="ru-RU"/>
        </w:rPr>
        <w:t>А за</w:t>
      </w:r>
      <w:r w:rsidR="00A71FC8">
        <w:rPr>
          <w:rFonts w:ascii="Times New Roman" w:hAnsi="Times New Roman"/>
          <w:sz w:val="24"/>
          <w:szCs w:val="24"/>
          <w:lang w:eastAsia="ru-RU"/>
        </w:rPr>
        <w:t xml:space="preserve"> 85 лет </w:t>
      </w:r>
      <w:r w:rsidRPr="00CF38EB">
        <w:rPr>
          <w:rFonts w:ascii="Times New Roman" w:hAnsi="Times New Roman"/>
          <w:sz w:val="24"/>
          <w:szCs w:val="24"/>
          <w:lang w:eastAsia="ru-RU"/>
        </w:rPr>
        <w:t>прожито многое: обновлялся и укреплялся творческий потенциал, с гастр</w:t>
      </w:r>
      <w:r w:rsidRPr="00CF38EB">
        <w:rPr>
          <w:rFonts w:ascii="Times New Roman" w:hAnsi="Times New Roman"/>
          <w:sz w:val="24"/>
          <w:szCs w:val="24"/>
          <w:lang w:eastAsia="ru-RU"/>
        </w:rPr>
        <w:t>о</w:t>
      </w:r>
      <w:r w:rsidRPr="00CF38EB">
        <w:rPr>
          <w:rFonts w:ascii="Times New Roman" w:hAnsi="Times New Roman"/>
          <w:sz w:val="24"/>
          <w:szCs w:val="24"/>
          <w:lang w:eastAsia="ru-RU"/>
        </w:rPr>
        <w:t>лями театр объездил половину России и всю Украину, побывал в Польше, Прибалтике, Бел</w:t>
      </w:r>
      <w:r w:rsidRPr="00CF38EB">
        <w:rPr>
          <w:rFonts w:ascii="Times New Roman" w:hAnsi="Times New Roman"/>
          <w:sz w:val="24"/>
          <w:szCs w:val="24"/>
          <w:lang w:eastAsia="ru-RU"/>
        </w:rPr>
        <w:t>о</w:t>
      </w:r>
      <w:r w:rsidRPr="00CF38EB">
        <w:rPr>
          <w:rFonts w:ascii="Times New Roman" w:hAnsi="Times New Roman"/>
          <w:sz w:val="24"/>
          <w:szCs w:val="24"/>
          <w:lang w:eastAsia="ru-RU"/>
        </w:rPr>
        <w:t>руссии и Сербии.</w:t>
      </w:r>
    </w:p>
    <w:p w:rsidR="00A71FC8" w:rsidRDefault="008338E1" w:rsidP="00A71FC8">
      <w:pPr>
        <w:ind w:firstLine="708"/>
        <w:rPr>
          <w:rFonts w:ascii="Times New Roman" w:hAnsi="Times New Roman"/>
          <w:sz w:val="24"/>
          <w:szCs w:val="24"/>
          <w:lang w:eastAsia="ru-RU"/>
        </w:rPr>
      </w:pPr>
      <w:r w:rsidRPr="00CF38EB">
        <w:rPr>
          <w:noProof/>
          <w:lang w:eastAsia="ru-RU"/>
        </w:rPr>
        <w:drawing>
          <wp:anchor distT="0" distB="0" distL="114300" distR="114300" simplePos="0" relativeHeight="251801600" behindDoc="0" locked="0" layoutInCell="1" allowOverlap="1" wp14:anchorId="089F024C" wp14:editId="5727E35E">
            <wp:simplePos x="0" y="0"/>
            <wp:positionH relativeFrom="column">
              <wp:posOffset>2540</wp:posOffset>
            </wp:positionH>
            <wp:positionV relativeFrom="paragraph">
              <wp:posOffset>55245</wp:posOffset>
            </wp:positionV>
            <wp:extent cx="2879725" cy="1918335"/>
            <wp:effectExtent l="0" t="0" r="0" b="5715"/>
            <wp:wrapSquare wrapText="bothSides"/>
            <wp:docPr id="233" name="Рисунок 233" descr="Почти 40 лет белгородским театром руководит Виталий Иванович Слободч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чти 40 лет белгородским театром руководит Виталий Иванович Слободчук"/>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E31320" w:rsidRPr="00CF38EB">
        <w:rPr>
          <w:rFonts w:ascii="Times New Roman" w:hAnsi="Times New Roman"/>
          <w:sz w:val="24"/>
          <w:szCs w:val="24"/>
          <w:lang w:eastAsia="ru-RU"/>
        </w:rPr>
        <w:t>Большая часть истории театра и самые зн</w:t>
      </w:r>
      <w:r w:rsidR="00E31320" w:rsidRPr="00CF38EB">
        <w:rPr>
          <w:rFonts w:ascii="Times New Roman" w:hAnsi="Times New Roman"/>
          <w:sz w:val="24"/>
          <w:szCs w:val="24"/>
          <w:lang w:eastAsia="ru-RU"/>
        </w:rPr>
        <w:t>а</w:t>
      </w:r>
      <w:r w:rsidR="00E31320" w:rsidRPr="00CF38EB">
        <w:rPr>
          <w:rFonts w:ascii="Times New Roman" w:hAnsi="Times New Roman"/>
          <w:sz w:val="24"/>
          <w:szCs w:val="24"/>
          <w:lang w:eastAsia="ru-RU"/>
        </w:rPr>
        <w:t>чимые творческие достижения связаны с им</w:t>
      </w:r>
      <w:r w:rsidR="00E31320" w:rsidRPr="00CF38EB">
        <w:rPr>
          <w:rFonts w:ascii="Times New Roman" w:hAnsi="Times New Roman"/>
          <w:sz w:val="24"/>
          <w:szCs w:val="24"/>
          <w:lang w:eastAsia="ru-RU"/>
        </w:rPr>
        <w:t>е</w:t>
      </w:r>
      <w:r w:rsidR="00E31320" w:rsidRPr="00CF38EB">
        <w:rPr>
          <w:rFonts w:ascii="Times New Roman" w:hAnsi="Times New Roman"/>
          <w:sz w:val="24"/>
          <w:szCs w:val="24"/>
          <w:lang w:eastAsia="ru-RU"/>
        </w:rPr>
        <w:t>нем его художественного руководителя – Виктора Ивановича Слободчука.</w:t>
      </w:r>
      <w:r w:rsidR="00A71FC8">
        <w:rPr>
          <w:rFonts w:ascii="Times New Roman" w:hAnsi="Times New Roman"/>
          <w:sz w:val="24"/>
          <w:szCs w:val="24"/>
          <w:lang w:eastAsia="ru-RU"/>
        </w:rPr>
        <w:t xml:space="preserve"> </w:t>
      </w:r>
      <w:r w:rsidR="00E31320" w:rsidRPr="00CF38EB">
        <w:rPr>
          <w:rFonts w:ascii="Times New Roman" w:hAnsi="Times New Roman"/>
          <w:sz w:val="24"/>
          <w:szCs w:val="24"/>
          <w:lang w:eastAsia="ru-RU"/>
        </w:rPr>
        <w:t xml:space="preserve">Почти </w:t>
      </w:r>
      <w:r w:rsidR="00AC3287">
        <w:rPr>
          <w:rFonts w:ascii="Times New Roman" w:hAnsi="Times New Roman"/>
          <w:sz w:val="24"/>
          <w:szCs w:val="24"/>
          <w:lang w:eastAsia="ru-RU"/>
        </w:rPr>
        <w:t>50</w:t>
      </w:r>
      <w:r w:rsidR="00A71FC8">
        <w:rPr>
          <w:rFonts w:ascii="Times New Roman" w:hAnsi="Times New Roman"/>
          <w:sz w:val="24"/>
          <w:szCs w:val="24"/>
          <w:lang w:eastAsia="ru-RU"/>
        </w:rPr>
        <w:t> </w:t>
      </w:r>
      <w:r w:rsidR="00E31320" w:rsidRPr="00CF38EB">
        <w:rPr>
          <w:rFonts w:ascii="Times New Roman" w:hAnsi="Times New Roman"/>
          <w:sz w:val="24"/>
          <w:szCs w:val="24"/>
          <w:lang w:eastAsia="ru-RU"/>
        </w:rPr>
        <w:t>(!) лет ве</w:t>
      </w:r>
      <w:r w:rsidR="00E31320" w:rsidRPr="00CF38EB">
        <w:rPr>
          <w:rFonts w:ascii="Times New Roman" w:hAnsi="Times New Roman"/>
          <w:sz w:val="24"/>
          <w:szCs w:val="24"/>
          <w:lang w:eastAsia="ru-RU"/>
        </w:rPr>
        <w:t>к</w:t>
      </w:r>
      <w:r w:rsidR="00E31320" w:rsidRPr="00CF38EB">
        <w:rPr>
          <w:rFonts w:ascii="Times New Roman" w:hAnsi="Times New Roman"/>
          <w:sz w:val="24"/>
          <w:szCs w:val="24"/>
          <w:lang w:eastAsia="ru-RU"/>
        </w:rPr>
        <w:t>тор созидательной энергии Виктора Ивановича направлен на покорение новых творческих в</w:t>
      </w:r>
      <w:r w:rsidR="00E31320" w:rsidRPr="00CF38EB">
        <w:rPr>
          <w:rFonts w:ascii="Times New Roman" w:hAnsi="Times New Roman"/>
          <w:sz w:val="24"/>
          <w:szCs w:val="24"/>
          <w:lang w:eastAsia="ru-RU"/>
        </w:rPr>
        <w:t>ы</w:t>
      </w:r>
      <w:r w:rsidR="00E31320" w:rsidRPr="00CF38EB">
        <w:rPr>
          <w:rFonts w:ascii="Times New Roman" w:hAnsi="Times New Roman"/>
          <w:sz w:val="24"/>
          <w:szCs w:val="24"/>
          <w:lang w:eastAsia="ru-RU"/>
        </w:rPr>
        <w:t>сот: именно при нем театр стал академическим, р</w:t>
      </w:r>
      <w:r w:rsidR="00E31320" w:rsidRPr="00CF38EB">
        <w:rPr>
          <w:rFonts w:ascii="Times New Roman" w:hAnsi="Times New Roman"/>
          <w:sz w:val="24"/>
          <w:szCs w:val="24"/>
          <w:lang w:eastAsia="ru-RU"/>
        </w:rPr>
        <w:t>о</w:t>
      </w:r>
      <w:r w:rsidR="00E31320" w:rsidRPr="00CF38EB">
        <w:rPr>
          <w:rFonts w:ascii="Times New Roman" w:hAnsi="Times New Roman"/>
          <w:sz w:val="24"/>
          <w:szCs w:val="24"/>
          <w:lang w:eastAsia="ru-RU"/>
        </w:rPr>
        <w:t>дился и набрал силу Всероссий</w:t>
      </w:r>
      <w:r w:rsidR="00A71FC8">
        <w:rPr>
          <w:rFonts w:ascii="Times New Roman" w:hAnsi="Times New Roman"/>
          <w:sz w:val="24"/>
          <w:szCs w:val="24"/>
          <w:lang w:eastAsia="ru-RU"/>
        </w:rPr>
        <w:t>ский теа</w:t>
      </w:r>
      <w:r w:rsidR="00A71FC8">
        <w:rPr>
          <w:rFonts w:ascii="Times New Roman" w:hAnsi="Times New Roman"/>
          <w:sz w:val="24"/>
          <w:szCs w:val="24"/>
          <w:lang w:eastAsia="ru-RU"/>
        </w:rPr>
        <w:t>т</w:t>
      </w:r>
      <w:r w:rsidR="00A71FC8">
        <w:rPr>
          <w:rFonts w:ascii="Times New Roman" w:hAnsi="Times New Roman"/>
          <w:sz w:val="24"/>
          <w:szCs w:val="24"/>
          <w:lang w:eastAsia="ru-RU"/>
        </w:rPr>
        <w:t>ральный фестиваль «Акте</w:t>
      </w:r>
      <w:r w:rsidR="00E31320" w:rsidRPr="00CF38EB">
        <w:rPr>
          <w:rFonts w:ascii="Times New Roman" w:hAnsi="Times New Roman"/>
          <w:sz w:val="24"/>
          <w:szCs w:val="24"/>
          <w:lang w:eastAsia="ru-RU"/>
        </w:rPr>
        <w:t>ры России – Михаилу Щепкину», появились спектакли, ставшие легендами белг</w:t>
      </w:r>
      <w:r w:rsidR="00E31320" w:rsidRPr="00CF38EB">
        <w:rPr>
          <w:rFonts w:ascii="Times New Roman" w:hAnsi="Times New Roman"/>
          <w:sz w:val="24"/>
          <w:szCs w:val="24"/>
          <w:lang w:eastAsia="ru-RU"/>
        </w:rPr>
        <w:t>о</w:t>
      </w:r>
      <w:r w:rsidR="00E31320" w:rsidRPr="00CF38EB">
        <w:rPr>
          <w:rFonts w:ascii="Times New Roman" w:hAnsi="Times New Roman"/>
          <w:sz w:val="24"/>
          <w:szCs w:val="24"/>
          <w:lang w:eastAsia="ru-RU"/>
        </w:rPr>
        <w:t>родской сцены</w:t>
      </w:r>
      <w:r w:rsidR="00A71FC8">
        <w:rPr>
          <w:rFonts w:ascii="Times New Roman" w:hAnsi="Times New Roman"/>
          <w:sz w:val="24"/>
          <w:szCs w:val="24"/>
          <w:lang w:eastAsia="ru-RU"/>
        </w:rPr>
        <w:t>:</w:t>
      </w:r>
      <w:r w:rsidR="00E31320" w:rsidRPr="00CF38EB">
        <w:rPr>
          <w:rFonts w:ascii="Times New Roman" w:hAnsi="Times New Roman"/>
          <w:sz w:val="24"/>
          <w:szCs w:val="24"/>
          <w:lang w:eastAsia="ru-RU"/>
        </w:rPr>
        <w:t xml:space="preserve"> «Прошлым летом в Чулимске», «Сирано де Бержерак», «Леди Макбет Мценского уезда», «Свадьба Кречинского», «Трехгр</w:t>
      </w:r>
      <w:r w:rsidR="00E31320" w:rsidRPr="00CF38EB">
        <w:rPr>
          <w:rFonts w:ascii="Times New Roman" w:hAnsi="Times New Roman"/>
          <w:sz w:val="24"/>
          <w:szCs w:val="24"/>
          <w:lang w:eastAsia="ru-RU"/>
        </w:rPr>
        <w:t>о</w:t>
      </w:r>
      <w:r w:rsidR="00E31320" w:rsidRPr="00CF38EB">
        <w:rPr>
          <w:rFonts w:ascii="Times New Roman" w:hAnsi="Times New Roman"/>
          <w:sz w:val="24"/>
          <w:szCs w:val="24"/>
          <w:lang w:eastAsia="ru-RU"/>
        </w:rPr>
        <w:t>шовая опера», позже – «Ромео и Джульетта», «Завороженное семейство», «Весенняя гроза», «Лес», «Куклы» и многие другие. Сегодня в репертуаре театра такие спектакли</w:t>
      </w:r>
      <w:r w:rsidR="00A71FC8">
        <w:rPr>
          <w:rFonts w:ascii="Times New Roman" w:hAnsi="Times New Roman"/>
          <w:sz w:val="24"/>
          <w:szCs w:val="24"/>
          <w:lang w:eastAsia="ru-RU"/>
        </w:rPr>
        <w:t xml:space="preserve"> – </w:t>
      </w:r>
      <w:r w:rsidR="00E31320" w:rsidRPr="00CF38EB">
        <w:rPr>
          <w:rFonts w:ascii="Times New Roman" w:hAnsi="Times New Roman"/>
          <w:sz w:val="24"/>
          <w:szCs w:val="24"/>
          <w:lang w:eastAsia="ru-RU"/>
        </w:rPr>
        <w:t>лауреаты международных и всероссийских т</w:t>
      </w:r>
      <w:r w:rsidR="00E31320" w:rsidRPr="00CF38EB">
        <w:rPr>
          <w:rFonts w:ascii="Times New Roman" w:hAnsi="Times New Roman"/>
          <w:sz w:val="24"/>
          <w:szCs w:val="24"/>
          <w:lang w:eastAsia="ru-RU"/>
        </w:rPr>
        <w:t>е</w:t>
      </w:r>
      <w:r w:rsidR="00E31320" w:rsidRPr="00CF38EB">
        <w:rPr>
          <w:rFonts w:ascii="Times New Roman" w:hAnsi="Times New Roman"/>
          <w:sz w:val="24"/>
          <w:szCs w:val="24"/>
          <w:lang w:eastAsia="ru-RU"/>
        </w:rPr>
        <w:t>атральных фестивалей, как</w:t>
      </w:r>
      <w:r w:rsidR="00A71FC8">
        <w:rPr>
          <w:rFonts w:ascii="Times New Roman" w:hAnsi="Times New Roman"/>
          <w:sz w:val="24"/>
          <w:szCs w:val="24"/>
          <w:lang w:eastAsia="ru-RU"/>
        </w:rPr>
        <w:t>:</w:t>
      </w:r>
      <w:r w:rsidR="00E31320" w:rsidRPr="00CF38EB">
        <w:rPr>
          <w:rFonts w:ascii="Times New Roman" w:hAnsi="Times New Roman"/>
          <w:sz w:val="24"/>
          <w:szCs w:val="24"/>
          <w:lang w:eastAsia="ru-RU"/>
        </w:rPr>
        <w:t xml:space="preserve"> «Волки и овцы», «Гамлет», «Горе от ума», «Забыть Герострата!», «Ид</w:t>
      </w:r>
      <w:r w:rsidR="00A71FC8">
        <w:rPr>
          <w:rFonts w:ascii="Times New Roman" w:hAnsi="Times New Roman"/>
          <w:sz w:val="24"/>
          <w:szCs w:val="24"/>
          <w:lang w:eastAsia="ru-RU"/>
        </w:rPr>
        <w:t>иот», «Катерина Измайлова», «На </w:t>
      </w:r>
      <w:r w:rsidR="00E31320" w:rsidRPr="00CF38EB">
        <w:rPr>
          <w:rFonts w:ascii="Times New Roman" w:hAnsi="Times New Roman"/>
          <w:sz w:val="24"/>
          <w:szCs w:val="24"/>
          <w:lang w:eastAsia="ru-RU"/>
        </w:rPr>
        <w:t>всякого мудреца довольно простоты», «На дне» и др.</w:t>
      </w:r>
    </w:p>
    <w:p w:rsidR="00E31320" w:rsidRPr="00CF38EB" w:rsidRDefault="00E31320" w:rsidP="00A71FC8">
      <w:pPr>
        <w:ind w:firstLine="708"/>
        <w:rPr>
          <w:rFonts w:ascii="Times New Roman" w:hAnsi="Times New Roman"/>
          <w:sz w:val="24"/>
          <w:szCs w:val="24"/>
          <w:lang w:eastAsia="ru-RU"/>
        </w:rPr>
      </w:pPr>
      <w:r w:rsidRPr="00CF38EB">
        <w:rPr>
          <w:rFonts w:ascii="Arial" w:hAnsi="Arial" w:cs="Arial"/>
          <w:noProof/>
          <w:sz w:val="24"/>
          <w:szCs w:val="24"/>
          <w:lang w:eastAsia="ru-RU"/>
        </w:rPr>
        <w:drawing>
          <wp:anchor distT="0" distB="0" distL="114300" distR="114300" simplePos="0" relativeHeight="251800576" behindDoc="0" locked="0" layoutInCell="1" allowOverlap="1" wp14:anchorId="304A6B1C" wp14:editId="31FBE278">
            <wp:simplePos x="0" y="0"/>
            <wp:positionH relativeFrom="column">
              <wp:posOffset>-15875</wp:posOffset>
            </wp:positionH>
            <wp:positionV relativeFrom="paragraph">
              <wp:posOffset>1332230</wp:posOffset>
            </wp:positionV>
            <wp:extent cx="2879725" cy="1918335"/>
            <wp:effectExtent l="0" t="0" r="0" b="5715"/>
            <wp:wrapSquare wrapText="bothSides"/>
            <wp:docPr id="261" name="Рисунок 261" descr="Сцена из спектакля «Лес». Счастливцев – народный артист РФ В. Стариков, Несчастливцев – Игорь Нарож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цена из спектакля «Лес». Счастливцев – народный артист РФ В. Стариков, Несчастливцев – Игорь Нарожный"/>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7972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sz w:val="24"/>
          <w:szCs w:val="24"/>
          <w:lang w:eastAsia="ru-RU"/>
        </w:rPr>
        <w:t>Виктору Ивановичу также принадлежит идея сделать ставку на приглашенных режисс</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ров, и эта стратегия полностью оправдала себя. Творческое сотрудничество с именитыми </w:t>
      </w:r>
      <w:r w:rsidR="00C839A2">
        <w:rPr>
          <w:rFonts w:ascii="Times New Roman" w:hAnsi="Times New Roman"/>
          <w:sz w:val="24"/>
          <w:szCs w:val="24"/>
          <w:lang w:eastAsia="ru-RU"/>
        </w:rPr>
        <w:br/>
      </w:r>
      <w:r w:rsidRPr="00CF38EB">
        <w:rPr>
          <w:rFonts w:ascii="Times New Roman" w:hAnsi="Times New Roman"/>
          <w:sz w:val="24"/>
          <w:szCs w:val="24"/>
          <w:lang w:eastAsia="ru-RU"/>
        </w:rPr>
        <w:t>режиссерами</w:t>
      </w:r>
      <w:r w:rsidR="00A71FC8">
        <w:rPr>
          <w:rFonts w:ascii="Times New Roman" w:hAnsi="Times New Roman"/>
          <w:sz w:val="24"/>
          <w:szCs w:val="24"/>
          <w:lang w:eastAsia="ru-RU"/>
        </w:rPr>
        <w:t>:</w:t>
      </w:r>
      <w:r w:rsidRPr="00CF38EB">
        <w:rPr>
          <w:rFonts w:ascii="Times New Roman" w:hAnsi="Times New Roman"/>
          <w:sz w:val="24"/>
          <w:szCs w:val="24"/>
          <w:lang w:eastAsia="ru-RU"/>
        </w:rPr>
        <w:t xml:space="preserve"> народным артистом СССР Владимиром Андреевым, народными артистами РФ Борисом Морозовым, Валерием Беляко</w:t>
      </w:r>
      <w:r w:rsidR="00A71FC8">
        <w:rPr>
          <w:rFonts w:ascii="Times New Roman" w:hAnsi="Times New Roman"/>
          <w:sz w:val="24"/>
          <w:szCs w:val="24"/>
          <w:lang w:eastAsia="ru-RU"/>
        </w:rPr>
        <w:t>вичем, Александром Кузиным, Семе</w:t>
      </w:r>
      <w:r w:rsidRPr="00CF38EB">
        <w:rPr>
          <w:rFonts w:ascii="Times New Roman" w:hAnsi="Times New Roman"/>
          <w:sz w:val="24"/>
          <w:szCs w:val="24"/>
          <w:lang w:eastAsia="ru-RU"/>
        </w:rPr>
        <w:t>ном Спиваком, з</w:t>
      </w:r>
      <w:r w:rsidRPr="00CF38EB">
        <w:rPr>
          <w:rFonts w:ascii="Times New Roman" w:hAnsi="Times New Roman"/>
          <w:sz w:val="24"/>
          <w:szCs w:val="24"/>
          <w:lang w:eastAsia="ru-RU"/>
        </w:rPr>
        <w:t>а</w:t>
      </w:r>
      <w:r w:rsidRPr="00CF38EB">
        <w:rPr>
          <w:rFonts w:ascii="Times New Roman" w:hAnsi="Times New Roman"/>
          <w:sz w:val="24"/>
          <w:szCs w:val="24"/>
          <w:lang w:eastAsia="ru-RU"/>
        </w:rPr>
        <w:t>служенным деятелем искусств РФ Юрием Иоффе, заслуженным деятелем искусств Республики Крым Юрием Маковским, заслуженным артистом РФ Валентином Варецким, режиссерами М</w:t>
      </w:r>
      <w:r w:rsidRPr="00CF38EB">
        <w:rPr>
          <w:rFonts w:ascii="Times New Roman" w:hAnsi="Times New Roman"/>
          <w:sz w:val="24"/>
          <w:szCs w:val="24"/>
          <w:lang w:eastAsia="ru-RU"/>
        </w:rPr>
        <w:t>и</w:t>
      </w:r>
      <w:r w:rsidRPr="00CF38EB">
        <w:rPr>
          <w:rFonts w:ascii="Times New Roman" w:hAnsi="Times New Roman"/>
          <w:sz w:val="24"/>
          <w:szCs w:val="24"/>
          <w:lang w:eastAsia="ru-RU"/>
        </w:rPr>
        <w:t>хаилом Мокеевым, Анатолием Морозовым, Вадимом Данцигером, Александром Огар</w:t>
      </w:r>
      <w:r w:rsidR="00A71FC8">
        <w:rPr>
          <w:rFonts w:ascii="Times New Roman" w:hAnsi="Times New Roman"/>
          <w:sz w:val="24"/>
          <w:szCs w:val="24"/>
          <w:lang w:eastAsia="ru-RU"/>
        </w:rPr>
        <w:t>ё</w:t>
      </w:r>
      <w:r w:rsidRPr="00CF38EB">
        <w:rPr>
          <w:rFonts w:ascii="Times New Roman" w:hAnsi="Times New Roman"/>
          <w:sz w:val="24"/>
          <w:szCs w:val="24"/>
          <w:lang w:eastAsia="ru-RU"/>
        </w:rPr>
        <w:t>вым, Станиславом Мальцевым – обеспечило белгоро</w:t>
      </w:r>
      <w:r w:rsidRPr="00CF38EB">
        <w:rPr>
          <w:rFonts w:ascii="Times New Roman" w:hAnsi="Times New Roman"/>
          <w:sz w:val="24"/>
          <w:szCs w:val="24"/>
          <w:lang w:eastAsia="ru-RU"/>
        </w:rPr>
        <w:t>д</w:t>
      </w:r>
      <w:r w:rsidRPr="00CF38EB">
        <w:rPr>
          <w:rFonts w:ascii="Times New Roman" w:hAnsi="Times New Roman"/>
          <w:sz w:val="24"/>
          <w:szCs w:val="24"/>
          <w:lang w:eastAsia="ru-RU"/>
        </w:rPr>
        <w:t>скому театру высокую профессиональную реп</w:t>
      </w:r>
      <w:r w:rsidRPr="00CF38EB">
        <w:rPr>
          <w:rFonts w:ascii="Times New Roman" w:hAnsi="Times New Roman"/>
          <w:sz w:val="24"/>
          <w:szCs w:val="24"/>
          <w:lang w:eastAsia="ru-RU"/>
        </w:rPr>
        <w:t>у</w:t>
      </w:r>
      <w:r w:rsidRPr="00CF38EB">
        <w:rPr>
          <w:rFonts w:ascii="Times New Roman" w:hAnsi="Times New Roman"/>
          <w:sz w:val="24"/>
          <w:szCs w:val="24"/>
          <w:lang w:eastAsia="ru-RU"/>
        </w:rPr>
        <w:t>тацию на российском театральном пространстве.</w:t>
      </w:r>
    </w:p>
    <w:p w:rsidR="005D1474" w:rsidRPr="00CF38EB" w:rsidRDefault="005D1474" w:rsidP="00E31320">
      <w:pPr>
        <w:widowControl w:val="0"/>
        <w:autoSpaceDE w:val="0"/>
        <w:autoSpaceDN w:val="0"/>
        <w:ind w:firstLine="708"/>
        <w:rPr>
          <w:rFonts w:ascii="Times New Roman" w:hAnsi="Times New Roman"/>
          <w:sz w:val="24"/>
          <w:szCs w:val="24"/>
        </w:rPr>
      </w:pPr>
      <w:r w:rsidRPr="00CF38EB">
        <w:rPr>
          <w:rFonts w:ascii="Times New Roman" w:hAnsi="Times New Roman"/>
          <w:sz w:val="24"/>
          <w:szCs w:val="24"/>
          <w:shd w:val="clear" w:color="auto" w:fill="FFFFFF"/>
        </w:rPr>
        <w:t xml:space="preserve">Сегодня белгородский театр называют </w:t>
      </w:r>
      <w:r w:rsidR="008338E1" w:rsidRPr="008338E1">
        <w:rPr>
          <w:rFonts w:ascii="Times New Roman" w:hAnsi="Times New Roman"/>
          <w:sz w:val="24"/>
          <w:szCs w:val="24"/>
          <w:shd w:val="clear" w:color="auto" w:fill="FFFFFF"/>
        </w:rPr>
        <w:br/>
      </w:r>
      <w:r w:rsidRPr="00CF38EB">
        <w:rPr>
          <w:rFonts w:ascii="Times New Roman" w:hAnsi="Times New Roman"/>
          <w:sz w:val="24"/>
          <w:szCs w:val="24"/>
          <w:shd w:val="clear" w:color="auto" w:fill="FFFFFF"/>
        </w:rPr>
        <w:t>одним из лидеров отечественного театрального искусства, о нем с восторгом пишет российская театральная критика, театр является при</w:t>
      </w:r>
      <w:r w:rsidR="00A71FC8">
        <w:rPr>
          <w:rFonts w:ascii="Times New Roman" w:hAnsi="Times New Roman"/>
          <w:sz w:val="24"/>
          <w:szCs w:val="24"/>
          <w:shd w:val="clear" w:color="auto" w:fill="FFFFFF"/>
        </w:rPr>
        <w:t>зером, дипломантом и лауреатом м</w:t>
      </w:r>
      <w:r w:rsidRPr="00CF38EB">
        <w:rPr>
          <w:rFonts w:ascii="Times New Roman" w:hAnsi="Times New Roman"/>
          <w:sz w:val="24"/>
          <w:szCs w:val="24"/>
          <w:shd w:val="clear" w:color="auto" w:fill="FFFFFF"/>
        </w:rPr>
        <w:t xml:space="preserve">еждународных и </w:t>
      </w:r>
      <w:r w:rsidR="00A71FC8">
        <w:rPr>
          <w:rFonts w:ascii="Times New Roman" w:hAnsi="Times New Roman"/>
          <w:sz w:val="24"/>
          <w:szCs w:val="24"/>
          <w:shd w:val="clear" w:color="auto" w:fill="FFFFFF"/>
        </w:rPr>
        <w:t>в</w:t>
      </w:r>
      <w:r w:rsidRPr="00CF38EB">
        <w:rPr>
          <w:rFonts w:ascii="Times New Roman" w:hAnsi="Times New Roman"/>
          <w:sz w:val="24"/>
          <w:szCs w:val="24"/>
          <w:shd w:val="clear" w:color="auto" w:fill="FFFFFF"/>
        </w:rPr>
        <w:t>с</w:t>
      </w:r>
      <w:r w:rsidRPr="00CF38EB">
        <w:rPr>
          <w:rFonts w:ascii="Times New Roman" w:hAnsi="Times New Roman"/>
          <w:sz w:val="24"/>
          <w:szCs w:val="24"/>
          <w:shd w:val="clear" w:color="auto" w:fill="FFFFFF"/>
        </w:rPr>
        <w:t>е</w:t>
      </w:r>
      <w:r w:rsidRPr="00CF38EB">
        <w:rPr>
          <w:rFonts w:ascii="Times New Roman" w:hAnsi="Times New Roman"/>
          <w:sz w:val="24"/>
          <w:szCs w:val="24"/>
          <w:shd w:val="clear" w:color="auto" w:fill="FFFFFF"/>
        </w:rPr>
        <w:t>российских театральных фестивалей и конкурсов.</w:t>
      </w:r>
    </w:p>
    <w:p w:rsidR="00A71FC8" w:rsidRDefault="005D1474" w:rsidP="00A71FC8">
      <w:pPr>
        <w:widowControl w:val="0"/>
        <w:autoSpaceDE w:val="0"/>
        <w:autoSpaceDN w:val="0"/>
        <w:ind w:firstLine="708"/>
        <w:rPr>
          <w:rFonts w:ascii="Times New Roman" w:hAnsi="Times New Roman"/>
          <w:sz w:val="24"/>
          <w:szCs w:val="24"/>
        </w:rPr>
      </w:pPr>
      <w:r w:rsidRPr="00CF38EB">
        <w:rPr>
          <w:rFonts w:ascii="Times New Roman" w:hAnsi="Times New Roman"/>
          <w:sz w:val="24"/>
          <w:szCs w:val="24"/>
        </w:rPr>
        <w:t>Юбилейные мероприятия теат</w:t>
      </w:r>
      <w:r w:rsidR="00A71FC8">
        <w:rPr>
          <w:rFonts w:ascii="Times New Roman" w:hAnsi="Times New Roman"/>
          <w:sz w:val="24"/>
          <w:szCs w:val="24"/>
        </w:rPr>
        <w:t>ра посетили около 1 200 человек.</w:t>
      </w:r>
    </w:p>
    <w:p w:rsidR="00A71FC8" w:rsidRDefault="007E25B1" w:rsidP="00A71FC8">
      <w:pPr>
        <w:widowControl w:val="0"/>
        <w:autoSpaceDE w:val="0"/>
        <w:autoSpaceDN w:val="0"/>
        <w:ind w:firstLine="708"/>
        <w:rPr>
          <w:rFonts w:ascii="Times New Roman" w:hAnsi="Times New Roman"/>
          <w:sz w:val="24"/>
          <w:szCs w:val="24"/>
          <w:shd w:val="clear" w:color="auto" w:fill="FFFFFF"/>
        </w:rPr>
      </w:pPr>
      <w:r w:rsidRPr="00CF38EB">
        <w:rPr>
          <w:rFonts w:ascii="Times New Roman" w:hAnsi="Times New Roman"/>
          <w:sz w:val="24"/>
          <w:szCs w:val="24"/>
          <w:shd w:val="clear" w:color="auto" w:fill="FFFFFF"/>
        </w:rPr>
        <w:t>В праздничный часовой концерт артисты вложили 85-летнюю хронику БГАДТ им</w:t>
      </w:r>
      <w:r w:rsidR="00A71FC8">
        <w:rPr>
          <w:rFonts w:ascii="Times New Roman" w:hAnsi="Times New Roman"/>
          <w:sz w:val="24"/>
          <w:szCs w:val="24"/>
          <w:shd w:val="clear" w:color="auto" w:fill="FFFFFF"/>
        </w:rPr>
        <w:t xml:space="preserve">ени М. С. Щепкина, вспомнили тех, кто ушел из </w:t>
      </w:r>
      <w:r w:rsidRPr="00CF38EB">
        <w:rPr>
          <w:rFonts w:ascii="Times New Roman" w:hAnsi="Times New Roman"/>
          <w:sz w:val="24"/>
          <w:szCs w:val="24"/>
          <w:shd w:val="clear" w:color="auto" w:fill="FFFFFF"/>
        </w:rPr>
        <w:t>жизни, рассказали со</w:t>
      </w:r>
      <w:r w:rsidR="00A71FC8">
        <w:rPr>
          <w:rFonts w:ascii="Times New Roman" w:hAnsi="Times New Roman"/>
          <w:sz w:val="24"/>
          <w:szCs w:val="24"/>
          <w:shd w:val="clear" w:color="auto" w:fill="FFFFFF"/>
        </w:rPr>
        <w:t xml:space="preserve"> </w:t>
      </w:r>
      <w:r w:rsidRPr="00CF38EB">
        <w:rPr>
          <w:rFonts w:ascii="Times New Roman" w:hAnsi="Times New Roman"/>
          <w:sz w:val="24"/>
          <w:szCs w:val="24"/>
          <w:shd w:val="clear" w:color="auto" w:fill="FFFFFF"/>
        </w:rPr>
        <w:t>сцены свои истории служения белгоро</w:t>
      </w:r>
      <w:r w:rsidR="00A71FC8">
        <w:rPr>
          <w:rFonts w:ascii="Times New Roman" w:hAnsi="Times New Roman"/>
          <w:sz w:val="24"/>
          <w:szCs w:val="24"/>
          <w:shd w:val="clear" w:color="auto" w:fill="FFFFFF"/>
        </w:rPr>
        <w:t>дскому театру. На сцену вышли и сотру</w:t>
      </w:r>
      <w:r w:rsidR="00A71FC8">
        <w:rPr>
          <w:rFonts w:ascii="Times New Roman" w:hAnsi="Times New Roman"/>
          <w:sz w:val="24"/>
          <w:szCs w:val="24"/>
          <w:shd w:val="clear" w:color="auto" w:fill="FFFFFF"/>
        </w:rPr>
        <w:t>д</w:t>
      </w:r>
      <w:r w:rsidR="00A71FC8">
        <w:rPr>
          <w:rFonts w:ascii="Times New Roman" w:hAnsi="Times New Roman"/>
          <w:sz w:val="24"/>
          <w:szCs w:val="24"/>
          <w:shd w:val="clear" w:color="auto" w:fill="FFFFFF"/>
        </w:rPr>
        <w:t xml:space="preserve">ники театральных цехов </w:t>
      </w:r>
      <w:r w:rsidRPr="00CF38EB">
        <w:rPr>
          <w:rFonts w:ascii="Times New Roman" w:hAnsi="Times New Roman"/>
          <w:sz w:val="24"/>
          <w:szCs w:val="24"/>
          <w:shd w:val="clear" w:color="auto" w:fill="FFFFFF"/>
        </w:rPr>
        <w:t xml:space="preserve">– </w:t>
      </w:r>
      <w:r w:rsidR="00A71FC8">
        <w:rPr>
          <w:rFonts w:ascii="Times New Roman" w:hAnsi="Times New Roman"/>
          <w:sz w:val="24"/>
          <w:szCs w:val="24"/>
          <w:shd w:val="clear" w:color="auto" w:fill="FFFFFF"/>
        </w:rPr>
        <w:t>крепкий тыл Белгородской драмы.</w:t>
      </w:r>
    </w:p>
    <w:p w:rsidR="007E25B1" w:rsidRPr="00A71FC8" w:rsidRDefault="00C766DB" w:rsidP="00A71FC8">
      <w:pPr>
        <w:widowControl w:val="0"/>
        <w:autoSpaceDE w:val="0"/>
        <w:autoSpaceDN w:val="0"/>
        <w:ind w:firstLine="708"/>
        <w:rPr>
          <w:rFonts w:ascii="Times New Roman" w:hAnsi="Times New Roman"/>
          <w:sz w:val="24"/>
          <w:szCs w:val="24"/>
          <w:lang w:eastAsia="ru-RU"/>
        </w:rPr>
      </w:pPr>
      <w:r w:rsidRPr="00A71FC8">
        <w:rPr>
          <w:rFonts w:ascii="Times New Roman" w:hAnsi="Times New Roman"/>
          <w:sz w:val="24"/>
          <w:szCs w:val="24"/>
          <w:lang w:eastAsia="ru-RU"/>
        </w:rPr>
        <w:t>Статистические данные БГАДТ им</w:t>
      </w:r>
      <w:r w:rsidR="00AC3287" w:rsidRPr="00A71FC8">
        <w:rPr>
          <w:rFonts w:ascii="Times New Roman" w:hAnsi="Times New Roman"/>
          <w:sz w:val="24"/>
          <w:szCs w:val="24"/>
          <w:lang w:eastAsia="ru-RU"/>
        </w:rPr>
        <w:t>ени</w:t>
      </w:r>
      <w:r w:rsidRPr="00A71FC8">
        <w:rPr>
          <w:rFonts w:ascii="Times New Roman" w:hAnsi="Times New Roman"/>
          <w:sz w:val="24"/>
          <w:szCs w:val="24"/>
          <w:lang w:eastAsia="ru-RU"/>
        </w:rPr>
        <w:t xml:space="preserve"> </w:t>
      </w:r>
      <w:r w:rsidR="00A71FC8">
        <w:rPr>
          <w:rFonts w:ascii="Times New Roman" w:hAnsi="Times New Roman"/>
          <w:sz w:val="24"/>
          <w:szCs w:val="24"/>
          <w:lang w:eastAsia="ru-RU"/>
        </w:rPr>
        <w:t xml:space="preserve">М. С. </w:t>
      </w:r>
      <w:r w:rsidRPr="00A71FC8">
        <w:rPr>
          <w:rFonts w:ascii="Times New Roman" w:hAnsi="Times New Roman"/>
          <w:sz w:val="24"/>
          <w:szCs w:val="24"/>
          <w:lang w:eastAsia="ru-RU"/>
        </w:rPr>
        <w:t>Щепкина</w:t>
      </w:r>
      <w:r w:rsidR="00AC3287" w:rsidRPr="00A71FC8">
        <w:rPr>
          <w:rFonts w:ascii="Times New Roman" w:hAnsi="Times New Roman"/>
          <w:sz w:val="24"/>
          <w:szCs w:val="24"/>
          <w:lang w:eastAsia="ru-RU"/>
        </w:rPr>
        <w:t>:</w:t>
      </w:r>
    </w:p>
    <w:p w:rsidR="007E25B1" w:rsidRPr="00A71FC8" w:rsidRDefault="00A71FC8" w:rsidP="00E31320">
      <w:pPr>
        <w:widowControl w:val="0"/>
        <w:tabs>
          <w:tab w:val="left" w:pos="0"/>
        </w:tabs>
        <w:autoSpaceDE w:val="0"/>
        <w:autoSpaceDN w:val="0"/>
        <w:adjustRightInd w:val="0"/>
        <w:ind w:left="709" w:firstLine="0"/>
        <w:contextualSpacing/>
        <w:rPr>
          <w:rFonts w:ascii="Times New Roman" w:hAnsi="Times New Roman"/>
          <w:sz w:val="24"/>
          <w:szCs w:val="24"/>
          <w:lang w:eastAsia="ru-RU"/>
        </w:rPr>
      </w:pPr>
      <w:r>
        <w:rPr>
          <w:rFonts w:ascii="Times New Roman" w:hAnsi="Times New Roman"/>
          <w:sz w:val="24"/>
          <w:szCs w:val="24"/>
          <w:lang w:eastAsia="ru-RU"/>
        </w:rPr>
        <w:t>–</w:t>
      </w:r>
      <w:r w:rsidR="00C766DB" w:rsidRPr="00A71FC8">
        <w:rPr>
          <w:rFonts w:ascii="Times New Roman" w:hAnsi="Times New Roman"/>
          <w:sz w:val="24"/>
          <w:szCs w:val="24"/>
          <w:lang w:eastAsia="ru-RU"/>
        </w:rPr>
        <w:t xml:space="preserve"> количество посетителей</w:t>
      </w:r>
      <w:r w:rsidR="007E25B1" w:rsidRPr="00A71FC8">
        <w:rPr>
          <w:rFonts w:ascii="Times New Roman" w:hAnsi="Times New Roman"/>
          <w:sz w:val="24"/>
          <w:szCs w:val="24"/>
          <w:lang w:eastAsia="ru-RU"/>
        </w:rPr>
        <w:t xml:space="preserve"> </w:t>
      </w:r>
      <w:r>
        <w:rPr>
          <w:rFonts w:ascii="Times New Roman" w:hAnsi="Times New Roman"/>
          <w:sz w:val="24"/>
          <w:szCs w:val="24"/>
          <w:lang w:eastAsia="ru-RU"/>
        </w:rPr>
        <w:t xml:space="preserve">за </w:t>
      </w:r>
      <w:r w:rsidR="007E25B1" w:rsidRPr="00A71FC8">
        <w:rPr>
          <w:rFonts w:ascii="Times New Roman" w:hAnsi="Times New Roman"/>
          <w:sz w:val="24"/>
          <w:szCs w:val="24"/>
          <w:lang w:eastAsia="ru-RU"/>
        </w:rPr>
        <w:t>2021 год</w:t>
      </w:r>
      <w:r w:rsidR="00C766DB" w:rsidRPr="00A71FC8">
        <w:rPr>
          <w:rFonts w:ascii="Times New Roman" w:hAnsi="Times New Roman"/>
          <w:sz w:val="24"/>
          <w:szCs w:val="24"/>
          <w:lang w:eastAsia="ru-RU"/>
        </w:rPr>
        <w:t xml:space="preserve"> </w:t>
      </w:r>
      <w:r w:rsidR="007E25B1" w:rsidRPr="00A71FC8">
        <w:rPr>
          <w:rFonts w:ascii="Times New Roman" w:hAnsi="Times New Roman"/>
          <w:sz w:val="24"/>
          <w:szCs w:val="24"/>
          <w:lang w:eastAsia="ru-RU"/>
        </w:rPr>
        <w:t>– 71,7 тыс.чел.;</w:t>
      </w:r>
      <w:r w:rsidR="00C766DB" w:rsidRPr="00A71FC8">
        <w:rPr>
          <w:rFonts w:ascii="Times New Roman" w:hAnsi="Times New Roman"/>
          <w:sz w:val="24"/>
          <w:szCs w:val="24"/>
          <w:lang w:eastAsia="ru-RU"/>
        </w:rPr>
        <w:t xml:space="preserve"> 2020 год – 56,6 тыс.чел.</w:t>
      </w:r>
      <w:r>
        <w:rPr>
          <w:rFonts w:ascii="Times New Roman" w:hAnsi="Times New Roman"/>
          <w:sz w:val="24"/>
          <w:szCs w:val="24"/>
          <w:lang w:eastAsia="ru-RU"/>
        </w:rPr>
        <w:t>;</w:t>
      </w:r>
    </w:p>
    <w:p w:rsidR="007E25B1" w:rsidRPr="00A71FC8" w:rsidRDefault="00A71FC8" w:rsidP="00E31320">
      <w:pPr>
        <w:widowControl w:val="0"/>
        <w:tabs>
          <w:tab w:val="left" w:pos="0"/>
        </w:tabs>
        <w:autoSpaceDE w:val="0"/>
        <w:autoSpaceDN w:val="0"/>
        <w:adjustRightInd w:val="0"/>
        <w:ind w:left="709" w:firstLine="0"/>
        <w:contextualSpacing/>
        <w:jc w:val="left"/>
        <w:rPr>
          <w:rFonts w:ascii="Times New Roman" w:hAnsi="Times New Roman"/>
          <w:sz w:val="24"/>
          <w:szCs w:val="24"/>
          <w:lang w:eastAsia="ru-RU"/>
        </w:rPr>
      </w:pPr>
      <w:r>
        <w:rPr>
          <w:rFonts w:ascii="Times New Roman" w:hAnsi="Times New Roman"/>
          <w:sz w:val="24"/>
          <w:szCs w:val="24"/>
          <w:lang w:eastAsia="ru-RU"/>
        </w:rPr>
        <w:t>–</w:t>
      </w:r>
      <w:r w:rsidR="00C766DB" w:rsidRPr="00A71FC8">
        <w:rPr>
          <w:rFonts w:ascii="Times New Roman" w:hAnsi="Times New Roman"/>
          <w:sz w:val="24"/>
          <w:szCs w:val="24"/>
          <w:lang w:eastAsia="ru-RU"/>
        </w:rPr>
        <w:t xml:space="preserve"> </w:t>
      </w:r>
      <w:r w:rsidR="007E25B1" w:rsidRPr="00A71FC8">
        <w:rPr>
          <w:rFonts w:ascii="Times New Roman" w:hAnsi="Times New Roman"/>
          <w:sz w:val="24"/>
          <w:szCs w:val="24"/>
          <w:lang w:eastAsia="ru-RU"/>
        </w:rPr>
        <w:t>колич</w:t>
      </w:r>
      <w:r w:rsidR="00C766DB" w:rsidRPr="00A71FC8">
        <w:rPr>
          <w:rFonts w:ascii="Times New Roman" w:hAnsi="Times New Roman"/>
          <w:sz w:val="24"/>
          <w:szCs w:val="24"/>
          <w:lang w:eastAsia="ru-RU"/>
        </w:rPr>
        <w:t xml:space="preserve">ество проведенных мероприятий: </w:t>
      </w:r>
      <w:r w:rsidR="007E25B1" w:rsidRPr="00A71FC8">
        <w:rPr>
          <w:rFonts w:ascii="Times New Roman" w:hAnsi="Times New Roman"/>
          <w:sz w:val="24"/>
          <w:szCs w:val="24"/>
          <w:lang w:eastAsia="ru-RU"/>
        </w:rPr>
        <w:t>2021 год – 335 спектаклей;</w:t>
      </w:r>
      <w:r w:rsidR="00C766DB" w:rsidRPr="00A71FC8">
        <w:rPr>
          <w:rFonts w:ascii="Times New Roman" w:hAnsi="Times New Roman"/>
          <w:sz w:val="24"/>
          <w:szCs w:val="24"/>
          <w:lang w:eastAsia="ru-RU"/>
        </w:rPr>
        <w:t xml:space="preserve"> 2020 год – 237;</w:t>
      </w:r>
    </w:p>
    <w:p w:rsidR="007E25B1" w:rsidRPr="00A71FC8" w:rsidRDefault="00A71FC8" w:rsidP="00E31320">
      <w:pPr>
        <w:widowControl w:val="0"/>
        <w:tabs>
          <w:tab w:val="left" w:pos="0"/>
        </w:tabs>
        <w:autoSpaceDE w:val="0"/>
        <w:autoSpaceDN w:val="0"/>
        <w:adjustRightInd w:val="0"/>
        <w:ind w:left="709" w:firstLine="0"/>
        <w:contextualSpacing/>
        <w:jc w:val="left"/>
        <w:rPr>
          <w:rFonts w:ascii="Times New Roman" w:hAnsi="Times New Roman"/>
          <w:sz w:val="24"/>
          <w:szCs w:val="24"/>
          <w:lang w:eastAsia="ru-RU"/>
        </w:rPr>
      </w:pPr>
      <w:r>
        <w:rPr>
          <w:rFonts w:ascii="Times New Roman" w:hAnsi="Times New Roman"/>
          <w:sz w:val="24"/>
          <w:szCs w:val="24"/>
          <w:lang w:eastAsia="ru-RU"/>
        </w:rPr>
        <w:t>–</w:t>
      </w:r>
      <w:r w:rsidR="00C766DB" w:rsidRPr="00A71FC8">
        <w:rPr>
          <w:rFonts w:ascii="Times New Roman" w:hAnsi="Times New Roman"/>
          <w:sz w:val="24"/>
          <w:szCs w:val="24"/>
          <w:lang w:eastAsia="ru-RU"/>
        </w:rPr>
        <w:t xml:space="preserve"> </w:t>
      </w:r>
      <w:r w:rsidR="007E25B1" w:rsidRPr="00A71FC8">
        <w:rPr>
          <w:rFonts w:ascii="Times New Roman" w:hAnsi="Times New Roman"/>
          <w:sz w:val="24"/>
          <w:szCs w:val="24"/>
          <w:lang w:eastAsia="ru-RU"/>
        </w:rPr>
        <w:t xml:space="preserve">процент охвата населения услугами учреждения: </w:t>
      </w:r>
      <w:r w:rsidR="00C766DB" w:rsidRPr="00A71FC8">
        <w:rPr>
          <w:rFonts w:ascii="Times New Roman" w:hAnsi="Times New Roman"/>
          <w:sz w:val="24"/>
          <w:szCs w:val="24"/>
          <w:lang w:eastAsia="ru-RU"/>
        </w:rPr>
        <w:t>2021 год – 4,65</w:t>
      </w:r>
      <w:r>
        <w:rPr>
          <w:rFonts w:ascii="Times New Roman" w:hAnsi="Times New Roman"/>
          <w:sz w:val="24"/>
          <w:szCs w:val="24"/>
          <w:lang w:eastAsia="ru-RU"/>
        </w:rPr>
        <w:t> </w:t>
      </w:r>
      <w:r w:rsidR="00C766DB" w:rsidRPr="00A71FC8">
        <w:rPr>
          <w:rFonts w:ascii="Times New Roman" w:hAnsi="Times New Roman"/>
          <w:sz w:val="24"/>
          <w:szCs w:val="24"/>
          <w:lang w:eastAsia="ru-RU"/>
        </w:rPr>
        <w:t xml:space="preserve">%; </w:t>
      </w:r>
      <w:r w:rsidR="007E25B1" w:rsidRPr="00A71FC8">
        <w:rPr>
          <w:rFonts w:ascii="Times New Roman" w:hAnsi="Times New Roman"/>
          <w:sz w:val="24"/>
          <w:szCs w:val="24"/>
          <w:lang w:eastAsia="ru-RU"/>
        </w:rPr>
        <w:t>2020 год – 3,65</w:t>
      </w:r>
      <w:r>
        <w:rPr>
          <w:rFonts w:ascii="Times New Roman" w:hAnsi="Times New Roman"/>
          <w:sz w:val="24"/>
          <w:szCs w:val="24"/>
          <w:lang w:eastAsia="ru-RU"/>
        </w:rPr>
        <w:t> </w:t>
      </w:r>
      <w:r w:rsidR="007E25B1" w:rsidRPr="00A71FC8">
        <w:rPr>
          <w:rFonts w:ascii="Times New Roman" w:hAnsi="Times New Roman"/>
          <w:sz w:val="24"/>
          <w:szCs w:val="24"/>
          <w:lang w:eastAsia="ru-RU"/>
        </w:rPr>
        <w:t>%</w:t>
      </w:r>
      <w:r w:rsidR="00C766DB" w:rsidRPr="00A71FC8">
        <w:rPr>
          <w:rFonts w:ascii="Times New Roman" w:hAnsi="Times New Roman"/>
          <w:sz w:val="24"/>
          <w:szCs w:val="24"/>
          <w:lang w:eastAsia="ru-RU"/>
        </w:rPr>
        <w:t>.</w:t>
      </w:r>
    </w:p>
    <w:p w:rsidR="00AF4064" w:rsidRPr="00CF38EB" w:rsidRDefault="00A71FC8" w:rsidP="00E31320">
      <w:pPr>
        <w:widowControl w:val="0"/>
        <w:tabs>
          <w:tab w:val="left" w:pos="0"/>
        </w:tabs>
        <w:autoSpaceDE w:val="0"/>
        <w:autoSpaceDN w:val="0"/>
        <w:adjustRightInd w:val="0"/>
        <w:contextualSpacing/>
        <w:rPr>
          <w:rFonts w:ascii="Times New Roman" w:hAnsi="Times New Roman"/>
          <w:sz w:val="26"/>
          <w:szCs w:val="26"/>
          <w:lang w:eastAsia="ru-RU"/>
        </w:rPr>
      </w:pPr>
      <w:r>
        <w:rPr>
          <w:rFonts w:ascii="Times New Roman" w:hAnsi="Times New Roman"/>
          <w:sz w:val="24"/>
          <w:szCs w:val="24"/>
          <w:lang w:eastAsia="ru-RU"/>
        </w:rPr>
        <w:t xml:space="preserve">В 2021 году (январь – </w:t>
      </w:r>
      <w:r w:rsidR="00AF4064" w:rsidRPr="00CF38EB">
        <w:rPr>
          <w:rFonts w:ascii="Times New Roman" w:hAnsi="Times New Roman"/>
          <w:sz w:val="24"/>
          <w:szCs w:val="24"/>
          <w:lang w:eastAsia="ru-RU"/>
        </w:rPr>
        <w:t>ноябрь) БГАДТ имени М.</w:t>
      </w:r>
      <w:r>
        <w:rPr>
          <w:rFonts w:ascii="Times New Roman" w:hAnsi="Times New Roman"/>
          <w:sz w:val="24"/>
          <w:szCs w:val="24"/>
          <w:lang w:eastAsia="ru-RU"/>
        </w:rPr>
        <w:t> </w:t>
      </w:r>
      <w:r w:rsidR="00AF4064" w:rsidRPr="00CF38EB">
        <w:rPr>
          <w:rFonts w:ascii="Times New Roman" w:hAnsi="Times New Roman"/>
          <w:sz w:val="24"/>
          <w:szCs w:val="24"/>
          <w:lang w:eastAsia="ru-RU"/>
        </w:rPr>
        <w:t>С. Щепкина провел гастрольную де</w:t>
      </w:r>
      <w:r w:rsidR="00AF4064" w:rsidRPr="00CF38EB">
        <w:rPr>
          <w:rFonts w:ascii="Times New Roman" w:hAnsi="Times New Roman"/>
          <w:sz w:val="24"/>
          <w:szCs w:val="24"/>
          <w:lang w:eastAsia="ru-RU"/>
        </w:rPr>
        <w:t>я</w:t>
      </w:r>
      <w:r w:rsidR="00AF4064" w:rsidRPr="00CF38EB">
        <w:rPr>
          <w:rFonts w:ascii="Times New Roman" w:hAnsi="Times New Roman"/>
          <w:sz w:val="24"/>
          <w:szCs w:val="24"/>
          <w:lang w:eastAsia="ru-RU"/>
        </w:rPr>
        <w:t xml:space="preserve">тельность по Белгородской области. Театр показал спектакли в </w:t>
      </w:r>
      <w:r w:rsidR="00AF4064" w:rsidRPr="00CF38EB">
        <w:rPr>
          <w:rFonts w:ascii="Times New Roman" w:hAnsi="Times New Roman"/>
          <w:b/>
          <w:sz w:val="24"/>
          <w:szCs w:val="24"/>
          <w:lang w:eastAsia="ru-RU"/>
        </w:rPr>
        <w:t>28</w:t>
      </w:r>
      <w:r w:rsidR="00AF4064" w:rsidRPr="00CF38EB">
        <w:rPr>
          <w:rFonts w:ascii="Times New Roman" w:hAnsi="Times New Roman"/>
          <w:sz w:val="24"/>
          <w:szCs w:val="24"/>
          <w:lang w:eastAsia="ru-RU"/>
        </w:rPr>
        <w:t xml:space="preserve"> населенных пунктах, обсл</w:t>
      </w:r>
      <w:r w:rsidR="00AF4064" w:rsidRPr="00CF38EB">
        <w:rPr>
          <w:rFonts w:ascii="Times New Roman" w:hAnsi="Times New Roman"/>
          <w:sz w:val="24"/>
          <w:szCs w:val="24"/>
          <w:lang w:eastAsia="ru-RU"/>
        </w:rPr>
        <w:t>у</w:t>
      </w:r>
      <w:r w:rsidR="00AF4064" w:rsidRPr="00CF38EB">
        <w:rPr>
          <w:rFonts w:ascii="Times New Roman" w:hAnsi="Times New Roman"/>
          <w:sz w:val="24"/>
          <w:szCs w:val="24"/>
          <w:lang w:eastAsia="ru-RU"/>
        </w:rPr>
        <w:t xml:space="preserve">жив </w:t>
      </w:r>
      <w:r w:rsidR="00AF4064" w:rsidRPr="00CF38EB">
        <w:rPr>
          <w:rFonts w:ascii="Times New Roman" w:hAnsi="Times New Roman"/>
          <w:b/>
          <w:sz w:val="24"/>
          <w:szCs w:val="24"/>
          <w:lang w:eastAsia="ru-RU"/>
        </w:rPr>
        <w:t>4</w:t>
      </w:r>
      <w:r>
        <w:rPr>
          <w:rFonts w:ascii="Times New Roman" w:hAnsi="Times New Roman"/>
          <w:b/>
          <w:sz w:val="24"/>
          <w:szCs w:val="24"/>
          <w:lang w:eastAsia="ru-RU"/>
        </w:rPr>
        <w:t> </w:t>
      </w:r>
      <w:r w:rsidR="00AF4064" w:rsidRPr="00CF38EB">
        <w:rPr>
          <w:rFonts w:ascii="Times New Roman" w:hAnsi="Times New Roman"/>
          <w:b/>
          <w:sz w:val="24"/>
          <w:szCs w:val="24"/>
          <w:lang w:eastAsia="ru-RU"/>
        </w:rPr>
        <w:t>386</w:t>
      </w:r>
      <w:r>
        <w:rPr>
          <w:rFonts w:ascii="Times New Roman" w:hAnsi="Times New Roman"/>
          <w:sz w:val="24"/>
          <w:szCs w:val="24"/>
          <w:lang w:eastAsia="ru-RU"/>
        </w:rPr>
        <w:t xml:space="preserve"> </w:t>
      </w:r>
      <w:r w:rsidR="00AF4064" w:rsidRPr="00CF38EB">
        <w:rPr>
          <w:rFonts w:ascii="Times New Roman" w:hAnsi="Times New Roman"/>
          <w:sz w:val="24"/>
          <w:szCs w:val="24"/>
          <w:lang w:eastAsia="ru-RU"/>
        </w:rPr>
        <w:t xml:space="preserve">человек </w:t>
      </w:r>
      <w:r>
        <w:rPr>
          <w:rFonts w:ascii="Times New Roman" w:hAnsi="Times New Roman"/>
          <w:sz w:val="24"/>
          <w:szCs w:val="24"/>
          <w:lang w:eastAsia="ru-RU"/>
        </w:rPr>
        <w:t>зрительской аудитории.</w:t>
      </w:r>
    </w:p>
    <w:p w:rsidR="00E31320" w:rsidRPr="00CF38EB" w:rsidRDefault="00C766DB" w:rsidP="00A71FC8">
      <w:pPr>
        <w:widowControl w:val="0"/>
        <w:autoSpaceDE w:val="0"/>
        <w:autoSpaceDN w:val="0"/>
        <w:ind w:firstLine="708"/>
        <w:rPr>
          <w:rFonts w:ascii="Times New Roman" w:eastAsiaTheme="minorHAnsi" w:hAnsi="Times New Roman"/>
          <w:sz w:val="24"/>
          <w:szCs w:val="24"/>
        </w:rPr>
      </w:pPr>
      <w:r w:rsidRPr="00A71FC8">
        <w:rPr>
          <w:rFonts w:ascii="Times New Roman" w:hAnsi="Times New Roman"/>
          <w:sz w:val="24"/>
          <w:szCs w:val="24"/>
          <w:lang w:eastAsia="ru-RU"/>
        </w:rPr>
        <w:t>С</w:t>
      </w:r>
      <w:r w:rsidR="00A71FC8" w:rsidRPr="00A71FC8">
        <w:rPr>
          <w:rFonts w:ascii="Times New Roman" w:hAnsi="Times New Roman"/>
          <w:sz w:val="24"/>
          <w:szCs w:val="24"/>
          <w:lang w:eastAsia="ru-RU"/>
        </w:rPr>
        <w:t>остоялось 7 премьерных спектаклей</w:t>
      </w:r>
      <w:r w:rsidRPr="00A71FC8">
        <w:rPr>
          <w:rFonts w:ascii="Times New Roman" w:hAnsi="Times New Roman"/>
          <w:sz w:val="24"/>
          <w:szCs w:val="24"/>
          <w:lang w:eastAsia="ru-RU"/>
        </w:rPr>
        <w:t>:</w:t>
      </w:r>
      <w:r w:rsidR="00A71FC8">
        <w:rPr>
          <w:rFonts w:ascii="Times New Roman" w:hAnsi="Times New Roman"/>
          <w:sz w:val="24"/>
          <w:szCs w:val="24"/>
          <w:lang w:eastAsia="ru-RU"/>
        </w:rPr>
        <w:t xml:space="preserve"> </w:t>
      </w:r>
      <w:r w:rsidR="00E31320" w:rsidRPr="00CF38EB">
        <w:rPr>
          <w:rFonts w:ascii="Times New Roman" w:eastAsiaTheme="minorHAnsi" w:hAnsi="Times New Roman"/>
          <w:sz w:val="24"/>
          <w:szCs w:val="24"/>
        </w:rPr>
        <w:t>«Ревизор» Н. Гоголя, «Катерина Измайлова» по очерку «Леди Макбет Мценского уезда» Н. Лескова, «Моя жена – лгунья» М. Мэйо и М. Энн</w:t>
      </w:r>
      <w:r w:rsidR="00E31320" w:rsidRPr="00CF38EB">
        <w:rPr>
          <w:rFonts w:ascii="Times New Roman" w:eastAsiaTheme="minorHAnsi" w:hAnsi="Times New Roman"/>
          <w:sz w:val="24"/>
          <w:szCs w:val="24"/>
        </w:rPr>
        <w:t>е</w:t>
      </w:r>
      <w:r w:rsidR="00E31320" w:rsidRPr="00CF38EB">
        <w:rPr>
          <w:rFonts w:ascii="Times New Roman" w:eastAsiaTheme="minorHAnsi" w:hAnsi="Times New Roman"/>
          <w:sz w:val="24"/>
          <w:szCs w:val="24"/>
        </w:rPr>
        <w:t>кена, «Слишком женатый таксист» Р. Куни, «П</w:t>
      </w:r>
      <w:r w:rsidR="00A71FC8">
        <w:rPr>
          <w:rFonts w:ascii="Times New Roman" w:eastAsiaTheme="minorHAnsi" w:hAnsi="Times New Roman"/>
          <w:sz w:val="24"/>
          <w:szCs w:val="24"/>
        </w:rPr>
        <w:t>римадонны» К. Людвига, «Сказка е</w:t>
      </w:r>
      <w:r w:rsidR="00E31320" w:rsidRPr="00CF38EB">
        <w:rPr>
          <w:rFonts w:ascii="Times New Roman" w:eastAsiaTheme="minorHAnsi" w:hAnsi="Times New Roman"/>
          <w:sz w:val="24"/>
          <w:szCs w:val="24"/>
        </w:rPr>
        <w:t xml:space="preserve">лочных </w:t>
      </w:r>
      <w:r w:rsidR="008338E1" w:rsidRPr="008338E1">
        <w:rPr>
          <w:rFonts w:ascii="Times New Roman" w:eastAsiaTheme="minorHAnsi" w:hAnsi="Times New Roman"/>
          <w:sz w:val="24"/>
          <w:szCs w:val="24"/>
        </w:rPr>
        <w:br/>
      </w:r>
      <w:r w:rsidR="00E31320" w:rsidRPr="00CF38EB">
        <w:rPr>
          <w:rFonts w:ascii="Times New Roman" w:eastAsiaTheme="minorHAnsi" w:hAnsi="Times New Roman"/>
          <w:sz w:val="24"/>
          <w:szCs w:val="24"/>
        </w:rPr>
        <w:t>игрушек» А. Горбунова.</w:t>
      </w:r>
    </w:p>
    <w:p w:rsidR="00BB2B25" w:rsidRDefault="00BB2B25" w:rsidP="00A71FC8">
      <w:pPr>
        <w:widowControl w:val="0"/>
        <w:autoSpaceDE w:val="0"/>
        <w:autoSpaceDN w:val="0"/>
        <w:ind w:firstLine="708"/>
        <w:rPr>
          <w:noProof/>
          <w:lang w:eastAsia="ru-RU"/>
        </w:rPr>
      </w:pPr>
    </w:p>
    <w:p w:rsidR="00A71FC8" w:rsidRDefault="00C839A2" w:rsidP="00A71FC8">
      <w:pPr>
        <w:widowControl w:val="0"/>
        <w:autoSpaceDE w:val="0"/>
        <w:autoSpaceDN w:val="0"/>
        <w:ind w:firstLine="708"/>
        <w:rPr>
          <w:rFonts w:ascii="Times New Roman" w:hAnsi="Times New Roman"/>
          <w:sz w:val="24"/>
          <w:szCs w:val="24"/>
        </w:rPr>
      </w:pPr>
      <w:r w:rsidRPr="00CF38EB">
        <w:rPr>
          <w:noProof/>
          <w:lang w:eastAsia="ru-RU"/>
        </w:rPr>
        <w:drawing>
          <wp:anchor distT="0" distB="0" distL="114300" distR="114300" simplePos="0" relativeHeight="251783168" behindDoc="0" locked="0" layoutInCell="1" allowOverlap="1" wp14:anchorId="272BF282" wp14:editId="5C0321B1">
            <wp:simplePos x="0" y="0"/>
            <wp:positionH relativeFrom="column">
              <wp:posOffset>3431540</wp:posOffset>
            </wp:positionH>
            <wp:positionV relativeFrom="paragraph">
              <wp:posOffset>272415</wp:posOffset>
            </wp:positionV>
            <wp:extent cx="2876550" cy="1918970"/>
            <wp:effectExtent l="0" t="0" r="0" b="5080"/>
            <wp:wrapSquare wrapText="bothSides"/>
            <wp:docPr id="270" name="Рисунок 270" descr="Без пятнадцати век: драмтеатр в Белгороде отмечает 85-летие -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 пятнадцати век: драмтеатр в Белгороде отмечает 85-летие - Изображение 1"/>
                    <pic:cNvPicPr>
                      <a:picLocks noChangeAspect="1" noChangeArrowheads="1"/>
                    </pic:cNvPicPr>
                  </pic:nvPicPr>
                  <pic:blipFill rotWithShape="1">
                    <a:blip r:embed="rId293">
                      <a:extLst>
                        <a:ext uri="{28A0092B-C50C-407E-A947-70E740481C1C}">
                          <a14:useLocalDpi xmlns:a14="http://schemas.microsoft.com/office/drawing/2010/main" val="0"/>
                        </a:ext>
                      </a:extLst>
                    </a:blip>
                    <a:srcRect t="11038"/>
                    <a:stretch/>
                  </pic:blipFill>
                  <pic:spPr bwMode="auto">
                    <a:xfrm>
                      <a:off x="0" y="0"/>
                      <a:ext cx="2876550" cy="1918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25B1" w:rsidRPr="00A71FC8">
        <w:rPr>
          <w:rFonts w:ascii="Times New Roman" w:hAnsi="Times New Roman"/>
          <w:sz w:val="24"/>
          <w:szCs w:val="24"/>
        </w:rPr>
        <w:t>В 2021 году состоялись о</w:t>
      </w:r>
      <w:r w:rsidR="00A71FC8">
        <w:rPr>
          <w:rFonts w:ascii="Times New Roman" w:hAnsi="Times New Roman"/>
          <w:sz w:val="24"/>
          <w:szCs w:val="24"/>
        </w:rPr>
        <w:t>бменные гастроли в рамках ф</w:t>
      </w:r>
      <w:r w:rsidR="005D1474" w:rsidRPr="00A71FC8">
        <w:rPr>
          <w:rFonts w:ascii="Times New Roman" w:hAnsi="Times New Roman"/>
          <w:sz w:val="24"/>
          <w:szCs w:val="24"/>
        </w:rPr>
        <w:t>едерального проекта «Большие</w:t>
      </w:r>
      <w:r w:rsidR="008338E1" w:rsidRPr="008338E1">
        <w:rPr>
          <w:rFonts w:ascii="Times New Roman" w:hAnsi="Times New Roman"/>
          <w:sz w:val="24"/>
          <w:szCs w:val="24"/>
        </w:rPr>
        <w:br/>
      </w:r>
      <w:r w:rsidR="005D1474" w:rsidRPr="00A71FC8">
        <w:rPr>
          <w:rFonts w:ascii="Times New Roman" w:hAnsi="Times New Roman"/>
          <w:sz w:val="24"/>
          <w:szCs w:val="24"/>
        </w:rPr>
        <w:t>гастроли» Белгородского государственного ак</w:t>
      </w:r>
      <w:r w:rsidR="005D1474" w:rsidRPr="00A71FC8">
        <w:rPr>
          <w:rFonts w:ascii="Times New Roman" w:hAnsi="Times New Roman"/>
          <w:sz w:val="24"/>
          <w:szCs w:val="24"/>
        </w:rPr>
        <w:t>а</w:t>
      </w:r>
      <w:r w:rsidR="005D1474" w:rsidRPr="00A71FC8">
        <w:rPr>
          <w:rFonts w:ascii="Times New Roman" w:hAnsi="Times New Roman"/>
          <w:sz w:val="24"/>
          <w:szCs w:val="24"/>
        </w:rPr>
        <w:t xml:space="preserve">демического драматического театра имени </w:t>
      </w:r>
      <w:r w:rsidR="00BB2B25">
        <w:rPr>
          <w:rFonts w:ascii="Times New Roman" w:hAnsi="Times New Roman"/>
          <w:sz w:val="24"/>
          <w:szCs w:val="24"/>
        </w:rPr>
        <w:br/>
      </w:r>
      <w:r w:rsidR="005D1474" w:rsidRPr="00A71FC8">
        <w:rPr>
          <w:rFonts w:ascii="Times New Roman" w:hAnsi="Times New Roman"/>
          <w:sz w:val="24"/>
          <w:szCs w:val="24"/>
        </w:rPr>
        <w:t>М.</w:t>
      </w:r>
      <w:r w:rsidR="00A71FC8">
        <w:rPr>
          <w:rFonts w:ascii="Times New Roman" w:hAnsi="Times New Roman"/>
          <w:sz w:val="24"/>
          <w:szCs w:val="24"/>
        </w:rPr>
        <w:t> </w:t>
      </w:r>
      <w:r w:rsidR="005D1474" w:rsidRPr="00A71FC8">
        <w:rPr>
          <w:rFonts w:ascii="Times New Roman" w:hAnsi="Times New Roman"/>
          <w:sz w:val="24"/>
          <w:szCs w:val="24"/>
        </w:rPr>
        <w:t>С. Щепкин</w:t>
      </w:r>
      <w:r w:rsidR="00A71FC8">
        <w:rPr>
          <w:rFonts w:ascii="Times New Roman" w:hAnsi="Times New Roman"/>
          <w:sz w:val="24"/>
          <w:szCs w:val="24"/>
        </w:rPr>
        <w:t>а</w:t>
      </w:r>
      <w:r w:rsidR="005D1474" w:rsidRPr="00A71FC8">
        <w:rPr>
          <w:rFonts w:ascii="Times New Roman" w:hAnsi="Times New Roman"/>
          <w:sz w:val="24"/>
          <w:szCs w:val="24"/>
        </w:rPr>
        <w:t xml:space="preserve"> и Русского академического театра имени Е. </w:t>
      </w:r>
      <w:r w:rsidR="00A71FC8">
        <w:rPr>
          <w:rFonts w:ascii="Times New Roman" w:hAnsi="Times New Roman"/>
          <w:sz w:val="24"/>
          <w:szCs w:val="24"/>
        </w:rPr>
        <w:t xml:space="preserve">Б. </w:t>
      </w:r>
      <w:r w:rsidR="005D1474" w:rsidRPr="00A71FC8">
        <w:rPr>
          <w:rFonts w:ascii="Times New Roman" w:hAnsi="Times New Roman"/>
          <w:sz w:val="24"/>
          <w:szCs w:val="24"/>
        </w:rPr>
        <w:t>Вахтангова (г.</w:t>
      </w:r>
      <w:r w:rsidR="00A71FC8">
        <w:rPr>
          <w:rFonts w:ascii="Times New Roman" w:hAnsi="Times New Roman"/>
          <w:sz w:val="24"/>
          <w:szCs w:val="24"/>
        </w:rPr>
        <w:t> </w:t>
      </w:r>
      <w:r w:rsidR="005D1474" w:rsidRPr="00A71FC8">
        <w:rPr>
          <w:rFonts w:ascii="Times New Roman" w:hAnsi="Times New Roman"/>
          <w:sz w:val="24"/>
          <w:szCs w:val="24"/>
        </w:rPr>
        <w:t>Владикавк</w:t>
      </w:r>
      <w:r w:rsidR="00A71FC8">
        <w:rPr>
          <w:rFonts w:ascii="Times New Roman" w:hAnsi="Times New Roman"/>
          <w:sz w:val="24"/>
          <w:szCs w:val="24"/>
        </w:rPr>
        <w:t>аз, Респу</w:t>
      </w:r>
      <w:r w:rsidR="00A71FC8">
        <w:rPr>
          <w:rFonts w:ascii="Times New Roman" w:hAnsi="Times New Roman"/>
          <w:sz w:val="24"/>
          <w:szCs w:val="24"/>
        </w:rPr>
        <w:t>б</w:t>
      </w:r>
      <w:r w:rsidR="00A71FC8">
        <w:rPr>
          <w:rFonts w:ascii="Times New Roman" w:hAnsi="Times New Roman"/>
          <w:sz w:val="24"/>
          <w:szCs w:val="24"/>
        </w:rPr>
        <w:t>лика Северная Осетия –</w:t>
      </w:r>
      <w:r w:rsidR="005D1474" w:rsidRPr="00A71FC8">
        <w:rPr>
          <w:rFonts w:ascii="Times New Roman" w:hAnsi="Times New Roman"/>
          <w:sz w:val="24"/>
          <w:szCs w:val="24"/>
        </w:rPr>
        <w:t xml:space="preserve"> Алания).</w:t>
      </w:r>
    </w:p>
    <w:p w:rsidR="005D1474" w:rsidRPr="00CF38EB" w:rsidRDefault="005D1474" w:rsidP="00A71FC8">
      <w:pPr>
        <w:widowControl w:val="0"/>
        <w:autoSpaceDE w:val="0"/>
        <w:autoSpaceDN w:val="0"/>
        <w:ind w:firstLine="708"/>
        <w:rPr>
          <w:rFonts w:ascii="Times New Roman" w:hAnsi="Times New Roman"/>
          <w:sz w:val="24"/>
          <w:szCs w:val="24"/>
        </w:rPr>
      </w:pPr>
      <w:r w:rsidRPr="00CF38EB">
        <w:rPr>
          <w:rFonts w:ascii="Times New Roman" w:hAnsi="Times New Roman"/>
          <w:sz w:val="24"/>
          <w:szCs w:val="24"/>
        </w:rPr>
        <w:t>В сентябре 2021 год</w:t>
      </w:r>
      <w:r w:rsidR="00A71FC8">
        <w:rPr>
          <w:rFonts w:ascii="Times New Roman" w:hAnsi="Times New Roman"/>
          <w:sz w:val="24"/>
          <w:szCs w:val="24"/>
        </w:rPr>
        <w:t>а</w:t>
      </w:r>
      <w:r w:rsidRPr="00CF38EB">
        <w:rPr>
          <w:rFonts w:ascii="Times New Roman" w:hAnsi="Times New Roman"/>
          <w:sz w:val="24"/>
          <w:szCs w:val="24"/>
        </w:rPr>
        <w:t xml:space="preserve"> состоялись повто</w:t>
      </w:r>
      <w:r w:rsidRPr="00CF38EB">
        <w:rPr>
          <w:rFonts w:ascii="Times New Roman" w:hAnsi="Times New Roman"/>
          <w:sz w:val="24"/>
          <w:szCs w:val="24"/>
        </w:rPr>
        <w:t>р</w:t>
      </w:r>
      <w:r w:rsidRPr="00CF38EB">
        <w:rPr>
          <w:rFonts w:ascii="Times New Roman" w:hAnsi="Times New Roman"/>
          <w:sz w:val="24"/>
          <w:szCs w:val="24"/>
        </w:rPr>
        <w:t>ные гастроли двух театральных коллективов.</w:t>
      </w:r>
      <w:r w:rsidR="00BB2B25">
        <w:rPr>
          <w:rFonts w:ascii="Times New Roman" w:hAnsi="Times New Roman"/>
          <w:sz w:val="24"/>
          <w:szCs w:val="24"/>
        </w:rPr>
        <w:t xml:space="preserve"> </w:t>
      </w:r>
      <w:r w:rsidR="00BB2B25">
        <w:rPr>
          <w:rFonts w:ascii="Times New Roman" w:hAnsi="Times New Roman"/>
          <w:sz w:val="24"/>
          <w:szCs w:val="24"/>
        </w:rPr>
        <w:br/>
      </w:r>
      <w:r w:rsidRPr="00CF38EB">
        <w:rPr>
          <w:rFonts w:ascii="Times New Roman" w:hAnsi="Times New Roman"/>
          <w:sz w:val="24"/>
          <w:szCs w:val="24"/>
        </w:rPr>
        <w:t xml:space="preserve">С 16 по 22 сентября на сцене БГАДТ имени </w:t>
      </w:r>
      <w:r w:rsidR="00BB2B25">
        <w:rPr>
          <w:rFonts w:ascii="Times New Roman" w:hAnsi="Times New Roman"/>
          <w:sz w:val="24"/>
          <w:szCs w:val="24"/>
        </w:rPr>
        <w:br/>
      </w:r>
      <w:r w:rsidRPr="00CF38EB">
        <w:rPr>
          <w:rFonts w:ascii="Times New Roman" w:hAnsi="Times New Roman"/>
          <w:sz w:val="24"/>
          <w:szCs w:val="24"/>
        </w:rPr>
        <w:t>М.</w:t>
      </w:r>
      <w:r w:rsidR="00A71FC8">
        <w:rPr>
          <w:rFonts w:ascii="Times New Roman" w:hAnsi="Times New Roman"/>
          <w:sz w:val="24"/>
          <w:szCs w:val="24"/>
        </w:rPr>
        <w:t> </w:t>
      </w:r>
      <w:r w:rsidRPr="00CF38EB">
        <w:rPr>
          <w:rFonts w:ascii="Times New Roman" w:hAnsi="Times New Roman"/>
          <w:sz w:val="24"/>
          <w:szCs w:val="24"/>
        </w:rPr>
        <w:t>С. Щепкина выступали гости из Владикавказа. Были показаны спектакли</w:t>
      </w:r>
      <w:r w:rsidR="00A71FC8">
        <w:rPr>
          <w:rFonts w:ascii="Times New Roman" w:hAnsi="Times New Roman"/>
          <w:sz w:val="24"/>
          <w:szCs w:val="24"/>
        </w:rPr>
        <w:t>:</w:t>
      </w:r>
      <w:r w:rsidRPr="00CF38EB">
        <w:rPr>
          <w:rFonts w:ascii="Times New Roman" w:hAnsi="Times New Roman"/>
          <w:sz w:val="24"/>
          <w:szCs w:val="24"/>
        </w:rPr>
        <w:t xml:space="preserve"> «Три сестры», «Сотв</w:t>
      </w:r>
      <w:r w:rsidRPr="00CF38EB">
        <w:rPr>
          <w:rFonts w:ascii="Times New Roman" w:hAnsi="Times New Roman"/>
          <w:sz w:val="24"/>
          <w:szCs w:val="24"/>
        </w:rPr>
        <w:t>о</w:t>
      </w:r>
      <w:r w:rsidRPr="00CF38EB">
        <w:rPr>
          <w:rFonts w:ascii="Times New Roman" w:hAnsi="Times New Roman"/>
          <w:sz w:val="24"/>
          <w:szCs w:val="24"/>
        </w:rPr>
        <w:t>рившая чудо», «Приличные девушки» и «Во</w:t>
      </w:r>
      <w:r w:rsidRPr="00CF38EB">
        <w:rPr>
          <w:rFonts w:ascii="Times New Roman" w:hAnsi="Times New Roman"/>
          <w:sz w:val="24"/>
          <w:szCs w:val="24"/>
        </w:rPr>
        <w:t>л</w:t>
      </w:r>
      <w:r w:rsidRPr="00CF38EB">
        <w:rPr>
          <w:rFonts w:ascii="Times New Roman" w:hAnsi="Times New Roman"/>
          <w:sz w:val="24"/>
          <w:szCs w:val="24"/>
        </w:rPr>
        <w:t xml:space="preserve">шебная лампа Аладдина». </w:t>
      </w:r>
    </w:p>
    <w:p w:rsidR="00FE169B" w:rsidRDefault="00FE169B" w:rsidP="007E25B1">
      <w:pPr>
        <w:widowControl w:val="0"/>
        <w:autoSpaceDE w:val="0"/>
        <w:autoSpaceDN w:val="0"/>
        <w:ind w:firstLine="708"/>
        <w:rPr>
          <w:rFonts w:ascii="Times New Roman" w:hAnsi="Times New Roman"/>
          <w:sz w:val="24"/>
          <w:szCs w:val="24"/>
        </w:rPr>
      </w:pPr>
    </w:p>
    <w:p w:rsidR="005D1474" w:rsidRPr="00CF38EB" w:rsidRDefault="005D1474" w:rsidP="007E25B1">
      <w:pPr>
        <w:widowControl w:val="0"/>
        <w:autoSpaceDE w:val="0"/>
        <w:autoSpaceDN w:val="0"/>
        <w:ind w:firstLine="708"/>
        <w:rPr>
          <w:rFonts w:ascii="Times New Roman" w:hAnsi="Times New Roman"/>
          <w:sz w:val="24"/>
          <w:szCs w:val="24"/>
        </w:rPr>
      </w:pPr>
      <w:r w:rsidRPr="00CF38EB">
        <w:rPr>
          <w:rFonts w:ascii="Times New Roman" w:hAnsi="Times New Roman"/>
          <w:sz w:val="24"/>
          <w:szCs w:val="24"/>
        </w:rPr>
        <w:t>Белгородский государственный академический драматический театр имени М.</w:t>
      </w:r>
      <w:r w:rsidR="00A71FC8">
        <w:rPr>
          <w:rFonts w:ascii="Times New Roman" w:hAnsi="Times New Roman"/>
          <w:sz w:val="24"/>
          <w:szCs w:val="24"/>
        </w:rPr>
        <w:t> </w:t>
      </w:r>
      <w:r w:rsidRPr="00CF38EB">
        <w:rPr>
          <w:rFonts w:ascii="Times New Roman" w:hAnsi="Times New Roman"/>
          <w:sz w:val="24"/>
          <w:szCs w:val="24"/>
        </w:rPr>
        <w:t>С. Ще</w:t>
      </w:r>
      <w:r w:rsidRPr="00CF38EB">
        <w:rPr>
          <w:rFonts w:ascii="Times New Roman" w:hAnsi="Times New Roman"/>
          <w:sz w:val="24"/>
          <w:szCs w:val="24"/>
        </w:rPr>
        <w:t>п</w:t>
      </w:r>
      <w:r w:rsidRPr="00CF38EB">
        <w:rPr>
          <w:rFonts w:ascii="Times New Roman" w:hAnsi="Times New Roman"/>
          <w:sz w:val="24"/>
          <w:szCs w:val="24"/>
        </w:rPr>
        <w:t>кина гастролир</w:t>
      </w:r>
      <w:r w:rsidR="007C5A80">
        <w:rPr>
          <w:rFonts w:ascii="Times New Roman" w:hAnsi="Times New Roman"/>
          <w:sz w:val="24"/>
          <w:szCs w:val="24"/>
        </w:rPr>
        <w:t>овал</w:t>
      </w:r>
      <w:r w:rsidRPr="00CF38EB">
        <w:rPr>
          <w:rFonts w:ascii="Times New Roman" w:hAnsi="Times New Roman"/>
          <w:sz w:val="24"/>
          <w:szCs w:val="24"/>
        </w:rPr>
        <w:t xml:space="preserve"> на сцене Русского театра с 23 по 29 сентября. В</w:t>
      </w:r>
      <w:r w:rsidR="00A71FC8">
        <w:rPr>
          <w:rFonts w:ascii="Times New Roman" w:hAnsi="Times New Roman"/>
          <w:sz w:val="24"/>
          <w:szCs w:val="24"/>
        </w:rPr>
        <w:t> </w:t>
      </w:r>
      <w:r w:rsidRPr="00CF38EB">
        <w:rPr>
          <w:rFonts w:ascii="Times New Roman" w:hAnsi="Times New Roman"/>
          <w:sz w:val="24"/>
          <w:szCs w:val="24"/>
        </w:rPr>
        <w:t>программе гастролей были показаны спектакли «Мера за меру», «Горе от ума», «Единственный наследник» и сказка «Красная Шапочка».</w:t>
      </w:r>
    </w:p>
    <w:p w:rsidR="005D1474" w:rsidRPr="00CF38EB" w:rsidRDefault="005D1474" w:rsidP="007E25B1">
      <w:pPr>
        <w:widowControl w:val="0"/>
        <w:autoSpaceDE w:val="0"/>
        <w:autoSpaceDN w:val="0"/>
        <w:ind w:firstLine="708"/>
        <w:rPr>
          <w:rFonts w:ascii="Times New Roman" w:hAnsi="Times New Roman"/>
          <w:sz w:val="24"/>
          <w:szCs w:val="24"/>
        </w:rPr>
      </w:pPr>
      <w:r w:rsidRPr="00CF38EB">
        <w:rPr>
          <w:rFonts w:ascii="Times New Roman" w:hAnsi="Times New Roman"/>
          <w:sz w:val="24"/>
          <w:szCs w:val="24"/>
        </w:rPr>
        <w:t xml:space="preserve">В рамках гастролей состоялись пресс-конференции, творческие встречи, экскурсии. </w:t>
      </w:r>
      <w:r w:rsidR="008338E1" w:rsidRPr="0051323D">
        <w:rPr>
          <w:rFonts w:ascii="Times New Roman" w:hAnsi="Times New Roman"/>
          <w:sz w:val="24"/>
          <w:szCs w:val="24"/>
        </w:rPr>
        <w:br/>
      </w:r>
      <w:r w:rsidRPr="00CF38EB">
        <w:rPr>
          <w:rFonts w:ascii="Times New Roman" w:hAnsi="Times New Roman"/>
          <w:sz w:val="24"/>
          <w:szCs w:val="24"/>
        </w:rPr>
        <w:t>Гастрольные спектакли в обоих городах посетили около 8 тысяч зрителей.</w:t>
      </w:r>
    </w:p>
    <w:p w:rsidR="008A6218" w:rsidRPr="00CF38EB" w:rsidRDefault="008A6218" w:rsidP="00D35AE9">
      <w:pPr>
        <w:widowControl w:val="0"/>
        <w:tabs>
          <w:tab w:val="left" w:pos="1134"/>
        </w:tabs>
        <w:autoSpaceDE w:val="0"/>
        <w:autoSpaceDN w:val="0"/>
        <w:adjustRightInd w:val="0"/>
        <w:contextualSpacing/>
        <w:rPr>
          <w:rFonts w:ascii="Times New Roman" w:eastAsiaTheme="minorHAnsi" w:hAnsi="Times New Roman"/>
          <w:sz w:val="24"/>
          <w:szCs w:val="24"/>
        </w:rPr>
      </w:pPr>
      <w:r w:rsidRPr="00CF38EB">
        <w:rPr>
          <w:rFonts w:ascii="Times New Roman" w:eastAsiaTheme="minorHAnsi" w:hAnsi="Times New Roman"/>
          <w:sz w:val="24"/>
          <w:szCs w:val="24"/>
        </w:rPr>
        <w:t>Состоялись мероприятия для детской и молодежной аудитории: показы спектаклей; творческие встречи: артистки Анны Краснопол</w:t>
      </w:r>
      <w:r w:rsidR="007C5A80">
        <w:rPr>
          <w:rFonts w:ascii="Times New Roman" w:eastAsiaTheme="minorHAnsi" w:hAnsi="Times New Roman"/>
          <w:sz w:val="24"/>
          <w:szCs w:val="24"/>
        </w:rPr>
        <w:t>ьской со студентами кафедры акте</w:t>
      </w:r>
      <w:r w:rsidRPr="00CF38EB">
        <w:rPr>
          <w:rFonts w:ascii="Times New Roman" w:eastAsiaTheme="minorHAnsi" w:hAnsi="Times New Roman"/>
          <w:sz w:val="24"/>
          <w:szCs w:val="24"/>
        </w:rPr>
        <w:t>рского иску</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 xml:space="preserve">ства БГИИК; заслуженной артистки РФ Ирины Драпкиной с участниками театральной студии «Альтер Эго»; </w:t>
      </w:r>
      <w:r w:rsidR="007C5A80">
        <w:rPr>
          <w:rFonts w:ascii="Times New Roman" w:eastAsiaTheme="minorHAnsi" w:hAnsi="Times New Roman"/>
          <w:sz w:val="24"/>
          <w:szCs w:val="24"/>
        </w:rPr>
        <w:t xml:space="preserve">артиста </w:t>
      </w:r>
      <w:r w:rsidRPr="00CF38EB">
        <w:rPr>
          <w:rFonts w:ascii="Times New Roman" w:eastAsiaTheme="minorHAnsi" w:hAnsi="Times New Roman"/>
          <w:sz w:val="24"/>
          <w:szCs w:val="24"/>
        </w:rPr>
        <w:t>Андрея Зотова с участниками проект</w:t>
      </w:r>
      <w:r w:rsidR="007C5A80">
        <w:rPr>
          <w:rFonts w:ascii="Times New Roman" w:eastAsiaTheme="minorHAnsi" w:hAnsi="Times New Roman"/>
          <w:sz w:val="24"/>
          <w:szCs w:val="24"/>
        </w:rPr>
        <w:t>а «Новый ты» общественной мол</w:t>
      </w:r>
      <w:r w:rsidR="007C5A80">
        <w:rPr>
          <w:rFonts w:ascii="Times New Roman" w:eastAsiaTheme="minorHAnsi" w:hAnsi="Times New Roman"/>
          <w:sz w:val="24"/>
          <w:szCs w:val="24"/>
        </w:rPr>
        <w:t>о</w:t>
      </w:r>
      <w:r w:rsidR="007C5A80">
        <w:rPr>
          <w:rFonts w:ascii="Times New Roman" w:eastAsiaTheme="minorHAnsi" w:hAnsi="Times New Roman"/>
          <w:sz w:val="24"/>
          <w:szCs w:val="24"/>
        </w:rPr>
        <w:t>де</w:t>
      </w:r>
      <w:r w:rsidRPr="00CF38EB">
        <w:rPr>
          <w:rFonts w:ascii="Times New Roman" w:eastAsiaTheme="minorHAnsi" w:hAnsi="Times New Roman"/>
          <w:sz w:val="24"/>
          <w:szCs w:val="24"/>
        </w:rPr>
        <w:t>жной организации «Новое поколение»; заслуженной артистки РФ Оксаны Бгавиной в рамках акции «Ночь музеев» в выставочном зале «Родина»</w:t>
      </w:r>
      <w:r w:rsidR="000430EF" w:rsidRPr="00CF38EB">
        <w:rPr>
          <w:rFonts w:ascii="Times New Roman" w:eastAsiaTheme="minorHAnsi" w:hAnsi="Times New Roman"/>
          <w:sz w:val="24"/>
          <w:szCs w:val="24"/>
        </w:rPr>
        <w:t>;</w:t>
      </w:r>
      <w:r w:rsidR="007C5A80">
        <w:rPr>
          <w:rFonts w:ascii="Times New Roman" w:eastAsiaTheme="minorHAnsi" w:hAnsi="Times New Roman"/>
          <w:sz w:val="24"/>
          <w:szCs w:val="24"/>
        </w:rPr>
        <w:t xml:space="preserve"> </w:t>
      </w:r>
      <w:r w:rsidRPr="00CF38EB">
        <w:rPr>
          <w:rFonts w:ascii="Times New Roman" w:eastAsiaTheme="minorHAnsi" w:hAnsi="Times New Roman"/>
          <w:sz w:val="24"/>
          <w:szCs w:val="24"/>
        </w:rPr>
        <w:t>артистки Вероники Васильевой и руков</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дител</w:t>
      </w:r>
      <w:r w:rsidR="000430EF" w:rsidRPr="00CF38EB">
        <w:rPr>
          <w:rFonts w:ascii="Times New Roman" w:eastAsiaTheme="minorHAnsi" w:hAnsi="Times New Roman"/>
          <w:sz w:val="24"/>
          <w:szCs w:val="24"/>
        </w:rPr>
        <w:t>я</w:t>
      </w:r>
      <w:r w:rsidRPr="00CF38EB">
        <w:rPr>
          <w:rFonts w:ascii="Times New Roman" w:eastAsiaTheme="minorHAnsi" w:hAnsi="Times New Roman"/>
          <w:sz w:val="24"/>
          <w:szCs w:val="24"/>
        </w:rPr>
        <w:t xml:space="preserve"> литературно-драматургической части Наталь</w:t>
      </w:r>
      <w:r w:rsidR="000430EF" w:rsidRPr="00CF38EB">
        <w:rPr>
          <w:rFonts w:ascii="Times New Roman" w:eastAsiaTheme="minorHAnsi" w:hAnsi="Times New Roman"/>
          <w:sz w:val="24"/>
          <w:szCs w:val="24"/>
        </w:rPr>
        <w:t>и</w:t>
      </w:r>
      <w:r w:rsidRPr="00CF38EB">
        <w:rPr>
          <w:rFonts w:ascii="Times New Roman" w:eastAsiaTheme="minorHAnsi" w:hAnsi="Times New Roman"/>
          <w:sz w:val="24"/>
          <w:szCs w:val="24"/>
        </w:rPr>
        <w:t xml:space="preserve"> Почерниной в мастерской-музее С.</w:t>
      </w:r>
      <w:r w:rsidR="007C5A80">
        <w:rPr>
          <w:rFonts w:ascii="Times New Roman" w:eastAsiaTheme="minorHAnsi" w:hAnsi="Times New Roman"/>
          <w:sz w:val="24"/>
          <w:szCs w:val="24"/>
        </w:rPr>
        <w:t> С. </w:t>
      </w:r>
      <w:r w:rsidRPr="00CF38EB">
        <w:rPr>
          <w:rFonts w:ascii="Times New Roman" w:eastAsiaTheme="minorHAnsi" w:hAnsi="Times New Roman"/>
          <w:sz w:val="24"/>
          <w:szCs w:val="24"/>
        </w:rPr>
        <w:t>Косенкова (к</w:t>
      </w:r>
      <w:r w:rsidR="007C5A80">
        <w:rPr>
          <w:rFonts w:ascii="Times New Roman" w:eastAsiaTheme="minorHAnsi" w:hAnsi="Times New Roman"/>
          <w:sz w:val="24"/>
          <w:szCs w:val="24"/>
        </w:rPr>
        <w:t> </w:t>
      </w:r>
      <w:r w:rsidRPr="00CF38EB">
        <w:rPr>
          <w:rFonts w:ascii="Times New Roman" w:eastAsiaTheme="minorHAnsi" w:hAnsi="Times New Roman"/>
          <w:sz w:val="24"/>
          <w:szCs w:val="24"/>
        </w:rPr>
        <w:t>200-летию Ф.</w:t>
      </w:r>
      <w:r w:rsidR="007C5A80">
        <w:rPr>
          <w:rFonts w:ascii="Times New Roman" w:eastAsiaTheme="minorHAnsi" w:hAnsi="Times New Roman"/>
          <w:sz w:val="24"/>
          <w:szCs w:val="24"/>
        </w:rPr>
        <w:t> </w:t>
      </w:r>
      <w:r w:rsidRPr="00CF38EB">
        <w:rPr>
          <w:rFonts w:ascii="Times New Roman" w:eastAsiaTheme="minorHAnsi" w:hAnsi="Times New Roman"/>
          <w:sz w:val="24"/>
          <w:szCs w:val="24"/>
        </w:rPr>
        <w:t>М.</w:t>
      </w:r>
      <w:r w:rsidR="007C5A80">
        <w:rPr>
          <w:rFonts w:ascii="Times New Roman" w:eastAsiaTheme="minorHAnsi" w:hAnsi="Times New Roman"/>
          <w:sz w:val="24"/>
          <w:szCs w:val="24"/>
        </w:rPr>
        <w:t> </w:t>
      </w:r>
      <w:r w:rsidRPr="00CF38EB">
        <w:rPr>
          <w:rFonts w:ascii="Times New Roman" w:eastAsiaTheme="minorHAnsi" w:hAnsi="Times New Roman"/>
          <w:sz w:val="24"/>
          <w:szCs w:val="24"/>
        </w:rPr>
        <w:t>Достоевского)</w:t>
      </w:r>
      <w:r w:rsidR="000430EF" w:rsidRPr="00CF38EB">
        <w:rPr>
          <w:rFonts w:ascii="Times New Roman" w:eastAsiaTheme="minorHAnsi" w:hAnsi="Times New Roman"/>
          <w:sz w:val="24"/>
          <w:szCs w:val="24"/>
        </w:rPr>
        <w:t>;</w:t>
      </w:r>
      <w:r w:rsidRPr="00CF38EB">
        <w:rPr>
          <w:rFonts w:ascii="Times New Roman" w:eastAsiaTheme="minorHAnsi" w:hAnsi="Times New Roman"/>
          <w:sz w:val="24"/>
          <w:szCs w:val="24"/>
        </w:rPr>
        <w:t xml:space="preserve"> выступления артистки Оксаны Катанской </w:t>
      </w:r>
      <w:r w:rsidR="008338E1" w:rsidRPr="008338E1">
        <w:rPr>
          <w:rFonts w:ascii="Times New Roman" w:eastAsiaTheme="minorHAnsi" w:hAnsi="Times New Roman"/>
          <w:sz w:val="24"/>
          <w:szCs w:val="24"/>
        </w:rPr>
        <w:br/>
      </w:r>
      <w:r w:rsidRPr="00CF38EB">
        <w:rPr>
          <w:rFonts w:ascii="Times New Roman" w:eastAsiaTheme="minorHAnsi" w:hAnsi="Times New Roman"/>
          <w:sz w:val="24"/>
          <w:szCs w:val="24"/>
        </w:rPr>
        <w:t>и педагога по вокалу Яны Шевелёвой в рамках культурной акции «Пушкин-</w:t>
      </w:r>
      <w:r w:rsidRPr="00CF38EB">
        <w:rPr>
          <w:rFonts w:ascii="Times New Roman" w:eastAsiaTheme="minorHAnsi" w:hAnsi="Times New Roman"/>
          <w:sz w:val="24"/>
          <w:szCs w:val="24"/>
          <w:lang w:val="en-US"/>
        </w:rPr>
        <w:t>party</w:t>
      </w:r>
      <w:r w:rsidRPr="00CF38EB">
        <w:rPr>
          <w:rFonts w:ascii="Times New Roman" w:eastAsiaTheme="minorHAnsi" w:hAnsi="Times New Roman"/>
          <w:sz w:val="24"/>
          <w:szCs w:val="24"/>
        </w:rPr>
        <w:t>» в Пушки</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ской библиотеке-музее и на Книжном фестивале в</w:t>
      </w:r>
      <w:r w:rsidR="007C5A80">
        <w:rPr>
          <w:rFonts w:ascii="Times New Roman" w:eastAsiaTheme="minorHAnsi" w:hAnsi="Times New Roman"/>
          <w:sz w:val="24"/>
          <w:szCs w:val="24"/>
        </w:rPr>
        <w:t> </w:t>
      </w:r>
      <w:r w:rsidRPr="00CF38EB">
        <w:rPr>
          <w:rFonts w:ascii="Times New Roman" w:eastAsiaTheme="minorHAnsi" w:hAnsi="Times New Roman"/>
          <w:sz w:val="24"/>
          <w:szCs w:val="24"/>
        </w:rPr>
        <w:t>БГУНБ</w:t>
      </w:r>
      <w:r w:rsidR="000430EF" w:rsidRPr="00CF38EB">
        <w:rPr>
          <w:rFonts w:ascii="Times New Roman" w:eastAsiaTheme="minorHAnsi" w:hAnsi="Times New Roman"/>
          <w:sz w:val="24"/>
          <w:szCs w:val="24"/>
        </w:rPr>
        <w:t>;</w:t>
      </w:r>
      <w:r w:rsidRPr="00CF38EB">
        <w:rPr>
          <w:rFonts w:ascii="Times New Roman" w:eastAsiaTheme="minorHAnsi" w:hAnsi="Times New Roman"/>
          <w:sz w:val="24"/>
          <w:szCs w:val="24"/>
        </w:rPr>
        <w:t xml:space="preserve"> артиста Владимира Кубрикова </w:t>
      </w:r>
      <w:r w:rsidR="008338E1" w:rsidRPr="008338E1">
        <w:rPr>
          <w:rFonts w:ascii="Times New Roman" w:eastAsiaTheme="minorHAnsi" w:hAnsi="Times New Roman"/>
          <w:sz w:val="24"/>
          <w:szCs w:val="24"/>
        </w:rPr>
        <w:br/>
      </w:r>
      <w:r w:rsidRPr="00CF38EB">
        <w:rPr>
          <w:rFonts w:ascii="Times New Roman" w:eastAsiaTheme="minorHAnsi" w:hAnsi="Times New Roman"/>
          <w:sz w:val="24"/>
          <w:szCs w:val="24"/>
        </w:rPr>
        <w:t>в рамках акции «БиблиоНочь» в БГУНБ</w:t>
      </w:r>
      <w:r w:rsidR="000430EF" w:rsidRPr="00CF38EB">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000430EF" w:rsidRPr="00CF38EB">
        <w:rPr>
          <w:rFonts w:ascii="Times New Roman" w:eastAsiaTheme="minorHAnsi" w:hAnsi="Times New Roman"/>
          <w:sz w:val="24"/>
          <w:szCs w:val="24"/>
        </w:rPr>
        <w:t xml:space="preserve">Проведен </w:t>
      </w:r>
      <w:r w:rsidR="007C5A80">
        <w:rPr>
          <w:rFonts w:ascii="Times New Roman" w:eastAsiaTheme="minorHAnsi" w:hAnsi="Times New Roman"/>
          <w:sz w:val="24"/>
          <w:szCs w:val="24"/>
        </w:rPr>
        <w:t>цикл встреч с артистами в ф</w:t>
      </w:r>
      <w:r w:rsidRPr="00CF38EB">
        <w:rPr>
          <w:rFonts w:ascii="Times New Roman" w:eastAsiaTheme="minorHAnsi" w:hAnsi="Times New Roman"/>
          <w:sz w:val="24"/>
          <w:szCs w:val="24"/>
        </w:rPr>
        <w:t>отогалерее им</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ни В.А. Собровина и Белгородском отделении СТД РФ (10</w:t>
      </w:r>
      <w:r w:rsidR="007C5A80">
        <w:rPr>
          <w:rFonts w:ascii="Times New Roman" w:eastAsiaTheme="minorHAnsi" w:hAnsi="Times New Roman"/>
          <w:sz w:val="24"/>
          <w:szCs w:val="24"/>
        </w:rPr>
        <w:t> </w:t>
      </w:r>
      <w:r w:rsidRPr="00CF38EB">
        <w:rPr>
          <w:rFonts w:ascii="Times New Roman" w:eastAsiaTheme="minorHAnsi" w:hAnsi="Times New Roman"/>
          <w:sz w:val="24"/>
          <w:szCs w:val="24"/>
        </w:rPr>
        <w:t>мероприятий)</w:t>
      </w:r>
      <w:r w:rsidR="000430EF" w:rsidRPr="00CF38EB">
        <w:rPr>
          <w:rFonts w:ascii="Times New Roman" w:eastAsiaTheme="minorHAnsi" w:hAnsi="Times New Roman"/>
          <w:sz w:val="24"/>
          <w:szCs w:val="24"/>
        </w:rPr>
        <w:t>.</w:t>
      </w:r>
    </w:p>
    <w:p w:rsidR="000430EF" w:rsidRPr="00CF38EB" w:rsidRDefault="000430EF" w:rsidP="00D35AE9">
      <w:pPr>
        <w:widowControl w:val="0"/>
        <w:autoSpaceDE w:val="0"/>
        <w:autoSpaceDN w:val="0"/>
        <w:adjustRightInd w:val="0"/>
        <w:contextualSpacing/>
        <w:rPr>
          <w:rFonts w:ascii="Times New Roman" w:hAnsi="Times New Roman"/>
          <w:i/>
          <w:sz w:val="24"/>
          <w:szCs w:val="24"/>
          <w:u w:val="single"/>
          <w:lang w:eastAsia="ru-RU"/>
        </w:rPr>
      </w:pPr>
      <w:r w:rsidRPr="00CF38EB">
        <w:rPr>
          <w:rFonts w:ascii="Times New Roman" w:eastAsiaTheme="minorHAnsi" w:hAnsi="Times New Roman"/>
          <w:sz w:val="24"/>
          <w:szCs w:val="24"/>
        </w:rPr>
        <w:t>Люди старшего поколения, участники театральной гостиной «Магия души» Белгоро</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 xml:space="preserve">ской региональной общественной организации «Партия пенсионеров» посетили </w:t>
      </w:r>
      <w:r w:rsidR="007C5A80">
        <w:rPr>
          <w:rFonts w:ascii="Times New Roman" w:eastAsiaTheme="minorHAnsi" w:hAnsi="Times New Roman"/>
          <w:sz w:val="24"/>
          <w:szCs w:val="24"/>
        </w:rPr>
        <w:t>6</w:t>
      </w:r>
      <w:r w:rsidRPr="00CF38EB">
        <w:rPr>
          <w:rFonts w:ascii="Times New Roman" w:eastAsiaTheme="minorHAnsi" w:hAnsi="Times New Roman"/>
          <w:sz w:val="24"/>
          <w:szCs w:val="24"/>
        </w:rPr>
        <w:t xml:space="preserve"> генеральных прогонов премьерных спектаклей театра, пять творческих встреч с артистами театра, экскурсию по выставочным</w:t>
      </w:r>
      <w:r w:rsidR="007C5A80">
        <w:rPr>
          <w:rFonts w:ascii="Times New Roman" w:eastAsiaTheme="minorHAnsi" w:hAnsi="Times New Roman"/>
          <w:sz w:val="24"/>
          <w:szCs w:val="24"/>
        </w:rPr>
        <w:t xml:space="preserve"> экспозициям к 85-летию театра.</w:t>
      </w:r>
    </w:p>
    <w:p w:rsidR="000430EF" w:rsidRPr="00CF38EB" w:rsidRDefault="000430EF" w:rsidP="00D35AE9">
      <w:pPr>
        <w:widowControl w:val="0"/>
        <w:tabs>
          <w:tab w:val="left" w:pos="1134"/>
        </w:tabs>
        <w:autoSpaceDE w:val="0"/>
        <w:autoSpaceDN w:val="0"/>
        <w:adjustRightInd w:val="0"/>
        <w:contextualSpacing/>
        <w:rPr>
          <w:rFonts w:ascii="Times New Roman" w:hAnsi="Times New Roman"/>
          <w:i/>
          <w:sz w:val="24"/>
          <w:szCs w:val="24"/>
          <w:u w:val="single"/>
          <w:lang w:eastAsia="ru-RU"/>
        </w:rPr>
      </w:pPr>
      <w:r w:rsidRPr="00CF38EB">
        <w:rPr>
          <w:rFonts w:ascii="Times New Roman" w:eastAsiaTheme="minorHAnsi" w:hAnsi="Times New Roman"/>
          <w:sz w:val="24"/>
          <w:szCs w:val="24"/>
        </w:rPr>
        <w:t>Проведен</w:t>
      </w:r>
      <w:r w:rsidR="007C5A80">
        <w:rPr>
          <w:rFonts w:ascii="Times New Roman" w:eastAsiaTheme="minorHAnsi" w:hAnsi="Times New Roman"/>
          <w:sz w:val="24"/>
          <w:szCs w:val="24"/>
        </w:rPr>
        <w:t>о</w:t>
      </w:r>
      <w:r w:rsidRPr="00CF38EB">
        <w:rPr>
          <w:rFonts w:ascii="Times New Roman" w:eastAsiaTheme="minorHAnsi" w:hAnsi="Times New Roman"/>
          <w:sz w:val="24"/>
          <w:szCs w:val="24"/>
        </w:rPr>
        <w:t xml:space="preserve"> 6 творческих встреч и мастер-классов</w:t>
      </w:r>
      <w:r w:rsidR="00AF4064" w:rsidRPr="00CF38EB">
        <w:rPr>
          <w:rFonts w:ascii="Times New Roman" w:eastAsiaTheme="minorHAnsi" w:hAnsi="Times New Roman"/>
          <w:sz w:val="24"/>
          <w:szCs w:val="24"/>
        </w:rPr>
        <w:t xml:space="preserve"> в онлайн-формате,</w:t>
      </w:r>
      <w:r w:rsidRPr="00CF38EB">
        <w:rPr>
          <w:rFonts w:ascii="Times New Roman" w:eastAsiaTheme="minorHAnsi" w:hAnsi="Times New Roman"/>
          <w:sz w:val="24"/>
          <w:szCs w:val="24"/>
        </w:rPr>
        <w:t xml:space="preserve"> также в формате </w:t>
      </w:r>
      <w:r w:rsidR="008338E1" w:rsidRPr="008338E1">
        <w:rPr>
          <w:rFonts w:ascii="Times New Roman" w:eastAsiaTheme="minorHAnsi" w:hAnsi="Times New Roman"/>
          <w:sz w:val="24"/>
          <w:szCs w:val="24"/>
        </w:rPr>
        <w:br/>
      </w:r>
      <w:r w:rsidRPr="00CF38EB">
        <w:rPr>
          <w:rFonts w:ascii="Times New Roman" w:eastAsiaTheme="minorHAnsi" w:hAnsi="Times New Roman"/>
          <w:sz w:val="24"/>
          <w:szCs w:val="24"/>
        </w:rPr>
        <w:t>онлайн прошла акция «Ночь искусств» в театре</w:t>
      </w:r>
      <w:r w:rsidR="00E31320" w:rsidRPr="00CF38EB">
        <w:rPr>
          <w:rFonts w:ascii="Times New Roman" w:eastAsiaTheme="minorHAnsi" w:hAnsi="Times New Roman"/>
          <w:sz w:val="24"/>
          <w:szCs w:val="24"/>
        </w:rPr>
        <w:t>.</w:t>
      </w:r>
    </w:p>
    <w:p w:rsidR="000430EF" w:rsidRPr="00CF38EB" w:rsidRDefault="000430EF" w:rsidP="00D35AE9">
      <w:pPr>
        <w:widowControl w:val="0"/>
        <w:tabs>
          <w:tab w:val="left" w:pos="1134"/>
        </w:tabs>
        <w:autoSpaceDE w:val="0"/>
        <w:autoSpaceDN w:val="0"/>
        <w:adjustRightInd w:val="0"/>
        <w:contextualSpacing/>
        <w:rPr>
          <w:rFonts w:ascii="Times New Roman" w:hAnsi="Times New Roman"/>
          <w:i/>
          <w:sz w:val="24"/>
          <w:szCs w:val="24"/>
          <w:u w:val="single"/>
          <w:lang w:eastAsia="ru-RU"/>
        </w:rPr>
      </w:pPr>
      <w:r w:rsidRPr="00CF38EB">
        <w:rPr>
          <w:rFonts w:ascii="Times New Roman" w:eastAsiaTheme="minorHAnsi" w:hAnsi="Times New Roman"/>
          <w:sz w:val="24"/>
          <w:szCs w:val="24"/>
        </w:rPr>
        <w:t>Мероприятия в рамках патриотического воспитания</w:t>
      </w:r>
      <w:r w:rsidR="007C5A80">
        <w:rPr>
          <w:rFonts w:ascii="Times New Roman" w:eastAsiaTheme="minorHAnsi" w:hAnsi="Times New Roman"/>
          <w:sz w:val="24"/>
          <w:szCs w:val="24"/>
        </w:rPr>
        <w:t>:</w:t>
      </w:r>
      <w:r w:rsidRPr="00CF38EB">
        <w:rPr>
          <w:rFonts w:ascii="Times New Roman" w:eastAsiaTheme="minorHAnsi" w:hAnsi="Times New Roman"/>
          <w:sz w:val="24"/>
          <w:szCs w:val="24"/>
        </w:rPr>
        <w:t xml:space="preserve"> показы спектаклей «Завтра была война», «Войною прерванная юность…» (в т</w:t>
      </w:r>
      <w:r w:rsidR="007C5A80">
        <w:rPr>
          <w:rFonts w:ascii="Times New Roman" w:eastAsiaTheme="minorHAnsi" w:hAnsi="Times New Roman"/>
          <w:sz w:val="24"/>
          <w:szCs w:val="24"/>
        </w:rPr>
        <w:t>.</w:t>
      </w:r>
      <w:r w:rsidRPr="00CF38EB">
        <w:rPr>
          <w:rFonts w:ascii="Times New Roman" w:eastAsiaTheme="minorHAnsi" w:hAnsi="Times New Roman"/>
          <w:sz w:val="24"/>
          <w:szCs w:val="24"/>
        </w:rPr>
        <w:t xml:space="preserve"> ч</w:t>
      </w:r>
      <w:r w:rsidR="007C5A80">
        <w:rPr>
          <w:rFonts w:ascii="Times New Roman" w:eastAsiaTheme="minorHAnsi" w:hAnsi="Times New Roman"/>
          <w:sz w:val="24"/>
          <w:szCs w:val="24"/>
        </w:rPr>
        <w:t>.</w:t>
      </w:r>
      <w:r w:rsidRPr="00CF38EB">
        <w:rPr>
          <w:rFonts w:ascii="Times New Roman" w:eastAsiaTheme="minorHAnsi" w:hAnsi="Times New Roman"/>
          <w:sz w:val="24"/>
          <w:szCs w:val="24"/>
        </w:rPr>
        <w:t xml:space="preserve"> на благотворительной основе), показ театрал</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зованной композиции «Александр Невский» в День России (на</w:t>
      </w:r>
      <w:r w:rsidR="007C5A80">
        <w:rPr>
          <w:rFonts w:ascii="Times New Roman" w:eastAsiaTheme="minorHAnsi" w:hAnsi="Times New Roman"/>
          <w:sz w:val="24"/>
          <w:szCs w:val="24"/>
        </w:rPr>
        <w:t> </w:t>
      </w:r>
      <w:r w:rsidRPr="00CF38EB">
        <w:rPr>
          <w:rFonts w:ascii="Times New Roman" w:eastAsiaTheme="minorHAnsi" w:hAnsi="Times New Roman"/>
          <w:sz w:val="24"/>
          <w:szCs w:val="24"/>
        </w:rPr>
        <w:t>благотворительной основе) и его онлайн-трансляция на портале «Культура РФ» 12 июня и 4 ноября, участие артистов театра в</w:t>
      </w:r>
      <w:r w:rsidR="00F732F7">
        <w:rPr>
          <w:rFonts w:ascii="Times New Roman" w:eastAsiaTheme="minorHAnsi" w:hAnsi="Times New Roman"/>
          <w:sz w:val="24"/>
          <w:szCs w:val="24"/>
        </w:rPr>
        <w:t> </w:t>
      </w:r>
      <w:r w:rsidRPr="00CF38EB">
        <w:rPr>
          <w:rFonts w:ascii="Times New Roman" w:eastAsiaTheme="minorHAnsi" w:hAnsi="Times New Roman"/>
          <w:sz w:val="24"/>
          <w:szCs w:val="24"/>
        </w:rPr>
        <w:t xml:space="preserve">праздновании Дня Победы на Соборной площади </w:t>
      </w:r>
      <w:r w:rsidR="007C5A80">
        <w:rPr>
          <w:rFonts w:ascii="Times New Roman" w:eastAsiaTheme="minorHAnsi" w:hAnsi="Times New Roman"/>
          <w:sz w:val="24"/>
          <w:szCs w:val="24"/>
        </w:rPr>
        <w:t>г. </w:t>
      </w:r>
      <w:r w:rsidRPr="00CF38EB">
        <w:rPr>
          <w:rFonts w:ascii="Times New Roman" w:eastAsiaTheme="minorHAnsi" w:hAnsi="Times New Roman"/>
          <w:sz w:val="24"/>
          <w:szCs w:val="24"/>
        </w:rPr>
        <w:t xml:space="preserve">Белгорода, в эфирах телерадиопрограмм </w:t>
      </w:r>
      <w:r w:rsidR="007C5A80">
        <w:rPr>
          <w:rFonts w:ascii="Times New Roman" w:eastAsiaTheme="minorHAnsi" w:hAnsi="Times New Roman"/>
          <w:sz w:val="24"/>
          <w:szCs w:val="24"/>
        </w:rPr>
        <w:t xml:space="preserve">канала </w:t>
      </w:r>
      <w:r w:rsidRPr="00CF38EB">
        <w:rPr>
          <w:rFonts w:ascii="Times New Roman" w:eastAsiaTheme="minorHAnsi" w:hAnsi="Times New Roman"/>
          <w:sz w:val="24"/>
          <w:szCs w:val="24"/>
        </w:rPr>
        <w:t>«Мир Белогорья»</w:t>
      </w:r>
      <w:r w:rsidR="00E31320" w:rsidRPr="00CF38EB">
        <w:rPr>
          <w:rFonts w:ascii="Times New Roman" w:eastAsiaTheme="minorHAnsi" w:hAnsi="Times New Roman"/>
          <w:sz w:val="24"/>
          <w:szCs w:val="24"/>
        </w:rPr>
        <w:t>.</w:t>
      </w:r>
    </w:p>
    <w:p w:rsidR="00D70D40" w:rsidRPr="00CF38EB" w:rsidRDefault="00D70D40" w:rsidP="00D35AE9">
      <w:pPr>
        <w:widowControl w:val="0"/>
        <w:tabs>
          <w:tab w:val="left" w:pos="0"/>
        </w:tabs>
        <w:autoSpaceDE w:val="0"/>
        <w:autoSpaceDN w:val="0"/>
        <w:adjustRightInd w:val="0"/>
        <w:contextualSpacing/>
        <w:rPr>
          <w:rFonts w:ascii="Times New Roman" w:hAnsi="Times New Roman"/>
          <w:sz w:val="24"/>
          <w:szCs w:val="24"/>
          <w:lang w:eastAsia="ru-RU"/>
        </w:rPr>
      </w:pPr>
      <w:r w:rsidRPr="00CF38EB">
        <w:rPr>
          <w:rFonts w:ascii="Times New Roman" w:hAnsi="Times New Roman"/>
          <w:sz w:val="24"/>
          <w:szCs w:val="24"/>
          <w:lang w:eastAsia="ru-RU"/>
        </w:rPr>
        <w:t xml:space="preserve">Достижения театра в 2021 году: лауреатами </w:t>
      </w:r>
      <w:r w:rsidR="007C5A80">
        <w:rPr>
          <w:rFonts w:ascii="Times New Roman" w:hAnsi="Times New Roman"/>
          <w:sz w:val="24"/>
          <w:szCs w:val="24"/>
          <w:lang w:eastAsia="ru-RU"/>
        </w:rPr>
        <w:t>п</w:t>
      </w:r>
      <w:r w:rsidRPr="00CF38EB">
        <w:rPr>
          <w:rFonts w:ascii="Times New Roman" w:hAnsi="Times New Roman"/>
          <w:sz w:val="24"/>
          <w:szCs w:val="24"/>
          <w:lang w:eastAsia="ru-RU"/>
        </w:rPr>
        <w:t>ремии имени М.</w:t>
      </w:r>
      <w:r w:rsidR="007C5A80">
        <w:rPr>
          <w:rFonts w:ascii="Times New Roman" w:hAnsi="Times New Roman"/>
          <w:sz w:val="24"/>
          <w:szCs w:val="24"/>
          <w:lang w:eastAsia="ru-RU"/>
        </w:rPr>
        <w:t> С. </w:t>
      </w:r>
      <w:r w:rsidRPr="00CF38EB">
        <w:rPr>
          <w:rFonts w:ascii="Times New Roman" w:hAnsi="Times New Roman"/>
          <w:sz w:val="24"/>
          <w:szCs w:val="24"/>
          <w:lang w:eastAsia="ru-RU"/>
        </w:rPr>
        <w:t>Щепкина</w:t>
      </w:r>
      <w:r w:rsidR="007C5A80">
        <w:rPr>
          <w:rFonts w:ascii="Times New Roman" w:hAnsi="Times New Roman"/>
          <w:sz w:val="24"/>
          <w:szCs w:val="24"/>
          <w:lang w:eastAsia="ru-RU"/>
        </w:rPr>
        <w:t xml:space="preserve"> за лучшие </w:t>
      </w:r>
      <w:r w:rsidR="008338E1" w:rsidRPr="008338E1">
        <w:rPr>
          <w:rFonts w:ascii="Times New Roman" w:hAnsi="Times New Roman"/>
          <w:sz w:val="24"/>
          <w:szCs w:val="24"/>
          <w:lang w:eastAsia="ru-RU"/>
        </w:rPr>
        <w:br/>
      </w:r>
      <w:r w:rsidR="007C5A80">
        <w:rPr>
          <w:rFonts w:ascii="Times New Roman" w:hAnsi="Times New Roman"/>
          <w:sz w:val="24"/>
          <w:szCs w:val="24"/>
          <w:lang w:eastAsia="ru-RU"/>
        </w:rPr>
        <w:t>работы в сезоне 2021–20</w:t>
      </w:r>
      <w:r w:rsidRPr="00CF38EB">
        <w:rPr>
          <w:rFonts w:ascii="Times New Roman" w:hAnsi="Times New Roman"/>
          <w:sz w:val="24"/>
          <w:szCs w:val="24"/>
          <w:lang w:eastAsia="ru-RU"/>
        </w:rPr>
        <w:t>22 гг. стали:</w:t>
      </w:r>
      <w:r w:rsidR="007C5A80">
        <w:rPr>
          <w:rFonts w:ascii="Times New Roman" w:hAnsi="Times New Roman"/>
          <w:sz w:val="24"/>
          <w:szCs w:val="24"/>
          <w:lang w:eastAsia="ru-RU"/>
        </w:rPr>
        <w:t xml:space="preserve"> </w:t>
      </w:r>
      <w:r w:rsidRPr="00CF38EB">
        <w:rPr>
          <w:rFonts w:ascii="Times New Roman" w:hAnsi="Times New Roman"/>
          <w:sz w:val="24"/>
          <w:szCs w:val="24"/>
          <w:lang w:eastAsia="ru-RU"/>
        </w:rPr>
        <w:t>Валерия Валерьевна</w:t>
      </w:r>
      <w:r w:rsidR="007C5A80" w:rsidRPr="007C5A80">
        <w:rPr>
          <w:rFonts w:ascii="Times New Roman" w:hAnsi="Times New Roman"/>
          <w:sz w:val="24"/>
          <w:szCs w:val="24"/>
          <w:lang w:eastAsia="ru-RU"/>
        </w:rPr>
        <w:t xml:space="preserve"> </w:t>
      </w:r>
      <w:r w:rsidR="007C5A80" w:rsidRPr="00CF38EB">
        <w:rPr>
          <w:rFonts w:ascii="Times New Roman" w:hAnsi="Times New Roman"/>
          <w:sz w:val="24"/>
          <w:szCs w:val="24"/>
          <w:lang w:eastAsia="ru-RU"/>
        </w:rPr>
        <w:t>Ерошенко</w:t>
      </w:r>
      <w:r w:rsidRPr="00CF38EB">
        <w:rPr>
          <w:rFonts w:ascii="Times New Roman" w:hAnsi="Times New Roman"/>
          <w:sz w:val="24"/>
          <w:szCs w:val="24"/>
          <w:lang w:eastAsia="ru-RU"/>
        </w:rPr>
        <w:t xml:space="preserve"> за роль Изабеллы</w:t>
      </w:r>
      <w:r w:rsidR="007C5A80">
        <w:rPr>
          <w:rFonts w:ascii="Times New Roman" w:hAnsi="Times New Roman"/>
          <w:sz w:val="24"/>
          <w:szCs w:val="24"/>
          <w:lang w:eastAsia="ru-RU"/>
        </w:rPr>
        <w:t>,</w:t>
      </w:r>
      <w:r w:rsidRPr="00CF38EB">
        <w:rPr>
          <w:rFonts w:ascii="Times New Roman" w:hAnsi="Times New Roman"/>
          <w:sz w:val="24"/>
          <w:szCs w:val="24"/>
          <w:lang w:eastAsia="ru-RU"/>
        </w:rPr>
        <w:t xml:space="preserve"> Андрей Александрович</w:t>
      </w:r>
      <w:r w:rsidR="007C5A80" w:rsidRPr="007C5A80">
        <w:rPr>
          <w:rFonts w:ascii="Times New Roman" w:hAnsi="Times New Roman"/>
          <w:sz w:val="24"/>
          <w:szCs w:val="24"/>
          <w:lang w:eastAsia="ru-RU"/>
        </w:rPr>
        <w:t xml:space="preserve"> </w:t>
      </w:r>
      <w:r w:rsidR="007C5A80" w:rsidRPr="00CF38EB">
        <w:rPr>
          <w:rFonts w:ascii="Times New Roman" w:hAnsi="Times New Roman"/>
          <w:sz w:val="24"/>
          <w:szCs w:val="24"/>
          <w:lang w:eastAsia="ru-RU"/>
        </w:rPr>
        <w:t>Манохин</w:t>
      </w:r>
      <w:r w:rsidRPr="00CF38EB">
        <w:rPr>
          <w:rFonts w:ascii="Times New Roman" w:hAnsi="Times New Roman"/>
          <w:sz w:val="24"/>
          <w:szCs w:val="24"/>
          <w:lang w:eastAsia="ru-RU"/>
        </w:rPr>
        <w:t xml:space="preserve"> за роль Луцио </w:t>
      </w:r>
      <w:r w:rsidR="007C5A80">
        <w:rPr>
          <w:rFonts w:ascii="Times New Roman" w:hAnsi="Times New Roman"/>
          <w:sz w:val="24"/>
          <w:szCs w:val="24"/>
          <w:lang w:eastAsia="ru-RU"/>
        </w:rPr>
        <w:t>в спектакле «Мера за меру» (У. </w:t>
      </w:r>
      <w:r w:rsidRPr="00CF38EB">
        <w:rPr>
          <w:rFonts w:ascii="Times New Roman" w:hAnsi="Times New Roman"/>
          <w:sz w:val="24"/>
          <w:szCs w:val="24"/>
          <w:lang w:eastAsia="ru-RU"/>
        </w:rPr>
        <w:t>Шекспир)</w:t>
      </w:r>
      <w:r w:rsidR="007C5A80">
        <w:rPr>
          <w:rFonts w:ascii="Times New Roman" w:hAnsi="Times New Roman"/>
          <w:sz w:val="24"/>
          <w:szCs w:val="24"/>
          <w:lang w:eastAsia="ru-RU"/>
        </w:rPr>
        <w:t>;</w:t>
      </w:r>
      <w:r w:rsidRPr="00CF38EB">
        <w:rPr>
          <w:rFonts w:ascii="Times New Roman" w:hAnsi="Times New Roman"/>
          <w:sz w:val="24"/>
          <w:szCs w:val="24"/>
          <w:lang w:eastAsia="ru-RU"/>
        </w:rPr>
        <w:t xml:space="preserve"> Роман Вит</w:t>
      </w:r>
      <w:r w:rsidRPr="00CF38EB">
        <w:rPr>
          <w:rFonts w:ascii="Times New Roman" w:hAnsi="Times New Roman"/>
          <w:sz w:val="24"/>
          <w:szCs w:val="24"/>
          <w:lang w:eastAsia="ru-RU"/>
        </w:rPr>
        <w:t>а</w:t>
      </w:r>
      <w:r w:rsidRPr="00CF38EB">
        <w:rPr>
          <w:rFonts w:ascii="Times New Roman" w:hAnsi="Times New Roman"/>
          <w:sz w:val="24"/>
          <w:szCs w:val="24"/>
          <w:lang w:eastAsia="ru-RU"/>
        </w:rPr>
        <w:t>льевич</w:t>
      </w:r>
      <w:r w:rsidR="007C5A80" w:rsidRPr="007C5A80">
        <w:rPr>
          <w:rFonts w:ascii="Times New Roman" w:hAnsi="Times New Roman"/>
          <w:sz w:val="24"/>
          <w:szCs w:val="24"/>
          <w:lang w:eastAsia="ru-RU"/>
        </w:rPr>
        <w:t xml:space="preserve"> </w:t>
      </w:r>
      <w:r w:rsidR="007C5A80" w:rsidRPr="00CF38EB">
        <w:rPr>
          <w:rFonts w:ascii="Times New Roman" w:hAnsi="Times New Roman"/>
          <w:sz w:val="24"/>
          <w:szCs w:val="24"/>
          <w:lang w:eastAsia="ru-RU"/>
        </w:rPr>
        <w:t>Рощин</w:t>
      </w:r>
      <w:r w:rsidRPr="00CF38EB">
        <w:rPr>
          <w:rFonts w:ascii="Times New Roman" w:hAnsi="Times New Roman"/>
          <w:sz w:val="24"/>
          <w:szCs w:val="24"/>
          <w:lang w:eastAsia="ru-RU"/>
        </w:rPr>
        <w:t xml:space="preserve"> за роль лорда Горинга в спектакле «Идеальный муж» (О. Уайльд)</w:t>
      </w:r>
      <w:r w:rsidR="007C5A80">
        <w:rPr>
          <w:rFonts w:ascii="Times New Roman" w:hAnsi="Times New Roman"/>
          <w:sz w:val="24"/>
          <w:szCs w:val="24"/>
          <w:lang w:eastAsia="ru-RU"/>
        </w:rPr>
        <w:t>;</w:t>
      </w:r>
      <w:r w:rsidRPr="00CF38EB">
        <w:rPr>
          <w:rFonts w:ascii="Times New Roman" w:hAnsi="Times New Roman"/>
          <w:sz w:val="24"/>
          <w:szCs w:val="24"/>
          <w:lang w:eastAsia="ru-RU"/>
        </w:rPr>
        <w:t xml:space="preserve"> артистка </w:t>
      </w:r>
      <w:r w:rsidR="008338E1" w:rsidRPr="008338E1">
        <w:rPr>
          <w:rFonts w:ascii="Times New Roman" w:hAnsi="Times New Roman"/>
          <w:sz w:val="24"/>
          <w:szCs w:val="24"/>
          <w:lang w:eastAsia="ru-RU"/>
        </w:rPr>
        <w:br/>
      </w:r>
      <w:r w:rsidRPr="00CF38EB">
        <w:rPr>
          <w:rFonts w:ascii="Times New Roman" w:hAnsi="Times New Roman"/>
          <w:sz w:val="24"/>
          <w:szCs w:val="24"/>
          <w:lang w:eastAsia="ru-RU"/>
        </w:rPr>
        <w:t>Вероника Васильева вошла в число финалистов областного конкурса «Наша гордость» в ном</w:t>
      </w:r>
      <w:r w:rsidRPr="00CF38EB">
        <w:rPr>
          <w:rFonts w:ascii="Times New Roman" w:hAnsi="Times New Roman"/>
          <w:sz w:val="24"/>
          <w:szCs w:val="24"/>
          <w:lang w:eastAsia="ru-RU"/>
        </w:rPr>
        <w:t>и</w:t>
      </w:r>
      <w:r w:rsidRPr="00CF38EB">
        <w:rPr>
          <w:rFonts w:ascii="Times New Roman" w:hAnsi="Times New Roman"/>
          <w:sz w:val="24"/>
          <w:szCs w:val="24"/>
          <w:lang w:eastAsia="ru-RU"/>
        </w:rPr>
        <w:t>нации «Культура и искусство».</w:t>
      </w:r>
    </w:p>
    <w:p w:rsidR="006F55FF" w:rsidRPr="00CF38EB" w:rsidRDefault="006F55FF" w:rsidP="00E82E99">
      <w:pPr>
        <w:widowControl w:val="0"/>
        <w:tabs>
          <w:tab w:val="left" w:pos="0"/>
          <w:tab w:val="num" w:pos="851"/>
        </w:tabs>
        <w:autoSpaceDE w:val="0"/>
        <w:autoSpaceDN w:val="0"/>
        <w:adjustRightInd w:val="0"/>
        <w:spacing w:before="120"/>
        <w:ind w:left="567" w:firstLine="0"/>
        <w:jc w:val="left"/>
        <w:rPr>
          <w:rFonts w:ascii="Times New Roman" w:hAnsi="Times New Roman"/>
          <w:b/>
          <w:sz w:val="24"/>
          <w:szCs w:val="24"/>
          <w:lang w:eastAsia="ru-RU"/>
        </w:rPr>
      </w:pPr>
      <w:r w:rsidRPr="00CF38EB">
        <w:rPr>
          <w:rFonts w:ascii="Times New Roman" w:hAnsi="Times New Roman"/>
          <w:b/>
          <w:sz w:val="24"/>
          <w:szCs w:val="24"/>
          <w:lang w:eastAsia="ru-RU"/>
        </w:rPr>
        <w:t>Проблемы</w:t>
      </w:r>
    </w:p>
    <w:p w:rsidR="007C5A80" w:rsidRDefault="006F55FF" w:rsidP="00AC3287">
      <w:pPr>
        <w:widowControl w:val="0"/>
        <w:suppressAutoHyphens/>
        <w:ind w:firstLine="568"/>
        <w:contextualSpacing/>
        <w:rPr>
          <w:rFonts w:ascii="Times New Roman" w:eastAsia="WenQuanYi Micro Hei" w:hAnsi="Times New Roman" w:cs="Lohit Hindi"/>
          <w:kern w:val="1"/>
          <w:sz w:val="24"/>
          <w:szCs w:val="24"/>
          <w:lang w:eastAsia="zh-CN" w:bidi="hi-IN"/>
        </w:rPr>
      </w:pPr>
      <w:r w:rsidRPr="00CF38EB">
        <w:rPr>
          <w:rFonts w:ascii="Times New Roman" w:eastAsia="WenQuanYi Micro Hei" w:hAnsi="Times New Roman" w:cs="Lohit Hindi"/>
          <w:bCs/>
          <w:kern w:val="1"/>
          <w:sz w:val="24"/>
          <w:szCs w:val="24"/>
          <w:lang w:eastAsia="zh-CN" w:bidi="hi-IN"/>
        </w:rPr>
        <w:t>Уже несколько лет основной проблемой БГАДТ имени М.</w:t>
      </w:r>
      <w:r w:rsidR="007C5A80">
        <w:rPr>
          <w:rFonts w:ascii="Times New Roman" w:eastAsia="WenQuanYi Micro Hei" w:hAnsi="Times New Roman" w:cs="Lohit Hindi"/>
          <w:bCs/>
          <w:kern w:val="1"/>
          <w:sz w:val="24"/>
          <w:szCs w:val="24"/>
          <w:lang w:eastAsia="zh-CN" w:bidi="hi-IN"/>
        </w:rPr>
        <w:t xml:space="preserve"> </w:t>
      </w:r>
      <w:r w:rsidRPr="00CF38EB">
        <w:rPr>
          <w:rFonts w:ascii="Times New Roman" w:eastAsia="WenQuanYi Micro Hei" w:hAnsi="Times New Roman" w:cs="Lohit Hindi"/>
          <w:bCs/>
          <w:kern w:val="1"/>
          <w:sz w:val="24"/>
          <w:szCs w:val="24"/>
          <w:lang w:eastAsia="zh-CN" w:bidi="hi-IN"/>
        </w:rPr>
        <w:t>С. Щепкина является масштабная, комплексная реконструкции здания.</w:t>
      </w:r>
      <w:r w:rsidRPr="00CF38EB">
        <w:rPr>
          <w:rFonts w:ascii="Times New Roman" w:eastAsia="WenQuanYi Micro Hei" w:hAnsi="Times New Roman" w:cs="Lohit Hindi"/>
          <w:kern w:val="1"/>
          <w:sz w:val="24"/>
          <w:szCs w:val="24"/>
          <w:lang w:eastAsia="zh-CN" w:bidi="hi-IN"/>
        </w:rPr>
        <w:t xml:space="preserve"> Последняя реконструкция проводилась </w:t>
      </w:r>
      <w:r w:rsidR="00C839A2">
        <w:rPr>
          <w:rFonts w:ascii="Times New Roman" w:eastAsia="WenQuanYi Micro Hei" w:hAnsi="Times New Roman" w:cs="Lohit Hindi"/>
          <w:kern w:val="1"/>
          <w:sz w:val="24"/>
          <w:szCs w:val="24"/>
          <w:lang w:eastAsia="zh-CN" w:bidi="hi-IN"/>
        </w:rPr>
        <w:br/>
      </w:r>
      <w:r w:rsidRPr="00CF38EB">
        <w:rPr>
          <w:rFonts w:ascii="Times New Roman" w:eastAsia="WenQuanYi Micro Hei" w:hAnsi="Times New Roman" w:cs="Lohit Hindi"/>
          <w:kern w:val="1"/>
          <w:sz w:val="24"/>
          <w:szCs w:val="24"/>
          <w:lang w:eastAsia="zh-CN" w:bidi="hi-IN"/>
        </w:rPr>
        <w:t>в 2000 году, после чего театр был признан специалистами театрального дела одним из самых передовых в техническом оснащении среди театров провинциальной России. Однако по прошествии 20 лет материально-техническая база театра пришла в изношенность (коммуникации, механика сцены, световое, звуковое и видеооборудование, система кондиционирования здания и т. п.), не отвечает актуальным сложным творческим задачам и требованиям комфорта и удобства со стороны зрителей, особенно зрителей с ограниченными возможностями (отсутствие пандусов, спец</w:t>
      </w:r>
      <w:r w:rsidR="007C5A80">
        <w:rPr>
          <w:rFonts w:ascii="Times New Roman" w:eastAsia="WenQuanYi Micro Hei" w:hAnsi="Times New Roman" w:cs="Lohit Hindi"/>
          <w:kern w:val="1"/>
          <w:sz w:val="24"/>
          <w:szCs w:val="24"/>
          <w:lang w:eastAsia="zh-CN" w:bidi="hi-IN"/>
        </w:rPr>
        <w:t>иального оборудования и т. д.).</w:t>
      </w:r>
    </w:p>
    <w:p w:rsidR="00B77C7B" w:rsidRPr="00CF38EB" w:rsidRDefault="006F55FF" w:rsidP="00AC3287">
      <w:pPr>
        <w:widowControl w:val="0"/>
        <w:suppressAutoHyphens/>
        <w:ind w:firstLine="568"/>
        <w:contextualSpacing/>
        <w:rPr>
          <w:rFonts w:ascii="Times New Roman" w:eastAsia="WenQuanYi Micro Hei" w:hAnsi="Times New Roman" w:cs="Lohit Hindi"/>
          <w:kern w:val="1"/>
          <w:sz w:val="24"/>
          <w:szCs w:val="24"/>
          <w:lang w:eastAsia="zh-CN" w:bidi="hi-IN"/>
        </w:rPr>
      </w:pPr>
      <w:r w:rsidRPr="00CF38EB">
        <w:rPr>
          <w:rFonts w:ascii="Times New Roman" w:eastAsia="WenQuanYi Micro Hei" w:hAnsi="Times New Roman" w:cs="Lohit Hindi"/>
          <w:kern w:val="1"/>
          <w:sz w:val="24"/>
          <w:szCs w:val="24"/>
          <w:lang w:eastAsia="zh-CN" w:bidi="hi-IN"/>
        </w:rPr>
        <w:t xml:space="preserve">Решить все эти проблемы возможно только в комплексе, в процессе реконструкции здания и полного технического переоснащения. Постоянные переносы сроков проведения капитального ремонта лишают театр </w:t>
      </w:r>
      <w:r w:rsidR="007C5A80">
        <w:rPr>
          <w:rFonts w:ascii="Times New Roman" w:eastAsia="WenQuanYi Micro Hei" w:hAnsi="Times New Roman" w:cs="Lohit Hindi"/>
          <w:kern w:val="1"/>
          <w:sz w:val="24"/>
          <w:szCs w:val="24"/>
          <w:lang w:eastAsia="zh-CN" w:bidi="hi-IN"/>
        </w:rPr>
        <w:t xml:space="preserve">возможности </w:t>
      </w:r>
      <w:r w:rsidRPr="00CF38EB">
        <w:rPr>
          <w:rFonts w:ascii="Times New Roman" w:eastAsia="WenQuanYi Micro Hei" w:hAnsi="Times New Roman" w:cs="Lohit Hindi"/>
          <w:kern w:val="1"/>
          <w:sz w:val="24"/>
          <w:szCs w:val="24"/>
          <w:lang w:eastAsia="zh-CN" w:bidi="hi-IN"/>
        </w:rPr>
        <w:t>строить перспективные планы по новым постановкам, приглашению известных режисс</w:t>
      </w:r>
      <w:r w:rsidR="007C5A80">
        <w:rPr>
          <w:rFonts w:ascii="Times New Roman" w:eastAsia="WenQuanYi Micro Hei" w:hAnsi="Times New Roman" w:cs="Lohit Hindi"/>
          <w:kern w:val="1"/>
          <w:sz w:val="24"/>
          <w:szCs w:val="24"/>
          <w:lang w:eastAsia="zh-CN" w:bidi="hi-IN"/>
        </w:rPr>
        <w:t>е</w:t>
      </w:r>
      <w:r w:rsidRPr="00CF38EB">
        <w:rPr>
          <w:rFonts w:ascii="Times New Roman" w:eastAsia="WenQuanYi Micro Hei" w:hAnsi="Times New Roman" w:cs="Lohit Hindi"/>
          <w:kern w:val="1"/>
          <w:sz w:val="24"/>
          <w:szCs w:val="24"/>
          <w:lang w:eastAsia="zh-CN" w:bidi="hi-IN"/>
        </w:rPr>
        <w:t>ров и сценографов, проведению фестиваля «Акт</w:t>
      </w:r>
      <w:r w:rsidR="007C5A80">
        <w:rPr>
          <w:rFonts w:ascii="Times New Roman" w:eastAsia="WenQuanYi Micro Hei" w:hAnsi="Times New Roman" w:cs="Lohit Hindi"/>
          <w:kern w:val="1"/>
          <w:sz w:val="24"/>
          <w:szCs w:val="24"/>
          <w:lang w:eastAsia="zh-CN" w:bidi="hi-IN"/>
        </w:rPr>
        <w:t>е</w:t>
      </w:r>
      <w:r w:rsidRPr="00CF38EB">
        <w:rPr>
          <w:rFonts w:ascii="Times New Roman" w:eastAsia="WenQuanYi Micro Hei" w:hAnsi="Times New Roman" w:cs="Lohit Hindi"/>
          <w:kern w:val="1"/>
          <w:sz w:val="24"/>
          <w:szCs w:val="24"/>
          <w:lang w:eastAsia="zh-CN" w:bidi="hi-IN"/>
        </w:rPr>
        <w:t>ры России – Михаилу Щепкину», участию театра в федеральной программе «Большие гастроли» и других проектах.</w:t>
      </w:r>
    </w:p>
    <w:p w:rsidR="00C839A2" w:rsidRDefault="00C839A2">
      <w:pPr>
        <w:spacing w:after="200" w:line="276" w:lineRule="auto"/>
        <w:ind w:firstLine="0"/>
        <w:jc w:val="left"/>
        <w:rPr>
          <w:rFonts w:ascii="Times New Roman" w:hAnsi="Times New Roman"/>
          <w:b/>
          <w:kern w:val="1"/>
          <w:sz w:val="24"/>
          <w:szCs w:val="24"/>
          <w:lang w:eastAsia="ru-RU"/>
        </w:rPr>
      </w:pPr>
    </w:p>
    <w:p w:rsidR="00B77C7B" w:rsidRPr="00E35A0C" w:rsidRDefault="00C663CC" w:rsidP="00E35A0C">
      <w:pPr>
        <w:pStyle w:val="1"/>
        <w:jc w:val="center"/>
        <w:rPr>
          <w:rFonts w:ascii="Times New Roman" w:eastAsiaTheme="minorHAnsi" w:hAnsi="Times New Roman"/>
          <w:sz w:val="24"/>
          <w:szCs w:val="24"/>
        </w:rPr>
      </w:pPr>
      <w:bookmarkStart w:id="44" w:name="_Toc107393366"/>
      <w:r>
        <w:rPr>
          <w:rFonts w:ascii="Times New Roman" w:eastAsiaTheme="minorHAnsi" w:hAnsi="Times New Roman"/>
          <w:sz w:val="24"/>
          <w:szCs w:val="24"/>
        </w:rPr>
        <w:t xml:space="preserve">ДЕЯТЕЛЬНОСТЬ </w:t>
      </w:r>
      <w:r w:rsidR="00620A2D" w:rsidRPr="00E35A0C">
        <w:rPr>
          <w:rFonts w:ascii="Times New Roman" w:eastAsiaTheme="minorHAnsi" w:hAnsi="Times New Roman"/>
          <w:sz w:val="24"/>
          <w:szCs w:val="24"/>
        </w:rPr>
        <w:t>БЕЛГОРОДСК</w:t>
      </w:r>
      <w:r>
        <w:rPr>
          <w:rFonts w:ascii="Times New Roman" w:eastAsiaTheme="minorHAnsi" w:hAnsi="Times New Roman"/>
          <w:sz w:val="24"/>
          <w:szCs w:val="24"/>
        </w:rPr>
        <w:t>ОГО</w:t>
      </w:r>
      <w:r w:rsidR="00620A2D" w:rsidRPr="00E35A0C">
        <w:rPr>
          <w:rFonts w:ascii="Times New Roman" w:eastAsiaTheme="minorHAnsi" w:hAnsi="Times New Roman"/>
          <w:sz w:val="24"/>
          <w:szCs w:val="24"/>
        </w:rPr>
        <w:t xml:space="preserve"> ГОСУДАРСТВЕНН</w:t>
      </w:r>
      <w:r>
        <w:rPr>
          <w:rFonts w:ascii="Times New Roman" w:eastAsiaTheme="minorHAnsi" w:hAnsi="Times New Roman"/>
          <w:sz w:val="24"/>
          <w:szCs w:val="24"/>
        </w:rPr>
        <w:t>ОГО</w:t>
      </w:r>
      <w:r w:rsidR="00620A2D" w:rsidRPr="00E35A0C">
        <w:rPr>
          <w:rFonts w:ascii="Times New Roman" w:eastAsiaTheme="minorHAnsi" w:hAnsi="Times New Roman"/>
          <w:sz w:val="24"/>
          <w:szCs w:val="24"/>
        </w:rPr>
        <w:t xml:space="preserve"> ТЕАТР</w:t>
      </w:r>
      <w:r>
        <w:rPr>
          <w:rFonts w:ascii="Times New Roman" w:eastAsiaTheme="minorHAnsi" w:hAnsi="Times New Roman"/>
          <w:sz w:val="24"/>
          <w:szCs w:val="24"/>
        </w:rPr>
        <w:t>А</w:t>
      </w:r>
      <w:r w:rsidR="00620A2D" w:rsidRPr="00E35A0C">
        <w:rPr>
          <w:rFonts w:ascii="Times New Roman" w:eastAsiaTheme="minorHAnsi" w:hAnsi="Times New Roman"/>
          <w:sz w:val="24"/>
          <w:szCs w:val="24"/>
        </w:rPr>
        <w:t xml:space="preserve"> КУКОЛ</w:t>
      </w:r>
      <w:bookmarkEnd w:id="44"/>
    </w:p>
    <w:p w:rsidR="00E717C3" w:rsidRPr="00CF38EB" w:rsidRDefault="00E717C3" w:rsidP="008338E1">
      <w:pPr>
        <w:widowControl w:val="0"/>
        <w:suppressAutoHyphens/>
        <w:ind w:firstLine="0"/>
        <w:contextualSpacing/>
        <w:jc w:val="center"/>
        <w:rPr>
          <w:rFonts w:ascii="Times New Roman" w:hAnsi="Times New Roman"/>
          <w:b/>
          <w:kern w:val="1"/>
          <w:sz w:val="24"/>
          <w:szCs w:val="24"/>
          <w:lang w:eastAsia="ru-RU"/>
        </w:rPr>
      </w:pPr>
    </w:p>
    <w:p w:rsidR="00620A2D" w:rsidRPr="00CF38EB" w:rsidRDefault="00C114A7" w:rsidP="00BB2B25">
      <w:pPr>
        <w:widowControl w:val="0"/>
        <w:suppressAutoHyphens/>
        <w:ind w:firstLine="0"/>
        <w:contextualSpacing/>
        <w:jc w:val="center"/>
        <w:rPr>
          <w:rFonts w:ascii="Times New Roman" w:hAnsi="Times New Roman"/>
          <w:b/>
          <w:kern w:val="1"/>
          <w:sz w:val="24"/>
          <w:szCs w:val="24"/>
          <w:lang w:eastAsia="ru-RU"/>
        </w:rPr>
      </w:pPr>
      <w:r w:rsidRPr="00CF38EB">
        <w:rPr>
          <w:rFonts w:ascii="Times New Roman" w:hAnsi="Times New Roman"/>
          <w:noProof/>
          <w:kern w:val="1"/>
          <w:sz w:val="24"/>
          <w:szCs w:val="24"/>
          <w:lang w:eastAsia="ru-RU"/>
        </w:rPr>
        <w:drawing>
          <wp:inline distT="0" distB="0" distL="0" distR="0" wp14:anchorId="7F30738A" wp14:editId="00CD7916">
            <wp:extent cx="3600000" cy="2400000"/>
            <wp:effectExtent l="0" t="0" r="635" b="635"/>
            <wp:docPr id="273" name="Рисунок 273" descr="\\Host-tk\фотоархив\Общая фотография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st-tk\фотоархив\Общая фотография 2021.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600000" cy="2400000"/>
                    </a:xfrm>
                    <a:prstGeom prst="rect">
                      <a:avLst/>
                    </a:prstGeom>
                    <a:noFill/>
                    <a:ln>
                      <a:noFill/>
                    </a:ln>
                  </pic:spPr>
                </pic:pic>
              </a:graphicData>
            </a:graphic>
          </wp:inline>
        </w:drawing>
      </w:r>
    </w:p>
    <w:p w:rsidR="00E717C3" w:rsidRDefault="00E717C3" w:rsidP="00D62D8E">
      <w:pPr>
        <w:widowControl w:val="0"/>
        <w:suppressAutoHyphens/>
        <w:contextualSpacing/>
        <w:rPr>
          <w:rFonts w:ascii="Times New Roman" w:hAnsi="Times New Roman"/>
          <w:kern w:val="1"/>
          <w:sz w:val="24"/>
          <w:szCs w:val="24"/>
          <w:lang w:eastAsia="ru-RU"/>
        </w:rPr>
      </w:pP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Для Белгородского государственного театра кукол 2021 год особенный – он отметил свой полувековой юбилей. Датой рождения нового театрального коллектива принято считать </w:t>
      </w:r>
      <w:r w:rsidR="00E717C3">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1 января 1966 года, но официальные торжества было решено провести 21 марта – </w:t>
      </w:r>
      <w:r w:rsidR="00E31320"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в Международный день кукольника.</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История Белгородского театра кукол началась в 1962 году, когда при областном</w:t>
      </w:r>
      <w:r w:rsidRPr="00CF38EB">
        <w:rPr>
          <w:sz w:val="24"/>
          <w:szCs w:val="24"/>
        </w:rPr>
        <w:t xml:space="preserve"> </w:t>
      </w:r>
      <w:r w:rsidR="00E717C3">
        <w:rPr>
          <w:rFonts w:ascii="Times New Roman" w:hAnsi="Times New Roman"/>
          <w:kern w:val="1"/>
          <w:sz w:val="24"/>
          <w:szCs w:val="24"/>
          <w:lang w:eastAsia="ru-RU"/>
        </w:rPr>
        <w:t>драматическом театре имени</w:t>
      </w:r>
      <w:r w:rsidRPr="00CF38EB">
        <w:rPr>
          <w:rFonts w:ascii="Times New Roman" w:hAnsi="Times New Roman"/>
          <w:kern w:val="1"/>
          <w:sz w:val="24"/>
          <w:szCs w:val="24"/>
          <w:lang w:eastAsia="ru-RU"/>
        </w:rPr>
        <w:t xml:space="preserve"> М. С. Щепкина была организована небольшая кукольная группа. Руководила ею Антонина Емельяновна Шикова</w:t>
      </w:r>
      <w:r w:rsidR="00E717C3">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w:t>
      </w:r>
      <w:r w:rsidR="00E717C3">
        <w:rPr>
          <w:rFonts w:ascii="Times New Roman" w:hAnsi="Times New Roman"/>
          <w:kern w:val="1"/>
          <w:sz w:val="24"/>
          <w:szCs w:val="24"/>
          <w:lang w:eastAsia="ru-RU"/>
        </w:rPr>
        <w:t>О</w:t>
      </w:r>
      <w:r w:rsidRPr="00CF38EB">
        <w:rPr>
          <w:rFonts w:ascii="Times New Roman" w:hAnsi="Times New Roman"/>
          <w:kern w:val="1"/>
          <w:sz w:val="24"/>
          <w:szCs w:val="24"/>
          <w:lang w:eastAsia="ru-RU"/>
        </w:rPr>
        <w:t xml:space="preserve">рганизатор любительских кукольных коллективов, она была охвачена идеей создания в Белгороде профессионального театра кукол. Репетиции кукольников проходили под сценой Белгородской драмы, спектакли показывали </w:t>
      </w:r>
      <w:r w:rsidR="00E717C3">
        <w:rPr>
          <w:rFonts w:ascii="Times New Roman" w:hAnsi="Times New Roman"/>
          <w:kern w:val="1"/>
          <w:sz w:val="24"/>
          <w:szCs w:val="24"/>
          <w:lang w:eastAsia="ru-RU"/>
        </w:rPr>
        <w:br/>
      </w:r>
      <w:r w:rsidRPr="00CF38EB">
        <w:rPr>
          <w:rFonts w:ascii="Times New Roman" w:hAnsi="Times New Roman"/>
          <w:kern w:val="1"/>
          <w:sz w:val="24"/>
          <w:szCs w:val="24"/>
          <w:lang w:eastAsia="ru-RU"/>
        </w:rPr>
        <w:t>в детских садах и школах.</w:t>
      </w:r>
      <w:r w:rsidR="00E717C3">
        <w:rPr>
          <w:rFonts w:ascii="Times New Roman" w:hAnsi="Times New Roman"/>
          <w:kern w:val="1"/>
          <w:sz w:val="24"/>
          <w:szCs w:val="24"/>
          <w:lang w:eastAsia="ru-RU"/>
        </w:rPr>
        <w:t xml:space="preserve"> И вот 1 </w:t>
      </w:r>
      <w:r w:rsidRPr="00CF38EB">
        <w:rPr>
          <w:rFonts w:ascii="Times New Roman" w:hAnsi="Times New Roman"/>
          <w:kern w:val="1"/>
          <w:sz w:val="24"/>
          <w:szCs w:val="24"/>
          <w:lang w:eastAsia="ru-RU"/>
        </w:rPr>
        <w:t>января 1966 года постановлением Совета министров РСФСР создается Белгородский областной театр кукол.</w:t>
      </w:r>
    </w:p>
    <w:p w:rsidR="00E717C3"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Первым директором молодого театра назначили Михаила Иосифовича Аннушкина, главным режиссером стал будущий революционер театра кукол – Валерий Аркадьевич Вольховский. Первые годы белгородские кукольники репетировали и показывали спектакли </w:t>
      </w:r>
      <w:r w:rsidR="00E31320"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в красном уголке пивзавода, и только в конце 1972-го начинается строительство здания театра. Его открытие состоялось в 1975 году.</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За 50 лет Белгородский театр кукол прошел большой творческий путь. Коллектив выпустил 224 постановки, сыграл более 150 тыс</w:t>
      </w:r>
      <w:r w:rsidR="00E717C3">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спектаклей не только на сцене театра, </w:t>
      </w:r>
      <w:r w:rsidR="00E31320"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но и в гастрольных поездках по региону, России, ближнему и дальнему зарубежью, их увидел</w:t>
      </w:r>
      <w:r w:rsidR="00E717C3">
        <w:rPr>
          <w:rFonts w:ascii="Times New Roman" w:hAnsi="Times New Roman"/>
          <w:kern w:val="1"/>
          <w:sz w:val="24"/>
          <w:szCs w:val="24"/>
          <w:lang w:eastAsia="ru-RU"/>
        </w:rPr>
        <w:t>и свыше 130 тыс.</w:t>
      </w:r>
      <w:r w:rsidRPr="00CF38EB">
        <w:rPr>
          <w:rFonts w:ascii="Times New Roman" w:hAnsi="Times New Roman"/>
          <w:kern w:val="1"/>
          <w:sz w:val="24"/>
          <w:szCs w:val="24"/>
          <w:lang w:eastAsia="ru-RU"/>
        </w:rPr>
        <w:t xml:space="preserve"> зрителей.</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Новый этап в биографии театра начался в 2008 году, когда завершился капитальный ремонт здания с полным техническим переоснащением, реконструкцией ряда пом</w:t>
      </w:r>
      <w:r w:rsidR="00E717C3">
        <w:rPr>
          <w:rFonts w:ascii="Times New Roman" w:hAnsi="Times New Roman"/>
          <w:kern w:val="1"/>
          <w:sz w:val="24"/>
          <w:szCs w:val="24"/>
          <w:lang w:eastAsia="ru-RU"/>
        </w:rPr>
        <w:t>ещений, изменением интерьера. В </w:t>
      </w:r>
      <w:r w:rsidRPr="00CF38EB">
        <w:rPr>
          <w:rFonts w:ascii="Times New Roman" w:hAnsi="Times New Roman"/>
          <w:kern w:val="1"/>
          <w:sz w:val="24"/>
          <w:szCs w:val="24"/>
          <w:lang w:eastAsia="ru-RU"/>
        </w:rPr>
        <w:t>апреле 2009 года у руля театра встала Наталья Мефодиевна Репина – заслуженный работник культуры Республики Саха (Якутия), возглавлявшая долгое время Якутский республиканский театр кукол в Нерюнгри. С</w:t>
      </w:r>
      <w:r w:rsidR="00E75E4B">
        <w:rPr>
          <w:rFonts w:ascii="Times New Roman" w:hAnsi="Times New Roman"/>
          <w:kern w:val="1"/>
          <w:sz w:val="24"/>
          <w:szCs w:val="24"/>
          <w:lang w:eastAsia="ru-RU"/>
        </w:rPr>
        <w:t> </w:t>
      </w:r>
      <w:r w:rsidRPr="00CF38EB">
        <w:rPr>
          <w:rFonts w:ascii="Times New Roman" w:hAnsi="Times New Roman"/>
          <w:kern w:val="1"/>
          <w:sz w:val="24"/>
          <w:szCs w:val="24"/>
          <w:lang w:eastAsia="ru-RU"/>
        </w:rPr>
        <w:t>этого времени руководство театра приступает к формированию новой стратегии репертуарной политики, добивается повышения художественного уровня выпускаемых спектаклей, привлекает к сотрудничеству с труппой ведущих мастеров кукольной режиссуры и сценографии. И</w:t>
      </w:r>
      <w:r w:rsidR="00E75E4B">
        <w:rPr>
          <w:rFonts w:ascii="Times New Roman" w:hAnsi="Times New Roman"/>
          <w:kern w:val="1"/>
          <w:sz w:val="24"/>
          <w:szCs w:val="24"/>
          <w:lang w:eastAsia="ru-RU"/>
        </w:rPr>
        <w:t>, </w:t>
      </w:r>
      <w:r w:rsidRPr="00CF38EB">
        <w:rPr>
          <w:rFonts w:ascii="Times New Roman" w:hAnsi="Times New Roman"/>
          <w:kern w:val="1"/>
          <w:sz w:val="24"/>
          <w:szCs w:val="24"/>
          <w:lang w:eastAsia="ru-RU"/>
        </w:rPr>
        <w:t>что немаловажно, все творческие начинания находят деятельную поддержку со стороны областных и городских властей.</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Сегодня в репертуаре театра около 50 спектаклей самых разнообразных жанров: мюзикл, сказк</w:t>
      </w:r>
      <w:r w:rsidR="00E75E4B">
        <w:rPr>
          <w:rFonts w:ascii="Times New Roman" w:hAnsi="Times New Roman"/>
          <w:kern w:val="1"/>
          <w:sz w:val="24"/>
          <w:szCs w:val="24"/>
          <w:lang w:eastAsia="ru-RU"/>
        </w:rPr>
        <w:t>а, притча, былина, моноспектакль</w:t>
      </w:r>
      <w:r w:rsidRPr="00CF38EB">
        <w:rPr>
          <w:rFonts w:ascii="Times New Roman" w:hAnsi="Times New Roman"/>
          <w:kern w:val="1"/>
          <w:sz w:val="24"/>
          <w:szCs w:val="24"/>
          <w:lang w:eastAsia="ru-RU"/>
        </w:rPr>
        <w:t>. Они идут как на основной сцене театра, так и в малом зале. Появились в театре и спектакли для взрослог</w:t>
      </w:r>
      <w:r w:rsidR="00E75E4B">
        <w:rPr>
          <w:rFonts w:ascii="Times New Roman" w:hAnsi="Times New Roman"/>
          <w:kern w:val="1"/>
          <w:sz w:val="24"/>
          <w:szCs w:val="24"/>
          <w:lang w:eastAsia="ru-RU"/>
        </w:rPr>
        <w:t>о зрителя: «Предложение» А. </w:t>
      </w:r>
      <w:r w:rsidRPr="00CF38EB">
        <w:rPr>
          <w:rFonts w:ascii="Times New Roman" w:hAnsi="Times New Roman"/>
          <w:kern w:val="1"/>
          <w:sz w:val="24"/>
          <w:szCs w:val="24"/>
          <w:lang w:eastAsia="ru-RU"/>
        </w:rPr>
        <w:t>Чехова, «Чайка п</w:t>
      </w:r>
      <w:r w:rsidR="00E75E4B">
        <w:rPr>
          <w:rFonts w:ascii="Times New Roman" w:hAnsi="Times New Roman"/>
          <w:kern w:val="1"/>
          <w:sz w:val="24"/>
          <w:szCs w:val="24"/>
          <w:lang w:eastAsia="ru-RU"/>
        </w:rPr>
        <w:t>о имени Джонатан Ливингстон» Р. Баха, «Я </w:t>
      </w:r>
      <w:r w:rsidRPr="00CF38EB">
        <w:rPr>
          <w:rFonts w:ascii="Times New Roman" w:hAnsi="Times New Roman"/>
          <w:kern w:val="1"/>
          <w:sz w:val="24"/>
          <w:szCs w:val="24"/>
          <w:lang w:eastAsia="ru-RU"/>
        </w:rPr>
        <w:t>тогда гостила на земле...» по стихам А.</w:t>
      </w:r>
      <w:r w:rsidR="00E75E4B">
        <w:rPr>
          <w:rFonts w:ascii="Times New Roman" w:hAnsi="Times New Roman"/>
          <w:kern w:val="1"/>
          <w:sz w:val="24"/>
          <w:szCs w:val="24"/>
          <w:lang w:eastAsia="ru-RU"/>
        </w:rPr>
        <w:t> Ахматовой, М. </w:t>
      </w:r>
      <w:r w:rsidRPr="00CF38EB">
        <w:rPr>
          <w:rFonts w:ascii="Times New Roman" w:hAnsi="Times New Roman"/>
          <w:kern w:val="1"/>
          <w:sz w:val="24"/>
          <w:szCs w:val="24"/>
          <w:lang w:eastAsia="ru-RU"/>
        </w:rPr>
        <w:t>Цветаевой, М.</w:t>
      </w:r>
      <w:r w:rsidR="00E75E4B">
        <w:rPr>
          <w:rFonts w:ascii="Times New Roman" w:hAnsi="Times New Roman"/>
          <w:kern w:val="1"/>
          <w:sz w:val="24"/>
          <w:szCs w:val="24"/>
          <w:lang w:eastAsia="ru-RU"/>
        </w:rPr>
        <w:t> </w:t>
      </w:r>
      <w:r w:rsidRPr="00CF38EB">
        <w:rPr>
          <w:rFonts w:ascii="Times New Roman" w:hAnsi="Times New Roman"/>
          <w:kern w:val="1"/>
          <w:sz w:val="24"/>
          <w:szCs w:val="24"/>
          <w:lang w:eastAsia="ru-RU"/>
        </w:rPr>
        <w:t>Зиминой, «Руслан и Людмила» А.</w:t>
      </w:r>
      <w:r w:rsidR="00E75E4B">
        <w:rPr>
          <w:rFonts w:ascii="Times New Roman" w:hAnsi="Times New Roman"/>
          <w:kern w:val="1"/>
          <w:sz w:val="24"/>
          <w:szCs w:val="24"/>
          <w:lang w:eastAsia="ru-RU"/>
        </w:rPr>
        <w:t> Пушкина, «История солдата» И. Туричина, «Слон» А. </w:t>
      </w:r>
      <w:r w:rsidRPr="00CF38EB">
        <w:rPr>
          <w:rFonts w:ascii="Times New Roman" w:hAnsi="Times New Roman"/>
          <w:kern w:val="1"/>
          <w:sz w:val="24"/>
          <w:szCs w:val="24"/>
          <w:lang w:eastAsia="ru-RU"/>
        </w:rPr>
        <w:t>Куприна, «Черная к</w:t>
      </w:r>
      <w:r w:rsidR="00E75E4B">
        <w:rPr>
          <w:rFonts w:ascii="Times New Roman" w:hAnsi="Times New Roman"/>
          <w:kern w:val="1"/>
          <w:sz w:val="24"/>
          <w:szCs w:val="24"/>
          <w:lang w:eastAsia="ru-RU"/>
        </w:rPr>
        <w:t>урица, или Подземные жители» А. </w:t>
      </w:r>
      <w:r w:rsidRPr="00CF38EB">
        <w:rPr>
          <w:rFonts w:ascii="Times New Roman" w:hAnsi="Times New Roman"/>
          <w:kern w:val="1"/>
          <w:sz w:val="24"/>
          <w:szCs w:val="24"/>
          <w:lang w:eastAsia="ru-RU"/>
        </w:rPr>
        <w:t>Погорельского.</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Белгородский театр кукол постоянно участвует в международных, всероссийских, межрегиональных фестивалях. Это тоже часть творческой стратегии Н.</w:t>
      </w:r>
      <w:r w:rsidR="00E75E4B">
        <w:rPr>
          <w:rFonts w:ascii="Times New Roman" w:hAnsi="Times New Roman"/>
          <w:kern w:val="1"/>
          <w:sz w:val="24"/>
          <w:szCs w:val="24"/>
          <w:lang w:eastAsia="ru-RU"/>
        </w:rPr>
        <w:t> М. </w:t>
      </w:r>
      <w:r w:rsidRPr="00CF38EB">
        <w:rPr>
          <w:rFonts w:ascii="Times New Roman" w:hAnsi="Times New Roman"/>
          <w:kern w:val="1"/>
          <w:sz w:val="24"/>
          <w:szCs w:val="24"/>
          <w:lang w:eastAsia="ru-RU"/>
        </w:rPr>
        <w:t xml:space="preserve">Репиной и ее команды: в творческом состязании и общении с коллегами растет мастерство труппы белгородских кукольников. Начиная с 2009 года театр побывал более чем на </w:t>
      </w:r>
      <w:r w:rsidR="00E75E4B">
        <w:rPr>
          <w:rFonts w:ascii="Times New Roman" w:hAnsi="Times New Roman"/>
          <w:kern w:val="1"/>
          <w:sz w:val="24"/>
          <w:szCs w:val="24"/>
          <w:lang w:eastAsia="ru-RU"/>
        </w:rPr>
        <w:t>20</w:t>
      </w:r>
      <w:r w:rsidRPr="00CF38EB">
        <w:rPr>
          <w:rFonts w:ascii="Times New Roman" w:hAnsi="Times New Roman"/>
          <w:kern w:val="1"/>
          <w:sz w:val="24"/>
          <w:szCs w:val="24"/>
          <w:lang w:eastAsia="ru-RU"/>
        </w:rPr>
        <w:t xml:space="preserve"> </w:t>
      </w:r>
      <w:r w:rsidR="00E75E4B">
        <w:rPr>
          <w:rFonts w:ascii="Times New Roman" w:hAnsi="Times New Roman"/>
          <w:kern w:val="1"/>
          <w:sz w:val="24"/>
          <w:szCs w:val="24"/>
          <w:lang w:eastAsia="ru-RU"/>
        </w:rPr>
        <w:t>театральных форумах. Среди них –</w:t>
      </w:r>
      <w:r w:rsidRPr="00CF38EB">
        <w:rPr>
          <w:rFonts w:ascii="Times New Roman" w:hAnsi="Times New Roman"/>
          <w:kern w:val="1"/>
          <w:sz w:val="24"/>
          <w:szCs w:val="24"/>
          <w:lang w:eastAsia="ru-RU"/>
        </w:rPr>
        <w:t xml:space="preserve"> Всероссийский фестиваль «Серебряный осетр» в Волгограде, Международный фестиваль театров кукол «Подiльска лялька» в Виннице (Украина), Международный фестиваль театров кукол и экспериментальных театров «КукАрт» в Санкт-Петербурге, Международный фестиваль театров кукол «Шомбай-fest» в Казани, Международный фестиваль театров для детей и юношества в Суботице (Серб</w:t>
      </w:r>
      <w:r w:rsidR="00E75E4B">
        <w:rPr>
          <w:rFonts w:ascii="Times New Roman" w:hAnsi="Times New Roman"/>
          <w:kern w:val="1"/>
          <w:sz w:val="24"/>
          <w:szCs w:val="24"/>
          <w:lang w:eastAsia="ru-RU"/>
        </w:rPr>
        <w:t>ия).</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Дипломы и награды этих престижных фестивалей подтверждают, что сегодня у театра есть свое лицо, своя эстетика, своя индивидуальность. Так, в мае 2013 года </w:t>
      </w:r>
      <w:r w:rsidR="008338E1" w:rsidRPr="008338E1">
        <w:rPr>
          <w:rFonts w:ascii="Times New Roman" w:hAnsi="Times New Roman"/>
          <w:kern w:val="1"/>
          <w:sz w:val="24"/>
          <w:szCs w:val="24"/>
          <w:lang w:eastAsia="ru-RU"/>
        </w:rPr>
        <w:br/>
      </w:r>
      <w:r w:rsidRPr="00CF38EB">
        <w:rPr>
          <w:rFonts w:ascii="Times New Roman" w:hAnsi="Times New Roman"/>
          <w:kern w:val="1"/>
          <w:sz w:val="24"/>
          <w:szCs w:val="24"/>
          <w:lang w:eastAsia="ru-RU"/>
        </w:rPr>
        <w:t>на VIII Международном фестивале театров кукол «Подiльска лялька» коллектив театра получил Гран-при за спектакль «Ваня Датский». В</w:t>
      </w:r>
      <w:r w:rsidR="00E75E4B">
        <w:rPr>
          <w:rFonts w:ascii="Times New Roman" w:hAnsi="Times New Roman"/>
          <w:kern w:val="1"/>
          <w:sz w:val="24"/>
          <w:szCs w:val="24"/>
          <w:lang w:eastAsia="ru-RU"/>
        </w:rPr>
        <w:t> </w:t>
      </w:r>
      <w:r w:rsidRPr="00CF38EB">
        <w:rPr>
          <w:rFonts w:ascii="Times New Roman" w:hAnsi="Times New Roman"/>
          <w:kern w:val="1"/>
          <w:sz w:val="24"/>
          <w:szCs w:val="24"/>
          <w:lang w:eastAsia="ru-RU"/>
        </w:rPr>
        <w:t xml:space="preserve">сентябре 2014 года </w:t>
      </w:r>
      <w:r w:rsidR="00E75E4B">
        <w:rPr>
          <w:rFonts w:ascii="Times New Roman" w:hAnsi="Times New Roman"/>
          <w:kern w:val="1"/>
          <w:sz w:val="24"/>
          <w:szCs w:val="24"/>
          <w:lang w:eastAsia="ru-RU"/>
        </w:rPr>
        <w:t>– п</w:t>
      </w:r>
      <w:r w:rsidRPr="00CF38EB">
        <w:rPr>
          <w:rFonts w:ascii="Times New Roman" w:hAnsi="Times New Roman"/>
          <w:kern w:val="1"/>
          <w:sz w:val="24"/>
          <w:szCs w:val="24"/>
          <w:lang w:eastAsia="ru-RU"/>
        </w:rPr>
        <w:t xml:space="preserve">ремию Центрального федерального округа в области литературы и искусства за 2013 год за создание спектакля «История солдата». Театр был неоднократным дипломантом различных фестивалей </w:t>
      </w:r>
      <w:r w:rsidR="00E75E4B">
        <w:rPr>
          <w:rFonts w:ascii="Times New Roman" w:hAnsi="Times New Roman"/>
          <w:kern w:val="1"/>
          <w:sz w:val="24"/>
          <w:szCs w:val="24"/>
          <w:lang w:eastAsia="ru-RU"/>
        </w:rPr>
        <w:br/>
      </w:r>
      <w:r w:rsidRPr="00CF38EB">
        <w:rPr>
          <w:rFonts w:ascii="Times New Roman" w:hAnsi="Times New Roman"/>
          <w:kern w:val="1"/>
          <w:sz w:val="24"/>
          <w:szCs w:val="24"/>
          <w:lang w:eastAsia="ru-RU"/>
        </w:rPr>
        <w:t>в номинациях: «За</w:t>
      </w:r>
      <w:r w:rsidR="00E75E4B">
        <w:rPr>
          <w:rFonts w:ascii="Times New Roman" w:hAnsi="Times New Roman"/>
          <w:kern w:val="1"/>
          <w:sz w:val="24"/>
          <w:szCs w:val="24"/>
          <w:lang w:eastAsia="ru-RU"/>
        </w:rPr>
        <w:t> </w:t>
      </w:r>
      <w:r w:rsidRPr="00CF38EB">
        <w:rPr>
          <w:rFonts w:ascii="Times New Roman" w:hAnsi="Times New Roman"/>
          <w:kern w:val="1"/>
          <w:sz w:val="24"/>
          <w:szCs w:val="24"/>
          <w:lang w:eastAsia="ru-RU"/>
        </w:rPr>
        <w:t>лучшее музыкальное оформление», «За</w:t>
      </w:r>
      <w:r w:rsidR="00E75E4B">
        <w:rPr>
          <w:rFonts w:ascii="Times New Roman" w:hAnsi="Times New Roman"/>
          <w:kern w:val="1"/>
          <w:sz w:val="24"/>
          <w:szCs w:val="24"/>
          <w:lang w:eastAsia="ru-RU"/>
        </w:rPr>
        <w:t> лучшую эпизодическую роль», «За </w:t>
      </w:r>
      <w:r w:rsidRPr="00CF38EB">
        <w:rPr>
          <w:rFonts w:ascii="Times New Roman" w:hAnsi="Times New Roman"/>
          <w:kern w:val="1"/>
          <w:sz w:val="24"/>
          <w:szCs w:val="24"/>
          <w:lang w:eastAsia="ru-RU"/>
        </w:rPr>
        <w:t>лучшую актерскую работу».</w:t>
      </w:r>
    </w:p>
    <w:p w:rsidR="00E75E4B" w:rsidRDefault="00C114A7"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noProof/>
          <w:kern w:val="1"/>
          <w:sz w:val="24"/>
          <w:szCs w:val="24"/>
          <w:lang w:eastAsia="ru-RU"/>
        </w:rPr>
        <w:drawing>
          <wp:anchor distT="0" distB="0" distL="114300" distR="114300" simplePos="0" relativeHeight="251808768" behindDoc="0" locked="0" layoutInCell="1" allowOverlap="1" wp14:anchorId="65AAEF85" wp14:editId="69B3B9CD">
            <wp:simplePos x="0" y="0"/>
            <wp:positionH relativeFrom="column">
              <wp:posOffset>6985</wp:posOffset>
            </wp:positionH>
            <wp:positionV relativeFrom="paragraph">
              <wp:posOffset>66040</wp:posOffset>
            </wp:positionV>
            <wp:extent cx="2879725" cy="1906270"/>
            <wp:effectExtent l="0" t="0" r="0" b="0"/>
            <wp:wrapSquare wrapText="bothSides"/>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879725" cy="1906270"/>
                    </a:xfrm>
                    <a:prstGeom prst="rect">
                      <a:avLst/>
                    </a:prstGeom>
                    <a:noFill/>
                  </pic:spPr>
                </pic:pic>
              </a:graphicData>
            </a:graphic>
            <wp14:sizeRelH relativeFrom="page">
              <wp14:pctWidth>0</wp14:pctWidth>
            </wp14:sizeRelH>
            <wp14:sizeRelV relativeFrom="page">
              <wp14:pctHeight>0</wp14:pctHeight>
            </wp14:sizeRelV>
          </wp:anchor>
        </w:drawing>
      </w:r>
      <w:r w:rsidR="00620A2D" w:rsidRPr="00CF38EB">
        <w:rPr>
          <w:rFonts w:ascii="Times New Roman" w:hAnsi="Times New Roman"/>
          <w:kern w:val="1"/>
          <w:sz w:val="24"/>
          <w:szCs w:val="24"/>
          <w:lang w:eastAsia="ru-RU"/>
        </w:rPr>
        <w:t>Осенью 2012 года возрожден фестива</w:t>
      </w:r>
      <w:r w:rsidR="00E75E4B">
        <w:rPr>
          <w:rFonts w:ascii="Times New Roman" w:hAnsi="Times New Roman"/>
          <w:kern w:val="1"/>
          <w:sz w:val="24"/>
          <w:szCs w:val="24"/>
          <w:lang w:eastAsia="ru-RU"/>
        </w:rPr>
        <w:t>ль театров кукол «Белгородская з</w:t>
      </w:r>
      <w:r w:rsidR="00620A2D" w:rsidRPr="00CF38EB">
        <w:rPr>
          <w:rFonts w:ascii="Times New Roman" w:hAnsi="Times New Roman"/>
          <w:kern w:val="1"/>
          <w:sz w:val="24"/>
          <w:szCs w:val="24"/>
          <w:lang w:eastAsia="ru-RU"/>
        </w:rPr>
        <w:t xml:space="preserve">абава», получивший статус </w:t>
      </w:r>
      <w:r w:rsidR="00E75E4B">
        <w:rPr>
          <w:rFonts w:ascii="Times New Roman" w:hAnsi="Times New Roman"/>
          <w:kern w:val="1"/>
          <w:sz w:val="24"/>
          <w:szCs w:val="24"/>
          <w:lang w:eastAsia="ru-RU"/>
        </w:rPr>
        <w:t>м</w:t>
      </w:r>
      <w:r w:rsidR="00620A2D" w:rsidRPr="00CF38EB">
        <w:rPr>
          <w:rFonts w:ascii="Times New Roman" w:hAnsi="Times New Roman"/>
          <w:kern w:val="1"/>
          <w:sz w:val="24"/>
          <w:szCs w:val="24"/>
          <w:lang w:eastAsia="ru-RU"/>
        </w:rPr>
        <w:t>еждународного. Участниками VI Между</w:t>
      </w:r>
      <w:r w:rsidR="001F4DE7">
        <w:rPr>
          <w:rFonts w:ascii="Times New Roman" w:hAnsi="Times New Roman"/>
          <w:kern w:val="1"/>
          <w:sz w:val="24"/>
          <w:szCs w:val="24"/>
          <w:lang w:eastAsia="ru-RU"/>
        </w:rPr>
        <w:t>-</w:t>
      </w:r>
      <w:r w:rsidR="00620A2D" w:rsidRPr="00CF38EB">
        <w:rPr>
          <w:rFonts w:ascii="Times New Roman" w:hAnsi="Times New Roman"/>
          <w:kern w:val="1"/>
          <w:sz w:val="24"/>
          <w:szCs w:val="24"/>
          <w:lang w:eastAsia="ru-RU"/>
        </w:rPr>
        <w:t xml:space="preserve">народного фестиваля «Белгородская </w:t>
      </w:r>
      <w:r w:rsidR="00E75E4B">
        <w:rPr>
          <w:rFonts w:ascii="Times New Roman" w:hAnsi="Times New Roman"/>
          <w:kern w:val="1"/>
          <w:sz w:val="24"/>
          <w:szCs w:val="24"/>
          <w:lang w:eastAsia="ru-RU"/>
        </w:rPr>
        <w:t>з</w:t>
      </w:r>
      <w:r w:rsidR="00620A2D" w:rsidRPr="00CF38EB">
        <w:rPr>
          <w:rFonts w:ascii="Times New Roman" w:hAnsi="Times New Roman"/>
          <w:kern w:val="1"/>
          <w:sz w:val="24"/>
          <w:szCs w:val="24"/>
          <w:lang w:eastAsia="ru-RU"/>
        </w:rPr>
        <w:t xml:space="preserve">абава» стал 21 театр кукол из Белоруссии, Италии, Литвы, России, Украины, Франции. </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В VII фестивале, который прошел осенью 2015 года, приняли участие 20 коллективов из 5 стран мира: Белоруссии, Болгарии, России, Турции, Украины. Представители театров-участников имели возможность обменяться опытом, познакомиться с выдающимися произведениями для театра кукол, поучаствовать в мастер-классах и семинарах.</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2009 году руководство Белгородского театра кукол обратилось к коллегам </w:t>
      </w:r>
      <w:r w:rsidR="00E75E4B">
        <w:rPr>
          <w:rFonts w:ascii="Times New Roman" w:hAnsi="Times New Roman"/>
          <w:kern w:val="1"/>
          <w:sz w:val="24"/>
          <w:szCs w:val="24"/>
          <w:lang w:eastAsia="ru-RU"/>
        </w:rPr>
        <w:br/>
      </w:r>
      <w:r w:rsidRPr="00CF38EB">
        <w:rPr>
          <w:rFonts w:ascii="Times New Roman" w:hAnsi="Times New Roman"/>
          <w:kern w:val="1"/>
          <w:sz w:val="24"/>
          <w:szCs w:val="24"/>
          <w:lang w:eastAsia="ru-RU"/>
        </w:rPr>
        <w:t>с предложением возобновить проведение гастроль</w:t>
      </w:r>
      <w:r w:rsidR="00E75E4B">
        <w:rPr>
          <w:rFonts w:ascii="Times New Roman" w:hAnsi="Times New Roman"/>
          <w:kern w:val="1"/>
          <w:sz w:val="24"/>
          <w:szCs w:val="24"/>
          <w:lang w:eastAsia="ru-RU"/>
        </w:rPr>
        <w:t>ных туров «Майская карусель». В </w:t>
      </w:r>
      <w:r w:rsidRPr="00CF38EB">
        <w:rPr>
          <w:rFonts w:ascii="Times New Roman" w:hAnsi="Times New Roman"/>
          <w:kern w:val="1"/>
          <w:sz w:val="24"/>
          <w:szCs w:val="24"/>
          <w:lang w:eastAsia="ru-RU"/>
        </w:rPr>
        <w:t>них ежегодно участвуют театры кукол городов Центрального федерального округа. Фестиваль способствует развитию культурных связей, взаимному обогащению и творческому сотрудничеству театральных коллективов.</w:t>
      </w:r>
    </w:p>
    <w:p w:rsidR="00620A2D" w:rsidRPr="00E75E4B" w:rsidRDefault="00620A2D" w:rsidP="00D62D8E">
      <w:pPr>
        <w:widowControl w:val="0"/>
        <w:suppressAutoHyphens/>
        <w:contextualSpacing/>
        <w:rPr>
          <w:rFonts w:ascii="Times New Roman" w:hAnsi="Times New Roman"/>
          <w:spacing w:val="-2"/>
          <w:kern w:val="24"/>
          <w:sz w:val="24"/>
          <w:szCs w:val="24"/>
          <w:lang w:eastAsia="ru-RU"/>
        </w:rPr>
      </w:pPr>
      <w:r w:rsidRPr="00E75E4B">
        <w:rPr>
          <w:rFonts w:ascii="Times New Roman" w:hAnsi="Times New Roman"/>
          <w:spacing w:val="-2"/>
          <w:kern w:val="24"/>
          <w:sz w:val="24"/>
          <w:szCs w:val="24"/>
          <w:lang w:eastAsia="ru-RU"/>
        </w:rPr>
        <w:t>Белгородский государственный театр кукол активно участвует в акциях социальной направленности. Ежегодно проводит мероприятия, посвященные Дню семьи, любви и верности, Дню матери, Дню защиты детей</w:t>
      </w:r>
      <w:r w:rsidR="00E75E4B" w:rsidRPr="00E75E4B">
        <w:rPr>
          <w:rFonts w:ascii="Times New Roman" w:hAnsi="Times New Roman"/>
          <w:spacing w:val="-2"/>
          <w:kern w:val="24"/>
          <w:sz w:val="24"/>
          <w:szCs w:val="24"/>
          <w:lang w:eastAsia="ru-RU"/>
        </w:rPr>
        <w:t>, д</w:t>
      </w:r>
      <w:r w:rsidRPr="00E75E4B">
        <w:rPr>
          <w:rFonts w:ascii="Times New Roman" w:hAnsi="Times New Roman"/>
          <w:spacing w:val="-2"/>
          <w:kern w:val="24"/>
          <w:sz w:val="24"/>
          <w:szCs w:val="24"/>
          <w:lang w:eastAsia="ru-RU"/>
        </w:rPr>
        <w:t>екаде инвалидов. В</w:t>
      </w:r>
      <w:r w:rsidR="00E75E4B" w:rsidRPr="00E75E4B">
        <w:rPr>
          <w:rFonts w:ascii="Times New Roman" w:hAnsi="Times New Roman"/>
          <w:spacing w:val="-2"/>
          <w:kern w:val="24"/>
          <w:sz w:val="24"/>
          <w:szCs w:val="24"/>
          <w:lang w:eastAsia="ru-RU"/>
        </w:rPr>
        <w:t> </w:t>
      </w:r>
      <w:r w:rsidRPr="00E75E4B">
        <w:rPr>
          <w:rFonts w:ascii="Times New Roman" w:hAnsi="Times New Roman"/>
          <w:spacing w:val="-2"/>
          <w:kern w:val="24"/>
          <w:sz w:val="24"/>
          <w:szCs w:val="24"/>
          <w:lang w:eastAsia="ru-RU"/>
        </w:rPr>
        <w:t>2014 году</w:t>
      </w:r>
      <w:r w:rsidR="00E75E4B" w:rsidRPr="00E75E4B">
        <w:rPr>
          <w:rFonts w:ascii="Times New Roman" w:hAnsi="Times New Roman"/>
          <w:spacing w:val="-2"/>
          <w:kern w:val="24"/>
          <w:sz w:val="24"/>
          <w:szCs w:val="24"/>
          <w:lang w:eastAsia="ru-RU"/>
        </w:rPr>
        <w:t xml:space="preserve"> в рамках проекта «Арт-терапия –</w:t>
      </w:r>
      <w:r w:rsidRPr="00E75E4B">
        <w:rPr>
          <w:rFonts w:ascii="Times New Roman" w:hAnsi="Times New Roman"/>
          <w:spacing w:val="-2"/>
          <w:kern w:val="24"/>
          <w:sz w:val="24"/>
          <w:szCs w:val="24"/>
          <w:lang w:eastAsia="ru-RU"/>
        </w:rPr>
        <w:t xml:space="preserve"> театр для детей» при театре создана инклюзивная студия, а в 2015 году артист театра Павел Роднин за проект постановки спектакля «Щедрое дерево» с воспитанниками студии получил государственную стипендию от Союза театральных деятелей России.</w:t>
      </w:r>
    </w:p>
    <w:p w:rsidR="00620A2D"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 xml:space="preserve">В творческом содружестве работают в театре несколько поколений кукольников: среди них и заслуженные артисты Российской Федерации, и начинающие актеры. В спектаклях </w:t>
      </w:r>
      <w:r w:rsidR="00260F68" w:rsidRPr="00CF38EB">
        <w:rPr>
          <w:rFonts w:ascii="Times New Roman" w:hAnsi="Times New Roman"/>
          <w:kern w:val="1"/>
          <w:sz w:val="24"/>
          <w:szCs w:val="24"/>
          <w:lang w:eastAsia="ru-RU"/>
        </w:rPr>
        <w:br/>
      </w:r>
      <w:r w:rsidRPr="00CF38EB">
        <w:rPr>
          <w:rFonts w:ascii="Times New Roman" w:hAnsi="Times New Roman"/>
          <w:kern w:val="1"/>
          <w:sz w:val="24"/>
          <w:szCs w:val="24"/>
          <w:lang w:eastAsia="ru-RU"/>
        </w:rPr>
        <w:t>и на репетициях, в будни и праздники крепнет ощущение подлинного кукольного братства, незаметно происходит переда</w:t>
      </w:r>
      <w:r w:rsidR="00E75E4B">
        <w:rPr>
          <w:rFonts w:ascii="Times New Roman" w:hAnsi="Times New Roman"/>
          <w:kern w:val="1"/>
          <w:sz w:val="24"/>
          <w:szCs w:val="24"/>
          <w:lang w:eastAsia="ru-RU"/>
        </w:rPr>
        <w:t>ча мастерства «из рук в руки».</w:t>
      </w:r>
    </w:p>
    <w:p w:rsidR="00B77C7B" w:rsidRPr="00CF38EB" w:rsidRDefault="00620A2D" w:rsidP="00D62D8E">
      <w:pPr>
        <w:widowControl w:val="0"/>
        <w:suppressAutoHyphens/>
        <w:contextualSpacing/>
        <w:rPr>
          <w:rFonts w:ascii="Times New Roman" w:hAnsi="Times New Roman"/>
          <w:kern w:val="1"/>
          <w:sz w:val="24"/>
          <w:szCs w:val="24"/>
          <w:lang w:eastAsia="ru-RU"/>
        </w:rPr>
      </w:pPr>
      <w:r w:rsidRPr="00CF38EB">
        <w:rPr>
          <w:rFonts w:ascii="Times New Roman" w:hAnsi="Times New Roman"/>
          <w:kern w:val="1"/>
          <w:sz w:val="24"/>
          <w:szCs w:val="24"/>
          <w:lang w:eastAsia="ru-RU"/>
        </w:rPr>
        <w:t>Сохраняя традиции белгородских кукольников прежних поколений, театр развивается, ищет новые формы, реализует интересные проекты и всегда готов к смелым экспериментам. Сделать вс</w:t>
      </w:r>
      <w:r w:rsidR="00E75E4B">
        <w:rPr>
          <w:rFonts w:ascii="Times New Roman" w:hAnsi="Times New Roman"/>
          <w:kern w:val="1"/>
          <w:sz w:val="24"/>
          <w:szCs w:val="24"/>
          <w:lang w:eastAsia="ru-RU"/>
        </w:rPr>
        <w:t>ё</w:t>
      </w:r>
      <w:r w:rsidRPr="00CF38EB">
        <w:rPr>
          <w:rFonts w:ascii="Times New Roman" w:hAnsi="Times New Roman"/>
          <w:kern w:val="1"/>
          <w:sz w:val="24"/>
          <w:szCs w:val="24"/>
          <w:lang w:eastAsia="ru-RU"/>
        </w:rPr>
        <w:t xml:space="preserve">, чтобы творческий процесс дарил радость созидания артистам и радость встречи </w:t>
      </w:r>
      <w:r w:rsidR="00E75E4B">
        <w:rPr>
          <w:rFonts w:ascii="Times New Roman" w:hAnsi="Times New Roman"/>
          <w:kern w:val="1"/>
          <w:sz w:val="24"/>
          <w:szCs w:val="24"/>
          <w:lang w:eastAsia="ru-RU"/>
        </w:rPr>
        <w:br/>
      </w:r>
      <w:r w:rsidRPr="00CF38EB">
        <w:rPr>
          <w:rFonts w:ascii="Times New Roman" w:hAnsi="Times New Roman"/>
          <w:kern w:val="1"/>
          <w:sz w:val="24"/>
          <w:szCs w:val="24"/>
          <w:lang w:eastAsia="ru-RU"/>
        </w:rPr>
        <w:t xml:space="preserve">с магией театра кукол зрителям, </w:t>
      </w:r>
      <w:r w:rsidR="00E75E4B">
        <w:rPr>
          <w:rFonts w:ascii="Times New Roman" w:hAnsi="Times New Roman"/>
          <w:kern w:val="1"/>
          <w:sz w:val="24"/>
          <w:szCs w:val="24"/>
          <w:lang w:eastAsia="ru-RU"/>
        </w:rPr>
        <w:t>–</w:t>
      </w:r>
      <w:r w:rsidRPr="00CF38EB">
        <w:rPr>
          <w:rFonts w:ascii="Times New Roman" w:hAnsi="Times New Roman"/>
          <w:kern w:val="1"/>
          <w:sz w:val="24"/>
          <w:szCs w:val="24"/>
          <w:lang w:eastAsia="ru-RU"/>
        </w:rPr>
        <w:t xml:space="preserve"> в этом видят свою задачу руководитель театра Наталья Репина и ее единомышленники.</w:t>
      </w:r>
    </w:p>
    <w:p w:rsidR="00873445" w:rsidRPr="00CF38EB" w:rsidRDefault="00873445" w:rsidP="00E75E4B">
      <w:pPr>
        <w:rPr>
          <w:rFonts w:ascii="Times New Roman" w:eastAsiaTheme="minorHAnsi" w:hAnsi="Times New Roman"/>
          <w:sz w:val="24"/>
          <w:szCs w:val="24"/>
        </w:rPr>
      </w:pPr>
      <w:r w:rsidRPr="00CF38EB">
        <w:rPr>
          <w:rFonts w:ascii="Times New Roman" w:eastAsiaTheme="minorHAnsi" w:hAnsi="Times New Roman"/>
          <w:sz w:val="24"/>
          <w:szCs w:val="24"/>
        </w:rPr>
        <w:t>В театре создан и функционирует постоянно действующий волонтерский центр.</w:t>
      </w:r>
      <w:r w:rsidR="00E75E4B">
        <w:rPr>
          <w:rFonts w:ascii="Times New Roman" w:eastAsiaTheme="minorHAnsi" w:hAnsi="Times New Roman"/>
          <w:sz w:val="24"/>
          <w:szCs w:val="24"/>
        </w:rPr>
        <w:t xml:space="preserve"> </w:t>
      </w:r>
      <w:r w:rsidRPr="00CF38EB">
        <w:rPr>
          <w:rFonts w:ascii="Times New Roman" w:eastAsiaTheme="minorHAnsi" w:hAnsi="Times New Roman"/>
          <w:sz w:val="24"/>
          <w:szCs w:val="24"/>
        </w:rPr>
        <w:t>Колич</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ство привлеченны</w:t>
      </w:r>
      <w:r w:rsidR="00E75E4B">
        <w:rPr>
          <w:rFonts w:ascii="Times New Roman" w:eastAsiaTheme="minorHAnsi" w:hAnsi="Times New Roman"/>
          <w:sz w:val="24"/>
          <w:szCs w:val="24"/>
        </w:rPr>
        <w:t>х волонтеров в 2021 году – 11 (</w:t>
      </w:r>
      <w:r w:rsidRPr="00CF38EB">
        <w:rPr>
          <w:rFonts w:ascii="Times New Roman" w:eastAsiaTheme="minorHAnsi" w:hAnsi="Times New Roman"/>
          <w:sz w:val="24"/>
          <w:szCs w:val="24"/>
        </w:rPr>
        <w:t>при плановом показателе – 10 человек).</w:t>
      </w:r>
    </w:p>
    <w:p w:rsidR="00873445" w:rsidRPr="00CF38EB" w:rsidRDefault="00873445" w:rsidP="00D62D8E">
      <w:pPr>
        <w:contextualSpacing/>
        <w:rPr>
          <w:rFonts w:ascii="Times New Roman" w:eastAsiaTheme="minorHAnsi" w:hAnsi="Times New Roman"/>
          <w:sz w:val="24"/>
          <w:szCs w:val="24"/>
          <w:shd w:val="clear" w:color="auto" w:fill="FFFFFF"/>
        </w:rPr>
      </w:pPr>
      <w:r w:rsidRPr="00CF38EB">
        <w:rPr>
          <w:rFonts w:ascii="Times New Roman" w:eastAsiaTheme="minorHAnsi" w:hAnsi="Times New Roman"/>
          <w:sz w:val="24"/>
          <w:szCs w:val="24"/>
          <w:shd w:val="clear" w:color="auto" w:fill="FFFFFF"/>
        </w:rPr>
        <w:t>Волонтерами театра кукол оказыва</w:t>
      </w:r>
      <w:r w:rsidR="00E75E4B">
        <w:rPr>
          <w:rFonts w:ascii="Times New Roman" w:eastAsiaTheme="minorHAnsi" w:hAnsi="Times New Roman"/>
          <w:sz w:val="24"/>
          <w:szCs w:val="24"/>
          <w:shd w:val="clear" w:color="auto" w:fill="FFFFFF"/>
        </w:rPr>
        <w:t>ется</w:t>
      </w:r>
      <w:r w:rsidRPr="00CF38EB">
        <w:rPr>
          <w:rFonts w:ascii="Times New Roman" w:eastAsiaTheme="minorHAnsi" w:hAnsi="Times New Roman"/>
          <w:sz w:val="24"/>
          <w:szCs w:val="24"/>
          <w:shd w:val="clear" w:color="auto" w:fill="FFFFFF"/>
        </w:rPr>
        <w:t xml:space="preserve"> помощь </w:t>
      </w:r>
      <w:r w:rsidR="00E75E4B">
        <w:rPr>
          <w:rFonts w:ascii="Times New Roman" w:eastAsiaTheme="minorHAnsi" w:hAnsi="Times New Roman"/>
          <w:sz w:val="24"/>
          <w:szCs w:val="24"/>
          <w:shd w:val="clear" w:color="auto" w:fill="FFFFFF"/>
        </w:rPr>
        <w:t>при</w:t>
      </w:r>
      <w:r w:rsidRPr="00CF38EB">
        <w:rPr>
          <w:rFonts w:ascii="Times New Roman" w:eastAsiaTheme="minorHAnsi" w:hAnsi="Times New Roman"/>
          <w:sz w:val="24"/>
          <w:szCs w:val="24"/>
          <w:shd w:val="clear" w:color="auto" w:fill="FFFFFF"/>
        </w:rPr>
        <w:t xml:space="preserve"> проведении благотворительных</w:t>
      </w:r>
      <w:r w:rsidR="00E75E4B">
        <w:rPr>
          <w:rFonts w:ascii="Times New Roman" w:eastAsiaTheme="minorHAnsi" w:hAnsi="Times New Roman"/>
          <w:sz w:val="24"/>
          <w:szCs w:val="24"/>
          <w:shd w:val="clear" w:color="auto" w:fill="FFFFFF"/>
        </w:rPr>
        <w:t xml:space="preserve"> м</w:t>
      </w:r>
      <w:r w:rsidR="00E75E4B">
        <w:rPr>
          <w:rFonts w:ascii="Times New Roman" w:eastAsiaTheme="minorHAnsi" w:hAnsi="Times New Roman"/>
          <w:sz w:val="24"/>
          <w:szCs w:val="24"/>
          <w:shd w:val="clear" w:color="auto" w:fill="FFFFFF"/>
        </w:rPr>
        <w:t>е</w:t>
      </w:r>
      <w:r w:rsidR="00E75E4B">
        <w:rPr>
          <w:rFonts w:ascii="Times New Roman" w:eastAsiaTheme="minorHAnsi" w:hAnsi="Times New Roman"/>
          <w:sz w:val="24"/>
          <w:szCs w:val="24"/>
          <w:shd w:val="clear" w:color="auto" w:fill="FFFFFF"/>
        </w:rPr>
        <w:t>роприятий</w:t>
      </w:r>
      <w:r w:rsidRPr="00CF38EB">
        <w:rPr>
          <w:rFonts w:ascii="Times New Roman" w:eastAsiaTheme="minorHAnsi" w:hAnsi="Times New Roman"/>
          <w:sz w:val="24"/>
          <w:szCs w:val="24"/>
          <w:shd w:val="clear" w:color="auto" w:fill="FFFFFF"/>
        </w:rPr>
        <w:t xml:space="preserve"> для детей с ограниченными возможност</w:t>
      </w:r>
      <w:r w:rsidR="00E75E4B">
        <w:rPr>
          <w:rFonts w:ascii="Times New Roman" w:eastAsiaTheme="minorHAnsi" w:hAnsi="Times New Roman"/>
          <w:sz w:val="24"/>
          <w:szCs w:val="24"/>
          <w:shd w:val="clear" w:color="auto" w:fill="FFFFFF"/>
        </w:rPr>
        <w:t xml:space="preserve">ями здоровья, </w:t>
      </w:r>
      <w:r w:rsidR="001543D7">
        <w:rPr>
          <w:rFonts w:ascii="Times New Roman" w:eastAsiaTheme="minorHAnsi" w:hAnsi="Times New Roman"/>
          <w:sz w:val="24"/>
          <w:szCs w:val="24"/>
          <w:shd w:val="clear" w:color="auto" w:fill="FFFFFF"/>
        </w:rPr>
        <w:t xml:space="preserve">они </w:t>
      </w:r>
      <w:r w:rsidR="00E75E4B">
        <w:rPr>
          <w:rFonts w:ascii="Times New Roman" w:eastAsiaTheme="minorHAnsi" w:hAnsi="Times New Roman"/>
          <w:sz w:val="24"/>
          <w:szCs w:val="24"/>
          <w:shd w:val="clear" w:color="auto" w:fill="FFFFFF"/>
        </w:rPr>
        <w:t>осуществл</w:t>
      </w:r>
      <w:r w:rsidR="001543D7">
        <w:rPr>
          <w:rFonts w:ascii="Times New Roman" w:eastAsiaTheme="minorHAnsi" w:hAnsi="Times New Roman"/>
          <w:sz w:val="24"/>
          <w:szCs w:val="24"/>
          <w:shd w:val="clear" w:color="auto" w:fill="FFFFFF"/>
        </w:rPr>
        <w:t>яют</w:t>
      </w:r>
      <w:r w:rsidR="00E75E4B">
        <w:rPr>
          <w:rFonts w:ascii="Times New Roman" w:eastAsiaTheme="minorHAnsi" w:hAnsi="Times New Roman"/>
          <w:sz w:val="24"/>
          <w:szCs w:val="24"/>
          <w:shd w:val="clear" w:color="auto" w:fill="FFFFFF"/>
        </w:rPr>
        <w:t xml:space="preserve"> сопрово</w:t>
      </w:r>
      <w:r w:rsidR="00E75E4B">
        <w:rPr>
          <w:rFonts w:ascii="Times New Roman" w:eastAsiaTheme="minorHAnsi" w:hAnsi="Times New Roman"/>
          <w:sz w:val="24"/>
          <w:szCs w:val="24"/>
          <w:shd w:val="clear" w:color="auto" w:fill="FFFFFF"/>
        </w:rPr>
        <w:t>ж</w:t>
      </w:r>
      <w:r w:rsidR="00E75E4B">
        <w:rPr>
          <w:rFonts w:ascii="Times New Roman" w:eastAsiaTheme="minorHAnsi" w:hAnsi="Times New Roman"/>
          <w:sz w:val="24"/>
          <w:szCs w:val="24"/>
          <w:shd w:val="clear" w:color="auto" w:fill="FFFFFF"/>
        </w:rPr>
        <w:t xml:space="preserve">дение маломобильных </w:t>
      </w:r>
      <w:r w:rsidRPr="00CF38EB">
        <w:rPr>
          <w:rFonts w:ascii="Times New Roman" w:eastAsiaTheme="minorHAnsi" w:hAnsi="Times New Roman"/>
          <w:sz w:val="24"/>
          <w:szCs w:val="24"/>
          <w:shd w:val="clear" w:color="auto" w:fill="FFFFFF"/>
        </w:rPr>
        <w:t>зрителей на инвалидных колясках по зданию театра, оказывают помощь в транспортировке маломобильных зрителей на инвалидных колясках на 2</w:t>
      </w:r>
      <w:r w:rsidR="001543D7">
        <w:rPr>
          <w:rFonts w:ascii="Times New Roman" w:eastAsiaTheme="minorHAnsi" w:hAnsi="Times New Roman"/>
          <w:sz w:val="24"/>
          <w:szCs w:val="24"/>
          <w:shd w:val="clear" w:color="auto" w:fill="FFFFFF"/>
        </w:rPr>
        <w:t>-й</w:t>
      </w:r>
      <w:r w:rsidRPr="00CF38EB">
        <w:rPr>
          <w:rFonts w:ascii="Times New Roman" w:eastAsiaTheme="minorHAnsi" w:hAnsi="Times New Roman"/>
          <w:sz w:val="24"/>
          <w:szCs w:val="24"/>
          <w:shd w:val="clear" w:color="auto" w:fill="FFFFFF"/>
        </w:rPr>
        <w:t xml:space="preserve"> этаж в зрительный зал, выполняют иные просьбы, связанные с пребыванием зрителей в театре.</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shd w:val="clear" w:color="auto" w:fill="FFFFFF"/>
        </w:rPr>
        <w:t xml:space="preserve">При проведении гастролей и фестивалей волонтеры театра кукол </w:t>
      </w:r>
      <w:r w:rsidR="001543D7">
        <w:rPr>
          <w:rFonts w:ascii="Times New Roman" w:eastAsiaTheme="minorHAnsi" w:hAnsi="Times New Roman"/>
          <w:sz w:val="24"/>
          <w:szCs w:val="24"/>
        </w:rPr>
        <w:t xml:space="preserve">оказывают помощь </w:t>
      </w:r>
      <w:r w:rsidR="001543D7">
        <w:rPr>
          <w:rFonts w:ascii="Times New Roman" w:eastAsiaTheme="minorHAnsi" w:hAnsi="Times New Roman"/>
          <w:sz w:val="24"/>
          <w:szCs w:val="24"/>
        </w:rPr>
        <w:br/>
        <w:t xml:space="preserve">в </w:t>
      </w:r>
      <w:r w:rsidRPr="00CF38EB">
        <w:rPr>
          <w:rFonts w:ascii="Times New Roman" w:eastAsiaTheme="minorHAnsi" w:hAnsi="Times New Roman"/>
          <w:sz w:val="24"/>
          <w:szCs w:val="24"/>
        </w:rPr>
        <w:t>кураторстве творческих коллективов, ориентации в передвижении по городу, организации экскурсий и пр</w:t>
      </w:r>
      <w:r w:rsidR="001543D7">
        <w:rPr>
          <w:rFonts w:ascii="Times New Roman" w:eastAsiaTheme="minorHAnsi" w:hAnsi="Times New Roman"/>
          <w:sz w:val="24"/>
          <w:szCs w:val="24"/>
        </w:rPr>
        <w:t>оч</w:t>
      </w:r>
      <w:r w:rsidRPr="00CF38EB">
        <w:rPr>
          <w:rFonts w:ascii="Times New Roman" w:eastAsiaTheme="minorHAnsi" w:hAnsi="Times New Roman"/>
          <w:sz w:val="24"/>
          <w:szCs w:val="24"/>
        </w:rPr>
        <w:t>.</w:t>
      </w:r>
    </w:p>
    <w:p w:rsidR="00873445" w:rsidRPr="00CF38EB" w:rsidRDefault="001543D7" w:rsidP="00D62D8E">
      <w:pPr>
        <w:shd w:val="clear" w:color="auto" w:fill="FFFFFF"/>
        <w:ind w:firstLine="708"/>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anchor distT="0" distB="0" distL="114300" distR="114300" simplePos="0" relativeHeight="251810816" behindDoc="1" locked="0" layoutInCell="1" allowOverlap="1" wp14:anchorId="2EEBD5C6" wp14:editId="2874E0C7">
            <wp:simplePos x="0" y="0"/>
            <wp:positionH relativeFrom="column">
              <wp:posOffset>3422650</wp:posOffset>
            </wp:positionH>
            <wp:positionV relativeFrom="paragraph">
              <wp:posOffset>64135</wp:posOffset>
            </wp:positionV>
            <wp:extent cx="2879725" cy="1810385"/>
            <wp:effectExtent l="0" t="0" r="0" b="0"/>
            <wp:wrapTight wrapText="bothSides">
              <wp:wrapPolygon edited="0">
                <wp:start x="0" y="0"/>
                <wp:lineTo x="0" y="21365"/>
                <wp:lineTo x="21433" y="21365"/>
                <wp:lineTo x="21433" y="0"/>
                <wp:lineTo x="0" y="0"/>
              </wp:wrapPolygon>
            </wp:wrapTight>
            <wp:docPr id="277" name="Рисунок 277" descr="C:\Users\OKSANA\Desktop\для буклета\DSC_4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SANA\Desktop\для буклета\DSC_4598.JP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8940" t="13509"/>
                    <a:stretch/>
                  </pic:blipFill>
                  <pic:spPr bwMode="auto">
                    <a:xfrm>
                      <a:off x="0" y="0"/>
                      <a:ext cx="2879725" cy="1810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445" w:rsidRPr="00CF38EB">
        <w:rPr>
          <w:rFonts w:ascii="Times New Roman" w:eastAsiaTheme="minorHAnsi" w:hAnsi="Times New Roman"/>
          <w:sz w:val="24"/>
          <w:szCs w:val="24"/>
        </w:rPr>
        <w:t xml:space="preserve">В репертуаре театра имеется порядка </w:t>
      </w:r>
      <w:r w:rsidR="001F4DE7">
        <w:rPr>
          <w:rFonts w:ascii="Times New Roman" w:eastAsiaTheme="minorHAnsi" w:hAnsi="Times New Roman"/>
          <w:sz w:val="24"/>
          <w:szCs w:val="24"/>
        </w:rPr>
        <w:br/>
      </w:r>
      <w:r w:rsidR="00873445" w:rsidRPr="00CF38EB">
        <w:rPr>
          <w:rFonts w:ascii="Times New Roman" w:eastAsiaTheme="minorHAnsi" w:hAnsi="Times New Roman"/>
          <w:sz w:val="24"/>
          <w:szCs w:val="24"/>
        </w:rPr>
        <w:t>20</w:t>
      </w:r>
      <w:r w:rsidR="00873445" w:rsidRPr="00E82E99">
        <w:rPr>
          <w:rFonts w:ascii="Times New Roman" w:eastAsiaTheme="minorHAnsi" w:hAnsi="Times New Roman"/>
          <w:spacing w:val="-2"/>
          <w:sz w:val="24"/>
          <w:szCs w:val="24"/>
        </w:rPr>
        <w:t xml:space="preserve"> постановок, предназначенных для школьников </w:t>
      </w:r>
      <w:r w:rsidRPr="00E82E99">
        <w:rPr>
          <w:rFonts w:ascii="Times New Roman" w:eastAsiaTheme="minorHAnsi" w:hAnsi="Times New Roman"/>
          <w:spacing w:val="-2"/>
          <w:sz w:val="24"/>
          <w:szCs w:val="24"/>
        </w:rPr>
        <w:t>и молодежи. В </w:t>
      </w:r>
      <w:r w:rsidR="00873445" w:rsidRPr="00E82E99">
        <w:rPr>
          <w:rFonts w:ascii="Times New Roman" w:eastAsiaTheme="minorHAnsi" w:hAnsi="Times New Roman"/>
          <w:spacing w:val="-2"/>
          <w:sz w:val="24"/>
          <w:szCs w:val="24"/>
        </w:rPr>
        <w:t>2021 году репертуар пополни</w:t>
      </w:r>
      <w:r w:rsidR="00873445" w:rsidRPr="00E82E99">
        <w:rPr>
          <w:rFonts w:ascii="Times New Roman" w:eastAsiaTheme="minorHAnsi" w:hAnsi="Times New Roman"/>
          <w:spacing w:val="-2"/>
          <w:sz w:val="24"/>
          <w:szCs w:val="24"/>
        </w:rPr>
        <w:t>л</w:t>
      </w:r>
      <w:r w:rsidR="00873445" w:rsidRPr="00E82E99">
        <w:rPr>
          <w:rFonts w:ascii="Times New Roman" w:eastAsiaTheme="minorHAnsi" w:hAnsi="Times New Roman"/>
          <w:spacing w:val="-2"/>
          <w:sz w:val="24"/>
          <w:szCs w:val="24"/>
        </w:rPr>
        <w:t xml:space="preserve">ся двумя новыми спектаклями для </w:t>
      </w:r>
      <w:r w:rsidRPr="00E82E99">
        <w:rPr>
          <w:rFonts w:ascii="Times New Roman" w:eastAsiaTheme="minorHAnsi" w:hAnsi="Times New Roman"/>
          <w:spacing w:val="-2"/>
          <w:sz w:val="24"/>
          <w:szCs w:val="24"/>
        </w:rPr>
        <w:t>школьников: «Б</w:t>
      </w:r>
      <w:r w:rsidRPr="00E82E99">
        <w:rPr>
          <w:rFonts w:ascii="Times New Roman" w:eastAsiaTheme="minorHAnsi" w:hAnsi="Times New Roman"/>
          <w:spacing w:val="-2"/>
          <w:sz w:val="24"/>
          <w:szCs w:val="24"/>
        </w:rPr>
        <w:t>е</w:t>
      </w:r>
      <w:r w:rsidRPr="00E82E99">
        <w:rPr>
          <w:rFonts w:ascii="Times New Roman" w:eastAsiaTheme="minorHAnsi" w:hAnsi="Times New Roman"/>
          <w:spacing w:val="-2"/>
          <w:sz w:val="24"/>
          <w:szCs w:val="24"/>
        </w:rPr>
        <w:t>лый пароход» (Ч. </w:t>
      </w:r>
      <w:r w:rsidR="00873445" w:rsidRPr="00E82E99">
        <w:rPr>
          <w:rFonts w:ascii="Times New Roman" w:eastAsiaTheme="minorHAnsi" w:hAnsi="Times New Roman"/>
          <w:spacing w:val="-2"/>
          <w:sz w:val="24"/>
          <w:szCs w:val="24"/>
        </w:rPr>
        <w:t>Айтматов) и «Быть по с</w:t>
      </w:r>
      <w:r w:rsidR="00873445" w:rsidRPr="00E82E99">
        <w:rPr>
          <w:rFonts w:ascii="Times New Roman" w:eastAsiaTheme="minorHAnsi" w:hAnsi="Times New Roman"/>
          <w:spacing w:val="-2"/>
          <w:sz w:val="24"/>
          <w:szCs w:val="24"/>
        </w:rPr>
        <w:t>е</w:t>
      </w:r>
      <w:r w:rsidR="00873445" w:rsidRPr="00E82E99">
        <w:rPr>
          <w:rFonts w:ascii="Times New Roman" w:eastAsiaTheme="minorHAnsi" w:hAnsi="Times New Roman"/>
          <w:spacing w:val="-2"/>
          <w:sz w:val="24"/>
          <w:szCs w:val="24"/>
        </w:rPr>
        <w:t xml:space="preserve">му!». Спектакль «Быть по сему!» поставлен в рамках празднования мероприятий, посвященных </w:t>
      </w:r>
      <w:r w:rsidRPr="00E82E99">
        <w:rPr>
          <w:rFonts w:ascii="Times New Roman" w:eastAsiaTheme="minorHAnsi" w:hAnsi="Times New Roman"/>
          <w:spacing w:val="-2"/>
          <w:sz w:val="24"/>
          <w:szCs w:val="24"/>
        </w:rPr>
        <w:t>350-ле</w:t>
      </w:r>
      <w:r w:rsidR="001F4DE7" w:rsidRPr="00E82E99">
        <w:rPr>
          <w:rFonts w:ascii="Times New Roman" w:eastAsiaTheme="minorHAnsi" w:hAnsi="Times New Roman"/>
          <w:spacing w:val="-2"/>
          <w:sz w:val="24"/>
          <w:szCs w:val="24"/>
        </w:rPr>
        <w:t>-</w:t>
      </w:r>
      <w:r w:rsidRPr="00E82E99">
        <w:rPr>
          <w:rFonts w:ascii="Times New Roman" w:eastAsiaTheme="minorHAnsi" w:hAnsi="Times New Roman"/>
          <w:spacing w:val="-2"/>
          <w:sz w:val="24"/>
          <w:szCs w:val="24"/>
        </w:rPr>
        <w:t>тию со дня рождения Петра </w:t>
      </w:r>
      <w:r w:rsidR="00873445" w:rsidRPr="00E82E99">
        <w:rPr>
          <w:rFonts w:ascii="Times New Roman" w:eastAsiaTheme="minorHAnsi" w:hAnsi="Times New Roman"/>
          <w:spacing w:val="-2"/>
          <w:sz w:val="24"/>
          <w:szCs w:val="24"/>
        </w:rPr>
        <w:t>I.</w:t>
      </w:r>
      <w:r w:rsidRPr="00E82E99">
        <w:rPr>
          <w:rFonts w:ascii="Times New Roman" w:eastAsiaTheme="minorHAnsi" w:hAnsi="Times New Roman"/>
          <w:spacing w:val="-2"/>
          <w:sz w:val="24"/>
          <w:szCs w:val="24"/>
        </w:rPr>
        <w:t xml:space="preserve"> </w:t>
      </w:r>
      <w:r w:rsidR="00873445" w:rsidRPr="00E82E99">
        <w:rPr>
          <w:rFonts w:ascii="Times New Roman" w:eastAsiaTheme="minorHAnsi" w:hAnsi="Times New Roman"/>
          <w:spacing w:val="-2"/>
          <w:sz w:val="24"/>
          <w:szCs w:val="24"/>
        </w:rPr>
        <w:t>Проект реализован в рамках гранта Президента Российской Федерации для поддержки творческих проектов общенаци</w:t>
      </w:r>
      <w:r w:rsidR="00873445" w:rsidRPr="00E82E99">
        <w:rPr>
          <w:rFonts w:ascii="Times New Roman" w:eastAsiaTheme="minorHAnsi" w:hAnsi="Times New Roman"/>
          <w:spacing w:val="-2"/>
          <w:sz w:val="24"/>
          <w:szCs w:val="24"/>
        </w:rPr>
        <w:t>о</w:t>
      </w:r>
      <w:r w:rsidR="00873445" w:rsidRPr="00E82E99">
        <w:rPr>
          <w:rFonts w:ascii="Times New Roman" w:eastAsiaTheme="minorHAnsi" w:hAnsi="Times New Roman"/>
          <w:spacing w:val="-2"/>
          <w:sz w:val="24"/>
          <w:szCs w:val="24"/>
        </w:rPr>
        <w:t>нального значения в области культ</w:t>
      </w:r>
      <w:r w:rsidR="00873445" w:rsidRPr="00E82E99">
        <w:rPr>
          <w:rFonts w:ascii="Times New Roman" w:eastAsiaTheme="minorHAnsi" w:hAnsi="Times New Roman"/>
          <w:spacing w:val="-2"/>
          <w:sz w:val="24"/>
          <w:szCs w:val="24"/>
        </w:rPr>
        <w:t>у</w:t>
      </w:r>
      <w:r w:rsidR="00873445" w:rsidRPr="00E82E99">
        <w:rPr>
          <w:rFonts w:ascii="Times New Roman" w:eastAsiaTheme="minorHAnsi" w:hAnsi="Times New Roman"/>
          <w:spacing w:val="-2"/>
          <w:sz w:val="24"/>
          <w:szCs w:val="24"/>
        </w:rPr>
        <w:t>ры и искусства.</w:t>
      </w:r>
    </w:p>
    <w:p w:rsidR="00873445" w:rsidRPr="00CF38EB" w:rsidRDefault="00873445" w:rsidP="00D62D8E">
      <w:pPr>
        <w:shd w:val="clear" w:color="auto" w:fill="FFFFFF"/>
        <w:ind w:firstLine="708"/>
        <w:rPr>
          <w:rFonts w:ascii="Times New Roman" w:eastAsiaTheme="minorHAnsi" w:hAnsi="Times New Roman"/>
          <w:sz w:val="24"/>
          <w:szCs w:val="24"/>
        </w:rPr>
      </w:pPr>
      <w:r w:rsidRPr="00CF38EB">
        <w:rPr>
          <w:rFonts w:ascii="Times New Roman" w:eastAsiaTheme="minorHAnsi" w:hAnsi="Times New Roman"/>
          <w:sz w:val="24"/>
          <w:szCs w:val="24"/>
        </w:rPr>
        <w:t>Театр участвует в реализации таких проектов</w:t>
      </w:r>
      <w:r w:rsidR="001543D7">
        <w:rPr>
          <w:rFonts w:ascii="Times New Roman" w:eastAsiaTheme="minorHAnsi" w:hAnsi="Times New Roman"/>
          <w:sz w:val="24"/>
          <w:szCs w:val="24"/>
        </w:rPr>
        <w:t>,</w:t>
      </w:r>
      <w:r w:rsidRPr="00CF38EB">
        <w:rPr>
          <w:rFonts w:ascii="Times New Roman" w:eastAsiaTheme="minorHAnsi" w:hAnsi="Times New Roman"/>
          <w:sz w:val="24"/>
          <w:szCs w:val="24"/>
        </w:rPr>
        <w:t xml:space="preserve"> как «Пушкинская карта» и «Культура </w:t>
      </w:r>
      <w:r w:rsidR="001543D7">
        <w:rPr>
          <w:rFonts w:ascii="Times New Roman" w:eastAsiaTheme="minorHAnsi" w:hAnsi="Times New Roman"/>
          <w:sz w:val="24"/>
          <w:szCs w:val="24"/>
        </w:rPr>
        <w:br/>
      </w:r>
      <w:r w:rsidRPr="00CF38EB">
        <w:rPr>
          <w:rFonts w:ascii="Times New Roman" w:eastAsiaTheme="minorHAnsi" w:hAnsi="Times New Roman"/>
          <w:sz w:val="24"/>
          <w:szCs w:val="24"/>
        </w:rPr>
        <w:t>для школьников».</w:t>
      </w:r>
    </w:p>
    <w:p w:rsidR="00873445" w:rsidRPr="00CF38EB" w:rsidRDefault="00873445" w:rsidP="00D62D8E">
      <w:pPr>
        <w:shd w:val="clear" w:color="auto" w:fill="FFFFFF"/>
        <w:ind w:firstLine="708"/>
        <w:rPr>
          <w:rFonts w:ascii="Times New Roman" w:eastAsiaTheme="minorHAnsi" w:hAnsi="Times New Roman"/>
          <w:sz w:val="24"/>
          <w:szCs w:val="24"/>
        </w:rPr>
      </w:pPr>
      <w:r w:rsidRPr="00CF38EB">
        <w:rPr>
          <w:rFonts w:ascii="Times New Roman" w:eastAsiaTheme="minorHAnsi" w:hAnsi="Times New Roman"/>
          <w:sz w:val="24"/>
          <w:szCs w:val="24"/>
        </w:rPr>
        <w:t>В рамках проведенной работы Белгородским государственным театром кукол заключены договоры о сотрудничестве с учреждениями образования. Договорами предусмотрена орган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зация услуг культурного досуга, в т</w:t>
      </w:r>
      <w:r w:rsidR="001543D7">
        <w:rPr>
          <w:rFonts w:ascii="Times New Roman" w:eastAsiaTheme="minorHAnsi" w:hAnsi="Times New Roman"/>
          <w:sz w:val="24"/>
          <w:szCs w:val="24"/>
        </w:rPr>
        <w:t>.</w:t>
      </w:r>
      <w:r w:rsidRPr="00CF38EB">
        <w:rPr>
          <w:rFonts w:ascii="Times New Roman" w:eastAsiaTheme="minorHAnsi" w:hAnsi="Times New Roman"/>
          <w:sz w:val="24"/>
          <w:szCs w:val="24"/>
        </w:rPr>
        <w:t xml:space="preserve"> ч</w:t>
      </w:r>
      <w:r w:rsidR="001543D7">
        <w:rPr>
          <w:rFonts w:ascii="Times New Roman" w:eastAsiaTheme="minorHAnsi" w:hAnsi="Times New Roman"/>
          <w:sz w:val="24"/>
          <w:szCs w:val="24"/>
        </w:rPr>
        <w:t>.</w:t>
      </w:r>
      <w:r w:rsidRPr="00CF38EB">
        <w:rPr>
          <w:rFonts w:ascii="Times New Roman" w:eastAsiaTheme="minorHAnsi" w:hAnsi="Times New Roman"/>
          <w:sz w:val="24"/>
          <w:szCs w:val="24"/>
        </w:rPr>
        <w:t xml:space="preserve"> просмотров спектаклей как в театре, так и на площадках образовательных учреждений, участие в работе зрительского парламента «Мельпомена», эк</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 xml:space="preserve">курсии в театральном музее, участие в проведении дней открытых дверей в театре, </w:t>
      </w:r>
      <w:r w:rsidR="001543D7">
        <w:rPr>
          <w:rFonts w:ascii="Times New Roman" w:eastAsiaTheme="minorHAnsi" w:hAnsi="Times New Roman"/>
          <w:sz w:val="24"/>
          <w:szCs w:val="24"/>
        </w:rPr>
        <w:t xml:space="preserve">в </w:t>
      </w:r>
      <w:r w:rsidRPr="00CF38EB">
        <w:rPr>
          <w:rFonts w:ascii="Times New Roman" w:eastAsiaTheme="minorHAnsi" w:hAnsi="Times New Roman"/>
          <w:sz w:val="24"/>
          <w:szCs w:val="24"/>
        </w:rPr>
        <w:t>театрал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 xml:space="preserve">ных квестах, творческих встречах, </w:t>
      </w:r>
      <w:r w:rsidR="001543D7">
        <w:rPr>
          <w:rFonts w:ascii="Times New Roman" w:eastAsiaTheme="minorHAnsi" w:hAnsi="Times New Roman"/>
          <w:sz w:val="24"/>
          <w:szCs w:val="24"/>
        </w:rPr>
        <w:t xml:space="preserve">на </w:t>
      </w:r>
      <w:r w:rsidRPr="00CF38EB">
        <w:rPr>
          <w:rFonts w:ascii="Times New Roman" w:eastAsiaTheme="minorHAnsi" w:hAnsi="Times New Roman"/>
          <w:sz w:val="24"/>
          <w:szCs w:val="24"/>
        </w:rPr>
        <w:t>лекциях</w:t>
      </w:r>
      <w:r w:rsidR="001543D7">
        <w:rPr>
          <w:rFonts w:ascii="Times New Roman" w:eastAsiaTheme="minorHAnsi" w:hAnsi="Times New Roman"/>
          <w:sz w:val="24"/>
          <w:szCs w:val="24"/>
        </w:rPr>
        <w:t xml:space="preserve"> и</w:t>
      </w:r>
      <w:r w:rsidRPr="00CF38EB">
        <w:rPr>
          <w:rFonts w:ascii="Times New Roman" w:eastAsiaTheme="minorHAnsi" w:hAnsi="Times New Roman"/>
          <w:sz w:val="24"/>
          <w:szCs w:val="24"/>
        </w:rPr>
        <w:t xml:space="preserve"> мастер-классах. На</w:t>
      </w:r>
      <w:r w:rsidR="001543D7">
        <w:rPr>
          <w:rFonts w:ascii="Times New Roman" w:eastAsiaTheme="minorHAnsi" w:hAnsi="Times New Roman"/>
          <w:sz w:val="24"/>
          <w:szCs w:val="24"/>
        </w:rPr>
        <w:t> </w:t>
      </w:r>
      <w:r w:rsidRPr="00CF38EB">
        <w:rPr>
          <w:rFonts w:ascii="Times New Roman" w:eastAsiaTheme="minorHAnsi" w:hAnsi="Times New Roman"/>
          <w:sz w:val="24"/>
          <w:szCs w:val="24"/>
        </w:rPr>
        <w:t>сайте театра создан специ</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лизированный раздел «Культура для школьников», состоящий из подразделов</w:t>
      </w:r>
      <w:r w:rsidR="001543D7">
        <w:rPr>
          <w:rFonts w:ascii="Times New Roman" w:eastAsiaTheme="minorHAnsi" w:hAnsi="Times New Roman"/>
          <w:sz w:val="24"/>
          <w:szCs w:val="24"/>
        </w:rPr>
        <w:t>:</w:t>
      </w:r>
      <w:r w:rsidRPr="00CF38EB">
        <w:rPr>
          <w:rFonts w:ascii="Times New Roman" w:eastAsiaTheme="minorHAnsi" w:hAnsi="Times New Roman"/>
          <w:sz w:val="24"/>
          <w:szCs w:val="24"/>
        </w:rPr>
        <w:t xml:space="preserve"> «Культпоход», «Культурный клуб»</w:t>
      </w:r>
      <w:r w:rsidR="001543D7">
        <w:rPr>
          <w:rFonts w:ascii="Times New Roman" w:eastAsiaTheme="minorHAnsi" w:hAnsi="Times New Roman"/>
          <w:sz w:val="24"/>
          <w:szCs w:val="24"/>
        </w:rPr>
        <w:t xml:space="preserve"> и «Цифровая культура». Раздел </w:t>
      </w:r>
      <w:r w:rsidRPr="00CF38EB">
        <w:rPr>
          <w:rFonts w:ascii="Times New Roman" w:eastAsiaTheme="minorHAnsi" w:hAnsi="Times New Roman"/>
          <w:sz w:val="24"/>
          <w:szCs w:val="24"/>
        </w:rPr>
        <w:t>знакомит пользователей со списком спе</w:t>
      </w:r>
      <w:r w:rsidRPr="00CF38EB">
        <w:rPr>
          <w:rFonts w:ascii="Times New Roman" w:eastAsiaTheme="minorHAnsi" w:hAnsi="Times New Roman"/>
          <w:sz w:val="24"/>
          <w:szCs w:val="24"/>
        </w:rPr>
        <w:t>к</w:t>
      </w:r>
      <w:r w:rsidRPr="00CF38EB">
        <w:rPr>
          <w:rFonts w:ascii="Times New Roman" w:eastAsiaTheme="minorHAnsi" w:hAnsi="Times New Roman"/>
          <w:sz w:val="24"/>
          <w:szCs w:val="24"/>
        </w:rPr>
        <w:t>таклей из репертуара театра с указанием, для учащихся каких классов они рекомендуются к</w:t>
      </w:r>
      <w:r w:rsidR="008338E1">
        <w:rPr>
          <w:rFonts w:ascii="Times New Roman" w:eastAsiaTheme="minorHAnsi" w:hAnsi="Times New Roman"/>
          <w:sz w:val="24"/>
          <w:szCs w:val="24"/>
          <w:lang w:val="en-US"/>
        </w:rPr>
        <w:t> </w:t>
      </w:r>
      <w:r w:rsidRPr="00CF38EB">
        <w:rPr>
          <w:rFonts w:ascii="Times New Roman" w:eastAsiaTheme="minorHAnsi" w:hAnsi="Times New Roman"/>
          <w:sz w:val="24"/>
          <w:szCs w:val="24"/>
        </w:rPr>
        <w:t>просмотру. Также можно узнать, какие проводятся мастер-классы, экскурсии, театральные лекции, что представляет собой плейбек-театр и открытые читки.</w:t>
      </w:r>
    </w:p>
    <w:p w:rsidR="00873445" w:rsidRPr="00CF38EB" w:rsidRDefault="001543D7" w:rsidP="001543D7">
      <w:pPr>
        <w:shd w:val="clear" w:color="auto" w:fill="FFFFFF"/>
        <w:ind w:firstLine="708"/>
        <w:rPr>
          <w:rFonts w:ascii="Times New Roman" w:eastAsiaTheme="minorHAnsi" w:hAnsi="Times New Roman"/>
          <w:sz w:val="24"/>
          <w:szCs w:val="24"/>
        </w:rPr>
      </w:pPr>
      <w:r>
        <w:rPr>
          <w:rFonts w:ascii="Times New Roman" w:eastAsiaTheme="minorHAnsi" w:hAnsi="Times New Roman"/>
          <w:sz w:val="24"/>
          <w:szCs w:val="24"/>
        </w:rPr>
        <w:t xml:space="preserve">В 2021 </w:t>
      </w:r>
      <w:r w:rsidR="00873445" w:rsidRPr="00CF38EB">
        <w:rPr>
          <w:rFonts w:ascii="Times New Roman" w:eastAsiaTheme="minorHAnsi" w:hAnsi="Times New Roman"/>
          <w:sz w:val="24"/>
          <w:szCs w:val="24"/>
        </w:rPr>
        <w:t>году проведено 56 мероприятий для подростков и молодежи, на ко</w:t>
      </w:r>
      <w:r>
        <w:rPr>
          <w:rFonts w:ascii="Times New Roman" w:eastAsiaTheme="minorHAnsi" w:hAnsi="Times New Roman"/>
          <w:sz w:val="24"/>
          <w:szCs w:val="24"/>
        </w:rPr>
        <w:t>торых прису</w:t>
      </w:r>
      <w:r>
        <w:rPr>
          <w:rFonts w:ascii="Times New Roman" w:eastAsiaTheme="minorHAnsi" w:hAnsi="Times New Roman"/>
          <w:sz w:val="24"/>
          <w:szCs w:val="24"/>
        </w:rPr>
        <w:t>т</w:t>
      </w:r>
      <w:r>
        <w:rPr>
          <w:rFonts w:ascii="Times New Roman" w:eastAsiaTheme="minorHAnsi" w:hAnsi="Times New Roman"/>
          <w:sz w:val="24"/>
          <w:szCs w:val="24"/>
        </w:rPr>
        <w:t xml:space="preserve">ствовало порядка 5 </w:t>
      </w:r>
      <w:r w:rsidR="00873445" w:rsidRPr="00CF38EB">
        <w:rPr>
          <w:rFonts w:ascii="Times New Roman" w:eastAsiaTheme="minorHAnsi" w:hAnsi="Times New Roman"/>
          <w:sz w:val="24"/>
          <w:szCs w:val="24"/>
        </w:rPr>
        <w:t>тыс</w:t>
      </w:r>
      <w:r>
        <w:rPr>
          <w:rFonts w:ascii="Times New Roman" w:eastAsiaTheme="minorHAnsi" w:hAnsi="Times New Roman"/>
          <w:sz w:val="24"/>
          <w:szCs w:val="24"/>
        </w:rPr>
        <w:t>.</w:t>
      </w:r>
      <w:r w:rsidR="00873445" w:rsidRPr="00CF38EB">
        <w:rPr>
          <w:rFonts w:ascii="Times New Roman" w:eastAsiaTheme="minorHAnsi" w:hAnsi="Times New Roman"/>
          <w:sz w:val="24"/>
          <w:szCs w:val="24"/>
        </w:rPr>
        <w:t xml:space="preserve"> зрителей.</w:t>
      </w:r>
      <w:r>
        <w:rPr>
          <w:rFonts w:ascii="Times New Roman" w:eastAsiaTheme="minorHAnsi" w:hAnsi="Times New Roman"/>
          <w:sz w:val="24"/>
          <w:szCs w:val="24"/>
        </w:rPr>
        <w:t xml:space="preserve"> </w:t>
      </w:r>
      <w:r w:rsidR="00873445" w:rsidRPr="00CF38EB">
        <w:rPr>
          <w:rFonts w:ascii="Times New Roman" w:eastAsiaTheme="minorHAnsi" w:hAnsi="Times New Roman"/>
          <w:sz w:val="24"/>
          <w:szCs w:val="24"/>
        </w:rPr>
        <w:t xml:space="preserve">Так, в рамках дополнительных мероприятий прошли </w:t>
      </w:r>
      <w:r>
        <w:rPr>
          <w:rFonts w:ascii="Times New Roman" w:eastAsiaTheme="minorHAnsi" w:hAnsi="Times New Roman"/>
          <w:sz w:val="24"/>
          <w:szCs w:val="24"/>
        </w:rPr>
        <w:t>п</w:t>
      </w:r>
      <w:r w:rsidR="00873445" w:rsidRPr="00CF38EB">
        <w:rPr>
          <w:rFonts w:ascii="Times New Roman" w:eastAsiaTheme="minorHAnsi" w:hAnsi="Times New Roman"/>
          <w:sz w:val="24"/>
          <w:szCs w:val="24"/>
        </w:rPr>
        <w:t>раз</w:t>
      </w:r>
      <w:r w:rsidR="00873445" w:rsidRPr="00CF38EB">
        <w:rPr>
          <w:rFonts w:ascii="Times New Roman" w:eastAsiaTheme="minorHAnsi" w:hAnsi="Times New Roman"/>
          <w:sz w:val="24"/>
          <w:szCs w:val="24"/>
        </w:rPr>
        <w:t>д</w:t>
      </w:r>
      <w:r w:rsidR="00873445" w:rsidRPr="00CF38EB">
        <w:rPr>
          <w:rFonts w:ascii="Times New Roman" w:eastAsiaTheme="minorHAnsi" w:hAnsi="Times New Roman"/>
          <w:sz w:val="24"/>
          <w:szCs w:val="24"/>
        </w:rPr>
        <w:t>ничные программы, посвященные Дню защитника Отечества, Международному женскому дню, Дню Победы, Дню защиты детей, Дню России, Дню народного единства, Дню театра.</w:t>
      </w:r>
    </w:p>
    <w:p w:rsidR="00873445" w:rsidRPr="00CF38EB" w:rsidRDefault="00873445" w:rsidP="00D62D8E">
      <w:pPr>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Проведена фотоакция «Куклы обьединяют», </w:t>
      </w:r>
      <w:r w:rsidR="001543D7">
        <w:rPr>
          <w:rFonts w:ascii="Times New Roman" w:eastAsiaTheme="minorHAnsi" w:hAnsi="Times New Roman"/>
          <w:sz w:val="24"/>
          <w:szCs w:val="24"/>
        </w:rPr>
        <w:t xml:space="preserve">состоялись </w:t>
      </w:r>
      <w:r w:rsidRPr="00CF38EB">
        <w:rPr>
          <w:rFonts w:ascii="Times New Roman" w:eastAsiaTheme="minorHAnsi" w:hAnsi="Times New Roman"/>
          <w:sz w:val="24"/>
          <w:szCs w:val="24"/>
        </w:rPr>
        <w:t>конкурс</w:t>
      </w:r>
      <w:r w:rsidR="001543D7">
        <w:rPr>
          <w:rFonts w:ascii="Times New Roman" w:eastAsiaTheme="minorHAnsi" w:hAnsi="Times New Roman"/>
          <w:sz w:val="24"/>
          <w:szCs w:val="24"/>
        </w:rPr>
        <w:t>ы</w:t>
      </w:r>
      <w:r w:rsidRPr="00CF38EB">
        <w:rPr>
          <w:rFonts w:ascii="Times New Roman" w:eastAsiaTheme="minorHAnsi" w:hAnsi="Times New Roman"/>
          <w:sz w:val="24"/>
          <w:szCs w:val="24"/>
        </w:rPr>
        <w:t xml:space="preserve"> семейного творче</w:t>
      </w:r>
      <w:r w:rsidR="001543D7">
        <w:rPr>
          <w:rFonts w:ascii="Times New Roman" w:eastAsiaTheme="minorHAnsi" w:hAnsi="Times New Roman"/>
          <w:sz w:val="24"/>
          <w:szCs w:val="24"/>
        </w:rPr>
        <w:t xml:space="preserve">ства «Лето театрального цвета» и </w:t>
      </w:r>
      <w:r w:rsidRPr="00CF38EB">
        <w:rPr>
          <w:rFonts w:ascii="Times New Roman" w:eastAsiaTheme="minorHAnsi" w:hAnsi="Times New Roman"/>
          <w:sz w:val="24"/>
          <w:szCs w:val="24"/>
        </w:rPr>
        <w:t>«Парад Победы», творческий конкурс «С Днем рождения</w:t>
      </w:r>
      <w:r w:rsidR="001543D7">
        <w:rPr>
          <w:rFonts w:ascii="Times New Roman" w:eastAsiaTheme="minorHAnsi" w:hAnsi="Times New Roman"/>
          <w:sz w:val="24"/>
          <w:szCs w:val="24"/>
        </w:rPr>
        <w:t>,</w:t>
      </w:r>
      <w:r w:rsidRPr="00CF38EB">
        <w:rPr>
          <w:rFonts w:ascii="Times New Roman" w:eastAsiaTheme="minorHAnsi" w:hAnsi="Times New Roman"/>
          <w:sz w:val="24"/>
          <w:szCs w:val="24"/>
        </w:rPr>
        <w:t xml:space="preserve"> Белг</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родский театр кукол».</w:t>
      </w:r>
    </w:p>
    <w:p w:rsidR="00873445" w:rsidRPr="00CF38EB" w:rsidRDefault="001543D7" w:rsidP="00D62D8E">
      <w:pPr>
        <w:rPr>
          <w:rFonts w:ascii="Times New Roman" w:eastAsiaTheme="minorHAnsi" w:hAnsi="Times New Roman"/>
          <w:sz w:val="24"/>
          <w:szCs w:val="24"/>
        </w:rPr>
      </w:pPr>
      <w:r>
        <w:rPr>
          <w:rFonts w:ascii="Times New Roman" w:eastAsiaTheme="minorHAnsi" w:hAnsi="Times New Roman"/>
          <w:sz w:val="24"/>
          <w:szCs w:val="24"/>
        </w:rPr>
        <w:t>20 мая, накануне п</w:t>
      </w:r>
      <w:r w:rsidR="00873445" w:rsidRPr="00CF38EB">
        <w:rPr>
          <w:rFonts w:ascii="Times New Roman" w:eastAsiaTheme="minorHAnsi" w:hAnsi="Times New Roman"/>
          <w:sz w:val="24"/>
          <w:szCs w:val="24"/>
        </w:rPr>
        <w:t>раздника последнего звонка</w:t>
      </w:r>
      <w:r>
        <w:rPr>
          <w:rFonts w:ascii="Times New Roman" w:eastAsiaTheme="minorHAnsi" w:hAnsi="Times New Roman"/>
          <w:sz w:val="24"/>
          <w:szCs w:val="24"/>
        </w:rPr>
        <w:t>,</w:t>
      </w:r>
      <w:r w:rsidR="00873445" w:rsidRPr="00CF38EB">
        <w:rPr>
          <w:rFonts w:ascii="Times New Roman" w:eastAsiaTheme="minorHAnsi" w:hAnsi="Times New Roman"/>
          <w:sz w:val="24"/>
          <w:szCs w:val="24"/>
        </w:rPr>
        <w:t xml:space="preserve"> Белгородский государственный театр </w:t>
      </w:r>
      <w:r w:rsidR="008338E1" w:rsidRPr="008338E1">
        <w:rPr>
          <w:rFonts w:ascii="Times New Roman" w:eastAsiaTheme="minorHAnsi" w:hAnsi="Times New Roman"/>
          <w:sz w:val="24"/>
          <w:szCs w:val="24"/>
        </w:rPr>
        <w:br/>
      </w:r>
      <w:r w:rsidR="00873445" w:rsidRPr="00CF38EB">
        <w:rPr>
          <w:rFonts w:ascii="Times New Roman" w:eastAsiaTheme="minorHAnsi" w:hAnsi="Times New Roman"/>
          <w:sz w:val="24"/>
          <w:szCs w:val="24"/>
        </w:rPr>
        <w:t xml:space="preserve">кукол принимал гостей – учащихся и педагогов </w:t>
      </w:r>
      <w:r>
        <w:rPr>
          <w:rFonts w:ascii="Times New Roman" w:eastAsiaTheme="minorHAnsi" w:hAnsi="Times New Roman"/>
          <w:sz w:val="24"/>
          <w:szCs w:val="24"/>
        </w:rPr>
        <w:t>г</w:t>
      </w:r>
      <w:r w:rsidR="00873445" w:rsidRPr="00CF38EB">
        <w:rPr>
          <w:rFonts w:ascii="Times New Roman" w:eastAsiaTheme="minorHAnsi" w:hAnsi="Times New Roman"/>
          <w:sz w:val="24"/>
          <w:szCs w:val="24"/>
        </w:rPr>
        <w:t>имназии №</w:t>
      </w:r>
      <w:r>
        <w:rPr>
          <w:rFonts w:ascii="Times New Roman" w:eastAsiaTheme="minorHAnsi" w:hAnsi="Times New Roman"/>
          <w:sz w:val="24"/>
          <w:szCs w:val="24"/>
        </w:rPr>
        <w:t> </w:t>
      </w:r>
      <w:r w:rsidR="00873445" w:rsidRPr="00CF38EB">
        <w:rPr>
          <w:rFonts w:ascii="Times New Roman" w:eastAsiaTheme="minorHAnsi" w:hAnsi="Times New Roman"/>
          <w:sz w:val="24"/>
          <w:szCs w:val="24"/>
        </w:rPr>
        <w:t>2 г.</w:t>
      </w:r>
      <w:r>
        <w:rPr>
          <w:rFonts w:ascii="Times New Roman" w:eastAsiaTheme="minorHAnsi" w:hAnsi="Times New Roman"/>
          <w:sz w:val="24"/>
          <w:szCs w:val="24"/>
        </w:rPr>
        <w:t> </w:t>
      </w:r>
      <w:r w:rsidR="00873445" w:rsidRPr="00CF38EB">
        <w:rPr>
          <w:rFonts w:ascii="Times New Roman" w:eastAsiaTheme="minorHAnsi" w:hAnsi="Times New Roman"/>
          <w:sz w:val="24"/>
          <w:szCs w:val="24"/>
        </w:rPr>
        <w:t>Белгорода. Наши учреждения связывает многолетняя дружба, за годы которой спектакли театра были представлены гимназ</w:t>
      </w:r>
      <w:r w:rsidR="00873445" w:rsidRPr="00CF38EB">
        <w:rPr>
          <w:rFonts w:ascii="Times New Roman" w:eastAsiaTheme="minorHAnsi" w:hAnsi="Times New Roman"/>
          <w:sz w:val="24"/>
          <w:szCs w:val="24"/>
        </w:rPr>
        <w:t>и</w:t>
      </w:r>
      <w:r w:rsidR="00873445" w:rsidRPr="00CF38EB">
        <w:rPr>
          <w:rFonts w:ascii="Times New Roman" w:eastAsiaTheme="minorHAnsi" w:hAnsi="Times New Roman"/>
          <w:sz w:val="24"/>
          <w:szCs w:val="24"/>
        </w:rPr>
        <w:t>стам в рамках различных театральных проектов.</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rPr>
        <w:t>На этот раз в рамках межведомственного кул</w:t>
      </w:r>
      <w:r w:rsidR="001543D7">
        <w:rPr>
          <w:rFonts w:ascii="Times New Roman" w:eastAsiaTheme="minorHAnsi" w:hAnsi="Times New Roman"/>
          <w:sz w:val="24"/>
          <w:szCs w:val="24"/>
        </w:rPr>
        <w:t xml:space="preserve">ьтурно-образовательного проекта </w:t>
      </w:r>
      <w:hyperlink r:id="rId297" w:anchor="content" w:tgtFrame="_blank" w:history="1">
        <w:r w:rsidRPr="00CF38EB">
          <w:rPr>
            <w:rFonts w:ascii="Times New Roman" w:eastAsiaTheme="minorHAnsi" w:hAnsi="Times New Roman"/>
            <w:sz w:val="24"/>
            <w:szCs w:val="24"/>
          </w:rPr>
          <w:t>«Культ</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ра для школьников»</w:t>
        </w:r>
      </w:hyperlink>
      <w:r w:rsidR="001543D7">
        <w:rPr>
          <w:rFonts w:ascii="Times New Roman" w:eastAsiaTheme="minorHAnsi" w:hAnsi="Times New Roman"/>
          <w:sz w:val="24"/>
          <w:szCs w:val="24"/>
        </w:rPr>
        <w:t xml:space="preserve"> </w:t>
      </w:r>
      <w:r w:rsidRPr="00CF38EB">
        <w:rPr>
          <w:rFonts w:ascii="Times New Roman" w:eastAsiaTheme="minorHAnsi" w:hAnsi="Times New Roman"/>
          <w:sz w:val="24"/>
          <w:szCs w:val="24"/>
        </w:rPr>
        <w:t>был показан спектакль</w:t>
      </w:r>
      <w:r w:rsidR="001543D7">
        <w:rPr>
          <w:rFonts w:ascii="Times New Roman" w:eastAsiaTheme="minorHAnsi" w:hAnsi="Times New Roman"/>
          <w:sz w:val="24"/>
          <w:szCs w:val="24"/>
        </w:rPr>
        <w:t xml:space="preserve"> </w:t>
      </w:r>
      <w:hyperlink r:id="rId298" w:anchor="content" w:tgtFrame="_blank" w:history="1">
        <w:r w:rsidRPr="00CF38EB">
          <w:rPr>
            <w:rFonts w:ascii="Times New Roman" w:eastAsiaTheme="minorHAnsi" w:hAnsi="Times New Roman"/>
            <w:sz w:val="24"/>
            <w:szCs w:val="24"/>
          </w:rPr>
          <w:t>«Грешневая каша»</w:t>
        </w:r>
      </w:hyperlink>
      <w:r w:rsidRPr="00CF38EB">
        <w:rPr>
          <w:rFonts w:ascii="Times New Roman" w:eastAsiaTheme="minorHAnsi" w:hAnsi="Times New Roman"/>
          <w:sz w:val="24"/>
          <w:szCs w:val="24"/>
        </w:rPr>
        <w:t>, с которым творческая команда белгородских кукольников в 2021 году побывала сразу на двух международных фестиваля</w:t>
      </w:r>
      <w:r w:rsidR="001543D7">
        <w:rPr>
          <w:rFonts w:ascii="Times New Roman" w:eastAsiaTheme="minorHAnsi" w:hAnsi="Times New Roman"/>
          <w:sz w:val="24"/>
          <w:szCs w:val="24"/>
        </w:rPr>
        <w:t>х</w:t>
      </w:r>
      <w:r w:rsidRPr="00CF38EB">
        <w:rPr>
          <w:rFonts w:ascii="Times New Roman" w:eastAsiaTheme="minorHAnsi" w:hAnsi="Times New Roman"/>
          <w:sz w:val="24"/>
          <w:szCs w:val="24"/>
        </w:rPr>
        <w:t>: V</w:t>
      </w:r>
      <w:r w:rsidR="008338E1">
        <w:rPr>
          <w:rFonts w:ascii="Times New Roman" w:eastAsiaTheme="minorHAnsi" w:hAnsi="Times New Roman"/>
          <w:sz w:val="24"/>
          <w:szCs w:val="24"/>
          <w:lang w:val="en-US"/>
        </w:rPr>
        <w:t> </w:t>
      </w:r>
      <w:r w:rsidRPr="00CF38EB">
        <w:rPr>
          <w:rFonts w:ascii="Times New Roman" w:eastAsiaTheme="minorHAnsi" w:hAnsi="Times New Roman"/>
          <w:sz w:val="24"/>
          <w:szCs w:val="24"/>
        </w:rPr>
        <w:t>Международный театральный фести</w:t>
      </w:r>
      <w:r w:rsidR="001543D7">
        <w:rPr>
          <w:rFonts w:ascii="Times New Roman" w:eastAsiaTheme="minorHAnsi" w:hAnsi="Times New Roman"/>
          <w:sz w:val="24"/>
          <w:szCs w:val="24"/>
        </w:rPr>
        <w:t>валь «Поговорим о любви...» (г. </w:t>
      </w:r>
      <w:r w:rsidRPr="00CF38EB">
        <w:rPr>
          <w:rFonts w:ascii="Times New Roman" w:eastAsiaTheme="minorHAnsi" w:hAnsi="Times New Roman"/>
          <w:sz w:val="24"/>
          <w:szCs w:val="24"/>
        </w:rPr>
        <w:t>Новошахтинск) и II</w:t>
      </w:r>
      <w:r w:rsidR="008338E1">
        <w:rPr>
          <w:rFonts w:ascii="Times New Roman" w:eastAsiaTheme="minorHAnsi" w:hAnsi="Times New Roman"/>
          <w:sz w:val="24"/>
          <w:szCs w:val="24"/>
          <w:lang w:val="en-US"/>
        </w:rPr>
        <w:t> </w:t>
      </w:r>
      <w:r w:rsidRPr="00CF38EB">
        <w:rPr>
          <w:rFonts w:ascii="Times New Roman" w:eastAsiaTheme="minorHAnsi" w:hAnsi="Times New Roman"/>
          <w:sz w:val="24"/>
          <w:szCs w:val="24"/>
        </w:rPr>
        <w:t>Международный фестиваль «Волшебный ми</w:t>
      </w:r>
      <w:r w:rsidR="001543D7">
        <w:rPr>
          <w:rFonts w:ascii="Times New Roman" w:eastAsiaTheme="minorHAnsi" w:hAnsi="Times New Roman"/>
          <w:sz w:val="24"/>
          <w:szCs w:val="24"/>
        </w:rPr>
        <w:t>р театра кукол стран БРИКС» (г. </w:t>
      </w:r>
      <w:r w:rsidRPr="00CF38EB">
        <w:rPr>
          <w:rFonts w:ascii="Times New Roman" w:eastAsiaTheme="minorHAnsi" w:hAnsi="Times New Roman"/>
          <w:sz w:val="24"/>
          <w:szCs w:val="24"/>
        </w:rPr>
        <w:t>Махачкала, Республика Дагестан).</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rPr>
        <w:t>Перед началом спектакля состоялась встреча с театральными волонт</w:t>
      </w:r>
      <w:r w:rsidR="001543D7">
        <w:rPr>
          <w:rFonts w:ascii="Times New Roman" w:eastAsiaTheme="minorHAnsi" w:hAnsi="Times New Roman"/>
          <w:sz w:val="24"/>
          <w:szCs w:val="24"/>
        </w:rPr>
        <w:t>е</w:t>
      </w:r>
      <w:r w:rsidRPr="00CF38EB">
        <w:rPr>
          <w:rFonts w:ascii="Times New Roman" w:eastAsiaTheme="minorHAnsi" w:hAnsi="Times New Roman"/>
          <w:sz w:val="24"/>
          <w:szCs w:val="24"/>
        </w:rPr>
        <w:t>рами и проведена агитация среди возможных претендентов. Волонтеры представили презентацию о добровольч</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ском движении в сфере культуры, познакомили учащихся с деятельностью волонт</w:t>
      </w:r>
      <w:r w:rsidR="001543D7">
        <w:rPr>
          <w:rFonts w:ascii="Times New Roman" w:eastAsiaTheme="minorHAnsi" w:hAnsi="Times New Roman"/>
          <w:sz w:val="24"/>
          <w:szCs w:val="24"/>
        </w:rPr>
        <w:t>е</w:t>
      </w:r>
      <w:r w:rsidRPr="00CF38EB">
        <w:rPr>
          <w:rFonts w:ascii="Times New Roman" w:eastAsiaTheme="minorHAnsi" w:hAnsi="Times New Roman"/>
          <w:sz w:val="24"/>
          <w:szCs w:val="24"/>
        </w:rPr>
        <w:t>ров Белг</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родского театра кукол и пригласили к участию в волонтерских проектах.</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rPr>
        <w:t>4 ноября 2021 г</w:t>
      </w:r>
      <w:r w:rsidR="001543D7">
        <w:rPr>
          <w:rFonts w:ascii="Times New Roman" w:eastAsiaTheme="minorHAnsi" w:hAnsi="Times New Roman"/>
          <w:sz w:val="24"/>
          <w:szCs w:val="24"/>
        </w:rPr>
        <w:t>ода</w:t>
      </w:r>
      <w:r w:rsidRPr="00CF38EB">
        <w:rPr>
          <w:rFonts w:ascii="Times New Roman" w:eastAsiaTheme="minorHAnsi" w:hAnsi="Times New Roman"/>
          <w:sz w:val="24"/>
          <w:szCs w:val="24"/>
        </w:rPr>
        <w:t xml:space="preserve"> Белгородский государственн</w:t>
      </w:r>
      <w:r w:rsidR="001543D7">
        <w:rPr>
          <w:rFonts w:ascii="Times New Roman" w:eastAsiaTheme="minorHAnsi" w:hAnsi="Times New Roman"/>
          <w:sz w:val="24"/>
          <w:szCs w:val="24"/>
        </w:rPr>
        <w:t xml:space="preserve">ый театр кукол в режиме онлайн </w:t>
      </w:r>
      <w:r w:rsidRPr="00CF38EB">
        <w:rPr>
          <w:rFonts w:ascii="Times New Roman" w:eastAsiaTheme="minorHAnsi" w:hAnsi="Times New Roman"/>
          <w:sz w:val="24"/>
          <w:szCs w:val="24"/>
        </w:rPr>
        <w:t>прио</w:t>
      </w:r>
      <w:r w:rsidRPr="00CF38EB">
        <w:rPr>
          <w:rFonts w:ascii="Times New Roman" w:eastAsiaTheme="minorHAnsi" w:hAnsi="Times New Roman"/>
          <w:sz w:val="24"/>
          <w:szCs w:val="24"/>
        </w:rPr>
        <w:t>т</w:t>
      </w:r>
      <w:r w:rsidRPr="00CF38EB">
        <w:rPr>
          <w:rFonts w:ascii="Times New Roman" w:eastAsiaTheme="minorHAnsi" w:hAnsi="Times New Roman"/>
          <w:sz w:val="24"/>
          <w:szCs w:val="24"/>
        </w:rPr>
        <w:t xml:space="preserve">крыл свой театральный завес, чтобы поведать тайны актерского мастерства, загадки театра </w:t>
      </w:r>
      <w:r w:rsidR="001543D7">
        <w:rPr>
          <w:rFonts w:ascii="Times New Roman" w:eastAsiaTheme="minorHAnsi" w:hAnsi="Times New Roman"/>
          <w:sz w:val="24"/>
          <w:szCs w:val="24"/>
        </w:rPr>
        <w:t>и</w:t>
      </w:r>
      <w:r w:rsidR="008338E1">
        <w:rPr>
          <w:rFonts w:ascii="Times New Roman" w:eastAsiaTheme="minorHAnsi" w:hAnsi="Times New Roman"/>
          <w:sz w:val="24"/>
          <w:szCs w:val="24"/>
          <w:lang w:val="en-US"/>
        </w:rPr>
        <w:t> </w:t>
      </w:r>
      <w:r w:rsidR="001543D7">
        <w:rPr>
          <w:rFonts w:ascii="Times New Roman" w:eastAsiaTheme="minorHAnsi" w:hAnsi="Times New Roman"/>
          <w:sz w:val="24"/>
          <w:szCs w:val="24"/>
        </w:rPr>
        <w:t>чудо сотворения спектаклей. В </w:t>
      </w:r>
      <w:r w:rsidRPr="00CF38EB">
        <w:rPr>
          <w:rFonts w:ascii="Times New Roman" w:eastAsiaTheme="minorHAnsi" w:hAnsi="Times New Roman"/>
          <w:sz w:val="24"/>
          <w:szCs w:val="24"/>
        </w:rPr>
        <w:t xml:space="preserve">ходе мероприятия организовано несколько трансляций. </w:t>
      </w:r>
      <w:r w:rsidR="008338E1" w:rsidRPr="0051323D">
        <w:rPr>
          <w:rFonts w:ascii="Times New Roman" w:eastAsiaTheme="minorHAnsi" w:hAnsi="Times New Roman"/>
          <w:sz w:val="24"/>
          <w:szCs w:val="24"/>
        </w:rPr>
        <w:br/>
      </w:r>
      <w:r w:rsidRPr="00CF38EB">
        <w:rPr>
          <w:rFonts w:ascii="Times New Roman" w:eastAsiaTheme="minorHAnsi" w:hAnsi="Times New Roman"/>
          <w:sz w:val="24"/>
          <w:szCs w:val="24"/>
        </w:rPr>
        <w:t>Театральных почемучек и их родителей ожидало много интересного и занимательного – учтены были все возрастные категории театралов.</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rPr>
        <w:t xml:space="preserve">Зрителям была предложена виртуальная экскурсия по театру «По ту сторону кулис», </w:t>
      </w:r>
      <w:r w:rsidR="008338E1" w:rsidRPr="008338E1">
        <w:rPr>
          <w:rFonts w:ascii="Times New Roman" w:eastAsiaTheme="minorHAnsi" w:hAnsi="Times New Roman"/>
          <w:sz w:val="24"/>
          <w:szCs w:val="24"/>
        </w:rPr>
        <w:br/>
      </w:r>
      <w:r w:rsidR="001543D7">
        <w:rPr>
          <w:rFonts w:ascii="Times New Roman" w:eastAsiaTheme="minorHAnsi" w:hAnsi="Times New Roman"/>
          <w:sz w:val="24"/>
          <w:szCs w:val="24"/>
        </w:rPr>
        <w:t>м</w:t>
      </w:r>
      <w:r w:rsidRPr="00CF38EB">
        <w:rPr>
          <w:rFonts w:ascii="Times New Roman" w:eastAsiaTheme="minorHAnsi" w:hAnsi="Times New Roman"/>
          <w:sz w:val="24"/>
          <w:szCs w:val="24"/>
        </w:rPr>
        <w:t>астер-классы «Эскиз театральной куклы» и «Создание куклы Забавки».</w:t>
      </w:r>
    </w:p>
    <w:p w:rsidR="00873445" w:rsidRPr="00CF38EB" w:rsidRDefault="001543D7" w:rsidP="00D62D8E">
      <w:pPr>
        <w:rPr>
          <w:rFonts w:ascii="Times New Roman" w:eastAsiaTheme="minorHAnsi" w:hAnsi="Times New Roman"/>
          <w:sz w:val="24"/>
          <w:szCs w:val="24"/>
        </w:rPr>
      </w:pPr>
      <w:r>
        <w:rPr>
          <w:rFonts w:ascii="Times New Roman" w:eastAsiaTheme="minorHAnsi" w:hAnsi="Times New Roman"/>
          <w:sz w:val="24"/>
          <w:szCs w:val="24"/>
        </w:rPr>
        <w:t>19 ноября</w:t>
      </w:r>
      <w:r w:rsidR="00873445" w:rsidRPr="00CF38EB">
        <w:rPr>
          <w:rFonts w:ascii="Times New Roman" w:eastAsiaTheme="minorHAnsi" w:hAnsi="Times New Roman"/>
          <w:sz w:val="24"/>
          <w:szCs w:val="24"/>
        </w:rPr>
        <w:t xml:space="preserve"> в рамках межведомственного культурно-образовательного проекта «Культура для школьников» белгородские кукольники провели очередное заседание театрального клуба «Мельпомена».</w:t>
      </w:r>
      <w:r>
        <w:rPr>
          <w:rFonts w:ascii="Times New Roman" w:eastAsiaTheme="minorHAnsi" w:hAnsi="Times New Roman"/>
          <w:sz w:val="24"/>
          <w:szCs w:val="24"/>
        </w:rPr>
        <w:t xml:space="preserve"> </w:t>
      </w:r>
      <w:r w:rsidR="00873445" w:rsidRPr="00CF38EB">
        <w:rPr>
          <w:rFonts w:ascii="Times New Roman" w:eastAsiaTheme="minorHAnsi" w:hAnsi="Times New Roman"/>
          <w:sz w:val="24"/>
          <w:szCs w:val="24"/>
        </w:rPr>
        <w:t>В этот день наш театр кукол открыл свои двери</w:t>
      </w:r>
      <w:r>
        <w:rPr>
          <w:rFonts w:ascii="Times New Roman" w:eastAsiaTheme="minorHAnsi" w:hAnsi="Times New Roman"/>
          <w:sz w:val="24"/>
          <w:szCs w:val="24"/>
        </w:rPr>
        <w:t xml:space="preserve"> для учащихся и педагогов СОШ № </w:t>
      </w:r>
      <w:r w:rsidR="00873445" w:rsidRPr="00CF38EB">
        <w:rPr>
          <w:rFonts w:ascii="Times New Roman" w:eastAsiaTheme="minorHAnsi" w:hAnsi="Times New Roman"/>
          <w:sz w:val="24"/>
          <w:szCs w:val="24"/>
        </w:rPr>
        <w:t>42 г.</w:t>
      </w:r>
      <w:r>
        <w:rPr>
          <w:rFonts w:ascii="Times New Roman" w:eastAsiaTheme="minorHAnsi" w:hAnsi="Times New Roman"/>
          <w:sz w:val="24"/>
          <w:szCs w:val="24"/>
        </w:rPr>
        <w:t> </w:t>
      </w:r>
      <w:r w:rsidR="00873445" w:rsidRPr="00CF38EB">
        <w:rPr>
          <w:rFonts w:ascii="Times New Roman" w:eastAsiaTheme="minorHAnsi" w:hAnsi="Times New Roman"/>
          <w:sz w:val="24"/>
          <w:szCs w:val="24"/>
        </w:rPr>
        <w:t>Белгорода, которые являются постоянными зрителями, проявляющими интерес к</w:t>
      </w:r>
      <w:r>
        <w:rPr>
          <w:rFonts w:ascii="Times New Roman" w:eastAsiaTheme="minorHAnsi" w:hAnsi="Times New Roman"/>
          <w:sz w:val="24"/>
          <w:szCs w:val="24"/>
        </w:rPr>
        <w:t> </w:t>
      </w:r>
      <w:r w:rsidR="00873445" w:rsidRPr="00CF38EB">
        <w:rPr>
          <w:rFonts w:ascii="Times New Roman" w:eastAsiaTheme="minorHAnsi" w:hAnsi="Times New Roman"/>
          <w:sz w:val="24"/>
          <w:szCs w:val="24"/>
        </w:rPr>
        <w:t>творческой жизни Белгородского театра кукол, участвующими в различных конкурсах, акц</w:t>
      </w:r>
      <w:r w:rsidR="00873445" w:rsidRPr="00CF38EB">
        <w:rPr>
          <w:rFonts w:ascii="Times New Roman" w:eastAsiaTheme="minorHAnsi" w:hAnsi="Times New Roman"/>
          <w:sz w:val="24"/>
          <w:szCs w:val="24"/>
        </w:rPr>
        <w:t>и</w:t>
      </w:r>
      <w:r w:rsidR="00873445" w:rsidRPr="00CF38EB">
        <w:rPr>
          <w:rFonts w:ascii="Times New Roman" w:eastAsiaTheme="minorHAnsi" w:hAnsi="Times New Roman"/>
          <w:sz w:val="24"/>
          <w:szCs w:val="24"/>
        </w:rPr>
        <w:t>ях и проектах.</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rPr>
        <w:t xml:space="preserve">На этот раз школьников ожидала </w:t>
      </w:r>
      <w:r w:rsidR="001543D7">
        <w:rPr>
          <w:rFonts w:ascii="Times New Roman" w:eastAsiaTheme="minorHAnsi" w:hAnsi="Times New Roman"/>
          <w:sz w:val="24"/>
          <w:szCs w:val="24"/>
        </w:rPr>
        <w:t>интересная</w:t>
      </w:r>
      <w:r w:rsidRPr="00CF38EB">
        <w:rPr>
          <w:rFonts w:ascii="Times New Roman" w:eastAsiaTheme="minorHAnsi" w:hAnsi="Times New Roman"/>
          <w:sz w:val="24"/>
          <w:szCs w:val="24"/>
        </w:rPr>
        <w:t xml:space="preserve"> программа: просмотр спектакля </w:t>
      </w:r>
      <w:r w:rsidR="001543D7">
        <w:rPr>
          <w:rFonts w:ascii="Times New Roman" w:eastAsiaTheme="minorHAnsi" w:hAnsi="Times New Roman"/>
          <w:sz w:val="24"/>
          <w:szCs w:val="24"/>
        </w:rPr>
        <w:t>по бе</w:t>
      </w:r>
      <w:r w:rsidR="001543D7">
        <w:rPr>
          <w:rFonts w:ascii="Times New Roman" w:eastAsiaTheme="minorHAnsi" w:hAnsi="Times New Roman"/>
          <w:sz w:val="24"/>
          <w:szCs w:val="24"/>
        </w:rPr>
        <w:t>с</w:t>
      </w:r>
      <w:r w:rsidR="001543D7">
        <w:rPr>
          <w:rFonts w:ascii="Times New Roman" w:eastAsiaTheme="minorHAnsi" w:hAnsi="Times New Roman"/>
          <w:sz w:val="24"/>
          <w:szCs w:val="24"/>
        </w:rPr>
        <w:t>смертному произведению А. </w:t>
      </w:r>
      <w:r w:rsidRPr="00CF38EB">
        <w:rPr>
          <w:rFonts w:ascii="Times New Roman" w:eastAsiaTheme="minorHAnsi" w:hAnsi="Times New Roman"/>
          <w:sz w:val="24"/>
          <w:szCs w:val="24"/>
        </w:rPr>
        <w:t>С.</w:t>
      </w:r>
      <w:r w:rsidR="001543D7">
        <w:rPr>
          <w:rFonts w:ascii="Times New Roman" w:eastAsiaTheme="minorHAnsi" w:hAnsi="Times New Roman"/>
          <w:sz w:val="24"/>
          <w:szCs w:val="24"/>
        </w:rPr>
        <w:t> </w:t>
      </w:r>
      <w:r w:rsidRPr="00CF38EB">
        <w:rPr>
          <w:rFonts w:ascii="Times New Roman" w:eastAsiaTheme="minorHAnsi" w:hAnsi="Times New Roman"/>
          <w:sz w:val="24"/>
          <w:szCs w:val="24"/>
        </w:rPr>
        <w:t>Пушкина</w:t>
      </w:r>
      <w:r w:rsidR="001543D7">
        <w:rPr>
          <w:rFonts w:ascii="Times New Roman" w:eastAsiaTheme="minorHAnsi" w:hAnsi="Times New Roman"/>
          <w:sz w:val="24"/>
          <w:szCs w:val="24"/>
        </w:rPr>
        <w:t xml:space="preserve"> </w:t>
      </w:r>
      <w:hyperlink r:id="rId299" w:anchor="content" w:tgtFrame="_blank" w:history="1">
        <w:r w:rsidRPr="00CF38EB">
          <w:rPr>
            <w:rFonts w:ascii="Times New Roman" w:eastAsiaTheme="minorHAnsi" w:hAnsi="Times New Roman"/>
            <w:sz w:val="24"/>
            <w:szCs w:val="24"/>
          </w:rPr>
          <w:t>«Руслан и Людмила</w:t>
        </w:r>
        <w:r w:rsidRPr="001543D7">
          <w:rPr>
            <w:rFonts w:ascii="Times New Roman" w:eastAsiaTheme="minorHAnsi" w:hAnsi="Times New Roman"/>
            <w:sz w:val="24"/>
            <w:szCs w:val="24"/>
          </w:rPr>
          <w:t>»</w:t>
        </w:r>
      </w:hyperlink>
      <w:r w:rsidRPr="00CF38EB">
        <w:rPr>
          <w:rFonts w:ascii="Times New Roman" w:eastAsiaTheme="minorHAnsi" w:hAnsi="Times New Roman"/>
          <w:sz w:val="24"/>
          <w:szCs w:val="24"/>
        </w:rPr>
        <w:t>, встреча с артистами и экскурс в</w:t>
      </w:r>
      <w:r w:rsidR="008338E1">
        <w:rPr>
          <w:rFonts w:ascii="Times New Roman" w:eastAsiaTheme="minorHAnsi" w:hAnsi="Times New Roman"/>
          <w:sz w:val="24"/>
          <w:szCs w:val="24"/>
          <w:lang w:val="en-US"/>
        </w:rPr>
        <w:t> </w:t>
      </w:r>
      <w:r w:rsidRPr="00CF38EB">
        <w:rPr>
          <w:rFonts w:ascii="Times New Roman" w:eastAsiaTheme="minorHAnsi" w:hAnsi="Times New Roman"/>
          <w:sz w:val="24"/>
          <w:szCs w:val="24"/>
        </w:rPr>
        <w:t>мир театральной куклы.</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rPr>
        <w:t>Продолжением театрального дня стало общение с людьми театра. Исполн</w:t>
      </w:r>
      <w:r w:rsidR="001543D7">
        <w:rPr>
          <w:rFonts w:ascii="Times New Roman" w:eastAsiaTheme="minorHAnsi" w:hAnsi="Times New Roman"/>
          <w:sz w:val="24"/>
          <w:szCs w:val="24"/>
        </w:rPr>
        <w:t xml:space="preserve">ители главных </w:t>
      </w:r>
      <w:r w:rsidR="001543D7" w:rsidRPr="004C7494">
        <w:rPr>
          <w:rFonts w:ascii="Times New Roman" w:eastAsiaTheme="minorHAnsi" w:hAnsi="Times New Roman"/>
          <w:spacing w:val="-2"/>
          <w:sz w:val="24"/>
          <w:szCs w:val="24"/>
        </w:rPr>
        <w:t xml:space="preserve">ролей в спектакле </w:t>
      </w:r>
      <w:hyperlink r:id="rId300" w:anchor="content" w:tgtFrame="_blank" w:history="1">
        <w:r w:rsidRPr="004C7494">
          <w:rPr>
            <w:rFonts w:ascii="Times New Roman" w:eastAsiaTheme="minorHAnsi" w:hAnsi="Times New Roman"/>
            <w:spacing w:val="-2"/>
            <w:sz w:val="24"/>
            <w:szCs w:val="24"/>
          </w:rPr>
          <w:t>«Руслан и Людмила»</w:t>
        </w:r>
      </w:hyperlink>
      <w:r w:rsidR="001543D7" w:rsidRPr="004C7494">
        <w:rPr>
          <w:rFonts w:ascii="Times New Roman" w:eastAsiaTheme="minorHAnsi" w:hAnsi="Times New Roman"/>
          <w:spacing w:val="-2"/>
          <w:sz w:val="24"/>
          <w:szCs w:val="24"/>
        </w:rPr>
        <w:t xml:space="preserve"> –</w:t>
      </w:r>
      <w:r w:rsidRPr="004C7494">
        <w:rPr>
          <w:rFonts w:ascii="Times New Roman" w:eastAsiaTheme="minorHAnsi" w:hAnsi="Times New Roman"/>
          <w:spacing w:val="-2"/>
          <w:sz w:val="24"/>
          <w:szCs w:val="24"/>
        </w:rPr>
        <w:t xml:space="preserve"> артисты Виктория Швецова и Максим Гольянов </w:t>
      </w:r>
      <w:r w:rsidR="00036AA4" w:rsidRPr="004C7494">
        <w:rPr>
          <w:rFonts w:ascii="Times New Roman" w:eastAsiaTheme="minorHAnsi" w:hAnsi="Times New Roman"/>
          <w:spacing w:val="-2"/>
          <w:sz w:val="24"/>
          <w:szCs w:val="24"/>
        </w:rPr>
        <w:t xml:space="preserve">– </w:t>
      </w:r>
      <w:r w:rsidR="008338E1" w:rsidRPr="008338E1">
        <w:rPr>
          <w:rFonts w:ascii="Times New Roman" w:eastAsiaTheme="minorHAnsi" w:hAnsi="Times New Roman"/>
          <w:spacing w:val="-2"/>
          <w:sz w:val="24"/>
          <w:szCs w:val="24"/>
        </w:rPr>
        <w:br/>
      </w:r>
      <w:r w:rsidRPr="004C7494">
        <w:rPr>
          <w:rFonts w:ascii="Times New Roman" w:eastAsiaTheme="minorHAnsi" w:hAnsi="Times New Roman"/>
          <w:spacing w:val="-2"/>
          <w:sz w:val="24"/>
          <w:szCs w:val="24"/>
        </w:rPr>
        <w:t>рассказали о работе над ролью, ответи</w:t>
      </w:r>
      <w:r w:rsidR="00036AA4" w:rsidRPr="004C7494">
        <w:rPr>
          <w:rFonts w:ascii="Times New Roman" w:eastAsiaTheme="minorHAnsi" w:hAnsi="Times New Roman"/>
          <w:spacing w:val="-2"/>
          <w:sz w:val="24"/>
          <w:szCs w:val="24"/>
        </w:rPr>
        <w:t>ли на многочисленные вопросы. А </w:t>
      </w:r>
      <w:r w:rsidRPr="004C7494">
        <w:rPr>
          <w:rFonts w:ascii="Times New Roman" w:eastAsiaTheme="minorHAnsi" w:hAnsi="Times New Roman"/>
          <w:spacing w:val="-2"/>
          <w:sz w:val="24"/>
          <w:szCs w:val="24"/>
        </w:rPr>
        <w:t>ведущий методист теа</w:t>
      </w:r>
      <w:r w:rsidRPr="004C7494">
        <w:rPr>
          <w:rFonts w:ascii="Times New Roman" w:eastAsiaTheme="minorHAnsi" w:hAnsi="Times New Roman"/>
          <w:spacing w:val="-2"/>
          <w:sz w:val="24"/>
          <w:szCs w:val="24"/>
        </w:rPr>
        <w:t>т</w:t>
      </w:r>
      <w:r w:rsidRPr="004C7494">
        <w:rPr>
          <w:rFonts w:ascii="Times New Roman" w:eastAsiaTheme="minorHAnsi" w:hAnsi="Times New Roman"/>
          <w:spacing w:val="-2"/>
          <w:sz w:val="24"/>
          <w:szCs w:val="24"/>
        </w:rPr>
        <w:t>ра Екатерина Роднина и художник</w:t>
      </w:r>
      <w:r w:rsidR="00036AA4" w:rsidRPr="004C7494">
        <w:rPr>
          <w:rFonts w:ascii="Times New Roman" w:eastAsiaTheme="minorHAnsi" w:hAnsi="Times New Roman"/>
          <w:spacing w:val="-2"/>
          <w:sz w:val="24"/>
          <w:szCs w:val="24"/>
        </w:rPr>
        <w:t>-</w:t>
      </w:r>
      <w:r w:rsidRPr="004C7494">
        <w:rPr>
          <w:rFonts w:ascii="Times New Roman" w:eastAsiaTheme="minorHAnsi" w:hAnsi="Times New Roman"/>
          <w:spacing w:val="-2"/>
          <w:sz w:val="24"/>
          <w:szCs w:val="24"/>
        </w:rPr>
        <w:t>постановщик Николай Щебеньков поделились историей поя</w:t>
      </w:r>
      <w:r w:rsidRPr="004C7494">
        <w:rPr>
          <w:rFonts w:ascii="Times New Roman" w:eastAsiaTheme="minorHAnsi" w:hAnsi="Times New Roman"/>
          <w:spacing w:val="-2"/>
          <w:sz w:val="24"/>
          <w:szCs w:val="24"/>
        </w:rPr>
        <w:t>в</w:t>
      </w:r>
      <w:r w:rsidRPr="004C7494">
        <w:rPr>
          <w:rFonts w:ascii="Times New Roman" w:eastAsiaTheme="minorHAnsi" w:hAnsi="Times New Roman"/>
          <w:spacing w:val="-2"/>
          <w:sz w:val="24"/>
          <w:szCs w:val="24"/>
        </w:rPr>
        <w:t>ления театра кукол и продемонстрировали виды театральных кукол, живущих в нашем театре.</w:t>
      </w:r>
    </w:p>
    <w:p w:rsidR="00036AA4" w:rsidRDefault="00873445" w:rsidP="00036AA4">
      <w:pPr>
        <w:rPr>
          <w:rFonts w:ascii="Times New Roman" w:hAnsi="Times New Roman"/>
          <w:sz w:val="24"/>
          <w:szCs w:val="24"/>
          <w:lang w:eastAsia="ru-RU"/>
        </w:rPr>
      </w:pPr>
      <w:r w:rsidRPr="00CF38EB">
        <w:rPr>
          <w:rFonts w:ascii="Times New Roman" w:hAnsi="Times New Roman"/>
          <w:sz w:val="24"/>
          <w:szCs w:val="24"/>
          <w:lang w:eastAsia="ru-RU"/>
        </w:rPr>
        <w:t>В рамках мероприятий по работе с молодежью в Белгородском театре кукол состоялся цикл мероприятий, адресованных любителям театрального искусства, в т</w:t>
      </w:r>
      <w:r w:rsidR="00036AA4">
        <w:rPr>
          <w:rFonts w:ascii="Times New Roman" w:hAnsi="Times New Roman"/>
          <w:sz w:val="24"/>
          <w:szCs w:val="24"/>
          <w:lang w:eastAsia="ru-RU"/>
        </w:rPr>
        <w:t>. ч.</w:t>
      </w:r>
      <w:r w:rsidRPr="00CF38EB">
        <w:rPr>
          <w:rFonts w:ascii="Times New Roman" w:hAnsi="Times New Roman"/>
          <w:sz w:val="24"/>
          <w:szCs w:val="24"/>
          <w:lang w:eastAsia="ru-RU"/>
        </w:rPr>
        <w:t xml:space="preserve"> школьникам ста</w:t>
      </w:r>
      <w:r w:rsidRPr="00CF38EB">
        <w:rPr>
          <w:rFonts w:ascii="Times New Roman" w:hAnsi="Times New Roman"/>
          <w:sz w:val="24"/>
          <w:szCs w:val="24"/>
          <w:lang w:eastAsia="ru-RU"/>
        </w:rPr>
        <w:t>р</w:t>
      </w:r>
      <w:r w:rsidRPr="00CF38EB">
        <w:rPr>
          <w:rFonts w:ascii="Times New Roman" w:hAnsi="Times New Roman"/>
          <w:sz w:val="24"/>
          <w:szCs w:val="24"/>
          <w:lang w:eastAsia="ru-RU"/>
        </w:rPr>
        <w:t>ших классов, студентам, руководителям школьны</w:t>
      </w:r>
      <w:r w:rsidR="00036AA4">
        <w:rPr>
          <w:rFonts w:ascii="Times New Roman" w:hAnsi="Times New Roman"/>
          <w:sz w:val="24"/>
          <w:szCs w:val="24"/>
          <w:lang w:eastAsia="ru-RU"/>
        </w:rPr>
        <w:t>х театральных кружков и студий.</w:t>
      </w:r>
    </w:p>
    <w:p w:rsidR="00873445" w:rsidRPr="00CF38EB" w:rsidRDefault="00873445" w:rsidP="00036AA4">
      <w:pPr>
        <w:rPr>
          <w:rFonts w:ascii="Times New Roman" w:eastAsiaTheme="minorHAnsi" w:hAnsi="Times New Roman" w:cstheme="minorBidi"/>
          <w:b/>
          <w:sz w:val="24"/>
          <w:szCs w:val="24"/>
          <w:shd w:val="clear" w:color="auto" w:fill="FFFFFF"/>
        </w:rPr>
      </w:pPr>
      <w:r w:rsidRPr="00CF38EB">
        <w:rPr>
          <w:rFonts w:ascii="Times New Roman" w:eastAsiaTheme="minorHAnsi" w:hAnsi="Times New Roman" w:cstheme="minorBidi"/>
          <w:sz w:val="24"/>
          <w:szCs w:val="24"/>
        </w:rPr>
        <w:t>П</w:t>
      </w:r>
      <w:r w:rsidRPr="00CF38EB">
        <w:rPr>
          <w:rFonts w:ascii="Times New Roman" w:eastAsiaTheme="minorHAnsi" w:hAnsi="Times New Roman"/>
          <w:sz w:val="24"/>
          <w:szCs w:val="24"/>
        </w:rPr>
        <w:t xml:space="preserve">од руководством творческих работников </w:t>
      </w:r>
      <w:r w:rsidR="00036AA4">
        <w:rPr>
          <w:rFonts w:ascii="Times New Roman" w:eastAsiaTheme="minorHAnsi" w:hAnsi="Times New Roman"/>
          <w:sz w:val="24"/>
          <w:szCs w:val="24"/>
        </w:rPr>
        <w:t xml:space="preserve">Белгородского театра кукол </w:t>
      </w:r>
      <w:r w:rsidRPr="00CF38EB">
        <w:rPr>
          <w:rFonts w:ascii="Times New Roman" w:eastAsiaTheme="minorHAnsi" w:hAnsi="Times New Roman"/>
          <w:sz w:val="24"/>
          <w:szCs w:val="24"/>
        </w:rPr>
        <w:t xml:space="preserve">в течение </w:t>
      </w:r>
      <w:r w:rsidR="008338E1" w:rsidRPr="008338E1">
        <w:rPr>
          <w:rFonts w:ascii="Times New Roman" w:eastAsiaTheme="minorHAnsi" w:hAnsi="Times New Roman"/>
          <w:sz w:val="24"/>
          <w:szCs w:val="24"/>
        </w:rPr>
        <w:br/>
      </w:r>
      <w:r w:rsidRPr="00CF38EB">
        <w:rPr>
          <w:rFonts w:ascii="Times New Roman" w:eastAsiaTheme="minorHAnsi" w:hAnsi="Times New Roman"/>
          <w:sz w:val="24"/>
          <w:szCs w:val="24"/>
        </w:rPr>
        <w:t xml:space="preserve">2021 года </w:t>
      </w:r>
      <w:r w:rsidRPr="00036AA4">
        <w:rPr>
          <w:rFonts w:ascii="Times New Roman" w:eastAsiaTheme="minorHAnsi" w:hAnsi="Times New Roman"/>
          <w:sz w:val="24"/>
          <w:szCs w:val="24"/>
        </w:rPr>
        <w:t xml:space="preserve">проводились </w:t>
      </w:r>
      <w:r w:rsidR="00036AA4" w:rsidRPr="00036AA4">
        <w:rPr>
          <w:rFonts w:ascii="Times New Roman" w:eastAsiaTheme="minorHAnsi" w:hAnsi="Times New Roman"/>
          <w:sz w:val="24"/>
          <w:szCs w:val="24"/>
        </w:rPr>
        <w:t>занятия по п</w:t>
      </w:r>
      <w:r w:rsidRPr="00036AA4">
        <w:rPr>
          <w:rFonts w:ascii="Times New Roman" w:eastAsiaTheme="minorHAnsi" w:hAnsi="Times New Roman"/>
          <w:sz w:val="24"/>
          <w:szCs w:val="24"/>
        </w:rPr>
        <w:t>лейбек</w:t>
      </w:r>
      <w:r w:rsidR="00036AA4" w:rsidRPr="00036AA4">
        <w:rPr>
          <w:rFonts w:ascii="Times New Roman" w:eastAsiaTheme="minorHAnsi" w:hAnsi="Times New Roman"/>
          <w:sz w:val="24"/>
          <w:szCs w:val="24"/>
        </w:rPr>
        <w:t>-</w:t>
      </w:r>
      <w:r w:rsidRPr="00036AA4">
        <w:rPr>
          <w:rFonts w:ascii="Times New Roman" w:eastAsiaTheme="minorHAnsi" w:hAnsi="Times New Roman"/>
          <w:sz w:val="24"/>
          <w:szCs w:val="24"/>
        </w:rPr>
        <w:t xml:space="preserve">театру – </w:t>
      </w:r>
      <w:r w:rsidR="00036AA4">
        <w:rPr>
          <w:rFonts w:ascii="Times New Roman" w:eastAsiaTheme="minorHAnsi" w:hAnsi="Times New Roman"/>
          <w:sz w:val="24"/>
          <w:szCs w:val="24"/>
        </w:rPr>
        <w:t xml:space="preserve">новому </w:t>
      </w:r>
      <w:r w:rsidRPr="00036AA4">
        <w:rPr>
          <w:rFonts w:ascii="Times New Roman" w:eastAsiaTheme="minorHAnsi" w:hAnsi="Times New Roman"/>
          <w:sz w:val="24"/>
          <w:szCs w:val="24"/>
        </w:rPr>
        <w:t>современному направлению теа</w:t>
      </w:r>
      <w:r w:rsidRPr="00036AA4">
        <w:rPr>
          <w:rFonts w:ascii="Times New Roman" w:eastAsiaTheme="minorHAnsi" w:hAnsi="Times New Roman"/>
          <w:sz w:val="24"/>
          <w:szCs w:val="24"/>
        </w:rPr>
        <w:t>т</w:t>
      </w:r>
      <w:r w:rsidRPr="00036AA4">
        <w:rPr>
          <w:rFonts w:ascii="Times New Roman" w:eastAsiaTheme="minorHAnsi" w:hAnsi="Times New Roman"/>
          <w:sz w:val="24"/>
          <w:szCs w:val="24"/>
        </w:rPr>
        <w:t xml:space="preserve">рального искусства. </w:t>
      </w:r>
      <w:r w:rsidR="00036AA4">
        <w:rPr>
          <w:rFonts w:ascii="Times New Roman" w:eastAsiaTheme="minorHAnsi" w:hAnsi="Times New Roman"/>
          <w:sz w:val="24"/>
          <w:szCs w:val="24"/>
        </w:rPr>
        <w:t xml:space="preserve">Занятия посвящались в основном </w:t>
      </w:r>
      <w:r w:rsidRPr="00036AA4">
        <w:rPr>
          <w:rFonts w:ascii="Times New Roman" w:eastAsiaTheme="minorHAnsi" w:hAnsi="Times New Roman"/>
          <w:sz w:val="24"/>
          <w:szCs w:val="24"/>
        </w:rPr>
        <w:t>спектаклям, имеющимся в</w:t>
      </w:r>
      <w:r w:rsidRPr="00CF38EB">
        <w:rPr>
          <w:rFonts w:ascii="Times New Roman" w:eastAsiaTheme="minorHAnsi" w:hAnsi="Times New Roman" w:cstheme="minorBidi"/>
          <w:sz w:val="24"/>
          <w:szCs w:val="24"/>
          <w:shd w:val="clear" w:color="auto" w:fill="FFFFFF"/>
        </w:rPr>
        <w:t xml:space="preserve"> репертуаре театра для </w:t>
      </w:r>
      <w:r w:rsidR="00036AA4">
        <w:rPr>
          <w:rFonts w:ascii="Times New Roman" w:eastAsiaTheme="minorHAnsi" w:hAnsi="Times New Roman" w:cstheme="minorBidi"/>
          <w:sz w:val="24"/>
          <w:szCs w:val="24"/>
          <w:shd w:val="clear" w:color="auto" w:fill="FFFFFF"/>
        </w:rPr>
        <w:t>данн</w:t>
      </w:r>
      <w:r w:rsidRPr="00CF38EB">
        <w:rPr>
          <w:rFonts w:ascii="Times New Roman" w:eastAsiaTheme="minorHAnsi" w:hAnsi="Times New Roman" w:cstheme="minorBidi"/>
          <w:sz w:val="24"/>
          <w:szCs w:val="24"/>
          <w:shd w:val="clear" w:color="auto" w:fill="FFFFFF"/>
        </w:rPr>
        <w:t>ой категории зрителей. Это спектакли</w:t>
      </w:r>
      <w:r w:rsidR="00036AA4">
        <w:rPr>
          <w:rFonts w:ascii="Times New Roman" w:eastAsiaTheme="minorHAnsi" w:hAnsi="Times New Roman" w:cstheme="minorBidi"/>
          <w:sz w:val="24"/>
          <w:szCs w:val="24"/>
          <w:shd w:val="clear" w:color="auto" w:fill="FFFFFF"/>
        </w:rPr>
        <w:t>:</w:t>
      </w:r>
      <w:r w:rsidRPr="00CF38EB">
        <w:rPr>
          <w:rFonts w:ascii="Times New Roman" w:eastAsiaTheme="minorHAnsi" w:hAnsi="Times New Roman" w:cstheme="minorBidi"/>
          <w:sz w:val="24"/>
          <w:szCs w:val="24"/>
          <w:shd w:val="clear" w:color="auto" w:fill="FFFFFF"/>
        </w:rPr>
        <w:t xml:space="preserve"> «Шинель», «Говорит Ленинград», </w:t>
      </w:r>
      <w:r w:rsidR="008338E1" w:rsidRPr="008338E1">
        <w:rPr>
          <w:rFonts w:ascii="Times New Roman" w:eastAsiaTheme="minorHAnsi" w:hAnsi="Times New Roman" w:cstheme="minorBidi"/>
          <w:sz w:val="24"/>
          <w:szCs w:val="24"/>
          <w:shd w:val="clear" w:color="auto" w:fill="FFFFFF"/>
        </w:rPr>
        <w:br/>
      </w:r>
      <w:r w:rsidRPr="00CF38EB">
        <w:rPr>
          <w:rFonts w:ascii="Times New Roman" w:eastAsiaTheme="minorHAnsi" w:hAnsi="Times New Roman" w:cstheme="minorBidi"/>
          <w:sz w:val="24"/>
          <w:szCs w:val="24"/>
          <w:shd w:val="clear" w:color="auto" w:fill="FFFFFF"/>
        </w:rPr>
        <w:t>«Белый пароход», «Руслан и Людмила» и</w:t>
      </w:r>
      <w:r w:rsidR="00036AA4">
        <w:rPr>
          <w:rFonts w:ascii="Times New Roman" w:eastAsiaTheme="minorHAnsi" w:hAnsi="Times New Roman" w:cstheme="minorBidi"/>
          <w:sz w:val="24"/>
          <w:szCs w:val="24"/>
          <w:shd w:val="clear" w:color="auto" w:fill="FFFFFF"/>
        </w:rPr>
        <w:t> </w:t>
      </w:r>
      <w:r w:rsidRPr="00CF38EB">
        <w:rPr>
          <w:rFonts w:ascii="Times New Roman" w:eastAsiaTheme="minorHAnsi" w:hAnsi="Times New Roman" w:cstheme="minorBidi"/>
          <w:sz w:val="24"/>
          <w:szCs w:val="24"/>
          <w:shd w:val="clear" w:color="auto" w:fill="FFFFFF"/>
        </w:rPr>
        <w:t>др.</w:t>
      </w:r>
    </w:p>
    <w:p w:rsidR="00873445" w:rsidRPr="00CF38EB" w:rsidRDefault="00873445" w:rsidP="00D62D8E">
      <w:pPr>
        <w:rPr>
          <w:rFonts w:ascii="Times New Roman" w:eastAsiaTheme="minorHAnsi" w:hAnsi="Times New Roman" w:cstheme="minorBidi"/>
          <w:sz w:val="24"/>
          <w:szCs w:val="24"/>
          <w:shd w:val="clear" w:color="auto" w:fill="FFFFFF"/>
        </w:rPr>
      </w:pPr>
      <w:r w:rsidRPr="00CF38EB">
        <w:rPr>
          <w:rFonts w:ascii="Times New Roman" w:eastAsiaTheme="minorHAnsi" w:hAnsi="Times New Roman" w:cstheme="minorBidi"/>
          <w:sz w:val="24"/>
          <w:szCs w:val="24"/>
          <w:shd w:val="clear" w:color="auto" w:fill="FFFFFF"/>
        </w:rPr>
        <w:t>Студе</w:t>
      </w:r>
      <w:r w:rsidR="00036AA4">
        <w:rPr>
          <w:rFonts w:ascii="Times New Roman" w:eastAsiaTheme="minorHAnsi" w:hAnsi="Times New Roman" w:cstheme="minorBidi"/>
          <w:sz w:val="24"/>
          <w:szCs w:val="24"/>
          <w:shd w:val="clear" w:color="auto" w:fill="FFFFFF"/>
        </w:rPr>
        <w:t xml:space="preserve">нты смогли поприсутствовать </w:t>
      </w:r>
      <w:r w:rsidRPr="00CF38EB">
        <w:rPr>
          <w:rFonts w:ascii="Times New Roman" w:eastAsiaTheme="minorHAnsi" w:hAnsi="Times New Roman" w:cstheme="minorBidi"/>
          <w:sz w:val="24"/>
          <w:szCs w:val="24"/>
          <w:shd w:val="clear" w:color="auto" w:fill="FFFFFF"/>
        </w:rPr>
        <w:t>на показах спектакл</w:t>
      </w:r>
      <w:r w:rsidR="00036AA4">
        <w:rPr>
          <w:rFonts w:ascii="Times New Roman" w:eastAsiaTheme="minorHAnsi" w:hAnsi="Times New Roman" w:cstheme="minorBidi"/>
          <w:sz w:val="24"/>
          <w:szCs w:val="24"/>
          <w:shd w:val="clear" w:color="auto" w:fill="FFFFFF"/>
        </w:rPr>
        <w:t>ей</w:t>
      </w:r>
      <w:r w:rsidRPr="00CF38EB">
        <w:rPr>
          <w:rFonts w:ascii="Times New Roman" w:eastAsiaTheme="minorHAnsi" w:hAnsi="Times New Roman" w:cstheme="minorBidi"/>
          <w:sz w:val="24"/>
          <w:szCs w:val="24"/>
          <w:shd w:val="clear" w:color="auto" w:fill="FFFFFF"/>
        </w:rPr>
        <w:t>, в т</w:t>
      </w:r>
      <w:r w:rsidR="00036AA4">
        <w:rPr>
          <w:rFonts w:ascii="Times New Roman" w:eastAsiaTheme="minorHAnsi" w:hAnsi="Times New Roman" w:cstheme="minorBidi"/>
          <w:sz w:val="24"/>
          <w:szCs w:val="24"/>
          <w:shd w:val="clear" w:color="auto" w:fill="FFFFFF"/>
        </w:rPr>
        <w:t>.</w:t>
      </w:r>
      <w:r w:rsidRPr="00CF38EB">
        <w:rPr>
          <w:rFonts w:ascii="Times New Roman" w:eastAsiaTheme="minorHAnsi" w:hAnsi="Times New Roman" w:cstheme="minorBidi"/>
          <w:sz w:val="24"/>
          <w:szCs w:val="24"/>
          <w:shd w:val="clear" w:color="auto" w:fill="FFFFFF"/>
        </w:rPr>
        <w:t xml:space="preserve"> ч</w:t>
      </w:r>
      <w:r w:rsidR="00036AA4">
        <w:rPr>
          <w:rFonts w:ascii="Times New Roman" w:eastAsiaTheme="minorHAnsi" w:hAnsi="Times New Roman" w:cstheme="minorBidi"/>
          <w:sz w:val="24"/>
          <w:szCs w:val="24"/>
          <w:shd w:val="clear" w:color="auto" w:fill="FFFFFF"/>
        </w:rPr>
        <w:t>.</w:t>
      </w:r>
      <w:r w:rsidRPr="00CF38EB">
        <w:rPr>
          <w:rFonts w:ascii="Times New Roman" w:eastAsiaTheme="minorHAnsi" w:hAnsi="Times New Roman" w:cstheme="minorBidi"/>
          <w:sz w:val="24"/>
          <w:szCs w:val="24"/>
          <w:shd w:val="clear" w:color="auto" w:fill="FFFFFF"/>
        </w:rPr>
        <w:t xml:space="preserve"> премьерных. Для них организовывались творческие в</w:t>
      </w:r>
      <w:r w:rsidR="00036AA4">
        <w:rPr>
          <w:rFonts w:ascii="Times New Roman" w:eastAsiaTheme="minorHAnsi" w:hAnsi="Times New Roman" w:cstheme="minorBidi"/>
          <w:sz w:val="24"/>
          <w:szCs w:val="24"/>
          <w:shd w:val="clear" w:color="auto" w:fill="FFFFFF"/>
        </w:rPr>
        <w:t xml:space="preserve">стречи с постановочной группой </w:t>
      </w:r>
      <w:r w:rsidRPr="00CF38EB">
        <w:rPr>
          <w:rFonts w:ascii="Times New Roman" w:eastAsiaTheme="minorHAnsi" w:hAnsi="Times New Roman" w:cstheme="minorBidi"/>
          <w:sz w:val="24"/>
          <w:szCs w:val="24"/>
          <w:shd w:val="clear" w:color="auto" w:fill="FFFFFF"/>
        </w:rPr>
        <w:t xml:space="preserve">и актерами спектакля. Зрители смогли </w:t>
      </w:r>
      <w:r w:rsidRPr="00CF38EB">
        <w:rPr>
          <w:rFonts w:ascii="Times New Roman" w:eastAsiaTheme="minorHAnsi" w:hAnsi="Times New Roman"/>
          <w:sz w:val="24"/>
          <w:szCs w:val="24"/>
        </w:rPr>
        <w:t xml:space="preserve">с помощью молодых актеров театра разыграть оригинальные зрительские истории </w:t>
      </w:r>
      <w:r w:rsidR="00036AA4">
        <w:rPr>
          <w:rFonts w:ascii="Times New Roman" w:eastAsiaTheme="minorHAnsi" w:hAnsi="Times New Roman"/>
          <w:sz w:val="24"/>
          <w:szCs w:val="24"/>
        </w:rPr>
        <w:br/>
      </w:r>
      <w:r w:rsidRPr="00CF38EB">
        <w:rPr>
          <w:rFonts w:ascii="Times New Roman" w:eastAsiaTheme="minorHAnsi" w:hAnsi="Times New Roman"/>
          <w:sz w:val="24"/>
          <w:szCs w:val="24"/>
        </w:rPr>
        <w:t>и</w:t>
      </w:r>
      <w:r w:rsidR="00036AA4">
        <w:rPr>
          <w:rFonts w:ascii="Times New Roman" w:eastAsiaTheme="minorHAnsi" w:hAnsi="Times New Roman"/>
          <w:sz w:val="24"/>
          <w:szCs w:val="24"/>
        </w:rPr>
        <w:t xml:space="preserve"> </w:t>
      </w:r>
      <w:r w:rsidRPr="00CF38EB">
        <w:rPr>
          <w:rFonts w:ascii="Times New Roman" w:eastAsiaTheme="minorHAnsi" w:hAnsi="Times New Roman"/>
          <w:sz w:val="24"/>
          <w:szCs w:val="24"/>
        </w:rPr>
        <w:t>п</w:t>
      </w:r>
      <w:r w:rsidR="00036AA4">
        <w:rPr>
          <w:rFonts w:ascii="Times New Roman" w:eastAsiaTheme="minorHAnsi" w:hAnsi="Times New Roman"/>
          <w:sz w:val="24"/>
          <w:szCs w:val="24"/>
        </w:rPr>
        <w:t>опробовать себя в роли актеров.</w:t>
      </w:r>
    </w:p>
    <w:p w:rsidR="00873445" w:rsidRPr="00CF38EB" w:rsidRDefault="00873445" w:rsidP="00D62D8E">
      <w:pPr>
        <w:rPr>
          <w:rFonts w:ascii="Times New Roman" w:eastAsiaTheme="minorHAnsi" w:hAnsi="Times New Roman"/>
          <w:sz w:val="24"/>
          <w:szCs w:val="24"/>
        </w:rPr>
      </w:pPr>
      <w:r w:rsidRPr="00CF38EB">
        <w:rPr>
          <w:rFonts w:ascii="Times New Roman" w:eastAsiaTheme="minorHAnsi" w:hAnsi="Times New Roman"/>
          <w:sz w:val="24"/>
          <w:szCs w:val="24"/>
        </w:rPr>
        <w:t xml:space="preserve">Целью проведения таких мероприятий является социализация молодежи и помощь </w:t>
      </w:r>
      <w:r w:rsidR="00036AA4">
        <w:rPr>
          <w:rFonts w:ascii="Times New Roman" w:eastAsiaTheme="minorHAnsi" w:hAnsi="Times New Roman"/>
          <w:sz w:val="24"/>
          <w:szCs w:val="24"/>
        </w:rPr>
        <w:br/>
      </w:r>
      <w:r w:rsidRPr="00CF38EB">
        <w:rPr>
          <w:rFonts w:ascii="Times New Roman" w:eastAsiaTheme="minorHAnsi" w:hAnsi="Times New Roman"/>
          <w:sz w:val="24"/>
          <w:szCs w:val="24"/>
        </w:rPr>
        <w:t>в творческом самовыражении подрастающего поколения и молодежи, а также организация с</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держательного досуга.</w:t>
      </w:r>
    </w:p>
    <w:p w:rsidR="00036AA4" w:rsidRDefault="00873445" w:rsidP="00036AA4">
      <w:pPr>
        <w:ind w:firstLine="567"/>
        <w:rPr>
          <w:rFonts w:ascii="Times New Roman" w:eastAsiaTheme="minorHAnsi" w:hAnsi="Times New Roman"/>
          <w:sz w:val="24"/>
          <w:szCs w:val="24"/>
        </w:rPr>
      </w:pPr>
      <w:r w:rsidRPr="00CF38EB">
        <w:rPr>
          <w:rFonts w:ascii="Times New Roman" w:eastAsiaTheme="minorHAnsi" w:hAnsi="Times New Roman"/>
          <w:b/>
          <w:sz w:val="24"/>
          <w:szCs w:val="24"/>
        </w:rPr>
        <w:t xml:space="preserve">В соответствии с планом реализации государственной программы Белгородской </w:t>
      </w:r>
      <w:r w:rsidR="008338E1" w:rsidRPr="008338E1">
        <w:rPr>
          <w:rFonts w:ascii="Times New Roman" w:eastAsiaTheme="minorHAnsi" w:hAnsi="Times New Roman"/>
          <w:b/>
          <w:sz w:val="24"/>
          <w:szCs w:val="24"/>
        </w:rPr>
        <w:br/>
      </w:r>
      <w:r w:rsidRPr="00CF38EB">
        <w:rPr>
          <w:rFonts w:ascii="Times New Roman" w:eastAsiaTheme="minorHAnsi" w:hAnsi="Times New Roman"/>
          <w:b/>
          <w:sz w:val="24"/>
          <w:szCs w:val="24"/>
        </w:rPr>
        <w:t>области «Обеспечение безопасности жизнедеятельности населения и территорий Белг</w:t>
      </w:r>
      <w:r w:rsidRPr="00CF38EB">
        <w:rPr>
          <w:rFonts w:ascii="Times New Roman" w:eastAsiaTheme="minorHAnsi" w:hAnsi="Times New Roman"/>
          <w:b/>
          <w:sz w:val="24"/>
          <w:szCs w:val="24"/>
        </w:rPr>
        <w:t>о</w:t>
      </w:r>
      <w:r w:rsidRPr="00CF38EB">
        <w:rPr>
          <w:rFonts w:ascii="Times New Roman" w:eastAsiaTheme="minorHAnsi" w:hAnsi="Times New Roman"/>
          <w:b/>
          <w:sz w:val="24"/>
          <w:szCs w:val="24"/>
        </w:rPr>
        <w:t xml:space="preserve">родской области» на 2021 год </w:t>
      </w:r>
      <w:r w:rsidRPr="00CF38EB">
        <w:rPr>
          <w:rFonts w:ascii="Times New Roman" w:eastAsiaTheme="minorHAnsi" w:hAnsi="Times New Roman"/>
          <w:sz w:val="24"/>
          <w:szCs w:val="24"/>
        </w:rPr>
        <w:t>Белгородский театр кукол пров</w:t>
      </w:r>
      <w:r w:rsidR="00036AA4">
        <w:rPr>
          <w:rFonts w:ascii="Times New Roman" w:eastAsiaTheme="minorHAnsi" w:hAnsi="Times New Roman"/>
          <w:sz w:val="24"/>
          <w:szCs w:val="24"/>
        </w:rPr>
        <w:t>е</w:t>
      </w:r>
      <w:r w:rsidRPr="00CF38EB">
        <w:rPr>
          <w:rFonts w:ascii="Times New Roman" w:eastAsiaTheme="minorHAnsi" w:hAnsi="Times New Roman"/>
          <w:sz w:val="24"/>
          <w:szCs w:val="24"/>
        </w:rPr>
        <w:t>л мероприятие по осуществл</w:t>
      </w:r>
      <w:r w:rsidRPr="00CF38EB">
        <w:rPr>
          <w:rFonts w:ascii="Times New Roman" w:eastAsiaTheme="minorHAnsi" w:hAnsi="Times New Roman"/>
          <w:sz w:val="24"/>
          <w:szCs w:val="24"/>
        </w:rPr>
        <w:t>е</w:t>
      </w:r>
      <w:r w:rsidRPr="00CF38EB">
        <w:rPr>
          <w:rFonts w:ascii="Times New Roman" w:eastAsiaTheme="minorHAnsi" w:hAnsi="Times New Roman"/>
          <w:sz w:val="24"/>
          <w:szCs w:val="24"/>
        </w:rPr>
        <w:t>нию антинаркотической пропаганды и антинаркотического просвещения.</w:t>
      </w:r>
    </w:p>
    <w:p w:rsidR="00873445" w:rsidRPr="00CF38EB" w:rsidRDefault="00873445" w:rsidP="00036AA4">
      <w:pPr>
        <w:ind w:firstLine="567"/>
        <w:rPr>
          <w:rFonts w:ascii="Times New Roman" w:eastAsiaTheme="minorHAnsi" w:hAnsi="Times New Roman"/>
          <w:sz w:val="24"/>
          <w:szCs w:val="24"/>
        </w:rPr>
      </w:pPr>
      <w:r w:rsidRPr="00CF38EB">
        <w:rPr>
          <w:rFonts w:ascii="Times New Roman" w:eastAsiaTheme="minorHAnsi" w:hAnsi="Times New Roman"/>
          <w:sz w:val="24"/>
          <w:szCs w:val="24"/>
        </w:rPr>
        <w:t>22 декабря прошло очередное</w:t>
      </w:r>
      <w:r w:rsidR="00036AA4">
        <w:rPr>
          <w:rFonts w:ascii="Times New Roman" w:eastAsiaTheme="minorHAnsi" w:hAnsi="Times New Roman"/>
          <w:sz w:val="24"/>
          <w:szCs w:val="24"/>
        </w:rPr>
        <w:t xml:space="preserve"> занятие для молодежи в плейбек-</w:t>
      </w:r>
      <w:r w:rsidRPr="00CF38EB">
        <w:rPr>
          <w:rFonts w:ascii="Times New Roman" w:eastAsiaTheme="minorHAnsi" w:hAnsi="Times New Roman"/>
          <w:sz w:val="24"/>
          <w:szCs w:val="24"/>
        </w:rPr>
        <w:t>театре белгородских к</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кольников. На</w:t>
      </w:r>
      <w:r w:rsidR="00036AA4">
        <w:rPr>
          <w:rFonts w:ascii="Times New Roman" w:eastAsiaTheme="minorHAnsi" w:hAnsi="Times New Roman"/>
          <w:sz w:val="24"/>
          <w:szCs w:val="24"/>
        </w:rPr>
        <w:t> </w:t>
      </w:r>
      <w:r w:rsidRPr="00CF38EB">
        <w:rPr>
          <w:rFonts w:ascii="Times New Roman" w:eastAsiaTheme="minorHAnsi" w:hAnsi="Times New Roman"/>
          <w:sz w:val="24"/>
          <w:szCs w:val="24"/>
        </w:rPr>
        <w:t>этот раз его участниками стали студенты медицинского колледжа Медицинского института НИУ «БелГУ».</w:t>
      </w:r>
      <w:r w:rsidR="00036AA4">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Артисты театра прочли отрывки из пьес современных драматургов, затрагивающих проблему наркомании. Совместное эмоциональное проживание ситуации натолкнуло ребят на изложение своих вариантов финала каждой из услышанных историй, они обсуждали линию поведения героев, разбирались в истории, раскрывая собственные эмоции </w:t>
      </w:r>
      <w:r w:rsidR="00172D6D" w:rsidRPr="00172D6D">
        <w:rPr>
          <w:rFonts w:ascii="Times New Roman" w:eastAsiaTheme="minorHAnsi" w:hAnsi="Times New Roman"/>
          <w:sz w:val="24"/>
          <w:szCs w:val="24"/>
        </w:rPr>
        <w:br/>
      </w:r>
      <w:r w:rsidRPr="00CF38EB">
        <w:rPr>
          <w:rFonts w:ascii="Times New Roman" w:eastAsiaTheme="minorHAnsi" w:hAnsi="Times New Roman"/>
          <w:sz w:val="24"/>
          <w:szCs w:val="24"/>
        </w:rPr>
        <w:t>и передавая состояние; анализировали, куда вед</w:t>
      </w:r>
      <w:r w:rsidR="00036AA4">
        <w:rPr>
          <w:rFonts w:ascii="Times New Roman" w:eastAsiaTheme="minorHAnsi" w:hAnsi="Times New Roman"/>
          <w:sz w:val="24"/>
          <w:szCs w:val="24"/>
        </w:rPr>
        <w:t>е</w:t>
      </w:r>
      <w:r w:rsidRPr="00CF38EB">
        <w:rPr>
          <w:rFonts w:ascii="Times New Roman" w:eastAsiaTheme="minorHAnsi" w:hAnsi="Times New Roman"/>
          <w:sz w:val="24"/>
          <w:szCs w:val="24"/>
        </w:rPr>
        <w:t>т путь, на который встают наркоманы.</w:t>
      </w:r>
    </w:p>
    <w:p w:rsidR="00036AA4" w:rsidRPr="004C7494" w:rsidRDefault="00036AA4" w:rsidP="00D62D8E">
      <w:pPr>
        <w:rPr>
          <w:rFonts w:ascii="Times New Roman" w:eastAsiaTheme="minorHAnsi" w:hAnsi="Times New Roman"/>
          <w:b/>
          <w:sz w:val="12"/>
          <w:szCs w:val="24"/>
        </w:rPr>
      </w:pPr>
    </w:p>
    <w:p w:rsidR="00873445" w:rsidRPr="00CF38EB" w:rsidRDefault="00873445" w:rsidP="00D62D8E">
      <w:pPr>
        <w:rPr>
          <w:rFonts w:ascii="Times New Roman" w:eastAsiaTheme="minorHAnsi" w:hAnsi="Times New Roman"/>
          <w:b/>
          <w:sz w:val="24"/>
          <w:szCs w:val="24"/>
        </w:rPr>
      </w:pPr>
      <w:r w:rsidRPr="00CF38EB">
        <w:rPr>
          <w:rFonts w:ascii="Times New Roman" w:eastAsiaTheme="minorHAnsi" w:hAnsi="Times New Roman"/>
          <w:b/>
          <w:sz w:val="24"/>
          <w:szCs w:val="24"/>
        </w:rPr>
        <w:t>Инклюзивные мероприятия</w:t>
      </w:r>
    </w:p>
    <w:p w:rsidR="00873445" w:rsidRPr="00CF38EB" w:rsidRDefault="00873445" w:rsidP="00D62D8E">
      <w:pPr>
        <w:rPr>
          <w:rFonts w:ascii="Times New Roman" w:eastAsiaTheme="minorHAnsi" w:hAnsi="Times New Roman"/>
          <w:sz w:val="24"/>
          <w:szCs w:val="24"/>
          <w:shd w:val="clear" w:color="auto" w:fill="FFFFFF"/>
        </w:rPr>
      </w:pPr>
      <w:r w:rsidRPr="00CF38EB">
        <w:rPr>
          <w:rFonts w:ascii="Times New Roman" w:eastAsiaTheme="minorHAnsi" w:hAnsi="Times New Roman"/>
          <w:sz w:val="24"/>
          <w:szCs w:val="24"/>
          <w:shd w:val="clear" w:color="auto" w:fill="FFFFFF"/>
        </w:rPr>
        <w:t>В репертуаре Белгородского государственного театра кукол имеются инклюзивные спе</w:t>
      </w:r>
      <w:r w:rsidRPr="00CF38EB">
        <w:rPr>
          <w:rFonts w:ascii="Times New Roman" w:eastAsiaTheme="minorHAnsi" w:hAnsi="Times New Roman"/>
          <w:sz w:val="24"/>
          <w:szCs w:val="24"/>
          <w:shd w:val="clear" w:color="auto" w:fill="FFFFFF"/>
        </w:rPr>
        <w:t>к</w:t>
      </w:r>
      <w:r w:rsidRPr="00CF38EB">
        <w:rPr>
          <w:rFonts w:ascii="Times New Roman" w:eastAsiaTheme="minorHAnsi" w:hAnsi="Times New Roman"/>
          <w:sz w:val="24"/>
          <w:szCs w:val="24"/>
          <w:shd w:val="clear" w:color="auto" w:fill="FFFFFF"/>
        </w:rPr>
        <w:t>такли: «День, когда я встретил Ангела», «Стойкий оловянный солдатик», «Щедрое дерево</w:t>
      </w:r>
      <w:r w:rsidR="00036AA4">
        <w:rPr>
          <w:rFonts w:ascii="Times New Roman" w:eastAsiaTheme="minorHAnsi" w:hAnsi="Times New Roman"/>
          <w:sz w:val="24"/>
          <w:szCs w:val="24"/>
          <w:shd w:val="clear" w:color="auto" w:fill="FFFFFF"/>
        </w:rPr>
        <w:t>,</w:t>
      </w:r>
      <w:r w:rsidRPr="00CF38EB">
        <w:rPr>
          <w:rFonts w:ascii="Times New Roman" w:eastAsiaTheme="minorHAnsi" w:hAnsi="Times New Roman"/>
          <w:sz w:val="24"/>
          <w:szCs w:val="24"/>
          <w:shd w:val="clear" w:color="auto" w:fill="FFFFFF"/>
        </w:rPr>
        <w:t xml:space="preserve"> или </w:t>
      </w:r>
      <w:r w:rsidR="00036AA4">
        <w:rPr>
          <w:rFonts w:ascii="Times New Roman" w:eastAsiaTheme="minorHAnsi" w:hAnsi="Times New Roman"/>
          <w:sz w:val="24"/>
          <w:szCs w:val="24"/>
          <w:shd w:val="clear" w:color="auto" w:fill="FFFFFF"/>
        </w:rPr>
        <w:t>Г</w:t>
      </w:r>
      <w:r w:rsidRPr="00CF38EB">
        <w:rPr>
          <w:rFonts w:ascii="Times New Roman" w:eastAsiaTheme="minorHAnsi" w:hAnsi="Times New Roman"/>
          <w:sz w:val="24"/>
          <w:szCs w:val="24"/>
          <w:shd w:val="clear" w:color="auto" w:fill="FFFFFF"/>
        </w:rPr>
        <w:t>де прячется любовь».</w:t>
      </w:r>
    </w:p>
    <w:p w:rsidR="00873445" w:rsidRPr="00CF38EB" w:rsidRDefault="00036AA4" w:rsidP="00D62D8E">
      <w:pPr>
        <w:rPr>
          <w:rFonts w:ascii="Times New Roman" w:eastAsiaTheme="minorHAnsi" w:hAnsi="Times New Roman"/>
          <w:sz w:val="24"/>
          <w:szCs w:val="24"/>
          <w:shd w:val="clear" w:color="auto" w:fill="FFFFFF"/>
        </w:rPr>
      </w:pPr>
      <w:r>
        <w:rPr>
          <w:rFonts w:ascii="Times New Roman" w:eastAsiaTheme="minorHAnsi" w:hAnsi="Times New Roman"/>
          <w:sz w:val="24"/>
          <w:szCs w:val="24"/>
          <w:shd w:val="clear" w:color="auto" w:fill="FFFFFF"/>
        </w:rPr>
        <w:t>Дважды в год,</w:t>
      </w:r>
      <w:r w:rsidR="00873445" w:rsidRPr="00CF38EB">
        <w:rPr>
          <w:rFonts w:ascii="Times New Roman" w:eastAsiaTheme="minorHAnsi" w:hAnsi="Times New Roman"/>
          <w:sz w:val="24"/>
          <w:szCs w:val="24"/>
          <w:shd w:val="clear" w:color="auto" w:fill="FFFFFF"/>
        </w:rPr>
        <w:t xml:space="preserve"> в канун Дня защиты детей</w:t>
      </w:r>
      <w:r>
        <w:rPr>
          <w:rFonts w:ascii="Times New Roman" w:eastAsiaTheme="minorHAnsi" w:hAnsi="Times New Roman"/>
          <w:sz w:val="24"/>
          <w:szCs w:val="24"/>
          <w:shd w:val="clear" w:color="auto" w:fill="FFFFFF"/>
        </w:rPr>
        <w:t xml:space="preserve"> и в н</w:t>
      </w:r>
      <w:r w:rsidR="00873445" w:rsidRPr="00CF38EB">
        <w:rPr>
          <w:rFonts w:ascii="Times New Roman" w:eastAsiaTheme="minorHAnsi" w:hAnsi="Times New Roman"/>
          <w:sz w:val="24"/>
          <w:szCs w:val="24"/>
          <w:shd w:val="clear" w:color="auto" w:fill="FFFFFF"/>
        </w:rPr>
        <w:t>овогодние праздники, совместно с Фондом содействия театральному искусству и развитию детского театрального творчества, а также со</w:t>
      </w:r>
      <w:r w:rsidR="00873445" w:rsidRPr="00CF38EB">
        <w:rPr>
          <w:rFonts w:ascii="Times New Roman" w:eastAsiaTheme="minorHAnsi" w:hAnsi="Times New Roman"/>
          <w:sz w:val="24"/>
          <w:szCs w:val="24"/>
          <w:shd w:val="clear" w:color="auto" w:fill="FFFFFF"/>
        </w:rPr>
        <w:t>в</w:t>
      </w:r>
      <w:r w:rsidR="00873445" w:rsidRPr="00CF38EB">
        <w:rPr>
          <w:rFonts w:ascii="Times New Roman" w:eastAsiaTheme="minorHAnsi" w:hAnsi="Times New Roman"/>
          <w:sz w:val="24"/>
          <w:szCs w:val="24"/>
          <w:shd w:val="clear" w:color="auto" w:fill="FFFFFF"/>
        </w:rPr>
        <w:t xml:space="preserve">местно с </w:t>
      </w:r>
      <w:r>
        <w:rPr>
          <w:rFonts w:ascii="Times New Roman" w:eastAsiaTheme="minorHAnsi" w:hAnsi="Times New Roman"/>
          <w:sz w:val="24"/>
          <w:szCs w:val="24"/>
          <w:shd w:val="clear" w:color="auto" w:fill="FFFFFF"/>
        </w:rPr>
        <w:t>Благотворительным ф</w:t>
      </w:r>
      <w:r w:rsidR="00873445" w:rsidRPr="00CF38EB">
        <w:rPr>
          <w:rFonts w:ascii="Times New Roman" w:eastAsiaTheme="minorHAnsi" w:hAnsi="Times New Roman"/>
          <w:sz w:val="24"/>
          <w:szCs w:val="24"/>
          <w:shd w:val="clear" w:color="auto" w:fill="FFFFFF"/>
        </w:rPr>
        <w:t>ондом «Луч света» для детей-инвалидов в театре кукол пров</w:t>
      </w:r>
      <w:r w:rsidR="00873445" w:rsidRPr="00CF38EB">
        <w:rPr>
          <w:rFonts w:ascii="Times New Roman" w:eastAsiaTheme="minorHAnsi" w:hAnsi="Times New Roman"/>
          <w:sz w:val="24"/>
          <w:szCs w:val="24"/>
          <w:shd w:val="clear" w:color="auto" w:fill="FFFFFF"/>
        </w:rPr>
        <w:t>о</w:t>
      </w:r>
      <w:r w:rsidR="00873445" w:rsidRPr="00CF38EB">
        <w:rPr>
          <w:rFonts w:ascii="Times New Roman" w:eastAsiaTheme="minorHAnsi" w:hAnsi="Times New Roman"/>
          <w:sz w:val="24"/>
          <w:szCs w:val="24"/>
          <w:shd w:val="clear" w:color="auto" w:fill="FFFFFF"/>
        </w:rPr>
        <w:t>дятся специализированные мероприятия, на которых пр</w:t>
      </w:r>
      <w:r>
        <w:rPr>
          <w:rFonts w:ascii="Times New Roman" w:eastAsiaTheme="minorHAnsi" w:hAnsi="Times New Roman"/>
          <w:sz w:val="24"/>
          <w:szCs w:val="24"/>
          <w:shd w:val="clear" w:color="auto" w:fill="FFFFFF"/>
        </w:rPr>
        <w:t xml:space="preserve">исутствуют дети не только </w:t>
      </w:r>
      <w:r>
        <w:rPr>
          <w:rFonts w:ascii="Times New Roman" w:eastAsiaTheme="minorHAnsi" w:hAnsi="Times New Roman"/>
          <w:sz w:val="24"/>
          <w:szCs w:val="24"/>
          <w:shd w:val="clear" w:color="auto" w:fill="FFFFFF"/>
        </w:rPr>
        <w:br/>
        <w:t>из г. Белгорода, но и из районов Белгородской области.</w:t>
      </w:r>
    </w:p>
    <w:p w:rsidR="00873445" w:rsidRPr="00036AA4" w:rsidRDefault="00873445" w:rsidP="00D62D8E">
      <w:pPr>
        <w:rPr>
          <w:rFonts w:ascii="Times New Roman" w:eastAsiaTheme="minorHAnsi" w:hAnsi="Times New Roman"/>
          <w:spacing w:val="-2"/>
          <w:sz w:val="24"/>
          <w:szCs w:val="24"/>
          <w:shd w:val="clear" w:color="auto" w:fill="FFFFFF"/>
        </w:rPr>
      </w:pPr>
      <w:r w:rsidRPr="00036AA4">
        <w:rPr>
          <w:rFonts w:ascii="Times New Roman" w:eastAsiaTheme="minorHAnsi" w:hAnsi="Times New Roman"/>
          <w:spacing w:val="-2"/>
          <w:sz w:val="24"/>
          <w:szCs w:val="24"/>
          <w:shd w:val="clear" w:color="auto" w:fill="FFFFFF"/>
        </w:rPr>
        <w:t>С 2014 года ГБУК «Белгородский государственный теа</w:t>
      </w:r>
      <w:r w:rsidR="00036AA4" w:rsidRPr="00036AA4">
        <w:rPr>
          <w:rFonts w:ascii="Times New Roman" w:eastAsiaTheme="minorHAnsi" w:hAnsi="Times New Roman"/>
          <w:spacing w:val="-2"/>
          <w:sz w:val="24"/>
          <w:szCs w:val="24"/>
          <w:shd w:val="clear" w:color="auto" w:fill="FFFFFF"/>
        </w:rPr>
        <w:t xml:space="preserve">тр кукол» на постоянной основе </w:t>
      </w:r>
      <w:r w:rsidRPr="00036AA4">
        <w:rPr>
          <w:rFonts w:ascii="Times New Roman" w:eastAsiaTheme="minorHAnsi" w:hAnsi="Times New Roman"/>
          <w:spacing w:val="-2"/>
          <w:sz w:val="24"/>
          <w:szCs w:val="24"/>
          <w:shd w:val="clear" w:color="auto" w:fill="FFFFFF"/>
        </w:rPr>
        <w:t>ведет работу по проведению занятий в детской инклюзивной театральной студии «Арттерапия – театр для детей». Занятия в театраль</w:t>
      </w:r>
      <w:r w:rsidR="00036AA4" w:rsidRPr="00036AA4">
        <w:rPr>
          <w:rFonts w:ascii="Times New Roman" w:eastAsiaTheme="minorHAnsi" w:hAnsi="Times New Roman"/>
          <w:spacing w:val="-2"/>
          <w:sz w:val="24"/>
          <w:szCs w:val="24"/>
          <w:shd w:val="clear" w:color="auto" w:fill="FFFFFF"/>
        </w:rPr>
        <w:t>ной студии проводятся не менее дв</w:t>
      </w:r>
      <w:r w:rsidRPr="00036AA4">
        <w:rPr>
          <w:rFonts w:ascii="Times New Roman" w:eastAsiaTheme="minorHAnsi" w:hAnsi="Times New Roman"/>
          <w:spacing w:val="-2"/>
          <w:sz w:val="24"/>
          <w:szCs w:val="24"/>
          <w:shd w:val="clear" w:color="auto" w:fill="FFFFFF"/>
        </w:rPr>
        <w:t>ух раз в месяц и пред</w:t>
      </w:r>
      <w:r w:rsidRPr="00036AA4">
        <w:rPr>
          <w:rFonts w:ascii="Times New Roman" w:eastAsiaTheme="minorHAnsi" w:hAnsi="Times New Roman"/>
          <w:spacing w:val="-2"/>
          <w:sz w:val="24"/>
          <w:szCs w:val="24"/>
          <w:shd w:val="clear" w:color="auto" w:fill="FFFFFF"/>
        </w:rPr>
        <w:t>у</w:t>
      </w:r>
      <w:r w:rsidRPr="00036AA4">
        <w:rPr>
          <w:rFonts w:ascii="Times New Roman" w:eastAsiaTheme="minorHAnsi" w:hAnsi="Times New Roman"/>
          <w:spacing w:val="-2"/>
          <w:sz w:val="24"/>
          <w:szCs w:val="24"/>
          <w:shd w:val="clear" w:color="auto" w:fill="FFFFFF"/>
        </w:rPr>
        <w:t>сматривают в т</w:t>
      </w:r>
      <w:r w:rsidR="00036AA4" w:rsidRPr="00036AA4">
        <w:rPr>
          <w:rFonts w:ascii="Times New Roman" w:eastAsiaTheme="minorHAnsi" w:hAnsi="Times New Roman"/>
          <w:spacing w:val="-2"/>
          <w:sz w:val="24"/>
          <w:szCs w:val="24"/>
          <w:shd w:val="clear" w:color="auto" w:fill="FFFFFF"/>
        </w:rPr>
        <w:t>.</w:t>
      </w:r>
      <w:r w:rsidRPr="00036AA4">
        <w:rPr>
          <w:rFonts w:ascii="Times New Roman" w:eastAsiaTheme="minorHAnsi" w:hAnsi="Times New Roman"/>
          <w:spacing w:val="-2"/>
          <w:sz w:val="24"/>
          <w:szCs w:val="24"/>
          <w:shd w:val="clear" w:color="auto" w:fill="FFFFFF"/>
        </w:rPr>
        <w:t xml:space="preserve"> ч</w:t>
      </w:r>
      <w:r w:rsidR="00036AA4" w:rsidRPr="00036AA4">
        <w:rPr>
          <w:rFonts w:ascii="Times New Roman" w:eastAsiaTheme="minorHAnsi" w:hAnsi="Times New Roman"/>
          <w:spacing w:val="-2"/>
          <w:sz w:val="24"/>
          <w:szCs w:val="24"/>
          <w:shd w:val="clear" w:color="auto" w:fill="FFFFFF"/>
        </w:rPr>
        <w:t xml:space="preserve">. </w:t>
      </w:r>
      <w:r w:rsidRPr="00036AA4">
        <w:rPr>
          <w:rFonts w:ascii="Times New Roman" w:eastAsiaTheme="minorHAnsi" w:hAnsi="Times New Roman"/>
          <w:spacing w:val="-2"/>
          <w:sz w:val="24"/>
          <w:szCs w:val="24"/>
          <w:shd w:val="clear" w:color="auto" w:fill="FFFFFF"/>
        </w:rPr>
        <w:t xml:space="preserve">организацию </w:t>
      </w:r>
      <w:r w:rsidR="00036AA4" w:rsidRPr="00036AA4">
        <w:rPr>
          <w:rFonts w:ascii="Times New Roman" w:eastAsiaTheme="minorHAnsi" w:hAnsi="Times New Roman"/>
          <w:spacing w:val="-2"/>
          <w:sz w:val="24"/>
          <w:szCs w:val="24"/>
          <w:shd w:val="clear" w:color="auto" w:fill="FFFFFF"/>
        </w:rPr>
        <w:t xml:space="preserve">и проведение </w:t>
      </w:r>
      <w:r w:rsidRPr="00036AA4">
        <w:rPr>
          <w:rFonts w:ascii="Times New Roman" w:eastAsiaTheme="minorHAnsi" w:hAnsi="Times New Roman"/>
          <w:spacing w:val="-2"/>
          <w:sz w:val="24"/>
          <w:szCs w:val="24"/>
          <w:shd w:val="clear" w:color="auto" w:fill="FFFFFF"/>
        </w:rPr>
        <w:t xml:space="preserve">занятий по актерскому мастерству, творчеству, </w:t>
      </w:r>
      <w:r w:rsidR="005800C6" w:rsidRPr="005800C6">
        <w:rPr>
          <w:rFonts w:ascii="Times New Roman" w:eastAsiaTheme="minorHAnsi" w:hAnsi="Times New Roman"/>
          <w:spacing w:val="-2"/>
          <w:sz w:val="24"/>
          <w:szCs w:val="24"/>
          <w:shd w:val="clear" w:color="auto" w:fill="FFFFFF"/>
        </w:rPr>
        <w:br/>
      </w:r>
      <w:r w:rsidRPr="00036AA4">
        <w:rPr>
          <w:rFonts w:ascii="Times New Roman" w:eastAsiaTheme="minorHAnsi" w:hAnsi="Times New Roman"/>
          <w:spacing w:val="-2"/>
          <w:sz w:val="24"/>
          <w:szCs w:val="24"/>
          <w:shd w:val="clear" w:color="auto" w:fill="FFFFFF"/>
        </w:rPr>
        <w:t>мастер-классов и публичных выступлений воспитанников</w:t>
      </w:r>
      <w:r w:rsidR="00036AA4" w:rsidRPr="00036AA4">
        <w:rPr>
          <w:rFonts w:ascii="Times New Roman" w:eastAsiaTheme="minorHAnsi" w:hAnsi="Times New Roman"/>
          <w:spacing w:val="-2"/>
          <w:sz w:val="24"/>
          <w:szCs w:val="24"/>
          <w:shd w:val="clear" w:color="auto" w:fill="FFFFFF"/>
        </w:rPr>
        <w:t xml:space="preserve"> детской театральной студии. На </w:t>
      </w:r>
      <w:r w:rsidRPr="00036AA4">
        <w:rPr>
          <w:rFonts w:ascii="Times New Roman" w:eastAsiaTheme="minorHAnsi" w:hAnsi="Times New Roman"/>
          <w:spacing w:val="-2"/>
          <w:sz w:val="24"/>
          <w:szCs w:val="24"/>
          <w:shd w:val="clear" w:color="auto" w:fill="FFFFFF"/>
        </w:rPr>
        <w:t>постоянной осн</w:t>
      </w:r>
      <w:r w:rsidR="00036AA4" w:rsidRPr="00036AA4">
        <w:rPr>
          <w:rFonts w:ascii="Times New Roman" w:eastAsiaTheme="minorHAnsi" w:hAnsi="Times New Roman"/>
          <w:spacing w:val="-2"/>
          <w:sz w:val="24"/>
          <w:szCs w:val="24"/>
          <w:shd w:val="clear" w:color="auto" w:fill="FFFFFF"/>
        </w:rPr>
        <w:t>ове студию посещают 19 человек.</w:t>
      </w:r>
    </w:p>
    <w:p w:rsidR="00873445" w:rsidRPr="00CF38EB" w:rsidRDefault="00873445" w:rsidP="00036AA4">
      <w:pPr>
        <w:rPr>
          <w:rFonts w:ascii="Times New Roman" w:hAnsi="Times New Roman"/>
          <w:sz w:val="24"/>
          <w:szCs w:val="24"/>
        </w:rPr>
      </w:pPr>
      <w:r w:rsidRPr="00CF38EB">
        <w:rPr>
          <w:rFonts w:ascii="Times New Roman" w:eastAsiaTheme="minorHAnsi" w:hAnsi="Times New Roman"/>
          <w:sz w:val="24"/>
          <w:szCs w:val="24"/>
          <w:shd w:val="clear" w:color="auto" w:fill="FFFFFF"/>
        </w:rPr>
        <w:t>В 2021 году театром совместно с благотворительным фондом «Луч света»</w:t>
      </w:r>
      <w:r w:rsidR="00036AA4">
        <w:rPr>
          <w:rFonts w:ascii="Times New Roman" w:eastAsiaTheme="minorHAnsi" w:hAnsi="Times New Roman"/>
          <w:sz w:val="24"/>
          <w:szCs w:val="24"/>
          <w:shd w:val="clear" w:color="auto" w:fill="FFFFFF"/>
        </w:rPr>
        <w:t xml:space="preserve"> выигран грант П</w:t>
      </w:r>
      <w:r w:rsidRPr="00CF38EB">
        <w:rPr>
          <w:rFonts w:ascii="Times New Roman" w:eastAsiaTheme="minorHAnsi" w:hAnsi="Times New Roman"/>
          <w:sz w:val="24"/>
          <w:szCs w:val="24"/>
          <w:shd w:val="clear" w:color="auto" w:fill="FFFFFF"/>
        </w:rPr>
        <w:t xml:space="preserve">резидентского фонда культурных инициатив на реализацию в 2022 году проекта </w:t>
      </w:r>
      <w:r w:rsidRPr="00CF38EB">
        <w:rPr>
          <w:rFonts w:ascii="Times New Roman" w:eastAsiaTheme="minorHAnsi" w:hAnsi="Times New Roman"/>
          <w:b/>
          <w:sz w:val="24"/>
          <w:szCs w:val="24"/>
          <w:shd w:val="clear" w:color="auto" w:fill="FFFFFF"/>
        </w:rPr>
        <w:t>«Создание передвижного и</w:t>
      </w:r>
      <w:r w:rsidR="00036AA4">
        <w:rPr>
          <w:rFonts w:ascii="Times New Roman" w:eastAsiaTheme="minorHAnsi" w:hAnsi="Times New Roman"/>
          <w:b/>
          <w:sz w:val="24"/>
          <w:szCs w:val="24"/>
          <w:shd w:val="clear" w:color="auto" w:fill="FFFFFF"/>
        </w:rPr>
        <w:t xml:space="preserve">нтерактивного Арт-пространства </w:t>
      </w:r>
      <w:r w:rsidR="00036AA4" w:rsidRPr="00036AA4">
        <w:rPr>
          <w:rFonts w:ascii="Times New Roman" w:eastAsiaTheme="minorHAnsi" w:hAnsi="Times New Roman"/>
          <w:b/>
          <w:sz w:val="24"/>
          <w:szCs w:val="24"/>
          <w:shd w:val="clear" w:color="auto" w:fill="FFFFFF"/>
        </w:rPr>
        <w:t>“</w:t>
      </w:r>
      <w:r w:rsidRPr="00CF38EB">
        <w:rPr>
          <w:rFonts w:ascii="Times New Roman" w:eastAsiaTheme="minorHAnsi" w:hAnsi="Times New Roman"/>
          <w:b/>
          <w:sz w:val="24"/>
          <w:szCs w:val="24"/>
          <w:shd w:val="clear" w:color="auto" w:fill="FFFFFF"/>
        </w:rPr>
        <w:t>Куклы в городе</w:t>
      </w:r>
      <w:r w:rsidR="00036AA4" w:rsidRPr="00036AA4">
        <w:rPr>
          <w:rFonts w:ascii="Times New Roman" w:eastAsiaTheme="minorHAnsi" w:hAnsi="Times New Roman"/>
          <w:b/>
          <w:sz w:val="24"/>
          <w:szCs w:val="24"/>
          <w:shd w:val="clear" w:color="auto" w:fill="FFFFFF"/>
        </w:rPr>
        <w:t>”</w:t>
      </w:r>
      <w:r w:rsidR="00036AA4">
        <w:rPr>
          <w:rFonts w:ascii="Times New Roman" w:eastAsiaTheme="minorHAnsi" w:hAnsi="Times New Roman"/>
          <w:b/>
          <w:sz w:val="24"/>
          <w:szCs w:val="24"/>
          <w:shd w:val="clear" w:color="auto" w:fill="FFFFFF"/>
        </w:rPr>
        <w:t>»</w:t>
      </w:r>
      <w:r w:rsidRPr="00CF38EB">
        <w:rPr>
          <w:rFonts w:ascii="Times New Roman" w:eastAsiaTheme="minorHAnsi" w:hAnsi="Times New Roman"/>
          <w:b/>
          <w:sz w:val="24"/>
          <w:szCs w:val="24"/>
          <w:shd w:val="clear" w:color="auto" w:fill="FFFFFF"/>
        </w:rPr>
        <w:t>.</w:t>
      </w:r>
      <w:r w:rsidR="00036AA4">
        <w:rPr>
          <w:rFonts w:ascii="Times New Roman" w:eastAsiaTheme="minorHAnsi" w:hAnsi="Times New Roman"/>
          <w:b/>
          <w:sz w:val="24"/>
          <w:szCs w:val="24"/>
          <w:shd w:val="clear" w:color="auto" w:fill="FFFFFF"/>
        </w:rPr>
        <w:t xml:space="preserve"> </w:t>
      </w:r>
      <w:r w:rsidR="00036AA4">
        <w:rPr>
          <w:rFonts w:ascii="Times New Roman" w:eastAsiaTheme="minorHAnsi" w:hAnsi="Times New Roman"/>
          <w:sz w:val="24"/>
          <w:szCs w:val="24"/>
        </w:rPr>
        <w:t>Основная идея пр</w:t>
      </w:r>
      <w:r w:rsidR="00036AA4">
        <w:rPr>
          <w:rFonts w:ascii="Times New Roman" w:eastAsiaTheme="minorHAnsi" w:hAnsi="Times New Roman"/>
          <w:sz w:val="24"/>
          <w:szCs w:val="24"/>
        </w:rPr>
        <w:t>о</w:t>
      </w:r>
      <w:r w:rsidR="00036AA4">
        <w:rPr>
          <w:rFonts w:ascii="Times New Roman" w:eastAsiaTheme="minorHAnsi" w:hAnsi="Times New Roman"/>
          <w:sz w:val="24"/>
          <w:szCs w:val="24"/>
        </w:rPr>
        <w:t>екта –</w:t>
      </w:r>
      <w:r w:rsidRPr="00CF38EB">
        <w:rPr>
          <w:rFonts w:ascii="Times New Roman" w:eastAsiaTheme="minorHAnsi" w:hAnsi="Times New Roman"/>
          <w:sz w:val="24"/>
          <w:szCs w:val="24"/>
        </w:rPr>
        <w:t xml:space="preserve"> это улучшение организации содержательного культурного досуга и социализация детей с</w:t>
      </w:r>
      <w:r w:rsidR="005800C6">
        <w:rPr>
          <w:rFonts w:ascii="Times New Roman" w:eastAsiaTheme="minorHAnsi" w:hAnsi="Times New Roman"/>
          <w:sz w:val="24"/>
          <w:szCs w:val="24"/>
          <w:lang w:val="en-US"/>
        </w:rPr>
        <w:t> </w:t>
      </w:r>
      <w:r w:rsidRPr="00CF38EB">
        <w:rPr>
          <w:rFonts w:ascii="Times New Roman" w:eastAsiaTheme="minorHAnsi" w:hAnsi="Times New Roman"/>
          <w:sz w:val="24"/>
          <w:szCs w:val="24"/>
        </w:rPr>
        <w:t>особыми потребностями (воспитывающихся как в семьях, так и в специальных учреждениях Белгородской области).</w:t>
      </w:r>
    </w:p>
    <w:p w:rsidR="00873445" w:rsidRPr="00CF38EB" w:rsidRDefault="00036AA4" w:rsidP="00D62D8E">
      <w:pPr>
        <w:pStyle w:val="a4"/>
        <w:ind w:left="0"/>
        <w:rPr>
          <w:rFonts w:ascii="Times New Roman" w:hAnsi="Times New Roman"/>
          <w:sz w:val="24"/>
          <w:szCs w:val="24"/>
        </w:rPr>
      </w:pPr>
      <w:r>
        <w:rPr>
          <w:rFonts w:ascii="Times New Roman" w:hAnsi="Times New Roman"/>
          <w:sz w:val="24"/>
          <w:szCs w:val="24"/>
        </w:rPr>
        <w:t xml:space="preserve">В рамках выполнения </w:t>
      </w:r>
      <w:r w:rsidR="00873445" w:rsidRPr="00CF38EB">
        <w:rPr>
          <w:rFonts w:ascii="Times New Roman" w:hAnsi="Times New Roman"/>
          <w:sz w:val="24"/>
          <w:szCs w:val="24"/>
        </w:rPr>
        <w:t>мероприятий федерального проекта «Цифровая культура» наци</w:t>
      </w:r>
      <w:r w:rsidR="00873445" w:rsidRPr="00CF38EB">
        <w:rPr>
          <w:rFonts w:ascii="Times New Roman" w:hAnsi="Times New Roman"/>
          <w:sz w:val="24"/>
          <w:szCs w:val="24"/>
        </w:rPr>
        <w:t>о</w:t>
      </w:r>
      <w:r w:rsidR="00873445" w:rsidRPr="00CF38EB">
        <w:rPr>
          <w:rFonts w:ascii="Times New Roman" w:hAnsi="Times New Roman"/>
          <w:sz w:val="24"/>
          <w:szCs w:val="24"/>
        </w:rPr>
        <w:t>нального проекта «Культура» Белгородским</w:t>
      </w:r>
      <w:r>
        <w:rPr>
          <w:rFonts w:ascii="Times New Roman" w:hAnsi="Times New Roman"/>
          <w:sz w:val="24"/>
          <w:szCs w:val="24"/>
        </w:rPr>
        <w:t xml:space="preserve"> государственным театром кукол </w:t>
      </w:r>
      <w:r w:rsidR="00873445" w:rsidRPr="00CF38EB">
        <w:rPr>
          <w:rFonts w:ascii="Times New Roman" w:hAnsi="Times New Roman"/>
          <w:sz w:val="24"/>
          <w:szCs w:val="24"/>
        </w:rPr>
        <w:t>за 2021 год орг</w:t>
      </w:r>
      <w:r w:rsidR="00873445" w:rsidRPr="00CF38EB">
        <w:rPr>
          <w:rFonts w:ascii="Times New Roman" w:hAnsi="Times New Roman"/>
          <w:sz w:val="24"/>
          <w:szCs w:val="24"/>
        </w:rPr>
        <w:t>а</w:t>
      </w:r>
      <w:r w:rsidR="00873445" w:rsidRPr="00CF38EB">
        <w:rPr>
          <w:rFonts w:ascii="Times New Roman" w:hAnsi="Times New Roman"/>
          <w:sz w:val="24"/>
          <w:szCs w:val="24"/>
        </w:rPr>
        <w:t>низовано и проведено 20 онлайн</w:t>
      </w:r>
      <w:r>
        <w:rPr>
          <w:rFonts w:ascii="Times New Roman" w:hAnsi="Times New Roman"/>
          <w:sz w:val="24"/>
          <w:szCs w:val="24"/>
        </w:rPr>
        <w:t>-</w:t>
      </w:r>
      <w:r w:rsidR="00873445" w:rsidRPr="00CF38EB">
        <w:rPr>
          <w:rFonts w:ascii="Times New Roman" w:hAnsi="Times New Roman"/>
          <w:sz w:val="24"/>
          <w:szCs w:val="24"/>
        </w:rPr>
        <w:t>трансляций</w:t>
      </w:r>
      <w:r>
        <w:rPr>
          <w:rFonts w:ascii="Times New Roman" w:hAnsi="Times New Roman"/>
          <w:sz w:val="24"/>
          <w:szCs w:val="24"/>
        </w:rPr>
        <w:t xml:space="preserve"> на портале «Культура.РФ».</w:t>
      </w:r>
    </w:p>
    <w:p w:rsidR="00C848E9" w:rsidRPr="00CF38EB" w:rsidRDefault="00C848E9" w:rsidP="00D62D8E">
      <w:pPr>
        <w:contextualSpacing/>
        <w:rPr>
          <w:rFonts w:ascii="Times New Roman" w:eastAsiaTheme="minorHAnsi" w:hAnsi="Times New Roman"/>
          <w:sz w:val="24"/>
          <w:szCs w:val="24"/>
        </w:rPr>
      </w:pPr>
      <w:r w:rsidRPr="00CF38EB">
        <w:rPr>
          <w:rFonts w:ascii="Times New Roman" w:eastAsiaTheme="minorHAnsi" w:hAnsi="Times New Roman"/>
          <w:sz w:val="24"/>
          <w:szCs w:val="24"/>
        </w:rPr>
        <w:t>В рамках реализации межведомственного культурно-образовательного проекта «Культ</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 xml:space="preserve">ра для школьников» (раздел «Культпоход») Белгородский государственный театр кукол </w:t>
      </w:r>
      <w:r w:rsidR="005800C6" w:rsidRPr="005800C6">
        <w:rPr>
          <w:rFonts w:ascii="Times New Roman" w:eastAsiaTheme="minorHAnsi" w:hAnsi="Times New Roman"/>
          <w:sz w:val="24"/>
          <w:szCs w:val="24"/>
        </w:rPr>
        <w:br/>
      </w:r>
      <w:r w:rsidRPr="005800C6">
        <w:rPr>
          <w:rFonts w:ascii="Times New Roman" w:eastAsiaTheme="minorHAnsi" w:hAnsi="Times New Roman"/>
          <w:b/>
          <w:sz w:val="24"/>
          <w:szCs w:val="24"/>
        </w:rPr>
        <w:t>с</w:t>
      </w:r>
      <w:r w:rsidRPr="00CF38EB">
        <w:rPr>
          <w:rFonts w:ascii="Times New Roman" w:eastAsiaTheme="minorHAnsi" w:hAnsi="Times New Roman"/>
          <w:sz w:val="24"/>
          <w:szCs w:val="24"/>
        </w:rPr>
        <w:t xml:space="preserve"> </w:t>
      </w:r>
      <w:r w:rsidR="00036AA4">
        <w:rPr>
          <w:rFonts w:ascii="Times New Roman" w:eastAsiaTheme="minorHAnsi" w:hAnsi="Times New Roman"/>
          <w:b/>
          <w:sz w:val="24"/>
          <w:szCs w:val="24"/>
        </w:rPr>
        <w:t>18 по 27 февраля прове</w:t>
      </w:r>
      <w:r w:rsidRPr="00CF38EB">
        <w:rPr>
          <w:rFonts w:ascii="Times New Roman" w:eastAsiaTheme="minorHAnsi" w:hAnsi="Times New Roman"/>
          <w:b/>
          <w:sz w:val="24"/>
          <w:szCs w:val="24"/>
        </w:rPr>
        <w:t>л «патриотическую неделю»</w:t>
      </w:r>
      <w:r w:rsidR="00036AA4">
        <w:rPr>
          <w:rFonts w:ascii="Times New Roman" w:eastAsiaTheme="minorHAnsi" w:hAnsi="Times New Roman"/>
          <w:b/>
          <w:sz w:val="24"/>
          <w:szCs w:val="24"/>
        </w:rPr>
        <w:t xml:space="preserve"> </w:t>
      </w:r>
      <w:r w:rsidR="00036AA4" w:rsidRPr="00036AA4">
        <w:rPr>
          <w:rFonts w:ascii="Times New Roman" w:eastAsiaTheme="minorHAnsi" w:hAnsi="Times New Roman"/>
          <w:sz w:val="24"/>
          <w:szCs w:val="24"/>
        </w:rPr>
        <w:t>и</w:t>
      </w:r>
      <w:r w:rsidRPr="00036AA4">
        <w:rPr>
          <w:rFonts w:ascii="Times New Roman" w:eastAsiaTheme="minorHAnsi" w:hAnsi="Times New Roman"/>
          <w:sz w:val="24"/>
          <w:szCs w:val="24"/>
        </w:rPr>
        <w:t xml:space="preserve"> </w:t>
      </w:r>
      <w:r w:rsidRPr="00CF38EB">
        <w:rPr>
          <w:rFonts w:ascii="Times New Roman" w:eastAsiaTheme="minorHAnsi" w:hAnsi="Times New Roman"/>
          <w:sz w:val="24"/>
          <w:szCs w:val="24"/>
        </w:rPr>
        <w:t xml:space="preserve">предложил вниманию учащихся </w:t>
      </w:r>
      <w:r w:rsidR="005800C6" w:rsidRPr="005800C6">
        <w:rPr>
          <w:rFonts w:ascii="Times New Roman" w:eastAsiaTheme="minorHAnsi" w:hAnsi="Times New Roman"/>
          <w:sz w:val="24"/>
          <w:szCs w:val="24"/>
        </w:rPr>
        <w:br/>
      </w:r>
      <w:r w:rsidRPr="00CF38EB">
        <w:rPr>
          <w:rFonts w:ascii="Times New Roman" w:eastAsiaTheme="minorHAnsi" w:hAnsi="Times New Roman"/>
          <w:sz w:val="24"/>
          <w:szCs w:val="24"/>
        </w:rPr>
        <w:t>образовательных учреждений города посетить спектакли на тему</w:t>
      </w:r>
      <w:r w:rsidR="00036AA4">
        <w:rPr>
          <w:rFonts w:ascii="Times New Roman" w:eastAsiaTheme="minorHAnsi" w:hAnsi="Times New Roman"/>
          <w:sz w:val="24"/>
          <w:szCs w:val="24"/>
        </w:rPr>
        <w:t xml:space="preserve"> Великой Отечественной во</w:t>
      </w:r>
      <w:r w:rsidR="00036AA4">
        <w:rPr>
          <w:rFonts w:ascii="Times New Roman" w:eastAsiaTheme="minorHAnsi" w:hAnsi="Times New Roman"/>
          <w:sz w:val="24"/>
          <w:szCs w:val="24"/>
        </w:rPr>
        <w:t>й</w:t>
      </w:r>
      <w:r w:rsidR="00036AA4">
        <w:rPr>
          <w:rFonts w:ascii="Times New Roman" w:eastAsiaTheme="minorHAnsi" w:hAnsi="Times New Roman"/>
          <w:sz w:val="24"/>
          <w:szCs w:val="24"/>
        </w:rPr>
        <w:t>ны. В </w:t>
      </w:r>
      <w:r w:rsidRPr="00CF38EB">
        <w:rPr>
          <w:rFonts w:ascii="Times New Roman" w:eastAsiaTheme="minorHAnsi" w:hAnsi="Times New Roman"/>
          <w:sz w:val="24"/>
          <w:szCs w:val="24"/>
        </w:rPr>
        <w:t>эти дни театралы посмотрели непростой материал с извечны</w:t>
      </w:r>
      <w:r w:rsidR="00036AA4">
        <w:rPr>
          <w:rFonts w:ascii="Times New Roman" w:eastAsiaTheme="minorHAnsi" w:hAnsi="Times New Roman"/>
          <w:sz w:val="24"/>
          <w:szCs w:val="24"/>
        </w:rPr>
        <w:t>ми вопросами: как любить Родину?</w:t>
      </w:r>
      <w:r w:rsidRPr="00CF38EB">
        <w:rPr>
          <w:rFonts w:ascii="Times New Roman" w:eastAsiaTheme="minorHAnsi" w:hAnsi="Times New Roman"/>
          <w:sz w:val="24"/>
          <w:szCs w:val="24"/>
        </w:rPr>
        <w:t xml:space="preserve"> как не потерять себя</w:t>
      </w:r>
      <w:r w:rsidR="00036AA4">
        <w:rPr>
          <w:rFonts w:ascii="Times New Roman" w:eastAsiaTheme="minorHAnsi" w:hAnsi="Times New Roman"/>
          <w:sz w:val="24"/>
          <w:szCs w:val="24"/>
        </w:rPr>
        <w:t>, свои убеждения и совесть?</w:t>
      </w:r>
    </w:p>
    <w:p w:rsidR="00C848E9" w:rsidRPr="00CF38EB" w:rsidRDefault="00C848E9" w:rsidP="00D62D8E">
      <w:pPr>
        <w:contextualSpacing/>
        <w:rPr>
          <w:rFonts w:ascii="Times New Roman" w:eastAsiaTheme="minorHAnsi" w:hAnsi="Times New Roman"/>
          <w:sz w:val="24"/>
          <w:szCs w:val="24"/>
        </w:rPr>
      </w:pPr>
      <w:r w:rsidRPr="00CF38EB">
        <w:rPr>
          <w:rFonts w:ascii="Times New Roman" w:eastAsiaTheme="minorHAnsi" w:hAnsi="Times New Roman"/>
          <w:sz w:val="24"/>
          <w:szCs w:val="24"/>
        </w:rPr>
        <w:t>В честь Дня защитника Отечества состоялись показы спектакля</w:t>
      </w:r>
      <w:r w:rsidR="00036AA4">
        <w:rPr>
          <w:rFonts w:ascii="Times New Roman" w:eastAsiaTheme="minorHAnsi" w:hAnsi="Times New Roman"/>
          <w:sz w:val="24"/>
          <w:szCs w:val="24"/>
        </w:rPr>
        <w:t xml:space="preserve"> </w:t>
      </w:r>
      <w:hyperlink r:id="rId301" w:anchor="content" w:tgtFrame="_blank" w:history="1">
        <w:r w:rsidRPr="00CF38EB">
          <w:rPr>
            <w:rFonts w:ascii="Times New Roman" w:eastAsiaTheme="minorHAnsi" w:hAnsi="Times New Roman"/>
            <w:sz w:val="24"/>
            <w:szCs w:val="24"/>
          </w:rPr>
          <w:t>«История солдата»</w:t>
        </w:r>
      </w:hyperlink>
      <w:r w:rsidRPr="00CF38EB">
        <w:rPr>
          <w:rFonts w:ascii="Times New Roman" w:eastAsiaTheme="minorHAnsi" w:hAnsi="Times New Roman"/>
          <w:sz w:val="24"/>
          <w:szCs w:val="24"/>
        </w:rPr>
        <w:t>. Фронтовая былина о солдате Иване, который</w:t>
      </w:r>
      <w:r w:rsidR="005A0729">
        <w:rPr>
          <w:rFonts w:ascii="Times New Roman" w:eastAsiaTheme="minorHAnsi" w:hAnsi="Times New Roman"/>
          <w:sz w:val="24"/>
          <w:szCs w:val="24"/>
        </w:rPr>
        <w:t>,</w:t>
      </w:r>
      <w:r w:rsidRPr="00CF38EB">
        <w:rPr>
          <w:rFonts w:ascii="Times New Roman" w:eastAsiaTheme="minorHAnsi" w:hAnsi="Times New Roman"/>
          <w:sz w:val="24"/>
          <w:szCs w:val="24"/>
        </w:rPr>
        <w:t xml:space="preserve"> словно богатырь</w:t>
      </w:r>
      <w:r w:rsidR="005A0729">
        <w:rPr>
          <w:rFonts w:ascii="Times New Roman" w:eastAsiaTheme="minorHAnsi" w:hAnsi="Times New Roman"/>
          <w:sz w:val="24"/>
          <w:szCs w:val="24"/>
        </w:rPr>
        <w:t>, с каждым подвигом расте</w:t>
      </w:r>
      <w:r w:rsidRPr="00CF38EB">
        <w:rPr>
          <w:rFonts w:ascii="Times New Roman" w:eastAsiaTheme="minorHAnsi" w:hAnsi="Times New Roman"/>
          <w:sz w:val="24"/>
          <w:szCs w:val="24"/>
        </w:rPr>
        <w:t>т «не</w:t>
      </w:r>
      <w:r w:rsidR="005A0729">
        <w:rPr>
          <w:rFonts w:ascii="Times New Roman" w:eastAsiaTheme="minorHAnsi" w:hAnsi="Times New Roman"/>
          <w:sz w:val="24"/>
          <w:szCs w:val="24"/>
        </w:rPr>
        <w:t> </w:t>
      </w:r>
      <w:r w:rsidRPr="00CF38EB">
        <w:rPr>
          <w:rFonts w:ascii="Times New Roman" w:eastAsiaTheme="minorHAnsi" w:hAnsi="Times New Roman"/>
          <w:sz w:val="24"/>
          <w:szCs w:val="24"/>
        </w:rPr>
        <w:t>по дням, а по делам</w:t>
      </w:r>
      <w:r w:rsidR="005A0729">
        <w:rPr>
          <w:rFonts w:ascii="Times New Roman" w:eastAsiaTheme="minorHAnsi" w:hAnsi="Times New Roman"/>
          <w:sz w:val="24"/>
          <w:szCs w:val="24"/>
        </w:rPr>
        <w:t>», вызвала неподдельный интерес</w:t>
      </w:r>
      <w:r w:rsidRPr="00CF38EB">
        <w:rPr>
          <w:rFonts w:ascii="Times New Roman" w:eastAsiaTheme="minorHAnsi" w:hAnsi="Times New Roman"/>
          <w:sz w:val="24"/>
          <w:szCs w:val="24"/>
        </w:rPr>
        <w:t xml:space="preserve"> как у учащихся, так и у их педагогов.</w:t>
      </w:r>
    </w:p>
    <w:p w:rsidR="00C848E9" w:rsidRPr="00CF38EB" w:rsidRDefault="00C848E9" w:rsidP="00D62D8E">
      <w:pPr>
        <w:contextualSpacing/>
        <w:rPr>
          <w:rFonts w:ascii="Times New Roman" w:eastAsiaTheme="minorHAnsi" w:hAnsi="Times New Roman"/>
          <w:sz w:val="24"/>
          <w:szCs w:val="24"/>
        </w:rPr>
      </w:pPr>
      <w:r w:rsidRPr="00CF38EB">
        <w:rPr>
          <w:rFonts w:ascii="Times New Roman" w:eastAsiaTheme="minorHAnsi" w:hAnsi="Times New Roman"/>
          <w:sz w:val="24"/>
          <w:szCs w:val="24"/>
        </w:rPr>
        <w:t>26 февраля прошла премьера постановки</w:t>
      </w:r>
      <w:r w:rsidR="005A0729">
        <w:rPr>
          <w:rFonts w:ascii="Times New Roman" w:eastAsiaTheme="minorHAnsi" w:hAnsi="Times New Roman"/>
          <w:sz w:val="24"/>
          <w:szCs w:val="24"/>
        </w:rPr>
        <w:t xml:space="preserve"> </w:t>
      </w:r>
      <w:hyperlink r:id="rId302" w:anchor="content" w:tgtFrame="_blank" w:history="1">
        <w:r w:rsidRPr="00CF38EB">
          <w:rPr>
            <w:rFonts w:ascii="Times New Roman" w:eastAsiaTheme="minorHAnsi" w:hAnsi="Times New Roman"/>
            <w:sz w:val="24"/>
            <w:szCs w:val="24"/>
          </w:rPr>
          <w:t>«Говорит Ленинград»</w:t>
        </w:r>
      </w:hyperlink>
      <w:r w:rsidR="005A0729">
        <w:rPr>
          <w:rFonts w:ascii="Times New Roman" w:eastAsiaTheme="minorHAnsi" w:hAnsi="Times New Roman"/>
          <w:sz w:val="24"/>
          <w:szCs w:val="24"/>
        </w:rPr>
        <w:t xml:space="preserve"> – </w:t>
      </w:r>
      <w:r w:rsidRPr="00CF38EB">
        <w:rPr>
          <w:rFonts w:ascii="Times New Roman" w:eastAsiaTheme="minorHAnsi" w:hAnsi="Times New Roman"/>
          <w:sz w:val="24"/>
          <w:szCs w:val="24"/>
        </w:rPr>
        <w:t>о тяжелых испытаниях,</w:t>
      </w:r>
      <w:r w:rsidR="005A0729">
        <w:rPr>
          <w:rFonts w:ascii="Times New Roman" w:eastAsiaTheme="minorHAnsi" w:hAnsi="Times New Roman"/>
          <w:sz w:val="24"/>
          <w:szCs w:val="24"/>
        </w:rPr>
        <w:t xml:space="preserve"> выпавших на долю жителей осажде</w:t>
      </w:r>
      <w:r w:rsidRPr="00CF38EB">
        <w:rPr>
          <w:rFonts w:ascii="Times New Roman" w:eastAsiaTheme="minorHAnsi" w:hAnsi="Times New Roman"/>
          <w:sz w:val="24"/>
          <w:szCs w:val="24"/>
        </w:rPr>
        <w:t xml:space="preserve">нного города, их мужестве и нравственном подвиге во время блокады. Рассказать юной публике о хрониках блокады театр решил с помощью разнообразных сценических средств – мультимедийных технологий, оригинальных пластического </w:t>
      </w:r>
      <w:r w:rsidR="005A0729">
        <w:rPr>
          <w:rFonts w:ascii="Times New Roman" w:eastAsiaTheme="minorHAnsi" w:hAnsi="Times New Roman"/>
          <w:sz w:val="24"/>
          <w:szCs w:val="24"/>
        </w:rPr>
        <w:br/>
      </w:r>
      <w:r w:rsidRPr="00CF38EB">
        <w:rPr>
          <w:rFonts w:ascii="Times New Roman" w:eastAsiaTheme="minorHAnsi" w:hAnsi="Times New Roman"/>
          <w:sz w:val="24"/>
          <w:szCs w:val="24"/>
        </w:rPr>
        <w:t>и художественного решений, что имело живой отклик у публики.</w:t>
      </w:r>
    </w:p>
    <w:p w:rsidR="005A0729" w:rsidRPr="00CF38EB" w:rsidRDefault="00E82E99" w:rsidP="005A0729">
      <w:pPr>
        <w:contextualSpacing/>
        <w:rPr>
          <w:rFonts w:ascii="Times New Roman" w:eastAsiaTheme="minorHAnsi" w:hAnsi="Times New Roman"/>
          <w:sz w:val="24"/>
          <w:szCs w:val="24"/>
        </w:rPr>
      </w:pPr>
      <w:r w:rsidRPr="005800C6">
        <w:rPr>
          <w:rFonts w:ascii="Times New Roman" w:eastAsiaTheme="minorHAnsi" w:hAnsi="Times New Roman"/>
          <w:b/>
          <w:noProof/>
          <w:sz w:val="24"/>
          <w:szCs w:val="24"/>
          <w:lang w:eastAsia="ru-RU"/>
        </w:rPr>
        <mc:AlternateContent>
          <mc:Choice Requires="wpg">
            <w:drawing>
              <wp:anchor distT="0" distB="0" distL="114300" distR="114300" simplePos="0" relativeHeight="251819008" behindDoc="0" locked="0" layoutInCell="1" allowOverlap="1" wp14:anchorId="26DFEF96" wp14:editId="77F7174B">
                <wp:simplePos x="0" y="0"/>
                <wp:positionH relativeFrom="column">
                  <wp:posOffset>332105</wp:posOffset>
                </wp:positionH>
                <wp:positionV relativeFrom="paragraph">
                  <wp:posOffset>767715</wp:posOffset>
                </wp:positionV>
                <wp:extent cx="5671185" cy="3636645"/>
                <wp:effectExtent l="0" t="0" r="5715" b="1905"/>
                <wp:wrapTopAndBottom/>
                <wp:docPr id="87" name="Группа 87"/>
                <wp:cNvGraphicFramePr/>
                <a:graphic xmlns:a="http://schemas.openxmlformats.org/drawingml/2006/main">
                  <a:graphicData uri="http://schemas.microsoft.com/office/word/2010/wordprocessingGroup">
                    <wpg:wgp>
                      <wpg:cNvGrpSpPr/>
                      <wpg:grpSpPr>
                        <a:xfrm>
                          <a:off x="0" y="0"/>
                          <a:ext cx="5671185" cy="3636645"/>
                          <a:chOff x="0" y="0"/>
                          <a:chExt cx="5835722" cy="3873357"/>
                        </a:xfrm>
                      </wpg:grpSpPr>
                      <pic:pic xmlns:pic="http://schemas.openxmlformats.org/drawingml/2006/picture">
                        <pic:nvPicPr>
                          <pic:cNvPr id="282" name="Рисунок 282" descr="C:\Users\OKSANA\Desktop\для буклета\05.JPG"/>
                          <pic:cNvPicPr>
                            <a:picLocks noChangeAspect="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876764" cy="1910993"/>
                          </a:xfrm>
                          <a:prstGeom prst="rect">
                            <a:avLst/>
                          </a:prstGeom>
                          <a:noFill/>
                          <a:ln>
                            <a:noFill/>
                          </a:ln>
                        </pic:spPr>
                      </pic:pic>
                      <pic:pic xmlns:pic="http://schemas.openxmlformats.org/drawingml/2006/picture">
                        <pic:nvPicPr>
                          <pic:cNvPr id="284" name="Рисунок 284" descr="C:\Users\OKSANA\Desktop\для буклета\DSC_7818.JPG"/>
                          <pic:cNvPicPr>
                            <a:picLocks noChangeAspect="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2958958" y="0"/>
                            <a:ext cx="2876764" cy="1900719"/>
                          </a:xfrm>
                          <a:prstGeom prst="rect">
                            <a:avLst/>
                          </a:prstGeom>
                          <a:noFill/>
                          <a:ln>
                            <a:noFill/>
                          </a:ln>
                        </pic:spPr>
                      </pic:pic>
                      <pic:pic xmlns:pic="http://schemas.openxmlformats.org/drawingml/2006/picture">
                        <pic:nvPicPr>
                          <pic:cNvPr id="285" name="Рисунок 285"/>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1962364"/>
                            <a:ext cx="2876764" cy="1910993"/>
                          </a:xfrm>
                          <a:prstGeom prst="rect">
                            <a:avLst/>
                          </a:prstGeom>
                        </pic:spPr>
                      </pic:pic>
                      <pic:pic xmlns:pic="http://schemas.openxmlformats.org/drawingml/2006/picture">
                        <pic:nvPicPr>
                          <pic:cNvPr id="286" name="Рисунок 286"/>
                          <pic:cNvPicPr>
                            <a:picLocks noChangeAspect="1"/>
                          </pic:cNvPicPr>
                        </pic:nvPicPr>
                        <pic:blipFill>
                          <a:blip r:embed="rId306">
                            <a:extLst>
                              <a:ext uri="{28A0092B-C50C-407E-A947-70E740481C1C}">
                                <a14:useLocalDpi xmlns:a14="http://schemas.microsoft.com/office/drawing/2010/main" val="0"/>
                              </a:ext>
                            </a:extLst>
                          </a:blip>
                          <a:stretch>
                            <a:fillRect/>
                          </a:stretch>
                        </pic:blipFill>
                        <pic:spPr>
                          <a:xfrm>
                            <a:off x="2958958" y="1962364"/>
                            <a:ext cx="2876764" cy="191099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Группа 87" o:spid="_x0000_s1026" style="position:absolute;margin-left:26.15pt;margin-top:60.45pt;width:446.55pt;height:286.35pt;z-index:251819008;mso-width-relative:margin;mso-height-relative:margin" coordsize="58357,387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">
                <v:shape id="Рисунок 282" o:spid="_x0000_s1027" type="#_x0000_t75" style="position:absolute;width:28767;height:19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yPnXEAAAA3AAAAA8AAABkcnMvZG93bnJldi54bWxEj0FrwkAUhO8F/8PyhN6ajTkEia6igrZQ&#10;WzAKXp/ZZxLMvg3ZbUz/vVsoeBxm5htmvhxMI3rqXG1ZwSSKQRAXVtdcKjgdt29TEM4ja2wsk4Jf&#10;crBcjF7mmGl75wP1uS9FgLDLUEHlfZtJ6YqKDLrItsTBu9rOoA+yK6Xu8B7gppFJHKfSYM1hocKW&#10;NhUVt/zHKPhOL+l1j3p3mLwnuVv3/LX9PCv1Oh5WMxCeBv8M/7c/tIJkmsDfmX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yPnXEAAAA3AAAAA8AAAAAAAAAAAAAAAAA&#10;nwIAAGRycy9kb3ducmV2LnhtbFBLBQYAAAAABAAEAPcAAACQAwAAAAA=&#10;">
                  <v:imagedata r:id="rId307" o:title="05"/>
                  <v:path arrowok="t"/>
                </v:shape>
                <v:shape id="Рисунок 284" o:spid="_x0000_s1028" type="#_x0000_t75" style="position:absolute;left:29589;width:28768;height:19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wsPPDAAAA3AAAAA8AAABkcnMvZG93bnJldi54bWxEj0+LwjAUxO/CfofwFrxpumWRUo2iiysL&#10;nvwDXp/Nsy02LyWJtn77jSB4HGbmN8xs0ZtG3Mn52rKCr3ECgriwuuZSwfHwO8pA+ICssbFMCh7k&#10;YTH/GMww17bjHd33oRQRwj5HBVUIbS6lLyoy6Me2JY7exTqDIUpXSu2wi3DTyDRJJtJgzXGhwpZ+&#10;Kiqu+5tR4OmctV292SVhu96uzCl1p02q1PCzX05BBOrDO/xq/2kFafYNzzPxCMj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w88MAAADcAAAADwAAAAAAAAAAAAAAAACf&#10;AgAAZHJzL2Rvd25yZXYueG1sUEsFBgAAAAAEAAQA9wAAAI8DAAAAAA==&#10;">
                  <v:imagedata r:id="rId308" o:title="DSC_7818"/>
                  <v:path arrowok="t"/>
                </v:shape>
                <v:shape id="Рисунок 285" o:spid="_x0000_s1029" type="#_x0000_t75" style="position:absolute;top:19623;width:28767;height:19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VIhrGAAAA3AAAAA8AAABkcnMvZG93bnJldi54bWxEj1trwkAUhN+F/oflFPqmm1gVidlIWygU&#10;oUi9vB+zJ5c2ezZktzH667uC0MdhZr5h0vVgGtFT52rLCuJJBII4t7rmUsFh/z5egnAeWWNjmRRc&#10;yME6exilmGh75i/qd74UAcIuQQWV920ipcsrMugmtiUOXmE7gz7IrpS6w3OAm0ZOo2ghDdYcFips&#10;6a2i/Gf3axRsX2e2jZ83RbzpzcWePr+LI12VenocXlYgPA3+P3xvf2gF0+UcbmfCEZ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UiGsYAAADcAAAADwAAAAAAAAAAAAAA&#10;AACfAgAAZHJzL2Rvd25yZXYueG1sUEsFBgAAAAAEAAQA9wAAAJIDAAAAAA==&#10;">
                  <v:imagedata r:id="rId309" o:title=""/>
                  <v:path arrowok="t"/>
                </v:shape>
                <v:shape id="Рисунок 286" o:spid="_x0000_s1030" type="#_x0000_t75" style="position:absolute;left:29589;top:19623;width:28768;height:19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M81rFAAAA3AAAAA8AAABkcnMvZG93bnJldi54bWxEj0FrAjEUhO+F/ofwCt5qogdZtkZptQUR&#10;QapL2+Nj87pZunlZNlFXf70RCh6HmW+Gmc5714gjdaH2rGE0VCCIS29qrjQU+4/nDESIyAYbz6Th&#10;TAHms8eHKebGn/iTjrtYiVTCIUcNNsY2lzKUlhyGoW+Jk/frO4cxya6SpsNTKneNHCs1kQ5rTgsW&#10;W1pYKv92B6dhvHxfF19lVln1vXlTP9tL4Zd7rQdP/esLiEh9vIf/6ZVJXDaB25l0BOTs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DPNaxQAAANwAAAAPAAAAAAAAAAAAAAAA&#10;AJ8CAABkcnMvZG93bnJldi54bWxQSwUGAAAAAAQABAD3AAAAkQMAAAAA&#10;">
                  <v:imagedata r:id="rId310" o:title=""/>
                  <v:path arrowok="t"/>
                </v:shape>
                <w10:wrap type="topAndBottom"/>
              </v:group>
            </w:pict>
          </mc:Fallback>
        </mc:AlternateContent>
      </w:r>
      <w:r w:rsidR="00C848E9" w:rsidRPr="005800C6">
        <w:rPr>
          <w:rFonts w:ascii="Times New Roman" w:eastAsiaTheme="minorHAnsi" w:hAnsi="Times New Roman"/>
          <w:b/>
          <w:sz w:val="24"/>
          <w:szCs w:val="24"/>
        </w:rPr>
        <w:t>За 2021 год теат</w:t>
      </w:r>
      <w:r w:rsidR="005A0729" w:rsidRPr="005800C6">
        <w:rPr>
          <w:rFonts w:ascii="Times New Roman" w:eastAsiaTheme="minorHAnsi" w:hAnsi="Times New Roman"/>
          <w:b/>
          <w:sz w:val="24"/>
          <w:szCs w:val="24"/>
        </w:rPr>
        <w:t xml:space="preserve">ром выпущено </w:t>
      </w:r>
      <w:r w:rsidR="005A0729" w:rsidRPr="005800C6">
        <w:rPr>
          <w:rFonts w:ascii="Times New Roman" w:eastAsiaTheme="minorHAnsi" w:hAnsi="Times New Roman"/>
          <w:b/>
          <w:color w:val="000000" w:themeColor="text1"/>
          <w:sz w:val="24"/>
          <w:szCs w:val="24"/>
        </w:rPr>
        <w:t>7 новых постановок</w:t>
      </w:r>
      <w:r w:rsidR="005A0729" w:rsidRPr="005800C6">
        <w:rPr>
          <w:rFonts w:ascii="Times New Roman" w:eastAsiaTheme="minorHAnsi" w:hAnsi="Times New Roman"/>
          <w:b/>
          <w:i/>
          <w:color w:val="000000" w:themeColor="text1"/>
          <w:sz w:val="24"/>
          <w:szCs w:val="24"/>
        </w:rPr>
        <w:t>:</w:t>
      </w:r>
      <w:r w:rsidR="005A0729" w:rsidRPr="005800C6">
        <w:rPr>
          <w:rFonts w:ascii="Times New Roman" w:eastAsiaTheme="minorHAnsi" w:hAnsi="Times New Roman"/>
          <w:b/>
          <w:color w:val="000000" w:themeColor="text1"/>
          <w:sz w:val="24"/>
          <w:szCs w:val="24"/>
        </w:rPr>
        <w:t xml:space="preserve"> </w:t>
      </w:r>
      <w:r w:rsidR="005A0729" w:rsidRPr="005800C6">
        <w:rPr>
          <w:rFonts w:ascii="Times New Roman" w:eastAsiaTheme="minorHAnsi" w:hAnsi="Times New Roman"/>
          <w:sz w:val="24"/>
          <w:szCs w:val="24"/>
        </w:rPr>
        <w:t>с</w:t>
      </w:r>
      <w:r w:rsidR="005A0729" w:rsidRPr="005800C6">
        <w:rPr>
          <w:rFonts w:ascii="Times New Roman" w:eastAsiaTheme="minorHAnsi" w:hAnsi="Times New Roman" w:cstheme="minorBidi"/>
          <w:sz w:val="24"/>
          <w:szCs w:val="24"/>
        </w:rPr>
        <w:t>пектакль «Иван-царевич и С</w:t>
      </w:r>
      <w:r w:rsidR="005A0729" w:rsidRPr="005800C6">
        <w:rPr>
          <w:rFonts w:ascii="Times New Roman" w:eastAsiaTheme="minorHAnsi" w:hAnsi="Times New Roman" w:cstheme="minorBidi"/>
          <w:sz w:val="24"/>
          <w:szCs w:val="24"/>
        </w:rPr>
        <w:t>е</w:t>
      </w:r>
      <w:r w:rsidR="005A0729" w:rsidRPr="005800C6">
        <w:rPr>
          <w:rFonts w:ascii="Times New Roman" w:eastAsiaTheme="minorHAnsi" w:hAnsi="Times New Roman" w:cstheme="minorBidi"/>
          <w:sz w:val="24"/>
          <w:szCs w:val="24"/>
        </w:rPr>
        <w:t>рый волк»,</w:t>
      </w:r>
      <w:r w:rsidR="00680FD1" w:rsidRPr="005800C6">
        <w:rPr>
          <w:rFonts w:ascii="Times New Roman" w:eastAsiaTheme="minorHAnsi" w:hAnsi="Times New Roman" w:cstheme="minorBidi"/>
          <w:sz w:val="24"/>
          <w:szCs w:val="24"/>
        </w:rPr>
        <w:t xml:space="preserve"> «Птичьи забавы» Дм. Войдака,</w:t>
      </w:r>
      <w:r w:rsidR="005A0729" w:rsidRPr="005800C6">
        <w:rPr>
          <w:rFonts w:ascii="Times New Roman" w:eastAsiaTheme="minorHAnsi" w:hAnsi="Times New Roman" w:cstheme="minorBidi"/>
          <w:sz w:val="24"/>
          <w:szCs w:val="24"/>
        </w:rPr>
        <w:t xml:space="preserve"> </w:t>
      </w:r>
      <w:r w:rsidR="005A0729" w:rsidRPr="005800C6">
        <w:rPr>
          <w:rFonts w:ascii="Times New Roman" w:eastAsiaTheme="minorHAnsi" w:hAnsi="Times New Roman"/>
          <w:sz w:val="24"/>
          <w:szCs w:val="24"/>
        </w:rPr>
        <w:t>«Белый пароход»</w:t>
      </w:r>
      <w:r w:rsidR="00680FD1" w:rsidRPr="005800C6">
        <w:rPr>
          <w:rFonts w:ascii="Times New Roman" w:eastAsiaTheme="minorHAnsi" w:hAnsi="Times New Roman"/>
          <w:sz w:val="24"/>
          <w:szCs w:val="24"/>
        </w:rPr>
        <w:t xml:space="preserve"> по мотивам произведения Ч. Ай</w:t>
      </w:r>
      <w:r w:rsidR="00680FD1" w:rsidRPr="005800C6">
        <w:rPr>
          <w:rFonts w:ascii="Times New Roman" w:eastAsiaTheme="minorHAnsi" w:hAnsi="Times New Roman"/>
          <w:sz w:val="24"/>
          <w:szCs w:val="24"/>
        </w:rPr>
        <w:t>т</w:t>
      </w:r>
      <w:r w:rsidR="00680FD1" w:rsidRPr="005800C6">
        <w:rPr>
          <w:rFonts w:ascii="Times New Roman" w:eastAsiaTheme="minorHAnsi" w:hAnsi="Times New Roman"/>
          <w:sz w:val="24"/>
          <w:szCs w:val="24"/>
        </w:rPr>
        <w:t>матова</w:t>
      </w:r>
      <w:r w:rsidR="005A0729" w:rsidRPr="005800C6">
        <w:rPr>
          <w:rFonts w:ascii="Times New Roman" w:eastAsiaTheme="minorHAnsi" w:hAnsi="Times New Roman"/>
          <w:sz w:val="24"/>
          <w:szCs w:val="24"/>
        </w:rPr>
        <w:t>,</w:t>
      </w:r>
      <w:r w:rsidR="005A0729" w:rsidRPr="00CF38EB">
        <w:rPr>
          <w:rFonts w:ascii="Times New Roman" w:eastAsiaTheme="minorHAnsi" w:hAnsi="Times New Roman"/>
          <w:sz w:val="24"/>
          <w:szCs w:val="24"/>
        </w:rPr>
        <w:t xml:space="preserve"> «Быть по сему!» (посвящ</w:t>
      </w:r>
      <w:r w:rsidR="005A0729">
        <w:rPr>
          <w:rFonts w:ascii="Times New Roman" w:eastAsiaTheme="minorHAnsi" w:hAnsi="Times New Roman"/>
          <w:sz w:val="24"/>
          <w:szCs w:val="24"/>
        </w:rPr>
        <w:t>е</w:t>
      </w:r>
      <w:r w:rsidR="005A0729" w:rsidRPr="00CF38EB">
        <w:rPr>
          <w:rFonts w:ascii="Times New Roman" w:eastAsiaTheme="minorHAnsi" w:hAnsi="Times New Roman"/>
          <w:sz w:val="24"/>
          <w:szCs w:val="24"/>
        </w:rPr>
        <w:t>н 35</w:t>
      </w:r>
      <w:r w:rsidR="005A0729">
        <w:rPr>
          <w:rFonts w:ascii="Times New Roman" w:eastAsiaTheme="minorHAnsi" w:hAnsi="Times New Roman"/>
          <w:sz w:val="24"/>
          <w:szCs w:val="24"/>
        </w:rPr>
        <w:t>0-летию Петра </w:t>
      </w:r>
      <w:r w:rsidR="005A0729" w:rsidRPr="00CF38EB">
        <w:rPr>
          <w:rFonts w:ascii="Times New Roman" w:eastAsiaTheme="minorHAnsi" w:hAnsi="Times New Roman"/>
          <w:sz w:val="24"/>
          <w:szCs w:val="24"/>
        </w:rPr>
        <w:t>I),</w:t>
      </w:r>
      <w:r w:rsidR="005A0729" w:rsidRPr="00CF38EB">
        <w:rPr>
          <w:rFonts w:ascii="Times New Roman" w:hAnsi="Times New Roman"/>
          <w:sz w:val="24"/>
          <w:szCs w:val="24"/>
          <w:lang w:eastAsia="ru-RU"/>
        </w:rPr>
        <w:t xml:space="preserve"> </w:t>
      </w:r>
      <w:r w:rsidR="005A0729">
        <w:rPr>
          <w:rFonts w:ascii="Times New Roman" w:hAnsi="Times New Roman"/>
          <w:sz w:val="24"/>
          <w:szCs w:val="24"/>
          <w:lang w:eastAsia="ru-RU"/>
        </w:rPr>
        <w:t>н</w:t>
      </w:r>
      <w:r w:rsidR="005A0729" w:rsidRPr="00CF38EB">
        <w:rPr>
          <w:rFonts w:ascii="Times New Roman" w:hAnsi="Times New Roman"/>
          <w:sz w:val="24"/>
          <w:szCs w:val="24"/>
          <w:lang w:eastAsia="ru-RU"/>
        </w:rPr>
        <w:t xml:space="preserve">овогодние спектакли «Волшебная снежинка для Соника», «Волшебный сундучок», </w:t>
      </w:r>
      <w:r w:rsidR="005A0729" w:rsidRPr="00CF38EB">
        <w:rPr>
          <w:rFonts w:ascii="Times New Roman" w:eastAsiaTheme="minorHAnsi" w:hAnsi="Times New Roman"/>
          <w:sz w:val="24"/>
          <w:szCs w:val="24"/>
        </w:rPr>
        <w:t>«Слоненок и Новый год».</w:t>
      </w:r>
    </w:p>
    <w:p w:rsidR="00C848E9" w:rsidRPr="00CF38EB" w:rsidRDefault="00AC3287" w:rsidP="00D62D8E">
      <w:pPr>
        <w:ind w:left="720" w:firstLine="0"/>
        <w:contextualSpacing/>
        <w:rPr>
          <w:rFonts w:ascii="Times New Roman" w:eastAsiaTheme="minorHAnsi" w:hAnsi="Times New Roman"/>
          <w:b/>
          <w:sz w:val="24"/>
          <w:szCs w:val="24"/>
        </w:rPr>
      </w:pPr>
      <w:r>
        <w:rPr>
          <w:rFonts w:ascii="Times New Roman" w:eastAsiaTheme="minorHAnsi" w:hAnsi="Times New Roman"/>
          <w:b/>
          <w:sz w:val="24"/>
          <w:szCs w:val="24"/>
        </w:rPr>
        <w:t>Гастроли</w:t>
      </w:r>
    </w:p>
    <w:p w:rsidR="00CD7F59" w:rsidRPr="00CF38EB" w:rsidRDefault="00CD7F59" w:rsidP="00D62D8E">
      <w:pPr>
        <w:rPr>
          <w:rFonts w:ascii="Times New Roman" w:hAnsi="Times New Roman"/>
          <w:sz w:val="24"/>
          <w:szCs w:val="24"/>
          <w:lang w:eastAsia="ru-RU"/>
        </w:rPr>
      </w:pPr>
      <w:r w:rsidRPr="00CF38EB">
        <w:rPr>
          <w:rFonts w:ascii="Times New Roman" w:eastAsiaTheme="minorHAnsi" w:hAnsi="Times New Roman"/>
          <w:sz w:val="24"/>
          <w:szCs w:val="24"/>
        </w:rPr>
        <w:t>Белгородский государственный театр кукол является соучредителем и постоянным участником межрегионального гастрольного тура-фестиваля театров кукол</w:t>
      </w:r>
      <w:r>
        <w:rPr>
          <w:rFonts w:ascii="Times New Roman" w:eastAsiaTheme="minorHAnsi" w:hAnsi="Times New Roman"/>
          <w:sz w:val="24"/>
          <w:szCs w:val="24"/>
        </w:rPr>
        <w:t xml:space="preserve"> </w:t>
      </w:r>
      <w:r w:rsidRPr="00CF38EB">
        <w:rPr>
          <w:rFonts w:ascii="Times New Roman" w:eastAsiaTheme="minorHAnsi" w:hAnsi="Times New Roman"/>
          <w:sz w:val="24"/>
          <w:szCs w:val="24"/>
        </w:rPr>
        <w:t>«Майская кар</w:t>
      </w:r>
      <w:r w:rsidRPr="00CF38EB">
        <w:rPr>
          <w:rFonts w:ascii="Times New Roman" w:eastAsiaTheme="minorHAnsi" w:hAnsi="Times New Roman"/>
          <w:sz w:val="24"/>
          <w:szCs w:val="24"/>
        </w:rPr>
        <w:t>у</w:t>
      </w:r>
      <w:r w:rsidRPr="00CF38EB">
        <w:rPr>
          <w:rFonts w:ascii="Times New Roman" w:eastAsiaTheme="minorHAnsi" w:hAnsi="Times New Roman"/>
          <w:sz w:val="24"/>
          <w:szCs w:val="24"/>
        </w:rPr>
        <w:t>сель</w:t>
      </w:r>
      <w:r w:rsidRPr="005A0729">
        <w:rPr>
          <w:rFonts w:ascii="Times New Roman" w:eastAsiaTheme="minorHAnsi" w:hAnsi="Times New Roman"/>
          <w:sz w:val="24"/>
          <w:szCs w:val="24"/>
        </w:rPr>
        <w:t xml:space="preserve">», </w:t>
      </w:r>
      <w:r>
        <w:rPr>
          <w:rFonts w:ascii="Times New Roman" w:eastAsiaTheme="minorHAnsi" w:hAnsi="Times New Roman"/>
          <w:sz w:val="24"/>
          <w:szCs w:val="24"/>
        </w:rPr>
        <w:t xml:space="preserve">который проходит весной </w:t>
      </w:r>
      <w:r w:rsidRPr="00CF38EB">
        <w:rPr>
          <w:rFonts w:ascii="Times New Roman" w:eastAsiaTheme="minorHAnsi" w:hAnsi="Times New Roman"/>
          <w:sz w:val="24"/>
          <w:szCs w:val="24"/>
        </w:rPr>
        <w:t>и заключается в том, что театры различных областей Це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 xml:space="preserve">трального федерального округа проводят «обменные гастроли». </w:t>
      </w:r>
      <w:r w:rsidRPr="00CF38EB">
        <w:rPr>
          <w:rFonts w:ascii="Times New Roman" w:hAnsi="Times New Roman"/>
          <w:sz w:val="24"/>
          <w:szCs w:val="24"/>
          <w:lang w:eastAsia="ru-RU"/>
        </w:rPr>
        <w:t>В</w:t>
      </w:r>
      <w:r>
        <w:rPr>
          <w:rFonts w:ascii="Times New Roman" w:hAnsi="Times New Roman"/>
          <w:sz w:val="24"/>
          <w:szCs w:val="24"/>
          <w:lang w:eastAsia="ru-RU"/>
        </w:rPr>
        <w:t> </w:t>
      </w:r>
      <w:r w:rsidRPr="00CF38EB">
        <w:rPr>
          <w:rFonts w:ascii="Times New Roman" w:hAnsi="Times New Roman"/>
          <w:sz w:val="24"/>
          <w:szCs w:val="24"/>
          <w:lang w:eastAsia="ru-RU"/>
        </w:rPr>
        <w:t>апреле</w:t>
      </w:r>
      <w:r>
        <w:rPr>
          <w:rFonts w:ascii="Times New Roman" w:hAnsi="Times New Roman"/>
          <w:sz w:val="24"/>
          <w:szCs w:val="24"/>
          <w:lang w:eastAsia="ru-RU"/>
        </w:rPr>
        <w:t xml:space="preserve"> – мае 2021 года пр</w:t>
      </w:r>
      <w:r>
        <w:rPr>
          <w:rFonts w:ascii="Times New Roman" w:hAnsi="Times New Roman"/>
          <w:sz w:val="24"/>
          <w:szCs w:val="24"/>
          <w:lang w:eastAsia="ru-RU"/>
        </w:rPr>
        <w:t>о</w:t>
      </w:r>
      <w:r>
        <w:rPr>
          <w:rFonts w:ascii="Times New Roman" w:hAnsi="Times New Roman"/>
          <w:sz w:val="24"/>
          <w:szCs w:val="24"/>
          <w:lang w:eastAsia="ru-RU"/>
        </w:rPr>
        <w:t>шел</w:t>
      </w:r>
      <w:r w:rsidRPr="00CF38EB">
        <w:rPr>
          <w:rFonts w:ascii="Times New Roman" w:hAnsi="Times New Roman"/>
          <w:sz w:val="24"/>
          <w:szCs w:val="24"/>
          <w:lang w:eastAsia="ru-RU"/>
        </w:rPr>
        <w:t xml:space="preserve"> ставший уже традиционным</w:t>
      </w:r>
      <w:r>
        <w:rPr>
          <w:rFonts w:ascii="Times New Roman" w:hAnsi="Times New Roman"/>
          <w:sz w:val="24"/>
          <w:szCs w:val="24"/>
          <w:lang w:eastAsia="ru-RU"/>
        </w:rPr>
        <w:t>,</w:t>
      </w:r>
      <w:r w:rsidRPr="00CF38EB">
        <w:rPr>
          <w:rFonts w:ascii="Times New Roman" w:hAnsi="Times New Roman"/>
          <w:sz w:val="24"/>
          <w:szCs w:val="24"/>
          <w:lang w:eastAsia="ru-RU"/>
        </w:rPr>
        <w:t xml:space="preserve"> 16-й по счету гастрольно-фестивальный тур театров кукол гор</w:t>
      </w:r>
      <w:r>
        <w:rPr>
          <w:rFonts w:ascii="Times New Roman" w:hAnsi="Times New Roman"/>
          <w:sz w:val="24"/>
          <w:szCs w:val="24"/>
          <w:lang w:eastAsia="ru-RU"/>
        </w:rPr>
        <w:t>одов России «Майская карусель».</w:t>
      </w:r>
    </w:p>
    <w:p w:rsidR="00CD7F59" w:rsidRPr="00CF38EB" w:rsidRDefault="00CD7F59" w:rsidP="00D62D8E">
      <w:pPr>
        <w:rPr>
          <w:rFonts w:ascii="Times New Roman" w:hAnsi="Times New Roman"/>
          <w:sz w:val="24"/>
          <w:szCs w:val="24"/>
          <w:lang w:eastAsia="ru-RU"/>
        </w:rPr>
      </w:pPr>
      <w:r w:rsidRPr="00CF38EB">
        <w:rPr>
          <w:rFonts w:ascii="Times New Roman" w:hAnsi="Times New Roman"/>
          <w:sz w:val="24"/>
          <w:szCs w:val="24"/>
          <w:lang w:eastAsia="ru-RU"/>
        </w:rPr>
        <w:t>В этом году в гастрольном туре приняли участие театры из городов Орёл, Курск, Тула, Белгород.</w:t>
      </w:r>
    </w:p>
    <w:p w:rsidR="00CD7F59" w:rsidRPr="00CF38EB" w:rsidRDefault="00CD7F59" w:rsidP="00D62D8E">
      <w:pPr>
        <w:rPr>
          <w:rFonts w:ascii="Times New Roman" w:eastAsiaTheme="minorHAnsi" w:hAnsi="Times New Roman"/>
          <w:sz w:val="24"/>
          <w:szCs w:val="24"/>
        </w:rPr>
      </w:pPr>
      <w:r w:rsidRPr="00CF38EB">
        <w:rPr>
          <w:rFonts w:ascii="Times New Roman" w:eastAsiaTheme="minorHAnsi" w:hAnsi="Times New Roman"/>
          <w:sz w:val="24"/>
          <w:szCs w:val="24"/>
        </w:rPr>
        <w:t xml:space="preserve">Порядка </w:t>
      </w:r>
      <w:r>
        <w:rPr>
          <w:rFonts w:ascii="Times New Roman" w:eastAsiaTheme="minorHAnsi" w:hAnsi="Times New Roman"/>
          <w:sz w:val="24"/>
          <w:szCs w:val="24"/>
        </w:rPr>
        <w:t>2</w:t>
      </w:r>
      <w:r w:rsidRPr="00CF38EB">
        <w:rPr>
          <w:rFonts w:ascii="Times New Roman" w:eastAsiaTheme="minorHAnsi" w:hAnsi="Times New Roman"/>
          <w:sz w:val="24"/>
          <w:szCs w:val="24"/>
        </w:rPr>
        <w:t xml:space="preserve"> тыс</w:t>
      </w:r>
      <w:r>
        <w:rPr>
          <w:rFonts w:ascii="Times New Roman" w:eastAsiaTheme="minorHAnsi" w:hAnsi="Times New Roman"/>
          <w:sz w:val="24"/>
          <w:szCs w:val="24"/>
        </w:rPr>
        <w:t>.</w:t>
      </w:r>
      <w:r w:rsidRPr="00CF38EB">
        <w:rPr>
          <w:rFonts w:ascii="Times New Roman" w:eastAsiaTheme="minorHAnsi" w:hAnsi="Times New Roman"/>
          <w:sz w:val="24"/>
          <w:szCs w:val="24"/>
        </w:rPr>
        <w:t xml:space="preserve"> зрителей смогл</w:t>
      </w:r>
      <w:r>
        <w:rPr>
          <w:rFonts w:ascii="Times New Roman" w:eastAsiaTheme="minorHAnsi" w:hAnsi="Times New Roman"/>
          <w:sz w:val="24"/>
          <w:szCs w:val="24"/>
        </w:rPr>
        <w:t>и увидеть спектакли коллективов –</w:t>
      </w:r>
      <w:r w:rsidRPr="00CF38EB">
        <w:rPr>
          <w:rFonts w:ascii="Times New Roman" w:eastAsiaTheme="minorHAnsi" w:hAnsi="Times New Roman"/>
          <w:sz w:val="24"/>
          <w:szCs w:val="24"/>
        </w:rPr>
        <w:t xml:space="preserve"> участников «Майс</w:t>
      </w:r>
      <w:r>
        <w:rPr>
          <w:rFonts w:ascii="Times New Roman" w:eastAsiaTheme="minorHAnsi" w:hAnsi="Times New Roman"/>
          <w:sz w:val="24"/>
          <w:szCs w:val="24"/>
        </w:rPr>
        <w:t>кой карусели».</w:t>
      </w:r>
    </w:p>
    <w:p w:rsidR="00CD7F59" w:rsidRPr="00040DBA" w:rsidRDefault="00CD7F59" w:rsidP="00D62D8E">
      <w:pPr>
        <w:rPr>
          <w:rFonts w:ascii="Times New Roman" w:eastAsiaTheme="minorHAnsi" w:hAnsi="Times New Roman"/>
          <w:spacing w:val="-2"/>
          <w:sz w:val="24"/>
          <w:szCs w:val="24"/>
        </w:rPr>
      </w:pPr>
      <w:r w:rsidRPr="00040DBA">
        <w:rPr>
          <w:rFonts w:ascii="Times New Roman" w:eastAsiaTheme="minorHAnsi" w:hAnsi="Times New Roman"/>
          <w:spacing w:val="-2"/>
          <w:sz w:val="24"/>
          <w:szCs w:val="24"/>
        </w:rPr>
        <w:t>Несмотря на сложную обстановку, связанную с ограничениями по новой коронавирусной инфекции, театром проведены гастроли по Белгородской области в основном, учитывая обст</w:t>
      </w:r>
      <w:r w:rsidRPr="00040DBA">
        <w:rPr>
          <w:rFonts w:ascii="Times New Roman" w:eastAsiaTheme="minorHAnsi" w:hAnsi="Times New Roman"/>
          <w:spacing w:val="-2"/>
          <w:sz w:val="24"/>
          <w:szCs w:val="24"/>
        </w:rPr>
        <w:t>а</w:t>
      </w:r>
      <w:r w:rsidRPr="00040DBA">
        <w:rPr>
          <w:rFonts w:ascii="Times New Roman" w:eastAsiaTheme="minorHAnsi" w:hAnsi="Times New Roman"/>
          <w:spacing w:val="-2"/>
          <w:sz w:val="24"/>
          <w:szCs w:val="24"/>
        </w:rPr>
        <w:t>новку, с уличным театром кукол. Гастроли прошли в Яковлевском, Краснояружском, Черня</w:t>
      </w:r>
      <w:r w:rsidRPr="00040DBA">
        <w:rPr>
          <w:rFonts w:ascii="Times New Roman" w:eastAsiaTheme="minorHAnsi" w:hAnsi="Times New Roman"/>
          <w:spacing w:val="-2"/>
          <w:sz w:val="24"/>
          <w:szCs w:val="24"/>
        </w:rPr>
        <w:t>н</w:t>
      </w:r>
      <w:r w:rsidRPr="00040DBA">
        <w:rPr>
          <w:rFonts w:ascii="Times New Roman" w:eastAsiaTheme="minorHAnsi" w:hAnsi="Times New Roman"/>
          <w:spacing w:val="-2"/>
          <w:sz w:val="24"/>
          <w:szCs w:val="24"/>
        </w:rPr>
        <w:t>ском, Алексеевском, Шебекинском, Ивнянском, Валуйском, Губкинском, Красногвардейском, Прохоровском, Ровеньском, Старооскольском и Белгородском районах и городских округах.</w:t>
      </w:r>
    </w:p>
    <w:p w:rsidR="00CD7F59" w:rsidRPr="00CF38EB" w:rsidRDefault="00CD7F59" w:rsidP="00D62D8E">
      <w:pPr>
        <w:rPr>
          <w:rFonts w:ascii="Times New Roman" w:eastAsiaTheme="minorHAnsi" w:hAnsi="Times New Roman"/>
          <w:sz w:val="24"/>
          <w:szCs w:val="24"/>
        </w:rPr>
      </w:pPr>
      <w:r w:rsidRPr="00CF38EB">
        <w:rPr>
          <w:rFonts w:ascii="Times New Roman" w:eastAsiaTheme="minorHAnsi" w:hAnsi="Times New Roman"/>
          <w:sz w:val="24"/>
          <w:szCs w:val="24"/>
        </w:rPr>
        <w:t xml:space="preserve">На гастролях и выездах по области проведено 49 показов спектаклей с участием более </w:t>
      </w:r>
      <w:r w:rsidR="005800C6" w:rsidRPr="005800C6">
        <w:rPr>
          <w:rFonts w:ascii="Times New Roman" w:eastAsiaTheme="minorHAnsi" w:hAnsi="Times New Roman"/>
          <w:sz w:val="24"/>
          <w:szCs w:val="24"/>
        </w:rPr>
        <w:br/>
      </w:r>
      <w:r w:rsidRPr="00CF38EB">
        <w:rPr>
          <w:rFonts w:ascii="Times New Roman" w:eastAsiaTheme="minorHAnsi" w:hAnsi="Times New Roman"/>
          <w:sz w:val="24"/>
          <w:szCs w:val="24"/>
        </w:rPr>
        <w:t>8 т</w:t>
      </w:r>
      <w:r>
        <w:rPr>
          <w:rFonts w:ascii="Times New Roman" w:eastAsiaTheme="minorHAnsi" w:hAnsi="Times New Roman"/>
          <w:sz w:val="24"/>
          <w:szCs w:val="24"/>
        </w:rPr>
        <w:t>ыс.</w:t>
      </w:r>
      <w:r w:rsidRPr="00CF38EB">
        <w:rPr>
          <w:rFonts w:ascii="Times New Roman" w:eastAsiaTheme="minorHAnsi" w:hAnsi="Times New Roman"/>
          <w:sz w:val="24"/>
          <w:szCs w:val="24"/>
        </w:rPr>
        <w:t xml:space="preserve"> зрителей.</w:t>
      </w:r>
    </w:p>
    <w:p w:rsidR="00CD7F59" w:rsidRPr="004C7494" w:rsidRDefault="00CD7F59" w:rsidP="00D62D8E">
      <w:pPr>
        <w:pBdr>
          <w:top w:val="nil"/>
          <w:left w:val="nil"/>
          <w:bottom w:val="nil"/>
          <w:right w:val="nil"/>
          <w:between w:val="nil"/>
        </w:pBdr>
        <w:rPr>
          <w:rFonts w:ascii="Times New Roman" w:eastAsia="Calibri" w:hAnsi="Times New Roman"/>
          <w:b/>
          <w:szCs w:val="24"/>
        </w:rPr>
      </w:pPr>
    </w:p>
    <w:p w:rsidR="00CD7F59" w:rsidRPr="00CF38EB" w:rsidRDefault="00CD7F59" w:rsidP="00D62D8E">
      <w:pPr>
        <w:pBdr>
          <w:top w:val="nil"/>
          <w:left w:val="nil"/>
          <w:bottom w:val="nil"/>
          <w:right w:val="nil"/>
          <w:between w:val="nil"/>
        </w:pBdr>
        <w:rPr>
          <w:rFonts w:ascii="Times New Roman" w:eastAsia="Calibri" w:hAnsi="Times New Roman"/>
          <w:b/>
          <w:sz w:val="24"/>
          <w:szCs w:val="24"/>
        </w:rPr>
      </w:pPr>
      <w:r w:rsidRPr="00CF38EB">
        <w:rPr>
          <w:rFonts w:ascii="Times New Roman" w:eastAsia="Calibri" w:hAnsi="Times New Roman"/>
          <w:b/>
          <w:sz w:val="24"/>
          <w:szCs w:val="24"/>
        </w:rPr>
        <w:t>Большие гастроли для детей и молодежи</w:t>
      </w:r>
    </w:p>
    <w:p w:rsidR="00CD7F59" w:rsidRPr="004C7494" w:rsidRDefault="00CD7F59" w:rsidP="004C7494">
      <w:pPr>
        <w:pBdr>
          <w:top w:val="nil"/>
          <w:left w:val="nil"/>
          <w:bottom w:val="nil"/>
          <w:right w:val="nil"/>
          <w:between w:val="nil"/>
        </w:pBdr>
        <w:ind w:right="-187"/>
        <w:rPr>
          <w:rFonts w:ascii="Times New Roman" w:hAnsi="Times New Roman"/>
          <w:spacing w:val="-6"/>
          <w:sz w:val="24"/>
          <w:szCs w:val="24"/>
        </w:rPr>
      </w:pPr>
      <w:r w:rsidRPr="004C7494">
        <w:rPr>
          <w:rFonts w:ascii="Times New Roman" w:eastAsia="Calibri" w:hAnsi="Times New Roman"/>
          <w:spacing w:val="-6"/>
          <w:sz w:val="24"/>
          <w:szCs w:val="24"/>
        </w:rPr>
        <w:t xml:space="preserve">В октябре 2021 года состоялись обменные гастроли с Республикой Дагестан в рамках единого гастрольного плана «Росконцерта», программа </w:t>
      </w:r>
      <w:r w:rsidRPr="004C7494">
        <w:rPr>
          <w:rFonts w:ascii="Times New Roman" w:eastAsia="Calibri" w:hAnsi="Times New Roman"/>
          <w:b/>
          <w:spacing w:val="-6"/>
          <w:sz w:val="24"/>
          <w:szCs w:val="24"/>
        </w:rPr>
        <w:t>«Большие гастроли для детей и молодежи</w:t>
      </w:r>
      <w:r>
        <w:rPr>
          <w:rFonts w:ascii="Times New Roman" w:eastAsia="Calibri" w:hAnsi="Times New Roman"/>
          <w:b/>
          <w:spacing w:val="-6"/>
          <w:sz w:val="24"/>
          <w:szCs w:val="24"/>
        </w:rPr>
        <w:t>.</w:t>
      </w:r>
      <w:r w:rsidRPr="004C7494">
        <w:rPr>
          <w:rFonts w:ascii="Times New Roman" w:eastAsia="Calibri" w:hAnsi="Times New Roman"/>
          <w:b/>
          <w:spacing w:val="-6"/>
          <w:sz w:val="24"/>
          <w:szCs w:val="24"/>
        </w:rPr>
        <w:t>».</w:t>
      </w:r>
    </w:p>
    <w:p w:rsidR="00CD7F59" w:rsidRPr="00CF38EB" w:rsidRDefault="00CD7F59" w:rsidP="00D62D8E">
      <w:pPr>
        <w:pBdr>
          <w:top w:val="nil"/>
          <w:left w:val="nil"/>
          <w:bottom w:val="nil"/>
          <w:right w:val="nil"/>
          <w:between w:val="nil"/>
        </w:pBdr>
        <w:rPr>
          <w:rFonts w:ascii="Times New Roman" w:eastAsia="Calibri" w:hAnsi="Times New Roman"/>
          <w:sz w:val="24"/>
          <w:szCs w:val="24"/>
        </w:rPr>
      </w:pPr>
      <w:r w:rsidRPr="00CF38EB">
        <w:rPr>
          <w:rFonts w:ascii="Times New Roman" w:eastAsia="Calibri" w:hAnsi="Times New Roman"/>
          <w:sz w:val="24"/>
          <w:szCs w:val="24"/>
        </w:rPr>
        <w:t>Всего за период гастролей осуществлены показы 15 спектаклей, на которых присутств</w:t>
      </w:r>
      <w:r w:rsidRPr="00CF38EB">
        <w:rPr>
          <w:rFonts w:ascii="Times New Roman" w:eastAsia="Calibri" w:hAnsi="Times New Roman"/>
          <w:sz w:val="24"/>
          <w:szCs w:val="24"/>
        </w:rPr>
        <w:t>о</w:t>
      </w:r>
      <w:r w:rsidRPr="00CF38EB">
        <w:rPr>
          <w:rFonts w:ascii="Times New Roman" w:eastAsia="Calibri" w:hAnsi="Times New Roman"/>
          <w:sz w:val="24"/>
          <w:szCs w:val="24"/>
        </w:rPr>
        <w:t>вал</w:t>
      </w:r>
      <w:r>
        <w:rPr>
          <w:rFonts w:ascii="Times New Roman" w:eastAsia="Calibri" w:hAnsi="Times New Roman"/>
          <w:sz w:val="24"/>
          <w:szCs w:val="24"/>
        </w:rPr>
        <w:t>и</w:t>
      </w:r>
      <w:r w:rsidRPr="00CF38EB">
        <w:rPr>
          <w:rFonts w:ascii="Times New Roman" w:eastAsia="Calibri" w:hAnsi="Times New Roman"/>
          <w:sz w:val="24"/>
          <w:szCs w:val="24"/>
        </w:rPr>
        <w:t xml:space="preserve"> 1</w:t>
      </w:r>
      <w:r>
        <w:rPr>
          <w:rFonts w:ascii="Times New Roman" w:eastAsia="Calibri" w:hAnsi="Times New Roman"/>
          <w:sz w:val="24"/>
          <w:szCs w:val="24"/>
        </w:rPr>
        <w:t> </w:t>
      </w:r>
      <w:r w:rsidRPr="00CF38EB">
        <w:rPr>
          <w:rFonts w:ascii="Times New Roman" w:eastAsia="Calibri" w:hAnsi="Times New Roman"/>
          <w:sz w:val="24"/>
          <w:szCs w:val="24"/>
        </w:rPr>
        <w:t>499 зрителей.</w:t>
      </w:r>
    </w:p>
    <w:p w:rsidR="00CD7F59" w:rsidRDefault="00CD7F59" w:rsidP="00D62D8E">
      <w:pPr>
        <w:ind w:firstLine="0"/>
        <w:rPr>
          <w:rFonts w:ascii="Times New Roman" w:eastAsiaTheme="minorHAnsi" w:hAnsi="Times New Roman"/>
          <w:b/>
          <w:sz w:val="24"/>
          <w:szCs w:val="24"/>
        </w:rPr>
      </w:pPr>
    </w:p>
    <w:p w:rsidR="00CD7F59" w:rsidRPr="00CF38EB" w:rsidRDefault="00CD7F59" w:rsidP="00E82E99">
      <w:pPr>
        <w:rPr>
          <w:rFonts w:ascii="Times New Roman" w:eastAsiaTheme="minorHAnsi" w:hAnsi="Times New Roman"/>
          <w:b/>
          <w:sz w:val="24"/>
          <w:szCs w:val="24"/>
        </w:rPr>
      </w:pPr>
      <w:r>
        <w:rPr>
          <w:rFonts w:ascii="Times New Roman" w:eastAsiaTheme="minorHAnsi" w:hAnsi="Times New Roman"/>
          <w:b/>
          <w:sz w:val="24"/>
          <w:szCs w:val="24"/>
        </w:rPr>
        <w:t>Фестивали</w:t>
      </w:r>
    </w:p>
    <w:p w:rsidR="00CD7F59" w:rsidRPr="00CF38EB" w:rsidRDefault="00CD7F59" w:rsidP="00D62D8E">
      <w:pPr>
        <w:rPr>
          <w:rFonts w:ascii="Times New Roman" w:eastAsiaTheme="minorHAnsi" w:hAnsi="Times New Roman"/>
          <w:sz w:val="24"/>
          <w:szCs w:val="24"/>
        </w:rPr>
      </w:pPr>
      <w:r w:rsidRPr="00CF38EB">
        <w:rPr>
          <w:rFonts w:ascii="Times New Roman" w:eastAsiaTheme="minorHAnsi" w:hAnsi="Times New Roman"/>
          <w:sz w:val="24"/>
          <w:szCs w:val="24"/>
        </w:rPr>
        <w:t>В 2021 году театр стал участником нескольких престижных между</w:t>
      </w:r>
      <w:r>
        <w:rPr>
          <w:rFonts w:ascii="Times New Roman" w:eastAsiaTheme="minorHAnsi" w:hAnsi="Times New Roman"/>
          <w:sz w:val="24"/>
          <w:szCs w:val="24"/>
        </w:rPr>
        <w:t>народных театрал</w:t>
      </w:r>
      <w:r>
        <w:rPr>
          <w:rFonts w:ascii="Times New Roman" w:eastAsiaTheme="minorHAnsi" w:hAnsi="Times New Roman"/>
          <w:sz w:val="24"/>
          <w:szCs w:val="24"/>
        </w:rPr>
        <w:t>ь</w:t>
      </w:r>
      <w:r>
        <w:rPr>
          <w:rFonts w:ascii="Times New Roman" w:eastAsiaTheme="minorHAnsi" w:hAnsi="Times New Roman"/>
          <w:sz w:val="24"/>
          <w:szCs w:val="24"/>
        </w:rPr>
        <w:t>ных фестивалей:</w:t>
      </w:r>
    </w:p>
    <w:p w:rsidR="00CD7F59" w:rsidRPr="00CF38EB" w:rsidRDefault="00CD7F59" w:rsidP="004C7494">
      <w:pPr>
        <w:numPr>
          <w:ilvl w:val="0"/>
          <w:numId w:val="35"/>
        </w:numPr>
        <w:tabs>
          <w:tab w:val="left" w:pos="0"/>
          <w:tab w:val="left" w:pos="993"/>
        </w:tabs>
        <w:ind w:left="0" w:firstLine="709"/>
        <w:contextualSpacing/>
        <w:rPr>
          <w:rFonts w:ascii="Times New Roman" w:eastAsiaTheme="minorHAnsi" w:hAnsi="Times New Roman"/>
          <w:sz w:val="24"/>
          <w:szCs w:val="24"/>
        </w:rPr>
      </w:pPr>
      <w:r w:rsidRPr="00CF38EB">
        <w:rPr>
          <w:rFonts w:ascii="Times New Roman" w:eastAsiaTheme="minorHAnsi" w:hAnsi="Times New Roman"/>
          <w:b/>
          <w:sz w:val="24"/>
          <w:szCs w:val="24"/>
        </w:rPr>
        <w:t>Международный фестиваль «Волшебный мир театра кукол» стран БРИКС</w:t>
      </w:r>
      <w:r w:rsidRPr="00CF38EB">
        <w:rPr>
          <w:rFonts w:ascii="Times New Roman" w:eastAsiaTheme="minorHAnsi" w:hAnsi="Times New Roman"/>
          <w:sz w:val="24"/>
          <w:szCs w:val="24"/>
        </w:rPr>
        <w:t xml:space="preserve"> (М</w:t>
      </w:r>
      <w:r w:rsidRPr="00CF38EB">
        <w:rPr>
          <w:rFonts w:ascii="Times New Roman" w:eastAsiaTheme="minorHAnsi" w:hAnsi="Times New Roman"/>
          <w:sz w:val="24"/>
          <w:szCs w:val="24"/>
        </w:rPr>
        <w:t>а</w:t>
      </w:r>
      <w:r w:rsidRPr="00CF38EB">
        <w:rPr>
          <w:rFonts w:ascii="Times New Roman" w:eastAsiaTheme="minorHAnsi" w:hAnsi="Times New Roman"/>
          <w:sz w:val="24"/>
          <w:szCs w:val="24"/>
        </w:rPr>
        <w:t xml:space="preserve">хачкала, </w:t>
      </w:r>
      <w:r>
        <w:rPr>
          <w:rFonts w:ascii="Times New Roman" w:eastAsiaTheme="minorHAnsi" w:hAnsi="Times New Roman"/>
          <w:sz w:val="24"/>
          <w:szCs w:val="24"/>
        </w:rPr>
        <w:t xml:space="preserve">Республика </w:t>
      </w:r>
      <w:r w:rsidRPr="00CF38EB">
        <w:rPr>
          <w:rFonts w:ascii="Times New Roman" w:eastAsiaTheme="minorHAnsi" w:hAnsi="Times New Roman"/>
          <w:sz w:val="24"/>
          <w:szCs w:val="24"/>
        </w:rPr>
        <w:t>Дагестан, май 2021</w:t>
      </w:r>
      <w:r>
        <w:rPr>
          <w:rFonts w:ascii="Times New Roman" w:eastAsiaTheme="minorHAnsi" w:hAnsi="Times New Roman"/>
          <w:sz w:val="24"/>
          <w:szCs w:val="24"/>
        </w:rPr>
        <w:t xml:space="preserve"> </w:t>
      </w:r>
      <w:r w:rsidRPr="00CF38EB">
        <w:rPr>
          <w:rFonts w:ascii="Times New Roman" w:eastAsiaTheme="minorHAnsi" w:hAnsi="Times New Roman"/>
          <w:sz w:val="24"/>
          <w:szCs w:val="24"/>
        </w:rPr>
        <w:t>г.) со спектаклем «Грешневая каша». Фестиваль</w:t>
      </w:r>
      <w:r>
        <w:rPr>
          <w:rFonts w:ascii="Times New Roman" w:eastAsiaTheme="minorHAnsi" w:hAnsi="Times New Roman"/>
          <w:sz w:val="24"/>
          <w:szCs w:val="24"/>
        </w:rPr>
        <w:t xml:space="preserve"> вн</w:t>
      </w:r>
      <w:r>
        <w:rPr>
          <w:rFonts w:ascii="Times New Roman" w:eastAsiaTheme="minorHAnsi" w:hAnsi="Times New Roman"/>
          <w:sz w:val="24"/>
          <w:szCs w:val="24"/>
        </w:rPr>
        <w:t>е</w:t>
      </w:r>
      <w:r>
        <w:rPr>
          <w:rFonts w:ascii="Times New Roman" w:eastAsiaTheme="minorHAnsi" w:hAnsi="Times New Roman"/>
          <w:sz w:val="24"/>
          <w:szCs w:val="24"/>
        </w:rPr>
        <w:t>конкурсный, театр удостоен диплома участника.</w:t>
      </w:r>
    </w:p>
    <w:p w:rsidR="00CD7F59" w:rsidRPr="00CF38EB" w:rsidRDefault="00CD7F59" w:rsidP="004C7494">
      <w:pPr>
        <w:numPr>
          <w:ilvl w:val="0"/>
          <w:numId w:val="35"/>
        </w:numPr>
        <w:tabs>
          <w:tab w:val="left" w:pos="0"/>
          <w:tab w:val="left" w:pos="993"/>
        </w:tabs>
        <w:ind w:left="0" w:firstLine="709"/>
        <w:contextualSpacing/>
        <w:rPr>
          <w:rFonts w:ascii="Times New Roman" w:eastAsiaTheme="minorHAnsi" w:hAnsi="Times New Roman"/>
          <w:sz w:val="24"/>
          <w:szCs w:val="24"/>
        </w:rPr>
      </w:pPr>
      <w:r w:rsidRPr="00CF38EB">
        <w:rPr>
          <w:rFonts w:ascii="Times New Roman" w:eastAsiaTheme="minorHAnsi" w:hAnsi="Times New Roman"/>
          <w:b/>
          <w:sz w:val="24"/>
          <w:szCs w:val="24"/>
        </w:rPr>
        <w:t>Международный театральный фестиваль «Поговорим о любви</w:t>
      </w:r>
      <w:r w:rsidRPr="00CF38EB">
        <w:rPr>
          <w:rFonts w:ascii="Times New Roman" w:eastAsiaTheme="minorHAnsi" w:hAnsi="Times New Roman"/>
          <w:sz w:val="24"/>
          <w:szCs w:val="24"/>
        </w:rPr>
        <w:t>» (г.</w:t>
      </w:r>
      <w:r>
        <w:rPr>
          <w:rFonts w:ascii="Times New Roman" w:eastAsiaTheme="minorHAnsi" w:hAnsi="Times New Roman"/>
          <w:sz w:val="24"/>
          <w:szCs w:val="24"/>
        </w:rPr>
        <w:t> </w:t>
      </w:r>
      <w:r w:rsidRPr="00CF38EB">
        <w:rPr>
          <w:rFonts w:ascii="Times New Roman" w:eastAsiaTheme="minorHAnsi" w:hAnsi="Times New Roman"/>
          <w:sz w:val="24"/>
          <w:szCs w:val="24"/>
        </w:rPr>
        <w:t>Новошахтинск</w:t>
      </w:r>
      <w:r>
        <w:rPr>
          <w:rFonts w:ascii="Times New Roman" w:eastAsiaTheme="minorHAnsi" w:hAnsi="Times New Roman"/>
          <w:sz w:val="24"/>
          <w:szCs w:val="24"/>
        </w:rPr>
        <w:t>,</w:t>
      </w:r>
      <w:r w:rsidRPr="00CF38EB">
        <w:rPr>
          <w:rFonts w:ascii="Times New Roman" w:eastAsiaTheme="minorHAnsi" w:hAnsi="Times New Roman"/>
          <w:sz w:val="24"/>
          <w:szCs w:val="24"/>
        </w:rPr>
        <w:t xml:space="preserve"> май 2021 г.) со спектаклем «Грешневая каша».</w:t>
      </w:r>
    </w:p>
    <w:p w:rsidR="00CD7F59" w:rsidRPr="00571FDB" w:rsidRDefault="00CD7F59" w:rsidP="00D62D8E">
      <w:pPr>
        <w:tabs>
          <w:tab w:val="left" w:pos="0"/>
        </w:tabs>
        <w:contextualSpacing/>
        <w:rPr>
          <w:rFonts w:ascii="Times New Roman" w:eastAsiaTheme="minorHAnsi" w:hAnsi="Times New Roman"/>
          <w:sz w:val="24"/>
          <w:szCs w:val="24"/>
        </w:rPr>
      </w:pPr>
      <w:r w:rsidRPr="00CF38EB">
        <w:rPr>
          <w:rFonts w:ascii="Times New Roman" w:eastAsiaTheme="minorHAnsi" w:hAnsi="Times New Roman"/>
          <w:sz w:val="24"/>
          <w:szCs w:val="24"/>
        </w:rPr>
        <w:t xml:space="preserve">Участие в фестивале принесло </w:t>
      </w:r>
      <w:r w:rsidRPr="00571FDB">
        <w:rPr>
          <w:rFonts w:ascii="Times New Roman" w:eastAsiaTheme="minorHAnsi" w:hAnsi="Times New Roman"/>
          <w:sz w:val="24"/>
          <w:szCs w:val="24"/>
        </w:rPr>
        <w:t xml:space="preserve">дипломы сразу в 5 номинациях: «За лучший ансамбль», «Приз зрительских симпатий», «За сценографическое решение», «За лучший дебют», </w:t>
      </w:r>
      <w:r w:rsidR="005800C6" w:rsidRPr="005800C6">
        <w:rPr>
          <w:rFonts w:ascii="Times New Roman" w:eastAsiaTheme="minorHAnsi" w:hAnsi="Times New Roman"/>
          <w:sz w:val="24"/>
          <w:szCs w:val="24"/>
        </w:rPr>
        <w:br/>
      </w:r>
      <w:r w:rsidRPr="00571FDB">
        <w:rPr>
          <w:rFonts w:ascii="Times New Roman" w:eastAsiaTheme="minorHAnsi" w:hAnsi="Times New Roman"/>
          <w:sz w:val="24"/>
          <w:szCs w:val="24"/>
        </w:rPr>
        <w:t>«За исполнение роли Матвея».</w:t>
      </w:r>
    </w:p>
    <w:p w:rsidR="00CD7F59" w:rsidRPr="00CF38EB" w:rsidRDefault="00CD7F59" w:rsidP="00D62D8E">
      <w:pPr>
        <w:tabs>
          <w:tab w:val="left" w:pos="0"/>
        </w:tabs>
        <w:contextualSpacing/>
        <w:rPr>
          <w:rFonts w:ascii="Times New Roman" w:eastAsiaTheme="minorHAnsi" w:hAnsi="Times New Roman"/>
          <w:sz w:val="24"/>
          <w:szCs w:val="24"/>
        </w:rPr>
      </w:pPr>
    </w:p>
    <w:p w:rsidR="00CD7F59" w:rsidRPr="00CF38EB" w:rsidRDefault="00CD7F59" w:rsidP="004C7494">
      <w:pPr>
        <w:tabs>
          <w:tab w:val="left" w:pos="0"/>
        </w:tabs>
        <w:ind w:firstLine="0"/>
        <w:contextualSpacing/>
        <w:jc w:val="center"/>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inline distT="0" distB="0" distL="0" distR="0" wp14:anchorId="5D45953A" wp14:editId="517AAB02">
            <wp:extent cx="1159200" cy="1638000"/>
            <wp:effectExtent l="0" t="0" r="3175" b="63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59200" cy="1638000"/>
                    </a:xfrm>
                    <a:prstGeom prst="rect">
                      <a:avLst/>
                    </a:prstGeom>
                    <a:noFill/>
                  </pic:spPr>
                </pic:pic>
              </a:graphicData>
            </a:graphic>
          </wp:inline>
        </w:drawing>
      </w:r>
      <w:r w:rsidRPr="00CF38EB">
        <w:rPr>
          <w:rFonts w:ascii="Times New Roman" w:eastAsiaTheme="minorHAnsi" w:hAnsi="Times New Roman"/>
          <w:noProof/>
          <w:sz w:val="24"/>
          <w:szCs w:val="24"/>
          <w:lang w:eastAsia="ru-RU"/>
        </w:rPr>
        <w:drawing>
          <wp:inline distT="0" distB="0" distL="0" distR="0" wp14:anchorId="69FF5CDE" wp14:editId="049A9522">
            <wp:extent cx="1159200" cy="1638000"/>
            <wp:effectExtent l="0" t="0" r="3175" b="63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59200" cy="1638000"/>
                    </a:xfrm>
                    <a:prstGeom prst="rect">
                      <a:avLst/>
                    </a:prstGeom>
                    <a:noFill/>
                  </pic:spPr>
                </pic:pic>
              </a:graphicData>
            </a:graphic>
          </wp:inline>
        </w:drawing>
      </w:r>
      <w:r w:rsidRPr="00CF38EB">
        <w:rPr>
          <w:rFonts w:ascii="Times New Roman" w:eastAsiaTheme="minorHAnsi" w:hAnsi="Times New Roman"/>
          <w:noProof/>
          <w:sz w:val="24"/>
          <w:szCs w:val="24"/>
          <w:lang w:eastAsia="ru-RU"/>
        </w:rPr>
        <w:drawing>
          <wp:inline distT="0" distB="0" distL="0" distR="0" wp14:anchorId="3957DCB8" wp14:editId="7ABB4E7D">
            <wp:extent cx="1159200" cy="1638000"/>
            <wp:effectExtent l="0" t="0" r="3175" b="63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159200" cy="1638000"/>
                    </a:xfrm>
                    <a:prstGeom prst="rect">
                      <a:avLst/>
                    </a:prstGeom>
                    <a:noFill/>
                  </pic:spPr>
                </pic:pic>
              </a:graphicData>
            </a:graphic>
          </wp:inline>
        </w:drawing>
      </w:r>
      <w:r w:rsidRPr="00CF38EB">
        <w:rPr>
          <w:rFonts w:ascii="Times New Roman" w:eastAsiaTheme="minorHAnsi" w:hAnsi="Times New Roman"/>
          <w:noProof/>
          <w:sz w:val="24"/>
          <w:szCs w:val="24"/>
          <w:lang w:eastAsia="ru-RU"/>
        </w:rPr>
        <w:drawing>
          <wp:inline distT="0" distB="0" distL="0" distR="0" wp14:anchorId="7EBF14D5" wp14:editId="038F2026">
            <wp:extent cx="1159200" cy="1638000"/>
            <wp:effectExtent l="0" t="0" r="3175" b="63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59200" cy="1638000"/>
                    </a:xfrm>
                    <a:prstGeom prst="rect">
                      <a:avLst/>
                    </a:prstGeom>
                    <a:noFill/>
                  </pic:spPr>
                </pic:pic>
              </a:graphicData>
            </a:graphic>
          </wp:inline>
        </w:drawing>
      </w:r>
      <w:r w:rsidRPr="00CF38EB">
        <w:rPr>
          <w:rFonts w:ascii="Times New Roman" w:eastAsiaTheme="minorHAnsi" w:hAnsi="Times New Roman"/>
          <w:noProof/>
          <w:sz w:val="24"/>
          <w:szCs w:val="24"/>
          <w:lang w:eastAsia="ru-RU"/>
        </w:rPr>
        <w:drawing>
          <wp:inline distT="0" distB="0" distL="0" distR="0" wp14:anchorId="24D11385" wp14:editId="03E69443">
            <wp:extent cx="1159200" cy="1638000"/>
            <wp:effectExtent l="0" t="0" r="3175" b="63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159200" cy="1638000"/>
                    </a:xfrm>
                    <a:prstGeom prst="rect">
                      <a:avLst/>
                    </a:prstGeom>
                    <a:noFill/>
                  </pic:spPr>
                </pic:pic>
              </a:graphicData>
            </a:graphic>
          </wp:inline>
        </w:drawing>
      </w:r>
    </w:p>
    <w:p w:rsidR="00CD7F59" w:rsidRPr="00CF38EB" w:rsidRDefault="00CD7F59" w:rsidP="00D62D8E">
      <w:pPr>
        <w:tabs>
          <w:tab w:val="left" w:pos="0"/>
        </w:tabs>
        <w:contextualSpacing/>
        <w:rPr>
          <w:rFonts w:ascii="Times New Roman" w:eastAsiaTheme="minorHAnsi" w:hAnsi="Times New Roman"/>
          <w:sz w:val="24"/>
          <w:szCs w:val="24"/>
        </w:rPr>
      </w:pPr>
    </w:p>
    <w:p w:rsidR="00CD7F59" w:rsidRPr="00571FDB" w:rsidRDefault="00CD7F59" w:rsidP="004C7494">
      <w:pPr>
        <w:numPr>
          <w:ilvl w:val="0"/>
          <w:numId w:val="35"/>
        </w:numPr>
        <w:tabs>
          <w:tab w:val="left" w:pos="0"/>
          <w:tab w:val="left" w:pos="993"/>
        </w:tabs>
        <w:ind w:left="0" w:firstLine="709"/>
        <w:contextualSpacing/>
        <w:rPr>
          <w:rFonts w:ascii="Times New Roman" w:eastAsiaTheme="minorHAnsi" w:hAnsi="Times New Roman"/>
          <w:sz w:val="24"/>
          <w:szCs w:val="24"/>
        </w:rPr>
      </w:pPr>
      <w:r w:rsidRPr="00571FDB">
        <w:rPr>
          <w:rFonts w:ascii="Times New Roman" w:eastAsiaTheme="minorHAnsi" w:hAnsi="Times New Roman"/>
          <w:b/>
          <w:sz w:val="24"/>
          <w:szCs w:val="24"/>
        </w:rPr>
        <w:t xml:space="preserve">Международный фестиваль театров кукол «KYKART» </w:t>
      </w:r>
      <w:r>
        <w:rPr>
          <w:rFonts w:ascii="Times New Roman" w:eastAsiaTheme="minorHAnsi" w:hAnsi="Times New Roman"/>
          <w:sz w:val="24"/>
          <w:szCs w:val="24"/>
        </w:rPr>
        <w:t>(г. </w:t>
      </w:r>
      <w:r w:rsidRPr="00571FDB">
        <w:rPr>
          <w:rFonts w:ascii="Times New Roman" w:eastAsiaTheme="minorHAnsi" w:hAnsi="Times New Roman"/>
          <w:sz w:val="24"/>
          <w:szCs w:val="24"/>
        </w:rPr>
        <w:t>Санкт</w:t>
      </w:r>
      <w:r>
        <w:rPr>
          <w:rFonts w:ascii="Times New Roman" w:eastAsiaTheme="minorHAnsi" w:hAnsi="Times New Roman"/>
          <w:sz w:val="24"/>
          <w:szCs w:val="24"/>
        </w:rPr>
        <w:t>-</w:t>
      </w:r>
      <w:r w:rsidRPr="00571FDB">
        <w:rPr>
          <w:rFonts w:ascii="Times New Roman" w:eastAsiaTheme="minorHAnsi" w:hAnsi="Times New Roman"/>
          <w:sz w:val="24"/>
          <w:szCs w:val="24"/>
        </w:rPr>
        <w:t xml:space="preserve"> Петербург, июнь 2021 г.) со спектаклями «Слон» и «Комедия о Петрушке».</w:t>
      </w:r>
      <w:r>
        <w:rPr>
          <w:rFonts w:ascii="Times New Roman" w:eastAsiaTheme="minorHAnsi" w:hAnsi="Times New Roman"/>
          <w:sz w:val="24"/>
          <w:szCs w:val="24"/>
        </w:rPr>
        <w:t xml:space="preserve"> </w:t>
      </w:r>
      <w:r w:rsidRPr="00571FDB">
        <w:rPr>
          <w:rFonts w:ascii="Times New Roman" w:eastAsiaTheme="minorHAnsi" w:hAnsi="Times New Roman"/>
          <w:sz w:val="24"/>
          <w:szCs w:val="24"/>
        </w:rPr>
        <w:t xml:space="preserve">Театр стал обладателем </w:t>
      </w:r>
      <w:r>
        <w:rPr>
          <w:rFonts w:ascii="Times New Roman" w:eastAsiaTheme="minorHAnsi" w:hAnsi="Times New Roman"/>
          <w:sz w:val="24"/>
          <w:szCs w:val="24"/>
          <w:shd w:val="clear" w:color="auto" w:fill="FFFFFF"/>
        </w:rPr>
        <w:t>з</w:t>
      </w:r>
      <w:r w:rsidRPr="00571FDB">
        <w:rPr>
          <w:rFonts w:ascii="Times New Roman" w:eastAsiaTheme="minorHAnsi" w:hAnsi="Times New Roman"/>
          <w:sz w:val="24"/>
          <w:szCs w:val="24"/>
          <w:shd w:val="clear" w:color="auto" w:fill="FFFFFF"/>
        </w:rPr>
        <w:t>олотого д</w:t>
      </w:r>
      <w:r w:rsidRPr="00571FDB">
        <w:rPr>
          <w:rFonts w:ascii="Times New Roman" w:eastAsiaTheme="minorHAnsi" w:hAnsi="Times New Roman"/>
          <w:sz w:val="24"/>
          <w:szCs w:val="24"/>
          <w:shd w:val="clear" w:color="auto" w:fill="FFFFFF"/>
        </w:rPr>
        <w:t>и</w:t>
      </w:r>
      <w:r w:rsidRPr="00571FDB">
        <w:rPr>
          <w:rFonts w:ascii="Times New Roman" w:eastAsiaTheme="minorHAnsi" w:hAnsi="Times New Roman"/>
          <w:sz w:val="24"/>
          <w:szCs w:val="24"/>
          <w:shd w:val="clear" w:color="auto" w:fill="FFFFFF"/>
        </w:rPr>
        <w:t>плома «За</w:t>
      </w:r>
      <w:r>
        <w:rPr>
          <w:rFonts w:ascii="Times New Roman" w:eastAsiaTheme="minorHAnsi" w:hAnsi="Times New Roman"/>
          <w:sz w:val="24"/>
          <w:szCs w:val="24"/>
          <w:shd w:val="clear" w:color="auto" w:fill="FFFFFF"/>
        </w:rPr>
        <w:t> </w:t>
      </w:r>
      <w:r w:rsidRPr="00571FDB">
        <w:rPr>
          <w:rFonts w:ascii="Times New Roman" w:eastAsiaTheme="minorHAnsi" w:hAnsi="Times New Roman"/>
          <w:sz w:val="24"/>
          <w:szCs w:val="24"/>
          <w:shd w:val="clear" w:color="auto" w:fill="FFFFFF"/>
        </w:rPr>
        <w:t xml:space="preserve">лучший актерский ансамбль и феерическую фантазию» и </w:t>
      </w:r>
      <w:r>
        <w:rPr>
          <w:rFonts w:ascii="Times New Roman" w:eastAsiaTheme="minorHAnsi" w:hAnsi="Times New Roman"/>
          <w:sz w:val="24"/>
          <w:szCs w:val="24"/>
          <w:shd w:val="clear" w:color="auto" w:fill="FFFFFF"/>
        </w:rPr>
        <w:t xml:space="preserve">серебряного диплома </w:t>
      </w:r>
      <w:r w:rsidR="00040DBA" w:rsidRPr="00040DBA">
        <w:rPr>
          <w:rFonts w:ascii="Times New Roman" w:eastAsiaTheme="minorHAnsi" w:hAnsi="Times New Roman"/>
          <w:sz w:val="24"/>
          <w:szCs w:val="24"/>
          <w:shd w:val="clear" w:color="auto" w:fill="FFFFFF"/>
        </w:rPr>
        <w:br/>
      </w:r>
      <w:r>
        <w:rPr>
          <w:rFonts w:ascii="Times New Roman" w:eastAsiaTheme="minorHAnsi" w:hAnsi="Times New Roman"/>
          <w:sz w:val="24"/>
          <w:szCs w:val="24"/>
          <w:shd w:val="clear" w:color="auto" w:fill="FFFFFF"/>
        </w:rPr>
        <w:t>л</w:t>
      </w:r>
      <w:r w:rsidRPr="00571FDB">
        <w:rPr>
          <w:rFonts w:ascii="Times New Roman" w:eastAsiaTheme="minorHAnsi" w:hAnsi="Times New Roman"/>
          <w:sz w:val="24"/>
          <w:szCs w:val="24"/>
          <w:shd w:val="clear" w:color="auto" w:fill="FFFFFF"/>
        </w:rPr>
        <w:t>ауреата специальной программы.</w:t>
      </w:r>
    </w:p>
    <w:p w:rsidR="00CD7F59" w:rsidRPr="00571FDB" w:rsidRDefault="00CD7F59" w:rsidP="004C7494">
      <w:pPr>
        <w:numPr>
          <w:ilvl w:val="0"/>
          <w:numId w:val="35"/>
        </w:numPr>
        <w:tabs>
          <w:tab w:val="left" w:pos="0"/>
          <w:tab w:val="left" w:pos="993"/>
        </w:tabs>
        <w:ind w:left="0" w:firstLine="709"/>
        <w:contextualSpacing/>
        <w:rPr>
          <w:rFonts w:ascii="Times New Roman" w:eastAsiaTheme="minorHAnsi" w:hAnsi="Times New Roman"/>
          <w:sz w:val="24"/>
          <w:szCs w:val="24"/>
        </w:rPr>
      </w:pPr>
      <w:r w:rsidRPr="00571FDB">
        <w:rPr>
          <w:rFonts w:ascii="Times New Roman" w:eastAsiaTheme="minorHAnsi" w:hAnsi="Times New Roman"/>
          <w:b/>
          <w:sz w:val="24"/>
          <w:szCs w:val="24"/>
        </w:rPr>
        <w:t xml:space="preserve">X Международный фестиваль театров кукол стран Баренцева региона </w:t>
      </w:r>
      <w:r w:rsidRPr="00571FDB">
        <w:rPr>
          <w:rFonts w:ascii="Times New Roman" w:eastAsiaTheme="minorHAnsi" w:hAnsi="Times New Roman"/>
          <w:sz w:val="24"/>
          <w:szCs w:val="24"/>
        </w:rPr>
        <w:t>(г.</w:t>
      </w:r>
      <w:r>
        <w:rPr>
          <w:rFonts w:ascii="Times New Roman" w:eastAsiaTheme="minorHAnsi" w:hAnsi="Times New Roman"/>
          <w:sz w:val="24"/>
          <w:szCs w:val="24"/>
        </w:rPr>
        <w:t> </w:t>
      </w:r>
      <w:r w:rsidRPr="00571FDB">
        <w:rPr>
          <w:rFonts w:ascii="Times New Roman" w:eastAsiaTheme="minorHAnsi" w:hAnsi="Times New Roman"/>
          <w:sz w:val="24"/>
          <w:szCs w:val="24"/>
        </w:rPr>
        <w:t>Мурманск</w:t>
      </w:r>
      <w:r>
        <w:rPr>
          <w:rFonts w:ascii="Times New Roman" w:eastAsiaTheme="minorHAnsi" w:hAnsi="Times New Roman"/>
          <w:sz w:val="24"/>
          <w:szCs w:val="24"/>
        </w:rPr>
        <w:t>,</w:t>
      </w:r>
      <w:r w:rsidRPr="00571FDB">
        <w:rPr>
          <w:rFonts w:ascii="Times New Roman" w:eastAsiaTheme="minorHAnsi" w:hAnsi="Times New Roman"/>
          <w:sz w:val="24"/>
          <w:szCs w:val="24"/>
        </w:rPr>
        <w:t xml:space="preserve"> октябрь 2021</w:t>
      </w:r>
      <w:r>
        <w:rPr>
          <w:rFonts w:ascii="Times New Roman" w:eastAsiaTheme="minorHAnsi" w:hAnsi="Times New Roman"/>
          <w:sz w:val="24"/>
          <w:szCs w:val="24"/>
        </w:rPr>
        <w:t xml:space="preserve"> г.</w:t>
      </w:r>
      <w:r w:rsidRPr="00571FDB">
        <w:rPr>
          <w:rFonts w:ascii="Times New Roman" w:eastAsiaTheme="minorHAnsi" w:hAnsi="Times New Roman"/>
          <w:sz w:val="24"/>
          <w:szCs w:val="24"/>
        </w:rPr>
        <w:t xml:space="preserve">) со спектаклем «Говорит Ленинград». Фестиваль внеконкурсный, </w:t>
      </w:r>
      <w:r>
        <w:rPr>
          <w:rFonts w:ascii="Times New Roman" w:eastAsiaTheme="minorHAnsi" w:hAnsi="Times New Roman"/>
          <w:sz w:val="24"/>
          <w:szCs w:val="24"/>
        </w:rPr>
        <w:t>театр стал обладателем д</w:t>
      </w:r>
      <w:r w:rsidRPr="00571FDB">
        <w:rPr>
          <w:rFonts w:ascii="Times New Roman" w:eastAsiaTheme="minorHAnsi" w:hAnsi="Times New Roman"/>
          <w:sz w:val="24"/>
          <w:szCs w:val="24"/>
        </w:rPr>
        <w:t>иплома участника.</w:t>
      </w:r>
    </w:p>
    <w:p w:rsidR="00CD7F59" w:rsidRPr="00CF38EB" w:rsidRDefault="00CD7F59" w:rsidP="00040DBA">
      <w:pPr>
        <w:numPr>
          <w:ilvl w:val="0"/>
          <w:numId w:val="35"/>
        </w:numPr>
        <w:tabs>
          <w:tab w:val="left" w:pos="0"/>
          <w:tab w:val="left" w:pos="993"/>
        </w:tabs>
        <w:spacing w:line="228" w:lineRule="auto"/>
        <w:ind w:left="0" w:firstLine="709"/>
        <w:contextualSpacing/>
        <w:rPr>
          <w:rFonts w:ascii="Times New Roman" w:eastAsiaTheme="minorHAnsi" w:hAnsi="Times New Roman"/>
          <w:sz w:val="24"/>
          <w:szCs w:val="24"/>
        </w:rPr>
      </w:pPr>
      <w:r w:rsidRPr="00571FDB">
        <w:rPr>
          <w:rFonts w:ascii="Times New Roman" w:eastAsiaTheme="minorHAnsi" w:hAnsi="Times New Roman"/>
          <w:b/>
          <w:noProof/>
          <w:sz w:val="24"/>
          <w:szCs w:val="24"/>
          <w:lang w:eastAsia="ru-RU"/>
        </w:rPr>
        <w:drawing>
          <wp:anchor distT="0" distB="0" distL="114300" distR="114300" simplePos="0" relativeHeight="251865088" behindDoc="0" locked="0" layoutInCell="1" allowOverlap="1" wp14:anchorId="3FD271A2" wp14:editId="075E1C89">
            <wp:simplePos x="0" y="0"/>
            <wp:positionH relativeFrom="column">
              <wp:posOffset>40640</wp:posOffset>
            </wp:positionH>
            <wp:positionV relativeFrom="paragraph">
              <wp:posOffset>36195</wp:posOffset>
            </wp:positionV>
            <wp:extent cx="1904365" cy="2879725"/>
            <wp:effectExtent l="0" t="0" r="635" b="0"/>
            <wp:wrapSquare wrapText="bothSides"/>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904365" cy="2879725"/>
                    </a:xfrm>
                    <a:prstGeom prst="rect">
                      <a:avLst/>
                    </a:prstGeom>
                    <a:noFill/>
                  </pic:spPr>
                </pic:pic>
              </a:graphicData>
            </a:graphic>
            <wp14:sizeRelH relativeFrom="page">
              <wp14:pctWidth>0</wp14:pctWidth>
            </wp14:sizeRelH>
            <wp14:sizeRelV relativeFrom="page">
              <wp14:pctHeight>0</wp14:pctHeight>
            </wp14:sizeRelV>
          </wp:anchor>
        </w:drawing>
      </w:r>
      <w:r w:rsidRPr="00571FDB">
        <w:rPr>
          <w:rFonts w:ascii="Times New Roman" w:eastAsiaTheme="minorHAnsi" w:hAnsi="Times New Roman"/>
          <w:b/>
          <w:sz w:val="24"/>
          <w:szCs w:val="24"/>
        </w:rPr>
        <w:t>Всероссийский театральный онлайн-фестиваль «23 дня до Победы»</w:t>
      </w:r>
      <w:r w:rsidRPr="00CF38EB">
        <w:rPr>
          <w:rFonts w:ascii="Times New Roman" w:eastAsiaTheme="minorHAnsi" w:hAnsi="Times New Roman"/>
          <w:sz w:val="24"/>
          <w:szCs w:val="24"/>
        </w:rPr>
        <w:t xml:space="preserve"> со спектаклем «История солдата». Орган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затор фестиваля – Департамент культуры Министерства обор</w:t>
      </w:r>
      <w:r w:rsidRPr="00CF38EB">
        <w:rPr>
          <w:rFonts w:ascii="Times New Roman" w:eastAsiaTheme="minorHAnsi" w:hAnsi="Times New Roman"/>
          <w:sz w:val="24"/>
          <w:szCs w:val="24"/>
        </w:rPr>
        <w:t>о</w:t>
      </w:r>
      <w:r w:rsidRPr="00CF38EB">
        <w:rPr>
          <w:rFonts w:ascii="Times New Roman" w:eastAsiaTheme="minorHAnsi" w:hAnsi="Times New Roman"/>
          <w:sz w:val="24"/>
          <w:szCs w:val="24"/>
        </w:rPr>
        <w:t xml:space="preserve">ны Российской Федерации, </w:t>
      </w:r>
      <w:r>
        <w:rPr>
          <w:rFonts w:ascii="Times New Roman" w:eastAsiaTheme="minorHAnsi" w:hAnsi="Times New Roman"/>
          <w:sz w:val="24"/>
          <w:szCs w:val="24"/>
        </w:rPr>
        <w:t>Ц</w:t>
      </w:r>
      <w:r w:rsidRPr="00CF38EB">
        <w:rPr>
          <w:rFonts w:ascii="Times New Roman" w:eastAsiaTheme="minorHAnsi" w:hAnsi="Times New Roman"/>
          <w:sz w:val="24"/>
          <w:szCs w:val="24"/>
        </w:rPr>
        <w:t xml:space="preserve">ентральный академический </w:t>
      </w:r>
      <w:r w:rsidR="00040DBA" w:rsidRPr="00040DBA">
        <w:rPr>
          <w:rFonts w:ascii="Times New Roman" w:eastAsiaTheme="minorHAnsi" w:hAnsi="Times New Roman"/>
          <w:sz w:val="24"/>
          <w:szCs w:val="24"/>
        </w:rPr>
        <w:br/>
      </w:r>
      <w:r w:rsidRPr="00CF38EB">
        <w:rPr>
          <w:rFonts w:ascii="Times New Roman" w:eastAsiaTheme="minorHAnsi" w:hAnsi="Times New Roman"/>
          <w:sz w:val="24"/>
          <w:szCs w:val="24"/>
        </w:rPr>
        <w:t xml:space="preserve">театр Российской </w:t>
      </w:r>
      <w:r>
        <w:rPr>
          <w:rFonts w:ascii="Times New Roman" w:eastAsiaTheme="minorHAnsi" w:hAnsi="Times New Roman"/>
          <w:sz w:val="24"/>
          <w:szCs w:val="24"/>
        </w:rPr>
        <w:t xml:space="preserve">армии. Фестиваль внеконкурсный, </w:t>
      </w:r>
      <w:r w:rsidRPr="00CF38EB">
        <w:rPr>
          <w:rFonts w:ascii="Times New Roman" w:eastAsiaTheme="minorHAnsi" w:hAnsi="Times New Roman"/>
          <w:sz w:val="24"/>
          <w:szCs w:val="24"/>
        </w:rPr>
        <w:t xml:space="preserve">театр стал обладателем </w:t>
      </w:r>
      <w:r>
        <w:rPr>
          <w:rFonts w:ascii="Times New Roman" w:eastAsiaTheme="minorHAnsi" w:hAnsi="Times New Roman"/>
          <w:sz w:val="24"/>
          <w:szCs w:val="24"/>
        </w:rPr>
        <w:t>диплома участн</w:t>
      </w:r>
      <w:r>
        <w:rPr>
          <w:rFonts w:ascii="Times New Roman" w:eastAsiaTheme="minorHAnsi" w:hAnsi="Times New Roman"/>
          <w:sz w:val="24"/>
          <w:szCs w:val="24"/>
        </w:rPr>
        <w:t>и</w:t>
      </w:r>
      <w:r>
        <w:rPr>
          <w:rFonts w:ascii="Times New Roman" w:eastAsiaTheme="minorHAnsi" w:hAnsi="Times New Roman"/>
          <w:sz w:val="24"/>
          <w:szCs w:val="24"/>
        </w:rPr>
        <w:t>ка.</w:t>
      </w:r>
    </w:p>
    <w:p w:rsidR="00CD7F59" w:rsidRPr="00571FDB" w:rsidRDefault="00CD7F59" w:rsidP="00040DBA">
      <w:pPr>
        <w:numPr>
          <w:ilvl w:val="0"/>
          <w:numId w:val="35"/>
        </w:numPr>
        <w:tabs>
          <w:tab w:val="left" w:pos="0"/>
          <w:tab w:val="left" w:pos="993"/>
        </w:tabs>
        <w:spacing w:line="228" w:lineRule="auto"/>
        <w:ind w:hanging="11"/>
        <w:contextualSpacing/>
        <w:rPr>
          <w:rFonts w:ascii="Times New Roman" w:eastAsiaTheme="minorHAnsi" w:hAnsi="Times New Roman"/>
          <w:sz w:val="24"/>
          <w:szCs w:val="24"/>
        </w:rPr>
      </w:pPr>
      <w:r w:rsidRPr="00571FDB">
        <w:rPr>
          <w:rFonts w:ascii="Times New Roman" w:eastAsiaTheme="minorHAnsi" w:hAnsi="Times New Roman"/>
          <w:sz w:val="24"/>
          <w:szCs w:val="24"/>
        </w:rPr>
        <w:t>Межрегиональный онлайн-фестиваль кукольных спе</w:t>
      </w:r>
      <w:r w:rsidRPr="00571FDB">
        <w:rPr>
          <w:rFonts w:ascii="Times New Roman" w:eastAsiaTheme="minorHAnsi" w:hAnsi="Times New Roman"/>
          <w:sz w:val="24"/>
          <w:szCs w:val="24"/>
        </w:rPr>
        <w:t>к</w:t>
      </w:r>
      <w:r w:rsidRPr="00571FDB">
        <w:rPr>
          <w:rFonts w:ascii="Times New Roman" w:eastAsiaTheme="minorHAnsi" w:hAnsi="Times New Roman"/>
          <w:sz w:val="24"/>
          <w:szCs w:val="24"/>
        </w:rPr>
        <w:t>таклей, посвященный</w:t>
      </w:r>
      <w:r>
        <w:rPr>
          <w:rFonts w:ascii="Times New Roman" w:eastAsiaTheme="minorHAnsi" w:hAnsi="Times New Roman"/>
          <w:sz w:val="24"/>
          <w:szCs w:val="24"/>
        </w:rPr>
        <w:t xml:space="preserve"> </w:t>
      </w:r>
      <w:r w:rsidRPr="00571FDB">
        <w:rPr>
          <w:rFonts w:ascii="Times New Roman" w:eastAsiaTheme="minorHAnsi" w:hAnsi="Times New Roman"/>
          <w:sz w:val="24"/>
          <w:szCs w:val="24"/>
        </w:rPr>
        <w:t>76-й годовщине Победы в Великой Отеч</w:t>
      </w:r>
      <w:r w:rsidRPr="00571FDB">
        <w:rPr>
          <w:rFonts w:ascii="Times New Roman" w:eastAsiaTheme="minorHAnsi" w:hAnsi="Times New Roman"/>
          <w:sz w:val="24"/>
          <w:szCs w:val="24"/>
        </w:rPr>
        <w:t>е</w:t>
      </w:r>
      <w:r w:rsidRPr="00571FDB">
        <w:rPr>
          <w:rFonts w:ascii="Times New Roman" w:eastAsiaTheme="minorHAnsi" w:hAnsi="Times New Roman"/>
          <w:sz w:val="24"/>
          <w:szCs w:val="24"/>
        </w:rPr>
        <w:t>ственной войне. Фестиваль внеконкурсный, театр стал облад</w:t>
      </w:r>
      <w:r w:rsidRPr="00571FDB">
        <w:rPr>
          <w:rFonts w:ascii="Times New Roman" w:eastAsiaTheme="minorHAnsi" w:hAnsi="Times New Roman"/>
          <w:sz w:val="24"/>
          <w:szCs w:val="24"/>
        </w:rPr>
        <w:t>а</w:t>
      </w:r>
      <w:r w:rsidRPr="00571FDB">
        <w:rPr>
          <w:rFonts w:ascii="Times New Roman" w:eastAsiaTheme="minorHAnsi" w:hAnsi="Times New Roman"/>
          <w:sz w:val="24"/>
          <w:szCs w:val="24"/>
        </w:rPr>
        <w:t>телем диплома участника.</w:t>
      </w:r>
    </w:p>
    <w:p w:rsidR="00CD7F59" w:rsidRPr="00CF38EB" w:rsidRDefault="00CD7F59" w:rsidP="00040DBA">
      <w:pPr>
        <w:spacing w:line="228" w:lineRule="auto"/>
        <w:rPr>
          <w:rFonts w:ascii="Times New Roman" w:eastAsiaTheme="minorHAnsi" w:hAnsi="Times New Roman"/>
          <w:sz w:val="24"/>
          <w:szCs w:val="24"/>
        </w:rPr>
      </w:pPr>
      <w:r w:rsidRPr="00CF38EB">
        <w:rPr>
          <w:rFonts w:ascii="Times New Roman" w:eastAsiaTheme="minorHAnsi" w:hAnsi="Times New Roman"/>
          <w:sz w:val="24"/>
          <w:szCs w:val="24"/>
        </w:rPr>
        <w:t xml:space="preserve">В период времени с 30 сентября по 5 октября 2021 года Белгородским </w:t>
      </w:r>
      <w:r>
        <w:rPr>
          <w:rFonts w:ascii="Times New Roman" w:eastAsiaTheme="minorHAnsi" w:hAnsi="Times New Roman"/>
          <w:sz w:val="24"/>
          <w:szCs w:val="24"/>
        </w:rPr>
        <w:t xml:space="preserve">государственным театром кукол </w:t>
      </w:r>
      <w:r w:rsidRPr="00CF38EB">
        <w:rPr>
          <w:rFonts w:ascii="Times New Roman" w:eastAsiaTheme="minorHAnsi" w:hAnsi="Times New Roman"/>
          <w:sz w:val="24"/>
          <w:szCs w:val="24"/>
        </w:rPr>
        <w:t xml:space="preserve">организован </w:t>
      </w:r>
      <w:r w:rsidR="00040DBA" w:rsidRPr="00040DBA">
        <w:rPr>
          <w:rFonts w:ascii="Times New Roman" w:eastAsiaTheme="minorHAnsi" w:hAnsi="Times New Roman"/>
          <w:sz w:val="24"/>
          <w:szCs w:val="24"/>
        </w:rPr>
        <w:br/>
      </w:r>
      <w:r w:rsidRPr="00CF38EB">
        <w:rPr>
          <w:rFonts w:ascii="Times New Roman" w:eastAsiaTheme="minorHAnsi" w:hAnsi="Times New Roman"/>
          <w:sz w:val="24"/>
          <w:szCs w:val="24"/>
        </w:rPr>
        <w:t xml:space="preserve">и проведен </w:t>
      </w:r>
      <w:r w:rsidRPr="00571FDB">
        <w:rPr>
          <w:rFonts w:ascii="Times New Roman" w:eastAsiaTheme="minorHAnsi" w:hAnsi="Times New Roman"/>
          <w:b/>
          <w:sz w:val="24"/>
          <w:szCs w:val="24"/>
          <w:lang w:val="en-US"/>
        </w:rPr>
        <w:t>IX</w:t>
      </w:r>
      <w:r w:rsidRPr="00571FDB">
        <w:rPr>
          <w:rFonts w:ascii="Times New Roman" w:eastAsiaTheme="minorHAnsi" w:hAnsi="Times New Roman"/>
          <w:b/>
          <w:sz w:val="24"/>
          <w:szCs w:val="24"/>
        </w:rPr>
        <w:t xml:space="preserve"> Международный фестиваль театров кукол «Белгородская забава».</w:t>
      </w:r>
    </w:p>
    <w:p w:rsidR="00CD7F59" w:rsidRDefault="00CD7F59" w:rsidP="00040DBA">
      <w:pPr>
        <w:spacing w:line="228" w:lineRule="auto"/>
        <w:rPr>
          <w:rFonts w:ascii="Times New Roman" w:eastAsiaTheme="minorHAnsi" w:hAnsi="Times New Roman"/>
          <w:spacing w:val="-4"/>
          <w:sz w:val="24"/>
          <w:szCs w:val="24"/>
        </w:rPr>
      </w:pPr>
      <w:r w:rsidRPr="00CF38EB">
        <w:rPr>
          <w:rFonts w:ascii="Times New Roman" w:eastAsiaTheme="minorHAnsi" w:hAnsi="Times New Roman"/>
          <w:sz w:val="24"/>
          <w:szCs w:val="24"/>
        </w:rPr>
        <w:t xml:space="preserve">Для участия в фестивале было прислано более 100 заявок от </w:t>
      </w:r>
      <w:r w:rsidRPr="00CD7F59">
        <w:rPr>
          <w:rFonts w:ascii="Times New Roman" w:eastAsiaTheme="minorHAnsi" w:hAnsi="Times New Roman"/>
          <w:spacing w:val="-4"/>
          <w:sz w:val="24"/>
          <w:szCs w:val="24"/>
        </w:rPr>
        <w:t>театров России, стран ближнего и дальнего зарубежья. Эк</w:t>
      </w:r>
      <w:r w:rsidRPr="00CD7F59">
        <w:rPr>
          <w:rFonts w:ascii="Times New Roman" w:eastAsiaTheme="minorHAnsi" w:hAnsi="Times New Roman"/>
          <w:spacing w:val="-4"/>
          <w:sz w:val="24"/>
          <w:szCs w:val="24"/>
        </w:rPr>
        <w:t>с</w:t>
      </w:r>
      <w:r w:rsidRPr="00CD7F59">
        <w:rPr>
          <w:rFonts w:ascii="Times New Roman" w:eastAsiaTheme="minorHAnsi" w:hAnsi="Times New Roman"/>
          <w:spacing w:val="-4"/>
          <w:sz w:val="24"/>
          <w:szCs w:val="24"/>
        </w:rPr>
        <w:t>пертный совет фестиваля отобрал  спектакли для участия в</w:t>
      </w:r>
      <w:r>
        <w:rPr>
          <w:rFonts w:ascii="Times New Roman" w:eastAsiaTheme="minorHAnsi" w:hAnsi="Times New Roman"/>
          <w:spacing w:val="-4"/>
          <w:sz w:val="24"/>
          <w:szCs w:val="24"/>
        </w:rPr>
        <w:t> </w:t>
      </w:r>
      <w:r w:rsidRPr="00CD7F59">
        <w:rPr>
          <w:rFonts w:ascii="Times New Roman" w:eastAsiaTheme="minorHAnsi" w:hAnsi="Times New Roman"/>
          <w:spacing w:val="-8"/>
          <w:sz w:val="24"/>
          <w:szCs w:val="24"/>
        </w:rPr>
        <w:t>фестивале.</w:t>
      </w:r>
      <w:r>
        <w:rPr>
          <w:rFonts w:ascii="Times New Roman" w:eastAsiaTheme="minorHAnsi" w:hAnsi="Times New Roman"/>
          <w:spacing w:val="-8"/>
          <w:sz w:val="24"/>
          <w:szCs w:val="24"/>
        </w:rPr>
        <w:t xml:space="preserve"> </w:t>
      </w:r>
      <w:r w:rsidRPr="00CD7F59">
        <w:rPr>
          <w:rFonts w:ascii="Times New Roman" w:eastAsiaTheme="minorHAnsi" w:hAnsi="Times New Roman"/>
          <w:spacing w:val="-8"/>
          <w:sz w:val="24"/>
          <w:szCs w:val="24"/>
        </w:rPr>
        <w:t>Каждый театр-участник получил официальное пригл</w:t>
      </w:r>
      <w:r w:rsidRPr="00CD7F59">
        <w:rPr>
          <w:rFonts w:ascii="Times New Roman" w:eastAsiaTheme="minorHAnsi" w:hAnsi="Times New Roman"/>
          <w:spacing w:val="-8"/>
          <w:sz w:val="24"/>
          <w:szCs w:val="24"/>
        </w:rPr>
        <w:t>а</w:t>
      </w:r>
      <w:r w:rsidRPr="00CD7F59">
        <w:rPr>
          <w:rFonts w:ascii="Times New Roman" w:eastAsiaTheme="minorHAnsi" w:hAnsi="Times New Roman"/>
          <w:spacing w:val="-8"/>
          <w:sz w:val="24"/>
          <w:szCs w:val="24"/>
        </w:rPr>
        <w:t>шение на фестиваль.</w:t>
      </w:r>
    </w:p>
    <w:p w:rsidR="00CD7F59" w:rsidRDefault="00CD7F59" w:rsidP="00040DBA">
      <w:pPr>
        <w:spacing w:line="228" w:lineRule="auto"/>
        <w:ind w:firstLine="708"/>
        <w:rPr>
          <w:rFonts w:ascii="Times New Roman" w:eastAsiaTheme="minorHAnsi" w:hAnsi="Times New Roman"/>
          <w:sz w:val="24"/>
          <w:szCs w:val="24"/>
        </w:rPr>
      </w:pPr>
      <w:r>
        <w:rPr>
          <w:rFonts w:ascii="Times New Roman" w:eastAsiaTheme="minorHAnsi" w:hAnsi="Times New Roman"/>
          <w:sz w:val="24"/>
          <w:szCs w:val="24"/>
        </w:rPr>
        <w:t>В фестивальную афишу вошло</w:t>
      </w:r>
      <w:r w:rsidRPr="00CF38EB">
        <w:rPr>
          <w:rFonts w:ascii="Times New Roman" w:eastAsiaTheme="minorHAnsi" w:hAnsi="Times New Roman"/>
          <w:sz w:val="24"/>
          <w:szCs w:val="24"/>
        </w:rPr>
        <w:t xml:space="preserve"> </w:t>
      </w:r>
      <w:r w:rsidRPr="00CF38EB">
        <w:rPr>
          <w:rFonts w:ascii="Times New Roman" w:eastAsiaTheme="minorHAnsi" w:hAnsi="Times New Roman"/>
          <w:b/>
          <w:sz w:val="24"/>
          <w:szCs w:val="24"/>
        </w:rPr>
        <w:t xml:space="preserve">20 </w:t>
      </w:r>
      <w:r w:rsidRPr="00CD7F59">
        <w:rPr>
          <w:rFonts w:ascii="Times New Roman" w:eastAsiaTheme="minorHAnsi" w:hAnsi="Times New Roman"/>
          <w:b/>
          <w:spacing w:val="-2"/>
          <w:sz w:val="24"/>
          <w:szCs w:val="24"/>
        </w:rPr>
        <w:t>спектаклей театральных коллективов</w:t>
      </w:r>
      <w:r w:rsidRPr="00CD7F59">
        <w:rPr>
          <w:rFonts w:ascii="Times New Roman" w:eastAsiaTheme="minorHAnsi" w:hAnsi="Times New Roman"/>
          <w:spacing w:val="-2"/>
          <w:sz w:val="24"/>
          <w:szCs w:val="24"/>
        </w:rPr>
        <w:t xml:space="preserve"> из многих р</w:t>
      </w:r>
      <w:r w:rsidRPr="00CD7F59">
        <w:rPr>
          <w:rFonts w:ascii="Times New Roman" w:eastAsiaTheme="minorHAnsi" w:hAnsi="Times New Roman"/>
          <w:spacing w:val="-2"/>
          <w:sz w:val="24"/>
          <w:szCs w:val="24"/>
        </w:rPr>
        <w:t>е</w:t>
      </w:r>
      <w:r w:rsidRPr="00CD7F59">
        <w:rPr>
          <w:rFonts w:ascii="Times New Roman" w:eastAsiaTheme="minorHAnsi" w:hAnsi="Times New Roman"/>
          <w:spacing w:val="-2"/>
          <w:sz w:val="24"/>
          <w:szCs w:val="24"/>
        </w:rPr>
        <w:t>гионов России (Республик Татарстан, Дагестан, Карелия, Крым, Саха (Якутия), городов Москва, Санкт-Петербург, Владимир, Волгоград, Саратов, Пенза, Тверь, Курск, Мурманск, Иваново, Бе</w:t>
      </w:r>
      <w:r w:rsidRPr="00CD7F59">
        <w:rPr>
          <w:rFonts w:ascii="Times New Roman" w:eastAsiaTheme="minorHAnsi" w:hAnsi="Times New Roman"/>
          <w:spacing w:val="-2"/>
          <w:sz w:val="24"/>
          <w:szCs w:val="24"/>
        </w:rPr>
        <w:t>л</w:t>
      </w:r>
      <w:r w:rsidRPr="00CD7F59">
        <w:rPr>
          <w:rFonts w:ascii="Times New Roman" w:eastAsiaTheme="minorHAnsi" w:hAnsi="Times New Roman"/>
          <w:spacing w:val="-2"/>
          <w:sz w:val="24"/>
          <w:szCs w:val="24"/>
        </w:rPr>
        <w:t>город, а также зарубежья – Республики Беларусь и Турции. Впервые в афише фестиваля – Гос</w:t>
      </w:r>
      <w:r w:rsidRPr="00CD7F59">
        <w:rPr>
          <w:rFonts w:ascii="Times New Roman" w:eastAsiaTheme="minorHAnsi" w:hAnsi="Times New Roman"/>
          <w:spacing w:val="-2"/>
          <w:sz w:val="24"/>
          <w:szCs w:val="24"/>
        </w:rPr>
        <w:t>у</w:t>
      </w:r>
      <w:r w:rsidRPr="00CD7F59">
        <w:rPr>
          <w:rFonts w:ascii="Times New Roman" w:eastAsiaTheme="minorHAnsi" w:hAnsi="Times New Roman"/>
          <w:spacing w:val="-2"/>
          <w:sz w:val="24"/>
          <w:szCs w:val="24"/>
        </w:rPr>
        <w:t>дарственный академический центральный  театр кукол имени С. В. Образцова</w:t>
      </w:r>
      <w:r>
        <w:rPr>
          <w:rFonts w:ascii="Times New Roman" w:eastAsiaTheme="minorHAnsi" w:hAnsi="Times New Roman"/>
          <w:sz w:val="24"/>
          <w:szCs w:val="24"/>
        </w:rPr>
        <w:t>.</w:t>
      </w:r>
    </w:p>
    <w:p w:rsidR="00CD7F59" w:rsidRDefault="00CA598C" w:rsidP="00040DBA">
      <w:pPr>
        <w:spacing w:line="228" w:lineRule="auto"/>
        <w:ind w:firstLine="708"/>
        <w:rPr>
          <w:rFonts w:ascii="Times New Roman" w:eastAsiaTheme="minorHAnsi" w:hAnsi="Times New Roman"/>
          <w:sz w:val="24"/>
          <w:szCs w:val="24"/>
        </w:rPr>
      </w:pPr>
      <w:r w:rsidRPr="00CF38EB">
        <w:rPr>
          <w:rFonts w:ascii="Times New Roman" w:eastAsiaTheme="minorHAnsi" w:hAnsi="Times New Roman"/>
          <w:noProof/>
          <w:sz w:val="24"/>
          <w:szCs w:val="24"/>
          <w:lang w:eastAsia="ru-RU"/>
        </w:rPr>
        <w:drawing>
          <wp:anchor distT="0" distB="0" distL="114300" distR="114300" simplePos="0" relativeHeight="251866112" behindDoc="0" locked="0" layoutInCell="1" allowOverlap="1" wp14:anchorId="40796E97" wp14:editId="0D9460E3">
            <wp:simplePos x="0" y="0"/>
            <wp:positionH relativeFrom="column">
              <wp:posOffset>3411855</wp:posOffset>
            </wp:positionH>
            <wp:positionV relativeFrom="paragraph">
              <wp:posOffset>52705</wp:posOffset>
            </wp:positionV>
            <wp:extent cx="2879725" cy="1907540"/>
            <wp:effectExtent l="0" t="0" r="0" b="0"/>
            <wp:wrapSquare wrapText="bothSides"/>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79725" cy="1907540"/>
                    </a:xfrm>
                    <a:prstGeom prst="rect">
                      <a:avLst/>
                    </a:prstGeom>
                    <a:noFill/>
                  </pic:spPr>
                </pic:pic>
              </a:graphicData>
            </a:graphic>
            <wp14:sizeRelH relativeFrom="page">
              <wp14:pctWidth>0</wp14:pctWidth>
            </wp14:sizeRelH>
            <wp14:sizeRelV relativeFrom="page">
              <wp14:pctHeight>0</wp14:pctHeight>
            </wp14:sizeRelV>
          </wp:anchor>
        </w:drawing>
      </w:r>
      <w:r w:rsidR="00CD7F59" w:rsidRPr="00CD7F59">
        <w:rPr>
          <w:rFonts w:ascii="Times New Roman" w:eastAsiaTheme="minorHAnsi" w:hAnsi="Times New Roman"/>
          <w:spacing w:val="-4"/>
          <w:sz w:val="24"/>
          <w:szCs w:val="24"/>
        </w:rPr>
        <w:t>Девиз нынешнего фестиваля «Классики –</w:t>
      </w:r>
      <w:r w:rsidR="00CD7F59" w:rsidRPr="00CF38EB">
        <w:rPr>
          <w:rFonts w:ascii="Times New Roman" w:eastAsiaTheme="minorHAnsi" w:hAnsi="Times New Roman"/>
          <w:sz w:val="24"/>
          <w:szCs w:val="24"/>
        </w:rPr>
        <w:t xml:space="preserve"> современникам», именно поэтому основу</w:t>
      </w:r>
      <w:r w:rsidR="00CD7F59">
        <w:rPr>
          <w:rFonts w:ascii="Times New Roman" w:eastAsiaTheme="minorHAnsi" w:hAnsi="Times New Roman"/>
          <w:sz w:val="24"/>
          <w:szCs w:val="24"/>
        </w:rPr>
        <w:t xml:space="preserve"> пр</w:t>
      </w:r>
      <w:r w:rsidR="00CD7F59">
        <w:rPr>
          <w:rFonts w:ascii="Times New Roman" w:eastAsiaTheme="minorHAnsi" w:hAnsi="Times New Roman"/>
          <w:sz w:val="24"/>
          <w:szCs w:val="24"/>
        </w:rPr>
        <w:t>о</w:t>
      </w:r>
      <w:r w:rsidR="00CD7F59">
        <w:rPr>
          <w:rFonts w:ascii="Times New Roman" w:eastAsiaTheme="minorHAnsi" w:hAnsi="Times New Roman"/>
          <w:sz w:val="24"/>
          <w:szCs w:val="24"/>
        </w:rPr>
        <w:t xml:space="preserve">граммы фестиваля составили </w:t>
      </w:r>
      <w:r w:rsidR="00CD7F59" w:rsidRPr="00CF38EB">
        <w:rPr>
          <w:rFonts w:ascii="Times New Roman" w:eastAsiaTheme="minorHAnsi" w:hAnsi="Times New Roman"/>
          <w:sz w:val="24"/>
          <w:szCs w:val="24"/>
        </w:rPr>
        <w:t>спектакли по прои</w:t>
      </w:r>
      <w:r w:rsidR="00CD7F59" w:rsidRPr="00CF38EB">
        <w:rPr>
          <w:rFonts w:ascii="Times New Roman" w:eastAsiaTheme="minorHAnsi" w:hAnsi="Times New Roman"/>
          <w:sz w:val="24"/>
          <w:szCs w:val="24"/>
        </w:rPr>
        <w:t>з</w:t>
      </w:r>
      <w:r w:rsidR="00CD7F59" w:rsidRPr="00CF38EB">
        <w:rPr>
          <w:rFonts w:ascii="Times New Roman" w:eastAsiaTheme="minorHAnsi" w:hAnsi="Times New Roman"/>
          <w:sz w:val="24"/>
          <w:szCs w:val="24"/>
        </w:rPr>
        <w:t>ведениям классической литературы для подрос</w:t>
      </w:r>
      <w:r w:rsidR="00CD7F59" w:rsidRPr="00CF38EB">
        <w:rPr>
          <w:rFonts w:ascii="Times New Roman" w:eastAsiaTheme="minorHAnsi" w:hAnsi="Times New Roman"/>
          <w:sz w:val="24"/>
          <w:szCs w:val="24"/>
        </w:rPr>
        <w:t>т</w:t>
      </w:r>
      <w:r w:rsidR="00CD7F59" w:rsidRPr="00CF38EB">
        <w:rPr>
          <w:rFonts w:ascii="Times New Roman" w:eastAsiaTheme="minorHAnsi" w:hAnsi="Times New Roman"/>
          <w:sz w:val="24"/>
          <w:szCs w:val="24"/>
        </w:rPr>
        <w:t>ков и молодежи («Пиковая дама» А.</w:t>
      </w:r>
      <w:r w:rsidR="00CD7F59">
        <w:rPr>
          <w:rFonts w:ascii="Times New Roman" w:eastAsiaTheme="minorHAnsi" w:hAnsi="Times New Roman"/>
          <w:sz w:val="24"/>
          <w:szCs w:val="24"/>
        </w:rPr>
        <w:t> </w:t>
      </w:r>
      <w:r w:rsidR="00CD7F59" w:rsidRPr="00CF38EB">
        <w:rPr>
          <w:rFonts w:ascii="Times New Roman" w:eastAsiaTheme="minorHAnsi" w:hAnsi="Times New Roman"/>
          <w:sz w:val="24"/>
          <w:szCs w:val="24"/>
        </w:rPr>
        <w:t>С.</w:t>
      </w:r>
      <w:r w:rsidR="00CD7F59">
        <w:rPr>
          <w:rFonts w:ascii="Times New Roman" w:eastAsiaTheme="minorHAnsi" w:hAnsi="Times New Roman"/>
          <w:sz w:val="24"/>
          <w:szCs w:val="24"/>
        </w:rPr>
        <w:t> </w:t>
      </w:r>
      <w:r w:rsidR="00CD7F59" w:rsidRPr="00CF38EB">
        <w:rPr>
          <w:rFonts w:ascii="Times New Roman" w:eastAsiaTheme="minorHAnsi" w:hAnsi="Times New Roman"/>
          <w:sz w:val="24"/>
          <w:szCs w:val="24"/>
        </w:rPr>
        <w:t>Пушкин</w:t>
      </w:r>
      <w:r w:rsidR="00CD7F59">
        <w:rPr>
          <w:rFonts w:ascii="Times New Roman" w:eastAsiaTheme="minorHAnsi" w:hAnsi="Times New Roman"/>
          <w:sz w:val="24"/>
          <w:szCs w:val="24"/>
        </w:rPr>
        <w:t>а</w:t>
      </w:r>
      <w:r w:rsidR="00CD7F59" w:rsidRPr="00CF38EB">
        <w:rPr>
          <w:rFonts w:ascii="Times New Roman" w:eastAsiaTheme="minorHAnsi" w:hAnsi="Times New Roman"/>
          <w:sz w:val="24"/>
          <w:szCs w:val="24"/>
        </w:rPr>
        <w:t>, «Кроткая»</w:t>
      </w:r>
      <w:r w:rsidR="00CD7F59">
        <w:rPr>
          <w:rFonts w:ascii="Times New Roman" w:eastAsiaTheme="minorHAnsi" w:hAnsi="Times New Roman"/>
          <w:sz w:val="24"/>
          <w:szCs w:val="24"/>
        </w:rPr>
        <w:t xml:space="preserve"> и «Белые ночи» Ф.</w:t>
      </w:r>
      <w:r w:rsidR="00CD7F59">
        <w:rPr>
          <w:rFonts w:ascii="Times New Roman" w:eastAsiaTheme="minorHAnsi" w:hAnsi="Times New Roman"/>
          <w:sz w:val="24"/>
          <w:szCs w:val="24"/>
          <w:lang w:val="en-US"/>
        </w:rPr>
        <w:t> </w:t>
      </w:r>
      <w:r w:rsidR="00CD7F59">
        <w:rPr>
          <w:rFonts w:ascii="Times New Roman" w:eastAsiaTheme="minorHAnsi" w:hAnsi="Times New Roman"/>
          <w:sz w:val="24"/>
          <w:szCs w:val="24"/>
        </w:rPr>
        <w:t>М.</w:t>
      </w:r>
      <w:r w:rsidR="00CD7F59">
        <w:rPr>
          <w:rFonts w:ascii="Times New Roman" w:eastAsiaTheme="minorHAnsi" w:hAnsi="Times New Roman"/>
          <w:sz w:val="24"/>
          <w:szCs w:val="24"/>
          <w:lang w:val="en-US"/>
        </w:rPr>
        <w:t> </w:t>
      </w:r>
      <w:r w:rsidR="00CD7F59">
        <w:rPr>
          <w:rFonts w:ascii="Times New Roman" w:eastAsiaTheme="minorHAnsi" w:hAnsi="Times New Roman"/>
          <w:sz w:val="24"/>
          <w:szCs w:val="24"/>
        </w:rPr>
        <w:t>Достоевского</w:t>
      </w:r>
      <w:r w:rsidR="00CD7F59" w:rsidRPr="00CF38EB">
        <w:rPr>
          <w:rFonts w:ascii="Times New Roman" w:eastAsiaTheme="minorHAnsi" w:hAnsi="Times New Roman"/>
          <w:sz w:val="24"/>
          <w:szCs w:val="24"/>
        </w:rPr>
        <w:t>, «Шинель» Н.</w:t>
      </w:r>
      <w:r w:rsidR="00CD7F59">
        <w:rPr>
          <w:rFonts w:ascii="Times New Roman" w:eastAsiaTheme="minorHAnsi" w:hAnsi="Times New Roman"/>
          <w:sz w:val="24"/>
          <w:szCs w:val="24"/>
          <w:lang w:val="en-US"/>
        </w:rPr>
        <w:t> </w:t>
      </w:r>
      <w:r w:rsidR="00CD7F59" w:rsidRPr="00CF38EB">
        <w:rPr>
          <w:rFonts w:ascii="Times New Roman" w:eastAsiaTheme="minorHAnsi" w:hAnsi="Times New Roman"/>
          <w:sz w:val="24"/>
          <w:szCs w:val="24"/>
        </w:rPr>
        <w:t>В.</w:t>
      </w:r>
      <w:r w:rsidR="00CD7F59">
        <w:rPr>
          <w:rFonts w:ascii="Times New Roman" w:eastAsiaTheme="minorHAnsi" w:hAnsi="Times New Roman"/>
          <w:sz w:val="24"/>
          <w:szCs w:val="24"/>
          <w:lang w:val="en-US"/>
        </w:rPr>
        <w:t> </w:t>
      </w:r>
      <w:r w:rsidR="00CD7F59" w:rsidRPr="00CF38EB">
        <w:rPr>
          <w:rFonts w:ascii="Times New Roman" w:eastAsiaTheme="minorHAnsi" w:hAnsi="Times New Roman"/>
          <w:sz w:val="24"/>
          <w:szCs w:val="24"/>
        </w:rPr>
        <w:t>Гогол</w:t>
      </w:r>
      <w:r w:rsidR="00CD7F59">
        <w:rPr>
          <w:rFonts w:ascii="Times New Roman" w:eastAsiaTheme="minorHAnsi" w:hAnsi="Times New Roman"/>
          <w:sz w:val="24"/>
          <w:szCs w:val="24"/>
        </w:rPr>
        <w:t>я</w:t>
      </w:r>
      <w:r w:rsidR="00CD7F59" w:rsidRPr="00CF38EB">
        <w:rPr>
          <w:rFonts w:ascii="Times New Roman" w:eastAsiaTheme="minorHAnsi" w:hAnsi="Times New Roman"/>
          <w:sz w:val="24"/>
          <w:szCs w:val="24"/>
        </w:rPr>
        <w:t>, «Холстомер» Л.</w:t>
      </w:r>
      <w:r w:rsidR="00CD7F59">
        <w:rPr>
          <w:rFonts w:ascii="Times New Roman" w:eastAsiaTheme="minorHAnsi" w:hAnsi="Times New Roman"/>
          <w:sz w:val="24"/>
          <w:szCs w:val="24"/>
        </w:rPr>
        <w:t> </w:t>
      </w:r>
      <w:r w:rsidR="00CD7F59" w:rsidRPr="00CF38EB">
        <w:rPr>
          <w:rFonts w:ascii="Times New Roman" w:eastAsiaTheme="minorHAnsi" w:hAnsi="Times New Roman"/>
          <w:sz w:val="24"/>
          <w:szCs w:val="24"/>
        </w:rPr>
        <w:t>Н.</w:t>
      </w:r>
      <w:r w:rsidR="00E82E99">
        <w:rPr>
          <w:rFonts w:ascii="Times New Roman" w:eastAsiaTheme="minorHAnsi" w:hAnsi="Times New Roman"/>
          <w:sz w:val="24"/>
          <w:szCs w:val="24"/>
        </w:rPr>
        <w:t xml:space="preserve"> </w:t>
      </w:r>
      <w:r w:rsidR="00CD7F59" w:rsidRPr="00CF38EB">
        <w:rPr>
          <w:rFonts w:ascii="Times New Roman" w:eastAsiaTheme="minorHAnsi" w:hAnsi="Times New Roman"/>
          <w:sz w:val="24"/>
          <w:szCs w:val="24"/>
        </w:rPr>
        <w:t>То</w:t>
      </w:r>
      <w:r w:rsidR="00CD7F59" w:rsidRPr="00CF38EB">
        <w:rPr>
          <w:rFonts w:ascii="Times New Roman" w:eastAsiaTheme="minorHAnsi" w:hAnsi="Times New Roman"/>
          <w:sz w:val="24"/>
          <w:szCs w:val="24"/>
        </w:rPr>
        <w:t>л</w:t>
      </w:r>
      <w:r w:rsidR="00CD7F59" w:rsidRPr="00CF38EB">
        <w:rPr>
          <w:rFonts w:ascii="Times New Roman" w:eastAsiaTheme="minorHAnsi" w:hAnsi="Times New Roman"/>
          <w:sz w:val="24"/>
          <w:szCs w:val="24"/>
        </w:rPr>
        <w:t>сто</w:t>
      </w:r>
      <w:r w:rsidR="00CD7F59">
        <w:rPr>
          <w:rFonts w:ascii="Times New Roman" w:eastAsiaTheme="minorHAnsi" w:hAnsi="Times New Roman"/>
          <w:sz w:val="24"/>
          <w:szCs w:val="24"/>
        </w:rPr>
        <w:t>го</w:t>
      </w:r>
      <w:r w:rsidR="00CD7F59" w:rsidRPr="00CF38EB">
        <w:rPr>
          <w:rFonts w:ascii="Times New Roman" w:eastAsiaTheme="minorHAnsi" w:hAnsi="Times New Roman"/>
          <w:sz w:val="24"/>
          <w:szCs w:val="24"/>
        </w:rPr>
        <w:t>, «Антигона»</w:t>
      </w:r>
      <w:r w:rsidR="00CD7F59">
        <w:rPr>
          <w:rFonts w:ascii="Times New Roman" w:eastAsiaTheme="minorHAnsi" w:hAnsi="Times New Roman"/>
          <w:sz w:val="24"/>
          <w:szCs w:val="24"/>
        </w:rPr>
        <w:t>,</w:t>
      </w:r>
      <w:r w:rsidR="00CD7F59" w:rsidRPr="00CF38EB">
        <w:rPr>
          <w:rFonts w:ascii="Times New Roman" w:eastAsiaTheme="minorHAnsi" w:hAnsi="Times New Roman"/>
          <w:sz w:val="24"/>
          <w:szCs w:val="24"/>
        </w:rPr>
        <w:t xml:space="preserve"> реминисценция мифологич</w:t>
      </w:r>
      <w:r w:rsidR="00CD7F59" w:rsidRPr="00CF38EB">
        <w:rPr>
          <w:rFonts w:ascii="Times New Roman" w:eastAsiaTheme="minorHAnsi" w:hAnsi="Times New Roman"/>
          <w:sz w:val="24"/>
          <w:szCs w:val="24"/>
        </w:rPr>
        <w:t>е</w:t>
      </w:r>
      <w:r w:rsidR="00CD7F59" w:rsidRPr="00CF38EB">
        <w:rPr>
          <w:rFonts w:ascii="Times New Roman" w:eastAsiaTheme="minorHAnsi" w:hAnsi="Times New Roman"/>
          <w:sz w:val="24"/>
          <w:szCs w:val="24"/>
        </w:rPr>
        <w:t>ского сюжета Софокла</w:t>
      </w:r>
      <w:r w:rsidR="00CD7F59">
        <w:rPr>
          <w:rFonts w:ascii="Times New Roman" w:eastAsiaTheme="minorHAnsi" w:hAnsi="Times New Roman"/>
          <w:sz w:val="24"/>
          <w:szCs w:val="24"/>
        </w:rPr>
        <w:t>,</w:t>
      </w:r>
      <w:r w:rsidR="00CD7F59" w:rsidRPr="00CF38EB">
        <w:rPr>
          <w:rFonts w:ascii="Times New Roman" w:eastAsiaTheme="minorHAnsi" w:hAnsi="Times New Roman"/>
          <w:sz w:val="24"/>
          <w:szCs w:val="24"/>
        </w:rPr>
        <w:t xml:space="preserve"> и др).</w:t>
      </w:r>
    </w:p>
    <w:p w:rsidR="00CD7F59" w:rsidRPr="00CF38EB" w:rsidRDefault="00CD7F59" w:rsidP="00040DBA">
      <w:pPr>
        <w:spacing w:line="228" w:lineRule="auto"/>
        <w:ind w:firstLine="708"/>
        <w:rPr>
          <w:rFonts w:ascii="Times New Roman" w:eastAsiaTheme="minorHAnsi" w:hAnsi="Times New Roman"/>
          <w:sz w:val="24"/>
          <w:szCs w:val="24"/>
        </w:rPr>
      </w:pPr>
      <w:r w:rsidRPr="00CF38EB">
        <w:rPr>
          <w:rFonts w:ascii="Times New Roman" w:eastAsiaTheme="minorHAnsi" w:hAnsi="Times New Roman"/>
          <w:sz w:val="24"/>
          <w:szCs w:val="24"/>
        </w:rPr>
        <w:t>Включены в афишу фестиваля и спектакли театров из национальных Республик – карело-финский эпос «</w:t>
      </w:r>
      <w:r w:rsidRPr="00CF38EB">
        <w:rPr>
          <w:rFonts w:ascii="Times New Roman" w:eastAsiaTheme="minorHAnsi" w:hAnsi="Times New Roman"/>
          <w:sz w:val="24"/>
          <w:szCs w:val="24"/>
          <w:lang w:val="en-US"/>
        </w:rPr>
        <w:t>KALEVALA</w:t>
      </w:r>
      <w:r w:rsidRPr="00CF38EB">
        <w:rPr>
          <w:rFonts w:ascii="Times New Roman" w:eastAsiaTheme="minorHAnsi" w:hAnsi="Times New Roman"/>
          <w:sz w:val="24"/>
          <w:szCs w:val="24"/>
        </w:rPr>
        <w:t>.</w:t>
      </w:r>
      <w:r w:rsidRPr="00CF38EB">
        <w:rPr>
          <w:rFonts w:ascii="Times New Roman" w:eastAsiaTheme="minorHAnsi" w:hAnsi="Times New Roman"/>
          <w:sz w:val="24"/>
          <w:szCs w:val="24"/>
          <w:lang w:val="en-US"/>
        </w:rPr>
        <w:t>RU</w:t>
      </w:r>
      <w:r w:rsidRPr="00CF38EB">
        <w:rPr>
          <w:rFonts w:ascii="Times New Roman" w:eastAsiaTheme="minorHAnsi" w:hAnsi="Times New Roman"/>
          <w:sz w:val="24"/>
          <w:szCs w:val="24"/>
        </w:rPr>
        <w:t>НЫ»</w:t>
      </w:r>
      <w:r>
        <w:rPr>
          <w:rFonts w:ascii="Times New Roman" w:eastAsiaTheme="minorHAnsi" w:hAnsi="Times New Roman"/>
          <w:sz w:val="24"/>
          <w:szCs w:val="24"/>
        </w:rPr>
        <w:t xml:space="preserve"> в исполн</w:t>
      </w:r>
      <w:r>
        <w:rPr>
          <w:rFonts w:ascii="Times New Roman" w:eastAsiaTheme="minorHAnsi" w:hAnsi="Times New Roman"/>
          <w:sz w:val="24"/>
          <w:szCs w:val="24"/>
        </w:rPr>
        <w:t>е</w:t>
      </w:r>
      <w:r>
        <w:rPr>
          <w:rFonts w:ascii="Times New Roman" w:eastAsiaTheme="minorHAnsi" w:hAnsi="Times New Roman"/>
          <w:sz w:val="24"/>
          <w:szCs w:val="24"/>
        </w:rPr>
        <w:t xml:space="preserve">нии актеров </w:t>
      </w:r>
      <w:r w:rsidRPr="00CF38EB">
        <w:rPr>
          <w:rFonts w:ascii="Times New Roman" w:eastAsiaTheme="minorHAnsi" w:hAnsi="Times New Roman"/>
          <w:sz w:val="24"/>
          <w:szCs w:val="24"/>
        </w:rPr>
        <w:t>Театр</w:t>
      </w:r>
      <w:r>
        <w:rPr>
          <w:rFonts w:ascii="Times New Roman" w:eastAsiaTheme="minorHAnsi" w:hAnsi="Times New Roman"/>
          <w:sz w:val="24"/>
          <w:szCs w:val="24"/>
        </w:rPr>
        <w:t>а</w:t>
      </w:r>
      <w:r w:rsidRPr="00CF38EB">
        <w:rPr>
          <w:rFonts w:ascii="Times New Roman" w:eastAsiaTheme="minorHAnsi" w:hAnsi="Times New Roman"/>
          <w:sz w:val="24"/>
          <w:szCs w:val="24"/>
        </w:rPr>
        <w:t xml:space="preserve"> кукол Республики Карелия, сказк</w:t>
      </w:r>
      <w:r>
        <w:rPr>
          <w:rFonts w:ascii="Times New Roman" w:eastAsiaTheme="minorHAnsi" w:hAnsi="Times New Roman"/>
          <w:sz w:val="24"/>
          <w:szCs w:val="24"/>
        </w:rPr>
        <w:t>а</w:t>
      </w:r>
      <w:r w:rsidRPr="00CF38EB">
        <w:rPr>
          <w:rFonts w:ascii="Times New Roman" w:eastAsiaTheme="minorHAnsi" w:hAnsi="Times New Roman"/>
          <w:sz w:val="24"/>
          <w:szCs w:val="24"/>
        </w:rPr>
        <w:t xml:space="preserve"> «Күөрэгэй»</w:t>
      </w:r>
      <w:r>
        <w:rPr>
          <w:rFonts w:ascii="Times New Roman" w:eastAsiaTheme="minorHAnsi" w:hAnsi="Times New Roman"/>
          <w:sz w:val="24"/>
          <w:szCs w:val="24"/>
        </w:rPr>
        <w:t xml:space="preserve"> – </w:t>
      </w:r>
      <w:r w:rsidRPr="00CF38EB">
        <w:rPr>
          <w:rFonts w:ascii="Times New Roman" w:eastAsiaTheme="minorHAnsi" w:hAnsi="Times New Roman"/>
          <w:sz w:val="24"/>
          <w:szCs w:val="24"/>
        </w:rPr>
        <w:t>театр кукол Республики Саха (Якут</w:t>
      </w:r>
      <w:r>
        <w:rPr>
          <w:rFonts w:ascii="Times New Roman" w:eastAsiaTheme="minorHAnsi" w:hAnsi="Times New Roman"/>
          <w:sz w:val="24"/>
          <w:szCs w:val="24"/>
        </w:rPr>
        <w:t>ия)</w:t>
      </w:r>
      <w:r w:rsidRPr="00CF38EB">
        <w:rPr>
          <w:rFonts w:ascii="Times New Roman" w:eastAsiaTheme="minorHAnsi" w:hAnsi="Times New Roman"/>
          <w:sz w:val="24"/>
          <w:szCs w:val="24"/>
        </w:rPr>
        <w:t>, спекта</w:t>
      </w:r>
      <w:r>
        <w:rPr>
          <w:rFonts w:ascii="Times New Roman" w:eastAsiaTheme="minorHAnsi" w:hAnsi="Times New Roman"/>
          <w:sz w:val="24"/>
          <w:szCs w:val="24"/>
        </w:rPr>
        <w:t xml:space="preserve">кль «Shurale: новая фантазия» – </w:t>
      </w:r>
      <w:r w:rsidRPr="00CF38EB">
        <w:rPr>
          <w:rFonts w:ascii="Times New Roman" w:eastAsiaTheme="minorHAnsi" w:hAnsi="Times New Roman"/>
          <w:sz w:val="24"/>
          <w:szCs w:val="24"/>
        </w:rPr>
        <w:t>Татарский государственный театр кукол «Экият»</w:t>
      </w:r>
      <w:r>
        <w:rPr>
          <w:rFonts w:ascii="Times New Roman" w:eastAsiaTheme="minorHAnsi" w:hAnsi="Times New Roman"/>
          <w:sz w:val="24"/>
          <w:szCs w:val="24"/>
        </w:rPr>
        <w:t xml:space="preserve">. </w:t>
      </w:r>
      <w:r w:rsidRPr="00CF38EB">
        <w:rPr>
          <w:rFonts w:ascii="Times New Roman" w:eastAsiaTheme="minorHAnsi" w:hAnsi="Times New Roman"/>
          <w:sz w:val="24"/>
          <w:szCs w:val="24"/>
        </w:rPr>
        <w:t>Зрители б</w:t>
      </w:r>
      <w:r>
        <w:rPr>
          <w:rFonts w:ascii="Times New Roman" w:eastAsiaTheme="minorHAnsi" w:hAnsi="Times New Roman"/>
          <w:sz w:val="24"/>
          <w:szCs w:val="24"/>
        </w:rPr>
        <w:t xml:space="preserve">олее младшего </w:t>
      </w:r>
      <w:r w:rsidRPr="00CF38EB">
        <w:rPr>
          <w:rFonts w:ascii="Times New Roman" w:eastAsiaTheme="minorHAnsi" w:hAnsi="Times New Roman"/>
          <w:sz w:val="24"/>
          <w:szCs w:val="24"/>
        </w:rPr>
        <w:t>возраста смогли</w:t>
      </w:r>
      <w:r>
        <w:rPr>
          <w:rFonts w:ascii="Times New Roman" w:eastAsiaTheme="minorHAnsi" w:hAnsi="Times New Roman"/>
          <w:sz w:val="24"/>
          <w:szCs w:val="24"/>
        </w:rPr>
        <w:t xml:space="preserve"> увидеть такие спектакли, как: с</w:t>
      </w:r>
      <w:r w:rsidRPr="00CF38EB">
        <w:rPr>
          <w:rFonts w:ascii="Times New Roman" w:eastAsiaTheme="minorHAnsi" w:hAnsi="Times New Roman"/>
          <w:sz w:val="24"/>
          <w:szCs w:val="24"/>
        </w:rPr>
        <w:t xml:space="preserve">пектакль </w:t>
      </w:r>
      <w:r>
        <w:rPr>
          <w:rFonts w:ascii="Times New Roman" w:eastAsiaTheme="minorHAnsi" w:hAnsi="Times New Roman"/>
          <w:sz w:val="24"/>
          <w:szCs w:val="24"/>
        </w:rPr>
        <w:t xml:space="preserve">«Гадкий утенок» театра кукол имени </w:t>
      </w:r>
      <w:r w:rsidRPr="00CF38EB">
        <w:rPr>
          <w:rFonts w:ascii="Times New Roman" w:eastAsiaTheme="minorHAnsi" w:hAnsi="Times New Roman"/>
          <w:sz w:val="24"/>
          <w:szCs w:val="24"/>
        </w:rPr>
        <w:t>С.</w:t>
      </w:r>
      <w:r>
        <w:rPr>
          <w:rFonts w:ascii="Times New Roman" w:eastAsiaTheme="minorHAnsi" w:hAnsi="Times New Roman"/>
          <w:sz w:val="24"/>
          <w:szCs w:val="24"/>
        </w:rPr>
        <w:t> </w:t>
      </w:r>
      <w:r w:rsidRPr="00CF38EB">
        <w:rPr>
          <w:rFonts w:ascii="Times New Roman" w:eastAsiaTheme="minorHAnsi" w:hAnsi="Times New Roman"/>
          <w:sz w:val="24"/>
          <w:szCs w:val="24"/>
        </w:rPr>
        <w:t>В. Образцова (г.</w:t>
      </w:r>
      <w:r>
        <w:rPr>
          <w:rFonts w:ascii="Times New Roman" w:eastAsiaTheme="minorHAnsi" w:hAnsi="Times New Roman"/>
          <w:sz w:val="24"/>
          <w:szCs w:val="24"/>
        </w:rPr>
        <w:t> </w:t>
      </w:r>
      <w:r w:rsidRPr="00CF38EB">
        <w:rPr>
          <w:rFonts w:ascii="Times New Roman" w:eastAsiaTheme="minorHAnsi" w:hAnsi="Times New Roman"/>
          <w:sz w:val="24"/>
          <w:szCs w:val="24"/>
        </w:rPr>
        <w:t>Москва), спектакль «Рукавичка» Крымского академического театра кукол (г.</w:t>
      </w:r>
      <w:r>
        <w:rPr>
          <w:rFonts w:ascii="Times New Roman" w:eastAsiaTheme="minorHAnsi" w:hAnsi="Times New Roman"/>
          <w:sz w:val="24"/>
          <w:szCs w:val="24"/>
        </w:rPr>
        <w:t> Симферополь), спектакль «Дикие л</w:t>
      </w:r>
      <w:r w:rsidRPr="00CF38EB">
        <w:rPr>
          <w:rFonts w:ascii="Times New Roman" w:eastAsiaTheme="minorHAnsi" w:hAnsi="Times New Roman"/>
          <w:sz w:val="24"/>
          <w:szCs w:val="24"/>
        </w:rPr>
        <w:t>ебеди» Санкт</w:t>
      </w:r>
      <w:r>
        <w:rPr>
          <w:rFonts w:ascii="Times New Roman" w:eastAsiaTheme="minorHAnsi" w:hAnsi="Times New Roman"/>
          <w:sz w:val="24"/>
          <w:szCs w:val="24"/>
        </w:rPr>
        <w:t>-</w:t>
      </w:r>
      <w:r w:rsidRPr="00CF38EB">
        <w:rPr>
          <w:rFonts w:ascii="Times New Roman" w:eastAsiaTheme="minorHAnsi" w:hAnsi="Times New Roman"/>
          <w:sz w:val="24"/>
          <w:szCs w:val="24"/>
        </w:rPr>
        <w:t xml:space="preserve">Петербургского театра </w:t>
      </w:r>
      <w:r>
        <w:rPr>
          <w:rFonts w:ascii="Times New Roman" w:eastAsiaTheme="minorHAnsi" w:hAnsi="Times New Roman"/>
          <w:sz w:val="24"/>
          <w:szCs w:val="24"/>
        </w:rPr>
        <w:t>«</w:t>
      </w:r>
      <w:r w:rsidRPr="00CF38EB">
        <w:rPr>
          <w:rFonts w:ascii="Times New Roman" w:eastAsiaTheme="minorHAnsi" w:hAnsi="Times New Roman"/>
          <w:sz w:val="24"/>
          <w:szCs w:val="24"/>
        </w:rPr>
        <w:t>Сказка</w:t>
      </w:r>
      <w:r>
        <w:rPr>
          <w:rFonts w:ascii="Times New Roman" w:eastAsiaTheme="minorHAnsi" w:hAnsi="Times New Roman"/>
          <w:sz w:val="24"/>
          <w:szCs w:val="24"/>
        </w:rPr>
        <w:t>»</w:t>
      </w:r>
      <w:r w:rsidRPr="00CF38EB">
        <w:rPr>
          <w:rFonts w:ascii="Times New Roman" w:eastAsiaTheme="minorHAnsi" w:hAnsi="Times New Roman"/>
          <w:sz w:val="24"/>
          <w:szCs w:val="24"/>
        </w:rPr>
        <w:t xml:space="preserve">, спектакль «Снежная королева» Мурманского областного </w:t>
      </w:r>
      <w:r w:rsidR="00040DBA" w:rsidRPr="00040DBA">
        <w:rPr>
          <w:rFonts w:ascii="Times New Roman" w:eastAsiaTheme="minorHAnsi" w:hAnsi="Times New Roman"/>
          <w:sz w:val="24"/>
          <w:szCs w:val="24"/>
        </w:rPr>
        <w:br/>
      </w:r>
      <w:r w:rsidRPr="00CF38EB">
        <w:rPr>
          <w:rFonts w:ascii="Times New Roman" w:eastAsiaTheme="minorHAnsi" w:hAnsi="Times New Roman"/>
          <w:sz w:val="24"/>
          <w:szCs w:val="24"/>
        </w:rPr>
        <w:t>театра кукол, спектакль «Яблоки, Маша и Баба Яга» Пензе</w:t>
      </w:r>
      <w:r>
        <w:rPr>
          <w:rFonts w:ascii="Times New Roman" w:eastAsiaTheme="minorHAnsi" w:hAnsi="Times New Roman"/>
          <w:sz w:val="24"/>
          <w:szCs w:val="24"/>
        </w:rPr>
        <w:t>нского областного театра кукол.</w:t>
      </w:r>
    </w:p>
    <w:p w:rsidR="00CD7F59" w:rsidRDefault="00CD7F59" w:rsidP="00040DBA">
      <w:pPr>
        <w:spacing w:line="228" w:lineRule="auto"/>
        <w:rPr>
          <w:rFonts w:ascii="Times New Roman" w:hAnsi="Times New Roman"/>
          <w:sz w:val="24"/>
          <w:szCs w:val="24"/>
          <w:lang w:eastAsia="ru-RU"/>
        </w:rPr>
      </w:pPr>
      <w:r w:rsidRPr="00CF38EB">
        <w:rPr>
          <w:rFonts w:ascii="Times New Roman" w:hAnsi="Times New Roman"/>
          <w:sz w:val="24"/>
          <w:szCs w:val="24"/>
          <w:lang w:eastAsia="ru-RU"/>
        </w:rPr>
        <w:t>На с</w:t>
      </w:r>
      <w:r>
        <w:rPr>
          <w:rFonts w:ascii="Times New Roman" w:hAnsi="Times New Roman"/>
          <w:sz w:val="24"/>
          <w:szCs w:val="24"/>
          <w:lang w:eastAsia="ru-RU"/>
        </w:rPr>
        <w:t xml:space="preserve">пектакли фестиваля реализовано </w:t>
      </w:r>
      <w:r w:rsidRPr="00CF38EB">
        <w:rPr>
          <w:rFonts w:ascii="Times New Roman" w:hAnsi="Times New Roman"/>
          <w:sz w:val="24"/>
          <w:szCs w:val="24"/>
          <w:lang w:eastAsia="ru-RU"/>
        </w:rPr>
        <w:t>5 529 билетов (с</w:t>
      </w:r>
      <w:r>
        <w:rPr>
          <w:rFonts w:ascii="Times New Roman" w:hAnsi="Times New Roman"/>
          <w:sz w:val="24"/>
          <w:szCs w:val="24"/>
          <w:lang w:eastAsia="ru-RU"/>
        </w:rPr>
        <w:t> </w:t>
      </w:r>
      <w:r w:rsidRPr="00CF38EB">
        <w:rPr>
          <w:rFonts w:ascii="Times New Roman" w:hAnsi="Times New Roman"/>
          <w:sz w:val="24"/>
          <w:szCs w:val="24"/>
          <w:lang w:eastAsia="ru-RU"/>
        </w:rPr>
        <w:t>учетом 70</w:t>
      </w:r>
      <w:r>
        <w:rPr>
          <w:rFonts w:ascii="Times New Roman" w:hAnsi="Times New Roman"/>
          <w:sz w:val="24"/>
          <w:szCs w:val="24"/>
          <w:lang w:eastAsia="ru-RU"/>
        </w:rPr>
        <w:t> </w:t>
      </w:r>
      <w:r w:rsidRPr="00CF38EB">
        <w:rPr>
          <w:rFonts w:ascii="Times New Roman" w:hAnsi="Times New Roman"/>
          <w:sz w:val="24"/>
          <w:szCs w:val="24"/>
          <w:lang w:eastAsia="ru-RU"/>
        </w:rPr>
        <w:t>% наполняемости з</w:t>
      </w:r>
      <w:r w:rsidRPr="00CF38EB">
        <w:rPr>
          <w:rFonts w:ascii="Times New Roman" w:hAnsi="Times New Roman"/>
          <w:sz w:val="24"/>
          <w:szCs w:val="24"/>
          <w:lang w:eastAsia="ru-RU"/>
        </w:rPr>
        <w:t>а</w:t>
      </w:r>
      <w:r w:rsidRPr="00CF38EB">
        <w:rPr>
          <w:rFonts w:ascii="Times New Roman" w:hAnsi="Times New Roman"/>
          <w:sz w:val="24"/>
          <w:szCs w:val="24"/>
          <w:lang w:eastAsia="ru-RU"/>
        </w:rPr>
        <w:t>лов). Всего участниками и зрителями фестивальных мероприятий стали порядка 7 </w:t>
      </w:r>
      <w:r>
        <w:rPr>
          <w:rFonts w:ascii="Times New Roman" w:hAnsi="Times New Roman"/>
          <w:sz w:val="24"/>
          <w:szCs w:val="24"/>
          <w:lang w:eastAsia="ru-RU"/>
        </w:rPr>
        <w:t>тыс. человек.</w:t>
      </w:r>
    </w:p>
    <w:p w:rsidR="00663B5A" w:rsidRPr="00CF38EB" w:rsidRDefault="00AC3287" w:rsidP="00040DBA">
      <w:pPr>
        <w:spacing w:line="228" w:lineRule="auto"/>
        <w:ind w:firstLine="720"/>
        <w:rPr>
          <w:rFonts w:ascii="Times New Roman" w:eastAsiaTheme="minorHAnsi" w:hAnsi="Times New Roman"/>
          <w:b/>
          <w:sz w:val="24"/>
          <w:szCs w:val="24"/>
        </w:rPr>
      </w:pPr>
      <w:r>
        <w:rPr>
          <w:rFonts w:ascii="Times New Roman" w:eastAsiaTheme="minorHAnsi" w:hAnsi="Times New Roman"/>
          <w:sz w:val="24"/>
          <w:szCs w:val="24"/>
          <w:shd w:val="clear" w:color="auto" w:fill="FFFFFF"/>
        </w:rPr>
        <w:t xml:space="preserve">По итогам фестиваля </w:t>
      </w:r>
      <w:r w:rsidR="00663B5A" w:rsidRPr="00CF38EB">
        <w:rPr>
          <w:rFonts w:ascii="Times New Roman" w:eastAsiaTheme="minorHAnsi" w:hAnsi="Times New Roman"/>
          <w:sz w:val="24"/>
          <w:szCs w:val="24"/>
          <w:shd w:val="clear" w:color="auto" w:fill="FFFFFF"/>
        </w:rPr>
        <w:t>спектакль «Комедия о Петрушке»</w:t>
      </w:r>
      <w:r w:rsidR="007C5A80">
        <w:rPr>
          <w:rFonts w:ascii="Times New Roman" w:eastAsiaTheme="minorHAnsi" w:hAnsi="Times New Roman"/>
          <w:sz w:val="24"/>
          <w:szCs w:val="24"/>
          <w:shd w:val="clear" w:color="auto" w:fill="FFFFFF"/>
        </w:rPr>
        <w:t xml:space="preserve"> награжден серебряным дипл</w:t>
      </w:r>
      <w:r w:rsidR="007C5A80">
        <w:rPr>
          <w:rFonts w:ascii="Times New Roman" w:eastAsiaTheme="minorHAnsi" w:hAnsi="Times New Roman"/>
          <w:sz w:val="24"/>
          <w:szCs w:val="24"/>
          <w:shd w:val="clear" w:color="auto" w:fill="FFFFFF"/>
        </w:rPr>
        <w:t>о</w:t>
      </w:r>
      <w:r w:rsidR="007C5A80">
        <w:rPr>
          <w:rFonts w:ascii="Times New Roman" w:eastAsiaTheme="minorHAnsi" w:hAnsi="Times New Roman"/>
          <w:sz w:val="24"/>
          <w:szCs w:val="24"/>
          <w:shd w:val="clear" w:color="auto" w:fill="FFFFFF"/>
        </w:rPr>
        <w:t>мом л</w:t>
      </w:r>
      <w:r w:rsidR="00663B5A" w:rsidRPr="00CF38EB">
        <w:rPr>
          <w:rFonts w:ascii="Times New Roman" w:eastAsiaTheme="minorHAnsi" w:hAnsi="Times New Roman"/>
          <w:sz w:val="24"/>
          <w:szCs w:val="24"/>
          <w:shd w:val="clear" w:color="auto" w:fill="FFFFFF"/>
        </w:rPr>
        <w:t xml:space="preserve">ауреата специальной программы фестиваля, а спектакль «Слон» награжден </w:t>
      </w:r>
      <w:r w:rsidR="007C5A80">
        <w:rPr>
          <w:rFonts w:ascii="Times New Roman" w:eastAsiaTheme="minorHAnsi" w:hAnsi="Times New Roman"/>
          <w:sz w:val="24"/>
          <w:szCs w:val="24"/>
          <w:shd w:val="clear" w:color="auto" w:fill="FFFFFF"/>
        </w:rPr>
        <w:t xml:space="preserve">золотым </w:t>
      </w:r>
      <w:r w:rsidR="00040DBA" w:rsidRPr="00040DBA">
        <w:rPr>
          <w:rFonts w:ascii="Times New Roman" w:eastAsiaTheme="minorHAnsi" w:hAnsi="Times New Roman"/>
          <w:sz w:val="24"/>
          <w:szCs w:val="24"/>
          <w:shd w:val="clear" w:color="auto" w:fill="FFFFFF"/>
        </w:rPr>
        <w:br/>
      </w:r>
      <w:r w:rsidR="007C5A80">
        <w:rPr>
          <w:rFonts w:ascii="Times New Roman" w:eastAsiaTheme="minorHAnsi" w:hAnsi="Times New Roman"/>
          <w:sz w:val="24"/>
          <w:szCs w:val="24"/>
          <w:shd w:val="clear" w:color="auto" w:fill="FFFFFF"/>
        </w:rPr>
        <w:t>дипломом «За </w:t>
      </w:r>
      <w:r w:rsidR="00663B5A" w:rsidRPr="00CF38EB">
        <w:rPr>
          <w:rFonts w:ascii="Times New Roman" w:eastAsiaTheme="minorHAnsi" w:hAnsi="Times New Roman"/>
          <w:sz w:val="24"/>
          <w:szCs w:val="24"/>
          <w:shd w:val="clear" w:color="auto" w:fill="FFFFFF"/>
        </w:rPr>
        <w:t>лучший актерский ансамбль и феерическую фантазию».</w:t>
      </w:r>
    </w:p>
    <w:p w:rsidR="007C5A80" w:rsidRDefault="00663B5A" w:rsidP="00040DBA">
      <w:pPr>
        <w:spacing w:line="228" w:lineRule="auto"/>
        <w:rPr>
          <w:rFonts w:ascii="Times New Roman" w:hAnsi="Times New Roman"/>
          <w:bCs/>
          <w:sz w:val="24"/>
          <w:szCs w:val="24"/>
          <w:shd w:val="clear" w:color="auto" w:fill="FFFFFF"/>
        </w:rPr>
      </w:pPr>
      <w:r w:rsidRPr="00CF38EB">
        <w:rPr>
          <w:rFonts w:ascii="Times New Roman" w:hAnsi="Times New Roman"/>
          <w:sz w:val="24"/>
          <w:szCs w:val="24"/>
          <w:shd w:val="clear" w:color="auto" w:fill="FFFFFF"/>
        </w:rPr>
        <w:t>Основн</w:t>
      </w:r>
      <w:r w:rsidR="00AC3287">
        <w:rPr>
          <w:rFonts w:ascii="Times New Roman" w:hAnsi="Times New Roman"/>
          <w:sz w:val="24"/>
          <w:szCs w:val="24"/>
          <w:shd w:val="clear" w:color="auto" w:fill="FFFFFF"/>
        </w:rPr>
        <w:t xml:space="preserve">ыми проблемами в работе театра </w:t>
      </w:r>
      <w:r w:rsidRPr="00CF38EB">
        <w:rPr>
          <w:rFonts w:ascii="Times New Roman" w:hAnsi="Times New Roman"/>
          <w:sz w:val="24"/>
          <w:szCs w:val="24"/>
          <w:shd w:val="clear" w:color="auto" w:fill="FFFFFF"/>
        </w:rPr>
        <w:t>в 2021 году</w:t>
      </w:r>
      <w:r w:rsidR="007C5A80">
        <w:rPr>
          <w:rFonts w:ascii="Times New Roman" w:hAnsi="Times New Roman"/>
          <w:sz w:val="24"/>
          <w:szCs w:val="24"/>
          <w:shd w:val="clear" w:color="auto" w:fill="FFFFFF"/>
        </w:rPr>
        <w:t xml:space="preserve"> стали ограничения, связанные </w:t>
      </w:r>
      <w:r w:rsidR="007C5A80" w:rsidRPr="00172D6D">
        <w:rPr>
          <w:rFonts w:ascii="Times New Roman" w:hAnsi="Times New Roman"/>
          <w:spacing w:val="-4"/>
          <w:sz w:val="24"/>
          <w:szCs w:val="24"/>
          <w:shd w:val="clear" w:color="auto" w:fill="FFFFFF"/>
        </w:rPr>
        <w:t>с </w:t>
      </w:r>
      <w:r w:rsidRPr="00172D6D">
        <w:rPr>
          <w:rFonts w:ascii="Times New Roman" w:hAnsi="Times New Roman"/>
          <w:spacing w:val="-4"/>
          <w:sz w:val="24"/>
          <w:szCs w:val="24"/>
          <w:shd w:val="clear" w:color="auto" w:fill="FFFFFF"/>
        </w:rPr>
        <w:t>новой коронавирусной инфекцией</w:t>
      </w:r>
      <w:r w:rsidR="007C5A80" w:rsidRPr="00172D6D">
        <w:rPr>
          <w:rFonts w:ascii="Times New Roman" w:hAnsi="Times New Roman"/>
          <w:spacing w:val="-4"/>
          <w:sz w:val="24"/>
          <w:szCs w:val="24"/>
          <w:shd w:val="clear" w:color="auto" w:fill="FFFFFF"/>
        </w:rPr>
        <w:t>,</w:t>
      </w:r>
      <w:r w:rsidRPr="00172D6D">
        <w:rPr>
          <w:rFonts w:ascii="Times New Roman" w:hAnsi="Times New Roman"/>
          <w:spacing w:val="-4"/>
          <w:sz w:val="24"/>
          <w:szCs w:val="24"/>
          <w:shd w:val="clear" w:color="auto" w:fill="FFFFFF"/>
        </w:rPr>
        <w:t xml:space="preserve"> такие как ограничения по 50</w:t>
      </w:r>
      <w:r w:rsidR="00AC3287" w:rsidRPr="00172D6D">
        <w:rPr>
          <w:rFonts w:ascii="Times New Roman" w:hAnsi="Times New Roman"/>
          <w:spacing w:val="-4"/>
          <w:sz w:val="24"/>
          <w:szCs w:val="24"/>
          <w:shd w:val="clear" w:color="auto" w:fill="FFFFFF"/>
        </w:rPr>
        <w:t> </w:t>
      </w:r>
      <w:r w:rsidRPr="00172D6D">
        <w:rPr>
          <w:rFonts w:ascii="Times New Roman" w:hAnsi="Times New Roman"/>
          <w:spacing w:val="-4"/>
          <w:sz w:val="24"/>
          <w:szCs w:val="24"/>
          <w:shd w:val="clear" w:color="auto" w:fill="FFFFFF"/>
        </w:rPr>
        <w:t>% заполняемости залов,</w:t>
      </w:r>
      <w:r w:rsidR="00040DBA" w:rsidRPr="00172D6D">
        <w:rPr>
          <w:rFonts w:ascii="Times New Roman" w:hAnsi="Times New Roman"/>
          <w:spacing w:val="-4"/>
          <w:sz w:val="24"/>
          <w:szCs w:val="24"/>
          <w:shd w:val="clear" w:color="auto" w:fill="FFFFFF"/>
        </w:rPr>
        <w:br/>
      </w:r>
      <w:r w:rsidRPr="00172D6D">
        <w:rPr>
          <w:rFonts w:ascii="Times New Roman" w:hAnsi="Times New Roman"/>
          <w:spacing w:val="-4"/>
          <w:sz w:val="24"/>
          <w:szCs w:val="24"/>
          <w:shd w:val="clear" w:color="auto" w:fill="FFFFFF"/>
        </w:rPr>
        <w:t>запрет</w:t>
      </w:r>
      <w:r w:rsidR="007C5A80" w:rsidRPr="00172D6D">
        <w:rPr>
          <w:rFonts w:ascii="Times New Roman" w:hAnsi="Times New Roman"/>
          <w:spacing w:val="-4"/>
          <w:sz w:val="24"/>
          <w:szCs w:val="24"/>
          <w:shd w:val="clear" w:color="auto" w:fill="FFFFFF"/>
        </w:rPr>
        <w:t>ы</w:t>
      </w:r>
      <w:r w:rsidRPr="00172D6D">
        <w:rPr>
          <w:rFonts w:ascii="Times New Roman" w:hAnsi="Times New Roman"/>
          <w:spacing w:val="-4"/>
          <w:sz w:val="24"/>
          <w:szCs w:val="24"/>
          <w:shd w:val="clear" w:color="auto" w:fill="FFFFFF"/>
        </w:rPr>
        <w:t xml:space="preserve"> на выезды в учебные заведения, на проведение к</w:t>
      </w:r>
      <w:r w:rsidR="007C5A80" w:rsidRPr="00172D6D">
        <w:rPr>
          <w:rFonts w:ascii="Times New Roman" w:hAnsi="Times New Roman"/>
          <w:spacing w:val="-4"/>
          <w:sz w:val="24"/>
          <w:szCs w:val="24"/>
          <w:shd w:val="clear" w:color="auto" w:fill="FFFFFF"/>
        </w:rPr>
        <w:t>ультурно-массовых мероприятий в </w:t>
      </w:r>
      <w:r w:rsidR="00AC3287" w:rsidRPr="00172D6D">
        <w:rPr>
          <w:rFonts w:ascii="Times New Roman" w:hAnsi="Times New Roman"/>
          <w:spacing w:val="-4"/>
          <w:sz w:val="24"/>
          <w:szCs w:val="24"/>
          <w:shd w:val="clear" w:color="auto" w:fill="FFFFFF"/>
        </w:rPr>
        <w:t xml:space="preserve">районах Белгородской области. </w:t>
      </w:r>
      <w:r w:rsidRPr="00172D6D">
        <w:rPr>
          <w:rFonts w:ascii="Times New Roman" w:hAnsi="Times New Roman"/>
          <w:spacing w:val="-4"/>
          <w:sz w:val="24"/>
          <w:szCs w:val="24"/>
          <w:shd w:val="clear" w:color="auto" w:fill="FFFFFF"/>
        </w:rPr>
        <w:t xml:space="preserve">Поэтому одной их перспективных задач учреждения </w:t>
      </w:r>
      <w:r w:rsidR="007C5A80" w:rsidRPr="00172D6D">
        <w:rPr>
          <w:rFonts w:ascii="Times New Roman" w:hAnsi="Times New Roman"/>
          <w:spacing w:val="-4"/>
          <w:sz w:val="24"/>
          <w:szCs w:val="24"/>
          <w:shd w:val="clear" w:color="auto" w:fill="FFFFFF"/>
        </w:rPr>
        <w:br/>
      </w:r>
      <w:r w:rsidRPr="00172D6D">
        <w:rPr>
          <w:rFonts w:ascii="Times New Roman" w:hAnsi="Times New Roman"/>
          <w:spacing w:val="-4"/>
          <w:sz w:val="24"/>
          <w:szCs w:val="24"/>
          <w:shd w:val="clear" w:color="auto" w:fill="FFFFFF"/>
        </w:rPr>
        <w:t xml:space="preserve">на 2022 год станет поэтапное </w:t>
      </w:r>
      <w:r w:rsidR="00AC3287" w:rsidRPr="00172D6D">
        <w:rPr>
          <w:rFonts w:ascii="Times New Roman" w:hAnsi="Times New Roman"/>
          <w:bCs/>
          <w:spacing w:val="-4"/>
          <w:sz w:val="24"/>
          <w:szCs w:val="24"/>
          <w:shd w:val="clear" w:color="auto" w:fill="FFFFFF"/>
        </w:rPr>
        <w:t xml:space="preserve">восстановление </w:t>
      </w:r>
      <w:r w:rsidRPr="00172D6D">
        <w:rPr>
          <w:rFonts w:ascii="Times New Roman" w:hAnsi="Times New Roman"/>
          <w:bCs/>
          <w:spacing w:val="-4"/>
          <w:sz w:val="24"/>
          <w:szCs w:val="24"/>
          <w:shd w:val="clear" w:color="auto" w:fill="FFFFFF"/>
        </w:rPr>
        <w:t>допандемического уровня посещаемости зрител</w:t>
      </w:r>
      <w:r w:rsidR="007C5A80" w:rsidRPr="00172D6D">
        <w:rPr>
          <w:rFonts w:ascii="Times New Roman" w:hAnsi="Times New Roman"/>
          <w:bCs/>
          <w:spacing w:val="-4"/>
          <w:sz w:val="24"/>
          <w:szCs w:val="24"/>
          <w:shd w:val="clear" w:color="auto" w:fill="FFFFFF"/>
        </w:rPr>
        <w:t>ями.</w:t>
      </w:r>
    </w:p>
    <w:p w:rsidR="00873445" w:rsidRPr="00CF38EB" w:rsidRDefault="00AC3287" w:rsidP="00040DBA">
      <w:pPr>
        <w:spacing w:line="228" w:lineRule="auto"/>
        <w:rPr>
          <w:rFonts w:ascii="Times New Roman" w:hAnsi="Times New Roman"/>
          <w:bCs/>
          <w:sz w:val="24"/>
          <w:szCs w:val="24"/>
          <w:shd w:val="clear" w:color="auto" w:fill="FFFFFF"/>
        </w:rPr>
      </w:pPr>
      <w:r>
        <w:rPr>
          <w:rFonts w:ascii="Times New Roman" w:hAnsi="Times New Roman"/>
          <w:bCs/>
          <w:sz w:val="24"/>
          <w:szCs w:val="24"/>
          <w:shd w:val="clear" w:color="auto" w:fill="FFFFFF"/>
        </w:rPr>
        <w:t>В </w:t>
      </w:r>
      <w:r w:rsidR="00663B5A" w:rsidRPr="00CF38EB">
        <w:rPr>
          <w:rFonts w:ascii="Times New Roman" w:hAnsi="Times New Roman"/>
          <w:bCs/>
          <w:sz w:val="24"/>
          <w:szCs w:val="24"/>
          <w:shd w:val="clear" w:color="auto" w:fill="FFFFFF"/>
        </w:rPr>
        <w:t>целях выполнения показателей национального проекта «Культура» планируется ра</w:t>
      </w:r>
      <w:r w:rsidR="00663B5A" w:rsidRPr="00CF38EB">
        <w:rPr>
          <w:rFonts w:ascii="Times New Roman" w:hAnsi="Times New Roman"/>
          <w:bCs/>
          <w:sz w:val="24"/>
          <w:szCs w:val="24"/>
          <w:shd w:val="clear" w:color="auto" w:fill="FFFFFF"/>
        </w:rPr>
        <w:t>с</w:t>
      </w:r>
      <w:r w:rsidR="00663B5A" w:rsidRPr="00CF38EB">
        <w:rPr>
          <w:rFonts w:ascii="Times New Roman" w:hAnsi="Times New Roman"/>
          <w:bCs/>
          <w:sz w:val="24"/>
          <w:szCs w:val="24"/>
          <w:shd w:val="clear" w:color="auto" w:fill="FFFFFF"/>
        </w:rPr>
        <w:t>ширение числа как платных, так и бесплатных услуг, направленных на привлечение целевой аудитории</w:t>
      </w:r>
      <w:r w:rsidR="007C5A80">
        <w:rPr>
          <w:rFonts w:ascii="Times New Roman" w:hAnsi="Times New Roman"/>
          <w:bCs/>
          <w:sz w:val="24"/>
          <w:szCs w:val="24"/>
          <w:shd w:val="clear" w:color="auto" w:fill="FFFFFF"/>
        </w:rPr>
        <w:t>.</w:t>
      </w:r>
    </w:p>
    <w:p w:rsidR="00B77C7B" w:rsidRPr="00E35A0C" w:rsidRDefault="00C663CC" w:rsidP="00E35A0C">
      <w:pPr>
        <w:pStyle w:val="1"/>
        <w:jc w:val="center"/>
        <w:rPr>
          <w:rFonts w:ascii="Times New Roman" w:eastAsiaTheme="minorHAnsi" w:hAnsi="Times New Roman"/>
          <w:sz w:val="24"/>
          <w:szCs w:val="24"/>
        </w:rPr>
      </w:pPr>
      <w:bookmarkStart w:id="45" w:name="_Toc107393367"/>
      <w:r>
        <w:rPr>
          <w:rFonts w:ascii="Times New Roman" w:eastAsiaTheme="minorHAnsi" w:hAnsi="Times New Roman"/>
          <w:sz w:val="24"/>
          <w:szCs w:val="24"/>
        </w:rPr>
        <w:t>ДЕЯТЕЛЬНОСТЬ</w:t>
      </w:r>
      <w:r w:rsidRPr="00E35A0C">
        <w:rPr>
          <w:rFonts w:ascii="Times New Roman" w:eastAsiaTheme="minorHAnsi" w:hAnsi="Times New Roman"/>
          <w:sz w:val="24"/>
          <w:szCs w:val="24"/>
        </w:rPr>
        <w:t xml:space="preserve"> </w:t>
      </w:r>
      <w:r w:rsidR="00AC0DF6" w:rsidRPr="00E35A0C">
        <w:rPr>
          <w:rFonts w:ascii="Times New Roman" w:eastAsiaTheme="minorHAnsi" w:hAnsi="Times New Roman"/>
          <w:sz w:val="24"/>
          <w:szCs w:val="24"/>
        </w:rPr>
        <w:t>ГУБКИНСК</w:t>
      </w:r>
      <w:r>
        <w:rPr>
          <w:rFonts w:ascii="Times New Roman" w:eastAsiaTheme="minorHAnsi" w:hAnsi="Times New Roman"/>
          <w:sz w:val="24"/>
          <w:szCs w:val="24"/>
        </w:rPr>
        <w:t xml:space="preserve">ОГО </w:t>
      </w:r>
      <w:r w:rsidR="00AC0DF6" w:rsidRPr="00E35A0C">
        <w:rPr>
          <w:rFonts w:ascii="Times New Roman" w:eastAsiaTheme="minorHAnsi" w:hAnsi="Times New Roman"/>
          <w:sz w:val="24"/>
          <w:szCs w:val="24"/>
        </w:rPr>
        <w:t>ТЕАТР</w:t>
      </w:r>
      <w:r>
        <w:rPr>
          <w:rFonts w:ascii="Times New Roman" w:eastAsiaTheme="minorHAnsi" w:hAnsi="Times New Roman"/>
          <w:sz w:val="24"/>
          <w:szCs w:val="24"/>
        </w:rPr>
        <w:t>А</w:t>
      </w:r>
      <w:r w:rsidR="00AC0DF6" w:rsidRPr="00E35A0C">
        <w:rPr>
          <w:rFonts w:ascii="Times New Roman" w:eastAsiaTheme="minorHAnsi" w:hAnsi="Times New Roman"/>
          <w:sz w:val="24"/>
          <w:szCs w:val="24"/>
        </w:rPr>
        <w:t xml:space="preserve"> ДЛЯ ДЕТЕЙ И МОЛОДЕЖИ</w:t>
      </w:r>
      <w:bookmarkEnd w:id="45"/>
    </w:p>
    <w:p w:rsidR="00AC0DF6" w:rsidRPr="00CF38EB" w:rsidRDefault="00AC0DF6" w:rsidP="00AC0DF6">
      <w:pPr>
        <w:widowControl w:val="0"/>
        <w:suppressAutoHyphens/>
        <w:contextualSpacing/>
        <w:jc w:val="center"/>
        <w:rPr>
          <w:rFonts w:ascii="Times New Roman" w:hAnsi="Times New Roman"/>
          <w:b/>
          <w:kern w:val="1"/>
          <w:sz w:val="24"/>
          <w:szCs w:val="24"/>
          <w:lang w:eastAsia="ru-RU"/>
        </w:rPr>
      </w:pPr>
    </w:p>
    <w:p w:rsidR="00EE6314" w:rsidRPr="00CF38EB" w:rsidRDefault="00CD7F59" w:rsidP="00AC0DF6">
      <w:pPr>
        <w:contextualSpacing/>
        <w:rPr>
          <w:rFonts w:ascii="Times New Roman" w:hAnsi="Times New Roman"/>
          <w:sz w:val="24"/>
          <w:szCs w:val="24"/>
          <w:lang w:eastAsia="ru-RU"/>
        </w:rPr>
      </w:pPr>
      <w:r w:rsidRPr="00CF38EB">
        <w:rPr>
          <w:noProof/>
          <w:lang w:eastAsia="ru-RU"/>
        </w:rPr>
        <w:drawing>
          <wp:anchor distT="0" distB="0" distL="114300" distR="114300" simplePos="0" relativeHeight="251784192" behindDoc="0" locked="0" layoutInCell="1" allowOverlap="1" wp14:anchorId="1055A9A0" wp14:editId="41592BB4">
            <wp:simplePos x="0" y="0"/>
            <wp:positionH relativeFrom="column">
              <wp:posOffset>-1905</wp:posOffset>
            </wp:positionH>
            <wp:positionV relativeFrom="paragraph">
              <wp:posOffset>85090</wp:posOffset>
            </wp:positionV>
            <wp:extent cx="2886710" cy="2886710"/>
            <wp:effectExtent l="0" t="0" r="8890" b="8890"/>
            <wp:wrapSquare wrapText="bothSides"/>
            <wp:docPr id="271" name="Рисунок 271" descr="Губкинский театр для детей и молоде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убкинский театр для детей и молодежи"/>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886710" cy="28867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314" w:rsidRPr="00CF38EB">
        <w:rPr>
          <w:rFonts w:ascii="Times New Roman" w:hAnsi="Times New Roman"/>
          <w:sz w:val="24"/>
          <w:szCs w:val="24"/>
          <w:lang w:eastAsia="ru-RU"/>
        </w:rPr>
        <w:t>Основными из направлений уставной де</w:t>
      </w:r>
      <w:r w:rsidR="00EE6314" w:rsidRPr="00CF38EB">
        <w:rPr>
          <w:rFonts w:ascii="Times New Roman" w:hAnsi="Times New Roman"/>
          <w:sz w:val="24"/>
          <w:szCs w:val="24"/>
          <w:lang w:eastAsia="ru-RU"/>
        </w:rPr>
        <w:t>я</w:t>
      </w:r>
      <w:r w:rsidR="00EE6314" w:rsidRPr="00CF38EB">
        <w:rPr>
          <w:rFonts w:ascii="Times New Roman" w:hAnsi="Times New Roman"/>
          <w:sz w:val="24"/>
          <w:szCs w:val="24"/>
          <w:lang w:eastAsia="ru-RU"/>
        </w:rPr>
        <w:t xml:space="preserve">тельности Губкинского театра для детей </w:t>
      </w:r>
      <w:r w:rsidR="00E335D1">
        <w:rPr>
          <w:rFonts w:ascii="Times New Roman" w:hAnsi="Times New Roman"/>
          <w:sz w:val="24"/>
          <w:szCs w:val="24"/>
          <w:lang w:eastAsia="ru-RU"/>
        </w:rPr>
        <w:br/>
      </w:r>
      <w:r w:rsidR="00EE6314" w:rsidRPr="00CF38EB">
        <w:rPr>
          <w:rFonts w:ascii="Times New Roman" w:hAnsi="Times New Roman"/>
          <w:sz w:val="24"/>
          <w:szCs w:val="24"/>
          <w:lang w:eastAsia="ru-RU"/>
        </w:rPr>
        <w:t>и молодежи являются формирование театральной среды округа и создание спектаклей, явля</w:t>
      </w:r>
      <w:r w:rsidR="00EE6314" w:rsidRPr="00CF38EB">
        <w:rPr>
          <w:rFonts w:ascii="Times New Roman" w:hAnsi="Times New Roman"/>
          <w:sz w:val="24"/>
          <w:szCs w:val="24"/>
          <w:lang w:eastAsia="ru-RU"/>
        </w:rPr>
        <w:t>ю</w:t>
      </w:r>
      <w:r w:rsidR="00EE6314" w:rsidRPr="00CF38EB">
        <w:rPr>
          <w:rFonts w:ascii="Times New Roman" w:hAnsi="Times New Roman"/>
          <w:sz w:val="24"/>
          <w:szCs w:val="24"/>
          <w:lang w:eastAsia="ru-RU"/>
        </w:rPr>
        <w:t>щихся высокохудожественным искусством, посредством которого выстраивается ди</w:t>
      </w:r>
      <w:r w:rsidR="00E335D1">
        <w:rPr>
          <w:rFonts w:ascii="Times New Roman" w:hAnsi="Times New Roman"/>
          <w:sz w:val="24"/>
          <w:szCs w:val="24"/>
          <w:lang w:eastAsia="ru-RU"/>
        </w:rPr>
        <w:t xml:space="preserve">алог между артистом </w:t>
      </w:r>
      <w:r w:rsidR="00E335D1">
        <w:rPr>
          <w:rFonts w:ascii="Times New Roman" w:hAnsi="Times New Roman"/>
          <w:sz w:val="24"/>
          <w:szCs w:val="24"/>
          <w:lang w:eastAsia="ru-RU"/>
        </w:rPr>
        <w:br/>
        <w:t>и зрителем.</w:t>
      </w:r>
    </w:p>
    <w:p w:rsidR="00EE6314" w:rsidRPr="00CF38EB" w:rsidRDefault="00E335D1" w:rsidP="00AC0DF6">
      <w:pPr>
        <w:contextualSpacing/>
        <w:rPr>
          <w:rFonts w:ascii="Times New Roman" w:eastAsia="Calibri" w:hAnsi="Times New Roman"/>
          <w:sz w:val="24"/>
          <w:szCs w:val="24"/>
        </w:rPr>
      </w:pPr>
      <w:r>
        <w:rPr>
          <w:rFonts w:ascii="Times New Roman" w:eastAsia="Calibri" w:hAnsi="Times New Roman"/>
          <w:sz w:val="24"/>
          <w:szCs w:val="24"/>
          <w:shd w:val="clear" w:color="auto" w:fill="FFFFFF"/>
        </w:rPr>
        <w:t xml:space="preserve">В числе </w:t>
      </w:r>
      <w:r w:rsidR="00EE6314" w:rsidRPr="00CF38EB">
        <w:rPr>
          <w:rFonts w:ascii="Times New Roman" w:eastAsia="Calibri" w:hAnsi="Times New Roman"/>
          <w:sz w:val="24"/>
          <w:szCs w:val="24"/>
          <w:shd w:val="clear" w:color="auto" w:fill="FFFFFF"/>
        </w:rPr>
        <w:t xml:space="preserve">главных стратегических задач, </w:t>
      </w:r>
      <w:r w:rsidR="00040DBA" w:rsidRPr="00040DBA">
        <w:rPr>
          <w:rFonts w:ascii="Times New Roman" w:eastAsia="Calibri" w:hAnsi="Times New Roman"/>
          <w:sz w:val="24"/>
          <w:szCs w:val="24"/>
          <w:shd w:val="clear" w:color="auto" w:fill="FFFFFF"/>
        </w:rPr>
        <w:br/>
      </w:r>
      <w:r w:rsidR="00EE6314" w:rsidRPr="00CF38EB">
        <w:rPr>
          <w:rFonts w:ascii="Times New Roman" w:eastAsia="Calibri" w:hAnsi="Times New Roman"/>
          <w:sz w:val="24"/>
          <w:szCs w:val="24"/>
          <w:shd w:val="clear" w:color="auto" w:fill="FFFFFF"/>
        </w:rPr>
        <w:t>котор</w:t>
      </w:r>
      <w:r>
        <w:rPr>
          <w:rFonts w:ascii="Times New Roman" w:eastAsia="Calibri" w:hAnsi="Times New Roman"/>
          <w:sz w:val="24"/>
          <w:szCs w:val="24"/>
          <w:shd w:val="clear" w:color="auto" w:fill="FFFFFF"/>
        </w:rPr>
        <w:t>ые</w:t>
      </w:r>
      <w:r w:rsidR="00EE6314" w:rsidRPr="00CF38EB">
        <w:rPr>
          <w:rFonts w:ascii="Times New Roman" w:eastAsia="Calibri" w:hAnsi="Times New Roman"/>
          <w:sz w:val="24"/>
          <w:szCs w:val="24"/>
          <w:shd w:val="clear" w:color="auto" w:fill="FFFFFF"/>
        </w:rPr>
        <w:t xml:space="preserve"> сто</w:t>
      </w:r>
      <w:r>
        <w:rPr>
          <w:rFonts w:ascii="Times New Roman" w:eastAsia="Calibri" w:hAnsi="Times New Roman"/>
          <w:sz w:val="24"/>
          <w:szCs w:val="24"/>
          <w:shd w:val="clear" w:color="auto" w:fill="FFFFFF"/>
        </w:rPr>
        <w:t>я</w:t>
      </w:r>
      <w:r w:rsidR="00EE6314" w:rsidRPr="00CF38EB">
        <w:rPr>
          <w:rFonts w:ascii="Times New Roman" w:eastAsia="Calibri" w:hAnsi="Times New Roman"/>
          <w:sz w:val="24"/>
          <w:szCs w:val="24"/>
          <w:shd w:val="clear" w:color="auto" w:fill="FFFFFF"/>
        </w:rPr>
        <w:t>т перед учреждением</w:t>
      </w:r>
      <w:r>
        <w:rPr>
          <w:rFonts w:ascii="Times New Roman" w:eastAsia="Calibri" w:hAnsi="Times New Roman"/>
          <w:sz w:val="24"/>
          <w:szCs w:val="24"/>
          <w:shd w:val="clear" w:color="auto" w:fill="FFFFFF"/>
        </w:rPr>
        <w:t>,</w:t>
      </w:r>
      <w:r w:rsidR="00EE6314" w:rsidRPr="00CF38EB">
        <w:rPr>
          <w:rFonts w:ascii="Times New Roman" w:eastAsia="Calibri" w:hAnsi="Times New Roman"/>
          <w:sz w:val="24"/>
          <w:szCs w:val="24"/>
          <w:shd w:val="clear" w:color="auto" w:fill="FFFFFF"/>
        </w:rPr>
        <w:t xml:space="preserve"> – создание р</w:t>
      </w:r>
      <w:r w:rsidR="00EE6314" w:rsidRPr="00CF38EB">
        <w:rPr>
          <w:rFonts w:ascii="Times New Roman" w:eastAsia="Calibri" w:hAnsi="Times New Roman"/>
          <w:sz w:val="24"/>
          <w:szCs w:val="24"/>
          <w:shd w:val="clear" w:color="auto" w:fill="FFFFFF"/>
        </w:rPr>
        <w:t>е</w:t>
      </w:r>
      <w:r w:rsidR="00EE6314" w:rsidRPr="00CF38EB">
        <w:rPr>
          <w:rFonts w:ascii="Times New Roman" w:eastAsia="Calibri" w:hAnsi="Times New Roman"/>
          <w:sz w:val="24"/>
          <w:szCs w:val="24"/>
          <w:shd w:val="clear" w:color="auto" w:fill="FFFFFF"/>
        </w:rPr>
        <w:t>пертуарного театра в Губкине, привитие культ</w:t>
      </w:r>
      <w:r w:rsidR="00EE6314" w:rsidRPr="00CF38EB">
        <w:rPr>
          <w:rFonts w:ascii="Times New Roman" w:eastAsia="Calibri" w:hAnsi="Times New Roman"/>
          <w:sz w:val="24"/>
          <w:szCs w:val="24"/>
          <w:shd w:val="clear" w:color="auto" w:fill="FFFFFF"/>
        </w:rPr>
        <w:t>у</w:t>
      </w:r>
      <w:r w:rsidR="00EE6314" w:rsidRPr="00CF38EB">
        <w:rPr>
          <w:rFonts w:ascii="Times New Roman" w:eastAsia="Calibri" w:hAnsi="Times New Roman"/>
          <w:sz w:val="24"/>
          <w:szCs w:val="24"/>
          <w:shd w:val="clear" w:color="auto" w:fill="FFFFFF"/>
        </w:rPr>
        <w:t>ры посещения театра среди жителей города ра</w:t>
      </w:r>
      <w:r w:rsidR="00EE6314" w:rsidRPr="00CF38EB">
        <w:rPr>
          <w:rFonts w:ascii="Times New Roman" w:eastAsia="Calibri" w:hAnsi="Times New Roman"/>
          <w:sz w:val="24"/>
          <w:szCs w:val="24"/>
          <w:shd w:val="clear" w:color="auto" w:fill="FFFFFF"/>
        </w:rPr>
        <w:t>з</w:t>
      </w:r>
      <w:r w:rsidR="00EE6314" w:rsidRPr="00CF38EB">
        <w:rPr>
          <w:rFonts w:ascii="Times New Roman" w:eastAsia="Calibri" w:hAnsi="Times New Roman"/>
          <w:sz w:val="24"/>
          <w:szCs w:val="24"/>
          <w:shd w:val="clear" w:color="auto" w:fill="FFFFFF"/>
        </w:rPr>
        <w:t>ных возрастов, формирование классических теа</w:t>
      </w:r>
      <w:r w:rsidR="00EE6314" w:rsidRPr="00CF38EB">
        <w:rPr>
          <w:rFonts w:ascii="Times New Roman" w:eastAsia="Calibri" w:hAnsi="Times New Roman"/>
          <w:sz w:val="24"/>
          <w:szCs w:val="24"/>
          <w:shd w:val="clear" w:color="auto" w:fill="FFFFFF"/>
        </w:rPr>
        <w:t>т</w:t>
      </w:r>
      <w:r w:rsidR="00EE6314" w:rsidRPr="00CF38EB">
        <w:rPr>
          <w:rFonts w:ascii="Times New Roman" w:eastAsia="Calibri" w:hAnsi="Times New Roman"/>
          <w:sz w:val="24"/>
          <w:szCs w:val="24"/>
          <w:shd w:val="clear" w:color="auto" w:fill="FFFFFF"/>
        </w:rPr>
        <w:t xml:space="preserve">ральных традиций в округе. С сентября 2019 года </w:t>
      </w:r>
      <w:r>
        <w:rPr>
          <w:rFonts w:ascii="Times New Roman" w:eastAsia="Calibri" w:hAnsi="Times New Roman"/>
          <w:sz w:val="24"/>
          <w:szCs w:val="24"/>
          <w:shd w:val="clear" w:color="auto" w:fill="FFFFFF"/>
        </w:rPr>
        <w:br/>
      </w:r>
      <w:r w:rsidR="00EE6314" w:rsidRPr="00CF38EB">
        <w:rPr>
          <w:rFonts w:ascii="Times New Roman" w:eastAsia="Calibri" w:hAnsi="Times New Roman"/>
          <w:sz w:val="24"/>
          <w:szCs w:val="24"/>
          <w:shd w:val="clear" w:color="auto" w:fill="FFFFFF"/>
        </w:rPr>
        <w:t xml:space="preserve">в Губкинском театре для детей и молодежи вдвое увеличено количество показов спектаклей, в </w:t>
      </w:r>
      <w:r w:rsidR="00EE6314" w:rsidRPr="00CF38EB">
        <w:rPr>
          <w:rFonts w:ascii="Times New Roman" w:eastAsia="Calibri" w:hAnsi="Times New Roman"/>
          <w:sz w:val="24"/>
          <w:szCs w:val="24"/>
        </w:rPr>
        <w:t>п</w:t>
      </w:r>
      <w:r w:rsidR="00EE6314" w:rsidRPr="00CF38EB">
        <w:rPr>
          <w:rFonts w:ascii="Times New Roman" w:eastAsia="Calibri" w:hAnsi="Times New Roman"/>
          <w:sz w:val="24"/>
          <w:szCs w:val="24"/>
        </w:rPr>
        <w:t>о</w:t>
      </w:r>
      <w:r w:rsidR="00EE6314" w:rsidRPr="00CF38EB">
        <w:rPr>
          <w:rFonts w:ascii="Times New Roman" w:eastAsia="Calibri" w:hAnsi="Times New Roman"/>
          <w:sz w:val="24"/>
          <w:szCs w:val="24"/>
        </w:rPr>
        <w:t>стоянный репертуар включены постановки для семейного просмотра, ориентированные и на взрослую зрительскую аудиторию. Жители и го</w:t>
      </w:r>
      <w:r w:rsidR="00EE6314" w:rsidRPr="00CF38EB">
        <w:rPr>
          <w:rFonts w:ascii="Times New Roman" w:eastAsia="Calibri" w:hAnsi="Times New Roman"/>
          <w:sz w:val="24"/>
          <w:szCs w:val="24"/>
        </w:rPr>
        <w:t>с</w:t>
      </w:r>
      <w:r w:rsidR="00EE6314" w:rsidRPr="00CF38EB">
        <w:rPr>
          <w:rFonts w:ascii="Times New Roman" w:eastAsia="Calibri" w:hAnsi="Times New Roman"/>
          <w:sz w:val="24"/>
          <w:szCs w:val="24"/>
        </w:rPr>
        <w:t>ти города знают, что каждую субботу в 12:00 и 18:00 они могу</w:t>
      </w:r>
      <w:r w:rsidR="00AC0DF6" w:rsidRPr="00CF38EB">
        <w:rPr>
          <w:rFonts w:ascii="Times New Roman" w:eastAsia="Calibri" w:hAnsi="Times New Roman"/>
          <w:sz w:val="24"/>
          <w:szCs w:val="24"/>
        </w:rPr>
        <w:t>т</w:t>
      </w:r>
      <w:r w:rsidR="00EE6314" w:rsidRPr="00CF38EB">
        <w:rPr>
          <w:rFonts w:ascii="Times New Roman" w:eastAsia="Calibri" w:hAnsi="Times New Roman"/>
          <w:sz w:val="24"/>
          <w:szCs w:val="24"/>
        </w:rPr>
        <w:t xml:space="preserve"> посетить театр и приобщиться </w:t>
      </w:r>
      <w:r w:rsidR="00172D6D" w:rsidRPr="00172D6D">
        <w:rPr>
          <w:rFonts w:ascii="Times New Roman" w:eastAsia="Calibri" w:hAnsi="Times New Roman"/>
          <w:sz w:val="24"/>
          <w:szCs w:val="24"/>
        </w:rPr>
        <w:br/>
      </w:r>
      <w:r w:rsidR="00EE6314" w:rsidRPr="00CF38EB">
        <w:rPr>
          <w:rFonts w:ascii="Times New Roman" w:eastAsia="Calibri" w:hAnsi="Times New Roman"/>
          <w:sz w:val="24"/>
          <w:szCs w:val="24"/>
        </w:rPr>
        <w:t>к сценическому искусству.</w:t>
      </w:r>
    </w:p>
    <w:p w:rsidR="00EE6314" w:rsidRPr="00CF38EB" w:rsidRDefault="00EE6314" w:rsidP="00AC0DF6">
      <w:pPr>
        <w:contextualSpacing/>
        <w:rPr>
          <w:rFonts w:ascii="Times New Roman" w:eastAsia="Calibri" w:hAnsi="Times New Roman"/>
          <w:sz w:val="24"/>
          <w:szCs w:val="24"/>
        </w:rPr>
      </w:pPr>
      <w:r w:rsidRPr="00CF38EB">
        <w:rPr>
          <w:rFonts w:ascii="Times New Roman" w:eastAsia="Calibri" w:hAnsi="Times New Roman"/>
          <w:sz w:val="24"/>
          <w:szCs w:val="24"/>
        </w:rPr>
        <w:t>Помимо этого, Губкинский театр для детей и молодежи расширяет творческую геогр</w:t>
      </w:r>
      <w:r w:rsidRPr="00CF38EB">
        <w:rPr>
          <w:rFonts w:ascii="Times New Roman" w:eastAsia="Calibri" w:hAnsi="Times New Roman"/>
          <w:sz w:val="24"/>
          <w:szCs w:val="24"/>
        </w:rPr>
        <w:t>а</w:t>
      </w:r>
      <w:r w:rsidRPr="00CF38EB">
        <w:rPr>
          <w:rFonts w:ascii="Times New Roman" w:eastAsia="Calibri" w:hAnsi="Times New Roman"/>
          <w:sz w:val="24"/>
          <w:szCs w:val="24"/>
        </w:rPr>
        <w:t xml:space="preserve">фию: в 2019 и 2021 </w:t>
      </w:r>
      <w:r w:rsidR="00E335D1">
        <w:rPr>
          <w:rFonts w:ascii="Times New Roman" w:eastAsia="Calibri" w:hAnsi="Times New Roman"/>
          <w:sz w:val="24"/>
          <w:szCs w:val="24"/>
        </w:rPr>
        <w:t>гг.</w:t>
      </w:r>
      <w:r w:rsidRPr="00CF38EB">
        <w:rPr>
          <w:rFonts w:ascii="Times New Roman" w:eastAsia="Calibri" w:hAnsi="Times New Roman"/>
          <w:sz w:val="24"/>
          <w:szCs w:val="24"/>
        </w:rPr>
        <w:t xml:space="preserve"> стал участником Международного фестиваля «Земля. Театр. Дети» в</w:t>
      </w:r>
      <w:r w:rsidR="00E335D1">
        <w:rPr>
          <w:rFonts w:ascii="Times New Roman" w:eastAsia="Calibri" w:hAnsi="Times New Roman"/>
          <w:sz w:val="24"/>
          <w:szCs w:val="24"/>
        </w:rPr>
        <w:t> </w:t>
      </w:r>
      <w:r w:rsidRPr="00CF38EB">
        <w:rPr>
          <w:rFonts w:ascii="Times New Roman" w:eastAsia="Calibri" w:hAnsi="Times New Roman"/>
          <w:sz w:val="24"/>
          <w:szCs w:val="24"/>
        </w:rPr>
        <w:t>г</w:t>
      </w:r>
      <w:r w:rsidR="00E335D1">
        <w:rPr>
          <w:rFonts w:ascii="Times New Roman" w:eastAsia="Calibri" w:hAnsi="Times New Roman"/>
          <w:sz w:val="24"/>
          <w:szCs w:val="24"/>
        </w:rPr>
        <w:t>. </w:t>
      </w:r>
      <w:r w:rsidRPr="00CF38EB">
        <w:rPr>
          <w:rFonts w:ascii="Times New Roman" w:eastAsia="Calibri" w:hAnsi="Times New Roman"/>
          <w:sz w:val="24"/>
          <w:szCs w:val="24"/>
        </w:rPr>
        <w:t>Евпатори</w:t>
      </w:r>
      <w:r w:rsidR="00E335D1">
        <w:rPr>
          <w:rFonts w:ascii="Times New Roman" w:eastAsia="Calibri" w:hAnsi="Times New Roman"/>
          <w:sz w:val="24"/>
          <w:szCs w:val="24"/>
        </w:rPr>
        <w:t>и</w:t>
      </w:r>
      <w:r w:rsidRPr="00CF38EB">
        <w:rPr>
          <w:rFonts w:ascii="Times New Roman" w:eastAsia="Calibri" w:hAnsi="Times New Roman"/>
          <w:sz w:val="24"/>
          <w:szCs w:val="24"/>
        </w:rPr>
        <w:t xml:space="preserve"> и вошел во внеконкурсную программу </w:t>
      </w:r>
      <w:r w:rsidRPr="00CF38EB">
        <w:rPr>
          <w:rFonts w:ascii="Times New Roman" w:eastAsia="Calibri" w:hAnsi="Times New Roman"/>
          <w:sz w:val="24"/>
          <w:szCs w:val="24"/>
          <w:lang w:val="en-US"/>
        </w:rPr>
        <w:t>XI</w:t>
      </w:r>
      <w:r w:rsidRPr="00CF38EB">
        <w:rPr>
          <w:rFonts w:ascii="Times New Roman" w:eastAsia="Calibri" w:hAnsi="Times New Roman"/>
          <w:sz w:val="24"/>
          <w:szCs w:val="24"/>
        </w:rPr>
        <w:t xml:space="preserve"> Всероссийского театрального фест</w:t>
      </w:r>
      <w:r w:rsidRPr="00CF38EB">
        <w:rPr>
          <w:rFonts w:ascii="Times New Roman" w:eastAsia="Calibri" w:hAnsi="Times New Roman"/>
          <w:sz w:val="24"/>
          <w:szCs w:val="24"/>
        </w:rPr>
        <w:t>и</w:t>
      </w:r>
      <w:r w:rsidRPr="00CF38EB">
        <w:rPr>
          <w:rFonts w:ascii="Times New Roman" w:eastAsia="Calibri" w:hAnsi="Times New Roman"/>
          <w:sz w:val="24"/>
          <w:szCs w:val="24"/>
        </w:rPr>
        <w:t>валя «Акт</w:t>
      </w:r>
      <w:r w:rsidR="00E335D1">
        <w:rPr>
          <w:rFonts w:ascii="Times New Roman" w:eastAsia="Calibri" w:hAnsi="Times New Roman"/>
          <w:sz w:val="24"/>
          <w:szCs w:val="24"/>
        </w:rPr>
        <w:t>е</w:t>
      </w:r>
      <w:r w:rsidRPr="00CF38EB">
        <w:rPr>
          <w:rFonts w:ascii="Times New Roman" w:eastAsia="Calibri" w:hAnsi="Times New Roman"/>
          <w:sz w:val="24"/>
          <w:szCs w:val="24"/>
        </w:rPr>
        <w:t>ры</w:t>
      </w:r>
      <w:r w:rsidR="00E335D1">
        <w:rPr>
          <w:rFonts w:ascii="Times New Roman" w:eastAsia="Calibri" w:hAnsi="Times New Roman"/>
          <w:sz w:val="24"/>
          <w:szCs w:val="24"/>
        </w:rPr>
        <w:t xml:space="preserve"> России – Михаилу Щепкину» в г. Белгороде. В </w:t>
      </w:r>
      <w:r w:rsidRPr="00CF38EB">
        <w:rPr>
          <w:rFonts w:ascii="Times New Roman" w:eastAsia="Calibri" w:hAnsi="Times New Roman"/>
          <w:sz w:val="24"/>
          <w:szCs w:val="24"/>
        </w:rPr>
        <w:t>рамках выездной и гастрольной деятельности губкинские артисты посетили многие города Белгородской области и соседние регионы.</w:t>
      </w:r>
    </w:p>
    <w:p w:rsidR="00EE6314" w:rsidRPr="00CF38EB" w:rsidRDefault="00CD7F59" w:rsidP="00AC0DF6">
      <w:pPr>
        <w:contextualSpacing/>
        <w:rPr>
          <w:rFonts w:ascii="Times New Roman" w:eastAsia="Calibri" w:hAnsi="Times New Roman"/>
          <w:sz w:val="24"/>
          <w:szCs w:val="24"/>
          <w:shd w:val="clear" w:color="auto" w:fill="FFFFFF"/>
        </w:rPr>
      </w:pPr>
      <w:r w:rsidRPr="00CF38EB">
        <w:rPr>
          <w:rFonts w:ascii="Times New Roman" w:hAnsi="Times New Roman"/>
          <w:noProof/>
          <w:sz w:val="24"/>
          <w:szCs w:val="24"/>
          <w:shd w:val="clear" w:color="auto" w:fill="FFFFFF"/>
          <w:lang w:eastAsia="ru-RU"/>
        </w:rPr>
        <w:drawing>
          <wp:anchor distT="0" distB="0" distL="114300" distR="114300" simplePos="0" relativeHeight="251786240" behindDoc="0" locked="0" layoutInCell="1" allowOverlap="1" wp14:anchorId="14EE644C" wp14:editId="188A6B2A">
            <wp:simplePos x="0" y="0"/>
            <wp:positionH relativeFrom="column">
              <wp:posOffset>3134995</wp:posOffset>
            </wp:positionH>
            <wp:positionV relativeFrom="paragraph">
              <wp:posOffset>40005</wp:posOffset>
            </wp:positionV>
            <wp:extent cx="3151505" cy="2099945"/>
            <wp:effectExtent l="0" t="0" r="0" b="0"/>
            <wp:wrapSquare wrapText="bothSides"/>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151505" cy="2099945"/>
                    </a:xfrm>
                    <a:prstGeom prst="rect">
                      <a:avLst/>
                    </a:prstGeom>
                    <a:noFill/>
                  </pic:spPr>
                </pic:pic>
              </a:graphicData>
            </a:graphic>
            <wp14:sizeRelH relativeFrom="page">
              <wp14:pctWidth>0</wp14:pctWidth>
            </wp14:sizeRelH>
            <wp14:sizeRelV relativeFrom="page">
              <wp14:pctHeight>0</wp14:pctHeight>
            </wp14:sizeRelV>
          </wp:anchor>
        </w:drawing>
      </w:r>
      <w:r w:rsidR="00EE6314" w:rsidRPr="00CF38EB">
        <w:rPr>
          <w:rFonts w:ascii="Times New Roman" w:eastAsia="Calibri" w:hAnsi="Times New Roman"/>
          <w:sz w:val="24"/>
          <w:szCs w:val="24"/>
        </w:rPr>
        <w:t>Губкинский театр для детей и молод</w:t>
      </w:r>
      <w:r w:rsidR="00EE6314" w:rsidRPr="00CF38EB">
        <w:rPr>
          <w:rFonts w:ascii="Times New Roman" w:eastAsia="Calibri" w:hAnsi="Times New Roman"/>
          <w:sz w:val="24"/>
          <w:szCs w:val="24"/>
        </w:rPr>
        <w:t>е</w:t>
      </w:r>
      <w:r w:rsidR="00EE6314" w:rsidRPr="00CF38EB">
        <w:rPr>
          <w:rFonts w:ascii="Times New Roman" w:eastAsia="Calibri" w:hAnsi="Times New Roman"/>
          <w:sz w:val="24"/>
          <w:szCs w:val="24"/>
        </w:rPr>
        <w:t>жи тесно сотрудничает с Союзом театрал</w:t>
      </w:r>
      <w:r w:rsidR="00EE6314" w:rsidRPr="00CF38EB">
        <w:rPr>
          <w:rFonts w:ascii="Times New Roman" w:eastAsia="Calibri" w:hAnsi="Times New Roman"/>
          <w:sz w:val="24"/>
          <w:szCs w:val="24"/>
        </w:rPr>
        <w:t>ь</w:t>
      </w:r>
      <w:r w:rsidR="00EE6314" w:rsidRPr="00CF38EB">
        <w:rPr>
          <w:rFonts w:ascii="Times New Roman" w:eastAsia="Calibri" w:hAnsi="Times New Roman"/>
          <w:sz w:val="24"/>
          <w:szCs w:val="24"/>
        </w:rPr>
        <w:t>ных де</w:t>
      </w:r>
      <w:r w:rsidR="00EE6314" w:rsidRPr="00CF38EB">
        <w:rPr>
          <w:rFonts w:ascii="Times New Roman" w:eastAsia="Calibri" w:hAnsi="Times New Roman"/>
          <w:sz w:val="24"/>
          <w:szCs w:val="24"/>
        </w:rPr>
        <w:t>я</w:t>
      </w:r>
      <w:r w:rsidR="00EE6314" w:rsidRPr="00CF38EB">
        <w:rPr>
          <w:rFonts w:ascii="Times New Roman" w:eastAsia="Calibri" w:hAnsi="Times New Roman"/>
          <w:sz w:val="24"/>
          <w:szCs w:val="24"/>
        </w:rPr>
        <w:t>телей Российской Федерации. Актеры и режиссеры губкинской сцены третий год подряд явл</w:t>
      </w:r>
      <w:r w:rsidR="00EE6314" w:rsidRPr="00CF38EB">
        <w:rPr>
          <w:rFonts w:ascii="Times New Roman" w:eastAsia="Calibri" w:hAnsi="Times New Roman"/>
          <w:sz w:val="24"/>
          <w:szCs w:val="24"/>
        </w:rPr>
        <w:t>я</w:t>
      </w:r>
      <w:r w:rsidR="00EE6314" w:rsidRPr="00CF38EB">
        <w:rPr>
          <w:rFonts w:ascii="Times New Roman" w:eastAsia="Calibri" w:hAnsi="Times New Roman"/>
          <w:sz w:val="24"/>
          <w:szCs w:val="24"/>
        </w:rPr>
        <w:t xml:space="preserve">ются </w:t>
      </w:r>
      <w:r w:rsidR="00EE6314" w:rsidRPr="00CF38EB">
        <w:rPr>
          <w:rFonts w:ascii="Times New Roman" w:eastAsia="Calibri" w:hAnsi="Times New Roman"/>
          <w:sz w:val="24"/>
          <w:szCs w:val="24"/>
          <w:shd w:val="clear" w:color="auto" w:fill="FFFFFF"/>
        </w:rPr>
        <w:t>обладателями стипендий СТД на реализацию самостоятельных творч</w:t>
      </w:r>
      <w:r w:rsidR="00EE6314" w:rsidRPr="00CF38EB">
        <w:rPr>
          <w:rFonts w:ascii="Times New Roman" w:eastAsia="Calibri" w:hAnsi="Times New Roman"/>
          <w:sz w:val="24"/>
          <w:szCs w:val="24"/>
          <w:shd w:val="clear" w:color="auto" w:fill="FFFFFF"/>
        </w:rPr>
        <w:t>е</w:t>
      </w:r>
      <w:r w:rsidR="00EE6314" w:rsidRPr="00CF38EB">
        <w:rPr>
          <w:rFonts w:ascii="Times New Roman" w:eastAsia="Calibri" w:hAnsi="Times New Roman"/>
          <w:sz w:val="24"/>
          <w:szCs w:val="24"/>
          <w:shd w:val="clear" w:color="auto" w:fill="FFFFFF"/>
        </w:rPr>
        <w:t>ских проектов.</w:t>
      </w:r>
    </w:p>
    <w:p w:rsidR="00EE6314" w:rsidRPr="00CF38EB" w:rsidRDefault="00EE6314" w:rsidP="00AC0DF6">
      <w:pPr>
        <w:contextualSpacing/>
        <w:rPr>
          <w:rFonts w:ascii="Times New Roman" w:hAnsi="Times New Roman"/>
          <w:bCs/>
          <w:sz w:val="24"/>
          <w:szCs w:val="24"/>
          <w:lang w:eastAsia="ru-RU"/>
        </w:rPr>
      </w:pPr>
      <w:r w:rsidRPr="00CF38EB">
        <w:rPr>
          <w:rFonts w:ascii="Times New Roman" w:hAnsi="Times New Roman"/>
          <w:sz w:val="24"/>
          <w:szCs w:val="24"/>
          <w:shd w:val="clear" w:color="auto" w:fill="FFFFFF"/>
          <w:lang w:eastAsia="ru-RU"/>
        </w:rPr>
        <w:t>Б</w:t>
      </w:r>
      <w:r w:rsidRPr="00CF38EB">
        <w:rPr>
          <w:rFonts w:ascii="Times New Roman" w:hAnsi="Times New Roman"/>
          <w:bCs/>
          <w:sz w:val="24"/>
          <w:szCs w:val="24"/>
          <w:lang w:eastAsia="ru-RU"/>
        </w:rPr>
        <w:t>лагодаря тому, что Губкинский театр для детей и молодежи вошел в перечень пе</w:t>
      </w:r>
      <w:r w:rsidRPr="00CF38EB">
        <w:rPr>
          <w:rFonts w:ascii="Times New Roman" w:hAnsi="Times New Roman"/>
          <w:bCs/>
          <w:sz w:val="24"/>
          <w:szCs w:val="24"/>
          <w:lang w:eastAsia="ru-RU"/>
        </w:rPr>
        <w:t>р</w:t>
      </w:r>
      <w:r w:rsidRPr="00CF38EB">
        <w:rPr>
          <w:rFonts w:ascii="Times New Roman" w:hAnsi="Times New Roman"/>
          <w:bCs/>
          <w:sz w:val="24"/>
          <w:szCs w:val="24"/>
          <w:lang w:eastAsia="ru-RU"/>
        </w:rPr>
        <w:t>спективных учреждений сценического иску</w:t>
      </w:r>
      <w:r w:rsidRPr="00CF38EB">
        <w:rPr>
          <w:rFonts w:ascii="Times New Roman" w:hAnsi="Times New Roman"/>
          <w:bCs/>
          <w:sz w:val="24"/>
          <w:szCs w:val="24"/>
          <w:lang w:eastAsia="ru-RU"/>
        </w:rPr>
        <w:t>с</w:t>
      </w:r>
      <w:r w:rsidRPr="00CF38EB">
        <w:rPr>
          <w:rFonts w:ascii="Times New Roman" w:hAnsi="Times New Roman"/>
          <w:bCs/>
          <w:sz w:val="24"/>
          <w:szCs w:val="24"/>
          <w:lang w:eastAsia="ru-RU"/>
        </w:rPr>
        <w:t>ства, с 2017 года он является участником ф</w:t>
      </w:r>
      <w:r w:rsidRPr="00CF38EB">
        <w:rPr>
          <w:rFonts w:ascii="Times New Roman" w:hAnsi="Times New Roman"/>
          <w:bCs/>
          <w:sz w:val="24"/>
          <w:szCs w:val="24"/>
          <w:lang w:eastAsia="ru-RU"/>
        </w:rPr>
        <w:t>е</w:t>
      </w:r>
      <w:r w:rsidRPr="00CF38EB">
        <w:rPr>
          <w:rFonts w:ascii="Times New Roman" w:hAnsi="Times New Roman"/>
          <w:bCs/>
          <w:sz w:val="24"/>
          <w:szCs w:val="24"/>
          <w:lang w:eastAsia="ru-RU"/>
        </w:rPr>
        <w:t>деральных проектов</w:t>
      </w:r>
      <w:r w:rsidR="00E335D1">
        <w:rPr>
          <w:rFonts w:ascii="Times New Roman" w:hAnsi="Times New Roman"/>
          <w:bCs/>
          <w:sz w:val="24"/>
          <w:szCs w:val="24"/>
          <w:lang w:eastAsia="ru-RU"/>
        </w:rPr>
        <w:t>:</w:t>
      </w:r>
      <w:r w:rsidRPr="00CF38EB">
        <w:rPr>
          <w:rFonts w:ascii="Times New Roman" w:hAnsi="Times New Roman"/>
          <w:bCs/>
          <w:sz w:val="24"/>
          <w:szCs w:val="24"/>
          <w:lang w:eastAsia="ru-RU"/>
        </w:rPr>
        <w:t xml:space="preserve"> «Театры малых гор</w:t>
      </w:r>
      <w:r w:rsidRPr="00CF38EB">
        <w:rPr>
          <w:rFonts w:ascii="Times New Roman" w:hAnsi="Times New Roman"/>
          <w:bCs/>
          <w:sz w:val="24"/>
          <w:szCs w:val="24"/>
          <w:lang w:eastAsia="ru-RU"/>
        </w:rPr>
        <w:t>о</w:t>
      </w:r>
      <w:r w:rsidRPr="00CF38EB">
        <w:rPr>
          <w:rFonts w:ascii="Times New Roman" w:hAnsi="Times New Roman"/>
          <w:bCs/>
          <w:sz w:val="24"/>
          <w:szCs w:val="24"/>
          <w:lang w:eastAsia="ru-RU"/>
        </w:rPr>
        <w:t>дов» и «Культура малой Родины», инициир</w:t>
      </w:r>
      <w:r w:rsidRPr="00CF38EB">
        <w:rPr>
          <w:rFonts w:ascii="Times New Roman" w:hAnsi="Times New Roman"/>
          <w:bCs/>
          <w:sz w:val="24"/>
          <w:szCs w:val="24"/>
          <w:lang w:eastAsia="ru-RU"/>
        </w:rPr>
        <w:t>о</w:t>
      </w:r>
      <w:r w:rsidR="00E335D1">
        <w:rPr>
          <w:rFonts w:ascii="Times New Roman" w:hAnsi="Times New Roman"/>
          <w:bCs/>
          <w:sz w:val="24"/>
          <w:szCs w:val="24"/>
          <w:lang w:eastAsia="ru-RU"/>
        </w:rPr>
        <w:t>ванных партией «Единая Россия».</w:t>
      </w:r>
    </w:p>
    <w:p w:rsidR="00EE6314" w:rsidRPr="00CF38EB" w:rsidRDefault="00EE6314" w:rsidP="00AC0DF6">
      <w:pPr>
        <w:contextualSpacing/>
        <w:rPr>
          <w:rFonts w:ascii="Times New Roman" w:hAnsi="Times New Roman"/>
          <w:bCs/>
          <w:sz w:val="24"/>
          <w:szCs w:val="24"/>
          <w:lang w:eastAsia="ru-RU"/>
        </w:rPr>
      </w:pPr>
      <w:r w:rsidRPr="00CF38EB">
        <w:rPr>
          <w:rFonts w:ascii="Times New Roman" w:hAnsi="Times New Roman"/>
          <w:bCs/>
          <w:sz w:val="24"/>
          <w:szCs w:val="24"/>
          <w:lang w:eastAsia="ru-RU"/>
        </w:rPr>
        <w:t xml:space="preserve">В рамках реализации проектов </w:t>
      </w:r>
      <w:r w:rsidRPr="00CF38EB">
        <w:rPr>
          <w:rFonts w:ascii="Times New Roman" w:hAnsi="Times New Roman"/>
          <w:sz w:val="24"/>
          <w:szCs w:val="24"/>
          <w:lang w:eastAsia="ru-RU"/>
        </w:rPr>
        <w:t xml:space="preserve">для обеспечения жителей и гостей города многообразием высококачественных культурных услуг в </w:t>
      </w:r>
      <w:r w:rsidR="00C218BB" w:rsidRPr="00CF38EB">
        <w:rPr>
          <w:rFonts w:ascii="Times New Roman" w:hAnsi="Times New Roman"/>
          <w:sz w:val="24"/>
          <w:szCs w:val="24"/>
          <w:lang w:eastAsia="ru-RU"/>
        </w:rPr>
        <w:t>Г</w:t>
      </w:r>
      <w:r w:rsidRPr="00CF38EB">
        <w:rPr>
          <w:rFonts w:ascii="Times New Roman" w:hAnsi="Times New Roman"/>
          <w:sz w:val="24"/>
          <w:szCs w:val="24"/>
          <w:lang w:eastAsia="ru-RU"/>
        </w:rPr>
        <w:t xml:space="preserve">убкинском театре </w:t>
      </w:r>
      <w:r w:rsidRPr="00CF38EB">
        <w:rPr>
          <w:rFonts w:ascii="Times New Roman" w:hAnsi="Times New Roman"/>
          <w:bCs/>
          <w:sz w:val="24"/>
          <w:szCs w:val="24"/>
          <w:lang w:eastAsia="ru-RU"/>
        </w:rPr>
        <w:t xml:space="preserve">модернизирована техническая </w:t>
      </w:r>
      <w:r w:rsidR="00040DBA" w:rsidRPr="00040DBA">
        <w:rPr>
          <w:rFonts w:ascii="Times New Roman" w:hAnsi="Times New Roman"/>
          <w:bCs/>
          <w:sz w:val="24"/>
          <w:szCs w:val="24"/>
          <w:lang w:eastAsia="ru-RU"/>
        </w:rPr>
        <w:br/>
      </w:r>
      <w:r w:rsidRPr="00CF38EB">
        <w:rPr>
          <w:rFonts w:ascii="Times New Roman" w:hAnsi="Times New Roman"/>
          <w:bCs/>
          <w:sz w:val="24"/>
          <w:szCs w:val="24"/>
          <w:lang w:eastAsia="ru-RU"/>
        </w:rPr>
        <w:t>база: укомплектованы производственные и творческие цеха, приобретено цифровое музыкал</w:t>
      </w:r>
      <w:r w:rsidRPr="00CF38EB">
        <w:rPr>
          <w:rFonts w:ascii="Times New Roman" w:hAnsi="Times New Roman"/>
          <w:bCs/>
          <w:sz w:val="24"/>
          <w:szCs w:val="24"/>
          <w:lang w:eastAsia="ru-RU"/>
        </w:rPr>
        <w:t>ь</w:t>
      </w:r>
      <w:r w:rsidRPr="00CF38EB">
        <w:rPr>
          <w:rFonts w:ascii="Times New Roman" w:hAnsi="Times New Roman"/>
          <w:bCs/>
          <w:sz w:val="24"/>
          <w:szCs w:val="24"/>
          <w:lang w:eastAsia="ru-RU"/>
        </w:rPr>
        <w:t xml:space="preserve">ное и световое оборудование, звукозаписывающие медиасистемы, кресла в зрительный зал </w:t>
      </w:r>
      <w:r w:rsidR="00040DBA" w:rsidRPr="00040DBA">
        <w:rPr>
          <w:rFonts w:ascii="Times New Roman" w:hAnsi="Times New Roman"/>
          <w:bCs/>
          <w:sz w:val="24"/>
          <w:szCs w:val="24"/>
          <w:lang w:eastAsia="ru-RU"/>
        </w:rPr>
        <w:br/>
      </w:r>
      <w:r w:rsidRPr="00CF38EB">
        <w:rPr>
          <w:rFonts w:ascii="Times New Roman" w:hAnsi="Times New Roman"/>
          <w:bCs/>
          <w:sz w:val="24"/>
          <w:szCs w:val="24"/>
          <w:lang w:eastAsia="ru-RU"/>
        </w:rPr>
        <w:t>и одежда сцены, а также автобус для реализации гастрольной и выездной деятельности и пре</w:t>
      </w:r>
      <w:r w:rsidRPr="00CF38EB">
        <w:rPr>
          <w:rFonts w:ascii="Times New Roman" w:hAnsi="Times New Roman"/>
          <w:bCs/>
          <w:sz w:val="24"/>
          <w:szCs w:val="24"/>
          <w:lang w:eastAsia="ru-RU"/>
        </w:rPr>
        <w:t>д</w:t>
      </w:r>
      <w:r w:rsidRPr="00CF38EB">
        <w:rPr>
          <w:rFonts w:ascii="Times New Roman" w:hAnsi="Times New Roman"/>
          <w:bCs/>
          <w:sz w:val="24"/>
          <w:szCs w:val="24"/>
          <w:lang w:eastAsia="ru-RU"/>
        </w:rPr>
        <w:t>ставлено 13 к</w:t>
      </w:r>
      <w:r w:rsidR="00E335D1">
        <w:rPr>
          <w:rFonts w:ascii="Times New Roman" w:hAnsi="Times New Roman"/>
          <w:bCs/>
          <w:sz w:val="24"/>
          <w:szCs w:val="24"/>
          <w:lang w:eastAsia="ru-RU"/>
        </w:rPr>
        <w:t>расочных премьерных спектаклей.</w:t>
      </w:r>
    </w:p>
    <w:p w:rsidR="00EE6314" w:rsidRPr="00CF38EB" w:rsidRDefault="00EE6314" w:rsidP="00AC0DF6">
      <w:pPr>
        <w:contextualSpacing/>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 xml:space="preserve">В сентябре 2022 года театр переступит юбилейный 20-летний рубеж, имея в </w:t>
      </w:r>
      <w:r w:rsidR="00E335D1">
        <w:rPr>
          <w:rFonts w:ascii="Times New Roman" w:eastAsia="Calibri" w:hAnsi="Times New Roman"/>
          <w:sz w:val="24"/>
          <w:szCs w:val="24"/>
          <w:shd w:val="clear" w:color="auto" w:fill="FFFFFF"/>
        </w:rPr>
        <w:t xml:space="preserve">своем </w:t>
      </w:r>
      <w:r w:rsidRPr="00CF38EB">
        <w:rPr>
          <w:rFonts w:ascii="Times New Roman" w:eastAsia="Calibri" w:hAnsi="Times New Roman"/>
          <w:sz w:val="24"/>
          <w:szCs w:val="24"/>
          <w:shd w:val="clear" w:color="auto" w:fill="FFFFFF"/>
        </w:rPr>
        <w:t>р</w:t>
      </w:r>
      <w:r w:rsidRPr="00CF38EB">
        <w:rPr>
          <w:rFonts w:ascii="Times New Roman" w:eastAsia="Calibri" w:hAnsi="Times New Roman"/>
          <w:sz w:val="24"/>
          <w:szCs w:val="24"/>
          <w:shd w:val="clear" w:color="auto" w:fill="FFFFFF"/>
        </w:rPr>
        <w:t>е</w:t>
      </w:r>
      <w:r w:rsidRPr="00CF38EB">
        <w:rPr>
          <w:rFonts w:ascii="Times New Roman" w:eastAsia="Calibri" w:hAnsi="Times New Roman"/>
          <w:sz w:val="24"/>
          <w:szCs w:val="24"/>
          <w:shd w:val="clear" w:color="auto" w:fill="FFFFFF"/>
        </w:rPr>
        <w:t>пертуаре более 45 спектаклей, 30 из которых поставлены за последние 5 лет по отечественной и зарубежной классике, а также соврем</w:t>
      </w:r>
      <w:r w:rsidR="00E335D1">
        <w:rPr>
          <w:rFonts w:ascii="Times New Roman" w:eastAsia="Calibri" w:hAnsi="Times New Roman"/>
          <w:sz w:val="24"/>
          <w:szCs w:val="24"/>
          <w:shd w:val="clear" w:color="auto" w:fill="FFFFFF"/>
        </w:rPr>
        <w:t>енные драматические постановки.</w:t>
      </w:r>
    </w:p>
    <w:p w:rsidR="00EE6314" w:rsidRPr="00CF38EB" w:rsidRDefault="00EE6314" w:rsidP="00AC0DF6">
      <w:pPr>
        <w:ind w:firstLine="708"/>
        <w:contextualSpacing/>
        <w:rPr>
          <w:rFonts w:ascii="Times New Roman" w:hAnsi="Times New Roman"/>
          <w:sz w:val="24"/>
          <w:szCs w:val="24"/>
          <w:shd w:val="clear" w:color="auto" w:fill="FFFFFF"/>
        </w:rPr>
      </w:pPr>
      <w:r w:rsidRPr="00CF38EB">
        <w:rPr>
          <w:rFonts w:ascii="Times New Roman" w:eastAsia="Calibri" w:hAnsi="Times New Roman"/>
          <w:sz w:val="24"/>
          <w:szCs w:val="24"/>
        </w:rPr>
        <w:t>С сентября 2021 года Губкинский театр для детей и молодежи первый в городе прис</w:t>
      </w:r>
      <w:r w:rsidRPr="00CF38EB">
        <w:rPr>
          <w:rFonts w:ascii="Times New Roman" w:eastAsia="Calibri" w:hAnsi="Times New Roman"/>
          <w:sz w:val="24"/>
          <w:szCs w:val="24"/>
        </w:rPr>
        <w:t>о</w:t>
      </w:r>
      <w:r w:rsidRPr="00CF38EB">
        <w:rPr>
          <w:rFonts w:ascii="Times New Roman" w:eastAsia="Calibri" w:hAnsi="Times New Roman"/>
          <w:sz w:val="24"/>
          <w:szCs w:val="24"/>
        </w:rPr>
        <w:t xml:space="preserve">единился в качестве участника к федеральному </w:t>
      </w:r>
      <w:r w:rsidRPr="00CF38EB">
        <w:rPr>
          <w:rFonts w:ascii="Times New Roman" w:hAnsi="Times New Roman"/>
          <w:sz w:val="24"/>
          <w:szCs w:val="24"/>
          <w:shd w:val="clear" w:color="auto" w:fill="FFFFFF"/>
        </w:rPr>
        <w:t>проекту «</w:t>
      </w:r>
      <w:r w:rsidRPr="00CF38EB">
        <w:rPr>
          <w:rFonts w:ascii="Times New Roman" w:hAnsi="Times New Roman"/>
          <w:iCs/>
          <w:sz w:val="24"/>
          <w:szCs w:val="24"/>
          <w:shd w:val="clear" w:color="auto" w:fill="FFFFFF"/>
        </w:rPr>
        <w:t>Пушкинская</w:t>
      </w:r>
      <w:r w:rsidR="00E335D1">
        <w:rPr>
          <w:rFonts w:ascii="Times New Roman" w:hAnsi="Times New Roman"/>
          <w:iCs/>
          <w:sz w:val="24"/>
          <w:szCs w:val="24"/>
          <w:shd w:val="clear" w:color="auto" w:fill="FFFFFF"/>
        </w:rPr>
        <w:t xml:space="preserve"> </w:t>
      </w:r>
      <w:r w:rsidRPr="00CF38EB">
        <w:rPr>
          <w:rFonts w:ascii="Times New Roman" w:hAnsi="Times New Roman"/>
          <w:sz w:val="24"/>
          <w:szCs w:val="24"/>
          <w:shd w:val="clear" w:color="auto" w:fill="FFFFFF"/>
        </w:rPr>
        <w:t>карта», который позвол</w:t>
      </w:r>
      <w:r w:rsidRPr="00CF38EB">
        <w:rPr>
          <w:rFonts w:ascii="Times New Roman" w:hAnsi="Times New Roman"/>
          <w:sz w:val="24"/>
          <w:szCs w:val="24"/>
          <w:shd w:val="clear" w:color="auto" w:fill="FFFFFF"/>
        </w:rPr>
        <w:t>я</w:t>
      </w:r>
      <w:r w:rsidRPr="00CF38EB">
        <w:rPr>
          <w:rFonts w:ascii="Times New Roman" w:hAnsi="Times New Roman"/>
          <w:sz w:val="24"/>
          <w:szCs w:val="24"/>
          <w:shd w:val="clear" w:color="auto" w:fill="FFFFFF"/>
        </w:rPr>
        <w:t>ет молодым людям в возрасте от 14 до 22 лет включительно посещать музеи, театры, выставки, филармонии и д</w:t>
      </w:r>
      <w:r w:rsidR="00E335D1">
        <w:rPr>
          <w:rFonts w:ascii="Times New Roman" w:hAnsi="Times New Roman"/>
          <w:sz w:val="24"/>
          <w:szCs w:val="24"/>
          <w:shd w:val="clear" w:color="auto" w:fill="FFFFFF"/>
        </w:rPr>
        <w:t>ругие учреждения культуры за счет федерального бюджета.</w:t>
      </w:r>
    </w:p>
    <w:p w:rsidR="00EE6314" w:rsidRPr="00CF38EB" w:rsidRDefault="00EE6314" w:rsidP="00AC0DF6">
      <w:pPr>
        <w:shd w:val="clear" w:color="auto" w:fill="FFFFFF"/>
        <w:ind w:firstLine="708"/>
        <w:contextualSpacing/>
        <w:rPr>
          <w:rFonts w:ascii="Times New Roman" w:hAnsi="Times New Roman"/>
          <w:sz w:val="24"/>
          <w:szCs w:val="24"/>
          <w:shd w:val="clear" w:color="auto" w:fill="FFFFFF"/>
        </w:rPr>
      </w:pPr>
      <w:r w:rsidRPr="00CF38EB">
        <w:rPr>
          <w:rFonts w:ascii="Times New Roman" w:hAnsi="Times New Roman"/>
          <w:sz w:val="24"/>
          <w:szCs w:val="24"/>
          <w:shd w:val="clear" w:color="auto" w:fill="FFFFFF"/>
        </w:rPr>
        <w:t xml:space="preserve">В этот же период в системе продажи билетов театра добавилась функция онлайн-покупки через билетную систему </w:t>
      </w:r>
      <w:r w:rsidRPr="00CF38EB">
        <w:rPr>
          <w:rFonts w:ascii="Times New Roman" w:hAnsi="Times New Roman"/>
          <w:sz w:val="24"/>
          <w:szCs w:val="24"/>
          <w:shd w:val="clear" w:color="auto" w:fill="FFFFFF"/>
          <w:lang w:val="en-US"/>
        </w:rPr>
        <w:t>Quick</w:t>
      </w:r>
      <w:r w:rsidRPr="00CF38EB">
        <w:rPr>
          <w:rFonts w:ascii="Times New Roman" w:hAnsi="Times New Roman"/>
          <w:sz w:val="24"/>
          <w:szCs w:val="24"/>
          <w:shd w:val="clear" w:color="auto" w:fill="FFFFFF"/>
        </w:rPr>
        <w:t xml:space="preserve"> </w:t>
      </w:r>
      <w:r w:rsidRPr="00CF38EB">
        <w:rPr>
          <w:rFonts w:ascii="Times New Roman" w:hAnsi="Times New Roman"/>
          <w:sz w:val="24"/>
          <w:szCs w:val="24"/>
          <w:shd w:val="clear" w:color="auto" w:fill="FFFFFF"/>
          <w:lang w:val="en-US"/>
        </w:rPr>
        <w:t>Tickets</w:t>
      </w:r>
      <w:r w:rsidRPr="00CF38EB">
        <w:rPr>
          <w:rFonts w:ascii="Times New Roman" w:hAnsi="Times New Roman"/>
          <w:sz w:val="24"/>
          <w:szCs w:val="24"/>
          <w:shd w:val="clear" w:color="auto" w:fill="FFFFFF"/>
        </w:rPr>
        <w:t>, что дополнительно посредством увеличения лояльности зрителей привлекло молодую целевую аудиторию. Покупка билетов на репертуа</w:t>
      </w:r>
      <w:r w:rsidRPr="00CF38EB">
        <w:rPr>
          <w:rFonts w:ascii="Times New Roman" w:hAnsi="Times New Roman"/>
          <w:sz w:val="24"/>
          <w:szCs w:val="24"/>
          <w:shd w:val="clear" w:color="auto" w:fill="FFFFFF"/>
        </w:rPr>
        <w:t>р</w:t>
      </w:r>
      <w:r w:rsidRPr="00CF38EB">
        <w:rPr>
          <w:rFonts w:ascii="Times New Roman" w:hAnsi="Times New Roman"/>
          <w:sz w:val="24"/>
          <w:szCs w:val="24"/>
          <w:shd w:val="clear" w:color="auto" w:fill="FFFFFF"/>
        </w:rPr>
        <w:t xml:space="preserve">ные спектакли возможна через все информационные каналы театра: официальный сайт театра, группы и аккаунты театра в социальных сетях, порталы </w:t>
      </w:r>
      <w:r w:rsidR="00E335D1">
        <w:rPr>
          <w:rFonts w:ascii="Times New Roman" w:hAnsi="Times New Roman"/>
          <w:sz w:val="24"/>
          <w:szCs w:val="24"/>
          <w:shd w:val="clear" w:color="auto" w:fill="FFFFFF"/>
        </w:rPr>
        <w:t>«</w:t>
      </w:r>
      <w:r w:rsidRPr="00CF38EB">
        <w:rPr>
          <w:rFonts w:ascii="Times New Roman" w:hAnsi="Times New Roman"/>
          <w:sz w:val="24"/>
          <w:szCs w:val="24"/>
          <w:shd w:val="clear" w:color="auto" w:fill="FFFFFF"/>
          <w:lang w:val="en-US"/>
        </w:rPr>
        <w:t>PRO</w:t>
      </w:r>
      <w:r w:rsidRPr="00CF38EB">
        <w:rPr>
          <w:rFonts w:ascii="Times New Roman" w:hAnsi="Times New Roman"/>
          <w:sz w:val="24"/>
          <w:szCs w:val="24"/>
          <w:shd w:val="clear" w:color="auto" w:fill="FFFFFF"/>
        </w:rPr>
        <w:t>.Культура</w:t>
      </w:r>
      <w:r w:rsidR="00E335D1">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xml:space="preserve">, </w:t>
      </w:r>
      <w:r w:rsidR="00E335D1">
        <w:rPr>
          <w:rFonts w:ascii="Times New Roman" w:hAnsi="Times New Roman"/>
          <w:sz w:val="24"/>
          <w:szCs w:val="24"/>
          <w:shd w:val="clear" w:color="auto" w:fill="FFFFFF"/>
        </w:rPr>
        <w:t>«</w:t>
      </w:r>
      <w:r w:rsidRPr="00CF38EB">
        <w:rPr>
          <w:rFonts w:ascii="Times New Roman" w:hAnsi="Times New Roman"/>
          <w:sz w:val="24"/>
          <w:szCs w:val="24"/>
          <w:shd w:val="clear" w:color="auto" w:fill="FFFFFF"/>
        </w:rPr>
        <w:t>Культура.РФ</w:t>
      </w:r>
      <w:r w:rsidR="00E335D1">
        <w:rPr>
          <w:rFonts w:ascii="Times New Roman" w:hAnsi="Times New Roman"/>
          <w:sz w:val="24"/>
          <w:szCs w:val="24"/>
          <w:shd w:val="clear" w:color="auto" w:fill="FFFFFF"/>
        </w:rPr>
        <w:t>»</w:t>
      </w:r>
      <w:r w:rsidRPr="00CF38EB">
        <w:rPr>
          <w:rFonts w:ascii="Times New Roman" w:hAnsi="Times New Roman"/>
          <w:sz w:val="24"/>
          <w:szCs w:val="24"/>
          <w:shd w:val="clear" w:color="auto" w:fill="FFFFFF"/>
        </w:rPr>
        <w:t xml:space="preserve">, непосредственно через билетную систему </w:t>
      </w:r>
      <w:r w:rsidRPr="00CF38EB">
        <w:rPr>
          <w:rFonts w:ascii="Times New Roman" w:hAnsi="Times New Roman"/>
          <w:sz w:val="24"/>
          <w:szCs w:val="24"/>
          <w:shd w:val="clear" w:color="auto" w:fill="FFFFFF"/>
          <w:lang w:val="en-US"/>
        </w:rPr>
        <w:t>Quick</w:t>
      </w:r>
      <w:r w:rsidRPr="00CF38EB">
        <w:rPr>
          <w:rFonts w:ascii="Times New Roman" w:hAnsi="Times New Roman"/>
          <w:sz w:val="24"/>
          <w:szCs w:val="24"/>
          <w:shd w:val="clear" w:color="auto" w:fill="FFFFFF"/>
        </w:rPr>
        <w:t xml:space="preserve"> </w:t>
      </w:r>
      <w:r w:rsidRPr="00CF38EB">
        <w:rPr>
          <w:rFonts w:ascii="Times New Roman" w:hAnsi="Times New Roman"/>
          <w:sz w:val="24"/>
          <w:szCs w:val="24"/>
          <w:shd w:val="clear" w:color="auto" w:fill="FFFFFF"/>
          <w:lang w:val="en-US"/>
        </w:rPr>
        <w:t>Tickets</w:t>
      </w:r>
      <w:r w:rsidRPr="00CF38EB">
        <w:rPr>
          <w:rFonts w:ascii="Times New Roman" w:hAnsi="Times New Roman"/>
          <w:sz w:val="24"/>
          <w:szCs w:val="24"/>
          <w:shd w:val="clear" w:color="auto" w:fill="FFFFFF"/>
        </w:rPr>
        <w:t>.</w:t>
      </w:r>
    </w:p>
    <w:p w:rsidR="00EE6314" w:rsidRPr="00CF38EB" w:rsidRDefault="00EE6314" w:rsidP="00AC0DF6">
      <w:pPr>
        <w:ind w:firstLine="708"/>
        <w:contextualSpacing/>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Губкинский театр для детей и молодежи жив</w:t>
      </w:r>
      <w:r w:rsidR="00E335D1">
        <w:rPr>
          <w:rFonts w:ascii="Times New Roman" w:eastAsia="Calibri" w:hAnsi="Times New Roman"/>
          <w:sz w:val="24"/>
          <w:szCs w:val="24"/>
          <w:shd w:val="clear" w:color="auto" w:fill="FFFFFF"/>
        </w:rPr>
        <w:t>е</w:t>
      </w:r>
      <w:r w:rsidRPr="00CF38EB">
        <w:rPr>
          <w:rFonts w:ascii="Times New Roman" w:eastAsia="Calibri" w:hAnsi="Times New Roman"/>
          <w:sz w:val="24"/>
          <w:szCs w:val="24"/>
          <w:shd w:val="clear" w:color="auto" w:fill="FFFFFF"/>
        </w:rPr>
        <w:t>т и развивается вместе с городом, он участник многих мероприятий, посвященных важным датам города, области и страны. Большое внимание администрация учреждения уделяет проектной и гастрольной деятельности, попул</w:t>
      </w:r>
      <w:r w:rsidRPr="00CF38EB">
        <w:rPr>
          <w:rFonts w:ascii="Times New Roman" w:eastAsia="Calibri" w:hAnsi="Times New Roman"/>
          <w:sz w:val="24"/>
          <w:szCs w:val="24"/>
          <w:shd w:val="clear" w:color="auto" w:fill="FFFFFF"/>
        </w:rPr>
        <w:t>я</w:t>
      </w:r>
      <w:r w:rsidRPr="00CF38EB">
        <w:rPr>
          <w:rFonts w:ascii="Times New Roman" w:eastAsia="Calibri" w:hAnsi="Times New Roman"/>
          <w:sz w:val="24"/>
          <w:szCs w:val="24"/>
          <w:shd w:val="clear" w:color="auto" w:fill="FFFFFF"/>
        </w:rPr>
        <w:t>ризируя театральное искусство не только в родном городе, но и</w:t>
      </w:r>
      <w:r w:rsidR="00E335D1">
        <w:rPr>
          <w:rFonts w:ascii="Times New Roman" w:eastAsia="Calibri" w:hAnsi="Times New Roman"/>
          <w:sz w:val="24"/>
          <w:szCs w:val="24"/>
          <w:shd w:val="clear" w:color="auto" w:fill="FFFFFF"/>
        </w:rPr>
        <w:t xml:space="preserve"> за его пределами.</w:t>
      </w:r>
    </w:p>
    <w:p w:rsidR="00EE6314" w:rsidRPr="00CF38EB" w:rsidRDefault="00EE6314" w:rsidP="00AC0DF6">
      <w:pPr>
        <w:ind w:firstLine="708"/>
        <w:contextualSpacing/>
        <w:rPr>
          <w:rFonts w:ascii="Times New Roman" w:eastAsia="Calibri" w:hAnsi="Times New Roman"/>
          <w:sz w:val="24"/>
          <w:szCs w:val="24"/>
          <w:shd w:val="clear" w:color="auto" w:fill="FFFFFF"/>
        </w:rPr>
      </w:pPr>
      <w:r w:rsidRPr="00CF38EB">
        <w:rPr>
          <w:rFonts w:ascii="Times New Roman" w:eastAsia="Calibri" w:hAnsi="Times New Roman"/>
          <w:sz w:val="24"/>
          <w:szCs w:val="24"/>
          <w:shd w:val="clear" w:color="auto" w:fill="FFFFFF"/>
        </w:rPr>
        <w:t>Несмотря на сравнительно небольшой возраст, Губкинский театр для детей и молодежи уже стал символом и неотъемлемой частью культуры родного округа. Артисты достойно пр</w:t>
      </w:r>
      <w:r w:rsidRPr="00CF38EB">
        <w:rPr>
          <w:rFonts w:ascii="Times New Roman" w:eastAsia="Calibri" w:hAnsi="Times New Roman"/>
          <w:sz w:val="24"/>
          <w:szCs w:val="24"/>
          <w:shd w:val="clear" w:color="auto" w:fill="FFFFFF"/>
        </w:rPr>
        <w:t>о</w:t>
      </w:r>
      <w:r w:rsidRPr="00CF38EB">
        <w:rPr>
          <w:rFonts w:ascii="Times New Roman" w:eastAsia="Calibri" w:hAnsi="Times New Roman"/>
          <w:sz w:val="24"/>
          <w:szCs w:val="24"/>
          <w:shd w:val="clear" w:color="auto" w:fill="FFFFFF"/>
        </w:rPr>
        <w:t>должают творческие традиции русского театра, покоряя и радуя зрителей самобытным тала</w:t>
      </w:r>
      <w:r w:rsidRPr="00CF38EB">
        <w:rPr>
          <w:rFonts w:ascii="Times New Roman" w:eastAsia="Calibri" w:hAnsi="Times New Roman"/>
          <w:sz w:val="24"/>
          <w:szCs w:val="24"/>
          <w:shd w:val="clear" w:color="auto" w:fill="FFFFFF"/>
        </w:rPr>
        <w:t>н</w:t>
      </w:r>
      <w:r w:rsidRPr="00CF38EB">
        <w:rPr>
          <w:rFonts w:ascii="Times New Roman" w:eastAsia="Calibri" w:hAnsi="Times New Roman"/>
          <w:sz w:val="24"/>
          <w:szCs w:val="24"/>
          <w:shd w:val="clear" w:color="auto" w:fill="FFFFFF"/>
        </w:rPr>
        <w:t>том, сценическим мастерств</w:t>
      </w:r>
      <w:r w:rsidR="00E335D1">
        <w:rPr>
          <w:rFonts w:ascii="Times New Roman" w:eastAsia="Calibri" w:hAnsi="Times New Roman"/>
          <w:sz w:val="24"/>
          <w:szCs w:val="24"/>
          <w:shd w:val="clear" w:color="auto" w:fill="FFFFFF"/>
        </w:rPr>
        <w:t>ом и разнообразным репертуаром.</w:t>
      </w:r>
    </w:p>
    <w:p w:rsidR="00EE6314" w:rsidRPr="00CF38EB" w:rsidRDefault="00EE6314" w:rsidP="00AC0DF6">
      <w:pPr>
        <w:ind w:firstLine="708"/>
        <w:contextualSpacing/>
        <w:rPr>
          <w:rFonts w:ascii="Times New Roman" w:eastAsia="Calibri" w:hAnsi="Times New Roman"/>
          <w:sz w:val="24"/>
          <w:szCs w:val="24"/>
        </w:rPr>
      </w:pPr>
      <w:r w:rsidRPr="00CF38EB">
        <w:rPr>
          <w:rFonts w:ascii="Times New Roman" w:eastAsia="Calibri" w:hAnsi="Times New Roman"/>
          <w:sz w:val="24"/>
          <w:szCs w:val="24"/>
          <w:shd w:val="clear" w:color="auto" w:fill="FFFFFF"/>
        </w:rPr>
        <w:t>Театр в Губкине – настоящая школа юного талантливого зрителя. Артисты театра для детей и молодежи через сценическое искусство воспитывают</w:t>
      </w:r>
      <w:r w:rsidRPr="00CF38EB">
        <w:rPr>
          <w:rFonts w:ascii="Times New Roman" w:eastAsia="Calibri" w:hAnsi="Times New Roman"/>
          <w:sz w:val="24"/>
          <w:szCs w:val="24"/>
        </w:rPr>
        <w:t xml:space="preserve"> в своем зрителе интеллектуал</w:t>
      </w:r>
      <w:r w:rsidRPr="00CF38EB">
        <w:rPr>
          <w:rFonts w:ascii="Times New Roman" w:eastAsia="Calibri" w:hAnsi="Times New Roman"/>
          <w:sz w:val="24"/>
          <w:szCs w:val="24"/>
        </w:rPr>
        <w:t>ь</w:t>
      </w:r>
      <w:r w:rsidRPr="00CF38EB">
        <w:rPr>
          <w:rFonts w:ascii="Times New Roman" w:eastAsia="Calibri" w:hAnsi="Times New Roman"/>
          <w:sz w:val="24"/>
          <w:szCs w:val="24"/>
        </w:rPr>
        <w:t xml:space="preserve">ную, высокодуховную и нравственно здоровую личность, способную </w:t>
      </w:r>
      <w:r w:rsidR="00E335D1">
        <w:rPr>
          <w:rFonts w:ascii="Times New Roman" w:eastAsia="Calibri" w:hAnsi="Times New Roman"/>
          <w:sz w:val="24"/>
          <w:szCs w:val="24"/>
        </w:rPr>
        <w:t>к творческому созиданию.</w:t>
      </w:r>
    </w:p>
    <w:p w:rsidR="00EE6314" w:rsidRPr="00CF38EB" w:rsidRDefault="00EE6314" w:rsidP="00AC0DF6">
      <w:pPr>
        <w:ind w:firstLine="708"/>
        <w:contextualSpacing/>
        <w:rPr>
          <w:rFonts w:ascii="Times New Roman" w:hAnsi="Times New Roman"/>
          <w:sz w:val="24"/>
          <w:szCs w:val="24"/>
          <w:highlight w:val="yellow"/>
          <w:shd w:val="clear" w:color="auto" w:fill="FFFFFF"/>
        </w:rPr>
      </w:pPr>
      <w:r w:rsidRPr="00CF38EB">
        <w:rPr>
          <w:rFonts w:ascii="Times New Roman" w:hAnsi="Times New Roman"/>
          <w:sz w:val="24"/>
          <w:szCs w:val="24"/>
          <w:shd w:val="clear" w:color="auto" w:fill="FFFFFF"/>
        </w:rPr>
        <w:t xml:space="preserve">В 2021 году в здании театра начался капитальный ремонт. В период капитального </w:t>
      </w:r>
      <w:r w:rsidRPr="00AD6D6B">
        <w:rPr>
          <w:rFonts w:ascii="Times New Roman" w:hAnsi="Times New Roman"/>
          <w:spacing w:val="-2"/>
          <w:sz w:val="24"/>
          <w:szCs w:val="24"/>
          <w:shd w:val="clear" w:color="auto" w:fill="FFFFFF"/>
        </w:rPr>
        <w:t>р</w:t>
      </w:r>
      <w:r w:rsidRPr="00AD6D6B">
        <w:rPr>
          <w:rFonts w:ascii="Times New Roman" w:hAnsi="Times New Roman"/>
          <w:spacing w:val="-2"/>
          <w:sz w:val="24"/>
          <w:szCs w:val="24"/>
          <w:shd w:val="clear" w:color="auto" w:fill="FFFFFF"/>
        </w:rPr>
        <w:t>е</w:t>
      </w:r>
      <w:r w:rsidRPr="00AD6D6B">
        <w:rPr>
          <w:rFonts w:ascii="Times New Roman" w:hAnsi="Times New Roman"/>
          <w:spacing w:val="-2"/>
          <w:sz w:val="24"/>
          <w:szCs w:val="24"/>
          <w:shd w:val="clear" w:color="auto" w:fill="FFFFFF"/>
        </w:rPr>
        <w:t>монта Губкинский театр для детей и молодежи продолжил осуществлять уставную деятельность. Показ спектаклей и театрализованных постановок реа</w:t>
      </w:r>
      <w:r w:rsidR="00E335D1" w:rsidRPr="00AD6D6B">
        <w:rPr>
          <w:rFonts w:ascii="Times New Roman" w:hAnsi="Times New Roman"/>
          <w:spacing w:val="-2"/>
          <w:sz w:val="24"/>
          <w:szCs w:val="24"/>
          <w:shd w:val="clear" w:color="auto" w:fill="FFFFFF"/>
        </w:rPr>
        <w:t>лизовывался на сцене МАУК «ЦКР “</w:t>
      </w:r>
      <w:r w:rsidRPr="00AD6D6B">
        <w:rPr>
          <w:rFonts w:ascii="Times New Roman" w:hAnsi="Times New Roman"/>
          <w:spacing w:val="-2"/>
          <w:sz w:val="24"/>
          <w:szCs w:val="24"/>
          <w:shd w:val="clear" w:color="auto" w:fill="FFFFFF"/>
        </w:rPr>
        <w:t>Стр</w:t>
      </w:r>
      <w:r w:rsidRPr="00AD6D6B">
        <w:rPr>
          <w:rFonts w:ascii="Times New Roman" w:hAnsi="Times New Roman"/>
          <w:spacing w:val="-2"/>
          <w:sz w:val="24"/>
          <w:szCs w:val="24"/>
          <w:shd w:val="clear" w:color="auto" w:fill="FFFFFF"/>
        </w:rPr>
        <w:t>о</w:t>
      </w:r>
      <w:r w:rsidRPr="00AD6D6B">
        <w:rPr>
          <w:rFonts w:ascii="Times New Roman" w:hAnsi="Times New Roman"/>
          <w:spacing w:val="-2"/>
          <w:sz w:val="24"/>
          <w:szCs w:val="24"/>
          <w:shd w:val="clear" w:color="auto" w:fill="FFFFFF"/>
        </w:rPr>
        <w:t>итель</w:t>
      </w:r>
      <w:r w:rsidR="00E335D1" w:rsidRPr="00AD6D6B">
        <w:rPr>
          <w:rFonts w:ascii="Times New Roman" w:hAnsi="Times New Roman"/>
          <w:spacing w:val="-2"/>
          <w:sz w:val="24"/>
          <w:szCs w:val="24"/>
          <w:shd w:val="clear" w:color="auto" w:fill="FFFFFF"/>
        </w:rPr>
        <w:t>”</w:t>
      </w:r>
      <w:r w:rsidRPr="00AD6D6B">
        <w:rPr>
          <w:rFonts w:ascii="Times New Roman" w:hAnsi="Times New Roman"/>
          <w:spacing w:val="-2"/>
          <w:sz w:val="24"/>
          <w:szCs w:val="24"/>
          <w:shd w:val="clear" w:color="auto" w:fill="FFFFFF"/>
        </w:rPr>
        <w:t>» согласно действующему репертуарному плану, также велась перспективная разработка выездной формы показа спектаклей в рамках гастрольной и фестивальной деятельности.</w:t>
      </w:r>
    </w:p>
    <w:p w:rsidR="00EE6314" w:rsidRPr="00CF38EB" w:rsidRDefault="00EE6314" w:rsidP="00AC0DF6">
      <w:pPr>
        <w:ind w:firstLine="708"/>
        <w:contextualSpacing/>
        <w:rPr>
          <w:rFonts w:ascii="Times New Roman" w:hAnsi="Times New Roman"/>
          <w:sz w:val="24"/>
          <w:szCs w:val="24"/>
          <w:shd w:val="clear" w:color="auto" w:fill="FFFFFF"/>
        </w:rPr>
      </w:pPr>
      <w:r w:rsidRPr="00CF38EB">
        <w:rPr>
          <w:rFonts w:ascii="Times New Roman" w:hAnsi="Times New Roman"/>
          <w:sz w:val="24"/>
          <w:szCs w:val="24"/>
          <w:shd w:val="clear" w:color="auto" w:fill="FFFFFF"/>
        </w:rPr>
        <w:t>Губкинский театр для детей и молодежи в среднем в год показывает более 100 реперт</w:t>
      </w:r>
      <w:r w:rsidRPr="00CF38EB">
        <w:rPr>
          <w:rFonts w:ascii="Times New Roman" w:hAnsi="Times New Roman"/>
          <w:sz w:val="24"/>
          <w:szCs w:val="24"/>
          <w:shd w:val="clear" w:color="auto" w:fill="FFFFFF"/>
        </w:rPr>
        <w:t>у</w:t>
      </w:r>
      <w:r w:rsidRPr="00CF38EB">
        <w:rPr>
          <w:rFonts w:ascii="Times New Roman" w:hAnsi="Times New Roman"/>
          <w:sz w:val="24"/>
          <w:szCs w:val="24"/>
          <w:shd w:val="clear" w:color="auto" w:fill="FFFFFF"/>
        </w:rPr>
        <w:t xml:space="preserve">арных спектаклей, которые посещают до 25 </w:t>
      </w:r>
      <w:r w:rsidR="00E335D1">
        <w:rPr>
          <w:rFonts w:ascii="Times New Roman" w:hAnsi="Times New Roman"/>
          <w:sz w:val="24"/>
          <w:szCs w:val="24"/>
          <w:shd w:val="clear" w:color="auto" w:fill="FFFFFF"/>
        </w:rPr>
        <w:t xml:space="preserve">тыс. </w:t>
      </w:r>
      <w:r w:rsidRPr="00CF38EB">
        <w:rPr>
          <w:rFonts w:ascii="Times New Roman" w:hAnsi="Times New Roman"/>
          <w:sz w:val="24"/>
          <w:szCs w:val="24"/>
          <w:shd w:val="clear" w:color="auto" w:fill="FFFFFF"/>
        </w:rPr>
        <w:t>человек.</w:t>
      </w:r>
    </w:p>
    <w:p w:rsidR="00E335D1" w:rsidRDefault="00405042" w:rsidP="00E335D1">
      <w:pPr>
        <w:shd w:val="clear" w:color="auto" w:fill="FFFFFF"/>
        <w:ind w:firstLine="708"/>
        <w:rPr>
          <w:rFonts w:ascii="Times New Roman" w:hAnsi="Times New Roman"/>
          <w:sz w:val="24"/>
          <w:szCs w:val="24"/>
          <w:lang w:eastAsia="ru-RU"/>
        </w:rPr>
      </w:pPr>
      <w:r w:rsidRPr="00CF38EB">
        <w:rPr>
          <w:rFonts w:ascii="Times New Roman" w:hAnsi="Times New Roman"/>
          <w:sz w:val="24"/>
          <w:szCs w:val="24"/>
          <w:lang w:eastAsia="ru-RU"/>
        </w:rPr>
        <w:t>В 2021 году состоялись премьеры спектаклей:</w:t>
      </w:r>
    </w:p>
    <w:p w:rsidR="00E335D1" w:rsidRDefault="00040DBA" w:rsidP="00E335D1">
      <w:pPr>
        <w:shd w:val="clear" w:color="auto" w:fill="FFFFFF"/>
        <w:ind w:firstLine="708"/>
        <w:rPr>
          <w:rFonts w:ascii="Times New Roman" w:hAnsi="Times New Roman"/>
          <w:sz w:val="24"/>
          <w:szCs w:val="24"/>
          <w:lang w:eastAsia="ru-RU"/>
        </w:rPr>
      </w:pPr>
      <w:r w:rsidRPr="00CF38EB">
        <w:rPr>
          <w:rFonts w:ascii="Times New Roman" w:hAnsi="Times New Roman"/>
          <w:noProof/>
          <w:sz w:val="24"/>
          <w:szCs w:val="24"/>
          <w:shd w:val="clear" w:color="auto" w:fill="FFFFFF"/>
          <w:lang w:eastAsia="ru-RU"/>
        </w:rPr>
        <w:drawing>
          <wp:anchor distT="0" distB="0" distL="114300" distR="114300" simplePos="0" relativeHeight="251785216" behindDoc="0" locked="0" layoutInCell="1" allowOverlap="1" wp14:anchorId="113DDC8A" wp14:editId="0D42490B">
            <wp:simplePos x="0" y="0"/>
            <wp:positionH relativeFrom="column">
              <wp:posOffset>-47625</wp:posOffset>
            </wp:positionH>
            <wp:positionV relativeFrom="paragraph">
              <wp:posOffset>46355</wp:posOffset>
            </wp:positionV>
            <wp:extent cx="2999105" cy="1998980"/>
            <wp:effectExtent l="0" t="0" r="0" b="1270"/>
            <wp:wrapSquare wrapText="bothSides"/>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999105" cy="1998980"/>
                    </a:xfrm>
                    <a:prstGeom prst="rect">
                      <a:avLst/>
                    </a:prstGeom>
                    <a:noFill/>
                  </pic:spPr>
                </pic:pic>
              </a:graphicData>
            </a:graphic>
            <wp14:sizeRelH relativeFrom="page">
              <wp14:pctWidth>0</wp14:pctWidth>
            </wp14:sizeRelH>
            <wp14:sizeRelV relativeFrom="page">
              <wp14:pctHeight>0</wp14:pctHeight>
            </wp14:sizeRelV>
          </wp:anchor>
        </w:drawing>
      </w:r>
      <w:r w:rsidR="00E335D1">
        <w:rPr>
          <w:rFonts w:ascii="Times New Roman" w:hAnsi="Times New Roman"/>
          <w:sz w:val="24"/>
          <w:szCs w:val="24"/>
          <w:lang w:eastAsia="ru-RU"/>
        </w:rPr>
        <w:t>–</w:t>
      </w:r>
      <w:r w:rsidR="00405042" w:rsidRPr="00CF38EB">
        <w:rPr>
          <w:rFonts w:ascii="Times New Roman" w:hAnsi="Times New Roman"/>
          <w:sz w:val="24"/>
          <w:szCs w:val="24"/>
          <w:lang w:eastAsia="ru-RU"/>
        </w:rPr>
        <w:t xml:space="preserve"> «Хандрить по-русски» по пьесе </w:t>
      </w:r>
      <w:r w:rsidR="00E335D1">
        <w:rPr>
          <w:rFonts w:ascii="Times New Roman" w:hAnsi="Times New Roman"/>
          <w:sz w:val="24"/>
          <w:szCs w:val="24"/>
          <w:lang w:eastAsia="ru-RU"/>
        </w:rPr>
        <w:br/>
      </w:r>
      <w:r w:rsidR="00405042" w:rsidRPr="00CF38EB">
        <w:rPr>
          <w:rFonts w:ascii="Times New Roman" w:hAnsi="Times New Roman"/>
          <w:sz w:val="24"/>
          <w:szCs w:val="24"/>
          <w:lang w:eastAsia="ru-RU"/>
        </w:rPr>
        <w:t>Н. Некрасова «Осенняя скука»;</w:t>
      </w:r>
    </w:p>
    <w:p w:rsidR="00E335D1" w:rsidRPr="00E335D1" w:rsidRDefault="00E335D1" w:rsidP="00E335D1">
      <w:pPr>
        <w:shd w:val="clear" w:color="auto" w:fill="FFFFFF"/>
        <w:ind w:firstLine="708"/>
        <w:rPr>
          <w:rFonts w:ascii="Times New Roman" w:hAnsi="Times New Roman"/>
          <w:sz w:val="24"/>
          <w:szCs w:val="24"/>
          <w:lang w:eastAsia="ru-RU"/>
        </w:rPr>
      </w:pPr>
      <w:r>
        <w:rPr>
          <w:rFonts w:ascii="Times New Roman" w:hAnsi="Times New Roman"/>
          <w:sz w:val="24"/>
          <w:szCs w:val="24"/>
          <w:lang w:eastAsia="ru-RU"/>
        </w:rPr>
        <w:t>–</w:t>
      </w:r>
      <w:r w:rsidR="00405042" w:rsidRPr="00CF38EB">
        <w:rPr>
          <w:rFonts w:ascii="Times New Roman" w:hAnsi="Times New Roman"/>
          <w:sz w:val="24"/>
          <w:szCs w:val="24"/>
          <w:lang w:eastAsia="ru-RU"/>
        </w:rPr>
        <w:t xml:space="preserve"> интерактивная театра</w:t>
      </w:r>
      <w:r>
        <w:rPr>
          <w:rFonts w:ascii="Times New Roman" w:hAnsi="Times New Roman"/>
          <w:sz w:val="24"/>
          <w:szCs w:val="24"/>
          <w:lang w:eastAsia="ru-RU"/>
        </w:rPr>
        <w:t>лизованная пр</w:t>
      </w:r>
      <w:r>
        <w:rPr>
          <w:rFonts w:ascii="Times New Roman" w:hAnsi="Times New Roman"/>
          <w:sz w:val="24"/>
          <w:szCs w:val="24"/>
          <w:lang w:eastAsia="ru-RU"/>
        </w:rPr>
        <w:t>о</w:t>
      </w:r>
      <w:r>
        <w:rPr>
          <w:rFonts w:ascii="Times New Roman" w:hAnsi="Times New Roman"/>
          <w:sz w:val="24"/>
          <w:szCs w:val="24"/>
          <w:lang w:eastAsia="ru-RU"/>
        </w:rPr>
        <w:t xml:space="preserve">грамма «Операция </w:t>
      </w:r>
      <w:r w:rsidRPr="00E335D1">
        <w:rPr>
          <w:rFonts w:ascii="Times New Roman" w:hAnsi="Times New Roman"/>
          <w:sz w:val="24"/>
          <w:szCs w:val="24"/>
          <w:lang w:eastAsia="ru-RU"/>
        </w:rPr>
        <w:t>“</w:t>
      </w:r>
      <w:r w:rsidR="00405042" w:rsidRPr="00CF38EB">
        <w:rPr>
          <w:rFonts w:ascii="Times New Roman" w:hAnsi="Times New Roman"/>
          <w:sz w:val="24"/>
          <w:szCs w:val="24"/>
          <w:lang w:eastAsia="ru-RU"/>
        </w:rPr>
        <w:t>З</w:t>
      </w:r>
      <w:r w:rsidRPr="00E335D1">
        <w:rPr>
          <w:rFonts w:ascii="Times New Roman" w:hAnsi="Times New Roman"/>
          <w:sz w:val="24"/>
          <w:szCs w:val="24"/>
          <w:lang w:eastAsia="ru-RU"/>
        </w:rPr>
        <w:t>”</w:t>
      </w:r>
      <w:r w:rsidR="00405042" w:rsidRPr="00CF38EB">
        <w:rPr>
          <w:rFonts w:ascii="Times New Roman" w:hAnsi="Times New Roman"/>
          <w:sz w:val="24"/>
          <w:szCs w:val="24"/>
          <w:lang w:eastAsia="ru-RU"/>
        </w:rPr>
        <w:t xml:space="preserve"> и другие приключения Гномовых»;</w:t>
      </w:r>
    </w:p>
    <w:p w:rsidR="00E335D1" w:rsidRDefault="00E335D1" w:rsidP="00E335D1">
      <w:pPr>
        <w:shd w:val="clear" w:color="auto" w:fill="FFFFFF"/>
        <w:ind w:firstLine="708"/>
        <w:rPr>
          <w:rFonts w:ascii="Times New Roman" w:hAnsi="Times New Roman"/>
          <w:sz w:val="24"/>
          <w:szCs w:val="24"/>
          <w:lang w:eastAsia="ru-RU"/>
        </w:rPr>
      </w:pPr>
      <w:r w:rsidRPr="00E335D1">
        <w:rPr>
          <w:rFonts w:ascii="Times New Roman" w:hAnsi="Times New Roman"/>
          <w:sz w:val="24"/>
          <w:szCs w:val="24"/>
          <w:lang w:eastAsia="ru-RU"/>
        </w:rPr>
        <w:t>–</w:t>
      </w:r>
      <w:r w:rsidR="00405042" w:rsidRPr="00CF38EB">
        <w:rPr>
          <w:rFonts w:ascii="Times New Roman" w:hAnsi="Times New Roman"/>
          <w:sz w:val="24"/>
          <w:szCs w:val="24"/>
          <w:lang w:eastAsia="ru-RU"/>
        </w:rPr>
        <w:t xml:space="preserve"> китайская сказка «Бамбуковый остров» по пьесе А. Богач</w:t>
      </w:r>
      <w:r>
        <w:rPr>
          <w:rFonts w:ascii="Times New Roman" w:hAnsi="Times New Roman"/>
          <w:sz w:val="24"/>
          <w:szCs w:val="24"/>
          <w:lang w:eastAsia="ru-RU"/>
        </w:rPr>
        <w:t>ё</w:t>
      </w:r>
      <w:r w:rsidR="00405042" w:rsidRPr="00CF38EB">
        <w:rPr>
          <w:rFonts w:ascii="Times New Roman" w:hAnsi="Times New Roman"/>
          <w:sz w:val="24"/>
          <w:szCs w:val="24"/>
          <w:lang w:eastAsia="ru-RU"/>
        </w:rPr>
        <w:t>вой;</w:t>
      </w:r>
    </w:p>
    <w:p w:rsidR="00E335D1" w:rsidRDefault="00E335D1" w:rsidP="00E335D1">
      <w:pPr>
        <w:shd w:val="clear" w:color="auto" w:fill="FFFFFF"/>
        <w:ind w:firstLine="708"/>
        <w:rPr>
          <w:rFonts w:ascii="Times New Roman" w:hAnsi="Times New Roman"/>
          <w:sz w:val="24"/>
          <w:szCs w:val="24"/>
          <w:lang w:eastAsia="ru-RU"/>
        </w:rPr>
      </w:pPr>
      <w:r>
        <w:rPr>
          <w:rFonts w:ascii="Times New Roman" w:hAnsi="Times New Roman"/>
          <w:sz w:val="24"/>
          <w:szCs w:val="24"/>
          <w:lang w:eastAsia="ru-RU"/>
        </w:rPr>
        <w:t>–</w:t>
      </w:r>
      <w:r w:rsidR="00405042" w:rsidRPr="00CF38EB">
        <w:rPr>
          <w:rFonts w:ascii="Times New Roman" w:hAnsi="Times New Roman"/>
          <w:sz w:val="24"/>
          <w:szCs w:val="24"/>
          <w:lang w:eastAsia="ru-RU"/>
        </w:rPr>
        <w:t xml:space="preserve"> «Доходное место» по пьесе А. Остро</w:t>
      </w:r>
      <w:r w:rsidR="00405042" w:rsidRPr="00CF38EB">
        <w:rPr>
          <w:rFonts w:ascii="Times New Roman" w:hAnsi="Times New Roman"/>
          <w:sz w:val="24"/>
          <w:szCs w:val="24"/>
          <w:lang w:eastAsia="ru-RU"/>
        </w:rPr>
        <w:t>в</w:t>
      </w:r>
      <w:r w:rsidR="00405042" w:rsidRPr="00CF38EB">
        <w:rPr>
          <w:rFonts w:ascii="Times New Roman" w:hAnsi="Times New Roman"/>
          <w:sz w:val="24"/>
          <w:szCs w:val="24"/>
          <w:lang w:eastAsia="ru-RU"/>
        </w:rPr>
        <w:t>ского;</w:t>
      </w:r>
    </w:p>
    <w:p w:rsidR="00B77C7B" w:rsidRPr="00CF38EB" w:rsidRDefault="00E335D1" w:rsidP="00E335D1">
      <w:pPr>
        <w:shd w:val="clear" w:color="auto" w:fill="FFFFFF"/>
        <w:ind w:firstLine="708"/>
        <w:rPr>
          <w:rFonts w:ascii="Times New Roman" w:hAnsi="Times New Roman"/>
          <w:kern w:val="1"/>
          <w:sz w:val="24"/>
          <w:szCs w:val="24"/>
          <w:lang w:eastAsia="ru-RU"/>
        </w:rPr>
      </w:pPr>
      <w:r>
        <w:rPr>
          <w:rFonts w:ascii="Times New Roman" w:hAnsi="Times New Roman"/>
          <w:sz w:val="24"/>
          <w:szCs w:val="24"/>
          <w:lang w:eastAsia="ru-RU"/>
        </w:rPr>
        <w:t>–</w:t>
      </w:r>
      <w:r w:rsidR="00405042" w:rsidRPr="00CF38EB">
        <w:rPr>
          <w:rFonts w:ascii="Times New Roman" w:hAnsi="Times New Roman"/>
          <w:sz w:val="24"/>
          <w:szCs w:val="24"/>
          <w:lang w:eastAsia="ru-RU"/>
        </w:rPr>
        <w:t xml:space="preserve"> комедия «Неудачный день» по пьесе </w:t>
      </w:r>
      <w:r w:rsidR="00040DBA" w:rsidRPr="00040DBA">
        <w:rPr>
          <w:rFonts w:ascii="Times New Roman" w:hAnsi="Times New Roman"/>
          <w:sz w:val="24"/>
          <w:szCs w:val="24"/>
          <w:lang w:eastAsia="ru-RU"/>
        </w:rPr>
        <w:br/>
      </w:r>
      <w:r w:rsidR="00405042" w:rsidRPr="00CF38EB">
        <w:rPr>
          <w:rFonts w:ascii="Times New Roman" w:hAnsi="Times New Roman"/>
          <w:sz w:val="24"/>
          <w:szCs w:val="24"/>
          <w:lang w:eastAsia="ru-RU"/>
        </w:rPr>
        <w:t>М. Зощенко</w:t>
      </w:r>
      <w:r w:rsidR="0013263B" w:rsidRPr="00CF38EB">
        <w:rPr>
          <w:rFonts w:ascii="Times New Roman" w:hAnsi="Times New Roman"/>
          <w:sz w:val="24"/>
          <w:szCs w:val="24"/>
          <w:lang w:eastAsia="ru-RU"/>
        </w:rPr>
        <w:t>.</w:t>
      </w:r>
    </w:p>
    <w:p w:rsidR="00B1788D" w:rsidRDefault="00B1788D" w:rsidP="0013263B">
      <w:pPr>
        <w:widowControl w:val="0"/>
        <w:suppressAutoHyphens/>
        <w:contextualSpacing/>
        <w:jc w:val="center"/>
        <w:rPr>
          <w:rFonts w:ascii="Times New Roman" w:hAnsi="Times New Roman"/>
          <w:b/>
          <w:kern w:val="1"/>
          <w:sz w:val="24"/>
          <w:szCs w:val="24"/>
          <w:lang w:eastAsia="ru-RU"/>
        </w:rPr>
      </w:pPr>
    </w:p>
    <w:p w:rsidR="00AD6D6B" w:rsidRDefault="00AD6D6B" w:rsidP="0013263B">
      <w:pPr>
        <w:widowControl w:val="0"/>
        <w:suppressAutoHyphens/>
        <w:contextualSpacing/>
        <w:jc w:val="center"/>
        <w:rPr>
          <w:rFonts w:ascii="Times New Roman" w:hAnsi="Times New Roman"/>
          <w:b/>
          <w:kern w:val="1"/>
          <w:sz w:val="24"/>
          <w:szCs w:val="24"/>
          <w:lang w:eastAsia="ru-RU"/>
        </w:rPr>
      </w:pPr>
    </w:p>
    <w:p w:rsidR="00040DBA" w:rsidRPr="00040DBA" w:rsidRDefault="00040DBA">
      <w:pPr>
        <w:spacing w:after="200" w:line="276" w:lineRule="auto"/>
        <w:ind w:firstLine="0"/>
        <w:jc w:val="left"/>
        <w:rPr>
          <w:rFonts w:ascii="Times New Roman" w:hAnsi="Times New Roman"/>
          <w:b/>
          <w:kern w:val="1"/>
          <w:sz w:val="24"/>
          <w:szCs w:val="24"/>
          <w:lang w:eastAsia="ru-RU"/>
        </w:rPr>
      </w:pPr>
      <w:r w:rsidRPr="00040DBA">
        <w:rPr>
          <w:rFonts w:ascii="Times New Roman" w:hAnsi="Times New Roman"/>
          <w:b/>
          <w:kern w:val="1"/>
          <w:sz w:val="24"/>
          <w:szCs w:val="24"/>
          <w:lang w:eastAsia="ru-RU"/>
        </w:rPr>
        <w:br w:type="page"/>
      </w:r>
    </w:p>
    <w:p w:rsidR="00B77C7B" w:rsidRPr="00E35A0C" w:rsidRDefault="00C663CC" w:rsidP="00E35A0C">
      <w:pPr>
        <w:pStyle w:val="1"/>
        <w:jc w:val="center"/>
        <w:rPr>
          <w:rFonts w:ascii="Times New Roman" w:eastAsiaTheme="minorHAnsi" w:hAnsi="Times New Roman"/>
          <w:sz w:val="24"/>
          <w:szCs w:val="24"/>
        </w:rPr>
      </w:pPr>
      <w:bookmarkStart w:id="46" w:name="_Toc107393368"/>
      <w:r>
        <w:rPr>
          <w:rFonts w:ascii="Times New Roman" w:eastAsiaTheme="minorHAnsi" w:hAnsi="Times New Roman"/>
          <w:sz w:val="24"/>
          <w:szCs w:val="24"/>
        </w:rPr>
        <w:t>ДЕЯТЕЛЬНОСТЬ</w:t>
      </w:r>
      <w:r w:rsidRPr="00E35A0C">
        <w:rPr>
          <w:rFonts w:ascii="Times New Roman" w:eastAsiaTheme="minorHAnsi" w:hAnsi="Times New Roman"/>
          <w:sz w:val="24"/>
          <w:szCs w:val="24"/>
        </w:rPr>
        <w:t xml:space="preserve"> </w:t>
      </w:r>
      <w:r w:rsidR="0013263B" w:rsidRPr="00E35A0C">
        <w:rPr>
          <w:rFonts w:ascii="Times New Roman" w:eastAsiaTheme="minorHAnsi" w:hAnsi="Times New Roman"/>
          <w:sz w:val="24"/>
          <w:szCs w:val="24"/>
        </w:rPr>
        <w:t>СТАРООСКОЛЬСК</w:t>
      </w:r>
      <w:r>
        <w:rPr>
          <w:rFonts w:ascii="Times New Roman" w:eastAsiaTheme="minorHAnsi" w:hAnsi="Times New Roman"/>
          <w:sz w:val="24"/>
          <w:szCs w:val="24"/>
        </w:rPr>
        <w:t>ОГО</w:t>
      </w:r>
      <w:r w:rsidR="0013263B" w:rsidRPr="00E35A0C">
        <w:rPr>
          <w:rFonts w:ascii="Times New Roman" w:eastAsiaTheme="minorHAnsi" w:hAnsi="Times New Roman"/>
          <w:sz w:val="24"/>
          <w:szCs w:val="24"/>
        </w:rPr>
        <w:t xml:space="preserve"> ТЕАТР</w:t>
      </w:r>
      <w:r>
        <w:rPr>
          <w:rFonts w:ascii="Times New Roman" w:eastAsiaTheme="minorHAnsi" w:hAnsi="Times New Roman"/>
          <w:sz w:val="24"/>
          <w:szCs w:val="24"/>
        </w:rPr>
        <w:t>А</w:t>
      </w:r>
      <w:r w:rsidR="0013263B" w:rsidRPr="00E35A0C">
        <w:rPr>
          <w:rFonts w:ascii="Times New Roman" w:eastAsiaTheme="minorHAnsi" w:hAnsi="Times New Roman"/>
          <w:sz w:val="24"/>
          <w:szCs w:val="24"/>
        </w:rPr>
        <w:t xml:space="preserve"> ДЛЯ ДЕТЕЙ И МОЛОДЕЖИ</w:t>
      </w:r>
      <w:r w:rsidR="00AD6D6B" w:rsidRPr="00E35A0C">
        <w:rPr>
          <w:rFonts w:ascii="Times New Roman" w:eastAsiaTheme="minorHAnsi" w:hAnsi="Times New Roman"/>
          <w:sz w:val="24"/>
          <w:szCs w:val="24"/>
        </w:rPr>
        <w:br/>
      </w:r>
      <w:r w:rsidR="00134928" w:rsidRPr="00E35A0C">
        <w:rPr>
          <w:rFonts w:ascii="Times New Roman" w:eastAsiaTheme="minorHAnsi" w:hAnsi="Times New Roman"/>
          <w:sz w:val="24"/>
          <w:szCs w:val="24"/>
        </w:rPr>
        <w:t>ИМЕНИ Б.</w:t>
      </w:r>
      <w:r w:rsidR="00B1788D" w:rsidRPr="00E35A0C">
        <w:rPr>
          <w:rFonts w:ascii="Times New Roman" w:eastAsiaTheme="minorHAnsi" w:hAnsi="Times New Roman"/>
          <w:sz w:val="24"/>
          <w:szCs w:val="24"/>
        </w:rPr>
        <w:t xml:space="preserve"> </w:t>
      </w:r>
      <w:r w:rsidR="00134928" w:rsidRPr="00E35A0C">
        <w:rPr>
          <w:rFonts w:ascii="Times New Roman" w:eastAsiaTheme="minorHAnsi" w:hAnsi="Times New Roman"/>
          <w:sz w:val="24"/>
          <w:szCs w:val="24"/>
        </w:rPr>
        <w:t>И. РАВЕНСКИХ</w:t>
      </w:r>
      <w:bookmarkEnd w:id="46"/>
    </w:p>
    <w:p w:rsidR="0013263B" w:rsidRPr="00CF38EB" w:rsidRDefault="0013263B" w:rsidP="00D1554D">
      <w:pPr>
        <w:widowControl w:val="0"/>
        <w:suppressAutoHyphens/>
        <w:contextualSpacing/>
        <w:rPr>
          <w:rFonts w:ascii="Times New Roman" w:hAnsi="Times New Roman"/>
          <w:b/>
          <w:kern w:val="1"/>
          <w:sz w:val="24"/>
          <w:szCs w:val="24"/>
          <w:lang w:eastAsia="ru-RU"/>
        </w:rPr>
      </w:pPr>
    </w:p>
    <w:p w:rsidR="0013263B" w:rsidRPr="00CF38EB" w:rsidRDefault="0013263B" w:rsidP="00AD6D6B">
      <w:pPr>
        <w:widowControl w:val="0"/>
        <w:suppressAutoHyphens/>
        <w:ind w:firstLine="0"/>
        <w:contextualSpacing/>
        <w:jc w:val="center"/>
        <w:rPr>
          <w:rFonts w:ascii="Times New Roman" w:hAnsi="Times New Roman"/>
          <w:b/>
          <w:kern w:val="1"/>
          <w:sz w:val="24"/>
          <w:szCs w:val="24"/>
          <w:lang w:eastAsia="ru-RU"/>
        </w:rPr>
      </w:pPr>
      <w:r w:rsidRPr="00CF38EB">
        <w:rPr>
          <w:rFonts w:ascii="Times New Roman" w:hAnsi="Times New Roman"/>
          <w:b/>
          <w:noProof/>
          <w:kern w:val="1"/>
          <w:sz w:val="24"/>
          <w:szCs w:val="24"/>
          <w:lang w:eastAsia="ru-RU"/>
        </w:rPr>
        <w:drawing>
          <wp:inline distT="0" distB="0" distL="0" distR="0" wp14:anchorId="42F8D33C" wp14:editId="5ECC6D07">
            <wp:extent cx="3600000" cy="1800000"/>
            <wp:effectExtent l="0" t="0" r="63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pic:spPr>
                </pic:pic>
              </a:graphicData>
            </a:graphic>
          </wp:inline>
        </w:drawing>
      </w:r>
    </w:p>
    <w:p w:rsidR="00B1788D" w:rsidRDefault="00B1788D" w:rsidP="00134928">
      <w:pPr>
        <w:widowControl w:val="0"/>
        <w:ind w:firstLine="740"/>
        <w:rPr>
          <w:rFonts w:ascii="Times New Roman" w:hAnsi="Times New Roman"/>
          <w:sz w:val="24"/>
          <w:szCs w:val="24"/>
          <w:lang w:eastAsia="ru-RU" w:bidi="ru-RU"/>
        </w:rPr>
      </w:pPr>
    </w:p>
    <w:p w:rsidR="00134928" w:rsidRPr="00CF38EB" w:rsidRDefault="00134928" w:rsidP="00AD6D6B">
      <w:pPr>
        <w:widowControl w:val="0"/>
        <w:rPr>
          <w:rFonts w:ascii="Times New Roman" w:hAnsi="Times New Roman"/>
          <w:sz w:val="24"/>
          <w:szCs w:val="24"/>
          <w:lang w:eastAsia="ru-RU" w:bidi="ru-RU"/>
        </w:rPr>
      </w:pPr>
      <w:r w:rsidRPr="00CF38EB">
        <w:rPr>
          <w:rFonts w:ascii="Times New Roman" w:hAnsi="Times New Roman"/>
          <w:sz w:val="24"/>
          <w:szCs w:val="24"/>
          <w:lang w:eastAsia="ru-RU" w:bidi="ru-RU"/>
        </w:rPr>
        <w:t>МБУК «Старооскольски</w:t>
      </w:r>
      <w:r w:rsidR="00B1788D">
        <w:rPr>
          <w:rFonts w:ascii="Times New Roman" w:hAnsi="Times New Roman"/>
          <w:sz w:val="24"/>
          <w:szCs w:val="24"/>
          <w:lang w:eastAsia="ru-RU" w:bidi="ru-RU"/>
        </w:rPr>
        <w:t>й театр для детей и молодежи имени</w:t>
      </w:r>
      <w:r w:rsidRPr="00CF38EB">
        <w:rPr>
          <w:rFonts w:ascii="Times New Roman" w:hAnsi="Times New Roman"/>
          <w:sz w:val="24"/>
          <w:szCs w:val="24"/>
          <w:lang w:eastAsia="ru-RU" w:bidi="ru-RU"/>
        </w:rPr>
        <w:t xml:space="preserve"> Б.</w:t>
      </w:r>
      <w:r w:rsidR="00A9776A">
        <w:rPr>
          <w:rFonts w:ascii="Times New Roman" w:hAnsi="Times New Roman"/>
          <w:sz w:val="24"/>
          <w:szCs w:val="24"/>
          <w:lang w:eastAsia="ru-RU" w:bidi="ru-RU"/>
        </w:rPr>
        <w:t> </w:t>
      </w:r>
      <w:r w:rsidRPr="00CF38EB">
        <w:rPr>
          <w:rFonts w:ascii="Times New Roman" w:hAnsi="Times New Roman"/>
          <w:sz w:val="24"/>
          <w:szCs w:val="24"/>
          <w:lang w:eastAsia="ru-RU" w:bidi="ru-RU"/>
        </w:rPr>
        <w:t xml:space="preserve">И. Равенских» ведет </w:t>
      </w:r>
      <w:r w:rsidR="00040DBA" w:rsidRPr="00040DBA">
        <w:rPr>
          <w:rFonts w:ascii="Times New Roman" w:hAnsi="Times New Roman"/>
          <w:sz w:val="24"/>
          <w:szCs w:val="24"/>
          <w:lang w:eastAsia="ru-RU" w:bidi="ru-RU"/>
        </w:rPr>
        <w:br/>
      </w:r>
      <w:r w:rsidRPr="00CF38EB">
        <w:rPr>
          <w:rFonts w:ascii="Times New Roman" w:hAnsi="Times New Roman"/>
          <w:sz w:val="24"/>
          <w:szCs w:val="24"/>
          <w:lang w:eastAsia="ru-RU" w:bidi="ru-RU"/>
        </w:rPr>
        <w:t>активную просветительскую деятельность среди населения.</w:t>
      </w:r>
    </w:p>
    <w:p w:rsidR="00134928" w:rsidRPr="00CF38EB" w:rsidRDefault="00134928" w:rsidP="00AD6D6B">
      <w:pPr>
        <w:widowControl w:val="0"/>
        <w:rPr>
          <w:rFonts w:ascii="Times New Roman" w:hAnsi="Times New Roman"/>
          <w:sz w:val="24"/>
          <w:szCs w:val="24"/>
          <w:lang w:eastAsia="ru-RU" w:bidi="ru-RU"/>
        </w:rPr>
      </w:pPr>
      <w:r w:rsidRPr="00CF38EB">
        <w:rPr>
          <w:rFonts w:ascii="Times New Roman" w:hAnsi="Times New Roman"/>
          <w:sz w:val="24"/>
          <w:szCs w:val="24"/>
          <w:lang w:eastAsia="ru-RU" w:bidi="ru-RU"/>
        </w:rPr>
        <w:t xml:space="preserve">В 2021 году театр представил </w:t>
      </w:r>
      <w:r w:rsidR="00A9776A">
        <w:rPr>
          <w:rFonts w:ascii="Times New Roman" w:hAnsi="Times New Roman"/>
          <w:sz w:val="24"/>
          <w:szCs w:val="24"/>
          <w:lang w:eastAsia="ru-RU" w:bidi="ru-RU"/>
        </w:rPr>
        <w:t>4</w:t>
      </w:r>
      <w:r w:rsidRPr="00CF38EB">
        <w:rPr>
          <w:rFonts w:ascii="Times New Roman" w:hAnsi="Times New Roman"/>
          <w:sz w:val="24"/>
          <w:szCs w:val="24"/>
          <w:lang w:eastAsia="ru-RU" w:bidi="ru-RU"/>
        </w:rPr>
        <w:t xml:space="preserve"> премьерных спектакля: «Маленький принц», «Смерд</w:t>
      </w:r>
      <w:r w:rsidRPr="00CF38EB">
        <w:rPr>
          <w:rFonts w:ascii="Times New Roman" w:hAnsi="Times New Roman"/>
          <w:sz w:val="24"/>
          <w:szCs w:val="24"/>
          <w:lang w:eastAsia="ru-RU" w:bidi="ru-RU"/>
        </w:rPr>
        <w:t>я</w:t>
      </w:r>
      <w:r w:rsidRPr="00CF38EB">
        <w:rPr>
          <w:rFonts w:ascii="Times New Roman" w:hAnsi="Times New Roman"/>
          <w:sz w:val="24"/>
          <w:szCs w:val="24"/>
          <w:lang w:eastAsia="ru-RU" w:bidi="ru-RU"/>
        </w:rPr>
        <w:t>ков», «Школа супружеской жизни» и «Новог</w:t>
      </w:r>
      <w:r w:rsidR="00B1788D">
        <w:rPr>
          <w:rFonts w:ascii="Times New Roman" w:hAnsi="Times New Roman"/>
          <w:sz w:val="24"/>
          <w:szCs w:val="24"/>
          <w:lang w:eastAsia="ru-RU" w:bidi="ru-RU"/>
        </w:rPr>
        <w:t>одние приключения Маши и Вити».</w:t>
      </w:r>
    </w:p>
    <w:p w:rsidR="00134928" w:rsidRPr="00CF38EB" w:rsidRDefault="000B3FD5" w:rsidP="00AD6D6B">
      <w:pPr>
        <w:widowControl w:val="0"/>
        <w:rPr>
          <w:rFonts w:ascii="Times New Roman" w:hAnsi="Times New Roman"/>
          <w:sz w:val="24"/>
          <w:szCs w:val="24"/>
          <w:lang w:eastAsia="ru-RU" w:bidi="ru-RU"/>
        </w:rPr>
      </w:pPr>
      <w:r>
        <w:rPr>
          <w:rFonts w:ascii="Times New Roman" w:hAnsi="Times New Roman"/>
          <w:noProof/>
          <w:sz w:val="24"/>
          <w:szCs w:val="24"/>
          <w:lang w:eastAsia="ru-RU"/>
        </w:rPr>
        <mc:AlternateContent>
          <mc:Choice Requires="wpg">
            <w:drawing>
              <wp:anchor distT="0" distB="0" distL="114300" distR="114300" simplePos="0" relativeHeight="251791360" behindDoc="0" locked="0" layoutInCell="1" allowOverlap="1" wp14:anchorId="637F8347" wp14:editId="2DDC1D8D">
                <wp:simplePos x="0" y="0"/>
                <wp:positionH relativeFrom="column">
                  <wp:posOffset>1270</wp:posOffset>
                </wp:positionH>
                <wp:positionV relativeFrom="paragraph">
                  <wp:posOffset>74295</wp:posOffset>
                </wp:positionV>
                <wp:extent cx="2889885" cy="6028055"/>
                <wp:effectExtent l="0" t="0" r="5715" b="0"/>
                <wp:wrapSquare wrapText="bothSides"/>
                <wp:docPr id="232" name="Группа 232"/>
                <wp:cNvGraphicFramePr/>
                <a:graphic xmlns:a="http://schemas.openxmlformats.org/drawingml/2006/main">
                  <a:graphicData uri="http://schemas.microsoft.com/office/word/2010/wordprocessingGroup">
                    <wpg:wgp>
                      <wpg:cNvGrpSpPr/>
                      <wpg:grpSpPr>
                        <a:xfrm>
                          <a:off x="0" y="0"/>
                          <a:ext cx="2889885" cy="6028055"/>
                          <a:chOff x="0" y="0"/>
                          <a:chExt cx="2889955" cy="6028267"/>
                        </a:xfrm>
                      </wpg:grpSpPr>
                      <pic:pic xmlns:pic="http://schemas.openxmlformats.org/drawingml/2006/picture">
                        <pic:nvPicPr>
                          <pic:cNvPr id="279" name="Рисунок 279" descr="https://sun9-31.userapi.com/s/v1/ig2/57rtGRnJy_yh62-EeUh8zzkXl6qPRwrHg0e-Ujl5uSNWyGme60UXbwyKO1IH4wapzVcFA4DFfedUm4tFN0xmnYbj.jpg?size=1280x846&amp;quality=95&amp;type=album"/>
                          <pic:cNvPicPr>
                            <a:picLocks noChangeAspect="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78666" cy="1907823"/>
                          </a:xfrm>
                          <a:prstGeom prst="rect">
                            <a:avLst/>
                          </a:prstGeom>
                          <a:noFill/>
                          <a:ln>
                            <a:noFill/>
                          </a:ln>
                        </pic:spPr>
                      </pic:pic>
                      <pic:pic xmlns:pic="http://schemas.openxmlformats.org/drawingml/2006/picture">
                        <pic:nvPicPr>
                          <pic:cNvPr id="280" name="Рисунок 280" descr="Жизнь А.С. Пушкина Лицей 4"/>
                          <pic:cNvPicPr>
                            <a:picLocks noChangeAspect="1"/>
                          </pic:cNvPicPr>
                        </pic:nvPicPr>
                        <pic:blipFill rotWithShape="1">
                          <a:blip r:embed="rId323" cstate="print">
                            <a:extLst>
                              <a:ext uri="{28A0092B-C50C-407E-A947-70E740481C1C}">
                                <a14:useLocalDpi xmlns:a14="http://schemas.microsoft.com/office/drawing/2010/main" val="0"/>
                              </a:ext>
                            </a:extLst>
                          </a:blip>
                          <a:srcRect t="2649" b="-1"/>
                          <a:stretch/>
                        </pic:blipFill>
                        <pic:spPr bwMode="auto">
                          <a:xfrm>
                            <a:off x="11289" y="1952978"/>
                            <a:ext cx="2878666" cy="209973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1" name="Рисунок 281" descr="http://teatroskol.ru/files/2018/10/sinb4rqjqqg.jpg"/>
                          <pic:cNvPicPr>
                            <a:picLocks noChangeAspect="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11289" y="4120445"/>
                            <a:ext cx="2878666" cy="1907822"/>
                          </a:xfrm>
                          <a:prstGeom prst="rect">
                            <a:avLst/>
                          </a:prstGeom>
                          <a:noFill/>
                          <a:ln>
                            <a:noFill/>
                          </a:ln>
                        </pic:spPr>
                      </pic:pic>
                    </wpg:wgp>
                  </a:graphicData>
                </a:graphic>
              </wp:anchor>
            </w:drawing>
          </mc:Choice>
          <mc:Fallback>
            <w:pict>
              <v:group id="Группа 232" o:spid="_x0000_s1026" style="position:absolute;margin-left:.1pt;margin-top:5.85pt;width:227.55pt;height:474.65pt;z-index:251791360" coordsize="28899,60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NW5fQPHlQEAx5UBABUA&#10;AABkcnMvbWVkaWEvaW1hZ2UzLmpwZWf/2P/gABBKRklGAAEBAQDcANwAAP/bAEMAAgEBAgEBAgIC&#10;AgICAgIDBQMDAwMDBgQEAwUHBgcHBwYHBwgJCwkICAoIBwcKDQoKCwwMDAwHCQ4PDQwOCwwMDP/b&#10;AEMBAgICAwMDBgMDBgwIBwgMDAwMDAwMDAwMDAwMDAwMDAwMDAwMDAwMDAwMDAwMDAwMDAwMDAwM&#10;DAwMDAwMDAwMDP/AABEIAcsCs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">
                <v:shape id="Рисунок 279" o:spid="_x0000_s1027" type="#_x0000_t75" alt="https://sun9-31.userapi.com/s/v1/ig2/57rtGRnJy_yh62-EeUh8zzkXl6qPRwrHg0e-Ujl5uSNWyGme60UXbwyKO1IH4wapzVcFA4DFfedUm4tFN0xmnYbj.jpg?size=1280x846&amp;quality=95&amp;type=album" style="position:absolute;width:28786;height:19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OiNPFAAAA3AAAAA8AAABkcnMvZG93bnJldi54bWxEj09rwkAUxO+C32F5Qm9mYw6NTV2lCoFC&#10;e1Bb6PWRfSZps29jdps/394tFDwOM/MbZrMbTSN66lxtWcEqikEQF1bXXCr4/MiXaxDOI2tsLJOC&#10;iRzstvPZBjNtBz5Rf/alCBB2GSqovG8zKV1RkUEX2ZY4eBfbGfRBdqXUHQ4BbhqZxPGjNFhzWKiw&#10;pUNFxc/51yhoj+/49b2/aj6klLy5/HKNp16ph8X48gzC0+jv4f/2q1aQpE/wdyYcAb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jojTxQAAANwAAAAPAAAAAAAAAAAAAAAA&#10;AJ8CAABkcnMvZG93bnJldi54bWxQSwUGAAAAAAQABAD3AAAAkQMAAAAA&#10;">
                  <v:imagedata r:id="rId325" o:title="57rtGRnJy_yh62-EeUh8zzkXl6qPRwrHg0e-Ujl5uSNWyGme60UXbwyKO1IH4wapzVcFA4DFfedUm4tFN0xmnYbj"/>
                  <v:path arrowok="t"/>
                </v:shape>
                <v:shape id="Рисунок 280" o:spid="_x0000_s1028" type="#_x0000_t75" alt="Жизнь А.С. Пушкина Лицей 4" style="position:absolute;left:112;top:19529;width:28787;height:2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a9wzCAAAA3AAAAA8AAABkcnMvZG93bnJldi54bWxET01rwkAQvRf6H5Yp9FJ0UwtBoquIUCl4&#10;aaPiddgdk2B2NmTHmPbXdw+FHh/ve7kefasG6mMT2MDrNANFbINruDJwPLxP5qCiIDtsA5OBb4qw&#10;Xj0+LLFw4c5fNJRSqRTCsUADtUhXaB1tTR7jNHTEibuE3qMk2Ffa9XhP4b7VsyzLtceGU0ONHW1r&#10;stfy5g187vcvP3Z7tm/i5VoOMXe7U27M89O4WYASGuVf/Of+cAZm8zQ/nUlH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vcMwgAAANwAAAAPAAAAAAAAAAAAAAAAAJ8C&#10;AABkcnMvZG93bnJldi54bWxQSwUGAAAAAAQABAD3AAAAjgMAAAAA&#10;">
                  <v:imagedata r:id="rId326" o:title="Жизнь А.С" croptop="1736f" cropbottom="-1f"/>
                  <v:path arrowok="t"/>
                </v:shape>
                <v:shape id="Рисунок 281" o:spid="_x0000_s1029" type="#_x0000_t75" alt="http://teatroskol.ru/files/2018/10/sinb4rqjqqg.jpg" style="position:absolute;left:112;top:41204;width:28787;height:19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TjgDGAAAA3AAAAA8AAABkcnMvZG93bnJldi54bWxEj09rwkAUxO9Cv8PyhN50Yw5VoxsRoX8O&#10;opgWvD6yzyQk+zbNbmPaT98VBI/DzPyGWW8G04ieOldZVjCbRiCIc6srLhR8fb5OFiCcR9bYWCYF&#10;v+Rgkz6N1phoe+UT9ZkvRICwS1BB6X2bSOnykgy6qW2Jg3exnUEfZFdI3eE1wE0j4yh6kQYrDgsl&#10;trQrKa+zH6Ng37xhPH+vj9+H3fI0RFmfnf8uSj2Ph+0KhKfBP8L39odWEC9mcDsTjoBM/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FOOAMYAAADcAAAADwAAAAAAAAAAAAAA&#10;AACfAgAAZHJzL2Rvd25yZXYueG1sUEsFBgAAAAAEAAQA9wAAAJIDAAAAAA==&#10;">
                  <v:imagedata r:id="rId327" o:title="sinb4rqjqqg"/>
                  <v:path arrowok="t"/>
                </v:shape>
                <w10:wrap type="square"/>
              </v:group>
            </w:pict>
          </mc:Fallback>
        </mc:AlternateContent>
      </w:r>
      <w:r w:rsidR="00134928" w:rsidRPr="00CF38EB">
        <w:rPr>
          <w:rFonts w:ascii="Times New Roman" w:hAnsi="Times New Roman"/>
          <w:sz w:val="24"/>
          <w:szCs w:val="24"/>
          <w:lang w:eastAsia="ru-RU" w:bidi="ru-RU"/>
        </w:rPr>
        <w:t xml:space="preserve">При поддержке благотворительного фонда Алишера Усманова «Искусство, наука и спорт» </w:t>
      </w:r>
      <w:r w:rsidR="00040DBA" w:rsidRPr="00040DBA">
        <w:rPr>
          <w:rFonts w:ascii="Times New Roman" w:hAnsi="Times New Roman"/>
          <w:sz w:val="24"/>
          <w:szCs w:val="24"/>
          <w:lang w:eastAsia="ru-RU" w:bidi="ru-RU"/>
        </w:rPr>
        <w:br/>
      </w:r>
      <w:r w:rsidR="00134928" w:rsidRPr="00CF38EB">
        <w:rPr>
          <w:rFonts w:ascii="Times New Roman" w:hAnsi="Times New Roman"/>
          <w:sz w:val="24"/>
          <w:szCs w:val="24"/>
          <w:lang w:eastAsia="ru-RU" w:bidi="ru-RU"/>
        </w:rPr>
        <w:t>с 3 по 6 марта 2021 года в Старооскольском теа</w:t>
      </w:r>
      <w:r w:rsidR="00134928" w:rsidRPr="00CF38EB">
        <w:rPr>
          <w:rFonts w:ascii="Times New Roman" w:hAnsi="Times New Roman"/>
          <w:sz w:val="24"/>
          <w:szCs w:val="24"/>
          <w:lang w:eastAsia="ru-RU" w:bidi="ru-RU"/>
        </w:rPr>
        <w:t>т</w:t>
      </w:r>
      <w:r w:rsidR="00134928" w:rsidRPr="00CF38EB">
        <w:rPr>
          <w:rFonts w:ascii="Times New Roman" w:hAnsi="Times New Roman"/>
          <w:sz w:val="24"/>
          <w:szCs w:val="24"/>
          <w:lang w:eastAsia="ru-RU" w:bidi="ru-RU"/>
        </w:rPr>
        <w:t>ре для детей и молодежи имени Б.</w:t>
      </w:r>
      <w:r w:rsidR="00A9776A">
        <w:rPr>
          <w:rFonts w:ascii="Times New Roman" w:hAnsi="Times New Roman"/>
          <w:sz w:val="24"/>
          <w:szCs w:val="24"/>
          <w:lang w:val="en-US" w:eastAsia="ru-RU" w:bidi="ru-RU"/>
        </w:rPr>
        <w:t> </w:t>
      </w:r>
      <w:r w:rsidR="00134928" w:rsidRPr="00CF38EB">
        <w:rPr>
          <w:rFonts w:ascii="Times New Roman" w:hAnsi="Times New Roman"/>
          <w:sz w:val="24"/>
          <w:szCs w:val="24"/>
          <w:lang w:eastAsia="ru-RU" w:bidi="ru-RU"/>
        </w:rPr>
        <w:t>И.</w:t>
      </w:r>
      <w:r w:rsidR="00A9776A">
        <w:rPr>
          <w:rFonts w:ascii="Times New Roman" w:hAnsi="Times New Roman"/>
          <w:sz w:val="24"/>
          <w:szCs w:val="24"/>
          <w:lang w:val="en-US" w:eastAsia="ru-RU" w:bidi="ru-RU"/>
        </w:rPr>
        <w:t> </w:t>
      </w:r>
      <w:r w:rsidR="00134928" w:rsidRPr="00CF38EB">
        <w:rPr>
          <w:rFonts w:ascii="Times New Roman" w:hAnsi="Times New Roman"/>
          <w:sz w:val="24"/>
          <w:szCs w:val="24"/>
          <w:lang w:eastAsia="ru-RU" w:bidi="ru-RU"/>
        </w:rPr>
        <w:t>Равенских проходила лаборатория театроведческого факул</w:t>
      </w:r>
      <w:r w:rsidR="00134928" w:rsidRPr="00CF38EB">
        <w:rPr>
          <w:rFonts w:ascii="Times New Roman" w:hAnsi="Times New Roman"/>
          <w:sz w:val="24"/>
          <w:szCs w:val="24"/>
          <w:lang w:eastAsia="ru-RU" w:bidi="ru-RU"/>
        </w:rPr>
        <w:t>ь</w:t>
      </w:r>
      <w:r w:rsidR="00134928" w:rsidRPr="00CF38EB">
        <w:rPr>
          <w:rFonts w:ascii="Times New Roman" w:hAnsi="Times New Roman"/>
          <w:sz w:val="24"/>
          <w:szCs w:val="24"/>
          <w:lang w:eastAsia="ru-RU" w:bidi="ru-RU"/>
        </w:rPr>
        <w:t xml:space="preserve">тета ГИТИС в рамках </w:t>
      </w:r>
      <w:r w:rsidR="00A9776A">
        <w:rPr>
          <w:rFonts w:ascii="Times New Roman" w:hAnsi="Times New Roman"/>
          <w:sz w:val="24"/>
          <w:szCs w:val="24"/>
          <w:lang w:eastAsia="ru-RU" w:bidi="ru-RU"/>
        </w:rPr>
        <w:t>м</w:t>
      </w:r>
      <w:r w:rsidR="00134928" w:rsidRPr="00CF38EB">
        <w:rPr>
          <w:rFonts w:ascii="Times New Roman" w:hAnsi="Times New Roman"/>
          <w:sz w:val="24"/>
          <w:szCs w:val="24"/>
          <w:lang w:eastAsia="ru-RU" w:bidi="ru-RU"/>
        </w:rPr>
        <w:t>олодежного театрал</w:t>
      </w:r>
      <w:r w:rsidR="00134928" w:rsidRPr="00CF38EB">
        <w:rPr>
          <w:rFonts w:ascii="Times New Roman" w:hAnsi="Times New Roman"/>
          <w:sz w:val="24"/>
          <w:szCs w:val="24"/>
          <w:lang w:eastAsia="ru-RU" w:bidi="ru-RU"/>
        </w:rPr>
        <w:t>ь</w:t>
      </w:r>
      <w:r w:rsidR="00134928" w:rsidRPr="00CF38EB">
        <w:rPr>
          <w:rFonts w:ascii="Times New Roman" w:hAnsi="Times New Roman"/>
          <w:sz w:val="24"/>
          <w:szCs w:val="24"/>
          <w:lang w:eastAsia="ru-RU" w:bidi="ru-RU"/>
        </w:rPr>
        <w:t xml:space="preserve">ного фестиваля «Город юности» памяти режиссера </w:t>
      </w:r>
      <w:r w:rsidRPr="000B3FD5">
        <w:rPr>
          <w:rFonts w:ascii="Times New Roman" w:hAnsi="Times New Roman"/>
          <w:sz w:val="24"/>
          <w:szCs w:val="24"/>
          <w:lang w:eastAsia="ru-RU" w:bidi="ru-RU"/>
        </w:rPr>
        <w:br/>
      </w:r>
      <w:r w:rsidR="00134928" w:rsidRPr="00CF38EB">
        <w:rPr>
          <w:rFonts w:ascii="Times New Roman" w:hAnsi="Times New Roman"/>
          <w:sz w:val="24"/>
          <w:szCs w:val="24"/>
          <w:lang w:eastAsia="ru-RU" w:bidi="ru-RU"/>
        </w:rPr>
        <w:t>Бориса Равенских. В</w:t>
      </w:r>
      <w:r w:rsidR="00A9776A">
        <w:rPr>
          <w:rFonts w:ascii="Times New Roman" w:hAnsi="Times New Roman"/>
          <w:sz w:val="24"/>
          <w:szCs w:val="24"/>
          <w:lang w:eastAsia="ru-RU" w:bidi="ru-RU"/>
        </w:rPr>
        <w:t> мероприят</w:t>
      </w:r>
      <w:r w:rsidR="00134928" w:rsidRPr="00CF38EB">
        <w:rPr>
          <w:rFonts w:ascii="Times New Roman" w:hAnsi="Times New Roman"/>
          <w:sz w:val="24"/>
          <w:szCs w:val="24"/>
          <w:lang w:eastAsia="ru-RU" w:bidi="ru-RU"/>
        </w:rPr>
        <w:t>ии приняли уч</w:t>
      </w:r>
      <w:r w:rsidR="00134928" w:rsidRPr="00CF38EB">
        <w:rPr>
          <w:rFonts w:ascii="Times New Roman" w:hAnsi="Times New Roman"/>
          <w:sz w:val="24"/>
          <w:szCs w:val="24"/>
          <w:lang w:eastAsia="ru-RU" w:bidi="ru-RU"/>
        </w:rPr>
        <w:t>а</w:t>
      </w:r>
      <w:r w:rsidR="00134928" w:rsidRPr="00CF38EB">
        <w:rPr>
          <w:rFonts w:ascii="Times New Roman" w:hAnsi="Times New Roman"/>
          <w:sz w:val="24"/>
          <w:szCs w:val="24"/>
          <w:lang w:eastAsia="ru-RU" w:bidi="ru-RU"/>
        </w:rPr>
        <w:t xml:space="preserve">стие ректор Российского института театрального искусства ГИТИС Григорий Анатольевич </w:t>
      </w:r>
      <w:r w:rsidR="00A9776A" w:rsidRPr="00CF38EB">
        <w:rPr>
          <w:rFonts w:ascii="Times New Roman" w:hAnsi="Times New Roman"/>
          <w:sz w:val="24"/>
          <w:szCs w:val="24"/>
          <w:lang w:eastAsia="ru-RU" w:bidi="ru-RU"/>
        </w:rPr>
        <w:t>Засла</w:t>
      </w:r>
      <w:r w:rsidR="00A9776A" w:rsidRPr="00CF38EB">
        <w:rPr>
          <w:rFonts w:ascii="Times New Roman" w:hAnsi="Times New Roman"/>
          <w:sz w:val="24"/>
          <w:szCs w:val="24"/>
          <w:lang w:eastAsia="ru-RU" w:bidi="ru-RU"/>
        </w:rPr>
        <w:t>в</w:t>
      </w:r>
      <w:r w:rsidR="00A9776A" w:rsidRPr="00CF38EB">
        <w:rPr>
          <w:rFonts w:ascii="Times New Roman" w:hAnsi="Times New Roman"/>
          <w:sz w:val="24"/>
          <w:szCs w:val="24"/>
          <w:lang w:eastAsia="ru-RU" w:bidi="ru-RU"/>
        </w:rPr>
        <w:t xml:space="preserve">ский </w:t>
      </w:r>
      <w:r w:rsidR="00134928" w:rsidRPr="00CF38EB">
        <w:rPr>
          <w:rFonts w:ascii="Times New Roman" w:hAnsi="Times New Roman"/>
          <w:sz w:val="24"/>
          <w:szCs w:val="24"/>
          <w:lang w:eastAsia="ru-RU" w:bidi="ru-RU"/>
        </w:rPr>
        <w:t xml:space="preserve">и Александр Александрович </w:t>
      </w:r>
      <w:r w:rsidR="00A9776A" w:rsidRPr="00CF38EB">
        <w:rPr>
          <w:rFonts w:ascii="Times New Roman" w:hAnsi="Times New Roman"/>
          <w:sz w:val="24"/>
          <w:szCs w:val="24"/>
          <w:lang w:eastAsia="ru-RU" w:bidi="ru-RU"/>
        </w:rPr>
        <w:t xml:space="preserve">Вислов </w:t>
      </w:r>
      <w:r w:rsidR="00134928" w:rsidRPr="00CF38EB">
        <w:rPr>
          <w:rFonts w:ascii="Times New Roman" w:hAnsi="Times New Roman"/>
          <w:sz w:val="24"/>
          <w:szCs w:val="24"/>
          <w:lang w:eastAsia="ru-RU" w:bidi="ru-RU"/>
        </w:rPr>
        <w:t>– худ</w:t>
      </w:r>
      <w:r w:rsidR="00134928" w:rsidRPr="00CF38EB">
        <w:rPr>
          <w:rFonts w:ascii="Times New Roman" w:hAnsi="Times New Roman"/>
          <w:sz w:val="24"/>
          <w:szCs w:val="24"/>
          <w:lang w:eastAsia="ru-RU" w:bidi="ru-RU"/>
        </w:rPr>
        <w:t>о</w:t>
      </w:r>
      <w:r w:rsidR="00134928" w:rsidRPr="00CF38EB">
        <w:rPr>
          <w:rFonts w:ascii="Times New Roman" w:hAnsi="Times New Roman"/>
          <w:sz w:val="24"/>
          <w:szCs w:val="24"/>
          <w:lang w:eastAsia="ru-RU" w:bidi="ru-RU"/>
        </w:rPr>
        <w:t xml:space="preserve">жественный руководитель театроведческого </w:t>
      </w:r>
      <w:r w:rsidR="00040DBA" w:rsidRPr="00040DBA">
        <w:rPr>
          <w:rFonts w:ascii="Times New Roman" w:hAnsi="Times New Roman"/>
          <w:sz w:val="24"/>
          <w:szCs w:val="24"/>
          <w:lang w:eastAsia="ru-RU" w:bidi="ru-RU"/>
        </w:rPr>
        <w:br/>
      </w:r>
      <w:r w:rsidR="00134928" w:rsidRPr="00CF38EB">
        <w:rPr>
          <w:rFonts w:ascii="Times New Roman" w:hAnsi="Times New Roman"/>
          <w:sz w:val="24"/>
          <w:szCs w:val="24"/>
          <w:lang w:eastAsia="ru-RU" w:bidi="ru-RU"/>
        </w:rPr>
        <w:t>факультета, а также студенты театроведческого факультета ГИТИС.</w:t>
      </w:r>
    </w:p>
    <w:p w:rsidR="00A9776A" w:rsidRDefault="00134928" w:rsidP="00AD6D6B">
      <w:pPr>
        <w:widowControl w:val="0"/>
        <w:rPr>
          <w:rFonts w:ascii="Times New Roman" w:hAnsi="Times New Roman"/>
          <w:sz w:val="24"/>
          <w:szCs w:val="24"/>
          <w:lang w:eastAsia="ru-RU" w:bidi="ru-RU"/>
        </w:rPr>
      </w:pPr>
      <w:r w:rsidRPr="00CF38EB">
        <w:rPr>
          <w:rFonts w:ascii="Times New Roman" w:hAnsi="Times New Roman"/>
          <w:sz w:val="24"/>
          <w:szCs w:val="24"/>
          <w:lang w:eastAsia="ru-RU" w:bidi="ru-RU"/>
        </w:rPr>
        <w:t>23 сентября в Старооскольском</w:t>
      </w:r>
      <w:r w:rsidR="00A9776A">
        <w:rPr>
          <w:rFonts w:ascii="Times New Roman" w:hAnsi="Times New Roman"/>
          <w:sz w:val="24"/>
          <w:szCs w:val="24"/>
          <w:lang w:eastAsia="ru-RU" w:bidi="ru-RU"/>
        </w:rPr>
        <w:t xml:space="preserve"> театре для детей и молодежи имени </w:t>
      </w:r>
      <w:r w:rsidRPr="00CF38EB">
        <w:rPr>
          <w:rFonts w:ascii="Times New Roman" w:hAnsi="Times New Roman"/>
          <w:sz w:val="24"/>
          <w:szCs w:val="24"/>
          <w:lang w:eastAsia="ru-RU" w:bidi="ru-RU"/>
        </w:rPr>
        <w:t>Б.</w:t>
      </w:r>
      <w:r w:rsidR="00A9776A">
        <w:rPr>
          <w:rFonts w:ascii="Times New Roman" w:hAnsi="Times New Roman"/>
          <w:sz w:val="24"/>
          <w:szCs w:val="24"/>
          <w:lang w:eastAsia="ru-RU" w:bidi="ru-RU"/>
        </w:rPr>
        <w:t> </w:t>
      </w:r>
      <w:r w:rsidRPr="00CF38EB">
        <w:rPr>
          <w:rFonts w:ascii="Times New Roman" w:hAnsi="Times New Roman"/>
          <w:sz w:val="24"/>
          <w:szCs w:val="24"/>
          <w:lang w:eastAsia="ru-RU" w:bidi="ru-RU"/>
        </w:rPr>
        <w:t>И.</w:t>
      </w:r>
      <w:r w:rsidR="00A9776A">
        <w:rPr>
          <w:rFonts w:ascii="Times New Roman" w:hAnsi="Times New Roman"/>
          <w:sz w:val="24"/>
          <w:szCs w:val="24"/>
          <w:lang w:eastAsia="ru-RU" w:bidi="ru-RU"/>
        </w:rPr>
        <w:t> </w:t>
      </w:r>
      <w:r w:rsidRPr="00CF38EB">
        <w:rPr>
          <w:rFonts w:ascii="Times New Roman" w:hAnsi="Times New Roman"/>
          <w:sz w:val="24"/>
          <w:szCs w:val="24"/>
          <w:lang w:eastAsia="ru-RU" w:bidi="ru-RU"/>
        </w:rPr>
        <w:t>Равенских откры</w:t>
      </w:r>
      <w:r w:rsidRPr="00CF38EB">
        <w:rPr>
          <w:rFonts w:ascii="Times New Roman" w:hAnsi="Times New Roman"/>
          <w:sz w:val="24"/>
          <w:szCs w:val="24"/>
          <w:lang w:eastAsia="ru-RU" w:bidi="ru-RU"/>
        </w:rPr>
        <w:t>л</w:t>
      </w:r>
      <w:r w:rsidRPr="00CF38EB">
        <w:rPr>
          <w:rFonts w:ascii="Times New Roman" w:hAnsi="Times New Roman"/>
          <w:sz w:val="24"/>
          <w:szCs w:val="24"/>
          <w:lang w:eastAsia="ru-RU" w:bidi="ru-RU"/>
        </w:rPr>
        <w:t>ся 27</w:t>
      </w:r>
      <w:r w:rsidR="00A9776A">
        <w:rPr>
          <w:rFonts w:ascii="Times New Roman" w:hAnsi="Times New Roman"/>
          <w:sz w:val="24"/>
          <w:szCs w:val="24"/>
          <w:lang w:eastAsia="ru-RU" w:bidi="ru-RU"/>
        </w:rPr>
        <w:t>-й</w:t>
      </w:r>
      <w:r w:rsidRPr="00CF38EB">
        <w:rPr>
          <w:rFonts w:ascii="Times New Roman" w:hAnsi="Times New Roman"/>
          <w:sz w:val="24"/>
          <w:szCs w:val="24"/>
          <w:lang w:eastAsia="ru-RU" w:bidi="ru-RU"/>
        </w:rPr>
        <w:t xml:space="preserve"> театральный сезон. В</w:t>
      </w:r>
      <w:r w:rsidR="00A9776A">
        <w:rPr>
          <w:rFonts w:ascii="Times New Roman" w:hAnsi="Times New Roman"/>
          <w:sz w:val="24"/>
          <w:szCs w:val="24"/>
          <w:lang w:eastAsia="ru-RU" w:bidi="ru-RU"/>
        </w:rPr>
        <w:t> </w:t>
      </w:r>
      <w:r w:rsidRPr="00CF38EB">
        <w:rPr>
          <w:rFonts w:ascii="Times New Roman" w:hAnsi="Times New Roman"/>
          <w:sz w:val="24"/>
          <w:szCs w:val="24"/>
          <w:lang w:eastAsia="ru-RU" w:bidi="ru-RU"/>
        </w:rPr>
        <w:t>этот день театр представил спектакль «Жизнь А.</w:t>
      </w:r>
      <w:r w:rsidR="00A9776A">
        <w:rPr>
          <w:rFonts w:ascii="Times New Roman" w:hAnsi="Times New Roman"/>
          <w:sz w:val="24"/>
          <w:szCs w:val="24"/>
          <w:lang w:eastAsia="ru-RU" w:bidi="ru-RU"/>
        </w:rPr>
        <w:t> </w:t>
      </w:r>
      <w:r w:rsidRPr="00CF38EB">
        <w:rPr>
          <w:rFonts w:ascii="Times New Roman" w:hAnsi="Times New Roman"/>
          <w:sz w:val="24"/>
          <w:szCs w:val="24"/>
          <w:lang w:eastAsia="ru-RU" w:bidi="ru-RU"/>
        </w:rPr>
        <w:t>Пушкина. Л</w:t>
      </w:r>
      <w:r w:rsidRPr="00CF38EB">
        <w:rPr>
          <w:rFonts w:ascii="Times New Roman" w:hAnsi="Times New Roman"/>
          <w:sz w:val="24"/>
          <w:szCs w:val="24"/>
          <w:lang w:eastAsia="ru-RU" w:bidi="ru-RU"/>
        </w:rPr>
        <w:t>и</w:t>
      </w:r>
      <w:r w:rsidRPr="00CF38EB">
        <w:rPr>
          <w:rFonts w:ascii="Times New Roman" w:hAnsi="Times New Roman"/>
          <w:sz w:val="24"/>
          <w:szCs w:val="24"/>
          <w:lang w:eastAsia="ru-RU" w:bidi="ru-RU"/>
        </w:rPr>
        <w:t>цей» (сценарий и постановка</w:t>
      </w:r>
      <w:r w:rsidR="00A9776A">
        <w:rPr>
          <w:rFonts w:ascii="Times New Roman" w:hAnsi="Times New Roman"/>
          <w:sz w:val="24"/>
          <w:szCs w:val="24"/>
          <w:lang w:eastAsia="ru-RU" w:bidi="ru-RU"/>
        </w:rPr>
        <w:t xml:space="preserve"> – С. </w:t>
      </w:r>
      <w:r w:rsidRPr="00CF38EB">
        <w:rPr>
          <w:rFonts w:ascii="Times New Roman" w:hAnsi="Times New Roman"/>
          <w:sz w:val="24"/>
          <w:szCs w:val="24"/>
          <w:lang w:eastAsia="ru-RU" w:bidi="ru-RU"/>
        </w:rPr>
        <w:t>Лосев), премь</w:t>
      </w:r>
      <w:r w:rsidRPr="00CF38EB">
        <w:rPr>
          <w:rFonts w:ascii="Times New Roman" w:hAnsi="Times New Roman"/>
          <w:sz w:val="24"/>
          <w:szCs w:val="24"/>
          <w:lang w:eastAsia="ru-RU" w:bidi="ru-RU"/>
        </w:rPr>
        <w:t>е</w:t>
      </w:r>
      <w:r w:rsidRPr="00CF38EB">
        <w:rPr>
          <w:rFonts w:ascii="Times New Roman" w:hAnsi="Times New Roman"/>
          <w:sz w:val="24"/>
          <w:szCs w:val="24"/>
          <w:lang w:eastAsia="ru-RU" w:bidi="ru-RU"/>
        </w:rPr>
        <w:t xml:space="preserve">ра </w:t>
      </w:r>
      <w:r w:rsidR="00A9776A">
        <w:rPr>
          <w:rFonts w:ascii="Times New Roman" w:hAnsi="Times New Roman"/>
          <w:sz w:val="24"/>
          <w:szCs w:val="24"/>
          <w:lang w:eastAsia="ru-RU" w:bidi="ru-RU"/>
        </w:rPr>
        <w:t>состоялась в 2003 году.</w:t>
      </w:r>
    </w:p>
    <w:p w:rsidR="00A9776A" w:rsidRDefault="00A9776A" w:rsidP="00AD6D6B">
      <w:pPr>
        <w:widowControl w:val="0"/>
        <w:rPr>
          <w:rFonts w:ascii="Times New Roman" w:hAnsi="Times New Roman"/>
          <w:sz w:val="24"/>
          <w:szCs w:val="24"/>
          <w:lang w:eastAsia="ru-RU" w:bidi="ru-RU"/>
        </w:rPr>
      </w:pPr>
      <w:r>
        <w:rPr>
          <w:rFonts w:ascii="Times New Roman" w:hAnsi="Times New Roman"/>
          <w:sz w:val="24"/>
          <w:szCs w:val="24"/>
          <w:lang w:eastAsia="ru-RU" w:bidi="ru-RU"/>
        </w:rPr>
        <w:t>За это</w:t>
      </w:r>
      <w:r w:rsidR="00134928" w:rsidRPr="00CF38EB">
        <w:rPr>
          <w:rFonts w:ascii="Times New Roman" w:hAnsi="Times New Roman"/>
          <w:sz w:val="24"/>
          <w:szCs w:val="24"/>
          <w:lang w:eastAsia="ru-RU" w:bidi="ru-RU"/>
        </w:rPr>
        <w:t xml:space="preserve"> врем</w:t>
      </w:r>
      <w:r>
        <w:rPr>
          <w:rFonts w:ascii="Times New Roman" w:hAnsi="Times New Roman"/>
          <w:sz w:val="24"/>
          <w:szCs w:val="24"/>
          <w:lang w:eastAsia="ru-RU" w:bidi="ru-RU"/>
        </w:rPr>
        <w:t>я</w:t>
      </w:r>
      <w:r w:rsidR="00134928" w:rsidRPr="00CF38EB">
        <w:rPr>
          <w:rFonts w:ascii="Times New Roman" w:hAnsi="Times New Roman"/>
          <w:sz w:val="24"/>
          <w:szCs w:val="24"/>
          <w:lang w:eastAsia="ru-RU" w:bidi="ru-RU"/>
        </w:rPr>
        <w:t xml:space="preserve"> зрители полюбили спектакль, он стал визитной карточкой театра. В новом </w:t>
      </w:r>
      <w:r w:rsidR="000B3FD5" w:rsidRPr="000B3FD5">
        <w:rPr>
          <w:rFonts w:ascii="Times New Roman" w:hAnsi="Times New Roman"/>
          <w:sz w:val="24"/>
          <w:szCs w:val="24"/>
          <w:lang w:eastAsia="ru-RU" w:bidi="ru-RU"/>
        </w:rPr>
        <w:br/>
      </w:r>
      <w:r w:rsidR="00134928" w:rsidRPr="00CF38EB">
        <w:rPr>
          <w:rFonts w:ascii="Times New Roman" w:hAnsi="Times New Roman"/>
          <w:sz w:val="24"/>
          <w:szCs w:val="24"/>
          <w:lang w:eastAsia="ru-RU" w:bidi="ru-RU"/>
        </w:rPr>
        <w:t>сезоне принято решение перенес</w:t>
      </w:r>
      <w:r>
        <w:rPr>
          <w:rFonts w:ascii="Times New Roman" w:hAnsi="Times New Roman"/>
          <w:sz w:val="24"/>
          <w:szCs w:val="24"/>
          <w:lang w:eastAsia="ru-RU" w:bidi="ru-RU"/>
        </w:rPr>
        <w:t>ти постановку на большую сцену.</w:t>
      </w:r>
    </w:p>
    <w:p w:rsidR="00134928" w:rsidRPr="00CF38EB" w:rsidRDefault="00134928" w:rsidP="00AD6D6B">
      <w:pPr>
        <w:widowControl w:val="0"/>
        <w:rPr>
          <w:rFonts w:ascii="Times New Roman" w:hAnsi="Times New Roman"/>
          <w:sz w:val="24"/>
          <w:szCs w:val="24"/>
          <w:lang w:eastAsia="ru-RU" w:bidi="ru-RU"/>
        </w:rPr>
      </w:pPr>
      <w:r w:rsidRPr="00CF38EB">
        <w:rPr>
          <w:rFonts w:ascii="Times New Roman" w:hAnsi="Times New Roman"/>
          <w:sz w:val="24"/>
          <w:szCs w:val="24"/>
          <w:lang w:eastAsia="ru-RU" w:bidi="ru-RU"/>
        </w:rPr>
        <w:t>На сегодняшний день в репертуаре театра 41 спектакль, из них 10 рассчитаны на детскую аудиторию.</w:t>
      </w:r>
    </w:p>
    <w:p w:rsidR="00134928" w:rsidRPr="00CF38EB" w:rsidRDefault="00134928" w:rsidP="00AD6D6B">
      <w:pPr>
        <w:widowControl w:val="0"/>
        <w:rPr>
          <w:rFonts w:ascii="Times New Roman" w:hAnsi="Times New Roman"/>
          <w:sz w:val="24"/>
          <w:szCs w:val="24"/>
          <w:lang w:eastAsia="ru-RU" w:bidi="ru-RU"/>
        </w:rPr>
      </w:pPr>
      <w:r w:rsidRPr="00CF38EB">
        <w:rPr>
          <w:rFonts w:ascii="Times New Roman" w:hAnsi="Times New Roman"/>
          <w:sz w:val="24"/>
          <w:szCs w:val="24"/>
          <w:lang w:eastAsia="ru-RU" w:bidi="ru-RU"/>
        </w:rPr>
        <w:t>Большим событием для культурной жизни Старого Оскола стал II</w:t>
      </w:r>
      <w:r w:rsidR="00286B8F" w:rsidRPr="00CF38EB">
        <w:rPr>
          <w:rFonts w:ascii="Times New Roman" w:hAnsi="Times New Roman"/>
          <w:sz w:val="24"/>
          <w:szCs w:val="24"/>
          <w:lang w:eastAsia="ru-RU" w:bidi="ru-RU"/>
        </w:rPr>
        <w:t xml:space="preserve"> </w:t>
      </w:r>
      <w:r w:rsidR="00A9776A">
        <w:rPr>
          <w:rFonts w:ascii="Times New Roman" w:hAnsi="Times New Roman"/>
          <w:sz w:val="24"/>
          <w:szCs w:val="24"/>
          <w:lang w:eastAsia="ru-RU" w:bidi="ru-RU"/>
        </w:rPr>
        <w:t>м</w:t>
      </w:r>
      <w:r w:rsidRPr="00CF38EB">
        <w:rPr>
          <w:rFonts w:ascii="Times New Roman" w:hAnsi="Times New Roman"/>
          <w:sz w:val="24"/>
          <w:szCs w:val="24"/>
          <w:lang w:eastAsia="ru-RU" w:bidi="ru-RU"/>
        </w:rPr>
        <w:t>олодежный театральный фестиваль памяти режиссера Бориса Равенских «Город юности», который прошел с 30 сен</w:t>
      </w:r>
      <w:r w:rsidR="00A9776A">
        <w:rPr>
          <w:rFonts w:ascii="Times New Roman" w:hAnsi="Times New Roman"/>
          <w:sz w:val="24"/>
          <w:szCs w:val="24"/>
          <w:lang w:eastAsia="ru-RU" w:bidi="ru-RU"/>
        </w:rPr>
        <w:t>тября по 6 октября 2021 года в с</w:t>
      </w:r>
      <w:r w:rsidRPr="00CF38EB">
        <w:rPr>
          <w:rFonts w:ascii="Times New Roman" w:hAnsi="Times New Roman"/>
          <w:sz w:val="24"/>
          <w:szCs w:val="24"/>
          <w:lang w:eastAsia="ru-RU" w:bidi="ru-RU"/>
        </w:rPr>
        <w:t>тарооскольском театре. Фестиваль состоялся благодаря поддержке Поп</w:t>
      </w:r>
      <w:r w:rsidRPr="00CF38EB">
        <w:rPr>
          <w:rFonts w:ascii="Times New Roman" w:hAnsi="Times New Roman"/>
          <w:sz w:val="24"/>
          <w:szCs w:val="24"/>
          <w:lang w:eastAsia="ru-RU" w:bidi="ru-RU"/>
        </w:rPr>
        <w:t>е</w:t>
      </w:r>
      <w:r w:rsidRPr="00CF38EB">
        <w:rPr>
          <w:rFonts w:ascii="Times New Roman" w:hAnsi="Times New Roman"/>
          <w:sz w:val="24"/>
          <w:szCs w:val="24"/>
          <w:lang w:eastAsia="ru-RU" w:bidi="ru-RU"/>
        </w:rPr>
        <w:t>чительского со</w:t>
      </w:r>
      <w:r w:rsidR="00A9776A">
        <w:rPr>
          <w:rFonts w:ascii="Times New Roman" w:hAnsi="Times New Roman"/>
          <w:sz w:val="24"/>
          <w:szCs w:val="24"/>
          <w:lang w:eastAsia="ru-RU" w:bidi="ru-RU"/>
        </w:rPr>
        <w:t>вета, созданного в 2019 году. В </w:t>
      </w:r>
      <w:r w:rsidRPr="00CF38EB">
        <w:rPr>
          <w:rFonts w:ascii="Times New Roman" w:hAnsi="Times New Roman"/>
          <w:sz w:val="24"/>
          <w:szCs w:val="24"/>
          <w:lang w:eastAsia="ru-RU" w:bidi="ru-RU"/>
        </w:rPr>
        <w:t>фестивале приняли участие студенческие спе</w:t>
      </w:r>
      <w:r w:rsidRPr="00CF38EB">
        <w:rPr>
          <w:rFonts w:ascii="Times New Roman" w:hAnsi="Times New Roman"/>
          <w:sz w:val="24"/>
          <w:szCs w:val="24"/>
          <w:lang w:eastAsia="ru-RU" w:bidi="ru-RU"/>
        </w:rPr>
        <w:t>к</w:t>
      </w:r>
      <w:r w:rsidRPr="00CF38EB">
        <w:rPr>
          <w:rFonts w:ascii="Times New Roman" w:hAnsi="Times New Roman"/>
          <w:sz w:val="24"/>
          <w:szCs w:val="24"/>
          <w:lang w:eastAsia="ru-RU" w:bidi="ru-RU"/>
        </w:rPr>
        <w:t xml:space="preserve">такли ведущих театральных школ страны: </w:t>
      </w:r>
      <w:r w:rsidRPr="00E650F3">
        <w:rPr>
          <w:rFonts w:ascii="Times New Roman" w:hAnsi="Times New Roman"/>
          <w:spacing w:val="-2"/>
          <w:sz w:val="24"/>
          <w:szCs w:val="24"/>
          <w:lang w:eastAsia="ru-RU" w:bidi="ru-RU"/>
        </w:rPr>
        <w:t>ГИТИС со спектаклем «Вот и всё, что вам нужно знать о дирижировании» (автор идеи и режиссер</w:t>
      </w:r>
      <w:r w:rsidR="00A9776A" w:rsidRPr="00E650F3">
        <w:rPr>
          <w:rFonts w:ascii="Times New Roman" w:hAnsi="Times New Roman"/>
          <w:spacing w:val="-2"/>
          <w:sz w:val="24"/>
          <w:szCs w:val="24"/>
          <w:lang w:eastAsia="ru-RU" w:bidi="ru-RU"/>
        </w:rPr>
        <w:t xml:space="preserve"> –</w:t>
      </w:r>
      <w:r w:rsidRPr="00CF38EB">
        <w:rPr>
          <w:rFonts w:ascii="Times New Roman" w:hAnsi="Times New Roman"/>
          <w:sz w:val="24"/>
          <w:szCs w:val="24"/>
          <w:lang w:eastAsia="ru-RU" w:bidi="ru-RU"/>
        </w:rPr>
        <w:t xml:space="preserve"> Григорий Добрыгин, педагог мастерской </w:t>
      </w:r>
      <w:r w:rsidR="00A9776A">
        <w:rPr>
          <w:rFonts w:ascii="Times New Roman" w:hAnsi="Times New Roman"/>
          <w:sz w:val="24"/>
          <w:szCs w:val="24"/>
          <w:lang w:eastAsia="ru-RU" w:bidi="ru-RU"/>
        </w:rPr>
        <w:t xml:space="preserve">– </w:t>
      </w:r>
      <w:r w:rsidRPr="00CF38EB">
        <w:rPr>
          <w:rFonts w:ascii="Times New Roman" w:hAnsi="Times New Roman"/>
          <w:sz w:val="24"/>
          <w:szCs w:val="24"/>
          <w:lang w:eastAsia="ru-RU" w:bidi="ru-RU"/>
        </w:rPr>
        <w:t>О.</w:t>
      </w:r>
      <w:r w:rsidR="00A9776A">
        <w:rPr>
          <w:rFonts w:ascii="Times New Roman" w:hAnsi="Times New Roman"/>
          <w:sz w:val="24"/>
          <w:szCs w:val="24"/>
          <w:lang w:eastAsia="ru-RU" w:bidi="ru-RU"/>
        </w:rPr>
        <w:t> </w:t>
      </w:r>
      <w:r w:rsidRPr="00CF38EB">
        <w:rPr>
          <w:rFonts w:ascii="Times New Roman" w:hAnsi="Times New Roman"/>
          <w:sz w:val="24"/>
          <w:szCs w:val="24"/>
          <w:lang w:eastAsia="ru-RU" w:bidi="ru-RU"/>
        </w:rPr>
        <w:t xml:space="preserve">Л. Кудряшова), театральный институт имени Бориса Щукина со спектаклем «Лес» </w:t>
      </w:r>
      <w:r w:rsidR="00A9776A">
        <w:rPr>
          <w:rFonts w:ascii="Times New Roman" w:hAnsi="Times New Roman"/>
          <w:sz w:val="24"/>
          <w:szCs w:val="24"/>
          <w:lang w:eastAsia="ru-RU" w:bidi="ru-RU"/>
        </w:rPr>
        <w:t>(</w:t>
      </w:r>
      <w:r w:rsidRPr="00CF38EB">
        <w:rPr>
          <w:rFonts w:ascii="Times New Roman" w:hAnsi="Times New Roman"/>
          <w:sz w:val="24"/>
          <w:szCs w:val="24"/>
          <w:lang w:eastAsia="ru-RU" w:bidi="ru-RU"/>
        </w:rPr>
        <w:t>по пр</w:t>
      </w:r>
      <w:r w:rsidRPr="00CF38EB">
        <w:rPr>
          <w:rFonts w:ascii="Times New Roman" w:hAnsi="Times New Roman"/>
          <w:sz w:val="24"/>
          <w:szCs w:val="24"/>
          <w:lang w:eastAsia="ru-RU" w:bidi="ru-RU"/>
        </w:rPr>
        <w:t>о</w:t>
      </w:r>
      <w:r w:rsidRPr="00CF38EB">
        <w:rPr>
          <w:rFonts w:ascii="Times New Roman" w:hAnsi="Times New Roman"/>
          <w:sz w:val="24"/>
          <w:szCs w:val="24"/>
          <w:lang w:eastAsia="ru-RU" w:bidi="ru-RU"/>
        </w:rPr>
        <w:t>изведению А. Н. Островского</w:t>
      </w:r>
      <w:r w:rsidR="00A9776A">
        <w:rPr>
          <w:rFonts w:ascii="Times New Roman" w:hAnsi="Times New Roman"/>
          <w:sz w:val="24"/>
          <w:szCs w:val="24"/>
          <w:lang w:eastAsia="ru-RU" w:bidi="ru-RU"/>
        </w:rPr>
        <w:t>)</w:t>
      </w:r>
      <w:r w:rsidRPr="00CF38EB">
        <w:rPr>
          <w:rFonts w:ascii="Times New Roman" w:hAnsi="Times New Roman"/>
          <w:sz w:val="24"/>
          <w:szCs w:val="24"/>
          <w:lang w:eastAsia="ru-RU" w:bidi="ru-RU"/>
        </w:rPr>
        <w:t>, высшее театральное училище имени М.</w:t>
      </w:r>
      <w:r w:rsidR="00A9776A">
        <w:rPr>
          <w:rFonts w:ascii="Times New Roman" w:hAnsi="Times New Roman"/>
          <w:sz w:val="24"/>
          <w:szCs w:val="24"/>
          <w:lang w:eastAsia="ru-RU" w:bidi="ru-RU"/>
        </w:rPr>
        <w:t> С. </w:t>
      </w:r>
      <w:r w:rsidRPr="00CF38EB">
        <w:rPr>
          <w:rFonts w:ascii="Times New Roman" w:hAnsi="Times New Roman"/>
          <w:sz w:val="24"/>
          <w:szCs w:val="24"/>
          <w:lang w:eastAsia="ru-RU" w:bidi="ru-RU"/>
        </w:rPr>
        <w:t>Щепкина со спекта</w:t>
      </w:r>
      <w:r w:rsidRPr="00CF38EB">
        <w:rPr>
          <w:rFonts w:ascii="Times New Roman" w:hAnsi="Times New Roman"/>
          <w:sz w:val="24"/>
          <w:szCs w:val="24"/>
          <w:lang w:eastAsia="ru-RU" w:bidi="ru-RU"/>
        </w:rPr>
        <w:t>к</w:t>
      </w:r>
      <w:r w:rsidRPr="00CF38EB">
        <w:rPr>
          <w:rFonts w:ascii="Times New Roman" w:hAnsi="Times New Roman"/>
          <w:sz w:val="24"/>
          <w:szCs w:val="24"/>
          <w:lang w:eastAsia="ru-RU" w:bidi="ru-RU"/>
        </w:rPr>
        <w:t xml:space="preserve">лем «Волки и овцы» А. Н. Островского, Белгородский государственный институт искусств </w:t>
      </w:r>
      <w:r w:rsidR="00172D6D" w:rsidRPr="00172D6D">
        <w:rPr>
          <w:rFonts w:ascii="Times New Roman" w:hAnsi="Times New Roman"/>
          <w:sz w:val="24"/>
          <w:szCs w:val="24"/>
          <w:lang w:eastAsia="ru-RU" w:bidi="ru-RU"/>
        </w:rPr>
        <w:br/>
      </w:r>
      <w:r w:rsidRPr="00CF38EB">
        <w:rPr>
          <w:rFonts w:ascii="Times New Roman" w:hAnsi="Times New Roman"/>
          <w:sz w:val="24"/>
          <w:szCs w:val="24"/>
          <w:lang w:eastAsia="ru-RU" w:bidi="ru-RU"/>
        </w:rPr>
        <w:t>и культуры со спектаклем «Скажи мне что-нибудь</w:t>
      </w:r>
      <w:r w:rsidR="000B3FD5" w:rsidRPr="000B3FD5">
        <w:rPr>
          <w:rFonts w:ascii="Times New Roman" w:hAnsi="Times New Roman"/>
          <w:sz w:val="24"/>
          <w:szCs w:val="24"/>
          <w:lang w:eastAsia="ru-RU" w:bidi="ru-RU"/>
        </w:rPr>
        <w:t xml:space="preserve"> </w:t>
      </w:r>
      <w:r w:rsidRPr="00CF38EB">
        <w:rPr>
          <w:rFonts w:ascii="Times New Roman" w:hAnsi="Times New Roman"/>
          <w:sz w:val="24"/>
          <w:szCs w:val="24"/>
          <w:lang w:eastAsia="ru-RU" w:bidi="ru-RU"/>
        </w:rPr>
        <w:t xml:space="preserve">на твоем языке…» </w:t>
      </w:r>
      <w:r w:rsidR="00E932CA">
        <w:rPr>
          <w:rFonts w:ascii="Times New Roman" w:hAnsi="Times New Roman"/>
          <w:sz w:val="24"/>
          <w:szCs w:val="24"/>
          <w:lang w:eastAsia="ru-RU" w:bidi="ru-RU"/>
        </w:rPr>
        <w:t>(</w:t>
      </w:r>
      <w:r w:rsidRPr="00CF38EB">
        <w:rPr>
          <w:rFonts w:ascii="Times New Roman" w:hAnsi="Times New Roman"/>
          <w:sz w:val="24"/>
          <w:szCs w:val="24"/>
          <w:lang w:eastAsia="ru-RU" w:bidi="ru-RU"/>
        </w:rPr>
        <w:t>по рассказам Виктории Токаревой</w:t>
      </w:r>
      <w:r w:rsidR="00E932CA">
        <w:rPr>
          <w:rFonts w:ascii="Times New Roman" w:hAnsi="Times New Roman"/>
          <w:sz w:val="24"/>
          <w:szCs w:val="24"/>
          <w:lang w:eastAsia="ru-RU" w:bidi="ru-RU"/>
        </w:rPr>
        <w:t>)</w:t>
      </w:r>
      <w:r w:rsidRPr="00CF38EB">
        <w:rPr>
          <w:rFonts w:ascii="Times New Roman" w:hAnsi="Times New Roman"/>
          <w:sz w:val="24"/>
          <w:szCs w:val="24"/>
          <w:lang w:eastAsia="ru-RU" w:bidi="ru-RU"/>
        </w:rPr>
        <w:t>.</w:t>
      </w:r>
    </w:p>
    <w:p w:rsidR="00134928" w:rsidRPr="00CF38EB" w:rsidRDefault="00134928" w:rsidP="00AD6D6B">
      <w:pPr>
        <w:widowControl w:val="0"/>
        <w:rPr>
          <w:rFonts w:ascii="Times New Roman" w:hAnsi="Times New Roman"/>
          <w:sz w:val="24"/>
          <w:szCs w:val="24"/>
          <w:lang w:eastAsia="ru-RU" w:bidi="ru-RU"/>
        </w:rPr>
      </w:pPr>
      <w:r w:rsidRPr="00CF38EB">
        <w:rPr>
          <w:rFonts w:ascii="Times New Roman" w:hAnsi="Times New Roman"/>
          <w:sz w:val="24"/>
          <w:szCs w:val="24"/>
          <w:lang w:eastAsia="ru-RU" w:bidi="ru-RU"/>
        </w:rPr>
        <w:t>1 октя</w:t>
      </w:r>
      <w:r w:rsidR="00E932CA">
        <w:rPr>
          <w:rFonts w:ascii="Times New Roman" w:hAnsi="Times New Roman"/>
          <w:sz w:val="24"/>
          <w:szCs w:val="24"/>
          <w:lang w:eastAsia="ru-RU" w:bidi="ru-RU"/>
        </w:rPr>
        <w:t>бря в Центральной библиотеке имени</w:t>
      </w:r>
      <w:r w:rsidRPr="00CF38EB">
        <w:rPr>
          <w:rFonts w:ascii="Times New Roman" w:hAnsi="Times New Roman"/>
          <w:sz w:val="24"/>
          <w:szCs w:val="24"/>
          <w:lang w:eastAsia="ru-RU" w:bidi="ru-RU"/>
        </w:rPr>
        <w:t xml:space="preserve"> А.</w:t>
      </w:r>
      <w:r w:rsidR="00E932CA">
        <w:rPr>
          <w:rFonts w:ascii="Times New Roman" w:hAnsi="Times New Roman"/>
          <w:sz w:val="24"/>
          <w:szCs w:val="24"/>
          <w:lang w:eastAsia="ru-RU" w:bidi="ru-RU"/>
        </w:rPr>
        <w:t xml:space="preserve"> </w:t>
      </w:r>
      <w:r w:rsidRPr="00CF38EB">
        <w:rPr>
          <w:rFonts w:ascii="Times New Roman" w:hAnsi="Times New Roman"/>
          <w:sz w:val="24"/>
          <w:szCs w:val="24"/>
          <w:lang w:eastAsia="ru-RU" w:bidi="ru-RU"/>
        </w:rPr>
        <w:t xml:space="preserve">С. Пушкина </w:t>
      </w:r>
      <w:r w:rsidR="00E932CA">
        <w:rPr>
          <w:rFonts w:ascii="Times New Roman" w:hAnsi="Times New Roman"/>
          <w:sz w:val="24"/>
          <w:szCs w:val="24"/>
          <w:lang w:eastAsia="ru-RU" w:bidi="ru-RU"/>
        </w:rPr>
        <w:t xml:space="preserve">г. </w:t>
      </w:r>
      <w:r w:rsidRPr="00CF38EB">
        <w:rPr>
          <w:rFonts w:ascii="Times New Roman" w:hAnsi="Times New Roman"/>
          <w:sz w:val="24"/>
          <w:szCs w:val="24"/>
          <w:lang w:eastAsia="ru-RU" w:bidi="ru-RU"/>
        </w:rPr>
        <w:t>Стар</w:t>
      </w:r>
      <w:r w:rsidR="00E932CA">
        <w:rPr>
          <w:rFonts w:ascii="Times New Roman" w:hAnsi="Times New Roman"/>
          <w:sz w:val="24"/>
          <w:szCs w:val="24"/>
          <w:lang w:eastAsia="ru-RU" w:bidi="ru-RU"/>
        </w:rPr>
        <w:t>ый Оскол</w:t>
      </w:r>
      <w:r w:rsidRPr="00CF38EB">
        <w:rPr>
          <w:rFonts w:ascii="Times New Roman" w:hAnsi="Times New Roman"/>
          <w:sz w:val="24"/>
          <w:szCs w:val="24"/>
          <w:lang w:eastAsia="ru-RU" w:bidi="ru-RU"/>
        </w:rPr>
        <w:t xml:space="preserve"> в рамках </w:t>
      </w:r>
      <w:r w:rsidR="00E650F3">
        <w:rPr>
          <w:rFonts w:ascii="Times New Roman" w:hAnsi="Times New Roman"/>
          <w:sz w:val="24"/>
          <w:szCs w:val="24"/>
          <w:lang w:eastAsia="ru-RU" w:bidi="ru-RU"/>
        </w:rPr>
        <w:br/>
      </w:r>
      <w:r w:rsidRPr="00CF38EB">
        <w:rPr>
          <w:rFonts w:ascii="Times New Roman" w:hAnsi="Times New Roman"/>
          <w:sz w:val="24"/>
          <w:szCs w:val="24"/>
          <w:lang w:eastAsia="ru-RU" w:bidi="ru-RU"/>
        </w:rPr>
        <w:t>II молодежного театрального фестиваля «Город юности» памяти Бориса Равенских прошла творческая встреча с заслуженной артисткой РСФСР, народной артисткой России, профессором Российского института театрального искусства (ГИТИС), певицей (лирико-колоратурного с</w:t>
      </w:r>
      <w:r w:rsidRPr="00CF38EB">
        <w:rPr>
          <w:rFonts w:ascii="Times New Roman" w:hAnsi="Times New Roman"/>
          <w:sz w:val="24"/>
          <w:szCs w:val="24"/>
          <w:lang w:eastAsia="ru-RU" w:bidi="ru-RU"/>
        </w:rPr>
        <w:t>о</w:t>
      </w:r>
      <w:r w:rsidRPr="00CF38EB">
        <w:rPr>
          <w:rFonts w:ascii="Times New Roman" w:hAnsi="Times New Roman"/>
          <w:sz w:val="24"/>
          <w:szCs w:val="24"/>
          <w:lang w:eastAsia="ru-RU" w:bidi="ru-RU"/>
        </w:rPr>
        <w:t xml:space="preserve">прано) Ириной Михайловной </w:t>
      </w:r>
      <w:r w:rsidR="00E932CA" w:rsidRPr="00CF38EB">
        <w:rPr>
          <w:rFonts w:ascii="Times New Roman" w:hAnsi="Times New Roman"/>
          <w:sz w:val="24"/>
          <w:szCs w:val="24"/>
          <w:lang w:eastAsia="ru-RU" w:bidi="ru-RU"/>
        </w:rPr>
        <w:t xml:space="preserve">Журиной </w:t>
      </w:r>
      <w:r w:rsidRPr="00CF38EB">
        <w:rPr>
          <w:rFonts w:ascii="Times New Roman" w:hAnsi="Times New Roman"/>
          <w:sz w:val="24"/>
          <w:szCs w:val="24"/>
          <w:lang w:eastAsia="ru-RU" w:bidi="ru-RU"/>
        </w:rPr>
        <w:t>и заслуженной артисткой России, актрисой театра им</w:t>
      </w:r>
      <w:r w:rsidRPr="00CF38EB">
        <w:rPr>
          <w:rFonts w:ascii="Times New Roman" w:hAnsi="Times New Roman"/>
          <w:sz w:val="24"/>
          <w:szCs w:val="24"/>
          <w:lang w:eastAsia="ru-RU" w:bidi="ru-RU"/>
        </w:rPr>
        <w:t>е</w:t>
      </w:r>
      <w:r w:rsidRPr="00CF38EB">
        <w:rPr>
          <w:rFonts w:ascii="Times New Roman" w:hAnsi="Times New Roman"/>
          <w:sz w:val="24"/>
          <w:szCs w:val="24"/>
          <w:lang w:eastAsia="ru-RU" w:bidi="ru-RU"/>
        </w:rPr>
        <w:t xml:space="preserve">ни </w:t>
      </w:r>
      <w:r w:rsidR="00E932CA">
        <w:rPr>
          <w:rFonts w:ascii="Times New Roman" w:hAnsi="Times New Roman"/>
          <w:sz w:val="24"/>
          <w:szCs w:val="24"/>
          <w:lang w:eastAsia="ru-RU" w:bidi="ru-RU"/>
        </w:rPr>
        <w:t>Вл. </w:t>
      </w:r>
      <w:r w:rsidRPr="00CF38EB">
        <w:rPr>
          <w:rFonts w:ascii="Times New Roman" w:hAnsi="Times New Roman"/>
          <w:sz w:val="24"/>
          <w:szCs w:val="24"/>
          <w:lang w:eastAsia="ru-RU" w:bidi="ru-RU"/>
        </w:rPr>
        <w:t>Маяковского Александрой Борисовной</w:t>
      </w:r>
      <w:r w:rsidR="00E932CA" w:rsidRPr="00E932CA">
        <w:rPr>
          <w:rFonts w:ascii="Times New Roman" w:hAnsi="Times New Roman"/>
          <w:sz w:val="24"/>
          <w:szCs w:val="24"/>
          <w:lang w:eastAsia="ru-RU" w:bidi="ru-RU"/>
        </w:rPr>
        <w:t xml:space="preserve"> </w:t>
      </w:r>
      <w:r w:rsidR="00E932CA" w:rsidRPr="00CF38EB">
        <w:rPr>
          <w:rFonts w:ascii="Times New Roman" w:hAnsi="Times New Roman"/>
          <w:sz w:val="24"/>
          <w:szCs w:val="24"/>
          <w:lang w:eastAsia="ru-RU" w:bidi="ru-RU"/>
        </w:rPr>
        <w:t>Ровенских</w:t>
      </w:r>
      <w:r w:rsidRPr="00CF38EB">
        <w:rPr>
          <w:rFonts w:ascii="Times New Roman" w:hAnsi="Times New Roman"/>
          <w:sz w:val="24"/>
          <w:szCs w:val="24"/>
          <w:lang w:eastAsia="ru-RU" w:bidi="ru-RU"/>
        </w:rPr>
        <w:t>. Участникам встречи был представлен документальный фильм о великом русском режиссере Борисе Ивановиче Равенских «Драмат</w:t>
      </w:r>
      <w:r w:rsidRPr="00CF38EB">
        <w:rPr>
          <w:rFonts w:ascii="Times New Roman" w:hAnsi="Times New Roman"/>
          <w:sz w:val="24"/>
          <w:szCs w:val="24"/>
          <w:lang w:eastAsia="ru-RU" w:bidi="ru-RU"/>
        </w:rPr>
        <w:t>и</w:t>
      </w:r>
      <w:r w:rsidRPr="00CF38EB">
        <w:rPr>
          <w:rFonts w:ascii="Times New Roman" w:hAnsi="Times New Roman"/>
          <w:sz w:val="24"/>
          <w:szCs w:val="24"/>
          <w:lang w:eastAsia="ru-RU" w:bidi="ru-RU"/>
        </w:rPr>
        <w:t>ческая песня».</w:t>
      </w:r>
    </w:p>
    <w:p w:rsidR="00134928" w:rsidRPr="00CF38EB" w:rsidRDefault="00E932CA" w:rsidP="00AD6D6B">
      <w:pPr>
        <w:widowControl w:val="0"/>
        <w:rPr>
          <w:rFonts w:ascii="Times New Roman" w:hAnsi="Times New Roman"/>
          <w:sz w:val="24"/>
          <w:szCs w:val="24"/>
          <w:lang w:eastAsia="ru-RU" w:bidi="ru-RU"/>
        </w:rPr>
      </w:pPr>
      <w:r>
        <w:rPr>
          <w:rFonts w:ascii="Times New Roman" w:hAnsi="Times New Roman"/>
          <w:sz w:val="24"/>
          <w:szCs w:val="24"/>
          <w:lang w:eastAsia="ru-RU" w:bidi="ru-RU"/>
        </w:rPr>
        <w:t>В рамках ф</w:t>
      </w:r>
      <w:r w:rsidR="00134928" w:rsidRPr="00CF38EB">
        <w:rPr>
          <w:rFonts w:ascii="Times New Roman" w:hAnsi="Times New Roman"/>
          <w:sz w:val="24"/>
          <w:szCs w:val="24"/>
          <w:lang w:eastAsia="ru-RU" w:bidi="ru-RU"/>
        </w:rPr>
        <w:t>естиваля студенты ведущих театральных вузов Москвы, Ярославля и Белг</w:t>
      </w:r>
      <w:r w:rsidR="00134928" w:rsidRPr="00CF38EB">
        <w:rPr>
          <w:rFonts w:ascii="Times New Roman" w:hAnsi="Times New Roman"/>
          <w:sz w:val="24"/>
          <w:szCs w:val="24"/>
          <w:lang w:eastAsia="ru-RU" w:bidi="ru-RU"/>
        </w:rPr>
        <w:t>о</w:t>
      </w:r>
      <w:r w:rsidR="00134928" w:rsidRPr="00CF38EB">
        <w:rPr>
          <w:rFonts w:ascii="Times New Roman" w:hAnsi="Times New Roman"/>
          <w:sz w:val="24"/>
          <w:szCs w:val="24"/>
          <w:lang w:eastAsia="ru-RU" w:bidi="ru-RU"/>
        </w:rPr>
        <w:t>рода представили четыре постановки. 5</w:t>
      </w:r>
      <w:r>
        <w:rPr>
          <w:rFonts w:ascii="Times New Roman" w:hAnsi="Times New Roman"/>
          <w:sz w:val="24"/>
          <w:szCs w:val="24"/>
          <w:lang w:eastAsia="ru-RU" w:bidi="ru-RU"/>
        </w:rPr>
        <w:t> октября прошла режиссе</w:t>
      </w:r>
      <w:r w:rsidR="00134928" w:rsidRPr="00CF38EB">
        <w:rPr>
          <w:rFonts w:ascii="Times New Roman" w:hAnsi="Times New Roman"/>
          <w:sz w:val="24"/>
          <w:szCs w:val="24"/>
          <w:lang w:eastAsia="ru-RU" w:bidi="ru-RU"/>
        </w:rPr>
        <w:t>рская лаборатория «Творч</w:t>
      </w:r>
      <w:r w:rsidR="00134928" w:rsidRPr="00CF38EB">
        <w:rPr>
          <w:rFonts w:ascii="Times New Roman" w:hAnsi="Times New Roman"/>
          <w:sz w:val="24"/>
          <w:szCs w:val="24"/>
          <w:lang w:eastAsia="ru-RU" w:bidi="ru-RU"/>
        </w:rPr>
        <w:t>е</w:t>
      </w:r>
      <w:r w:rsidR="00134928" w:rsidRPr="00CF38EB">
        <w:rPr>
          <w:rFonts w:ascii="Times New Roman" w:hAnsi="Times New Roman"/>
          <w:sz w:val="24"/>
          <w:szCs w:val="24"/>
          <w:lang w:eastAsia="ru-RU" w:bidi="ru-RU"/>
        </w:rPr>
        <w:t xml:space="preserve">ский эксперимент», в которой принимали участие студенты режиссерского отделения ГИТИС. Вместе со старооскольскими артистами за </w:t>
      </w:r>
      <w:r>
        <w:rPr>
          <w:rFonts w:ascii="Times New Roman" w:hAnsi="Times New Roman"/>
          <w:sz w:val="24"/>
          <w:szCs w:val="24"/>
          <w:lang w:eastAsia="ru-RU" w:bidi="ru-RU"/>
        </w:rPr>
        <w:t>4 дня было создано</w:t>
      </w:r>
      <w:r w:rsidR="00134928" w:rsidRPr="00CF38EB">
        <w:rPr>
          <w:rFonts w:ascii="Times New Roman" w:hAnsi="Times New Roman"/>
          <w:sz w:val="24"/>
          <w:szCs w:val="24"/>
          <w:lang w:eastAsia="ru-RU" w:bidi="ru-RU"/>
        </w:rPr>
        <w:t xml:space="preserve"> </w:t>
      </w:r>
      <w:r>
        <w:rPr>
          <w:rFonts w:ascii="Times New Roman" w:hAnsi="Times New Roman"/>
          <w:sz w:val="24"/>
          <w:szCs w:val="24"/>
          <w:lang w:eastAsia="ru-RU" w:bidi="ru-RU"/>
        </w:rPr>
        <w:t>и показано</w:t>
      </w:r>
      <w:r w:rsidR="00134928" w:rsidRPr="00CF38EB">
        <w:rPr>
          <w:rFonts w:ascii="Times New Roman" w:hAnsi="Times New Roman"/>
          <w:sz w:val="24"/>
          <w:szCs w:val="24"/>
          <w:lang w:eastAsia="ru-RU" w:bidi="ru-RU"/>
        </w:rPr>
        <w:t xml:space="preserve"> 4</w:t>
      </w:r>
      <w:r>
        <w:rPr>
          <w:rFonts w:ascii="Times New Roman" w:hAnsi="Times New Roman"/>
          <w:sz w:val="24"/>
          <w:szCs w:val="24"/>
          <w:lang w:eastAsia="ru-RU" w:bidi="ru-RU"/>
        </w:rPr>
        <w:t> </w:t>
      </w:r>
      <w:r w:rsidR="00134928" w:rsidRPr="00CF38EB">
        <w:rPr>
          <w:rFonts w:ascii="Times New Roman" w:hAnsi="Times New Roman"/>
          <w:sz w:val="24"/>
          <w:szCs w:val="24"/>
          <w:lang w:eastAsia="ru-RU" w:bidi="ru-RU"/>
        </w:rPr>
        <w:t>отрывка из будущих спектаклей – режиссерские эскизы. Победителю режиссерской лаборатории в 2023 году будет предоставлена возможность постановки спектакля на сцене Старооскольского театра.</w:t>
      </w:r>
    </w:p>
    <w:p w:rsidR="00134928" w:rsidRPr="00CF38EB" w:rsidRDefault="00134928" w:rsidP="00AD6D6B">
      <w:pPr>
        <w:widowControl w:val="0"/>
        <w:rPr>
          <w:rFonts w:ascii="Times New Roman" w:hAnsi="Times New Roman"/>
          <w:sz w:val="24"/>
          <w:szCs w:val="24"/>
          <w:lang w:eastAsia="ru-RU" w:bidi="ru-RU"/>
        </w:rPr>
      </w:pPr>
      <w:r w:rsidRPr="00CF38EB">
        <w:rPr>
          <w:rFonts w:ascii="Times New Roman" w:hAnsi="Times New Roman"/>
          <w:sz w:val="24"/>
          <w:szCs w:val="24"/>
          <w:lang w:eastAsia="ru-RU" w:bidi="ru-RU"/>
        </w:rPr>
        <w:t>Следует отметить, что развитию театрального искусства на территории Старооскольск</w:t>
      </w:r>
      <w:r w:rsidRPr="00CF38EB">
        <w:rPr>
          <w:rFonts w:ascii="Times New Roman" w:hAnsi="Times New Roman"/>
          <w:sz w:val="24"/>
          <w:szCs w:val="24"/>
          <w:lang w:eastAsia="ru-RU" w:bidi="ru-RU"/>
        </w:rPr>
        <w:t>о</w:t>
      </w:r>
      <w:r w:rsidRPr="00CF38EB">
        <w:rPr>
          <w:rFonts w:ascii="Times New Roman" w:hAnsi="Times New Roman"/>
          <w:sz w:val="24"/>
          <w:szCs w:val="24"/>
          <w:lang w:eastAsia="ru-RU" w:bidi="ru-RU"/>
        </w:rPr>
        <w:t>го городского округа уделяется повышенное внимание. Ведь именно здесь закладывается кул</w:t>
      </w:r>
      <w:r w:rsidRPr="00CF38EB">
        <w:rPr>
          <w:rFonts w:ascii="Times New Roman" w:hAnsi="Times New Roman"/>
          <w:sz w:val="24"/>
          <w:szCs w:val="24"/>
          <w:lang w:eastAsia="ru-RU" w:bidi="ru-RU"/>
        </w:rPr>
        <w:t>ь</w:t>
      </w:r>
      <w:r w:rsidRPr="00CF38EB">
        <w:rPr>
          <w:rFonts w:ascii="Times New Roman" w:hAnsi="Times New Roman"/>
          <w:sz w:val="24"/>
          <w:szCs w:val="24"/>
          <w:lang w:eastAsia="ru-RU" w:bidi="ru-RU"/>
        </w:rPr>
        <w:t xml:space="preserve">тура человеческих взаимоотношений, воспитание творчески активной </w:t>
      </w:r>
      <w:r w:rsidR="00E932CA">
        <w:rPr>
          <w:rFonts w:ascii="Times New Roman" w:hAnsi="Times New Roman"/>
          <w:sz w:val="24"/>
          <w:szCs w:val="24"/>
          <w:lang w:eastAsia="ru-RU" w:bidi="ru-RU"/>
        </w:rPr>
        <w:t>и гармонично развитой личности.</w:t>
      </w:r>
    </w:p>
    <w:p w:rsidR="00E650F3" w:rsidRDefault="00E650F3" w:rsidP="00AD6D6B">
      <w:pPr>
        <w:widowControl w:val="0"/>
        <w:ind w:firstLine="0"/>
        <w:jc w:val="center"/>
        <w:rPr>
          <w:rFonts w:ascii="Times New Roman" w:hAnsi="Times New Roman"/>
          <w:b/>
          <w:kern w:val="1"/>
          <w:sz w:val="24"/>
          <w:szCs w:val="24"/>
          <w:lang w:eastAsia="ru-RU"/>
        </w:rPr>
      </w:pPr>
    </w:p>
    <w:p w:rsidR="0013263B" w:rsidRPr="00E35A0C" w:rsidRDefault="00C663CC" w:rsidP="00E35A0C">
      <w:pPr>
        <w:pStyle w:val="1"/>
        <w:jc w:val="center"/>
        <w:rPr>
          <w:rFonts w:ascii="Times New Roman" w:eastAsiaTheme="minorHAnsi" w:hAnsi="Times New Roman"/>
          <w:sz w:val="24"/>
          <w:szCs w:val="24"/>
        </w:rPr>
      </w:pPr>
      <w:bookmarkStart w:id="47" w:name="_Toc107393369"/>
      <w:r>
        <w:rPr>
          <w:rFonts w:ascii="Times New Roman" w:eastAsiaTheme="minorHAnsi" w:hAnsi="Times New Roman"/>
          <w:sz w:val="24"/>
          <w:szCs w:val="24"/>
        </w:rPr>
        <w:t>ДЕЯТЕЛЬНОСТЬ</w:t>
      </w:r>
      <w:r w:rsidRPr="00E35A0C">
        <w:rPr>
          <w:rFonts w:ascii="Times New Roman" w:eastAsiaTheme="minorHAnsi" w:hAnsi="Times New Roman"/>
          <w:sz w:val="24"/>
          <w:szCs w:val="24"/>
        </w:rPr>
        <w:t xml:space="preserve"> </w:t>
      </w:r>
      <w:r w:rsidR="00176271" w:rsidRPr="00E35A0C">
        <w:rPr>
          <w:rFonts w:ascii="Times New Roman" w:eastAsiaTheme="minorHAnsi" w:hAnsi="Times New Roman"/>
          <w:sz w:val="24"/>
          <w:szCs w:val="24"/>
        </w:rPr>
        <w:t>БЕЛГОРОДСК</w:t>
      </w:r>
      <w:r>
        <w:rPr>
          <w:rFonts w:ascii="Times New Roman" w:eastAsiaTheme="minorHAnsi" w:hAnsi="Times New Roman"/>
          <w:sz w:val="24"/>
          <w:szCs w:val="24"/>
        </w:rPr>
        <w:t>ОЙ</w:t>
      </w:r>
      <w:r w:rsidR="00176271" w:rsidRPr="00E35A0C">
        <w:rPr>
          <w:rFonts w:ascii="Times New Roman" w:eastAsiaTheme="minorHAnsi" w:hAnsi="Times New Roman"/>
          <w:sz w:val="24"/>
          <w:szCs w:val="24"/>
        </w:rPr>
        <w:t xml:space="preserve"> ГОСУДАРСТВЕНН</w:t>
      </w:r>
      <w:r>
        <w:rPr>
          <w:rFonts w:ascii="Times New Roman" w:eastAsiaTheme="minorHAnsi" w:hAnsi="Times New Roman"/>
          <w:sz w:val="24"/>
          <w:szCs w:val="24"/>
        </w:rPr>
        <w:t>ОЙ</w:t>
      </w:r>
      <w:r w:rsidR="00176271" w:rsidRPr="00E35A0C">
        <w:rPr>
          <w:rFonts w:ascii="Times New Roman" w:eastAsiaTheme="minorHAnsi" w:hAnsi="Times New Roman"/>
          <w:sz w:val="24"/>
          <w:szCs w:val="24"/>
        </w:rPr>
        <w:t xml:space="preserve"> ФИЛАРМОНИ</w:t>
      </w:r>
      <w:r>
        <w:rPr>
          <w:rFonts w:ascii="Times New Roman" w:eastAsiaTheme="minorHAnsi" w:hAnsi="Times New Roman"/>
          <w:sz w:val="24"/>
          <w:szCs w:val="24"/>
        </w:rPr>
        <w:t>И</w:t>
      </w:r>
      <w:bookmarkEnd w:id="47"/>
    </w:p>
    <w:p w:rsidR="00FA14E1" w:rsidRPr="000B3FD5" w:rsidRDefault="00FA14E1" w:rsidP="00AD6D6B">
      <w:pPr>
        <w:widowControl w:val="0"/>
        <w:rPr>
          <w:rFonts w:ascii="Times New Roman" w:eastAsiaTheme="minorHAnsi" w:hAnsi="Times New Roman"/>
          <w:sz w:val="12"/>
          <w:szCs w:val="24"/>
          <w:highlight w:val="green"/>
        </w:rPr>
      </w:pPr>
    </w:p>
    <w:p w:rsidR="00FA14E1" w:rsidRPr="00CF38EB" w:rsidRDefault="00FA14E1" w:rsidP="00AD6D6B">
      <w:pPr>
        <w:widowControl w:val="0"/>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805696" behindDoc="0" locked="0" layoutInCell="1" allowOverlap="1" wp14:anchorId="70666D22" wp14:editId="2475930F">
            <wp:simplePos x="0" y="0"/>
            <wp:positionH relativeFrom="column">
              <wp:posOffset>13335</wp:posOffset>
            </wp:positionH>
            <wp:positionV relativeFrom="paragraph">
              <wp:posOffset>142240</wp:posOffset>
            </wp:positionV>
            <wp:extent cx="2876550" cy="2071370"/>
            <wp:effectExtent l="0" t="0" r="0" b="5080"/>
            <wp:wrapSquare wrapText="bothSides"/>
            <wp:docPr id="269" name="Рисунок 269" descr="http://www.belkult.ru/media/cache/12/84/12845647c7218a8680c41c2922cc4a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elkult.ru/media/cache/12/84/12845647c7218a8680c41c2922cc4aa4.jp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t="3974"/>
                    <a:stretch/>
                  </pic:blipFill>
                  <pic:spPr bwMode="auto">
                    <a:xfrm>
                      <a:off x="0" y="0"/>
                      <a:ext cx="2876550" cy="2071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38EB">
        <w:rPr>
          <w:rFonts w:ascii="Times New Roman" w:eastAsiaTheme="minorHAnsi" w:hAnsi="Times New Roman"/>
          <w:sz w:val="24"/>
          <w:szCs w:val="24"/>
        </w:rPr>
        <w:t>В 2021 году филармония развивала свою деятельность и осуществляла плановую работу в</w:t>
      </w:r>
      <w:r w:rsidR="00E650F3">
        <w:rPr>
          <w:rFonts w:ascii="Times New Roman" w:eastAsiaTheme="minorHAnsi" w:hAnsi="Times New Roman"/>
          <w:sz w:val="24"/>
          <w:szCs w:val="24"/>
        </w:rPr>
        <w:t> </w:t>
      </w:r>
      <w:r w:rsidRPr="00CF38EB">
        <w:rPr>
          <w:rFonts w:ascii="Times New Roman" w:eastAsiaTheme="minorHAnsi" w:hAnsi="Times New Roman"/>
          <w:sz w:val="24"/>
          <w:szCs w:val="24"/>
        </w:rPr>
        <w:t xml:space="preserve">рамках </w:t>
      </w:r>
      <w:r w:rsidRPr="00CF38EB">
        <w:rPr>
          <w:rFonts w:ascii="Times New Roman" w:hAnsi="Times New Roman"/>
          <w:sz w:val="24"/>
          <w:szCs w:val="24"/>
          <w:lang w:eastAsia="ru-RU"/>
        </w:rPr>
        <w:t xml:space="preserve">национального проекта «Культура» </w:t>
      </w:r>
      <w:r w:rsidR="000B3FD5" w:rsidRPr="000B3FD5">
        <w:rPr>
          <w:rFonts w:ascii="Times New Roman" w:hAnsi="Times New Roman"/>
          <w:sz w:val="24"/>
          <w:szCs w:val="24"/>
          <w:lang w:eastAsia="ru-RU"/>
        </w:rPr>
        <w:br/>
      </w:r>
      <w:r w:rsidRPr="00CF38EB">
        <w:rPr>
          <w:rFonts w:ascii="Times New Roman" w:hAnsi="Times New Roman"/>
          <w:sz w:val="24"/>
          <w:szCs w:val="24"/>
          <w:lang w:eastAsia="ru-RU"/>
        </w:rPr>
        <w:t>и государственной программы «Развитие культ</w:t>
      </w:r>
      <w:r w:rsidRPr="00CF38EB">
        <w:rPr>
          <w:rFonts w:ascii="Times New Roman" w:hAnsi="Times New Roman"/>
          <w:sz w:val="24"/>
          <w:szCs w:val="24"/>
          <w:lang w:eastAsia="ru-RU"/>
        </w:rPr>
        <w:t>у</w:t>
      </w:r>
      <w:r w:rsidRPr="00CF38EB">
        <w:rPr>
          <w:rFonts w:ascii="Times New Roman" w:hAnsi="Times New Roman"/>
          <w:sz w:val="24"/>
          <w:szCs w:val="24"/>
          <w:lang w:eastAsia="ru-RU"/>
        </w:rPr>
        <w:t>ры и искусства Белгородской области».</w:t>
      </w:r>
    </w:p>
    <w:p w:rsidR="00FA14E1" w:rsidRPr="00CF38EB" w:rsidRDefault="00FA14E1" w:rsidP="00AD6D6B">
      <w:pPr>
        <w:widowControl w:val="0"/>
        <w:rPr>
          <w:rFonts w:ascii="Times New Roman" w:eastAsiaTheme="minorHAnsi" w:hAnsi="Times New Roman"/>
          <w:sz w:val="24"/>
          <w:szCs w:val="24"/>
          <w:shd w:val="clear" w:color="auto" w:fill="FFFFFF"/>
        </w:rPr>
      </w:pPr>
      <w:r w:rsidRPr="00CF38EB">
        <w:rPr>
          <w:rFonts w:ascii="Times New Roman" w:hAnsi="Times New Roman"/>
          <w:sz w:val="24"/>
          <w:szCs w:val="24"/>
          <w:lang w:eastAsia="ru-RU"/>
        </w:rPr>
        <w:t xml:space="preserve">Филармонии исполнилось </w:t>
      </w:r>
      <w:r w:rsidRPr="00CF38EB">
        <w:rPr>
          <w:rFonts w:ascii="Times New Roman" w:eastAsiaTheme="minorHAnsi" w:hAnsi="Times New Roman"/>
          <w:bCs/>
          <w:sz w:val="24"/>
          <w:szCs w:val="24"/>
          <w:shd w:val="clear" w:color="auto" w:fill="FFFFFF"/>
        </w:rPr>
        <w:t>55 лет.</w:t>
      </w:r>
      <w:r w:rsidR="00B1788D">
        <w:rPr>
          <w:rFonts w:ascii="Times New Roman" w:eastAsiaTheme="minorHAnsi" w:hAnsi="Times New Roman"/>
          <w:bCs/>
          <w:sz w:val="24"/>
          <w:szCs w:val="24"/>
          <w:shd w:val="clear" w:color="auto" w:fill="FFFFFF"/>
        </w:rPr>
        <w:t xml:space="preserve"> </w:t>
      </w:r>
      <w:r w:rsidRPr="00CF38EB">
        <w:rPr>
          <w:rFonts w:ascii="Times New Roman" w:eastAsiaTheme="minorHAnsi" w:hAnsi="Times New Roman"/>
          <w:bCs/>
          <w:sz w:val="24"/>
          <w:szCs w:val="24"/>
          <w:shd w:val="clear" w:color="auto" w:fill="FFFFFF"/>
        </w:rPr>
        <w:t>В</w:t>
      </w:r>
      <w:r w:rsidR="00B1788D">
        <w:rPr>
          <w:rFonts w:ascii="Times New Roman" w:eastAsiaTheme="minorHAnsi" w:hAnsi="Times New Roman"/>
          <w:bCs/>
          <w:sz w:val="24"/>
          <w:szCs w:val="24"/>
          <w:shd w:val="clear" w:color="auto" w:fill="FFFFFF"/>
        </w:rPr>
        <w:t> </w:t>
      </w:r>
      <w:r w:rsidRPr="00CF38EB">
        <w:rPr>
          <w:rFonts w:ascii="Times New Roman" w:eastAsiaTheme="minorHAnsi" w:hAnsi="Times New Roman"/>
          <w:bCs/>
          <w:sz w:val="24"/>
          <w:szCs w:val="24"/>
          <w:shd w:val="clear" w:color="auto" w:fill="FFFFFF"/>
        </w:rPr>
        <w:t>мае</w:t>
      </w:r>
      <w:r w:rsidRPr="00CF38EB">
        <w:rPr>
          <w:rFonts w:ascii="Times New Roman" w:eastAsiaTheme="minorHAnsi" w:hAnsi="Times New Roman"/>
          <w:sz w:val="24"/>
          <w:szCs w:val="24"/>
          <w:shd w:val="clear" w:color="auto" w:fill="FFFFFF"/>
        </w:rPr>
        <w:t xml:space="preserve"> 2021 года на Аллее Трудовой Славы Белгоро</w:t>
      </w:r>
      <w:r w:rsidRPr="00CF38EB">
        <w:rPr>
          <w:rFonts w:ascii="Times New Roman" w:eastAsiaTheme="minorHAnsi" w:hAnsi="Times New Roman"/>
          <w:sz w:val="24"/>
          <w:szCs w:val="24"/>
          <w:shd w:val="clear" w:color="auto" w:fill="FFFFFF"/>
        </w:rPr>
        <w:t>д</w:t>
      </w:r>
      <w:r w:rsidRPr="00CF38EB">
        <w:rPr>
          <w:rFonts w:ascii="Times New Roman" w:eastAsiaTheme="minorHAnsi" w:hAnsi="Times New Roman"/>
          <w:sz w:val="24"/>
          <w:szCs w:val="24"/>
          <w:shd w:val="clear" w:color="auto" w:fill="FFFFFF"/>
        </w:rPr>
        <w:t xml:space="preserve">ской области была </w:t>
      </w:r>
      <w:r w:rsidR="000809F8">
        <w:rPr>
          <w:rFonts w:ascii="Times New Roman" w:eastAsiaTheme="minorHAnsi" w:hAnsi="Times New Roman"/>
          <w:sz w:val="24"/>
          <w:szCs w:val="24"/>
          <w:shd w:val="clear" w:color="auto" w:fill="FFFFFF"/>
        </w:rPr>
        <w:t xml:space="preserve">размещена персональная </w:t>
      </w:r>
      <w:r w:rsidR="000B3FD5" w:rsidRPr="000B3FD5">
        <w:rPr>
          <w:rFonts w:ascii="Times New Roman" w:eastAsiaTheme="minorHAnsi" w:hAnsi="Times New Roman"/>
          <w:sz w:val="24"/>
          <w:szCs w:val="24"/>
          <w:shd w:val="clear" w:color="auto" w:fill="FFFFFF"/>
        </w:rPr>
        <w:br/>
      </w:r>
      <w:r w:rsidR="000809F8">
        <w:rPr>
          <w:rFonts w:ascii="Times New Roman" w:eastAsiaTheme="minorHAnsi" w:hAnsi="Times New Roman"/>
          <w:sz w:val="24"/>
          <w:szCs w:val="24"/>
          <w:shd w:val="clear" w:color="auto" w:fill="FFFFFF"/>
        </w:rPr>
        <w:t xml:space="preserve">табличка </w:t>
      </w:r>
      <w:r w:rsidRPr="00CF38EB">
        <w:rPr>
          <w:rFonts w:ascii="Times New Roman" w:eastAsiaTheme="minorHAnsi" w:hAnsi="Times New Roman"/>
          <w:sz w:val="24"/>
          <w:szCs w:val="24"/>
          <w:shd w:val="clear" w:color="auto" w:fill="FFFFFF"/>
        </w:rPr>
        <w:t>Белгородской государственной</w:t>
      </w:r>
      <w:r w:rsidR="000809F8">
        <w:rPr>
          <w:rFonts w:ascii="Times New Roman" w:eastAsiaTheme="minorHAnsi" w:hAnsi="Times New Roman"/>
          <w:sz w:val="24"/>
          <w:szCs w:val="24"/>
          <w:shd w:val="clear" w:color="auto" w:fill="FFFFFF"/>
        </w:rPr>
        <w:t xml:space="preserve"> фила</w:t>
      </w:r>
      <w:r w:rsidR="000809F8">
        <w:rPr>
          <w:rFonts w:ascii="Times New Roman" w:eastAsiaTheme="minorHAnsi" w:hAnsi="Times New Roman"/>
          <w:sz w:val="24"/>
          <w:szCs w:val="24"/>
          <w:shd w:val="clear" w:color="auto" w:fill="FFFFFF"/>
        </w:rPr>
        <w:t>р</w:t>
      </w:r>
      <w:r w:rsidR="000809F8">
        <w:rPr>
          <w:rFonts w:ascii="Times New Roman" w:eastAsiaTheme="minorHAnsi" w:hAnsi="Times New Roman"/>
          <w:sz w:val="24"/>
          <w:szCs w:val="24"/>
          <w:shd w:val="clear" w:color="auto" w:fill="FFFFFF"/>
        </w:rPr>
        <w:t>монии в связи с юбилеем.</w:t>
      </w:r>
    </w:p>
    <w:p w:rsidR="00FA14E1" w:rsidRPr="00CF38EB" w:rsidRDefault="00FA14E1" w:rsidP="00AD6D6B">
      <w:pPr>
        <w:widowControl w:val="0"/>
        <w:rPr>
          <w:rFonts w:ascii="Times New Roman" w:eastAsiaTheme="minorHAnsi" w:hAnsi="Times New Roman"/>
          <w:sz w:val="24"/>
          <w:szCs w:val="24"/>
        </w:rPr>
      </w:pPr>
      <w:r w:rsidRPr="00CF38EB">
        <w:rPr>
          <w:rFonts w:ascii="Times New Roman" w:eastAsiaTheme="minorHAnsi" w:hAnsi="Times New Roman"/>
          <w:sz w:val="24"/>
          <w:szCs w:val="24"/>
        </w:rPr>
        <w:t xml:space="preserve">Белгородская государственная филармония в течение 2021 года осуществляла плановую </w:t>
      </w:r>
      <w:r w:rsidR="000B3FD5" w:rsidRPr="0051323D">
        <w:rPr>
          <w:rFonts w:ascii="Times New Roman" w:eastAsiaTheme="minorHAnsi" w:hAnsi="Times New Roman"/>
          <w:sz w:val="24"/>
          <w:szCs w:val="24"/>
        </w:rPr>
        <w:br/>
      </w:r>
      <w:r w:rsidRPr="00CF38EB">
        <w:rPr>
          <w:rFonts w:ascii="Times New Roman" w:eastAsiaTheme="minorHAnsi" w:hAnsi="Times New Roman"/>
          <w:sz w:val="24"/>
          <w:szCs w:val="24"/>
        </w:rPr>
        <w:t>работу по исполнению концертов академической музыки, народного музыкального искусства, лучших образцов вокального и инструментального направления, эстрадного жанра, развитию и распространению музыкальной культуры и иску</w:t>
      </w:r>
      <w:r w:rsidRPr="00CF38EB">
        <w:rPr>
          <w:rFonts w:ascii="Times New Roman" w:eastAsiaTheme="minorHAnsi" w:hAnsi="Times New Roman"/>
          <w:sz w:val="24"/>
          <w:szCs w:val="24"/>
        </w:rPr>
        <w:t>с</w:t>
      </w:r>
      <w:r w:rsidRPr="00CF38EB">
        <w:rPr>
          <w:rFonts w:ascii="Times New Roman" w:eastAsiaTheme="minorHAnsi" w:hAnsi="Times New Roman"/>
          <w:sz w:val="24"/>
          <w:szCs w:val="24"/>
        </w:rPr>
        <w:t>ства среди населения Белгородской области, музыкальному просвещению и воспитанию по</w:t>
      </w:r>
      <w:r w:rsidRPr="00CF38EB">
        <w:rPr>
          <w:rFonts w:ascii="Times New Roman" w:eastAsiaTheme="minorHAnsi" w:hAnsi="Times New Roman"/>
          <w:sz w:val="24"/>
          <w:szCs w:val="24"/>
        </w:rPr>
        <w:t>д</w:t>
      </w:r>
      <w:r w:rsidRPr="00CF38EB">
        <w:rPr>
          <w:rFonts w:ascii="Times New Roman" w:eastAsiaTheme="minorHAnsi" w:hAnsi="Times New Roman"/>
          <w:sz w:val="24"/>
          <w:szCs w:val="24"/>
        </w:rPr>
        <w:t>растающего поколения.</w:t>
      </w:r>
    </w:p>
    <w:p w:rsidR="000809F8" w:rsidRPr="000B3FD5" w:rsidRDefault="000809F8" w:rsidP="00AD6D6B">
      <w:pPr>
        <w:widowControl w:val="0"/>
        <w:rPr>
          <w:rFonts w:ascii="Times New Roman" w:eastAsiaTheme="minorHAnsi" w:hAnsi="Times New Roman"/>
          <w:b/>
          <w:sz w:val="14"/>
          <w:szCs w:val="24"/>
          <w:shd w:val="clear" w:color="auto" w:fill="FFFFFF"/>
        </w:rPr>
      </w:pPr>
    </w:p>
    <w:p w:rsidR="00FA14E1" w:rsidRPr="00CF38EB" w:rsidRDefault="00FA14E1" w:rsidP="00AD6D6B">
      <w:pPr>
        <w:widowControl w:val="0"/>
        <w:rPr>
          <w:rFonts w:ascii="Times New Roman" w:eastAsiaTheme="minorHAnsi" w:hAnsi="Times New Roman"/>
          <w:sz w:val="24"/>
          <w:szCs w:val="24"/>
          <w:shd w:val="clear" w:color="auto" w:fill="FFFFFF"/>
        </w:rPr>
      </w:pPr>
      <w:r w:rsidRPr="00CF38EB">
        <w:rPr>
          <w:rFonts w:ascii="Times New Roman" w:eastAsiaTheme="minorHAnsi" w:hAnsi="Times New Roman"/>
          <w:b/>
          <w:sz w:val="24"/>
          <w:szCs w:val="24"/>
          <w:shd w:val="clear" w:color="auto" w:fill="FFFFFF"/>
        </w:rPr>
        <w:t>Гастроли</w:t>
      </w:r>
    </w:p>
    <w:p w:rsidR="00FA14E1" w:rsidRPr="00CF38EB" w:rsidRDefault="00FA14E1" w:rsidP="00AD6D6B">
      <w:pPr>
        <w:widowControl w:val="0"/>
        <w:shd w:val="clear" w:color="auto" w:fill="FFFFFF"/>
        <w:rPr>
          <w:rFonts w:ascii="Times New Roman" w:hAnsi="Times New Roman"/>
          <w:iCs/>
          <w:sz w:val="24"/>
          <w:szCs w:val="24"/>
          <w:lang w:eastAsia="ru-RU"/>
        </w:rPr>
      </w:pPr>
      <w:r w:rsidRPr="00CF38EB">
        <w:rPr>
          <w:rFonts w:ascii="Times New Roman" w:hAnsi="Times New Roman"/>
          <w:iCs/>
          <w:sz w:val="24"/>
          <w:szCs w:val="24"/>
          <w:lang w:eastAsia="ru-RU"/>
        </w:rPr>
        <w:t>Гастрольная творческая акция симфонического оркестра, академического хора и сол</w:t>
      </w:r>
      <w:r w:rsidRPr="00CF38EB">
        <w:rPr>
          <w:rFonts w:ascii="Times New Roman" w:hAnsi="Times New Roman"/>
          <w:iCs/>
          <w:sz w:val="24"/>
          <w:szCs w:val="24"/>
          <w:lang w:eastAsia="ru-RU"/>
        </w:rPr>
        <w:t>и</w:t>
      </w:r>
      <w:r w:rsidRPr="00CF38EB">
        <w:rPr>
          <w:rFonts w:ascii="Times New Roman" w:hAnsi="Times New Roman"/>
          <w:iCs/>
          <w:sz w:val="24"/>
          <w:szCs w:val="24"/>
          <w:lang w:eastAsia="ru-RU"/>
        </w:rPr>
        <w:t>стов «Новоявление музыкальных шедевров прошлого» состоялась в городах России (Рязань, Тула, Владимир, Иваново, Кострома, Тверь, Калуга, Брянск, Липецк, Ворон</w:t>
      </w:r>
      <w:r w:rsidR="000809F8">
        <w:rPr>
          <w:rFonts w:ascii="Times New Roman" w:hAnsi="Times New Roman"/>
          <w:iCs/>
          <w:sz w:val="24"/>
          <w:szCs w:val="24"/>
          <w:lang w:eastAsia="ru-RU"/>
        </w:rPr>
        <w:t>еж, Елец, Курск), городах и посе</w:t>
      </w:r>
      <w:r w:rsidRPr="00CF38EB">
        <w:rPr>
          <w:rFonts w:ascii="Times New Roman" w:hAnsi="Times New Roman"/>
          <w:iCs/>
          <w:sz w:val="24"/>
          <w:szCs w:val="24"/>
          <w:lang w:eastAsia="ru-RU"/>
        </w:rPr>
        <w:t>лках Белгородской области при государственной поддержке (грант) независ</w:t>
      </w:r>
      <w:r w:rsidRPr="00CF38EB">
        <w:rPr>
          <w:rFonts w:ascii="Times New Roman" w:hAnsi="Times New Roman"/>
          <w:iCs/>
          <w:sz w:val="24"/>
          <w:szCs w:val="24"/>
          <w:lang w:eastAsia="ru-RU"/>
        </w:rPr>
        <w:t>и</w:t>
      </w:r>
      <w:r w:rsidRPr="00CF38EB">
        <w:rPr>
          <w:rFonts w:ascii="Times New Roman" w:hAnsi="Times New Roman"/>
          <w:iCs/>
          <w:sz w:val="24"/>
          <w:szCs w:val="24"/>
          <w:lang w:eastAsia="ru-RU"/>
        </w:rPr>
        <w:t>мым театральным и музыкальным коллективам для реализации творческих проектов Мин</w:t>
      </w:r>
      <w:r w:rsidRPr="00CF38EB">
        <w:rPr>
          <w:rFonts w:ascii="Times New Roman" w:hAnsi="Times New Roman"/>
          <w:iCs/>
          <w:sz w:val="24"/>
          <w:szCs w:val="24"/>
          <w:lang w:eastAsia="ru-RU"/>
        </w:rPr>
        <w:t>и</w:t>
      </w:r>
      <w:r w:rsidRPr="00CF38EB">
        <w:rPr>
          <w:rFonts w:ascii="Times New Roman" w:hAnsi="Times New Roman"/>
          <w:iCs/>
          <w:sz w:val="24"/>
          <w:szCs w:val="24"/>
          <w:lang w:eastAsia="ru-RU"/>
        </w:rPr>
        <w:t>стерства культуры РФ.</w:t>
      </w:r>
      <w:r w:rsidR="000809F8">
        <w:rPr>
          <w:rFonts w:ascii="Times New Roman" w:hAnsi="Times New Roman"/>
          <w:iCs/>
          <w:sz w:val="24"/>
          <w:szCs w:val="24"/>
          <w:lang w:eastAsia="ru-RU"/>
        </w:rPr>
        <w:t xml:space="preserve"> </w:t>
      </w:r>
      <w:r w:rsidRPr="00CF38EB">
        <w:rPr>
          <w:rFonts w:ascii="Times New Roman" w:hAnsi="Times New Roman"/>
          <w:iCs/>
          <w:sz w:val="24"/>
          <w:szCs w:val="24"/>
          <w:lang w:eastAsia="ru-RU"/>
        </w:rPr>
        <w:t>21</w:t>
      </w:r>
      <w:r w:rsidR="000809F8">
        <w:rPr>
          <w:rFonts w:ascii="Times New Roman" w:hAnsi="Times New Roman"/>
          <w:iCs/>
          <w:sz w:val="24"/>
          <w:szCs w:val="24"/>
          <w:lang w:eastAsia="ru-RU"/>
        </w:rPr>
        <w:t> </w:t>
      </w:r>
      <w:r w:rsidRPr="00CF38EB">
        <w:rPr>
          <w:rFonts w:ascii="Times New Roman" w:hAnsi="Times New Roman"/>
          <w:iCs/>
          <w:sz w:val="24"/>
          <w:szCs w:val="24"/>
          <w:lang w:eastAsia="ru-RU"/>
        </w:rPr>
        <w:t>концерт проекта проходил в рамках программы Министерства кул</w:t>
      </w:r>
      <w:r w:rsidRPr="00CF38EB">
        <w:rPr>
          <w:rFonts w:ascii="Times New Roman" w:hAnsi="Times New Roman"/>
          <w:iCs/>
          <w:sz w:val="24"/>
          <w:szCs w:val="24"/>
          <w:lang w:eastAsia="ru-RU"/>
        </w:rPr>
        <w:t>ь</w:t>
      </w:r>
      <w:r w:rsidRPr="00CF38EB">
        <w:rPr>
          <w:rFonts w:ascii="Times New Roman" w:hAnsi="Times New Roman"/>
          <w:iCs/>
          <w:sz w:val="24"/>
          <w:szCs w:val="24"/>
          <w:lang w:eastAsia="ru-RU"/>
        </w:rPr>
        <w:t>туры РФ «Всероссийские филармонические сезоны».</w:t>
      </w:r>
    </w:p>
    <w:p w:rsidR="000809F8" w:rsidRDefault="00071826" w:rsidP="00AD6D6B">
      <w:pPr>
        <w:widowControl w:val="0"/>
        <w:shd w:val="clear" w:color="auto" w:fill="FFFFFF"/>
        <w:rPr>
          <w:rFonts w:ascii="Times New Roman" w:hAnsi="Times New Roman"/>
          <w:bCs/>
          <w:sz w:val="24"/>
          <w:szCs w:val="24"/>
          <w:lang w:eastAsia="ru-RU"/>
        </w:rPr>
      </w:pPr>
      <w:hyperlink r:id="rId329" w:tooltip="Белгородский академический русский оркестр принял участие в Уральском форуме национальных оркестров России" w:history="1">
        <w:r w:rsidR="00FA14E1" w:rsidRPr="00CF38EB">
          <w:rPr>
            <w:rFonts w:ascii="Times New Roman" w:eastAsiaTheme="minorHAnsi" w:hAnsi="Times New Roman"/>
            <w:bCs/>
            <w:sz w:val="24"/>
            <w:szCs w:val="24"/>
            <w:shd w:val="clear" w:color="auto" w:fill="FFFFFF"/>
          </w:rPr>
          <w:t xml:space="preserve">Белгородский академический русский оркестр </w:t>
        </w:r>
        <w:r w:rsidR="000809F8">
          <w:rPr>
            <w:rFonts w:ascii="Times New Roman" w:eastAsiaTheme="minorHAnsi" w:hAnsi="Times New Roman"/>
            <w:bCs/>
            <w:sz w:val="24"/>
            <w:szCs w:val="24"/>
            <w:shd w:val="clear" w:color="auto" w:fill="FFFFFF"/>
          </w:rPr>
          <w:t>(главный дириже</w:t>
        </w:r>
        <w:r w:rsidR="000809F8" w:rsidRPr="00CF38EB">
          <w:rPr>
            <w:rFonts w:ascii="Times New Roman" w:eastAsiaTheme="minorHAnsi" w:hAnsi="Times New Roman"/>
            <w:bCs/>
            <w:sz w:val="24"/>
            <w:szCs w:val="24"/>
            <w:shd w:val="clear" w:color="auto" w:fill="FFFFFF"/>
          </w:rPr>
          <w:t>р – Евгений Алешников)</w:t>
        </w:r>
        <w:r w:rsidR="000809F8">
          <w:rPr>
            <w:rFonts w:ascii="Times New Roman" w:eastAsiaTheme="minorHAnsi" w:hAnsi="Times New Roman"/>
            <w:bCs/>
            <w:sz w:val="24"/>
            <w:szCs w:val="24"/>
            <w:shd w:val="clear" w:color="auto" w:fill="FFFFFF"/>
          </w:rPr>
          <w:t xml:space="preserve"> </w:t>
        </w:r>
        <w:r w:rsidR="00FA14E1" w:rsidRPr="00CF38EB">
          <w:rPr>
            <w:rFonts w:ascii="Times New Roman" w:eastAsiaTheme="minorHAnsi" w:hAnsi="Times New Roman"/>
            <w:bCs/>
            <w:sz w:val="24"/>
            <w:szCs w:val="24"/>
            <w:shd w:val="clear" w:color="auto" w:fill="FFFFFF"/>
          </w:rPr>
          <w:t>принял участие в Уральском форуме национальных оркестров России</w:t>
        </w:r>
      </w:hyperlink>
      <w:r w:rsidR="000809F8">
        <w:rPr>
          <w:rFonts w:ascii="Times New Roman" w:eastAsiaTheme="minorHAnsi" w:hAnsi="Times New Roman"/>
          <w:bCs/>
          <w:sz w:val="24"/>
          <w:szCs w:val="24"/>
          <w:shd w:val="clear" w:color="auto" w:fill="FFFFFF"/>
        </w:rPr>
        <w:t xml:space="preserve"> в Екатеринбурге</w:t>
      </w:r>
      <w:r w:rsidR="00FA14E1" w:rsidRPr="00CF38EB">
        <w:rPr>
          <w:rFonts w:ascii="Times New Roman" w:eastAsiaTheme="minorHAnsi" w:hAnsi="Times New Roman"/>
          <w:bCs/>
          <w:sz w:val="24"/>
          <w:szCs w:val="24"/>
          <w:shd w:val="clear" w:color="auto" w:fill="FFFFFF"/>
        </w:rPr>
        <w:t>, в</w:t>
      </w:r>
      <w:r w:rsidR="000809F8">
        <w:rPr>
          <w:rFonts w:ascii="Times New Roman" w:hAnsi="Times New Roman"/>
          <w:bCs/>
          <w:sz w:val="24"/>
          <w:szCs w:val="24"/>
          <w:lang w:eastAsia="ru-RU"/>
        </w:rPr>
        <w:t> </w:t>
      </w:r>
      <w:r w:rsidR="00FA14E1" w:rsidRPr="00CF38EB">
        <w:rPr>
          <w:rFonts w:ascii="Times New Roman" w:hAnsi="Times New Roman"/>
          <w:bCs/>
          <w:sz w:val="24"/>
          <w:szCs w:val="24"/>
          <w:lang w:eastAsia="ru-RU"/>
        </w:rPr>
        <w:t>XVIII всероссийском фестивале-конкурсе современной музыки для русского национального орк</w:t>
      </w:r>
      <w:r w:rsidR="000809F8">
        <w:rPr>
          <w:rFonts w:ascii="Times New Roman" w:hAnsi="Times New Roman"/>
          <w:bCs/>
          <w:sz w:val="24"/>
          <w:szCs w:val="24"/>
          <w:lang w:eastAsia="ru-RU"/>
        </w:rPr>
        <w:t>естра «Музыка России» в Москве.</w:t>
      </w:r>
    </w:p>
    <w:p w:rsidR="000809F8" w:rsidRDefault="00FA14E1" w:rsidP="00AD6D6B">
      <w:pPr>
        <w:widowControl w:val="0"/>
        <w:shd w:val="clear" w:color="auto" w:fill="FFFFFF"/>
        <w:rPr>
          <w:rFonts w:ascii="Times New Roman" w:hAnsi="Times New Roman"/>
          <w:sz w:val="24"/>
          <w:szCs w:val="24"/>
          <w:lang w:eastAsia="ru-RU"/>
        </w:rPr>
      </w:pPr>
      <w:r w:rsidRPr="00CF38EB">
        <w:rPr>
          <w:rFonts w:ascii="Times New Roman" w:hAnsi="Times New Roman"/>
          <w:bCs/>
          <w:sz w:val="24"/>
          <w:szCs w:val="24"/>
          <w:lang w:eastAsia="ru-RU"/>
        </w:rPr>
        <w:t>В Самаре состоялся фестиваль духовых оркестров «На сопках Маньчжурии», в</w:t>
      </w:r>
      <w:r w:rsidR="000809F8">
        <w:rPr>
          <w:rFonts w:ascii="Times New Roman" w:hAnsi="Times New Roman"/>
          <w:bCs/>
          <w:sz w:val="24"/>
          <w:szCs w:val="24"/>
          <w:lang w:eastAsia="ru-RU"/>
        </w:rPr>
        <w:t> </w:t>
      </w:r>
      <w:r w:rsidRPr="00CF38EB">
        <w:rPr>
          <w:rFonts w:ascii="Times New Roman" w:hAnsi="Times New Roman"/>
          <w:bCs/>
          <w:sz w:val="24"/>
          <w:szCs w:val="24"/>
          <w:lang w:eastAsia="ru-RU"/>
        </w:rPr>
        <w:t>котором приняли участие</w:t>
      </w:r>
      <w:r w:rsidR="000809F8">
        <w:rPr>
          <w:rFonts w:ascii="Times New Roman" w:hAnsi="Times New Roman"/>
          <w:sz w:val="24"/>
          <w:szCs w:val="24"/>
          <w:lang w:eastAsia="ru-RU"/>
        </w:rPr>
        <w:t xml:space="preserve"> музыканты </w:t>
      </w:r>
      <w:r w:rsidRPr="00CF38EB">
        <w:rPr>
          <w:rFonts w:ascii="Times New Roman" w:hAnsi="Times New Roman"/>
          <w:bCs/>
          <w:sz w:val="24"/>
          <w:szCs w:val="24"/>
          <w:lang w:eastAsia="ru-RU"/>
        </w:rPr>
        <w:t>Концертного оркестра духовых инструментов</w:t>
      </w:r>
      <w:r w:rsidR="000809F8">
        <w:rPr>
          <w:rFonts w:ascii="Times New Roman" w:hAnsi="Times New Roman"/>
          <w:bCs/>
          <w:sz w:val="24"/>
          <w:szCs w:val="24"/>
          <w:lang w:eastAsia="ru-RU"/>
        </w:rPr>
        <w:t xml:space="preserve"> </w:t>
      </w:r>
      <w:r w:rsidR="000809F8">
        <w:rPr>
          <w:rFonts w:ascii="Times New Roman" w:hAnsi="Times New Roman"/>
          <w:sz w:val="24"/>
          <w:szCs w:val="24"/>
          <w:lang w:eastAsia="ru-RU"/>
        </w:rPr>
        <w:t>(главный дириже</w:t>
      </w:r>
      <w:r w:rsidRPr="00CF38EB">
        <w:rPr>
          <w:rFonts w:ascii="Times New Roman" w:hAnsi="Times New Roman"/>
          <w:sz w:val="24"/>
          <w:szCs w:val="24"/>
          <w:lang w:eastAsia="ru-RU"/>
        </w:rPr>
        <w:t xml:space="preserve">р </w:t>
      </w:r>
      <w:r w:rsidR="000809F8">
        <w:rPr>
          <w:rFonts w:ascii="Times New Roman" w:hAnsi="Times New Roman"/>
          <w:sz w:val="24"/>
          <w:szCs w:val="24"/>
          <w:lang w:eastAsia="ru-RU"/>
        </w:rPr>
        <w:t xml:space="preserve">– </w:t>
      </w:r>
      <w:r w:rsidRPr="00CF38EB">
        <w:rPr>
          <w:rFonts w:ascii="Times New Roman" w:hAnsi="Times New Roman"/>
          <w:bCs/>
          <w:sz w:val="24"/>
          <w:szCs w:val="24"/>
          <w:lang w:eastAsia="ru-RU"/>
        </w:rPr>
        <w:t>Юрий Меркулов)</w:t>
      </w:r>
      <w:r w:rsidR="000809F8">
        <w:rPr>
          <w:rFonts w:ascii="Times New Roman" w:hAnsi="Times New Roman"/>
          <w:sz w:val="24"/>
          <w:szCs w:val="24"/>
          <w:lang w:eastAsia="ru-RU"/>
        </w:rPr>
        <w:t xml:space="preserve">, </w:t>
      </w:r>
      <w:r w:rsidRPr="00CF38EB">
        <w:rPr>
          <w:rFonts w:ascii="Times New Roman" w:hAnsi="Times New Roman"/>
          <w:bCs/>
          <w:sz w:val="24"/>
          <w:szCs w:val="24"/>
          <w:lang w:eastAsia="ru-RU"/>
        </w:rPr>
        <w:t>Ансамбль танца БГФ</w:t>
      </w:r>
      <w:r w:rsidR="000809F8">
        <w:rPr>
          <w:rFonts w:ascii="Times New Roman" w:hAnsi="Times New Roman"/>
          <w:sz w:val="24"/>
          <w:szCs w:val="24"/>
          <w:lang w:eastAsia="ru-RU"/>
        </w:rPr>
        <w:t xml:space="preserve"> (руководитель – </w:t>
      </w:r>
      <w:r w:rsidRPr="00CF38EB">
        <w:rPr>
          <w:rFonts w:ascii="Times New Roman" w:hAnsi="Times New Roman"/>
          <w:bCs/>
          <w:sz w:val="24"/>
          <w:szCs w:val="24"/>
          <w:lang w:eastAsia="ru-RU"/>
        </w:rPr>
        <w:t>Александр Манжола</w:t>
      </w:r>
      <w:r w:rsidR="000809F8">
        <w:rPr>
          <w:rFonts w:ascii="Times New Roman" w:hAnsi="Times New Roman"/>
          <w:sz w:val="24"/>
          <w:szCs w:val="24"/>
          <w:lang w:eastAsia="ru-RU"/>
        </w:rPr>
        <w:t xml:space="preserve">), а также солисты филармонии – </w:t>
      </w:r>
      <w:r w:rsidRPr="00CF38EB">
        <w:rPr>
          <w:rFonts w:ascii="Times New Roman" w:hAnsi="Times New Roman"/>
          <w:bCs/>
          <w:sz w:val="24"/>
          <w:szCs w:val="24"/>
          <w:lang w:eastAsia="ru-RU"/>
        </w:rPr>
        <w:t>Оксана Меньшикова</w:t>
      </w:r>
      <w:r w:rsidR="000809F8">
        <w:rPr>
          <w:rFonts w:ascii="Times New Roman" w:hAnsi="Times New Roman"/>
          <w:sz w:val="24"/>
          <w:szCs w:val="24"/>
          <w:lang w:eastAsia="ru-RU"/>
        </w:rPr>
        <w:t xml:space="preserve">, </w:t>
      </w:r>
      <w:r w:rsidRPr="00CF38EB">
        <w:rPr>
          <w:rFonts w:ascii="Times New Roman" w:hAnsi="Times New Roman"/>
          <w:bCs/>
          <w:sz w:val="24"/>
          <w:szCs w:val="24"/>
          <w:lang w:eastAsia="ru-RU"/>
        </w:rPr>
        <w:t>Константин Кривцов,</w:t>
      </w:r>
      <w:r w:rsidR="000809F8">
        <w:rPr>
          <w:rFonts w:ascii="Times New Roman" w:hAnsi="Times New Roman"/>
          <w:bCs/>
          <w:sz w:val="24"/>
          <w:szCs w:val="24"/>
          <w:lang w:eastAsia="ru-RU"/>
        </w:rPr>
        <w:t xml:space="preserve"> </w:t>
      </w:r>
      <w:r w:rsidRPr="00CF38EB">
        <w:rPr>
          <w:rFonts w:ascii="Times New Roman" w:hAnsi="Times New Roman"/>
          <w:bCs/>
          <w:sz w:val="24"/>
          <w:szCs w:val="24"/>
          <w:lang w:eastAsia="ru-RU"/>
        </w:rPr>
        <w:t>Вера Цукаленко</w:t>
      </w:r>
      <w:r w:rsidR="000809F8">
        <w:rPr>
          <w:rFonts w:ascii="Times New Roman" w:hAnsi="Times New Roman"/>
          <w:sz w:val="24"/>
          <w:szCs w:val="24"/>
          <w:lang w:eastAsia="ru-RU"/>
        </w:rPr>
        <w:t>.</w:t>
      </w:r>
    </w:p>
    <w:p w:rsidR="00FA14E1" w:rsidRPr="00CF38EB" w:rsidRDefault="00FA14E1" w:rsidP="00AD6D6B">
      <w:pPr>
        <w:widowControl w:val="0"/>
        <w:shd w:val="clear" w:color="auto" w:fill="FFFFFF"/>
        <w:rPr>
          <w:rFonts w:ascii="Times New Roman" w:eastAsiaTheme="minorHAnsi" w:hAnsi="Times New Roman"/>
          <w:sz w:val="24"/>
          <w:szCs w:val="24"/>
          <w:shd w:val="clear" w:color="auto" w:fill="FFFFFF"/>
        </w:rPr>
      </w:pPr>
      <w:r w:rsidRPr="00CF38EB">
        <w:rPr>
          <w:rFonts w:ascii="Times New Roman" w:eastAsiaTheme="minorHAnsi" w:hAnsi="Times New Roman"/>
          <w:sz w:val="24"/>
          <w:szCs w:val="24"/>
          <w:shd w:val="clear" w:color="auto" w:fill="FFFFFF"/>
        </w:rPr>
        <w:t xml:space="preserve">Концертный оркестр духовых инструментов, ансамбль танца и солисты Белгородской государственной филармонии приняли участие во Всероссийском фестивале военных </w:t>
      </w:r>
      <w:r w:rsidRPr="00CF38EB">
        <w:rPr>
          <w:rFonts w:ascii="Times New Roman" w:eastAsiaTheme="minorHAnsi" w:hAnsi="Times New Roman"/>
          <w:sz w:val="24"/>
          <w:szCs w:val="24"/>
          <w:shd w:val="clear" w:color="auto" w:fill="FFFFFF"/>
        </w:rPr>
        <w:br/>
        <w:t>и духовых ор</w:t>
      </w:r>
      <w:r w:rsidR="000809F8">
        <w:rPr>
          <w:rFonts w:ascii="Times New Roman" w:eastAsiaTheme="minorHAnsi" w:hAnsi="Times New Roman"/>
          <w:sz w:val="24"/>
          <w:szCs w:val="24"/>
          <w:shd w:val="clear" w:color="auto" w:fill="FFFFFF"/>
        </w:rPr>
        <w:t>кестров «Фанфары Прикамья» в г. </w:t>
      </w:r>
      <w:r w:rsidRPr="00CF38EB">
        <w:rPr>
          <w:rFonts w:ascii="Times New Roman" w:eastAsiaTheme="minorHAnsi" w:hAnsi="Times New Roman"/>
          <w:sz w:val="24"/>
          <w:szCs w:val="24"/>
          <w:shd w:val="clear" w:color="auto" w:fill="FFFFFF"/>
        </w:rPr>
        <w:t>Перми.</w:t>
      </w:r>
    </w:p>
    <w:p w:rsidR="00FA14E1" w:rsidRPr="00CF38EB" w:rsidRDefault="00FA14E1" w:rsidP="00AD6D6B">
      <w:pPr>
        <w:widowControl w:val="0"/>
        <w:shd w:val="clear" w:color="auto" w:fill="FFFFFF"/>
        <w:rPr>
          <w:rFonts w:ascii="Times New Roman" w:eastAsiaTheme="minorHAnsi" w:hAnsi="Times New Roman"/>
          <w:bCs/>
          <w:sz w:val="24"/>
          <w:szCs w:val="24"/>
          <w:shd w:val="clear" w:color="auto" w:fill="FFFFFF"/>
        </w:rPr>
      </w:pPr>
      <w:r w:rsidRPr="00CF38EB">
        <w:rPr>
          <w:rFonts w:ascii="Times New Roman" w:eastAsiaTheme="minorHAnsi" w:hAnsi="Times New Roman"/>
          <w:bCs/>
          <w:sz w:val="24"/>
          <w:szCs w:val="24"/>
          <w:shd w:val="clear" w:color="auto" w:fill="FFFFFF"/>
        </w:rPr>
        <w:t>Эстрадный ансамбль «Экспромт» исполнил 2 концерта в г. Туле в рамках обменных</w:t>
      </w:r>
      <w:r w:rsidR="000B3FD5" w:rsidRPr="000B3FD5">
        <w:rPr>
          <w:rFonts w:ascii="Times New Roman" w:eastAsiaTheme="minorHAnsi" w:hAnsi="Times New Roman"/>
          <w:bCs/>
          <w:sz w:val="24"/>
          <w:szCs w:val="24"/>
          <w:shd w:val="clear" w:color="auto" w:fill="FFFFFF"/>
        </w:rPr>
        <w:br/>
      </w:r>
      <w:r w:rsidRPr="00CF38EB">
        <w:rPr>
          <w:rFonts w:ascii="Times New Roman" w:eastAsiaTheme="minorHAnsi" w:hAnsi="Times New Roman"/>
          <w:bCs/>
          <w:sz w:val="24"/>
          <w:szCs w:val="24"/>
          <w:shd w:val="clear" w:color="auto" w:fill="FFFFFF"/>
        </w:rPr>
        <w:t>гастролей.</w:t>
      </w:r>
    </w:p>
    <w:p w:rsidR="00B1788D" w:rsidRDefault="00B1788D" w:rsidP="00FA14E1">
      <w:pPr>
        <w:ind w:left="714" w:hanging="6"/>
        <w:rPr>
          <w:rFonts w:ascii="Times New Roman" w:eastAsiaTheme="minorHAnsi" w:hAnsi="Times New Roman"/>
          <w:b/>
          <w:sz w:val="24"/>
          <w:szCs w:val="24"/>
          <w:shd w:val="clear" w:color="auto" w:fill="FFFFFF"/>
        </w:rPr>
      </w:pPr>
    </w:p>
    <w:p w:rsidR="00FA14E1" w:rsidRPr="00CF38EB" w:rsidRDefault="00FA14E1" w:rsidP="00FA14E1">
      <w:pPr>
        <w:ind w:left="714" w:hanging="6"/>
        <w:rPr>
          <w:rFonts w:ascii="Times New Roman" w:eastAsiaTheme="minorHAnsi" w:hAnsi="Times New Roman"/>
          <w:b/>
          <w:sz w:val="24"/>
          <w:szCs w:val="24"/>
          <w:shd w:val="clear" w:color="auto" w:fill="FFFFFF"/>
        </w:rPr>
      </w:pPr>
      <w:r w:rsidRPr="00CF38EB">
        <w:rPr>
          <w:rFonts w:ascii="Times New Roman" w:eastAsiaTheme="minorHAnsi" w:hAnsi="Times New Roman"/>
          <w:b/>
          <w:sz w:val="24"/>
          <w:szCs w:val="24"/>
          <w:shd w:val="clear" w:color="auto" w:fill="FFFFFF"/>
        </w:rPr>
        <w:t>Премьеры года</w:t>
      </w:r>
    </w:p>
    <w:p w:rsidR="000809F8" w:rsidRDefault="00FA14E1" w:rsidP="00AD6D6B">
      <w:pPr>
        <w:widowControl w:val="0"/>
        <w:rPr>
          <w:rFonts w:ascii="Times New Roman" w:eastAsiaTheme="minorHAnsi" w:hAnsi="Times New Roman"/>
          <w:sz w:val="24"/>
          <w:szCs w:val="24"/>
        </w:rPr>
      </w:pPr>
      <w:r w:rsidRPr="00CF38EB">
        <w:rPr>
          <w:rFonts w:ascii="Times New Roman" w:eastAsiaTheme="minorHAnsi" w:hAnsi="Times New Roman"/>
          <w:sz w:val="24"/>
          <w:szCs w:val="24"/>
        </w:rPr>
        <w:t xml:space="preserve">«Немецкий реквием» Й. Брамса прозвучал в исполнении симфонического оркестра </w:t>
      </w:r>
      <w:r w:rsidR="000809F8">
        <w:rPr>
          <w:rFonts w:ascii="Times New Roman" w:eastAsiaTheme="minorHAnsi" w:hAnsi="Times New Roman"/>
          <w:sz w:val="24"/>
          <w:szCs w:val="24"/>
        </w:rPr>
        <w:br/>
        <w:t>под управлением главного дириже</w:t>
      </w:r>
      <w:r w:rsidRPr="00CF38EB">
        <w:rPr>
          <w:rFonts w:ascii="Times New Roman" w:eastAsiaTheme="minorHAnsi" w:hAnsi="Times New Roman"/>
          <w:sz w:val="24"/>
          <w:szCs w:val="24"/>
        </w:rPr>
        <w:t>ра Рашита Нигаматуллина и академического хора (главный дирижер – Елена Алексеева), солистов – Г. Зольниковой и приглашенн</w:t>
      </w:r>
      <w:r w:rsidR="000809F8">
        <w:rPr>
          <w:rFonts w:ascii="Times New Roman" w:eastAsiaTheme="minorHAnsi" w:hAnsi="Times New Roman"/>
          <w:sz w:val="24"/>
          <w:szCs w:val="24"/>
        </w:rPr>
        <w:t>ого артиста</w:t>
      </w:r>
      <w:r w:rsidRPr="00CF38EB">
        <w:rPr>
          <w:rFonts w:ascii="Times New Roman" w:eastAsiaTheme="minorHAnsi" w:hAnsi="Times New Roman"/>
          <w:sz w:val="24"/>
          <w:szCs w:val="24"/>
        </w:rPr>
        <w:t xml:space="preserve"> Большого театра </w:t>
      </w:r>
      <w:r w:rsidR="000809F8">
        <w:rPr>
          <w:rFonts w:ascii="Times New Roman" w:eastAsiaTheme="minorHAnsi" w:hAnsi="Times New Roman"/>
          <w:sz w:val="24"/>
          <w:szCs w:val="24"/>
        </w:rPr>
        <w:t>России В. Байкова (бас-баритон, г. Москва).</w:t>
      </w:r>
    </w:p>
    <w:p w:rsidR="000809F8" w:rsidRDefault="000809F8" w:rsidP="00AD6D6B">
      <w:pPr>
        <w:widowControl w:val="0"/>
        <w:rPr>
          <w:rFonts w:ascii="Times New Roman" w:eastAsiaTheme="minorHAnsi" w:hAnsi="Times New Roman"/>
          <w:sz w:val="24"/>
          <w:szCs w:val="24"/>
        </w:rPr>
      </w:pPr>
      <w:r w:rsidRPr="00CF38EB">
        <w:rPr>
          <w:rFonts w:ascii="Times New Roman" w:eastAsiaTheme="minorHAnsi" w:hAnsi="Times New Roman"/>
          <w:sz w:val="24"/>
          <w:szCs w:val="24"/>
        </w:rPr>
        <w:t>Симфония №</w:t>
      </w:r>
      <w:r>
        <w:rPr>
          <w:rFonts w:ascii="Times New Roman" w:eastAsiaTheme="minorHAnsi" w:hAnsi="Times New Roman"/>
          <w:sz w:val="24"/>
          <w:szCs w:val="24"/>
        </w:rPr>
        <w:t xml:space="preserve"> </w:t>
      </w:r>
      <w:r w:rsidRPr="00CF38EB">
        <w:rPr>
          <w:rFonts w:ascii="Times New Roman" w:eastAsiaTheme="minorHAnsi" w:hAnsi="Times New Roman"/>
          <w:sz w:val="24"/>
          <w:szCs w:val="24"/>
        </w:rPr>
        <w:t>7 «Ленинградская»</w:t>
      </w:r>
      <w:r>
        <w:rPr>
          <w:rFonts w:ascii="Times New Roman" w:eastAsiaTheme="minorHAnsi" w:hAnsi="Times New Roman"/>
          <w:sz w:val="24"/>
          <w:szCs w:val="24"/>
        </w:rPr>
        <w:t xml:space="preserve"> Д. </w:t>
      </w:r>
      <w:r w:rsidR="00FA14E1" w:rsidRPr="00CF38EB">
        <w:rPr>
          <w:rFonts w:ascii="Times New Roman" w:eastAsiaTheme="minorHAnsi" w:hAnsi="Times New Roman"/>
          <w:sz w:val="24"/>
          <w:szCs w:val="24"/>
        </w:rPr>
        <w:t>Шостакович</w:t>
      </w:r>
      <w:r>
        <w:rPr>
          <w:rFonts w:ascii="Times New Roman" w:eastAsiaTheme="minorHAnsi" w:hAnsi="Times New Roman"/>
          <w:sz w:val="24"/>
          <w:szCs w:val="24"/>
        </w:rPr>
        <w:t>а</w:t>
      </w:r>
      <w:r w:rsidR="00FA14E1" w:rsidRPr="00CF38EB">
        <w:rPr>
          <w:rFonts w:ascii="Times New Roman" w:eastAsiaTheme="minorHAnsi" w:hAnsi="Times New Roman"/>
          <w:sz w:val="24"/>
          <w:szCs w:val="24"/>
        </w:rPr>
        <w:t xml:space="preserve"> прозвучала в исполнении симфонич</w:t>
      </w:r>
      <w:r w:rsidR="00FA14E1" w:rsidRPr="00CF38EB">
        <w:rPr>
          <w:rFonts w:ascii="Times New Roman" w:eastAsiaTheme="minorHAnsi" w:hAnsi="Times New Roman"/>
          <w:sz w:val="24"/>
          <w:szCs w:val="24"/>
        </w:rPr>
        <w:t>е</w:t>
      </w:r>
      <w:r w:rsidR="00FA14E1" w:rsidRPr="00CF38EB">
        <w:rPr>
          <w:rFonts w:ascii="Times New Roman" w:eastAsiaTheme="minorHAnsi" w:hAnsi="Times New Roman"/>
          <w:sz w:val="24"/>
          <w:szCs w:val="24"/>
        </w:rPr>
        <w:t>ского оркестра под управлением Р. Нигаматуллина.</w:t>
      </w:r>
    </w:p>
    <w:p w:rsidR="00FA14E1" w:rsidRPr="00CF38EB" w:rsidRDefault="000809F8" w:rsidP="00AD6D6B">
      <w:pPr>
        <w:widowControl w:val="0"/>
        <w:rPr>
          <w:rFonts w:ascii="Times New Roman" w:eastAsiaTheme="minorHAnsi" w:hAnsi="Times New Roman"/>
          <w:sz w:val="24"/>
          <w:szCs w:val="24"/>
        </w:rPr>
      </w:pPr>
      <w:r w:rsidRPr="00CF38EB">
        <w:rPr>
          <w:rFonts w:ascii="Times New Roman" w:eastAsiaTheme="minorHAnsi" w:hAnsi="Times New Roman"/>
          <w:sz w:val="24"/>
          <w:szCs w:val="24"/>
        </w:rPr>
        <w:t>«Цикл сансары»</w:t>
      </w:r>
      <w:r>
        <w:rPr>
          <w:rFonts w:ascii="Times New Roman" w:eastAsiaTheme="minorHAnsi" w:hAnsi="Times New Roman"/>
          <w:sz w:val="24"/>
          <w:szCs w:val="24"/>
        </w:rPr>
        <w:t xml:space="preserve"> </w:t>
      </w:r>
      <w:r w:rsidR="00FA14E1" w:rsidRPr="00CF38EB">
        <w:rPr>
          <w:rFonts w:ascii="Times New Roman" w:eastAsiaTheme="minorHAnsi" w:hAnsi="Times New Roman"/>
          <w:sz w:val="24"/>
          <w:szCs w:val="24"/>
        </w:rPr>
        <w:t xml:space="preserve">Я. Руйхан, </w:t>
      </w:r>
      <w:r w:rsidRPr="00CF38EB">
        <w:rPr>
          <w:rFonts w:ascii="Times New Roman" w:eastAsiaTheme="minorHAnsi" w:hAnsi="Times New Roman"/>
          <w:sz w:val="24"/>
          <w:szCs w:val="24"/>
        </w:rPr>
        <w:t>«Мечты Майи»</w:t>
      </w:r>
      <w:r>
        <w:rPr>
          <w:rFonts w:ascii="Times New Roman" w:eastAsiaTheme="minorHAnsi" w:hAnsi="Times New Roman"/>
          <w:sz w:val="24"/>
          <w:szCs w:val="24"/>
        </w:rPr>
        <w:t xml:space="preserve"> </w:t>
      </w:r>
      <w:r w:rsidR="00FA14E1" w:rsidRPr="00CF38EB">
        <w:rPr>
          <w:rFonts w:ascii="Times New Roman" w:eastAsiaTheme="minorHAnsi" w:hAnsi="Times New Roman"/>
          <w:sz w:val="24"/>
          <w:szCs w:val="24"/>
        </w:rPr>
        <w:t>С. Строк</w:t>
      </w:r>
      <w:r>
        <w:rPr>
          <w:rFonts w:ascii="Times New Roman" w:eastAsiaTheme="minorHAnsi" w:hAnsi="Times New Roman"/>
          <w:sz w:val="24"/>
          <w:szCs w:val="24"/>
        </w:rPr>
        <w:t>а</w:t>
      </w:r>
      <w:r w:rsidR="00FA14E1" w:rsidRPr="00CF38EB">
        <w:rPr>
          <w:rFonts w:ascii="Times New Roman" w:eastAsiaTheme="minorHAnsi" w:hAnsi="Times New Roman"/>
          <w:sz w:val="24"/>
          <w:szCs w:val="24"/>
        </w:rPr>
        <w:t xml:space="preserve"> (двойной концерт для виолончели </w:t>
      </w:r>
      <w:r w:rsidR="00FA14E1" w:rsidRPr="00CF38EB">
        <w:rPr>
          <w:rFonts w:ascii="Times New Roman" w:eastAsiaTheme="minorHAnsi" w:hAnsi="Times New Roman"/>
          <w:sz w:val="24"/>
          <w:szCs w:val="24"/>
        </w:rPr>
        <w:br/>
        <w:t>и баяна с оркестром) впервые в Белгороде исполнил симфонический оркестр под уп</w:t>
      </w:r>
      <w:r>
        <w:rPr>
          <w:rFonts w:ascii="Times New Roman" w:eastAsiaTheme="minorHAnsi" w:hAnsi="Times New Roman"/>
          <w:sz w:val="24"/>
          <w:szCs w:val="24"/>
        </w:rPr>
        <w:t>равлением дирижера Д. Филатова.</w:t>
      </w:r>
    </w:p>
    <w:p w:rsidR="00FA14E1" w:rsidRPr="00CF38EB" w:rsidRDefault="00FA14E1" w:rsidP="00AD6D6B">
      <w:pPr>
        <w:widowControl w:val="0"/>
        <w:shd w:val="clear" w:color="auto" w:fill="FFFFFF"/>
        <w:rPr>
          <w:rFonts w:ascii="Times New Roman" w:eastAsiaTheme="minorHAnsi" w:hAnsi="Times New Roman"/>
          <w:sz w:val="24"/>
          <w:szCs w:val="24"/>
        </w:rPr>
      </w:pPr>
      <w:r w:rsidRPr="00CF38EB">
        <w:rPr>
          <w:rFonts w:ascii="Times New Roman" w:eastAsiaTheme="minorHAnsi" w:hAnsi="Times New Roman"/>
          <w:sz w:val="24"/>
          <w:szCs w:val="24"/>
        </w:rPr>
        <w:t xml:space="preserve">Белгородский академический русский оркестр (главный дирижер – Е. Алешников) </w:t>
      </w:r>
      <w:r w:rsidR="000B3FD5" w:rsidRPr="000B3FD5">
        <w:rPr>
          <w:rFonts w:ascii="Times New Roman" w:eastAsiaTheme="minorHAnsi" w:hAnsi="Times New Roman"/>
          <w:sz w:val="24"/>
          <w:szCs w:val="24"/>
        </w:rPr>
        <w:br/>
      </w:r>
      <w:r w:rsidRPr="00CF38EB">
        <w:rPr>
          <w:rFonts w:ascii="Times New Roman" w:eastAsiaTheme="minorHAnsi" w:hAnsi="Times New Roman"/>
          <w:sz w:val="24"/>
          <w:szCs w:val="24"/>
        </w:rPr>
        <w:t>исполнил ряд премьер сочинений современных композиторов: мировые премьеры «Бе</w:t>
      </w:r>
      <w:r w:rsidR="000809F8">
        <w:rPr>
          <w:rFonts w:ascii="Times New Roman" w:eastAsiaTheme="minorHAnsi" w:hAnsi="Times New Roman"/>
          <w:sz w:val="24"/>
          <w:szCs w:val="24"/>
        </w:rPr>
        <w:t>лгоро</w:t>
      </w:r>
      <w:r w:rsidR="000809F8">
        <w:rPr>
          <w:rFonts w:ascii="Times New Roman" w:eastAsiaTheme="minorHAnsi" w:hAnsi="Times New Roman"/>
          <w:sz w:val="24"/>
          <w:szCs w:val="24"/>
        </w:rPr>
        <w:t>д</w:t>
      </w:r>
      <w:r w:rsidR="000809F8">
        <w:rPr>
          <w:rFonts w:ascii="Times New Roman" w:eastAsiaTheme="minorHAnsi" w:hAnsi="Times New Roman"/>
          <w:sz w:val="24"/>
          <w:szCs w:val="24"/>
        </w:rPr>
        <w:t>ской симфонии» Г. </w:t>
      </w:r>
      <w:r w:rsidRPr="00CF38EB">
        <w:rPr>
          <w:rFonts w:ascii="Times New Roman" w:eastAsiaTheme="minorHAnsi" w:hAnsi="Times New Roman"/>
          <w:sz w:val="24"/>
          <w:szCs w:val="24"/>
        </w:rPr>
        <w:t>Зайцева в Москве</w:t>
      </w:r>
      <w:r w:rsidRPr="00CF38EB">
        <w:rPr>
          <w:rFonts w:ascii="Times New Roman" w:hAnsi="Times New Roman"/>
          <w:bCs/>
          <w:sz w:val="24"/>
          <w:szCs w:val="24"/>
          <w:lang w:eastAsia="ru-RU"/>
        </w:rPr>
        <w:t xml:space="preserve"> на XVIII всероссийском фестивале-конкурсе «Музыка России»; </w:t>
      </w:r>
      <w:r w:rsidRPr="00CF38EB">
        <w:rPr>
          <w:rFonts w:ascii="Times New Roman" w:eastAsiaTheme="minorHAnsi" w:hAnsi="Times New Roman"/>
          <w:sz w:val="24"/>
          <w:szCs w:val="24"/>
        </w:rPr>
        <w:t>«Рандеву», двойной концерт для домры, виолончели и русского конц</w:t>
      </w:r>
      <w:r w:rsidR="000809F8">
        <w:rPr>
          <w:rFonts w:ascii="Times New Roman" w:eastAsiaTheme="minorHAnsi" w:hAnsi="Times New Roman"/>
          <w:sz w:val="24"/>
          <w:szCs w:val="24"/>
        </w:rPr>
        <w:t xml:space="preserve">ертного оркестра </w:t>
      </w:r>
      <w:r w:rsidR="000B3FD5" w:rsidRPr="000B3FD5">
        <w:rPr>
          <w:rFonts w:ascii="Times New Roman" w:eastAsiaTheme="minorHAnsi" w:hAnsi="Times New Roman"/>
          <w:sz w:val="24"/>
          <w:szCs w:val="24"/>
        </w:rPr>
        <w:br/>
      </w:r>
      <w:r w:rsidR="000809F8">
        <w:rPr>
          <w:rFonts w:ascii="Times New Roman" w:eastAsiaTheme="minorHAnsi" w:hAnsi="Times New Roman"/>
          <w:sz w:val="24"/>
          <w:szCs w:val="24"/>
        </w:rPr>
        <w:t xml:space="preserve">Е. Подгайца; </w:t>
      </w:r>
      <w:r w:rsidRPr="00CF38EB">
        <w:rPr>
          <w:rFonts w:ascii="Times New Roman" w:eastAsiaTheme="minorHAnsi" w:hAnsi="Times New Roman"/>
          <w:sz w:val="24"/>
          <w:szCs w:val="24"/>
        </w:rPr>
        <w:t>«Вечная любовь» (Три романтических послания для виолончели, домры и оркес</w:t>
      </w:r>
      <w:r w:rsidRPr="00CF38EB">
        <w:rPr>
          <w:rFonts w:ascii="Times New Roman" w:eastAsiaTheme="minorHAnsi" w:hAnsi="Times New Roman"/>
          <w:sz w:val="24"/>
          <w:szCs w:val="24"/>
        </w:rPr>
        <w:t>т</w:t>
      </w:r>
      <w:r w:rsidRPr="00CF38EB">
        <w:rPr>
          <w:rFonts w:ascii="Times New Roman" w:eastAsiaTheme="minorHAnsi" w:hAnsi="Times New Roman"/>
          <w:sz w:val="24"/>
          <w:szCs w:val="24"/>
        </w:rPr>
        <w:t>ра ру</w:t>
      </w:r>
      <w:r w:rsidR="000809F8">
        <w:rPr>
          <w:rFonts w:ascii="Times New Roman" w:eastAsiaTheme="minorHAnsi" w:hAnsi="Times New Roman"/>
          <w:sz w:val="24"/>
          <w:szCs w:val="24"/>
        </w:rPr>
        <w:t>сских народных инструментов) М. </w:t>
      </w:r>
      <w:r w:rsidRPr="00CF38EB">
        <w:rPr>
          <w:rFonts w:ascii="Times New Roman" w:eastAsiaTheme="minorHAnsi" w:hAnsi="Times New Roman"/>
          <w:sz w:val="24"/>
          <w:szCs w:val="24"/>
        </w:rPr>
        <w:t>Броннера; «Маленький триптих» для баяна с оркестром (романс и скерцо)</w:t>
      </w:r>
      <w:r w:rsidRPr="00CF38EB">
        <w:rPr>
          <w:rFonts w:ascii="Times New Roman" w:hAnsi="Times New Roman"/>
          <w:bCs/>
          <w:sz w:val="24"/>
          <w:szCs w:val="24"/>
          <w:lang w:eastAsia="ru-RU"/>
        </w:rPr>
        <w:t xml:space="preserve"> </w:t>
      </w:r>
      <w:r w:rsidRPr="00CF38EB">
        <w:rPr>
          <w:rFonts w:ascii="Times New Roman" w:eastAsiaTheme="minorHAnsi" w:hAnsi="Times New Roman"/>
          <w:sz w:val="24"/>
          <w:szCs w:val="24"/>
        </w:rPr>
        <w:t xml:space="preserve">и драматическая поэма для оркестра русских народных инструментов </w:t>
      </w:r>
      <w:r w:rsidR="000B3FD5" w:rsidRPr="000B3FD5">
        <w:rPr>
          <w:rFonts w:ascii="Times New Roman" w:eastAsiaTheme="minorHAnsi" w:hAnsi="Times New Roman"/>
          <w:sz w:val="24"/>
          <w:szCs w:val="24"/>
        </w:rPr>
        <w:br/>
      </w:r>
      <w:r w:rsidRPr="00CF38EB">
        <w:rPr>
          <w:rFonts w:ascii="Times New Roman" w:eastAsiaTheme="minorHAnsi" w:hAnsi="Times New Roman"/>
          <w:sz w:val="24"/>
          <w:szCs w:val="24"/>
        </w:rPr>
        <w:t xml:space="preserve">«Борей» А. Нижника. Впервые в Белгороде прозвучали: </w:t>
      </w:r>
      <w:r w:rsidR="000809F8" w:rsidRPr="00CF38EB">
        <w:rPr>
          <w:rFonts w:ascii="Times New Roman" w:eastAsiaTheme="minorHAnsi" w:hAnsi="Times New Roman"/>
          <w:sz w:val="24"/>
          <w:szCs w:val="24"/>
        </w:rPr>
        <w:t>сюита «Богатыри»</w:t>
      </w:r>
      <w:r w:rsidR="000809F8">
        <w:rPr>
          <w:rFonts w:ascii="Times New Roman" w:eastAsiaTheme="minorHAnsi" w:hAnsi="Times New Roman"/>
          <w:sz w:val="24"/>
          <w:szCs w:val="24"/>
        </w:rPr>
        <w:t xml:space="preserve"> С. </w:t>
      </w:r>
      <w:r w:rsidRPr="00CF38EB">
        <w:rPr>
          <w:rFonts w:ascii="Times New Roman" w:eastAsiaTheme="minorHAnsi" w:hAnsi="Times New Roman"/>
          <w:sz w:val="24"/>
          <w:szCs w:val="24"/>
        </w:rPr>
        <w:t>Яшнев</w:t>
      </w:r>
      <w:r w:rsidR="000809F8">
        <w:rPr>
          <w:rFonts w:ascii="Times New Roman" w:eastAsiaTheme="minorHAnsi" w:hAnsi="Times New Roman"/>
          <w:sz w:val="24"/>
          <w:szCs w:val="24"/>
        </w:rPr>
        <w:t>а</w:t>
      </w:r>
      <w:r w:rsidR="00366093">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000809F8" w:rsidRPr="00CF38EB">
        <w:rPr>
          <w:rFonts w:ascii="Times New Roman" w:eastAsiaTheme="minorHAnsi" w:hAnsi="Times New Roman"/>
          <w:sz w:val="24"/>
          <w:szCs w:val="24"/>
        </w:rPr>
        <w:t>Концерт для балалайки-кон</w:t>
      </w:r>
      <w:r w:rsidR="00366093">
        <w:rPr>
          <w:rFonts w:ascii="Times New Roman" w:eastAsiaTheme="minorHAnsi" w:hAnsi="Times New Roman"/>
          <w:sz w:val="24"/>
          <w:szCs w:val="24"/>
        </w:rPr>
        <w:t>трабаса с оркестром – «Ловушка»</w:t>
      </w:r>
      <w:r w:rsidR="000809F8" w:rsidRPr="00CF38EB">
        <w:rPr>
          <w:rFonts w:ascii="Times New Roman" w:eastAsiaTheme="minorHAnsi" w:hAnsi="Times New Roman"/>
          <w:sz w:val="24"/>
          <w:szCs w:val="24"/>
        </w:rPr>
        <w:t xml:space="preserve"> </w:t>
      </w:r>
      <w:r w:rsidR="00366093">
        <w:rPr>
          <w:rFonts w:ascii="Times New Roman" w:eastAsiaTheme="minorHAnsi" w:hAnsi="Times New Roman"/>
          <w:sz w:val="24"/>
          <w:szCs w:val="24"/>
        </w:rPr>
        <w:t>(</w:t>
      </w:r>
      <w:r w:rsidR="000809F8" w:rsidRPr="00CF38EB">
        <w:rPr>
          <w:rFonts w:ascii="Times New Roman" w:eastAsiaTheme="minorHAnsi" w:hAnsi="Times New Roman"/>
          <w:sz w:val="24"/>
          <w:szCs w:val="24"/>
        </w:rPr>
        <w:t>1</w:t>
      </w:r>
      <w:r w:rsidR="00366093">
        <w:rPr>
          <w:rFonts w:ascii="Times New Roman" w:eastAsiaTheme="minorHAnsi" w:hAnsi="Times New Roman"/>
          <w:sz w:val="24"/>
          <w:szCs w:val="24"/>
        </w:rPr>
        <w:t> ч.)</w:t>
      </w:r>
      <w:r w:rsidR="000809F8" w:rsidRPr="00CF38EB">
        <w:rPr>
          <w:rFonts w:ascii="Times New Roman" w:eastAsiaTheme="minorHAnsi" w:hAnsi="Times New Roman"/>
          <w:sz w:val="24"/>
          <w:szCs w:val="24"/>
        </w:rPr>
        <w:t xml:space="preserve"> </w:t>
      </w:r>
      <w:r w:rsidR="00366093">
        <w:rPr>
          <w:rFonts w:ascii="Times New Roman" w:eastAsiaTheme="minorHAnsi" w:hAnsi="Times New Roman"/>
          <w:sz w:val="24"/>
          <w:szCs w:val="24"/>
        </w:rPr>
        <w:t>В. </w:t>
      </w:r>
      <w:r w:rsidRPr="00CF38EB">
        <w:rPr>
          <w:rFonts w:ascii="Times New Roman" w:eastAsiaTheme="minorHAnsi" w:hAnsi="Times New Roman"/>
          <w:sz w:val="24"/>
          <w:szCs w:val="24"/>
        </w:rPr>
        <w:t>Кошелев</w:t>
      </w:r>
      <w:r w:rsidR="00366093">
        <w:rPr>
          <w:rFonts w:ascii="Times New Roman" w:eastAsiaTheme="minorHAnsi" w:hAnsi="Times New Roman"/>
          <w:sz w:val="24"/>
          <w:szCs w:val="24"/>
        </w:rPr>
        <w:t>а</w:t>
      </w:r>
      <w:r w:rsidRPr="00CF38EB">
        <w:rPr>
          <w:rFonts w:ascii="Times New Roman" w:eastAsiaTheme="minorHAnsi" w:hAnsi="Times New Roman"/>
          <w:sz w:val="24"/>
          <w:szCs w:val="24"/>
        </w:rPr>
        <w:t xml:space="preserve">; </w:t>
      </w:r>
      <w:r w:rsidR="00366093">
        <w:rPr>
          <w:rFonts w:ascii="Times New Roman" w:eastAsiaTheme="minorHAnsi" w:hAnsi="Times New Roman"/>
          <w:sz w:val="24"/>
          <w:szCs w:val="24"/>
        </w:rPr>
        <w:t>«</w:t>
      </w:r>
      <w:r w:rsidR="00366093" w:rsidRPr="00CF38EB">
        <w:rPr>
          <w:rFonts w:ascii="Times New Roman" w:eastAsiaTheme="minorHAnsi" w:hAnsi="Times New Roman"/>
          <w:sz w:val="24"/>
          <w:szCs w:val="24"/>
        </w:rPr>
        <w:t>Экспромт для маэс</w:t>
      </w:r>
      <w:r w:rsidR="00366093" w:rsidRPr="00CF38EB">
        <w:rPr>
          <w:rFonts w:ascii="Times New Roman" w:eastAsiaTheme="minorHAnsi" w:hAnsi="Times New Roman"/>
          <w:sz w:val="24"/>
          <w:szCs w:val="24"/>
        </w:rPr>
        <w:t>т</w:t>
      </w:r>
      <w:r w:rsidR="00366093" w:rsidRPr="00CF38EB">
        <w:rPr>
          <w:rFonts w:ascii="Times New Roman" w:eastAsiaTheme="minorHAnsi" w:hAnsi="Times New Roman"/>
          <w:sz w:val="24"/>
          <w:szCs w:val="24"/>
        </w:rPr>
        <w:t>ро</w:t>
      </w:r>
      <w:r w:rsidR="00366093">
        <w:rPr>
          <w:rFonts w:ascii="Times New Roman" w:eastAsiaTheme="minorHAnsi" w:hAnsi="Times New Roman"/>
          <w:sz w:val="24"/>
          <w:szCs w:val="24"/>
        </w:rPr>
        <w:t>»</w:t>
      </w:r>
      <w:r w:rsidR="00366093" w:rsidRPr="00CF38EB">
        <w:rPr>
          <w:rFonts w:ascii="Times New Roman" w:eastAsiaTheme="minorHAnsi" w:hAnsi="Times New Roman"/>
          <w:sz w:val="24"/>
          <w:szCs w:val="24"/>
        </w:rPr>
        <w:t xml:space="preserve"> </w:t>
      </w:r>
      <w:r w:rsidR="00366093">
        <w:rPr>
          <w:rFonts w:ascii="Times New Roman" w:eastAsiaTheme="minorHAnsi" w:hAnsi="Times New Roman"/>
          <w:sz w:val="24"/>
          <w:szCs w:val="24"/>
        </w:rPr>
        <w:t>Н. </w:t>
      </w:r>
      <w:r w:rsidRPr="00CF38EB">
        <w:rPr>
          <w:rFonts w:ascii="Times New Roman" w:eastAsiaTheme="minorHAnsi" w:hAnsi="Times New Roman"/>
          <w:sz w:val="24"/>
          <w:szCs w:val="24"/>
        </w:rPr>
        <w:t>Хондо</w:t>
      </w:r>
      <w:r w:rsidR="00366093">
        <w:rPr>
          <w:rFonts w:ascii="Times New Roman" w:eastAsiaTheme="minorHAnsi" w:hAnsi="Times New Roman"/>
          <w:sz w:val="24"/>
          <w:szCs w:val="24"/>
        </w:rPr>
        <w:t>;</w:t>
      </w:r>
      <w:r w:rsidRPr="00CF38EB">
        <w:rPr>
          <w:rFonts w:ascii="Times New Roman" w:eastAsiaTheme="minorHAnsi" w:hAnsi="Times New Roman"/>
          <w:sz w:val="24"/>
          <w:szCs w:val="24"/>
        </w:rPr>
        <w:t xml:space="preserve"> </w:t>
      </w:r>
      <w:r w:rsidR="00366093" w:rsidRPr="00CF38EB">
        <w:rPr>
          <w:rFonts w:ascii="Times New Roman" w:eastAsiaTheme="minorHAnsi" w:hAnsi="Times New Roman"/>
          <w:sz w:val="24"/>
          <w:szCs w:val="24"/>
        </w:rPr>
        <w:t>«Линия жизни», музыкальная картина на тему В.</w:t>
      </w:r>
      <w:r w:rsidR="00366093">
        <w:rPr>
          <w:rFonts w:ascii="Times New Roman" w:eastAsiaTheme="minorHAnsi" w:hAnsi="Times New Roman"/>
          <w:sz w:val="24"/>
          <w:szCs w:val="24"/>
        </w:rPr>
        <w:t> </w:t>
      </w:r>
      <w:r w:rsidR="00366093" w:rsidRPr="00CF38EB">
        <w:rPr>
          <w:rFonts w:ascii="Times New Roman" w:eastAsiaTheme="minorHAnsi" w:hAnsi="Times New Roman"/>
          <w:sz w:val="24"/>
          <w:szCs w:val="24"/>
        </w:rPr>
        <w:t>Зубицкого «Ostinato»</w:t>
      </w:r>
      <w:r w:rsidR="00366093">
        <w:rPr>
          <w:rFonts w:ascii="Times New Roman" w:eastAsiaTheme="minorHAnsi" w:hAnsi="Times New Roman"/>
          <w:sz w:val="24"/>
          <w:szCs w:val="24"/>
        </w:rPr>
        <w:t>,</w:t>
      </w:r>
      <w:r w:rsidR="00366093"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rPr>
        <w:t>А.</w:t>
      </w:r>
      <w:r w:rsidR="00366093">
        <w:rPr>
          <w:rFonts w:ascii="Times New Roman" w:eastAsiaTheme="minorHAnsi" w:hAnsi="Times New Roman"/>
          <w:sz w:val="24"/>
          <w:szCs w:val="24"/>
        </w:rPr>
        <w:t> </w:t>
      </w:r>
      <w:r w:rsidRPr="00CF38EB">
        <w:rPr>
          <w:rFonts w:ascii="Times New Roman" w:eastAsiaTheme="minorHAnsi" w:hAnsi="Times New Roman"/>
          <w:sz w:val="24"/>
          <w:szCs w:val="24"/>
        </w:rPr>
        <w:t>Суханов</w:t>
      </w:r>
      <w:r w:rsidR="00366093">
        <w:rPr>
          <w:rFonts w:ascii="Times New Roman" w:eastAsiaTheme="minorHAnsi" w:hAnsi="Times New Roman"/>
          <w:sz w:val="24"/>
          <w:szCs w:val="24"/>
        </w:rPr>
        <w:t>а</w:t>
      </w:r>
      <w:r w:rsidRPr="00CF38EB">
        <w:rPr>
          <w:rFonts w:ascii="Times New Roman" w:eastAsiaTheme="minorHAnsi" w:hAnsi="Times New Roman"/>
          <w:sz w:val="24"/>
          <w:szCs w:val="24"/>
        </w:rPr>
        <w:t>.</w:t>
      </w:r>
    </w:p>
    <w:p w:rsidR="00B1788D" w:rsidRDefault="00B1788D" w:rsidP="00AD6D6B">
      <w:pPr>
        <w:widowControl w:val="0"/>
        <w:rPr>
          <w:rFonts w:ascii="Times New Roman" w:eastAsiaTheme="minorHAnsi" w:hAnsi="Times New Roman"/>
          <w:b/>
          <w:sz w:val="24"/>
          <w:szCs w:val="24"/>
        </w:rPr>
      </w:pPr>
    </w:p>
    <w:p w:rsidR="00FA14E1" w:rsidRPr="00CF38EB" w:rsidRDefault="00FA14E1" w:rsidP="00AD6D6B">
      <w:pPr>
        <w:widowControl w:val="0"/>
        <w:rPr>
          <w:rFonts w:ascii="Times New Roman" w:eastAsiaTheme="minorHAnsi" w:hAnsi="Times New Roman"/>
          <w:b/>
          <w:sz w:val="24"/>
          <w:szCs w:val="24"/>
        </w:rPr>
      </w:pPr>
      <w:r w:rsidRPr="00CF38EB">
        <w:rPr>
          <w:rFonts w:ascii="Times New Roman" w:eastAsiaTheme="minorHAnsi" w:hAnsi="Times New Roman"/>
          <w:b/>
          <w:sz w:val="24"/>
          <w:szCs w:val="24"/>
        </w:rPr>
        <w:t>Фестивали</w:t>
      </w:r>
    </w:p>
    <w:p w:rsidR="00FA14E1" w:rsidRPr="00366093" w:rsidRDefault="00FA14E1" w:rsidP="00AD6D6B">
      <w:pPr>
        <w:widowControl w:val="0"/>
        <w:rPr>
          <w:rFonts w:ascii="Times New Roman" w:eastAsiaTheme="minorHAnsi" w:hAnsi="Times New Roman"/>
          <w:spacing w:val="-2"/>
          <w:sz w:val="24"/>
          <w:szCs w:val="24"/>
        </w:rPr>
      </w:pPr>
      <w:r w:rsidRPr="00366093">
        <w:rPr>
          <w:rFonts w:ascii="Times New Roman" w:eastAsiaTheme="minorHAnsi" w:hAnsi="Times New Roman"/>
          <w:spacing w:val="-2"/>
          <w:sz w:val="24"/>
          <w:szCs w:val="24"/>
        </w:rPr>
        <w:t xml:space="preserve">Филармония успешно провела традиционные фестивали – </w:t>
      </w:r>
      <w:r w:rsidRPr="00366093">
        <w:rPr>
          <w:rFonts w:ascii="Times New Roman" w:eastAsiaTheme="minorHAnsi" w:hAnsi="Times New Roman"/>
          <w:bCs/>
          <w:spacing w:val="-2"/>
          <w:sz w:val="24"/>
          <w:szCs w:val="24"/>
        </w:rPr>
        <w:t xml:space="preserve">Международный музыкальный фестиваль </w:t>
      </w:r>
      <w:r w:rsidRPr="00366093">
        <w:rPr>
          <w:rFonts w:ascii="Times New Roman" w:eastAsiaTheme="minorHAnsi" w:hAnsi="Times New Roman"/>
          <w:bCs/>
          <w:spacing w:val="-2"/>
          <w:sz w:val="24"/>
          <w:szCs w:val="24"/>
          <w:lang w:val="en-US"/>
        </w:rPr>
        <w:t>BelgorodMusicFest</w:t>
      </w:r>
      <w:r w:rsidRPr="00366093">
        <w:rPr>
          <w:rFonts w:ascii="Times New Roman" w:eastAsiaTheme="minorHAnsi" w:hAnsi="Times New Roman"/>
          <w:bCs/>
          <w:spacing w:val="-2"/>
          <w:sz w:val="24"/>
          <w:szCs w:val="24"/>
        </w:rPr>
        <w:t xml:space="preserve"> «Борислав Струлёв и друзья» и </w:t>
      </w:r>
      <w:r w:rsidRPr="00366093">
        <w:rPr>
          <w:rFonts w:ascii="Times New Roman" w:eastAsiaTheme="minorHAnsi" w:hAnsi="Times New Roman"/>
          <w:spacing w:val="-2"/>
          <w:sz w:val="24"/>
          <w:szCs w:val="24"/>
        </w:rPr>
        <w:t xml:space="preserve">«Шереметевские музыкальные </w:t>
      </w:r>
      <w:r w:rsidR="000B3FD5" w:rsidRPr="000B3FD5">
        <w:rPr>
          <w:rFonts w:ascii="Times New Roman" w:eastAsiaTheme="minorHAnsi" w:hAnsi="Times New Roman"/>
          <w:spacing w:val="-2"/>
          <w:sz w:val="24"/>
          <w:szCs w:val="24"/>
        </w:rPr>
        <w:br/>
      </w:r>
      <w:r w:rsidRPr="00366093">
        <w:rPr>
          <w:rFonts w:ascii="Times New Roman" w:eastAsiaTheme="minorHAnsi" w:hAnsi="Times New Roman"/>
          <w:spacing w:val="-2"/>
          <w:sz w:val="24"/>
          <w:szCs w:val="24"/>
        </w:rPr>
        <w:t>ассамблеи»</w:t>
      </w:r>
      <w:r w:rsidR="00366093" w:rsidRPr="00366093">
        <w:rPr>
          <w:rFonts w:ascii="Times New Roman" w:eastAsiaTheme="minorHAnsi" w:hAnsi="Times New Roman"/>
          <w:spacing w:val="-2"/>
          <w:sz w:val="24"/>
          <w:szCs w:val="24"/>
        </w:rPr>
        <w:t>, которые</w:t>
      </w:r>
      <w:r w:rsidRPr="00366093">
        <w:rPr>
          <w:rFonts w:ascii="Times New Roman" w:eastAsiaTheme="minorHAnsi" w:hAnsi="Times New Roman"/>
          <w:spacing w:val="-2"/>
          <w:sz w:val="24"/>
          <w:szCs w:val="24"/>
        </w:rPr>
        <w:t xml:space="preserve"> прошли в 2021 году в виде серии концертов, посвященных 90-летию комп</w:t>
      </w:r>
      <w:r w:rsidRPr="00366093">
        <w:rPr>
          <w:rFonts w:ascii="Times New Roman" w:eastAsiaTheme="minorHAnsi" w:hAnsi="Times New Roman"/>
          <w:spacing w:val="-2"/>
          <w:sz w:val="24"/>
          <w:szCs w:val="24"/>
        </w:rPr>
        <w:t>о</w:t>
      </w:r>
      <w:r w:rsidRPr="00366093">
        <w:rPr>
          <w:rFonts w:ascii="Times New Roman" w:eastAsiaTheme="minorHAnsi" w:hAnsi="Times New Roman"/>
          <w:spacing w:val="-2"/>
          <w:sz w:val="24"/>
          <w:szCs w:val="24"/>
        </w:rPr>
        <w:t xml:space="preserve">зитора Микаэла Таривердиева. </w:t>
      </w:r>
      <w:r w:rsidRPr="00366093">
        <w:rPr>
          <w:rFonts w:ascii="Times New Roman" w:eastAsiaTheme="minorHAnsi" w:hAnsi="Times New Roman"/>
          <w:spacing w:val="-2"/>
          <w:sz w:val="24"/>
          <w:szCs w:val="24"/>
          <w:lang w:val="en-US"/>
        </w:rPr>
        <w:t>VIII</w:t>
      </w:r>
      <w:r w:rsidRPr="00366093">
        <w:rPr>
          <w:rFonts w:ascii="Times New Roman" w:eastAsiaTheme="minorHAnsi" w:hAnsi="Times New Roman"/>
          <w:spacing w:val="-2"/>
          <w:sz w:val="24"/>
          <w:szCs w:val="24"/>
        </w:rPr>
        <w:t xml:space="preserve"> Рождественские хоровые ассамблеи проведены в онлайн формате.</w:t>
      </w:r>
    </w:p>
    <w:p w:rsidR="00FA14E1" w:rsidRPr="00CF38EB" w:rsidRDefault="00366093" w:rsidP="00FA14E1">
      <w:pPr>
        <w:ind w:firstLine="708"/>
        <w:rPr>
          <w:rFonts w:ascii="Times New Roman" w:eastAsiaTheme="minorHAnsi" w:hAnsi="Times New Roman"/>
          <w:sz w:val="24"/>
          <w:szCs w:val="24"/>
          <w:shd w:val="clear" w:color="auto" w:fill="FFFFFF"/>
        </w:rPr>
      </w:pPr>
      <w:r>
        <w:rPr>
          <w:rFonts w:ascii="Times New Roman" w:eastAsiaTheme="minorHAnsi" w:hAnsi="Times New Roman"/>
          <w:sz w:val="24"/>
          <w:szCs w:val="24"/>
        </w:rPr>
        <w:t>Молоде</w:t>
      </w:r>
      <w:r w:rsidR="00FA14E1" w:rsidRPr="00CF38EB">
        <w:rPr>
          <w:rFonts w:ascii="Times New Roman" w:eastAsiaTheme="minorHAnsi" w:hAnsi="Times New Roman"/>
          <w:sz w:val="24"/>
          <w:szCs w:val="24"/>
        </w:rPr>
        <w:t xml:space="preserve">жный фестиваль искусств «Этажи» продолжил свое творческое развитие </w:t>
      </w:r>
      <w:r w:rsidR="00FA14E1" w:rsidRPr="00CF38EB">
        <w:rPr>
          <w:rFonts w:ascii="Times New Roman" w:eastAsiaTheme="minorHAnsi" w:hAnsi="Times New Roman"/>
          <w:sz w:val="24"/>
          <w:szCs w:val="24"/>
        </w:rPr>
        <w:br/>
        <w:t>с новыми креативными тенденциями.</w:t>
      </w:r>
      <w:r w:rsidR="0062453C">
        <w:rPr>
          <w:rFonts w:ascii="Times New Roman" w:eastAsiaTheme="minorHAnsi" w:hAnsi="Times New Roman"/>
          <w:sz w:val="24"/>
          <w:szCs w:val="24"/>
          <w:shd w:val="clear" w:color="auto" w:fill="FFFFFF"/>
        </w:rPr>
        <w:t xml:space="preserve"> </w:t>
      </w:r>
      <w:r w:rsidR="00FA14E1" w:rsidRPr="00CF38EB">
        <w:rPr>
          <w:rFonts w:ascii="Times New Roman" w:eastAsiaTheme="minorHAnsi" w:hAnsi="Times New Roman"/>
          <w:sz w:val="24"/>
          <w:szCs w:val="24"/>
          <w:shd w:val="clear" w:color="auto" w:fill="FFFFFF"/>
        </w:rPr>
        <w:t>Из</w:t>
      </w:r>
      <w:r w:rsidR="0062453C">
        <w:rPr>
          <w:rFonts w:ascii="Times New Roman" w:eastAsiaTheme="minorHAnsi" w:hAnsi="Times New Roman"/>
          <w:sz w:val="24"/>
          <w:szCs w:val="24"/>
          <w:shd w:val="clear" w:color="auto" w:fill="FFFFFF"/>
        </w:rPr>
        <w:t> </w:t>
      </w:r>
      <w:r w:rsidR="00FA14E1" w:rsidRPr="00CF38EB">
        <w:rPr>
          <w:rFonts w:ascii="Times New Roman" w:eastAsiaTheme="minorHAnsi" w:hAnsi="Times New Roman"/>
          <w:sz w:val="24"/>
          <w:szCs w:val="24"/>
          <w:shd w:val="clear" w:color="auto" w:fill="FFFFFF"/>
        </w:rPr>
        <w:t>фестиваля исключили узкопрофильные мероприятия, трансфо</w:t>
      </w:r>
      <w:r w:rsidR="0062453C">
        <w:rPr>
          <w:rFonts w:ascii="Times New Roman" w:eastAsiaTheme="minorHAnsi" w:hAnsi="Times New Roman"/>
          <w:sz w:val="24"/>
          <w:szCs w:val="24"/>
          <w:shd w:val="clear" w:color="auto" w:fill="FFFFFF"/>
        </w:rPr>
        <w:t>рмировали программу и сделали ее</w:t>
      </w:r>
      <w:r w:rsidR="00FA14E1" w:rsidRPr="00CF38EB">
        <w:rPr>
          <w:rFonts w:ascii="Times New Roman" w:eastAsiaTheme="minorHAnsi" w:hAnsi="Times New Roman"/>
          <w:sz w:val="24"/>
          <w:szCs w:val="24"/>
          <w:shd w:val="clear" w:color="auto" w:fill="FFFFFF"/>
        </w:rPr>
        <w:t xml:space="preserve"> более дост</w:t>
      </w:r>
      <w:r w:rsidR="0062453C">
        <w:rPr>
          <w:rFonts w:ascii="Times New Roman" w:eastAsiaTheme="minorHAnsi" w:hAnsi="Times New Roman"/>
          <w:sz w:val="24"/>
          <w:szCs w:val="24"/>
          <w:shd w:val="clear" w:color="auto" w:fill="FFFFFF"/>
        </w:rPr>
        <w:t>упной для широкой аудитории. На </w:t>
      </w:r>
      <w:r w:rsidR="00FA14E1" w:rsidRPr="00CF38EB">
        <w:rPr>
          <w:rFonts w:ascii="Times New Roman" w:eastAsiaTheme="minorHAnsi" w:hAnsi="Times New Roman"/>
          <w:sz w:val="24"/>
          <w:szCs w:val="24"/>
          <w:shd w:val="clear" w:color="auto" w:fill="FFFFFF"/>
        </w:rPr>
        <w:t>нем впервые</w:t>
      </w:r>
      <w:r w:rsidR="00FA14E1" w:rsidRPr="00CF38EB">
        <w:rPr>
          <w:rFonts w:ascii="Times New Roman" w:eastAsiaTheme="minorHAnsi" w:hAnsi="Times New Roman"/>
          <w:sz w:val="24"/>
          <w:szCs w:val="24"/>
        </w:rPr>
        <w:t xml:space="preserve"> прозвучала программа </w:t>
      </w:r>
      <w:r w:rsidR="00FA14E1" w:rsidRPr="00CF38EB">
        <w:rPr>
          <w:rFonts w:ascii="Times New Roman" w:eastAsiaTheme="minorHAnsi" w:hAnsi="Times New Roman"/>
          <w:sz w:val="24"/>
          <w:szCs w:val="24"/>
          <w:lang w:val="en-US"/>
        </w:rPr>
        <w:t>Folk</w:t>
      </w:r>
      <w:r w:rsidR="00FA14E1" w:rsidRPr="00CF38EB">
        <w:rPr>
          <w:rFonts w:ascii="Times New Roman" w:eastAsiaTheme="minorHAnsi" w:hAnsi="Times New Roman"/>
          <w:sz w:val="24"/>
          <w:szCs w:val="24"/>
        </w:rPr>
        <w:t xml:space="preserve"> </w:t>
      </w:r>
      <w:r w:rsidR="00FA14E1" w:rsidRPr="00CF38EB">
        <w:rPr>
          <w:rFonts w:ascii="Times New Roman" w:eastAsiaTheme="minorHAnsi" w:hAnsi="Times New Roman"/>
          <w:sz w:val="24"/>
          <w:szCs w:val="24"/>
          <w:lang w:val="en-US"/>
        </w:rPr>
        <w:t>Rock</w:t>
      </w:r>
      <w:r w:rsidR="00FA14E1" w:rsidRPr="00CF38EB">
        <w:rPr>
          <w:rFonts w:ascii="Times New Roman" w:eastAsiaTheme="minorHAnsi" w:hAnsi="Times New Roman"/>
          <w:sz w:val="24"/>
          <w:szCs w:val="24"/>
        </w:rPr>
        <w:t xml:space="preserve"> Белгородского академического русского оркестра.</w:t>
      </w:r>
    </w:p>
    <w:p w:rsidR="00FA14E1" w:rsidRPr="00CF38EB" w:rsidRDefault="0062453C" w:rsidP="00FA14E1">
      <w:pPr>
        <w:shd w:val="clear" w:color="auto" w:fill="FFFFFF"/>
        <w:ind w:firstLine="708"/>
        <w:rPr>
          <w:rFonts w:ascii="Times New Roman" w:eastAsiaTheme="minorHAnsi" w:hAnsi="Times New Roman"/>
          <w:sz w:val="24"/>
          <w:szCs w:val="24"/>
          <w:shd w:val="clear" w:color="auto" w:fill="FFFFFF"/>
        </w:rPr>
      </w:pPr>
      <w:r>
        <w:rPr>
          <w:rFonts w:ascii="Times New Roman" w:eastAsiaTheme="minorHAnsi" w:hAnsi="Times New Roman"/>
          <w:sz w:val="24"/>
          <w:szCs w:val="24"/>
          <w:shd w:val="clear" w:color="auto" w:fill="FFFFFF"/>
        </w:rPr>
        <w:t>9 июня 2021 года</w:t>
      </w:r>
      <w:r w:rsidR="00FA14E1" w:rsidRPr="00CF38EB">
        <w:rPr>
          <w:rFonts w:ascii="Times New Roman" w:eastAsiaTheme="minorHAnsi" w:hAnsi="Times New Roman"/>
          <w:sz w:val="24"/>
          <w:szCs w:val="24"/>
          <w:shd w:val="clear" w:color="auto" w:fill="FFFFFF"/>
        </w:rPr>
        <w:t xml:space="preserve"> в Белгородской государственной филармонии выступили лауреаты Всероссийского фестиваля-конкурса для талантливых исполнителей в сфере музыкального </w:t>
      </w:r>
      <w:r w:rsidR="000B3FD5" w:rsidRPr="000B3FD5">
        <w:rPr>
          <w:rFonts w:ascii="Times New Roman" w:eastAsiaTheme="minorHAnsi" w:hAnsi="Times New Roman"/>
          <w:sz w:val="24"/>
          <w:szCs w:val="24"/>
          <w:shd w:val="clear" w:color="auto" w:fill="FFFFFF"/>
        </w:rPr>
        <w:br/>
      </w:r>
      <w:r w:rsidR="00FA14E1" w:rsidRPr="00CF38EB">
        <w:rPr>
          <w:rFonts w:ascii="Times New Roman" w:eastAsiaTheme="minorHAnsi" w:hAnsi="Times New Roman"/>
          <w:sz w:val="24"/>
          <w:szCs w:val="24"/>
          <w:shd w:val="clear" w:color="auto" w:fill="FFFFFF"/>
        </w:rPr>
        <w:t>искусства BelgorodMusicFest Competition 2020</w:t>
      </w:r>
      <w:r>
        <w:rPr>
          <w:rFonts w:ascii="Times New Roman" w:eastAsiaTheme="minorHAnsi" w:hAnsi="Times New Roman"/>
          <w:sz w:val="24"/>
          <w:szCs w:val="24"/>
          <w:shd w:val="clear" w:color="auto" w:fill="FFFFFF"/>
        </w:rPr>
        <w:t>–</w:t>
      </w:r>
      <w:r w:rsidR="00FA14E1" w:rsidRPr="00CF38EB">
        <w:rPr>
          <w:rFonts w:ascii="Times New Roman" w:eastAsiaTheme="minorHAnsi" w:hAnsi="Times New Roman"/>
          <w:sz w:val="24"/>
          <w:szCs w:val="24"/>
          <w:shd w:val="clear" w:color="auto" w:fill="FFFFFF"/>
        </w:rPr>
        <w:t xml:space="preserve">2021 гг. </w:t>
      </w:r>
      <w:r w:rsidR="00FA14E1" w:rsidRPr="00CF38EB">
        <w:rPr>
          <w:rFonts w:ascii="Times New Roman" w:eastAsiaTheme="minorHAnsi" w:hAnsi="Times New Roman"/>
          <w:sz w:val="24"/>
          <w:szCs w:val="24"/>
          <w:shd w:val="clear" w:color="auto" w:fill="FFFFFF"/>
          <w:lang w:val="en-US"/>
        </w:rPr>
        <w:t>c</w:t>
      </w:r>
      <w:r w:rsidR="00FA14E1" w:rsidRPr="00CF38EB">
        <w:rPr>
          <w:rFonts w:ascii="Times New Roman" w:eastAsiaTheme="minorHAnsi" w:hAnsi="Times New Roman"/>
          <w:sz w:val="24"/>
          <w:szCs w:val="24"/>
          <w:shd w:val="clear" w:color="auto" w:fill="FFFFFF"/>
        </w:rPr>
        <w:t xml:space="preserve"> симфоническим оркестром и Белг</w:t>
      </w:r>
      <w:r w:rsidR="00FA14E1" w:rsidRPr="00CF38EB">
        <w:rPr>
          <w:rFonts w:ascii="Times New Roman" w:eastAsiaTheme="minorHAnsi" w:hAnsi="Times New Roman"/>
          <w:sz w:val="24"/>
          <w:szCs w:val="24"/>
          <w:shd w:val="clear" w:color="auto" w:fill="FFFFFF"/>
        </w:rPr>
        <w:t>о</w:t>
      </w:r>
      <w:r w:rsidR="00FA14E1" w:rsidRPr="00CF38EB">
        <w:rPr>
          <w:rFonts w:ascii="Times New Roman" w:eastAsiaTheme="minorHAnsi" w:hAnsi="Times New Roman"/>
          <w:sz w:val="24"/>
          <w:szCs w:val="24"/>
          <w:shd w:val="clear" w:color="auto" w:fill="FFFFFF"/>
        </w:rPr>
        <w:t>родским академическим народным оркестром.</w:t>
      </w:r>
    </w:p>
    <w:p w:rsidR="00FA14E1" w:rsidRPr="00CF38EB" w:rsidRDefault="00FA14E1" w:rsidP="00FA14E1">
      <w:pPr>
        <w:ind w:firstLine="708"/>
        <w:rPr>
          <w:rFonts w:ascii="Times New Roman" w:eastAsiaTheme="minorHAnsi" w:hAnsi="Times New Roman"/>
          <w:sz w:val="24"/>
          <w:szCs w:val="24"/>
        </w:rPr>
      </w:pPr>
      <w:r w:rsidRPr="00CF38EB">
        <w:rPr>
          <w:rFonts w:ascii="Times New Roman" w:eastAsiaTheme="minorHAnsi" w:hAnsi="Times New Roman"/>
          <w:sz w:val="24"/>
          <w:szCs w:val="24"/>
          <w:shd w:val="clear" w:color="auto" w:fill="FFFFFF"/>
        </w:rPr>
        <w:t>Был организован и провед</w:t>
      </w:r>
      <w:r w:rsidR="0062453C">
        <w:rPr>
          <w:rFonts w:ascii="Times New Roman" w:eastAsiaTheme="minorHAnsi" w:hAnsi="Times New Roman"/>
          <w:sz w:val="24"/>
          <w:szCs w:val="24"/>
          <w:shd w:val="clear" w:color="auto" w:fill="FFFFFF"/>
        </w:rPr>
        <w:t>е</w:t>
      </w:r>
      <w:r w:rsidRPr="00CF38EB">
        <w:rPr>
          <w:rFonts w:ascii="Times New Roman" w:eastAsiaTheme="minorHAnsi" w:hAnsi="Times New Roman"/>
          <w:sz w:val="24"/>
          <w:szCs w:val="24"/>
          <w:shd w:val="clear" w:color="auto" w:fill="FFFFFF"/>
        </w:rPr>
        <w:t xml:space="preserve">н </w:t>
      </w:r>
      <w:r w:rsidRPr="00CF38EB">
        <w:rPr>
          <w:rFonts w:ascii="Times New Roman" w:eastAsiaTheme="minorHAnsi" w:hAnsi="Times New Roman"/>
          <w:sz w:val="24"/>
          <w:szCs w:val="24"/>
          <w:shd w:val="clear" w:color="auto" w:fill="FFFFFF"/>
          <w:lang w:val="en-US"/>
        </w:rPr>
        <w:t>III</w:t>
      </w:r>
      <w:r w:rsidRPr="00CF38EB">
        <w:rPr>
          <w:rFonts w:ascii="Times New Roman" w:eastAsiaTheme="minorHAnsi" w:hAnsi="Times New Roman"/>
          <w:sz w:val="24"/>
          <w:szCs w:val="24"/>
          <w:shd w:val="clear" w:color="auto" w:fill="FFFFFF"/>
        </w:rPr>
        <w:t xml:space="preserve"> Международный фестиваль карильонной музыки </w:t>
      </w:r>
      <w:r w:rsidR="0062453C">
        <w:rPr>
          <w:rFonts w:ascii="Times New Roman" w:eastAsiaTheme="minorHAnsi" w:hAnsi="Times New Roman"/>
          <w:sz w:val="24"/>
          <w:szCs w:val="24"/>
        </w:rPr>
        <w:t>«Бе</w:t>
      </w:r>
      <w:r w:rsidR="0062453C">
        <w:rPr>
          <w:rFonts w:ascii="Times New Roman" w:eastAsiaTheme="minorHAnsi" w:hAnsi="Times New Roman"/>
          <w:sz w:val="24"/>
          <w:szCs w:val="24"/>
        </w:rPr>
        <w:t>л</w:t>
      </w:r>
      <w:r w:rsidR="0062453C">
        <w:rPr>
          <w:rFonts w:ascii="Times New Roman" w:eastAsiaTheme="minorHAnsi" w:hAnsi="Times New Roman"/>
          <w:sz w:val="24"/>
          <w:szCs w:val="24"/>
        </w:rPr>
        <w:t>городский звон –</w:t>
      </w:r>
      <w:r w:rsidRPr="00CF38EB">
        <w:rPr>
          <w:rFonts w:ascii="Times New Roman" w:eastAsiaTheme="minorHAnsi" w:hAnsi="Times New Roman"/>
          <w:sz w:val="24"/>
          <w:szCs w:val="24"/>
        </w:rPr>
        <w:t xml:space="preserve"> 2021» </w:t>
      </w:r>
      <w:r w:rsidRPr="00CF38EB">
        <w:rPr>
          <w:rFonts w:ascii="Times New Roman" w:eastAsiaTheme="minorHAnsi" w:hAnsi="Times New Roman"/>
          <w:sz w:val="24"/>
          <w:szCs w:val="24"/>
          <w:shd w:val="clear" w:color="auto" w:fill="FFFFFF"/>
        </w:rPr>
        <w:t xml:space="preserve">при поддержке </w:t>
      </w:r>
      <w:r w:rsidRPr="00CF38EB">
        <w:rPr>
          <w:rFonts w:ascii="Times New Roman" w:eastAsiaTheme="minorHAnsi" w:hAnsi="Times New Roman"/>
          <w:sz w:val="24"/>
          <w:szCs w:val="24"/>
        </w:rPr>
        <w:t xml:space="preserve">грантового конкурса </w:t>
      </w:r>
      <w:r w:rsidR="0062453C">
        <w:rPr>
          <w:rFonts w:ascii="Times New Roman" w:eastAsiaTheme="minorHAnsi" w:hAnsi="Times New Roman"/>
          <w:sz w:val="24"/>
          <w:szCs w:val="24"/>
        </w:rPr>
        <w:t>«АРТ-ОКНО» культурных прое</w:t>
      </w:r>
      <w:r w:rsidR="0062453C">
        <w:rPr>
          <w:rFonts w:ascii="Times New Roman" w:eastAsiaTheme="minorHAnsi" w:hAnsi="Times New Roman"/>
          <w:sz w:val="24"/>
          <w:szCs w:val="24"/>
        </w:rPr>
        <w:t>к</w:t>
      </w:r>
      <w:r w:rsidR="0062453C">
        <w:rPr>
          <w:rFonts w:ascii="Times New Roman" w:eastAsiaTheme="minorHAnsi" w:hAnsi="Times New Roman"/>
          <w:sz w:val="24"/>
          <w:szCs w:val="24"/>
        </w:rPr>
        <w:t>тов н</w:t>
      </w:r>
      <w:r w:rsidRPr="00CF38EB">
        <w:rPr>
          <w:rFonts w:ascii="Times New Roman" w:eastAsiaTheme="minorHAnsi" w:hAnsi="Times New Roman"/>
          <w:sz w:val="24"/>
          <w:szCs w:val="24"/>
        </w:rPr>
        <w:t xml:space="preserve">екоммерческой организации </w:t>
      </w:r>
      <w:r w:rsidR="0062453C">
        <w:rPr>
          <w:rFonts w:ascii="Times New Roman" w:eastAsiaTheme="minorHAnsi" w:hAnsi="Times New Roman"/>
          <w:sz w:val="24"/>
          <w:szCs w:val="24"/>
        </w:rPr>
        <w:t>«</w:t>
      </w:r>
      <w:r w:rsidRPr="00CF38EB">
        <w:rPr>
          <w:rFonts w:ascii="Times New Roman" w:eastAsiaTheme="minorHAnsi" w:hAnsi="Times New Roman"/>
          <w:sz w:val="24"/>
          <w:szCs w:val="24"/>
        </w:rPr>
        <w:t xml:space="preserve">Благотворительный фонд </w:t>
      </w:r>
      <w:r w:rsidR="0062453C" w:rsidRPr="0062453C">
        <w:rPr>
          <w:rFonts w:ascii="Times New Roman" w:eastAsiaTheme="minorHAnsi" w:hAnsi="Times New Roman"/>
          <w:sz w:val="24"/>
          <w:szCs w:val="24"/>
        </w:rPr>
        <w:t>“</w:t>
      </w:r>
      <w:r w:rsidRPr="00CF38EB">
        <w:rPr>
          <w:rFonts w:ascii="Times New Roman" w:eastAsiaTheme="minorHAnsi" w:hAnsi="Times New Roman"/>
          <w:sz w:val="24"/>
          <w:szCs w:val="24"/>
        </w:rPr>
        <w:t>Искусство, наука и спорт</w:t>
      </w:r>
      <w:r w:rsidR="0062453C" w:rsidRPr="0062453C">
        <w:rPr>
          <w:rFonts w:ascii="Times New Roman" w:eastAsiaTheme="minorHAnsi" w:hAnsi="Times New Roman"/>
          <w:sz w:val="24"/>
          <w:szCs w:val="24"/>
        </w:rPr>
        <w:t>”</w:t>
      </w:r>
      <w:r w:rsidRPr="00CF38EB">
        <w:rPr>
          <w:rFonts w:ascii="Times New Roman" w:eastAsiaTheme="minorHAnsi" w:hAnsi="Times New Roman"/>
          <w:sz w:val="24"/>
          <w:szCs w:val="24"/>
        </w:rPr>
        <w:t>», было дано 7 концертов, 2 мастер-класса, 2 творческих встречи, 3 файер-шоу для 3</w:t>
      </w:r>
      <w:r w:rsidR="0062453C">
        <w:rPr>
          <w:rFonts w:ascii="Times New Roman" w:eastAsiaTheme="minorHAnsi" w:hAnsi="Times New Roman"/>
          <w:sz w:val="24"/>
          <w:szCs w:val="24"/>
          <w:lang w:val="en-US"/>
        </w:rPr>
        <w:t> </w:t>
      </w:r>
      <w:r w:rsidRPr="00CF38EB">
        <w:rPr>
          <w:rFonts w:ascii="Times New Roman" w:eastAsiaTheme="minorHAnsi" w:hAnsi="Times New Roman"/>
          <w:sz w:val="24"/>
          <w:szCs w:val="24"/>
        </w:rPr>
        <w:t>020 слушателей.</w:t>
      </w:r>
    </w:p>
    <w:p w:rsidR="00FA14E1" w:rsidRPr="00CF38EB" w:rsidRDefault="00FA14E1" w:rsidP="0062453C">
      <w:pPr>
        <w:rPr>
          <w:rFonts w:ascii="Times New Roman" w:eastAsiaTheme="minorHAnsi" w:hAnsi="Times New Roman"/>
          <w:b/>
          <w:sz w:val="24"/>
          <w:szCs w:val="24"/>
        </w:rPr>
      </w:pPr>
      <w:r w:rsidRPr="00CF38EB">
        <w:rPr>
          <w:rFonts w:ascii="Times New Roman" w:eastAsiaTheme="minorHAnsi" w:hAnsi="Times New Roman"/>
          <w:b/>
          <w:sz w:val="24"/>
          <w:szCs w:val="24"/>
        </w:rPr>
        <w:t>Юбилеи</w:t>
      </w:r>
    </w:p>
    <w:p w:rsidR="00FA14E1" w:rsidRPr="0062453C" w:rsidRDefault="00FA14E1" w:rsidP="00FA14E1">
      <w:pPr>
        <w:rPr>
          <w:rFonts w:ascii="Times New Roman" w:eastAsiaTheme="minorHAnsi" w:hAnsi="Times New Roman"/>
          <w:sz w:val="24"/>
          <w:szCs w:val="24"/>
        </w:rPr>
      </w:pPr>
      <w:r w:rsidRPr="00CF38EB">
        <w:rPr>
          <w:rFonts w:ascii="Times New Roman" w:eastAsiaTheme="minorHAnsi" w:hAnsi="Times New Roman"/>
          <w:sz w:val="24"/>
          <w:szCs w:val="24"/>
        </w:rPr>
        <w:t>В декабре 2021 года исполнилось 55 лет со дня появления в регионе новой концертной организ</w:t>
      </w:r>
      <w:r w:rsidR="0062453C">
        <w:rPr>
          <w:rFonts w:ascii="Times New Roman" w:eastAsiaTheme="minorHAnsi" w:hAnsi="Times New Roman"/>
          <w:sz w:val="24"/>
          <w:szCs w:val="24"/>
        </w:rPr>
        <w:t>ации – Белгородской филармонии.</w:t>
      </w:r>
    </w:p>
    <w:p w:rsidR="00FA14E1" w:rsidRPr="00CF38EB" w:rsidRDefault="00FA14E1" w:rsidP="00FA14E1">
      <w:pPr>
        <w:rPr>
          <w:rFonts w:ascii="Times New Roman" w:eastAsiaTheme="minorHAnsi" w:hAnsi="Times New Roman"/>
          <w:sz w:val="24"/>
          <w:szCs w:val="24"/>
        </w:rPr>
      </w:pPr>
      <w:r w:rsidRPr="00CF38EB">
        <w:rPr>
          <w:rFonts w:ascii="Times New Roman" w:eastAsiaTheme="minorHAnsi" w:hAnsi="Times New Roman"/>
          <w:sz w:val="24"/>
          <w:szCs w:val="24"/>
        </w:rPr>
        <w:t>В 2021 году свой 50-летний юбилей отпраздновал легендарный анс</w:t>
      </w:r>
      <w:r w:rsidR="0062453C">
        <w:rPr>
          <w:rFonts w:ascii="Times New Roman" w:eastAsiaTheme="minorHAnsi" w:hAnsi="Times New Roman"/>
          <w:sz w:val="24"/>
          <w:szCs w:val="24"/>
        </w:rPr>
        <w:t>амбль песни и танца «Белогорье»</w:t>
      </w:r>
      <w:r w:rsidRPr="00CF38EB">
        <w:rPr>
          <w:rFonts w:ascii="Times New Roman" w:eastAsiaTheme="minorHAnsi" w:hAnsi="Times New Roman"/>
          <w:sz w:val="24"/>
          <w:szCs w:val="24"/>
        </w:rPr>
        <w:t xml:space="preserve"> </w:t>
      </w:r>
      <w:r w:rsidR="0062453C" w:rsidRPr="0062453C">
        <w:rPr>
          <w:rFonts w:ascii="Times New Roman" w:eastAsiaTheme="minorHAnsi" w:hAnsi="Times New Roman"/>
          <w:sz w:val="24"/>
          <w:szCs w:val="24"/>
        </w:rPr>
        <w:t>(</w:t>
      </w:r>
      <w:r w:rsidRPr="00CF38EB">
        <w:rPr>
          <w:rFonts w:ascii="Times New Roman" w:eastAsiaTheme="minorHAnsi" w:hAnsi="Times New Roman"/>
          <w:sz w:val="24"/>
          <w:szCs w:val="24"/>
        </w:rPr>
        <w:t>главный дириж</w:t>
      </w:r>
      <w:r w:rsidR="0062453C">
        <w:rPr>
          <w:rFonts w:ascii="Times New Roman" w:eastAsiaTheme="minorHAnsi" w:hAnsi="Times New Roman"/>
          <w:sz w:val="24"/>
          <w:szCs w:val="24"/>
        </w:rPr>
        <w:t>е</w:t>
      </w:r>
      <w:r w:rsidRPr="00CF38EB">
        <w:rPr>
          <w:rFonts w:ascii="Times New Roman" w:eastAsiaTheme="minorHAnsi" w:hAnsi="Times New Roman"/>
          <w:sz w:val="24"/>
          <w:szCs w:val="24"/>
        </w:rPr>
        <w:t>р – Ольга Усова</w:t>
      </w:r>
      <w:r w:rsidR="0062453C">
        <w:rPr>
          <w:rFonts w:ascii="Times New Roman" w:eastAsiaTheme="minorHAnsi" w:hAnsi="Times New Roman"/>
          <w:sz w:val="24"/>
          <w:szCs w:val="24"/>
        </w:rPr>
        <w:t>)</w:t>
      </w:r>
      <w:r w:rsidRPr="00CF38EB">
        <w:rPr>
          <w:rFonts w:ascii="Times New Roman" w:eastAsiaTheme="minorHAnsi" w:hAnsi="Times New Roman"/>
          <w:sz w:val="24"/>
          <w:szCs w:val="24"/>
        </w:rPr>
        <w:t>.</w:t>
      </w:r>
    </w:p>
    <w:p w:rsidR="00FA14E1" w:rsidRPr="00CF38EB" w:rsidRDefault="0062453C" w:rsidP="00FA14E1">
      <w:pPr>
        <w:rPr>
          <w:rFonts w:ascii="Times New Roman" w:eastAsiaTheme="minorHAnsi" w:hAnsi="Times New Roman"/>
          <w:sz w:val="24"/>
          <w:szCs w:val="24"/>
        </w:rPr>
      </w:pPr>
      <w:r>
        <w:rPr>
          <w:rFonts w:ascii="Times New Roman" w:eastAsiaTheme="minorHAnsi" w:hAnsi="Times New Roman"/>
          <w:sz w:val="24"/>
          <w:szCs w:val="24"/>
        </w:rPr>
        <w:t xml:space="preserve">30 лет с момента </w:t>
      </w:r>
      <w:r w:rsidR="00FA14E1" w:rsidRPr="00CF38EB">
        <w:rPr>
          <w:rFonts w:ascii="Times New Roman" w:eastAsiaTheme="minorHAnsi" w:hAnsi="Times New Roman"/>
          <w:sz w:val="24"/>
          <w:szCs w:val="24"/>
        </w:rPr>
        <w:t xml:space="preserve">создания оркестра русских народных инструментов </w:t>
      </w:r>
      <w:r>
        <w:rPr>
          <w:rFonts w:ascii="Times New Roman" w:eastAsiaTheme="minorHAnsi" w:hAnsi="Times New Roman"/>
          <w:sz w:val="24"/>
          <w:szCs w:val="24"/>
        </w:rPr>
        <w:t>(</w:t>
      </w:r>
      <w:r w:rsidR="00FA14E1" w:rsidRPr="00CF38EB">
        <w:rPr>
          <w:rFonts w:ascii="Times New Roman" w:eastAsiaTheme="minorHAnsi" w:hAnsi="Times New Roman"/>
          <w:sz w:val="24"/>
          <w:szCs w:val="24"/>
        </w:rPr>
        <w:t>ныне Белгоро</w:t>
      </w:r>
      <w:r w:rsidR="00FA14E1" w:rsidRPr="00CF38EB">
        <w:rPr>
          <w:rFonts w:ascii="Times New Roman" w:eastAsiaTheme="minorHAnsi" w:hAnsi="Times New Roman"/>
          <w:sz w:val="24"/>
          <w:szCs w:val="24"/>
        </w:rPr>
        <w:t>д</w:t>
      </w:r>
      <w:r w:rsidR="00FA14E1" w:rsidRPr="00CF38EB">
        <w:rPr>
          <w:rFonts w:ascii="Times New Roman" w:eastAsiaTheme="minorHAnsi" w:hAnsi="Times New Roman"/>
          <w:sz w:val="24"/>
          <w:szCs w:val="24"/>
        </w:rPr>
        <w:t>ского академического русского оркестра под управлением Евгения Алешникова</w:t>
      </w:r>
      <w:r>
        <w:rPr>
          <w:rFonts w:ascii="Times New Roman" w:eastAsiaTheme="minorHAnsi" w:hAnsi="Times New Roman"/>
          <w:sz w:val="24"/>
          <w:szCs w:val="24"/>
        </w:rPr>
        <w:t>)</w:t>
      </w:r>
      <w:r w:rsidR="00FA14E1" w:rsidRPr="00CF38EB">
        <w:rPr>
          <w:rFonts w:ascii="Times New Roman" w:eastAsiaTheme="minorHAnsi" w:hAnsi="Times New Roman"/>
          <w:sz w:val="24"/>
          <w:szCs w:val="24"/>
        </w:rPr>
        <w:t>.</w:t>
      </w:r>
    </w:p>
    <w:p w:rsidR="00B1788D" w:rsidRDefault="00B1788D" w:rsidP="00FA14E1">
      <w:pPr>
        <w:rPr>
          <w:rFonts w:ascii="Times New Roman" w:eastAsiaTheme="minorHAnsi" w:hAnsi="Times New Roman"/>
          <w:b/>
          <w:sz w:val="24"/>
          <w:szCs w:val="24"/>
          <w:shd w:val="clear" w:color="auto" w:fill="FFFFFF"/>
        </w:rPr>
      </w:pPr>
    </w:p>
    <w:p w:rsidR="00FA14E1" w:rsidRPr="00CF38EB" w:rsidRDefault="00B1788D" w:rsidP="00FA14E1">
      <w:pPr>
        <w:rPr>
          <w:rFonts w:ascii="Times New Roman" w:eastAsiaTheme="minorHAnsi" w:hAnsi="Times New Roman"/>
          <w:b/>
          <w:sz w:val="24"/>
          <w:szCs w:val="24"/>
          <w:shd w:val="clear" w:color="auto" w:fill="FFFFFF"/>
        </w:rPr>
      </w:pPr>
      <w:r>
        <w:rPr>
          <w:rFonts w:ascii="Times New Roman" w:eastAsiaTheme="minorHAnsi" w:hAnsi="Times New Roman"/>
          <w:b/>
          <w:sz w:val="24"/>
          <w:szCs w:val="24"/>
          <w:shd w:val="clear" w:color="auto" w:fill="FFFFFF"/>
        </w:rPr>
        <w:t>Приглашенные солисты и дириже</w:t>
      </w:r>
      <w:r w:rsidR="00FA14E1" w:rsidRPr="00CF38EB">
        <w:rPr>
          <w:rFonts w:ascii="Times New Roman" w:eastAsiaTheme="minorHAnsi" w:hAnsi="Times New Roman"/>
          <w:b/>
          <w:sz w:val="24"/>
          <w:szCs w:val="24"/>
          <w:shd w:val="clear" w:color="auto" w:fill="FFFFFF"/>
        </w:rPr>
        <w:t>ры</w:t>
      </w:r>
    </w:p>
    <w:p w:rsidR="00FA14E1" w:rsidRPr="00CF38EB" w:rsidRDefault="00FA14E1" w:rsidP="00FA14E1">
      <w:pPr>
        <w:rPr>
          <w:rFonts w:ascii="Times New Roman" w:eastAsiaTheme="minorHAnsi" w:hAnsi="Times New Roman"/>
          <w:sz w:val="24"/>
          <w:szCs w:val="24"/>
          <w:shd w:val="clear" w:color="auto" w:fill="FFFFFF"/>
        </w:rPr>
      </w:pPr>
      <w:r w:rsidRPr="00CF38EB">
        <w:rPr>
          <w:rFonts w:ascii="Times New Roman" w:eastAsiaTheme="minorHAnsi" w:hAnsi="Times New Roman"/>
          <w:sz w:val="24"/>
          <w:szCs w:val="24"/>
          <w:shd w:val="clear" w:color="auto" w:fill="FFFFFF"/>
        </w:rPr>
        <w:t>С симфоническим оркестром раб</w:t>
      </w:r>
      <w:r w:rsidR="0062453C">
        <w:rPr>
          <w:rFonts w:ascii="Times New Roman" w:eastAsiaTheme="minorHAnsi" w:hAnsi="Times New Roman"/>
          <w:sz w:val="24"/>
          <w:szCs w:val="24"/>
          <w:shd w:val="clear" w:color="auto" w:fill="FFFFFF"/>
        </w:rPr>
        <w:t>отали: Арсентий Ткаченко (дириже</w:t>
      </w:r>
      <w:r w:rsidRPr="00CF38EB">
        <w:rPr>
          <w:rFonts w:ascii="Times New Roman" w:eastAsiaTheme="minorHAnsi" w:hAnsi="Times New Roman"/>
          <w:sz w:val="24"/>
          <w:szCs w:val="24"/>
          <w:shd w:val="clear" w:color="auto" w:fill="FFFFFF"/>
        </w:rPr>
        <w:t>р), Александр Ги</w:t>
      </w:r>
      <w:r w:rsidRPr="00CF38EB">
        <w:rPr>
          <w:rFonts w:ascii="Times New Roman" w:eastAsiaTheme="minorHAnsi" w:hAnsi="Times New Roman"/>
          <w:sz w:val="24"/>
          <w:szCs w:val="24"/>
          <w:shd w:val="clear" w:color="auto" w:fill="FFFFFF"/>
        </w:rPr>
        <w:t>н</w:t>
      </w:r>
      <w:r w:rsidRPr="00CF38EB">
        <w:rPr>
          <w:rFonts w:ascii="Times New Roman" w:eastAsiaTheme="minorHAnsi" w:hAnsi="Times New Roman"/>
          <w:sz w:val="24"/>
          <w:szCs w:val="24"/>
          <w:shd w:val="clear" w:color="auto" w:fill="FFFFFF"/>
        </w:rPr>
        <w:t>дин, Арсений Тарасевич, Андрей Коробейников, Алексей Гориболь (фортепиано), Борис А</w:t>
      </w:r>
      <w:r w:rsidRPr="00CF38EB">
        <w:rPr>
          <w:rFonts w:ascii="Times New Roman" w:eastAsiaTheme="minorHAnsi" w:hAnsi="Times New Roman"/>
          <w:sz w:val="24"/>
          <w:szCs w:val="24"/>
          <w:shd w:val="clear" w:color="auto" w:fill="FFFFFF"/>
        </w:rPr>
        <w:t>н</w:t>
      </w:r>
      <w:r w:rsidRPr="00CF38EB">
        <w:rPr>
          <w:rFonts w:ascii="Times New Roman" w:eastAsiaTheme="minorHAnsi" w:hAnsi="Times New Roman"/>
          <w:sz w:val="24"/>
          <w:szCs w:val="24"/>
          <w:shd w:val="clear" w:color="auto" w:fill="FFFFFF"/>
        </w:rPr>
        <w:t>дрианов (виолончель), Никита Борисоглебский, Гайк Казазян, Павел Милюков, Леонид Желе</w:t>
      </w:r>
      <w:r w:rsidRPr="00CF38EB">
        <w:rPr>
          <w:rFonts w:ascii="Times New Roman" w:eastAsiaTheme="minorHAnsi" w:hAnsi="Times New Roman"/>
          <w:sz w:val="24"/>
          <w:szCs w:val="24"/>
          <w:shd w:val="clear" w:color="auto" w:fill="FFFFFF"/>
        </w:rPr>
        <w:t>з</w:t>
      </w:r>
      <w:r w:rsidRPr="00CF38EB">
        <w:rPr>
          <w:rFonts w:ascii="Times New Roman" w:eastAsiaTheme="minorHAnsi" w:hAnsi="Times New Roman"/>
          <w:sz w:val="24"/>
          <w:szCs w:val="24"/>
          <w:shd w:val="clear" w:color="auto" w:fill="FFFFFF"/>
        </w:rPr>
        <w:t>ный, Роман Филипов (скрипка), Леонид Друтин (саксофон), Владимир Байков (бас-баритон), Николай Сивчук (баян).</w:t>
      </w:r>
    </w:p>
    <w:p w:rsidR="00FA14E1" w:rsidRPr="00CF38EB" w:rsidRDefault="00FA14E1" w:rsidP="00FA14E1">
      <w:pPr>
        <w:ind w:firstLine="708"/>
        <w:rPr>
          <w:rFonts w:ascii="Times New Roman" w:eastAsiaTheme="minorHAnsi" w:hAnsi="Times New Roman"/>
          <w:sz w:val="24"/>
          <w:szCs w:val="24"/>
          <w:shd w:val="clear" w:color="auto" w:fill="FFFFFF"/>
        </w:rPr>
      </w:pPr>
      <w:r w:rsidRPr="00CF38EB">
        <w:rPr>
          <w:rFonts w:ascii="Times New Roman" w:eastAsiaTheme="minorHAnsi" w:hAnsi="Times New Roman"/>
          <w:sz w:val="24"/>
          <w:szCs w:val="24"/>
          <w:shd w:val="clear" w:color="auto" w:fill="FFFFFF"/>
        </w:rPr>
        <w:t>С Белгородским академическим русским оркестром играли: Михаил Дзюдзе (балалайка-контрабас), Екатерина Мочалова (домра), Вячеслав Змеу (най), вокалисты Майя Ба</w:t>
      </w:r>
      <w:r w:rsidR="0062453C">
        <w:rPr>
          <w:rFonts w:ascii="Times New Roman" w:eastAsiaTheme="minorHAnsi" w:hAnsi="Times New Roman"/>
          <w:sz w:val="24"/>
          <w:szCs w:val="24"/>
          <w:shd w:val="clear" w:color="auto" w:fill="FFFFFF"/>
        </w:rPr>
        <w:t xml:space="preserve">лашова, Владислав Косарев, </w:t>
      </w:r>
      <w:r w:rsidRPr="00CF38EB">
        <w:rPr>
          <w:rFonts w:ascii="Times New Roman" w:eastAsiaTheme="minorHAnsi" w:hAnsi="Times New Roman"/>
          <w:sz w:val="24"/>
          <w:szCs w:val="24"/>
          <w:shd w:val="clear" w:color="auto" w:fill="FFFFFF"/>
        </w:rPr>
        <w:t>Сергей Плюснин, Юрий Алешников (гитара).</w:t>
      </w:r>
    </w:p>
    <w:p w:rsidR="00FA14E1" w:rsidRPr="00CF38EB" w:rsidRDefault="00FA14E1" w:rsidP="00FA14E1">
      <w:pPr>
        <w:ind w:firstLine="708"/>
        <w:rPr>
          <w:rFonts w:ascii="Times New Roman" w:eastAsiaTheme="minorHAnsi" w:hAnsi="Times New Roman"/>
          <w:sz w:val="24"/>
          <w:szCs w:val="24"/>
          <w:shd w:val="clear" w:color="auto" w:fill="FFFFFF"/>
        </w:rPr>
      </w:pPr>
      <w:r w:rsidRPr="00CF38EB">
        <w:rPr>
          <w:rFonts w:ascii="Times New Roman" w:eastAsiaTheme="minorHAnsi" w:hAnsi="Times New Roman"/>
          <w:sz w:val="24"/>
          <w:szCs w:val="24"/>
          <w:shd w:val="clear" w:color="auto" w:fill="FFFFFF"/>
        </w:rPr>
        <w:t>С концертным оркестром духовых инструментов играли трубачи</w:t>
      </w:r>
      <w:r w:rsidR="0062453C">
        <w:rPr>
          <w:rFonts w:ascii="Times New Roman" w:eastAsiaTheme="minorHAnsi" w:hAnsi="Times New Roman"/>
          <w:sz w:val="24"/>
          <w:szCs w:val="24"/>
          <w:shd w:val="clear" w:color="auto" w:fill="FFFFFF"/>
        </w:rPr>
        <w:t>:</w:t>
      </w:r>
      <w:r w:rsidRPr="00CF38EB">
        <w:rPr>
          <w:rFonts w:ascii="Times New Roman" w:eastAsiaTheme="minorHAnsi" w:hAnsi="Times New Roman"/>
          <w:sz w:val="24"/>
          <w:szCs w:val="24"/>
          <w:shd w:val="clear" w:color="auto" w:fill="FFFFFF"/>
        </w:rPr>
        <w:t xml:space="preserve"> Петр Казимир, Кирилл Солдатов и Антон Одинцов.</w:t>
      </w:r>
    </w:p>
    <w:p w:rsidR="00E650F3" w:rsidRDefault="00E650F3" w:rsidP="00FA14E1">
      <w:pPr>
        <w:ind w:firstLine="708"/>
        <w:rPr>
          <w:rFonts w:ascii="Times New Roman" w:hAnsi="Times New Roman"/>
          <w:b/>
          <w:sz w:val="24"/>
          <w:szCs w:val="24"/>
          <w:lang w:eastAsia="ru-RU"/>
        </w:rPr>
      </w:pPr>
    </w:p>
    <w:p w:rsidR="00FA14E1" w:rsidRPr="00CF38EB" w:rsidRDefault="00FA14E1" w:rsidP="00FA14E1">
      <w:pPr>
        <w:ind w:firstLine="708"/>
        <w:rPr>
          <w:rFonts w:ascii="Times New Roman" w:hAnsi="Times New Roman"/>
          <w:b/>
          <w:sz w:val="24"/>
          <w:szCs w:val="24"/>
          <w:lang w:eastAsia="ru-RU"/>
        </w:rPr>
      </w:pPr>
      <w:r w:rsidRPr="00CF38EB">
        <w:rPr>
          <w:rFonts w:ascii="Times New Roman" w:hAnsi="Times New Roman"/>
          <w:b/>
          <w:sz w:val="24"/>
          <w:szCs w:val="24"/>
          <w:lang w:eastAsia="ru-RU"/>
        </w:rPr>
        <w:t>Особые формы концертной деятельности</w:t>
      </w:r>
    </w:p>
    <w:p w:rsidR="00FA14E1" w:rsidRPr="003B01D1" w:rsidRDefault="00FA14E1" w:rsidP="00FA14E1">
      <w:pPr>
        <w:ind w:firstLine="708"/>
        <w:rPr>
          <w:rFonts w:ascii="Times New Roman" w:hAnsi="Times New Roman"/>
          <w:sz w:val="24"/>
          <w:szCs w:val="24"/>
          <w:lang w:eastAsia="ru-RU"/>
        </w:rPr>
      </w:pPr>
      <w:r w:rsidRPr="00CF38EB">
        <w:rPr>
          <w:rFonts w:ascii="Times New Roman" w:hAnsi="Times New Roman"/>
          <w:noProof/>
          <w:sz w:val="24"/>
          <w:szCs w:val="24"/>
          <w:lang w:eastAsia="ru-RU"/>
        </w:rPr>
        <w:drawing>
          <wp:anchor distT="0" distB="0" distL="114300" distR="114300" simplePos="0" relativeHeight="251807744" behindDoc="0" locked="0" layoutInCell="1" allowOverlap="1" wp14:anchorId="4D977AE5" wp14:editId="475271DE">
            <wp:simplePos x="0" y="0"/>
            <wp:positionH relativeFrom="column">
              <wp:posOffset>1270</wp:posOffset>
            </wp:positionH>
            <wp:positionV relativeFrom="paragraph">
              <wp:posOffset>605790</wp:posOffset>
            </wp:positionV>
            <wp:extent cx="2879725" cy="1911350"/>
            <wp:effectExtent l="0" t="0" r="0" b="0"/>
            <wp:wrapSquare wrapText="bothSides"/>
            <wp:docPr id="272" name="Рисунок 272" descr="https://static1-repo.aif.ru/1/17/1965198/c/95126eb939277c64d06fa2a373f306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1-repo.aif.ru/1/17/1965198/c/95126eb939277c64d06fa2a373f306d1.jpe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79725" cy="191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8EB">
        <w:rPr>
          <w:rFonts w:ascii="Times New Roman" w:hAnsi="Times New Roman"/>
          <w:sz w:val="24"/>
          <w:szCs w:val="24"/>
          <w:lang w:eastAsia="ru-RU"/>
        </w:rPr>
        <w:t>Было продолжено развитие особых форм концертной деятельности. В 2021 году были созданы новые концертные площадки филармонии, на которых исполнялись разножанровые концерты – «Шуховские среды» и «Вокальные вечера в Л</w:t>
      </w:r>
      <w:r w:rsidR="0062453C">
        <w:rPr>
          <w:rFonts w:ascii="Times New Roman" w:hAnsi="Times New Roman"/>
          <w:sz w:val="24"/>
          <w:szCs w:val="24"/>
          <w:lang w:eastAsia="ru-RU"/>
        </w:rPr>
        <w:t>итераторском дворике». Оpen-air-</w:t>
      </w:r>
      <w:r w:rsidRPr="00CF38EB">
        <w:rPr>
          <w:rFonts w:ascii="Times New Roman" w:hAnsi="Times New Roman"/>
          <w:sz w:val="24"/>
          <w:szCs w:val="24"/>
          <w:lang w:eastAsia="ru-RU"/>
        </w:rPr>
        <w:t>концер</w:t>
      </w:r>
      <w:r w:rsidR="0062453C">
        <w:rPr>
          <w:rFonts w:ascii="Times New Roman" w:hAnsi="Times New Roman"/>
          <w:sz w:val="24"/>
          <w:szCs w:val="24"/>
          <w:lang w:eastAsia="ru-RU"/>
        </w:rPr>
        <w:t>ты проходили в летние месяцы в б</w:t>
      </w:r>
      <w:r w:rsidRPr="00CF38EB">
        <w:rPr>
          <w:rFonts w:ascii="Times New Roman" w:hAnsi="Times New Roman"/>
          <w:sz w:val="24"/>
          <w:szCs w:val="24"/>
          <w:lang w:eastAsia="ru-RU"/>
        </w:rPr>
        <w:t>отанич</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ском саду </w:t>
      </w:r>
      <w:r w:rsidR="0062453C" w:rsidRPr="0062453C">
        <w:rPr>
          <w:rFonts w:ascii="Times New Roman" w:hAnsi="Times New Roman"/>
          <w:sz w:val="24"/>
          <w:szCs w:val="24"/>
          <w:lang w:eastAsia="ru-RU"/>
        </w:rPr>
        <w:t>НИУ «БелГУ»</w:t>
      </w:r>
      <w:r w:rsidR="0062453C" w:rsidRPr="00CF38EB">
        <w:rPr>
          <w:rFonts w:ascii="Times New Roman" w:hAnsi="Times New Roman"/>
          <w:sz w:val="24"/>
          <w:szCs w:val="24"/>
          <w:lang w:eastAsia="ru-RU"/>
        </w:rPr>
        <w:t xml:space="preserve"> </w:t>
      </w:r>
      <w:r w:rsidRPr="00CF38EB">
        <w:rPr>
          <w:rFonts w:ascii="Times New Roman" w:hAnsi="Times New Roman"/>
          <w:sz w:val="24"/>
          <w:szCs w:val="24"/>
          <w:lang w:eastAsia="ru-RU"/>
        </w:rPr>
        <w:t>(«Неслучайные встр</w:t>
      </w:r>
      <w:r w:rsidRPr="00CF38EB">
        <w:rPr>
          <w:rFonts w:ascii="Times New Roman" w:hAnsi="Times New Roman"/>
          <w:sz w:val="24"/>
          <w:szCs w:val="24"/>
          <w:lang w:eastAsia="ru-RU"/>
        </w:rPr>
        <w:t>е</w:t>
      </w:r>
      <w:r w:rsidRPr="00CF38EB">
        <w:rPr>
          <w:rFonts w:ascii="Times New Roman" w:hAnsi="Times New Roman"/>
          <w:sz w:val="24"/>
          <w:szCs w:val="24"/>
          <w:lang w:eastAsia="ru-RU"/>
        </w:rPr>
        <w:t xml:space="preserve">чи»), серия концертов </w:t>
      </w:r>
      <w:r w:rsidRPr="00CF38EB">
        <w:rPr>
          <w:rFonts w:ascii="Times New Roman" w:hAnsi="Times New Roman"/>
          <w:sz w:val="24"/>
          <w:szCs w:val="24"/>
          <w:lang w:val="en-US" w:eastAsia="ru-RU"/>
        </w:rPr>
        <w:t>Simphony</w:t>
      </w:r>
      <w:r w:rsidRPr="00CF38EB">
        <w:rPr>
          <w:rFonts w:ascii="Times New Roman" w:hAnsi="Times New Roman"/>
          <w:sz w:val="24"/>
          <w:szCs w:val="24"/>
          <w:lang w:eastAsia="ru-RU"/>
        </w:rPr>
        <w:t xml:space="preserve"> </w:t>
      </w:r>
      <w:r w:rsidR="0062453C" w:rsidRPr="0062453C">
        <w:rPr>
          <w:rFonts w:ascii="Times New Roman" w:hAnsi="Times New Roman"/>
          <w:sz w:val="24"/>
          <w:szCs w:val="24"/>
          <w:lang w:val="en-US" w:eastAsia="ru-RU"/>
        </w:rPr>
        <w:t>open</w:t>
      </w:r>
      <w:r w:rsidR="0062453C" w:rsidRPr="0062453C">
        <w:rPr>
          <w:rFonts w:ascii="Times New Roman" w:hAnsi="Times New Roman"/>
          <w:sz w:val="24"/>
          <w:szCs w:val="24"/>
          <w:lang w:eastAsia="ru-RU"/>
        </w:rPr>
        <w:t>-</w:t>
      </w:r>
      <w:r w:rsidR="0062453C" w:rsidRPr="0062453C">
        <w:rPr>
          <w:rFonts w:ascii="Times New Roman" w:hAnsi="Times New Roman"/>
          <w:sz w:val="24"/>
          <w:szCs w:val="24"/>
          <w:lang w:val="en-US" w:eastAsia="ru-RU"/>
        </w:rPr>
        <w:t>air</w:t>
      </w:r>
      <w:r w:rsidR="0062453C" w:rsidRPr="0062453C">
        <w:rPr>
          <w:rFonts w:ascii="Times New Roman" w:hAnsi="Times New Roman"/>
          <w:sz w:val="24"/>
          <w:szCs w:val="24"/>
          <w:lang w:eastAsia="ru-RU"/>
        </w:rPr>
        <w:t xml:space="preserve"> </w:t>
      </w:r>
      <w:r w:rsidRPr="00CF38EB">
        <w:rPr>
          <w:rFonts w:ascii="Times New Roman" w:hAnsi="Times New Roman"/>
          <w:sz w:val="24"/>
          <w:szCs w:val="24"/>
          <w:lang w:val="en-US" w:eastAsia="ru-RU"/>
        </w:rPr>
        <w:t>SOVA</w:t>
      </w:r>
      <w:r w:rsidRPr="00CF38EB">
        <w:rPr>
          <w:rFonts w:ascii="Times New Roman" w:hAnsi="Times New Roman"/>
          <w:sz w:val="24"/>
          <w:szCs w:val="24"/>
          <w:lang w:eastAsia="ru-RU"/>
        </w:rPr>
        <w:t xml:space="preserve">, </w:t>
      </w:r>
      <w:hyperlink r:id="rId331" w:history="1">
        <w:r w:rsidRPr="00CF38EB">
          <w:rPr>
            <w:rFonts w:ascii="Times New Roman" w:hAnsi="Times New Roman"/>
            <w:sz w:val="24"/>
            <w:szCs w:val="24"/>
            <w:lang w:val="en-US" w:eastAsia="ru-RU"/>
          </w:rPr>
          <w:t>Castle</w:t>
        </w:r>
        <w:r w:rsidRPr="00CF38EB">
          <w:rPr>
            <w:rFonts w:ascii="Times New Roman" w:hAnsi="Times New Roman"/>
            <w:sz w:val="24"/>
            <w:szCs w:val="24"/>
            <w:lang w:eastAsia="ru-RU"/>
          </w:rPr>
          <w:t xml:space="preserve"> </w:t>
        </w:r>
        <w:r w:rsidRPr="00CF38EB">
          <w:rPr>
            <w:rFonts w:ascii="Times New Roman" w:hAnsi="Times New Roman"/>
            <w:sz w:val="24"/>
            <w:szCs w:val="24"/>
            <w:lang w:val="en-US" w:eastAsia="ru-RU"/>
          </w:rPr>
          <w:t>Music</w:t>
        </w:r>
        <w:r w:rsidRPr="00CF38EB">
          <w:rPr>
            <w:rFonts w:ascii="Times New Roman" w:hAnsi="Times New Roman"/>
            <w:sz w:val="24"/>
            <w:szCs w:val="24"/>
            <w:lang w:eastAsia="ru-RU"/>
          </w:rPr>
          <w:t xml:space="preserve"> </w:t>
        </w:r>
        <w:r w:rsidRPr="00CF38EB">
          <w:rPr>
            <w:rFonts w:ascii="Times New Roman" w:hAnsi="Times New Roman"/>
            <w:sz w:val="24"/>
            <w:szCs w:val="24"/>
            <w:lang w:val="en-US" w:eastAsia="ru-RU"/>
          </w:rPr>
          <w:t>Hall</w:t>
        </w:r>
      </w:hyperlink>
      <w:r w:rsidRPr="00CF38EB">
        <w:rPr>
          <w:rFonts w:ascii="Times New Roman" w:hAnsi="Times New Roman"/>
          <w:sz w:val="24"/>
          <w:szCs w:val="24"/>
          <w:lang w:eastAsia="ru-RU"/>
        </w:rPr>
        <w:t xml:space="preserve"> в натуральных декор</w:t>
      </w:r>
      <w:r w:rsidRPr="00CF38EB">
        <w:rPr>
          <w:rFonts w:ascii="Times New Roman" w:hAnsi="Times New Roman"/>
          <w:sz w:val="24"/>
          <w:szCs w:val="24"/>
          <w:lang w:eastAsia="ru-RU"/>
        </w:rPr>
        <w:t>а</w:t>
      </w:r>
      <w:r w:rsidRPr="00CF38EB">
        <w:rPr>
          <w:rFonts w:ascii="Times New Roman" w:hAnsi="Times New Roman"/>
          <w:sz w:val="24"/>
          <w:szCs w:val="24"/>
          <w:lang w:eastAsia="ru-RU"/>
        </w:rPr>
        <w:t xml:space="preserve">циях замка </w:t>
      </w:r>
      <w:r w:rsidR="0062453C" w:rsidRPr="0062453C">
        <w:rPr>
          <w:rFonts w:ascii="Times New Roman" w:hAnsi="Times New Roman"/>
          <w:sz w:val="24"/>
          <w:szCs w:val="24"/>
          <w:lang w:eastAsia="ru-RU"/>
        </w:rPr>
        <w:t>Utark</w:t>
      </w:r>
      <w:r w:rsidR="0062453C">
        <w:rPr>
          <w:rFonts w:ascii="Times New Roman" w:hAnsi="Times New Roman"/>
          <w:sz w:val="24"/>
          <w:szCs w:val="24"/>
          <w:lang w:eastAsia="ru-RU"/>
        </w:rPr>
        <w:t xml:space="preserve">, </w:t>
      </w:r>
      <w:r w:rsidRPr="00CF38EB">
        <w:rPr>
          <w:rFonts w:ascii="Times New Roman" w:hAnsi="Times New Roman"/>
          <w:sz w:val="24"/>
          <w:szCs w:val="24"/>
          <w:lang w:eastAsia="ru-RU"/>
        </w:rPr>
        <w:t xml:space="preserve">серия концертов </w:t>
      </w:r>
      <w:r w:rsidRPr="003B01D1">
        <w:rPr>
          <w:rFonts w:ascii="Times New Roman" w:hAnsi="Times New Roman"/>
          <w:sz w:val="24"/>
          <w:szCs w:val="24"/>
          <w:lang w:eastAsia="ru-RU"/>
        </w:rPr>
        <w:t>губернаторского фестив</w:t>
      </w:r>
      <w:r w:rsidRPr="003B01D1">
        <w:rPr>
          <w:rFonts w:ascii="Times New Roman" w:hAnsi="Times New Roman"/>
          <w:sz w:val="24"/>
          <w:szCs w:val="24"/>
          <w:lang w:eastAsia="ru-RU"/>
        </w:rPr>
        <w:t>а</w:t>
      </w:r>
      <w:r w:rsidRPr="003B01D1">
        <w:rPr>
          <w:rFonts w:ascii="Times New Roman" w:hAnsi="Times New Roman"/>
          <w:sz w:val="24"/>
          <w:szCs w:val="24"/>
          <w:lang w:eastAsia="ru-RU"/>
        </w:rPr>
        <w:t>ля «Белгородское лето»</w:t>
      </w:r>
      <w:r w:rsidR="0062453C" w:rsidRPr="003B01D1">
        <w:rPr>
          <w:rFonts w:ascii="Times New Roman" w:hAnsi="Times New Roman"/>
          <w:sz w:val="24"/>
          <w:szCs w:val="24"/>
          <w:lang w:eastAsia="ru-RU"/>
        </w:rPr>
        <w:t xml:space="preserve"> в природном парке</w:t>
      </w:r>
      <w:r w:rsidRPr="003B01D1">
        <w:rPr>
          <w:rFonts w:ascii="Times New Roman" w:hAnsi="Times New Roman"/>
          <w:sz w:val="24"/>
          <w:szCs w:val="24"/>
          <w:lang w:eastAsia="ru-RU"/>
        </w:rPr>
        <w:t xml:space="preserve"> </w:t>
      </w:r>
      <w:r w:rsidR="0062453C" w:rsidRPr="003B01D1">
        <w:rPr>
          <w:rFonts w:ascii="Times New Roman" w:hAnsi="Times New Roman"/>
          <w:sz w:val="24"/>
          <w:szCs w:val="24"/>
          <w:lang w:eastAsia="ru-RU"/>
        </w:rPr>
        <w:t>«</w:t>
      </w:r>
      <w:r w:rsidRPr="003B01D1">
        <w:rPr>
          <w:rFonts w:ascii="Times New Roman" w:hAnsi="Times New Roman"/>
          <w:sz w:val="24"/>
          <w:szCs w:val="24"/>
          <w:lang w:eastAsia="ru-RU"/>
        </w:rPr>
        <w:t>Р</w:t>
      </w:r>
      <w:r w:rsidRPr="003B01D1">
        <w:rPr>
          <w:rFonts w:ascii="Times New Roman" w:hAnsi="Times New Roman"/>
          <w:sz w:val="24"/>
          <w:szCs w:val="24"/>
          <w:lang w:eastAsia="ru-RU"/>
        </w:rPr>
        <w:t>и</w:t>
      </w:r>
      <w:r w:rsidRPr="003B01D1">
        <w:rPr>
          <w:rFonts w:ascii="Times New Roman" w:hAnsi="Times New Roman"/>
          <w:sz w:val="24"/>
          <w:szCs w:val="24"/>
          <w:lang w:eastAsia="ru-RU"/>
        </w:rPr>
        <w:t>вьера</w:t>
      </w:r>
      <w:r w:rsidR="0062453C" w:rsidRPr="003B01D1">
        <w:rPr>
          <w:rFonts w:ascii="Times New Roman" w:hAnsi="Times New Roman"/>
          <w:sz w:val="24"/>
          <w:szCs w:val="24"/>
          <w:lang w:eastAsia="ru-RU"/>
        </w:rPr>
        <w:t>»</w:t>
      </w:r>
      <w:r w:rsidRPr="003B01D1">
        <w:rPr>
          <w:rFonts w:ascii="Times New Roman" w:hAnsi="Times New Roman"/>
          <w:sz w:val="24"/>
          <w:szCs w:val="24"/>
          <w:lang w:eastAsia="ru-RU"/>
        </w:rPr>
        <w:t>. Всего было дан</w:t>
      </w:r>
      <w:r w:rsidR="0062453C" w:rsidRPr="003B01D1">
        <w:rPr>
          <w:rFonts w:ascii="Times New Roman" w:hAnsi="Times New Roman"/>
          <w:sz w:val="24"/>
          <w:szCs w:val="24"/>
          <w:lang w:eastAsia="ru-RU"/>
        </w:rPr>
        <w:t>о 79 концертов, которые посетили</w:t>
      </w:r>
      <w:r w:rsidRPr="003B01D1">
        <w:rPr>
          <w:rFonts w:ascii="Times New Roman" w:hAnsi="Times New Roman"/>
          <w:sz w:val="24"/>
          <w:szCs w:val="24"/>
          <w:lang w:eastAsia="ru-RU"/>
        </w:rPr>
        <w:t xml:space="preserve"> 26</w:t>
      </w:r>
      <w:r w:rsidR="0062453C" w:rsidRPr="0062453C">
        <w:rPr>
          <w:rFonts w:ascii="Times New Roman" w:hAnsi="Times New Roman"/>
          <w:sz w:val="24"/>
          <w:szCs w:val="24"/>
          <w:lang w:val="en-US" w:eastAsia="ru-RU"/>
        </w:rPr>
        <w:t> </w:t>
      </w:r>
      <w:r w:rsidR="0062453C" w:rsidRPr="003B01D1">
        <w:rPr>
          <w:rFonts w:ascii="Times New Roman" w:hAnsi="Times New Roman"/>
          <w:sz w:val="24"/>
          <w:szCs w:val="24"/>
          <w:lang w:eastAsia="ru-RU"/>
        </w:rPr>
        <w:t>527 человек.</w:t>
      </w:r>
    </w:p>
    <w:p w:rsidR="00FA14E1" w:rsidRPr="00CF38EB" w:rsidRDefault="00FA14E1" w:rsidP="00FA14E1">
      <w:pPr>
        <w:rPr>
          <w:rFonts w:ascii="Times New Roman" w:eastAsiaTheme="minorHAnsi" w:hAnsi="Times New Roman"/>
          <w:sz w:val="24"/>
          <w:szCs w:val="24"/>
        </w:rPr>
      </w:pPr>
      <w:r w:rsidRPr="00CF38EB">
        <w:rPr>
          <w:rFonts w:ascii="Times New Roman" w:eastAsiaTheme="minorHAnsi" w:hAnsi="Times New Roman"/>
          <w:sz w:val="24"/>
          <w:szCs w:val="24"/>
          <w:shd w:val="clear" w:color="auto" w:fill="FFFFFF"/>
        </w:rPr>
        <w:t>Белгородская государственная филармония является проектным офисом в регионе по внедр</w:t>
      </w:r>
      <w:r w:rsidRPr="00CF38EB">
        <w:rPr>
          <w:rFonts w:ascii="Times New Roman" w:eastAsiaTheme="minorHAnsi" w:hAnsi="Times New Roman"/>
          <w:sz w:val="24"/>
          <w:szCs w:val="24"/>
          <w:shd w:val="clear" w:color="auto" w:fill="FFFFFF"/>
        </w:rPr>
        <w:t>е</w:t>
      </w:r>
      <w:r w:rsidRPr="00CF38EB">
        <w:rPr>
          <w:rFonts w:ascii="Times New Roman" w:eastAsiaTheme="minorHAnsi" w:hAnsi="Times New Roman"/>
          <w:sz w:val="24"/>
          <w:szCs w:val="24"/>
          <w:shd w:val="clear" w:color="auto" w:fill="FFFFFF"/>
        </w:rPr>
        <w:t>нию виртуальных концертных залов проекта «Цифровая культура» нацпроекта «Культура», продолжает быть координационным центром для ВКЗ региона.</w:t>
      </w:r>
      <w:r w:rsidRPr="00CF38EB">
        <w:rPr>
          <w:rFonts w:ascii="Times New Roman" w:eastAsiaTheme="minorHAnsi" w:hAnsi="Times New Roman"/>
          <w:sz w:val="24"/>
          <w:szCs w:val="24"/>
        </w:rPr>
        <w:t xml:space="preserve"> По</w:t>
      </w:r>
      <w:r w:rsidR="0062453C">
        <w:rPr>
          <w:rFonts w:ascii="Times New Roman" w:eastAsiaTheme="minorHAnsi" w:hAnsi="Times New Roman"/>
          <w:sz w:val="24"/>
          <w:szCs w:val="24"/>
        </w:rPr>
        <w:t> </w:t>
      </w:r>
      <w:r w:rsidRPr="00CF38EB">
        <w:rPr>
          <w:rFonts w:ascii="Times New Roman" w:eastAsiaTheme="minorHAnsi" w:hAnsi="Times New Roman"/>
          <w:sz w:val="24"/>
          <w:szCs w:val="24"/>
        </w:rPr>
        <w:t>гранту Министерства кул</w:t>
      </w:r>
      <w:r w:rsidRPr="00CF38EB">
        <w:rPr>
          <w:rFonts w:ascii="Times New Roman" w:eastAsiaTheme="minorHAnsi" w:hAnsi="Times New Roman"/>
          <w:sz w:val="24"/>
          <w:szCs w:val="24"/>
        </w:rPr>
        <w:t>ь</w:t>
      </w:r>
      <w:r w:rsidRPr="00CF38EB">
        <w:rPr>
          <w:rFonts w:ascii="Times New Roman" w:eastAsiaTheme="minorHAnsi" w:hAnsi="Times New Roman"/>
          <w:sz w:val="24"/>
          <w:szCs w:val="24"/>
        </w:rPr>
        <w:t xml:space="preserve">туры РФ в 2021 году в Белгородской области открыто 3 виртуальных концертных зала. Всего </w:t>
      </w:r>
      <w:r w:rsidR="00172D6D" w:rsidRPr="00172D6D">
        <w:rPr>
          <w:rFonts w:ascii="Times New Roman" w:eastAsiaTheme="minorHAnsi" w:hAnsi="Times New Roman"/>
          <w:sz w:val="24"/>
          <w:szCs w:val="24"/>
        </w:rPr>
        <w:br/>
      </w:r>
      <w:r w:rsidRPr="00CF38EB">
        <w:rPr>
          <w:rFonts w:ascii="Times New Roman" w:eastAsiaTheme="minorHAnsi" w:hAnsi="Times New Roman"/>
          <w:sz w:val="24"/>
          <w:szCs w:val="24"/>
        </w:rPr>
        <w:t xml:space="preserve">в 2021 году в регионе работало 17 залов, в которых концерты академической музыки </w:t>
      </w:r>
      <w:r w:rsidR="000B3FD5" w:rsidRPr="000B3FD5">
        <w:rPr>
          <w:rFonts w:ascii="Times New Roman" w:eastAsiaTheme="minorHAnsi" w:hAnsi="Times New Roman"/>
          <w:sz w:val="24"/>
          <w:szCs w:val="24"/>
        </w:rPr>
        <w:br/>
      </w:r>
      <w:r w:rsidRPr="00CF38EB">
        <w:rPr>
          <w:rFonts w:ascii="Times New Roman" w:eastAsiaTheme="minorHAnsi" w:hAnsi="Times New Roman"/>
          <w:sz w:val="24"/>
          <w:szCs w:val="24"/>
        </w:rPr>
        <w:t>посетили 4</w:t>
      </w:r>
      <w:r w:rsidR="0062453C">
        <w:rPr>
          <w:rFonts w:ascii="Times New Roman" w:eastAsiaTheme="minorHAnsi" w:hAnsi="Times New Roman"/>
          <w:sz w:val="24"/>
          <w:szCs w:val="24"/>
        </w:rPr>
        <w:t> </w:t>
      </w:r>
      <w:r w:rsidRPr="00CF38EB">
        <w:rPr>
          <w:rFonts w:ascii="Times New Roman" w:eastAsiaTheme="minorHAnsi" w:hAnsi="Times New Roman"/>
          <w:sz w:val="24"/>
          <w:szCs w:val="24"/>
        </w:rPr>
        <w:t>399 человек, в т</w:t>
      </w:r>
      <w:r w:rsidR="0062453C">
        <w:rPr>
          <w:rFonts w:ascii="Times New Roman" w:eastAsiaTheme="minorHAnsi" w:hAnsi="Times New Roman"/>
          <w:sz w:val="24"/>
          <w:szCs w:val="24"/>
        </w:rPr>
        <w:t>.</w:t>
      </w:r>
      <w:r w:rsidRPr="00CF38EB">
        <w:rPr>
          <w:rFonts w:ascii="Times New Roman" w:eastAsiaTheme="minorHAnsi" w:hAnsi="Times New Roman"/>
          <w:sz w:val="24"/>
          <w:szCs w:val="24"/>
        </w:rPr>
        <w:t xml:space="preserve"> ч</w:t>
      </w:r>
      <w:r w:rsidR="0062453C">
        <w:rPr>
          <w:rFonts w:ascii="Times New Roman" w:eastAsiaTheme="minorHAnsi" w:hAnsi="Times New Roman"/>
          <w:sz w:val="24"/>
          <w:szCs w:val="24"/>
        </w:rPr>
        <w:t>.</w:t>
      </w:r>
      <w:r w:rsidRPr="00CF38EB">
        <w:rPr>
          <w:rFonts w:ascii="Times New Roman" w:eastAsiaTheme="minorHAnsi" w:hAnsi="Times New Roman"/>
          <w:sz w:val="24"/>
          <w:szCs w:val="24"/>
        </w:rPr>
        <w:t xml:space="preserve"> в Малом зале филармонии.</w:t>
      </w:r>
    </w:p>
    <w:p w:rsidR="00FA14E1" w:rsidRPr="00CF38EB" w:rsidRDefault="00FA14E1" w:rsidP="00FA14E1">
      <w:pPr>
        <w:rPr>
          <w:rFonts w:ascii="Times New Roman" w:eastAsiaTheme="minorHAnsi" w:hAnsi="Times New Roman"/>
          <w:sz w:val="24"/>
          <w:szCs w:val="24"/>
        </w:rPr>
      </w:pPr>
      <w:r w:rsidRPr="00CF38EB">
        <w:rPr>
          <w:rFonts w:ascii="Times New Roman" w:eastAsiaTheme="minorHAnsi" w:hAnsi="Times New Roman"/>
          <w:sz w:val="24"/>
          <w:szCs w:val="24"/>
        </w:rPr>
        <w:t>Филармония активно включилась в реализацию проекта «Пушкинская карта».</w:t>
      </w:r>
      <w:r w:rsidR="000B3FD5" w:rsidRPr="000B3FD5">
        <w:rPr>
          <w:rFonts w:ascii="Times New Roman" w:eastAsiaTheme="minorHAnsi" w:hAnsi="Times New Roman"/>
          <w:sz w:val="24"/>
          <w:szCs w:val="24"/>
        </w:rPr>
        <w:t xml:space="preserve"> </w:t>
      </w:r>
      <w:r w:rsidRPr="00CF38EB">
        <w:rPr>
          <w:rFonts w:ascii="Times New Roman" w:eastAsiaTheme="minorHAnsi" w:hAnsi="Times New Roman"/>
          <w:sz w:val="24"/>
          <w:szCs w:val="24"/>
        </w:rPr>
        <w:t>С 1 се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тября 2021 года в рамках «Пушкинской карты» филармонией бы</w:t>
      </w:r>
      <w:r w:rsidR="00A9776A">
        <w:rPr>
          <w:rFonts w:ascii="Times New Roman" w:eastAsiaTheme="minorHAnsi" w:hAnsi="Times New Roman"/>
          <w:sz w:val="24"/>
          <w:szCs w:val="24"/>
        </w:rPr>
        <w:t xml:space="preserve">ло проведено 46 концертов, </w:t>
      </w:r>
      <w:r w:rsidR="00E650F3">
        <w:rPr>
          <w:rFonts w:ascii="Times New Roman" w:eastAsiaTheme="minorHAnsi" w:hAnsi="Times New Roman"/>
          <w:sz w:val="24"/>
          <w:szCs w:val="24"/>
        </w:rPr>
        <w:br/>
      </w:r>
      <w:r w:rsidR="00A9776A">
        <w:rPr>
          <w:rFonts w:ascii="Times New Roman" w:eastAsiaTheme="minorHAnsi" w:hAnsi="Times New Roman"/>
          <w:sz w:val="24"/>
          <w:szCs w:val="24"/>
        </w:rPr>
        <w:t>в т.</w:t>
      </w:r>
      <w:r w:rsidRPr="00CF38EB">
        <w:rPr>
          <w:rFonts w:ascii="Times New Roman" w:eastAsiaTheme="minorHAnsi" w:hAnsi="Times New Roman"/>
          <w:sz w:val="24"/>
          <w:szCs w:val="24"/>
        </w:rPr>
        <w:t xml:space="preserve"> ч</w:t>
      </w:r>
      <w:r w:rsidR="00A9776A">
        <w:rPr>
          <w:rFonts w:ascii="Times New Roman" w:eastAsiaTheme="minorHAnsi" w:hAnsi="Times New Roman"/>
          <w:sz w:val="24"/>
          <w:szCs w:val="24"/>
        </w:rPr>
        <w:t>.</w:t>
      </w:r>
      <w:r w:rsidRPr="00CF38EB">
        <w:rPr>
          <w:rFonts w:ascii="Times New Roman" w:eastAsiaTheme="minorHAnsi" w:hAnsi="Times New Roman"/>
          <w:sz w:val="24"/>
          <w:szCs w:val="24"/>
        </w:rPr>
        <w:t xml:space="preserve"> проведенных в муниципалитетах региона. Концерты по «Пушкинской карте» посетили 6</w:t>
      </w:r>
      <w:r w:rsidR="00A9776A">
        <w:rPr>
          <w:rFonts w:ascii="Times New Roman" w:eastAsiaTheme="minorHAnsi" w:hAnsi="Times New Roman"/>
          <w:sz w:val="24"/>
          <w:szCs w:val="24"/>
        </w:rPr>
        <w:t> </w:t>
      </w:r>
      <w:r w:rsidRPr="00CF38EB">
        <w:rPr>
          <w:rFonts w:ascii="Times New Roman" w:eastAsiaTheme="minorHAnsi" w:hAnsi="Times New Roman"/>
          <w:sz w:val="24"/>
          <w:szCs w:val="24"/>
        </w:rPr>
        <w:t>387 человек.</w:t>
      </w:r>
    </w:p>
    <w:p w:rsidR="00B1788D" w:rsidRDefault="00B1788D" w:rsidP="00FA14E1">
      <w:pPr>
        <w:rPr>
          <w:rFonts w:ascii="Times New Roman" w:eastAsiaTheme="minorHAnsi" w:hAnsi="Times New Roman"/>
          <w:b/>
          <w:sz w:val="24"/>
          <w:szCs w:val="24"/>
        </w:rPr>
      </w:pPr>
    </w:p>
    <w:p w:rsidR="00FA14E1" w:rsidRPr="00CF38EB" w:rsidRDefault="00FA14E1" w:rsidP="00FA14E1">
      <w:pPr>
        <w:rPr>
          <w:rFonts w:ascii="Times New Roman" w:eastAsiaTheme="minorHAnsi" w:hAnsi="Times New Roman"/>
          <w:b/>
          <w:sz w:val="24"/>
          <w:szCs w:val="24"/>
        </w:rPr>
      </w:pPr>
      <w:r w:rsidRPr="00CF38EB">
        <w:rPr>
          <w:rFonts w:ascii="Times New Roman" w:eastAsiaTheme="minorHAnsi" w:hAnsi="Times New Roman"/>
          <w:b/>
          <w:sz w:val="24"/>
          <w:szCs w:val="24"/>
        </w:rPr>
        <w:t>Общественно-социальные мероприятия</w:t>
      </w:r>
    </w:p>
    <w:p w:rsidR="00FA14E1" w:rsidRPr="00CF38EB" w:rsidRDefault="00FA14E1" w:rsidP="00FA14E1">
      <w:pPr>
        <w:rPr>
          <w:rFonts w:ascii="Times New Roman" w:eastAsiaTheme="minorHAnsi" w:hAnsi="Times New Roman"/>
          <w:sz w:val="24"/>
          <w:szCs w:val="24"/>
        </w:rPr>
      </w:pPr>
      <w:r w:rsidRPr="00CF38EB">
        <w:rPr>
          <w:rFonts w:ascii="Times New Roman" w:eastAsiaTheme="minorHAnsi" w:hAnsi="Times New Roman"/>
          <w:sz w:val="24"/>
          <w:szCs w:val="24"/>
        </w:rPr>
        <w:t xml:space="preserve">Продолжил работу клуб пенсионеров и ветеранов – музыкальная гостиная «Серебряная пора», в котором собирались на музыкальные встречи в Малом зале филармонии пожилые </w:t>
      </w:r>
      <w:r w:rsidR="000B3FD5" w:rsidRPr="000B3FD5">
        <w:rPr>
          <w:rFonts w:ascii="Times New Roman" w:eastAsiaTheme="minorHAnsi" w:hAnsi="Times New Roman"/>
          <w:sz w:val="24"/>
          <w:szCs w:val="24"/>
        </w:rPr>
        <w:br/>
      </w:r>
      <w:r w:rsidRPr="00CF38EB">
        <w:rPr>
          <w:rFonts w:ascii="Times New Roman" w:eastAsiaTheme="minorHAnsi" w:hAnsi="Times New Roman"/>
          <w:sz w:val="24"/>
          <w:szCs w:val="24"/>
        </w:rPr>
        <w:t xml:space="preserve">люди, получая возможность прикоснуться к музыкальному искусству </w:t>
      </w:r>
      <w:r w:rsidR="00A9776A">
        <w:rPr>
          <w:rFonts w:ascii="Times New Roman" w:eastAsiaTheme="minorHAnsi" w:hAnsi="Times New Roman"/>
          <w:sz w:val="24"/>
          <w:szCs w:val="24"/>
        </w:rPr>
        <w:t xml:space="preserve">и социализироваться </w:t>
      </w:r>
      <w:r w:rsidR="00A9776A">
        <w:rPr>
          <w:rFonts w:ascii="Times New Roman" w:eastAsiaTheme="minorHAnsi" w:hAnsi="Times New Roman"/>
          <w:sz w:val="24"/>
          <w:szCs w:val="24"/>
        </w:rPr>
        <w:br/>
        <w:t>в обществе.</w:t>
      </w:r>
    </w:p>
    <w:p w:rsidR="00FA14E1" w:rsidRPr="00CF38EB" w:rsidRDefault="00FA14E1" w:rsidP="00FA14E1">
      <w:pPr>
        <w:rPr>
          <w:rFonts w:ascii="Times New Roman" w:eastAsiaTheme="minorHAnsi" w:hAnsi="Times New Roman"/>
          <w:sz w:val="24"/>
          <w:szCs w:val="24"/>
        </w:rPr>
      </w:pPr>
      <w:r w:rsidRPr="00CF38EB">
        <w:rPr>
          <w:rFonts w:ascii="Times New Roman" w:eastAsiaTheme="minorHAnsi" w:hAnsi="Times New Roman"/>
          <w:sz w:val="24"/>
          <w:szCs w:val="24"/>
        </w:rPr>
        <w:t xml:space="preserve">Международный день музыки был отмечен в здании </w:t>
      </w:r>
      <w:r w:rsidR="00A9776A">
        <w:rPr>
          <w:rFonts w:ascii="Times New Roman" w:eastAsiaTheme="minorHAnsi" w:hAnsi="Times New Roman"/>
          <w:sz w:val="24"/>
          <w:szCs w:val="24"/>
        </w:rPr>
        <w:t>п</w:t>
      </w:r>
      <w:r w:rsidRPr="00CF38EB">
        <w:rPr>
          <w:rFonts w:ascii="Times New Roman" w:eastAsiaTheme="minorHAnsi" w:hAnsi="Times New Roman"/>
          <w:sz w:val="24"/>
          <w:szCs w:val="24"/>
        </w:rPr>
        <w:t>равительства области артистами филармонии.</w:t>
      </w:r>
    </w:p>
    <w:p w:rsidR="000B3FD5" w:rsidRPr="0051323D" w:rsidRDefault="000B3FD5" w:rsidP="00A9776A">
      <w:pPr>
        <w:ind w:firstLine="708"/>
        <w:rPr>
          <w:rFonts w:ascii="Times New Roman" w:eastAsiaTheme="minorHAnsi" w:hAnsi="Times New Roman"/>
          <w:b/>
          <w:bCs/>
          <w:sz w:val="24"/>
          <w:szCs w:val="24"/>
          <w:shd w:val="clear" w:color="auto" w:fill="FFFFFF"/>
        </w:rPr>
      </w:pPr>
    </w:p>
    <w:p w:rsidR="000B3FD5" w:rsidRPr="0051323D" w:rsidRDefault="000B3FD5" w:rsidP="00A9776A">
      <w:pPr>
        <w:ind w:firstLine="708"/>
        <w:rPr>
          <w:rFonts w:ascii="Times New Roman" w:eastAsiaTheme="minorHAnsi" w:hAnsi="Times New Roman"/>
          <w:b/>
          <w:bCs/>
          <w:sz w:val="24"/>
          <w:szCs w:val="24"/>
          <w:shd w:val="clear" w:color="auto" w:fill="FFFFFF"/>
        </w:rPr>
      </w:pPr>
    </w:p>
    <w:p w:rsidR="00FA14E1" w:rsidRPr="00CF38EB" w:rsidRDefault="00FA14E1" w:rsidP="00A9776A">
      <w:pPr>
        <w:ind w:firstLine="708"/>
        <w:rPr>
          <w:rFonts w:ascii="Times New Roman" w:eastAsiaTheme="minorHAnsi" w:hAnsi="Times New Roman"/>
          <w:b/>
          <w:bCs/>
          <w:sz w:val="24"/>
          <w:szCs w:val="24"/>
          <w:shd w:val="clear" w:color="auto" w:fill="FFFFFF"/>
        </w:rPr>
      </w:pPr>
      <w:r w:rsidRPr="00CF38EB">
        <w:rPr>
          <w:rFonts w:ascii="Times New Roman" w:eastAsiaTheme="minorHAnsi" w:hAnsi="Times New Roman"/>
          <w:b/>
          <w:bCs/>
          <w:sz w:val="24"/>
          <w:szCs w:val="24"/>
          <w:shd w:val="clear" w:color="auto" w:fill="FFFFFF"/>
        </w:rPr>
        <w:t>Лауреаты и награды</w:t>
      </w:r>
    </w:p>
    <w:p w:rsidR="00FA14E1" w:rsidRPr="00CF38EB" w:rsidRDefault="00FA14E1" w:rsidP="00A9776A">
      <w:pPr>
        <w:ind w:firstLine="708"/>
        <w:rPr>
          <w:rFonts w:ascii="Times New Roman" w:eastAsiaTheme="minorHAnsi" w:hAnsi="Times New Roman"/>
          <w:sz w:val="24"/>
          <w:szCs w:val="24"/>
        </w:rPr>
      </w:pPr>
      <w:r w:rsidRPr="00CF38EB">
        <w:rPr>
          <w:rFonts w:ascii="Times New Roman" w:eastAsiaTheme="minorHAnsi" w:hAnsi="Times New Roman"/>
          <w:sz w:val="24"/>
          <w:szCs w:val="24"/>
        </w:rPr>
        <w:t xml:space="preserve">Артист симфонического оркестра Илья Мищенков (группа </w:t>
      </w:r>
      <w:r w:rsidRPr="00CF38EB">
        <w:rPr>
          <w:rFonts w:ascii="Times New Roman" w:eastAsiaTheme="minorHAnsi" w:hAnsi="Times New Roman"/>
          <w:sz w:val="24"/>
          <w:szCs w:val="24"/>
          <w:lang w:val="en-US"/>
        </w:rPr>
        <w:t>II</w:t>
      </w:r>
      <w:r w:rsidRPr="00CF38EB">
        <w:rPr>
          <w:rFonts w:ascii="Times New Roman" w:eastAsiaTheme="minorHAnsi" w:hAnsi="Times New Roman"/>
          <w:sz w:val="24"/>
          <w:szCs w:val="24"/>
        </w:rPr>
        <w:t xml:space="preserve"> скрипок) получил </w:t>
      </w:r>
      <w:r w:rsidR="00A9776A">
        <w:rPr>
          <w:rFonts w:ascii="Times New Roman" w:eastAsiaTheme="minorHAnsi" w:hAnsi="Times New Roman"/>
          <w:sz w:val="24"/>
          <w:szCs w:val="24"/>
        </w:rPr>
        <w:t>с</w:t>
      </w:r>
      <w:r w:rsidRPr="00CF38EB">
        <w:rPr>
          <w:rFonts w:ascii="Times New Roman" w:eastAsiaTheme="minorHAnsi" w:hAnsi="Times New Roman"/>
          <w:sz w:val="24"/>
          <w:szCs w:val="24"/>
        </w:rPr>
        <w:t>типе</w:t>
      </w:r>
      <w:r w:rsidRPr="00CF38EB">
        <w:rPr>
          <w:rFonts w:ascii="Times New Roman" w:eastAsiaTheme="minorHAnsi" w:hAnsi="Times New Roman"/>
          <w:sz w:val="24"/>
          <w:szCs w:val="24"/>
        </w:rPr>
        <w:t>н</w:t>
      </w:r>
      <w:r w:rsidRPr="00CF38EB">
        <w:rPr>
          <w:rFonts w:ascii="Times New Roman" w:eastAsiaTheme="minorHAnsi" w:hAnsi="Times New Roman"/>
          <w:sz w:val="24"/>
          <w:szCs w:val="24"/>
        </w:rPr>
        <w:t>дию Правительства РФ для молодых деятелей культуры и искусства в 2021 году.</w:t>
      </w:r>
    </w:p>
    <w:p w:rsidR="00A9776A" w:rsidRDefault="00E650F3" w:rsidP="00A9776A">
      <w:pPr>
        <w:ind w:firstLine="708"/>
        <w:rPr>
          <w:rFonts w:ascii="Times New Roman" w:eastAsiaTheme="minorHAnsi" w:hAnsi="Times New Roman"/>
          <w:sz w:val="24"/>
          <w:szCs w:val="24"/>
          <w:shd w:val="clear" w:color="auto" w:fill="FFFFFF"/>
        </w:rPr>
      </w:pPr>
      <w:r w:rsidRPr="00CF38EB">
        <w:rPr>
          <w:rFonts w:ascii="Times New Roman" w:hAnsi="Times New Roman"/>
          <w:noProof/>
          <w:sz w:val="24"/>
          <w:szCs w:val="24"/>
          <w:lang w:eastAsia="ru-RU"/>
        </w:rPr>
        <w:drawing>
          <wp:anchor distT="0" distB="0" distL="114300" distR="114300" simplePos="0" relativeHeight="251803648" behindDoc="0" locked="0" layoutInCell="1" allowOverlap="1" wp14:anchorId="40E720D9" wp14:editId="7DE3FE71">
            <wp:simplePos x="0" y="0"/>
            <wp:positionH relativeFrom="column">
              <wp:posOffset>3420110</wp:posOffset>
            </wp:positionH>
            <wp:positionV relativeFrom="paragraph">
              <wp:posOffset>236220</wp:posOffset>
            </wp:positionV>
            <wp:extent cx="2879725" cy="1912620"/>
            <wp:effectExtent l="0" t="0" r="0" b="0"/>
            <wp:wrapSquare wrapText="bothSides"/>
            <wp:docPr id="250" name="Рисунок 250" descr="https://aif-s3.aif.ru/images/026/721/931575b3e6581e035417f5a85d1cf4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if-s3.aif.ru/images/026/721/931575b3e6581e035417f5a85d1cf42b.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7972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FA14E1" w:rsidRPr="00CF38EB">
        <w:rPr>
          <w:rFonts w:ascii="Times New Roman" w:eastAsiaTheme="minorHAnsi" w:hAnsi="Times New Roman"/>
          <w:sz w:val="24"/>
          <w:szCs w:val="24"/>
          <w:shd w:val="clear" w:color="auto" w:fill="FFFFFF"/>
        </w:rPr>
        <w:t>Художественный руководитель камерного оркестра Mezzo Music Наталья Боровик награждена</w:t>
      </w:r>
      <w:r w:rsidR="00A9776A">
        <w:rPr>
          <w:rFonts w:ascii="Times New Roman" w:eastAsiaTheme="minorHAnsi" w:hAnsi="Times New Roman"/>
          <w:sz w:val="24"/>
          <w:szCs w:val="24"/>
          <w:shd w:val="clear" w:color="auto" w:fill="FFFFFF"/>
        </w:rPr>
        <w:t xml:space="preserve"> медалью «За заслуги перед Земле</w:t>
      </w:r>
      <w:r w:rsidR="00FA14E1" w:rsidRPr="00CF38EB">
        <w:rPr>
          <w:rFonts w:ascii="Times New Roman" w:eastAsiaTheme="minorHAnsi" w:hAnsi="Times New Roman"/>
          <w:sz w:val="24"/>
          <w:szCs w:val="24"/>
          <w:shd w:val="clear" w:color="auto" w:fill="FFFFFF"/>
        </w:rPr>
        <w:t xml:space="preserve">й Белгородской» </w:t>
      </w:r>
      <w:r w:rsidR="00FA14E1" w:rsidRPr="00CF38EB">
        <w:rPr>
          <w:rFonts w:ascii="Times New Roman" w:eastAsiaTheme="minorHAnsi" w:hAnsi="Times New Roman"/>
          <w:sz w:val="24"/>
          <w:szCs w:val="24"/>
          <w:shd w:val="clear" w:color="auto" w:fill="FFFFFF"/>
          <w:lang w:val="en-US"/>
        </w:rPr>
        <w:t>II </w:t>
      </w:r>
      <w:r w:rsidR="00FA14E1" w:rsidRPr="00CF38EB">
        <w:rPr>
          <w:rFonts w:ascii="Times New Roman" w:eastAsiaTheme="minorHAnsi" w:hAnsi="Times New Roman"/>
          <w:sz w:val="24"/>
          <w:szCs w:val="24"/>
          <w:shd w:val="clear" w:color="auto" w:fill="FFFFFF"/>
        </w:rPr>
        <w:t>степени.</w:t>
      </w:r>
    </w:p>
    <w:p w:rsidR="00FA14E1" w:rsidRPr="00CF38EB" w:rsidRDefault="00FA14E1" w:rsidP="00A9776A">
      <w:pPr>
        <w:ind w:firstLine="708"/>
        <w:rPr>
          <w:rFonts w:ascii="Times New Roman" w:eastAsiaTheme="minorHAnsi" w:hAnsi="Times New Roman"/>
          <w:bCs/>
          <w:sz w:val="24"/>
          <w:szCs w:val="24"/>
          <w:shd w:val="clear" w:color="auto" w:fill="FFFFFF"/>
        </w:rPr>
      </w:pPr>
      <w:r w:rsidRPr="00CF38EB">
        <w:rPr>
          <w:rFonts w:ascii="Times New Roman" w:eastAsiaTheme="minorHAnsi" w:hAnsi="Times New Roman"/>
          <w:bCs/>
          <w:sz w:val="24"/>
          <w:szCs w:val="24"/>
          <w:shd w:val="clear" w:color="auto" w:fill="FFFFFF"/>
        </w:rPr>
        <w:t>Лектору-музыковеду филармонии Е.</w:t>
      </w:r>
      <w:r w:rsidR="00A9776A">
        <w:rPr>
          <w:rFonts w:ascii="Times New Roman" w:eastAsiaTheme="minorHAnsi" w:hAnsi="Times New Roman"/>
          <w:bCs/>
          <w:sz w:val="24"/>
          <w:szCs w:val="24"/>
          <w:shd w:val="clear" w:color="auto" w:fill="FFFFFF"/>
        </w:rPr>
        <w:t> </w:t>
      </w:r>
      <w:r w:rsidRPr="00CF38EB">
        <w:rPr>
          <w:rFonts w:ascii="Times New Roman" w:eastAsiaTheme="minorHAnsi" w:hAnsi="Times New Roman"/>
          <w:bCs/>
          <w:sz w:val="24"/>
          <w:szCs w:val="24"/>
          <w:shd w:val="clear" w:color="auto" w:fill="FFFFFF"/>
        </w:rPr>
        <w:t>Ю.</w:t>
      </w:r>
      <w:r w:rsidR="00A9776A">
        <w:rPr>
          <w:rFonts w:ascii="Times New Roman" w:eastAsiaTheme="minorHAnsi" w:hAnsi="Times New Roman"/>
          <w:bCs/>
          <w:sz w:val="24"/>
          <w:szCs w:val="24"/>
          <w:shd w:val="clear" w:color="auto" w:fill="FFFFFF"/>
        </w:rPr>
        <w:t> </w:t>
      </w:r>
      <w:r w:rsidRPr="00CF38EB">
        <w:rPr>
          <w:rFonts w:ascii="Times New Roman" w:eastAsiaTheme="minorHAnsi" w:hAnsi="Times New Roman"/>
          <w:bCs/>
          <w:sz w:val="24"/>
          <w:szCs w:val="24"/>
          <w:shd w:val="clear" w:color="auto" w:fill="FFFFFF"/>
        </w:rPr>
        <w:t>Латыш-Бирюковой, являющейся председ</w:t>
      </w:r>
      <w:r w:rsidRPr="00CF38EB">
        <w:rPr>
          <w:rFonts w:ascii="Times New Roman" w:eastAsiaTheme="minorHAnsi" w:hAnsi="Times New Roman"/>
          <w:bCs/>
          <w:sz w:val="24"/>
          <w:szCs w:val="24"/>
          <w:shd w:val="clear" w:color="auto" w:fill="FFFFFF"/>
        </w:rPr>
        <w:t>а</w:t>
      </w:r>
      <w:r w:rsidRPr="00CF38EB">
        <w:rPr>
          <w:rFonts w:ascii="Times New Roman" w:eastAsiaTheme="minorHAnsi" w:hAnsi="Times New Roman"/>
          <w:bCs/>
          <w:sz w:val="24"/>
          <w:szCs w:val="24"/>
          <w:shd w:val="clear" w:color="auto" w:fill="FFFFFF"/>
        </w:rPr>
        <w:t xml:space="preserve">телем БРО СК РФ, была вручена международная общественная награда – </w:t>
      </w:r>
      <w:r w:rsidR="00A9776A">
        <w:rPr>
          <w:rFonts w:ascii="Times New Roman" w:eastAsiaTheme="minorHAnsi" w:hAnsi="Times New Roman"/>
          <w:bCs/>
          <w:sz w:val="24"/>
          <w:szCs w:val="24"/>
          <w:shd w:val="clear" w:color="auto" w:fill="FFFFFF"/>
        </w:rPr>
        <w:t>орден «Звезда Достое</w:t>
      </w:r>
      <w:r w:rsidR="00A9776A">
        <w:rPr>
          <w:rFonts w:ascii="Times New Roman" w:eastAsiaTheme="minorHAnsi" w:hAnsi="Times New Roman"/>
          <w:bCs/>
          <w:sz w:val="24"/>
          <w:szCs w:val="24"/>
          <w:shd w:val="clear" w:color="auto" w:fill="FFFFFF"/>
        </w:rPr>
        <w:t>в</w:t>
      </w:r>
      <w:r w:rsidR="00A9776A">
        <w:rPr>
          <w:rFonts w:ascii="Times New Roman" w:eastAsiaTheme="minorHAnsi" w:hAnsi="Times New Roman"/>
          <w:bCs/>
          <w:sz w:val="24"/>
          <w:szCs w:val="24"/>
          <w:shd w:val="clear" w:color="auto" w:fill="FFFFFF"/>
        </w:rPr>
        <w:t xml:space="preserve">ского». </w:t>
      </w:r>
      <w:hyperlink r:id="rId333" w:tooltip="Елена Латыш-Бирюкова стала лауреатом I премии международного конкурса " w:history="1">
        <w:r w:rsidRPr="00CF38EB">
          <w:rPr>
            <w:rFonts w:ascii="Times New Roman" w:eastAsiaTheme="minorHAnsi" w:hAnsi="Times New Roman"/>
            <w:bCs/>
            <w:sz w:val="24"/>
            <w:szCs w:val="24"/>
            <w:shd w:val="clear" w:color="auto" w:fill="FFFFFF"/>
          </w:rPr>
          <w:t>Елена Латыш-Бирюкова стала лауреатом I премии Международного конкурса композиторов «Романтизм: истоки и горизонты»</w:t>
        </w:r>
      </w:hyperlink>
      <w:r w:rsidRPr="00CF38EB">
        <w:rPr>
          <w:rFonts w:ascii="Times New Roman" w:eastAsiaTheme="minorHAnsi" w:hAnsi="Times New Roman"/>
          <w:bCs/>
          <w:sz w:val="24"/>
          <w:szCs w:val="24"/>
          <w:shd w:val="clear" w:color="auto" w:fill="FFFFFF"/>
        </w:rPr>
        <w:t>.</w:t>
      </w:r>
    </w:p>
    <w:p w:rsidR="00FA14E1" w:rsidRPr="00CF38EB" w:rsidRDefault="00FA14E1" w:rsidP="00FA14E1">
      <w:pPr>
        <w:ind w:firstLine="708"/>
        <w:rPr>
          <w:rFonts w:ascii="Times New Roman" w:eastAsiaTheme="minorHAnsi" w:hAnsi="Times New Roman"/>
          <w:sz w:val="24"/>
          <w:szCs w:val="24"/>
        </w:rPr>
      </w:pPr>
      <w:r w:rsidRPr="00CF38EB">
        <w:rPr>
          <w:rFonts w:ascii="Times New Roman" w:eastAsiaTheme="minorHAnsi" w:hAnsi="Times New Roman"/>
          <w:bCs/>
          <w:sz w:val="24"/>
          <w:szCs w:val="24"/>
          <w:shd w:val="clear" w:color="auto" w:fill="FFFFFF"/>
        </w:rPr>
        <w:t>Лауреатами различных международных конкурсов, проводимых дистанционно, стали О</w:t>
      </w:r>
      <w:r w:rsidRPr="00CF38EB">
        <w:rPr>
          <w:rFonts w:ascii="Times New Roman" w:eastAsiaTheme="minorHAnsi" w:hAnsi="Times New Roman"/>
          <w:bCs/>
          <w:sz w:val="24"/>
          <w:szCs w:val="24"/>
          <w:shd w:val="clear" w:color="auto" w:fill="FFFFFF"/>
        </w:rPr>
        <w:t>к</w:t>
      </w:r>
      <w:r w:rsidRPr="00CF38EB">
        <w:rPr>
          <w:rFonts w:ascii="Times New Roman" w:eastAsiaTheme="minorHAnsi" w:hAnsi="Times New Roman"/>
          <w:bCs/>
          <w:sz w:val="24"/>
          <w:szCs w:val="24"/>
          <w:shd w:val="clear" w:color="auto" w:fill="FFFFFF"/>
        </w:rPr>
        <w:t xml:space="preserve">сана Никитина (лауреат </w:t>
      </w:r>
      <w:r w:rsidRPr="00CF38EB">
        <w:rPr>
          <w:rFonts w:ascii="Times New Roman" w:eastAsiaTheme="minorHAnsi" w:hAnsi="Times New Roman"/>
          <w:bCs/>
          <w:sz w:val="24"/>
          <w:szCs w:val="24"/>
          <w:shd w:val="clear" w:color="auto" w:fill="FFFFFF"/>
          <w:lang w:val="en-US"/>
        </w:rPr>
        <w:t>I</w:t>
      </w:r>
      <w:r w:rsidRPr="00CF38EB">
        <w:rPr>
          <w:rFonts w:ascii="Times New Roman" w:eastAsiaTheme="minorHAnsi" w:hAnsi="Times New Roman"/>
          <w:bCs/>
          <w:sz w:val="24"/>
          <w:szCs w:val="24"/>
          <w:shd w:val="clear" w:color="auto" w:fill="FFFFFF"/>
        </w:rPr>
        <w:t xml:space="preserve"> степени, меццо-сопрано), Галина Зольникова (Гран-при и лауреат </w:t>
      </w:r>
      <w:r w:rsidRPr="00CF38EB">
        <w:rPr>
          <w:rFonts w:ascii="Times New Roman" w:eastAsiaTheme="minorHAnsi" w:hAnsi="Times New Roman"/>
          <w:bCs/>
          <w:sz w:val="24"/>
          <w:szCs w:val="24"/>
          <w:shd w:val="clear" w:color="auto" w:fill="FFFFFF"/>
          <w:lang w:val="en-US"/>
        </w:rPr>
        <w:t>I</w:t>
      </w:r>
      <w:r w:rsidR="00A9776A">
        <w:rPr>
          <w:rFonts w:ascii="Times New Roman" w:eastAsiaTheme="minorHAnsi" w:hAnsi="Times New Roman"/>
          <w:bCs/>
          <w:sz w:val="24"/>
          <w:szCs w:val="24"/>
          <w:shd w:val="clear" w:color="auto" w:fill="FFFFFF"/>
        </w:rPr>
        <w:t> </w:t>
      </w:r>
      <w:r w:rsidRPr="00CF38EB">
        <w:rPr>
          <w:rFonts w:ascii="Times New Roman" w:eastAsiaTheme="minorHAnsi" w:hAnsi="Times New Roman"/>
          <w:bCs/>
          <w:sz w:val="24"/>
          <w:szCs w:val="24"/>
          <w:shd w:val="clear" w:color="auto" w:fill="FFFFFF"/>
        </w:rPr>
        <w:t>степени, сопрано), Валерий Мезенцев (Гран-при)</w:t>
      </w:r>
      <w:r w:rsidR="00A9776A">
        <w:rPr>
          <w:rFonts w:ascii="Times New Roman" w:eastAsiaTheme="minorHAnsi" w:hAnsi="Times New Roman"/>
          <w:bCs/>
          <w:sz w:val="24"/>
          <w:szCs w:val="24"/>
          <w:shd w:val="clear" w:color="auto" w:fill="FFFFFF"/>
        </w:rPr>
        <w:t>,</w:t>
      </w:r>
      <w:r w:rsidRPr="00CF38EB">
        <w:rPr>
          <w:rFonts w:ascii="Times New Roman" w:eastAsiaTheme="minorHAnsi" w:hAnsi="Times New Roman"/>
          <w:bCs/>
          <w:sz w:val="24"/>
          <w:szCs w:val="24"/>
          <w:shd w:val="clear" w:color="auto" w:fill="FFFFFF"/>
        </w:rPr>
        <w:t xml:space="preserve"> Надежда Селиванова (лауреат </w:t>
      </w:r>
      <w:r w:rsidRPr="00CF38EB">
        <w:rPr>
          <w:rFonts w:ascii="Times New Roman" w:eastAsiaTheme="minorHAnsi" w:hAnsi="Times New Roman"/>
          <w:bCs/>
          <w:sz w:val="24"/>
          <w:szCs w:val="24"/>
          <w:shd w:val="clear" w:color="auto" w:fill="FFFFFF"/>
          <w:lang w:val="en-US"/>
        </w:rPr>
        <w:t>I</w:t>
      </w:r>
      <w:r w:rsidRPr="00CF38EB">
        <w:rPr>
          <w:rFonts w:ascii="Times New Roman" w:eastAsiaTheme="minorHAnsi" w:hAnsi="Times New Roman"/>
          <w:bCs/>
          <w:sz w:val="24"/>
          <w:szCs w:val="24"/>
          <w:shd w:val="clear" w:color="auto" w:fill="FFFFFF"/>
        </w:rPr>
        <w:t xml:space="preserve"> степени, народный вокал) и другие артисты фила</w:t>
      </w:r>
      <w:r w:rsidRPr="00CF38EB">
        <w:rPr>
          <w:rFonts w:ascii="Times New Roman" w:eastAsiaTheme="minorHAnsi" w:hAnsi="Times New Roman"/>
          <w:bCs/>
          <w:sz w:val="24"/>
          <w:szCs w:val="24"/>
          <w:shd w:val="clear" w:color="auto" w:fill="FFFFFF"/>
        </w:rPr>
        <w:t>р</w:t>
      </w:r>
      <w:r w:rsidRPr="00CF38EB">
        <w:rPr>
          <w:rFonts w:ascii="Times New Roman" w:eastAsiaTheme="minorHAnsi" w:hAnsi="Times New Roman"/>
          <w:bCs/>
          <w:sz w:val="24"/>
          <w:szCs w:val="24"/>
          <w:shd w:val="clear" w:color="auto" w:fill="FFFFFF"/>
        </w:rPr>
        <w:t>монии.</w:t>
      </w:r>
    </w:p>
    <w:p w:rsidR="00FA14E1" w:rsidRPr="00CF38EB" w:rsidRDefault="00FA14E1" w:rsidP="00FA14E1">
      <w:pPr>
        <w:ind w:firstLine="708"/>
        <w:rPr>
          <w:rFonts w:ascii="Times New Roman" w:eastAsiaTheme="minorHAnsi" w:hAnsi="Times New Roman"/>
          <w:b/>
          <w:bCs/>
          <w:sz w:val="24"/>
          <w:szCs w:val="24"/>
          <w:shd w:val="clear" w:color="auto" w:fill="FFFFFF"/>
        </w:rPr>
      </w:pPr>
      <w:r w:rsidRPr="00CF38EB">
        <w:rPr>
          <w:rFonts w:ascii="Times New Roman" w:eastAsiaTheme="minorHAnsi" w:hAnsi="Times New Roman"/>
          <w:sz w:val="24"/>
          <w:szCs w:val="24"/>
        </w:rPr>
        <w:t>Ансамбль песни и танца «Белогорье» – Гран-при Между</w:t>
      </w:r>
      <w:r w:rsidR="00A9776A">
        <w:rPr>
          <w:rFonts w:ascii="Times New Roman" w:eastAsiaTheme="minorHAnsi" w:hAnsi="Times New Roman"/>
          <w:sz w:val="24"/>
          <w:szCs w:val="24"/>
        </w:rPr>
        <w:t xml:space="preserve">народного конкурса-фестиваля </w:t>
      </w:r>
      <w:r w:rsidRPr="00CF38EB">
        <w:rPr>
          <w:rFonts w:ascii="Times New Roman" w:eastAsiaTheme="minorHAnsi" w:hAnsi="Times New Roman"/>
          <w:sz w:val="24"/>
          <w:szCs w:val="24"/>
          <w:lang w:val="en-US"/>
        </w:rPr>
        <w:t>STAR</w:t>
      </w:r>
      <w:r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lang w:val="en-US"/>
        </w:rPr>
        <w:t>FEST</w:t>
      </w:r>
      <w:r w:rsidRPr="00CF38EB">
        <w:rPr>
          <w:rFonts w:ascii="Times New Roman" w:eastAsiaTheme="minorHAnsi" w:hAnsi="Times New Roman"/>
          <w:sz w:val="24"/>
          <w:szCs w:val="24"/>
        </w:rPr>
        <w:t xml:space="preserve"> ПРОФИ; лауреат </w:t>
      </w:r>
      <w:r w:rsidRPr="00CF38EB">
        <w:rPr>
          <w:rFonts w:ascii="Times New Roman" w:eastAsiaTheme="minorHAnsi" w:hAnsi="Times New Roman"/>
          <w:sz w:val="24"/>
          <w:szCs w:val="24"/>
          <w:lang w:val="en-US"/>
        </w:rPr>
        <w:t>I</w:t>
      </w:r>
      <w:r w:rsidRPr="00CF38EB">
        <w:rPr>
          <w:rFonts w:ascii="Times New Roman" w:eastAsiaTheme="minorHAnsi" w:hAnsi="Times New Roman"/>
          <w:sz w:val="24"/>
          <w:szCs w:val="24"/>
        </w:rPr>
        <w:t xml:space="preserve"> степени Между</w:t>
      </w:r>
      <w:r w:rsidR="00A9776A">
        <w:rPr>
          <w:rFonts w:ascii="Times New Roman" w:eastAsiaTheme="minorHAnsi" w:hAnsi="Times New Roman"/>
          <w:sz w:val="24"/>
          <w:szCs w:val="24"/>
        </w:rPr>
        <w:t xml:space="preserve">народного конкурса – фестиваля </w:t>
      </w:r>
      <w:r w:rsidRPr="00CF38EB">
        <w:rPr>
          <w:rFonts w:ascii="Times New Roman" w:eastAsiaTheme="minorHAnsi" w:hAnsi="Times New Roman"/>
          <w:sz w:val="24"/>
          <w:szCs w:val="24"/>
          <w:lang w:val="en-US"/>
        </w:rPr>
        <w:t>STAR</w:t>
      </w:r>
      <w:r w:rsidRPr="00CF38EB">
        <w:rPr>
          <w:rFonts w:ascii="Times New Roman" w:eastAsiaTheme="minorHAnsi" w:hAnsi="Times New Roman"/>
          <w:sz w:val="24"/>
          <w:szCs w:val="24"/>
        </w:rPr>
        <w:t xml:space="preserve"> </w:t>
      </w:r>
      <w:r w:rsidRPr="00CF38EB">
        <w:rPr>
          <w:rFonts w:ascii="Times New Roman" w:eastAsiaTheme="minorHAnsi" w:hAnsi="Times New Roman"/>
          <w:sz w:val="24"/>
          <w:szCs w:val="24"/>
          <w:lang w:val="en-US"/>
        </w:rPr>
        <w:t>FEST</w:t>
      </w:r>
      <w:r w:rsidRPr="00CF38EB">
        <w:rPr>
          <w:rFonts w:ascii="Times New Roman" w:eastAsiaTheme="minorHAnsi" w:hAnsi="Times New Roman"/>
          <w:sz w:val="24"/>
          <w:szCs w:val="24"/>
        </w:rPr>
        <w:t xml:space="preserve"> ПРОФИ (г.</w:t>
      </w:r>
      <w:r w:rsidR="00A9776A">
        <w:rPr>
          <w:rFonts w:ascii="Times New Roman" w:eastAsiaTheme="minorHAnsi" w:hAnsi="Times New Roman"/>
          <w:sz w:val="24"/>
          <w:szCs w:val="24"/>
        </w:rPr>
        <w:t> </w:t>
      </w:r>
      <w:r w:rsidRPr="00CF38EB">
        <w:rPr>
          <w:rFonts w:ascii="Times New Roman" w:eastAsiaTheme="minorHAnsi" w:hAnsi="Times New Roman"/>
          <w:sz w:val="24"/>
          <w:szCs w:val="24"/>
        </w:rPr>
        <w:t xml:space="preserve">Москва); лауреат </w:t>
      </w:r>
      <w:r w:rsidRPr="00CF38EB">
        <w:rPr>
          <w:rFonts w:ascii="Times New Roman" w:eastAsiaTheme="minorHAnsi" w:hAnsi="Times New Roman"/>
          <w:sz w:val="24"/>
          <w:szCs w:val="24"/>
          <w:lang w:val="en-US"/>
        </w:rPr>
        <w:t>I</w:t>
      </w:r>
      <w:r w:rsidRPr="00CF38EB">
        <w:rPr>
          <w:rFonts w:ascii="Times New Roman" w:eastAsiaTheme="minorHAnsi" w:hAnsi="Times New Roman"/>
          <w:sz w:val="24"/>
          <w:szCs w:val="24"/>
        </w:rPr>
        <w:t xml:space="preserve"> степени Международного многожанрово</w:t>
      </w:r>
      <w:r w:rsidR="00A9776A">
        <w:rPr>
          <w:rFonts w:ascii="Times New Roman" w:eastAsiaTheme="minorHAnsi" w:hAnsi="Times New Roman"/>
          <w:sz w:val="24"/>
          <w:szCs w:val="24"/>
        </w:rPr>
        <w:t xml:space="preserve">го конкурса «Грани </w:t>
      </w:r>
      <w:r w:rsidR="000B3FD5" w:rsidRPr="000B3FD5">
        <w:rPr>
          <w:rFonts w:ascii="Times New Roman" w:eastAsiaTheme="minorHAnsi" w:hAnsi="Times New Roman"/>
          <w:sz w:val="24"/>
          <w:szCs w:val="24"/>
        </w:rPr>
        <w:br/>
      </w:r>
      <w:r w:rsidR="00A9776A">
        <w:rPr>
          <w:rFonts w:ascii="Times New Roman" w:eastAsiaTheme="minorHAnsi" w:hAnsi="Times New Roman"/>
          <w:sz w:val="24"/>
          <w:szCs w:val="24"/>
        </w:rPr>
        <w:t>таланта» (г. </w:t>
      </w:r>
      <w:r w:rsidRPr="00CF38EB">
        <w:rPr>
          <w:rFonts w:ascii="Times New Roman" w:eastAsiaTheme="minorHAnsi" w:hAnsi="Times New Roman"/>
          <w:sz w:val="24"/>
          <w:szCs w:val="24"/>
        </w:rPr>
        <w:t>Москва).</w:t>
      </w:r>
    </w:p>
    <w:p w:rsidR="00B1788D" w:rsidRDefault="00B1788D" w:rsidP="00FA14E1">
      <w:pPr>
        <w:widowControl w:val="0"/>
        <w:tabs>
          <w:tab w:val="left" w:pos="0"/>
          <w:tab w:val="num" w:pos="851"/>
        </w:tabs>
        <w:autoSpaceDE w:val="0"/>
        <w:autoSpaceDN w:val="0"/>
        <w:adjustRightInd w:val="0"/>
        <w:contextualSpacing/>
        <w:rPr>
          <w:rFonts w:ascii="Times New Roman" w:hAnsi="Times New Roman"/>
          <w:b/>
          <w:sz w:val="24"/>
          <w:szCs w:val="24"/>
          <w:lang w:eastAsia="ru-RU"/>
        </w:rPr>
      </w:pPr>
    </w:p>
    <w:p w:rsidR="00FA14E1" w:rsidRPr="00CF38EB" w:rsidRDefault="00FA14E1" w:rsidP="00FA14E1">
      <w:pPr>
        <w:widowControl w:val="0"/>
        <w:tabs>
          <w:tab w:val="left" w:pos="0"/>
          <w:tab w:val="num" w:pos="851"/>
        </w:tabs>
        <w:autoSpaceDE w:val="0"/>
        <w:autoSpaceDN w:val="0"/>
        <w:adjustRightInd w:val="0"/>
        <w:contextualSpacing/>
        <w:rPr>
          <w:rFonts w:ascii="Times New Roman" w:hAnsi="Times New Roman"/>
          <w:b/>
          <w:sz w:val="24"/>
          <w:szCs w:val="24"/>
          <w:lang w:eastAsia="ru-RU"/>
        </w:rPr>
      </w:pPr>
      <w:r w:rsidRPr="00CF38EB">
        <w:rPr>
          <w:rFonts w:ascii="Times New Roman" w:hAnsi="Times New Roman"/>
          <w:b/>
          <w:sz w:val="24"/>
          <w:szCs w:val="24"/>
          <w:lang w:eastAsia="ru-RU"/>
        </w:rPr>
        <w:t>Перспективные задачи учреждения на 2022 год</w:t>
      </w:r>
      <w:r w:rsidR="00A9776A">
        <w:rPr>
          <w:rFonts w:ascii="Times New Roman" w:hAnsi="Times New Roman"/>
          <w:b/>
          <w:sz w:val="24"/>
          <w:szCs w:val="24"/>
          <w:lang w:eastAsia="ru-RU"/>
        </w:rPr>
        <w:t>:</w:t>
      </w:r>
    </w:p>
    <w:p w:rsidR="00FA14E1" w:rsidRPr="00CF38EB" w:rsidRDefault="00A9776A" w:rsidP="00DE6526">
      <w:pPr>
        <w:pStyle w:val="a4"/>
        <w:numPr>
          <w:ilvl w:val="0"/>
          <w:numId w:val="36"/>
        </w:numPr>
        <w:tabs>
          <w:tab w:val="left" w:pos="1134"/>
        </w:tabs>
        <w:ind w:left="0" w:firstLine="709"/>
        <w:rPr>
          <w:rFonts w:ascii="Times New Roman" w:eastAsiaTheme="minorHAnsi" w:hAnsi="Times New Roman"/>
          <w:sz w:val="24"/>
          <w:szCs w:val="24"/>
        </w:rPr>
      </w:pPr>
      <w:r>
        <w:rPr>
          <w:rFonts w:ascii="Times New Roman" w:eastAsiaTheme="minorHAnsi" w:hAnsi="Times New Roman"/>
          <w:sz w:val="24"/>
          <w:szCs w:val="24"/>
        </w:rPr>
        <w:t>в</w:t>
      </w:r>
      <w:r w:rsidR="00FA14E1" w:rsidRPr="00CF38EB">
        <w:rPr>
          <w:rFonts w:ascii="Times New Roman" w:eastAsiaTheme="minorHAnsi" w:hAnsi="Times New Roman"/>
          <w:sz w:val="24"/>
          <w:szCs w:val="24"/>
        </w:rPr>
        <w:t>озобновить просветительскую деятельность для дошкольников и младших школ</w:t>
      </w:r>
      <w:r w:rsidR="00FA14E1" w:rsidRPr="00CF38EB">
        <w:rPr>
          <w:rFonts w:ascii="Times New Roman" w:eastAsiaTheme="minorHAnsi" w:hAnsi="Times New Roman"/>
          <w:sz w:val="24"/>
          <w:szCs w:val="24"/>
        </w:rPr>
        <w:t>ь</w:t>
      </w:r>
      <w:r w:rsidR="00FA14E1" w:rsidRPr="00CF38EB">
        <w:rPr>
          <w:rFonts w:ascii="Times New Roman" w:eastAsiaTheme="minorHAnsi" w:hAnsi="Times New Roman"/>
          <w:sz w:val="24"/>
          <w:szCs w:val="24"/>
        </w:rPr>
        <w:t xml:space="preserve">ников </w:t>
      </w:r>
      <w:r>
        <w:rPr>
          <w:rFonts w:ascii="Times New Roman" w:eastAsiaTheme="minorHAnsi" w:hAnsi="Times New Roman"/>
          <w:sz w:val="24"/>
          <w:szCs w:val="24"/>
        </w:rPr>
        <w:t>области;</w:t>
      </w:r>
    </w:p>
    <w:p w:rsidR="00FA14E1" w:rsidRPr="00CF38EB" w:rsidRDefault="00A9776A" w:rsidP="00DE6526">
      <w:pPr>
        <w:pStyle w:val="a4"/>
        <w:numPr>
          <w:ilvl w:val="0"/>
          <w:numId w:val="36"/>
        </w:numPr>
        <w:tabs>
          <w:tab w:val="left" w:pos="1134"/>
        </w:tabs>
        <w:ind w:left="0" w:firstLine="709"/>
        <w:rPr>
          <w:rFonts w:ascii="Times New Roman" w:eastAsiaTheme="minorHAnsi" w:hAnsi="Times New Roman"/>
          <w:sz w:val="24"/>
          <w:szCs w:val="24"/>
        </w:rPr>
      </w:pPr>
      <w:r>
        <w:rPr>
          <w:rFonts w:ascii="Times New Roman" w:eastAsiaTheme="minorHAnsi" w:hAnsi="Times New Roman"/>
          <w:sz w:val="24"/>
          <w:szCs w:val="24"/>
        </w:rPr>
        <w:t>с</w:t>
      </w:r>
      <w:r w:rsidR="00FA14E1" w:rsidRPr="00CF38EB">
        <w:rPr>
          <w:rFonts w:ascii="Times New Roman" w:eastAsiaTheme="minorHAnsi" w:hAnsi="Times New Roman"/>
          <w:sz w:val="24"/>
          <w:szCs w:val="24"/>
        </w:rPr>
        <w:t>оздать арт-резиденцию для</w:t>
      </w:r>
      <w:r>
        <w:rPr>
          <w:rFonts w:ascii="Times New Roman" w:eastAsiaTheme="minorHAnsi" w:hAnsi="Times New Roman"/>
          <w:sz w:val="24"/>
          <w:szCs w:val="24"/>
        </w:rPr>
        <w:t xml:space="preserve"> молодых композиторов «Молодые – молодым»;</w:t>
      </w:r>
    </w:p>
    <w:p w:rsidR="00FA14E1" w:rsidRPr="00A9776A" w:rsidRDefault="00A9776A" w:rsidP="00DE6526">
      <w:pPr>
        <w:pStyle w:val="a4"/>
        <w:numPr>
          <w:ilvl w:val="0"/>
          <w:numId w:val="36"/>
        </w:numPr>
        <w:shd w:val="clear" w:color="auto" w:fill="FFFFFF"/>
        <w:tabs>
          <w:tab w:val="left" w:pos="1134"/>
        </w:tabs>
        <w:ind w:left="0" w:firstLine="709"/>
        <w:rPr>
          <w:rFonts w:ascii="Times New Roman" w:hAnsi="Times New Roman"/>
          <w:spacing w:val="-2"/>
          <w:sz w:val="24"/>
          <w:szCs w:val="24"/>
          <w:lang w:eastAsia="ru-RU"/>
        </w:rPr>
      </w:pPr>
      <w:r w:rsidRPr="00A9776A">
        <w:rPr>
          <w:rFonts w:ascii="Times New Roman" w:eastAsiaTheme="minorHAnsi" w:hAnsi="Times New Roman"/>
          <w:spacing w:val="-2"/>
          <w:sz w:val="24"/>
          <w:szCs w:val="24"/>
        </w:rPr>
        <w:t>р</w:t>
      </w:r>
      <w:r w:rsidR="00FA14E1" w:rsidRPr="00A9776A">
        <w:rPr>
          <w:rFonts w:ascii="Times New Roman" w:eastAsiaTheme="minorHAnsi" w:hAnsi="Times New Roman"/>
          <w:spacing w:val="-2"/>
          <w:sz w:val="24"/>
          <w:szCs w:val="24"/>
        </w:rPr>
        <w:t>азработать программы развития крупных творческ</w:t>
      </w:r>
      <w:r w:rsidRPr="00A9776A">
        <w:rPr>
          <w:rFonts w:ascii="Times New Roman" w:eastAsiaTheme="minorHAnsi" w:hAnsi="Times New Roman"/>
          <w:spacing w:val="-2"/>
          <w:sz w:val="24"/>
          <w:szCs w:val="24"/>
        </w:rPr>
        <w:t>их коллективов БГФ до 2027 года;</w:t>
      </w:r>
    </w:p>
    <w:p w:rsidR="00FA14E1" w:rsidRPr="00CF38EB" w:rsidRDefault="00A9776A" w:rsidP="00DE6526">
      <w:pPr>
        <w:pStyle w:val="a4"/>
        <w:numPr>
          <w:ilvl w:val="0"/>
          <w:numId w:val="36"/>
        </w:numPr>
        <w:shd w:val="clear" w:color="auto" w:fill="FFFFFF"/>
        <w:tabs>
          <w:tab w:val="left" w:pos="1134"/>
        </w:tabs>
        <w:ind w:left="0" w:firstLine="709"/>
        <w:rPr>
          <w:rFonts w:ascii="Times New Roman" w:hAnsi="Times New Roman"/>
          <w:sz w:val="24"/>
          <w:szCs w:val="24"/>
          <w:lang w:eastAsia="ru-RU"/>
        </w:rPr>
      </w:pPr>
      <w:r>
        <w:rPr>
          <w:rFonts w:ascii="Times New Roman" w:eastAsiaTheme="minorHAnsi" w:hAnsi="Times New Roman"/>
          <w:sz w:val="24"/>
          <w:szCs w:val="24"/>
        </w:rPr>
        <w:t>п</w:t>
      </w:r>
      <w:r w:rsidR="00FA14E1" w:rsidRPr="00CF38EB">
        <w:rPr>
          <w:rFonts w:ascii="Times New Roman" w:eastAsiaTheme="minorHAnsi" w:hAnsi="Times New Roman"/>
          <w:sz w:val="24"/>
          <w:szCs w:val="24"/>
        </w:rPr>
        <w:t xml:space="preserve">ровести </w:t>
      </w:r>
      <w:r>
        <w:rPr>
          <w:rFonts w:ascii="Times New Roman" w:eastAsiaTheme="minorHAnsi" w:hAnsi="Times New Roman"/>
          <w:sz w:val="24"/>
          <w:szCs w:val="24"/>
          <w:lang w:val="en-US"/>
        </w:rPr>
        <w:t>I</w:t>
      </w:r>
      <w:r w:rsidR="00FA14E1" w:rsidRPr="00CF38EB">
        <w:rPr>
          <w:rFonts w:ascii="Times New Roman" w:eastAsiaTheme="minorHAnsi" w:hAnsi="Times New Roman"/>
          <w:sz w:val="24"/>
          <w:szCs w:val="24"/>
        </w:rPr>
        <w:t xml:space="preserve"> региональный «Танго-марафон» для семей, воспитывающих детей </w:t>
      </w:r>
      <w:r w:rsidRPr="00A9776A">
        <w:rPr>
          <w:rFonts w:ascii="Times New Roman" w:eastAsiaTheme="minorHAnsi" w:hAnsi="Times New Roman"/>
          <w:sz w:val="24"/>
          <w:szCs w:val="24"/>
        </w:rPr>
        <w:br/>
      </w:r>
      <w:r>
        <w:rPr>
          <w:rFonts w:ascii="Times New Roman" w:eastAsiaTheme="minorHAnsi" w:hAnsi="Times New Roman"/>
          <w:sz w:val="24"/>
          <w:szCs w:val="24"/>
        </w:rPr>
        <w:t>с онкологическими заболеваниями;</w:t>
      </w:r>
    </w:p>
    <w:p w:rsidR="00FA14E1" w:rsidRPr="00CF38EB" w:rsidRDefault="00A9776A" w:rsidP="00DE6526">
      <w:pPr>
        <w:pStyle w:val="a4"/>
        <w:widowControl w:val="0"/>
        <w:numPr>
          <w:ilvl w:val="0"/>
          <w:numId w:val="36"/>
        </w:numPr>
        <w:tabs>
          <w:tab w:val="left" w:pos="1134"/>
        </w:tabs>
        <w:suppressAutoHyphens/>
        <w:autoSpaceDE w:val="0"/>
        <w:autoSpaceDN w:val="0"/>
        <w:adjustRightInd w:val="0"/>
        <w:ind w:left="0" w:firstLine="709"/>
        <w:rPr>
          <w:rFonts w:ascii="Times New Roman" w:hAnsi="Times New Roman"/>
          <w:kern w:val="1"/>
          <w:sz w:val="24"/>
          <w:szCs w:val="24"/>
          <w:lang w:eastAsia="ru-RU"/>
        </w:rPr>
      </w:pPr>
      <w:r>
        <w:rPr>
          <w:rFonts w:ascii="Times New Roman" w:eastAsiaTheme="minorHAnsi" w:hAnsi="Times New Roman"/>
          <w:sz w:val="24"/>
          <w:szCs w:val="24"/>
        </w:rPr>
        <w:t>в</w:t>
      </w:r>
      <w:r w:rsidR="00FA14E1" w:rsidRPr="00CF38EB">
        <w:rPr>
          <w:rFonts w:ascii="Times New Roman" w:eastAsiaTheme="minorHAnsi" w:hAnsi="Times New Roman"/>
          <w:sz w:val="24"/>
          <w:szCs w:val="24"/>
        </w:rPr>
        <w:t xml:space="preserve"> рамках Года культурного наследия народов России подготовить и реализовать проект «Музыкальный символ России», </w:t>
      </w:r>
      <w:r>
        <w:rPr>
          <w:rFonts w:ascii="Times New Roman" w:eastAsiaTheme="minorHAnsi" w:hAnsi="Times New Roman"/>
          <w:sz w:val="24"/>
          <w:szCs w:val="24"/>
        </w:rPr>
        <w:t>приуроченный ко Дню балалайки.</w:t>
      </w:r>
    </w:p>
    <w:p w:rsidR="0013263B" w:rsidRPr="00CF38EB" w:rsidRDefault="0013263B" w:rsidP="00FA14E1">
      <w:pPr>
        <w:widowControl w:val="0"/>
        <w:suppressAutoHyphens/>
        <w:contextualSpacing/>
        <w:rPr>
          <w:rFonts w:ascii="Times New Roman" w:hAnsi="Times New Roman"/>
          <w:kern w:val="1"/>
          <w:sz w:val="24"/>
          <w:szCs w:val="24"/>
          <w:lang w:eastAsia="ru-RU"/>
        </w:rPr>
      </w:pPr>
    </w:p>
    <w:p w:rsidR="00FA14E1" w:rsidRPr="00CF38EB" w:rsidRDefault="00FA14E1" w:rsidP="00A9776A">
      <w:pPr>
        <w:widowControl w:val="0"/>
        <w:suppressAutoHyphens/>
        <w:contextualSpacing/>
        <w:rPr>
          <w:rFonts w:ascii="Times New Roman" w:hAnsi="Times New Roman"/>
          <w:b/>
          <w:kern w:val="1"/>
          <w:sz w:val="24"/>
          <w:szCs w:val="24"/>
          <w:lang w:eastAsia="ru-RU"/>
        </w:rPr>
      </w:pPr>
    </w:p>
    <w:p w:rsidR="00E650F3" w:rsidRDefault="00E650F3">
      <w:pPr>
        <w:spacing w:after="200" w:line="276" w:lineRule="auto"/>
        <w:ind w:firstLine="0"/>
        <w:jc w:val="left"/>
        <w:rPr>
          <w:rFonts w:ascii="Times New Roman" w:hAnsi="Times New Roman"/>
          <w:b/>
          <w:kern w:val="1"/>
          <w:sz w:val="24"/>
          <w:szCs w:val="24"/>
          <w:lang w:eastAsia="ru-RU"/>
        </w:rPr>
      </w:pPr>
      <w:r>
        <w:rPr>
          <w:rFonts w:ascii="Times New Roman" w:hAnsi="Times New Roman"/>
          <w:b/>
          <w:kern w:val="1"/>
          <w:sz w:val="24"/>
          <w:szCs w:val="24"/>
          <w:lang w:eastAsia="ru-RU"/>
        </w:rPr>
        <w:br w:type="page"/>
      </w:r>
    </w:p>
    <w:p w:rsidR="00273134" w:rsidRPr="00E35A0C" w:rsidRDefault="00B1788D" w:rsidP="00E35A0C">
      <w:pPr>
        <w:pStyle w:val="1"/>
        <w:jc w:val="center"/>
        <w:rPr>
          <w:rFonts w:ascii="Times New Roman" w:eastAsiaTheme="minorHAnsi" w:hAnsi="Times New Roman"/>
          <w:sz w:val="24"/>
          <w:szCs w:val="24"/>
        </w:rPr>
      </w:pPr>
      <w:bookmarkStart w:id="48" w:name="_Toc107393370"/>
      <w:r w:rsidRPr="00E35A0C">
        <w:rPr>
          <w:rFonts w:ascii="Times New Roman" w:eastAsiaTheme="minorHAnsi" w:hAnsi="Times New Roman"/>
          <w:sz w:val="24"/>
          <w:szCs w:val="24"/>
        </w:rPr>
        <w:t>ЗАДАЧИ НА 2022 ГОД</w:t>
      </w:r>
      <w:bookmarkEnd w:id="48"/>
    </w:p>
    <w:p w:rsidR="001D763F" w:rsidRPr="00CF38EB" w:rsidRDefault="001D763F" w:rsidP="00D1554D">
      <w:pPr>
        <w:widowControl w:val="0"/>
        <w:suppressAutoHyphens/>
        <w:contextualSpacing/>
        <w:rPr>
          <w:rFonts w:ascii="Times New Roman" w:hAnsi="Times New Roman"/>
          <w:b/>
          <w:kern w:val="1"/>
          <w:sz w:val="24"/>
          <w:szCs w:val="24"/>
          <w:lang w:eastAsia="ru-RU"/>
        </w:rPr>
      </w:pPr>
    </w:p>
    <w:p w:rsidR="00273134" w:rsidRPr="00CF38EB" w:rsidRDefault="00273134" w:rsidP="00273134">
      <w:pPr>
        <w:contextualSpacing/>
        <w:rPr>
          <w:rFonts w:ascii="Times New Roman" w:eastAsiaTheme="minorHAnsi" w:hAnsi="Times New Roman"/>
          <w:sz w:val="24"/>
          <w:szCs w:val="24"/>
          <w:shd w:val="clear" w:color="auto" w:fill="FFFFFF"/>
        </w:rPr>
      </w:pPr>
      <w:r w:rsidRPr="00FE169B">
        <w:rPr>
          <w:rFonts w:ascii="Times New Roman" w:eastAsia="Calibri" w:hAnsi="Times New Roman"/>
          <w:sz w:val="24"/>
          <w:szCs w:val="24"/>
        </w:rPr>
        <w:t>С</w:t>
      </w:r>
      <w:r w:rsidRPr="00CF38EB">
        <w:rPr>
          <w:rFonts w:ascii="Times New Roman" w:eastAsiaTheme="minorHAnsi" w:hAnsi="Times New Roman"/>
          <w:sz w:val="24"/>
          <w:szCs w:val="24"/>
          <w:shd w:val="clear" w:color="auto" w:fill="FFFFFF"/>
        </w:rPr>
        <w:t>огласно Указу Президента РФ «О проведении Года культурного наследия народов Ро</w:t>
      </w:r>
      <w:r w:rsidRPr="00CF38EB">
        <w:rPr>
          <w:rFonts w:ascii="Times New Roman" w:eastAsiaTheme="minorHAnsi" w:hAnsi="Times New Roman"/>
          <w:sz w:val="24"/>
          <w:szCs w:val="24"/>
          <w:shd w:val="clear" w:color="auto" w:fill="FFFFFF"/>
        </w:rPr>
        <w:t>с</w:t>
      </w:r>
      <w:r w:rsidRPr="00CF38EB">
        <w:rPr>
          <w:rFonts w:ascii="Times New Roman" w:eastAsiaTheme="minorHAnsi" w:hAnsi="Times New Roman"/>
          <w:sz w:val="24"/>
          <w:szCs w:val="24"/>
          <w:shd w:val="clear" w:color="auto" w:fill="FFFFFF"/>
        </w:rPr>
        <w:t>сии»</w:t>
      </w:r>
      <w:r w:rsidR="00984782" w:rsidRPr="00CF38EB">
        <w:rPr>
          <w:rFonts w:ascii="Times New Roman" w:eastAsiaTheme="minorHAnsi" w:hAnsi="Times New Roman"/>
          <w:sz w:val="24"/>
          <w:szCs w:val="24"/>
          <w:shd w:val="clear" w:color="auto" w:fill="FFFFFF"/>
        </w:rPr>
        <w:t>,</w:t>
      </w:r>
      <w:r w:rsidRPr="00CF38EB">
        <w:rPr>
          <w:rFonts w:ascii="Times New Roman" w:eastAsiaTheme="minorHAnsi" w:hAnsi="Times New Roman"/>
          <w:sz w:val="24"/>
          <w:szCs w:val="24"/>
          <w:shd w:val="clear" w:color="auto" w:fill="FFFFFF"/>
        </w:rPr>
        <w:t xml:space="preserve"> подписанного 30 декабря 2021 года</w:t>
      </w:r>
      <w:r w:rsidR="00984782" w:rsidRPr="00CF38EB">
        <w:rPr>
          <w:rFonts w:ascii="Times New Roman" w:eastAsiaTheme="minorHAnsi" w:hAnsi="Times New Roman"/>
          <w:sz w:val="24"/>
          <w:szCs w:val="24"/>
          <w:shd w:val="clear" w:color="auto" w:fill="FFFFFF"/>
        </w:rPr>
        <w:t>,</w:t>
      </w:r>
      <w:r w:rsidRPr="00CF38EB">
        <w:rPr>
          <w:rFonts w:ascii="Times New Roman" w:eastAsiaTheme="minorHAnsi" w:hAnsi="Times New Roman"/>
          <w:sz w:val="24"/>
          <w:szCs w:val="24"/>
          <w:shd w:val="clear" w:color="auto" w:fill="FFFFFF"/>
        </w:rPr>
        <w:t xml:space="preserve"> начата работа по организации мероприятий </w:t>
      </w:r>
      <w:r w:rsidR="00B1788D">
        <w:rPr>
          <w:rFonts w:ascii="Times New Roman" w:eastAsiaTheme="minorHAnsi" w:hAnsi="Times New Roman"/>
          <w:sz w:val="24"/>
          <w:szCs w:val="24"/>
          <w:shd w:val="clear" w:color="auto" w:fill="FFFFFF"/>
        </w:rPr>
        <w:br/>
      </w:r>
      <w:r w:rsidRPr="00CF38EB">
        <w:rPr>
          <w:rFonts w:ascii="Times New Roman" w:eastAsiaTheme="minorHAnsi" w:hAnsi="Times New Roman"/>
          <w:sz w:val="24"/>
          <w:szCs w:val="24"/>
          <w:shd w:val="clear" w:color="auto" w:fill="FFFFFF"/>
        </w:rPr>
        <w:t>на территории Белгородской области.</w:t>
      </w:r>
    </w:p>
    <w:p w:rsidR="00273134" w:rsidRPr="00CF38EB" w:rsidRDefault="00273134" w:rsidP="00273134">
      <w:pPr>
        <w:contextualSpacing/>
        <w:rPr>
          <w:rFonts w:ascii="Times New Roman" w:eastAsiaTheme="minorHAnsi" w:hAnsi="Times New Roman"/>
          <w:sz w:val="24"/>
          <w:szCs w:val="24"/>
        </w:rPr>
      </w:pPr>
      <w:r w:rsidRPr="00CF38EB">
        <w:rPr>
          <w:rFonts w:ascii="Times New Roman" w:eastAsiaTheme="minorHAnsi" w:hAnsi="Times New Roman"/>
          <w:sz w:val="24"/>
          <w:szCs w:val="24"/>
          <w:shd w:val="clear" w:color="auto" w:fill="FFFFFF"/>
        </w:rPr>
        <w:t>Вопросы сохранения, изучения и приумножения культурного наследия обозначены как ключевые для отрасли. Это один из главных приоритетов государственной политики в нашей области.</w:t>
      </w:r>
    </w:p>
    <w:p w:rsidR="00273134" w:rsidRPr="00CF38EB" w:rsidRDefault="00273134" w:rsidP="00273134">
      <w:pPr>
        <w:rPr>
          <w:rFonts w:ascii="Times New Roman" w:eastAsiaTheme="minorHAnsi" w:hAnsi="Times New Roman"/>
          <w:sz w:val="24"/>
          <w:szCs w:val="24"/>
        </w:rPr>
      </w:pPr>
      <w:r w:rsidRPr="00CF38EB">
        <w:rPr>
          <w:rFonts w:ascii="Times New Roman" w:eastAsiaTheme="minorHAnsi" w:hAnsi="Times New Roman"/>
          <w:sz w:val="24"/>
          <w:szCs w:val="24"/>
        </w:rPr>
        <w:t>Министерством культуры Белгородской области сформирован план</w:t>
      </w:r>
      <w:r w:rsidR="00B1788D">
        <w:rPr>
          <w:rFonts w:ascii="Times New Roman" w:eastAsiaTheme="minorHAnsi" w:hAnsi="Times New Roman"/>
          <w:sz w:val="24"/>
          <w:szCs w:val="24"/>
        </w:rPr>
        <w:t xml:space="preserve"> </w:t>
      </w:r>
      <w:r w:rsidRPr="00CF38EB">
        <w:rPr>
          <w:rFonts w:ascii="Times New Roman" w:eastAsiaTheme="minorHAnsi" w:hAnsi="Times New Roman"/>
          <w:sz w:val="24"/>
          <w:szCs w:val="24"/>
        </w:rPr>
        <w:t>основных меропри</w:t>
      </w:r>
      <w:r w:rsidRPr="00CF38EB">
        <w:rPr>
          <w:rFonts w:ascii="Times New Roman" w:eastAsiaTheme="minorHAnsi" w:hAnsi="Times New Roman"/>
          <w:sz w:val="24"/>
          <w:szCs w:val="24"/>
        </w:rPr>
        <w:t>я</w:t>
      </w:r>
      <w:r w:rsidRPr="00CF38EB">
        <w:rPr>
          <w:rFonts w:ascii="Times New Roman" w:eastAsiaTheme="minorHAnsi" w:hAnsi="Times New Roman"/>
          <w:sz w:val="24"/>
          <w:szCs w:val="24"/>
        </w:rPr>
        <w:t xml:space="preserve">тий по проведению Года культурного наследия народов России в регионе, </w:t>
      </w:r>
      <w:r w:rsidR="00B1788D">
        <w:rPr>
          <w:rFonts w:ascii="Times New Roman" w:eastAsiaTheme="minorHAnsi" w:hAnsi="Times New Roman"/>
          <w:sz w:val="24"/>
          <w:szCs w:val="24"/>
        </w:rPr>
        <w:t>в который вошло</w:t>
      </w:r>
      <w:r w:rsidRPr="00CF38EB">
        <w:rPr>
          <w:rFonts w:ascii="Times New Roman" w:eastAsiaTheme="minorHAnsi" w:hAnsi="Times New Roman"/>
          <w:sz w:val="24"/>
          <w:szCs w:val="24"/>
        </w:rPr>
        <w:t xml:space="preserve"> </w:t>
      </w:r>
      <w:r w:rsidR="00172D6D" w:rsidRPr="00172D6D">
        <w:rPr>
          <w:rFonts w:ascii="Times New Roman" w:eastAsiaTheme="minorHAnsi" w:hAnsi="Times New Roman"/>
          <w:sz w:val="24"/>
          <w:szCs w:val="24"/>
        </w:rPr>
        <w:br/>
      </w:r>
      <w:r w:rsidRPr="00CF38EB">
        <w:rPr>
          <w:rFonts w:ascii="Times New Roman" w:eastAsiaTheme="minorHAnsi" w:hAnsi="Times New Roman"/>
          <w:sz w:val="24"/>
          <w:szCs w:val="24"/>
        </w:rPr>
        <w:t>88 мероприятий. План является межотраслевым: в него интегрированы мероприятия 5 мин</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стерств.</w:t>
      </w:r>
    </w:p>
    <w:p w:rsidR="00273134" w:rsidRPr="00CF38EB" w:rsidRDefault="00273134" w:rsidP="00273134">
      <w:pPr>
        <w:rPr>
          <w:rFonts w:ascii="Times New Roman" w:eastAsiaTheme="minorHAnsi" w:hAnsi="Times New Roman"/>
          <w:sz w:val="24"/>
          <w:szCs w:val="24"/>
        </w:rPr>
      </w:pPr>
      <w:r w:rsidRPr="00CF38EB">
        <w:rPr>
          <w:rFonts w:ascii="Times New Roman" w:eastAsiaTheme="minorHAnsi" w:hAnsi="Times New Roman"/>
          <w:sz w:val="24"/>
          <w:szCs w:val="24"/>
        </w:rPr>
        <w:t xml:space="preserve">Кураторство проведения Года </w:t>
      </w:r>
      <w:r w:rsidR="00B1788D" w:rsidRPr="00CF38EB">
        <w:rPr>
          <w:rFonts w:ascii="Times New Roman" w:eastAsiaTheme="minorHAnsi" w:hAnsi="Times New Roman"/>
          <w:sz w:val="24"/>
          <w:szCs w:val="24"/>
        </w:rPr>
        <w:t xml:space="preserve">культурного наследия </w:t>
      </w:r>
      <w:r w:rsidRPr="00CF38EB">
        <w:rPr>
          <w:rFonts w:ascii="Times New Roman" w:eastAsiaTheme="minorHAnsi" w:hAnsi="Times New Roman"/>
          <w:sz w:val="24"/>
          <w:szCs w:val="24"/>
        </w:rPr>
        <w:t>в Белгородской области поручено Белгородскому государственном</w:t>
      </w:r>
      <w:r w:rsidR="00B1788D">
        <w:rPr>
          <w:rFonts w:ascii="Times New Roman" w:eastAsiaTheme="minorHAnsi" w:hAnsi="Times New Roman"/>
          <w:sz w:val="24"/>
          <w:szCs w:val="24"/>
        </w:rPr>
        <w:t>у центру народного творчества.</w:t>
      </w:r>
    </w:p>
    <w:p w:rsidR="00273134" w:rsidRPr="00CF38EB" w:rsidRDefault="00273134" w:rsidP="00273134">
      <w:pPr>
        <w:rPr>
          <w:rFonts w:ascii="Times New Roman" w:eastAsiaTheme="minorHAnsi" w:hAnsi="Times New Roman"/>
          <w:sz w:val="24"/>
          <w:szCs w:val="24"/>
        </w:rPr>
      </w:pPr>
      <w:r w:rsidRPr="00CF38EB">
        <w:rPr>
          <w:rFonts w:ascii="Times New Roman" w:eastAsiaTheme="minorHAnsi" w:hAnsi="Times New Roman"/>
          <w:sz w:val="24"/>
          <w:szCs w:val="24"/>
        </w:rPr>
        <w:t xml:space="preserve">2022 год </w:t>
      </w:r>
      <w:r w:rsidR="00B1788D">
        <w:rPr>
          <w:rFonts w:ascii="Times New Roman" w:eastAsiaTheme="minorHAnsi" w:hAnsi="Times New Roman"/>
          <w:sz w:val="24"/>
          <w:szCs w:val="24"/>
        </w:rPr>
        <w:t xml:space="preserve">– </w:t>
      </w:r>
      <w:r w:rsidRPr="00CF38EB">
        <w:rPr>
          <w:rFonts w:ascii="Times New Roman" w:eastAsiaTheme="minorHAnsi" w:hAnsi="Times New Roman"/>
          <w:sz w:val="24"/>
          <w:szCs w:val="24"/>
        </w:rPr>
        <w:t>это еще и Год цифровизации. Современные условия диктуют и современные условия работы отрасли культуры – от цифровизации самих отраслевых процессов до создания нового контента, а также расширения присутствия нашего культурного кода в сети Интернет. Важнейшим условием этой работы является подготовка кадров в рамках современных спец</w:t>
      </w:r>
      <w:r w:rsidRPr="00CF38EB">
        <w:rPr>
          <w:rFonts w:ascii="Times New Roman" w:eastAsiaTheme="minorHAnsi" w:hAnsi="Times New Roman"/>
          <w:sz w:val="24"/>
          <w:szCs w:val="24"/>
        </w:rPr>
        <w:t>и</w:t>
      </w:r>
      <w:r w:rsidRPr="00CF38EB">
        <w:rPr>
          <w:rFonts w:ascii="Times New Roman" w:eastAsiaTheme="minorHAnsi" w:hAnsi="Times New Roman"/>
          <w:sz w:val="24"/>
          <w:szCs w:val="24"/>
        </w:rPr>
        <w:t>альностей, и эта работа должна проводить</w:t>
      </w:r>
      <w:r w:rsidR="00B1788D">
        <w:rPr>
          <w:rFonts w:ascii="Times New Roman" w:eastAsiaTheme="minorHAnsi" w:hAnsi="Times New Roman"/>
          <w:sz w:val="24"/>
          <w:szCs w:val="24"/>
        </w:rPr>
        <w:t>ся</w:t>
      </w:r>
      <w:r w:rsidRPr="00CF38EB">
        <w:rPr>
          <w:rFonts w:ascii="Times New Roman" w:eastAsiaTheme="minorHAnsi" w:hAnsi="Times New Roman"/>
          <w:sz w:val="24"/>
          <w:szCs w:val="24"/>
        </w:rPr>
        <w:t xml:space="preserve"> на</w:t>
      </w:r>
      <w:r w:rsidR="00B1788D">
        <w:rPr>
          <w:rFonts w:ascii="Times New Roman" w:eastAsiaTheme="minorHAnsi" w:hAnsi="Times New Roman"/>
          <w:sz w:val="24"/>
          <w:szCs w:val="24"/>
        </w:rPr>
        <w:t>чиная с подросткового возраста.</w:t>
      </w:r>
    </w:p>
    <w:p w:rsidR="008F4747" w:rsidRPr="00CF38EB" w:rsidRDefault="008F4747" w:rsidP="001D763F">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 xml:space="preserve">В сентябре прошлого года Правительством РФ принята </w:t>
      </w:r>
      <w:hyperlink r:id="rId334" w:history="1">
        <w:r w:rsidRPr="00CF38EB">
          <w:rPr>
            <w:rFonts w:ascii="Times New Roman" w:hAnsi="Times New Roman"/>
            <w:sz w:val="24"/>
            <w:szCs w:val="24"/>
            <w:shd w:val="clear" w:color="auto" w:fill="FFFFFF"/>
            <w:lang w:eastAsia="ru-RU"/>
          </w:rPr>
          <w:t>Концепция</w:t>
        </w:r>
      </w:hyperlink>
      <w:r w:rsidR="00B1788D">
        <w:rPr>
          <w:rFonts w:ascii="Times New Roman" w:hAnsi="Times New Roman"/>
          <w:sz w:val="24"/>
          <w:szCs w:val="24"/>
          <w:shd w:val="clear" w:color="auto" w:fill="FFFFFF"/>
          <w:lang w:eastAsia="ru-RU"/>
        </w:rPr>
        <w:t xml:space="preserve"> </w:t>
      </w:r>
      <w:r w:rsidRPr="00CF38EB">
        <w:rPr>
          <w:rFonts w:ascii="Times New Roman" w:hAnsi="Times New Roman"/>
          <w:sz w:val="24"/>
          <w:szCs w:val="24"/>
          <w:shd w:val="clear" w:color="auto" w:fill="FFFFFF"/>
          <w:lang w:eastAsia="ru-RU"/>
        </w:rPr>
        <w:t xml:space="preserve">развития творческих (креативных) индустрий и механизмов осуществления их государственной поддержки </w:t>
      </w:r>
      <w:r w:rsidR="00B1788D">
        <w:rPr>
          <w:rFonts w:ascii="Times New Roman" w:hAnsi="Times New Roman"/>
          <w:sz w:val="24"/>
          <w:szCs w:val="24"/>
          <w:shd w:val="clear" w:color="auto" w:fill="FFFFFF"/>
          <w:lang w:eastAsia="ru-RU"/>
        </w:rPr>
        <w:br/>
      </w:r>
      <w:r w:rsidRPr="00CF38EB">
        <w:rPr>
          <w:rFonts w:ascii="Times New Roman" w:hAnsi="Times New Roman"/>
          <w:sz w:val="24"/>
          <w:szCs w:val="24"/>
          <w:shd w:val="clear" w:color="auto" w:fill="FFFFFF"/>
          <w:lang w:eastAsia="ru-RU"/>
        </w:rPr>
        <w:t xml:space="preserve">в крупных и крупнейших городских агломерациях до 2030 года, разработанная </w:t>
      </w:r>
      <w:r w:rsidRPr="00CF38EB">
        <w:rPr>
          <w:rFonts w:ascii="Times New Roman" w:hAnsi="Times New Roman"/>
          <w:sz w:val="24"/>
          <w:szCs w:val="24"/>
          <w:lang w:eastAsia="ru-RU"/>
        </w:rPr>
        <w:t>Минкультуры России.</w:t>
      </w:r>
    </w:p>
    <w:p w:rsidR="008F4747" w:rsidRPr="00CF38EB" w:rsidRDefault="008F4747" w:rsidP="001D763F">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 xml:space="preserve">По словам </w:t>
      </w:r>
      <w:r w:rsidR="00B1788D">
        <w:rPr>
          <w:rFonts w:ascii="Times New Roman" w:hAnsi="Times New Roman"/>
          <w:sz w:val="24"/>
          <w:szCs w:val="24"/>
          <w:lang w:eastAsia="ru-RU"/>
        </w:rPr>
        <w:t>министра культуры России Ольги</w:t>
      </w:r>
      <w:r w:rsidRPr="00CF38EB">
        <w:rPr>
          <w:rFonts w:ascii="Times New Roman" w:hAnsi="Times New Roman"/>
          <w:sz w:val="24"/>
          <w:szCs w:val="24"/>
          <w:lang w:eastAsia="ru-RU"/>
        </w:rPr>
        <w:t xml:space="preserve"> Любимовой: «Эти индустрии – при дол</w:t>
      </w:r>
      <w:r w:rsidRPr="00CF38EB">
        <w:rPr>
          <w:rFonts w:ascii="Times New Roman" w:hAnsi="Times New Roman"/>
          <w:sz w:val="24"/>
          <w:szCs w:val="24"/>
          <w:lang w:eastAsia="ru-RU"/>
        </w:rPr>
        <w:t>ж</w:t>
      </w:r>
      <w:r w:rsidRPr="00CF38EB">
        <w:rPr>
          <w:rFonts w:ascii="Times New Roman" w:hAnsi="Times New Roman"/>
          <w:sz w:val="24"/>
          <w:szCs w:val="24"/>
          <w:lang w:eastAsia="ru-RU"/>
        </w:rPr>
        <w:t xml:space="preserve">ном правовом и налоговом режиме – вполне могут стать </w:t>
      </w:r>
      <w:r w:rsidR="00B1788D" w:rsidRPr="00B1788D">
        <w:rPr>
          <w:rFonts w:ascii="Times New Roman" w:hAnsi="Times New Roman"/>
          <w:sz w:val="24"/>
          <w:szCs w:val="24"/>
          <w:lang w:eastAsia="ru-RU"/>
        </w:rPr>
        <w:t>“</w:t>
      </w:r>
      <w:r w:rsidRPr="00CF38EB">
        <w:rPr>
          <w:rFonts w:ascii="Times New Roman" w:hAnsi="Times New Roman"/>
          <w:sz w:val="24"/>
          <w:szCs w:val="24"/>
          <w:lang w:eastAsia="ru-RU"/>
        </w:rPr>
        <w:t>второй нефтью</w:t>
      </w:r>
      <w:r w:rsidR="00B1788D" w:rsidRPr="00B1788D">
        <w:rPr>
          <w:rFonts w:ascii="Times New Roman" w:hAnsi="Times New Roman"/>
          <w:sz w:val="24"/>
          <w:szCs w:val="24"/>
          <w:lang w:eastAsia="ru-RU"/>
        </w:rPr>
        <w:t>”</w:t>
      </w:r>
      <w:r w:rsidRPr="00CF38EB">
        <w:rPr>
          <w:rFonts w:ascii="Times New Roman" w:hAnsi="Times New Roman"/>
          <w:sz w:val="24"/>
          <w:szCs w:val="24"/>
          <w:lang w:eastAsia="ru-RU"/>
        </w:rPr>
        <w:t xml:space="preserve"> для страны». Это и</w:t>
      </w:r>
      <w:r w:rsidRPr="00CF38EB">
        <w:rPr>
          <w:rFonts w:ascii="Times New Roman" w:hAnsi="Times New Roman"/>
          <w:sz w:val="24"/>
          <w:szCs w:val="24"/>
          <w:lang w:eastAsia="ru-RU"/>
        </w:rPr>
        <w:t>с</w:t>
      </w:r>
      <w:r w:rsidRPr="00CF38EB">
        <w:rPr>
          <w:rFonts w:ascii="Times New Roman" w:hAnsi="Times New Roman"/>
          <w:sz w:val="24"/>
          <w:szCs w:val="24"/>
          <w:lang w:eastAsia="ru-RU"/>
        </w:rPr>
        <w:t xml:space="preserve">кусство, включая театр, музыку, кино, живопись, наше </w:t>
      </w:r>
      <w:r w:rsidR="00B1788D">
        <w:rPr>
          <w:rFonts w:ascii="Times New Roman" w:hAnsi="Times New Roman"/>
          <w:sz w:val="24"/>
          <w:szCs w:val="24"/>
          <w:lang w:eastAsia="ru-RU"/>
        </w:rPr>
        <w:t>историко-культурное наследие, а</w:t>
      </w:r>
      <w:r w:rsidR="00B1788D">
        <w:rPr>
          <w:rFonts w:ascii="Times New Roman" w:hAnsi="Times New Roman"/>
          <w:sz w:val="24"/>
          <w:szCs w:val="24"/>
          <w:lang w:val="en-US" w:eastAsia="ru-RU"/>
        </w:rPr>
        <w:t> </w:t>
      </w:r>
      <w:r w:rsidRPr="00CF38EB">
        <w:rPr>
          <w:rFonts w:ascii="Times New Roman" w:hAnsi="Times New Roman"/>
          <w:sz w:val="24"/>
          <w:szCs w:val="24"/>
          <w:lang w:eastAsia="ru-RU"/>
        </w:rPr>
        <w:t>также прикладные индустрии, такие, как архитектура, дизайн, туризм, медиа и производство цифр</w:t>
      </w:r>
      <w:r w:rsidRPr="00CF38EB">
        <w:rPr>
          <w:rFonts w:ascii="Times New Roman" w:hAnsi="Times New Roman"/>
          <w:sz w:val="24"/>
          <w:szCs w:val="24"/>
          <w:lang w:eastAsia="ru-RU"/>
        </w:rPr>
        <w:t>о</w:t>
      </w:r>
      <w:r w:rsidRPr="00CF38EB">
        <w:rPr>
          <w:rFonts w:ascii="Times New Roman" w:hAnsi="Times New Roman"/>
          <w:sz w:val="24"/>
          <w:szCs w:val="24"/>
          <w:lang w:eastAsia="ru-RU"/>
        </w:rPr>
        <w:t>вого контента, от разработок программного обеспечения до блогов</w:t>
      </w:r>
      <w:r w:rsidR="00E650F3">
        <w:rPr>
          <w:rFonts w:ascii="Times New Roman" w:hAnsi="Times New Roman"/>
          <w:sz w:val="24"/>
          <w:szCs w:val="24"/>
          <w:lang w:eastAsia="ru-RU"/>
        </w:rPr>
        <w:t xml:space="preserve"> </w:t>
      </w:r>
      <w:r w:rsidRPr="00CF38EB">
        <w:rPr>
          <w:rFonts w:ascii="Times New Roman" w:hAnsi="Times New Roman"/>
          <w:sz w:val="24"/>
          <w:szCs w:val="24"/>
          <w:lang w:eastAsia="ru-RU"/>
        </w:rPr>
        <w:t>и видеоигр.</w:t>
      </w:r>
    </w:p>
    <w:p w:rsidR="001D763F" w:rsidRPr="00CF38EB" w:rsidRDefault="001D763F" w:rsidP="001D763F">
      <w:pPr>
        <w:rPr>
          <w:rFonts w:ascii="Times New Roman" w:eastAsia="Calibri" w:hAnsi="Times New Roman"/>
          <w:sz w:val="24"/>
          <w:szCs w:val="24"/>
        </w:rPr>
      </w:pPr>
      <w:r w:rsidRPr="00CF38EB">
        <w:rPr>
          <w:rFonts w:ascii="Times New Roman" w:eastAsia="Calibri" w:hAnsi="Times New Roman"/>
          <w:sz w:val="24"/>
          <w:szCs w:val="24"/>
        </w:rPr>
        <w:t>В регионе сформирована долгосрочная программа «Школа креативных индустрий» (ШКИ) на базе Белгородского государственного института искусств и культуры, которая вошла в национальные проекты РФ и ориентирована на молодежную аудиторию, творческие союзы, бизнес. В</w:t>
      </w:r>
      <w:r w:rsidR="00B1788D">
        <w:rPr>
          <w:rFonts w:ascii="Times New Roman" w:eastAsia="Calibri" w:hAnsi="Times New Roman"/>
          <w:sz w:val="24"/>
          <w:szCs w:val="24"/>
          <w:lang w:val="en-US"/>
        </w:rPr>
        <w:t> </w:t>
      </w:r>
      <w:r w:rsidRPr="00CF38EB">
        <w:rPr>
          <w:rFonts w:ascii="Times New Roman" w:eastAsia="Calibri" w:hAnsi="Times New Roman"/>
          <w:sz w:val="24"/>
          <w:szCs w:val="24"/>
        </w:rPr>
        <w:t xml:space="preserve">2021 году БГИИК принял участие в конкурсе на получение субсидий для открытия ШКИ, регион стал победителем. По результатам конкурса выделено 67 </w:t>
      </w:r>
      <w:r w:rsidR="00B1788D">
        <w:rPr>
          <w:rFonts w:ascii="Times New Roman" w:eastAsia="Calibri" w:hAnsi="Times New Roman"/>
          <w:sz w:val="24"/>
          <w:szCs w:val="24"/>
        </w:rPr>
        <w:t>млн</w:t>
      </w:r>
      <w:r w:rsidRPr="00CF38EB">
        <w:rPr>
          <w:rFonts w:ascii="Times New Roman" w:eastAsia="Calibri" w:hAnsi="Times New Roman"/>
          <w:sz w:val="24"/>
          <w:szCs w:val="24"/>
        </w:rPr>
        <w:t xml:space="preserve"> из федерального бюджета и более 35 </w:t>
      </w:r>
      <w:r w:rsidR="00B1788D">
        <w:rPr>
          <w:rFonts w:ascii="Times New Roman" w:eastAsia="Calibri" w:hAnsi="Times New Roman"/>
          <w:sz w:val="24"/>
          <w:szCs w:val="24"/>
        </w:rPr>
        <w:t>млн</w:t>
      </w:r>
      <w:r w:rsidRPr="00CF38EB">
        <w:rPr>
          <w:rFonts w:ascii="Times New Roman" w:eastAsia="Calibri" w:hAnsi="Times New Roman"/>
          <w:sz w:val="24"/>
          <w:szCs w:val="24"/>
        </w:rPr>
        <w:t xml:space="preserve"> из регионального бюджета для открытия ШКИ. Школа откроет свои двери 1</w:t>
      </w:r>
      <w:r w:rsidR="00B1788D">
        <w:rPr>
          <w:rFonts w:ascii="Times New Roman" w:eastAsia="Calibri" w:hAnsi="Times New Roman"/>
          <w:sz w:val="24"/>
          <w:szCs w:val="24"/>
        </w:rPr>
        <w:t> </w:t>
      </w:r>
      <w:r w:rsidRPr="00CF38EB">
        <w:rPr>
          <w:rFonts w:ascii="Times New Roman" w:eastAsia="Calibri" w:hAnsi="Times New Roman"/>
          <w:sz w:val="24"/>
          <w:szCs w:val="24"/>
        </w:rPr>
        <w:t>сентября 2022 года.</w:t>
      </w:r>
    </w:p>
    <w:p w:rsidR="001D763F" w:rsidRPr="00CF38EB" w:rsidRDefault="001D763F" w:rsidP="001D763F">
      <w:pPr>
        <w:contextualSpacing/>
        <w:rPr>
          <w:rFonts w:ascii="Times New Roman" w:eastAsia="Calibri" w:hAnsi="Times New Roman"/>
          <w:sz w:val="24"/>
          <w:szCs w:val="24"/>
        </w:rPr>
      </w:pPr>
      <w:r w:rsidRPr="00CF38EB">
        <w:rPr>
          <w:rFonts w:ascii="Times New Roman" w:eastAsia="Calibri" w:hAnsi="Times New Roman"/>
          <w:sz w:val="24"/>
          <w:szCs w:val="24"/>
        </w:rPr>
        <w:t>Министерством культуры области разработана Концепция развития креативных инд</w:t>
      </w:r>
      <w:r w:rsidRPr="00CF38EB">
        <w:rPr>
          <w:rFonts w:ascii="Times New Roman" w:eastAsia="Calibri" w:hAnsi="Times New Roman"/>
          <w:sz w:val="24"/>
          <w:szCs w:val="24"/>
        </w:rPr>
        <w:t>у</w:t>
      </w:r>
      <w:r w:rsidRPr="00CF38EB">
        <w:rPr>
          <w:rFonts w:ascii="Times New Roman" w:eastAsia="Calibri" w:hAnsi="Times New Roman"/>
          <w:sz w:val="24"/>
          <w:szCs w:val="24"/>
        </w:rPr>
        <w:t xml:space="preserve">стрий, одним из направлений которой является создание </w:t>
      </w:r>
      <w:r w:rsidR="00B1788D">
        <w:rPr>
          <w:rFonts w:ascii="Times New Roman" w:eastAsia="Calibri" w:hAnsi="Times New Roman"/>
          <w:sz w:val="24"/>
          <w:szCs w:val="24"/>
        </w:rPr>
        <w:t>АРТ-резиденций.</w:t>
      </w:r>
    </w:p>
    <w:p w:rsidR="001D763F" w:rsidRPr="00CF38EB" w:rsidRDefault="001D763F" w:rsidP="001D763F">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Региональная сеть АРТ-резиденци</w:t>
      </w:r>
      <w:r w:rsidR="00B1788D">
        <w:rPr>
          <w:rFonts w:ascii="Times New Roman" w:hAnsi="Times New Roman"/>
          <w:sz w:val="24"/>
          <w:szCs w:val="24"/>
          <w:lang w:eastAsia="ru-RU"/>
        </w:rPr>
        <w:t>й будет развиваться постепенно:</w:t>
      </w:r>
    </w:p>
    <w:p w:rsidR="001D763F" w:rsidRPr="00CF38EB" w:rsidRDefault="001D763F" w:rsidP="001D763F">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 xml:space="preserve">– в 2022–2023 годах начнут функционировать </w:t>
      </w:r>
      <w:r w:rsidRPr="00CF38EB">
        <w:rPr>
          <w:rFonts w:ascii="Times New Roman" w:eastAsia="Calibri" w:hAnsi="Times New Roman"/>
          <w:sz w:val="24"/>
          <w:szCs w:val="24"/>
        </w:rPr>
        <w:t>АРТ</w:t>
      </w:r>
      <w:r w:rsidRPr="00CF38EB">
        <w:rPr>
          <w:rFonts w:ascii="Times New Roman" w:hAnsi="Times New Roman"/>
          <w:sz w:val="24"/>
          <w:szCs w:val="24"/>
          <w:lang w:eastAsia="ru-RU"/>
        </w:rPr>
        <w:t>-резиденции в Белгороде («Октябрь» (уже начал свою работу) и «Родина») и Старом Осколе («Новая Быль»), а также в с</w:t>
      </w:r>
      <w:r w:rsidR="00B1788D">
        <w:rPr>
          <w:rFonts w:ascii="Times New Roman" w:hAnsi="Times New Roman"/>
          <w:sz w:val="24"/>
          <w:szCs w:val="24"/>
          <w:lang w:eastAsia="ru-RU"/>
        </w:rPr>
        <w:t>. Весё</w:t>
      </w:r>
      <w:r w:rsidRPr="00CF38EB">
        <w:rPr>
          <w:rFonts w:ascii="Times New Roman" w:hAnsi="Times New Roman"/>
          <w:sz w:val="24"/>
          <w:szCs w:val="24"/>
          <w:lang w:eastAsia="ru-RU"/>
        </w:rPr>
        <w:t>лая Лопань Белгородского района («Дом Мухановых»);</w:t>
      </w:r>
    </w:p>
    <w:p w:rsidR="001D763F" w:rsidRPr="00CF38EB" w:rsidRDefault="001D763F" w:rsidP="001D763F">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 xml:space="preserve">– в 2023–2024 годах планируется запустить </w:t>
      </w:r>
      <w:r w:rsidRPr="00CF38EB">
        <w:rPr>
          <w:rFonts w:ascii="Times New Roman" w:eastAsia="Calibri" w:hAnsi="Times New Roman"/>
          <w:sz w:val="24"/>
          <w:szCs w:val="24"/>
        </w:rPr>
        <w:t>АРТ</w:t>
      </w:r>
      <w:r w:rsidRPr="00CF38EB">
        <w:rPr>
          <w:rFonts w:ascii="Times New Roman" w:hAnsi="Times New Roman"/>
          <w:sz w:val="24"/>
          <w:szCs w:val="24"/>
          <w:lang w:eastAsia="ru-RU"/>
        </w:rPr>
        <w:t>-резиденции в Короче и Строителе;</w:t>
      </w:r>
    </w:p>
    <w:p w:rsidR="001D763F" w:rsidRPr="00CF38EB" w:rsidRDefault="001D763F" w:rsidP="001D763F">
      <w:pPr>
        <w:shd w:val="clear" w:color="auto" w:fill="FFFFFF"/>
        <w:rPr>
          <w:rFonts w:ascii="Times New Roman" w:hAnsi="Times New Roman"/>
          <w:sz w:val="24"/>
          <w:szCs w:val="24"/>
          <w:lang w:eastAsia="ru-RU"/>
        </w:rPr>
      </w:pPr>
      <w:r w:rsidRPr="00CF38EB">
        <w:rPr>
          <w:rFonts w:ascii="Times New Roman" w:hAnsi="Times New Roman"/>
          <w:sz w:val="24"/>
          <w:szCs w:val="24"/>
          <w:lang w:eastAsia="ru-RU"/>
        </w:rPr>
        <w:t xml:space="preserve">– в 2025 году сеть пополнят </w:t>
      </w:r>
      <w:r w:rsidRPr="00CF38EB">
        <w:rPr>
          <w:rFonts w:ascii="Times New Roman" w:eastAsia="Calibri" w:hAnsi="Times New Roman"/>
          <w:sz w:val="24"/>
          <w:szCs w:val="24"/>
        </w:rPr>
        <w:t>АРТ</w:t>
      </w:r>
      <w:r w:rsidRPr="00CF38EB">
        <w:rPr>
          <w:rFonts w:ascii="Times New Roman" w:hAnsi="Times New Roman"/>
          <w:sz w:val="24"/>
          <w:szCs w:val="24"/>
          <w:lang w:eastAsia="ru-RU"/>
        </w:rPr>
        <w:t>-резиденции в Алексеевке, Бирюче, Валуйках, Губкине, Грайвороне и Прохоровке.</w:t>
      </w:r>
    </w:p>
    <w:p w:rsidR="008F4747" w:rsidRPr="00CF38EB" w:rsidRDefault="008F4747" w:rsidP="001D763F">
      <w:pPr>
        <w:rPr>
          <w:rFonts w:ascii="Times New Roman" w:eastAsiaTheme="minorHAnsi" w:hAnsi="Times New Roman"/>
          <w:sz w:val="24"/>
          <w:szCs w:val="24"/>
        </w:rPr>
      </w:pPr>
    </w:p>
    <w:p w:rsidR="00273134" w:rsidRPr="00CF38EB" w:rsidRDefault="00273134" w:rsidP="001D763F">
      <w:pPr>
        <w:widowControl w:val="0"/>
        <w:suppressAutoHyphens/>
        <w:contextualSpacing/>
        <w:rPr>
          <w:rFonts w:ascii="Times New Roman" w:eastAsiaTheme="minorHAnsi" w:hAnsi="Times New Roman"/>
          <w:sz w:val="24"/>
          <w:szCs w:val="24"/>
        </w:rPr>
      </w:pPr>
      <w:r w:rsidRPr="00CF38EB">
        <w:rPr>
          <w:rFonts w:ascii="Times New Roman" w:eastAsiaTheme="minorHAnsi" w:hAnsi="Times New Roman"/>
          <w:sz w:val="24"/>
          <w:szCs w:val="24"/>
        </w:rPr>
        <w:t>В рамках Года культурного наследия народов России сохранение и возрождение нашего культурного наследия, всего того, что было создано многими поколениями и составляет сегодня основу нашей культуры, явл</w:t>
      </w:r>
      <w:r w:rsidR="00B1788D">
        <w:rPr>
          <w:rFonts w:ascii="Times New Roman" w:eastAsiaTheme="minorHAnsi" w:hAnsi="Times New Roman"/>
          <w:sz w:val="24"/>
          <w:szCs w:val="24"/>
        </w:rPr>
        <w:t>яется одной из важнейших задач м</w:t>
      </w:r>
      <w:r w:rsidRPr="00CF38EB">
        <w:rPr>
          <w:rFonts w:ascii="Times New Roman" w:eastAsiaTheme="minorHAnsi" w:hAnsi="Times New Roman"/>
          <w:sz w:val="24"/>
          <w:szCs w:val="24"/>
        </w:rPr>
        <w:t>инистерства культуры.</w:t>
      </w:r>
    </w:p>
    <w:p w:rsidR="00692923" w:rsidRPr="00CF38EB" w:rsidRDefault="00692923">
      <w:pPr>
        <w:spacing w:after="200" w:line="276" w:lineRule="auto"/>
        <w:ind w:firstLine="0"/>
        <w:jc w:val="left"/>
        <w:rPr>
          <w:rFonts w:ascii="Times New Roman" w:hAnsi="Times New Roman"/>
          <w:b/>
          <w:bCs/>
          <w:sz w:val="40"/>
          <w:szCs w:val="20"/>
          <w:lang w:eastAsia="ru-RU"/>
        </w:rPr>
      </w:pPr>
      <w:r w:rsidRPr="00CF38EB">
        <w:rPr>
          <w:rFonts w:ascii="Times New Roman" w:hAnsi="Times New Roman"/>
          <w:b/>
          <w:bCs/>
          <w:sz w:val="40"/>
          <w:szCs w:val="20"/>
          <w:lang w:eastAsia="ru-RU"/>
        </w:rPr>
        <w:br w:type="page"/>
      </w:r>
    </w:p>
    <w:p w:rsidR="00692923" w:rsidRPr="00CF38EB" w:rsidRDefault="00692923" w:rsidP="00E35A0C">
      <w:pPr>
        <w:rPr>
          <w:rFonts w:ascii="Times New Roman" w:hAnsi="Times New Roman"/>
          <w:b/>
          <w:bCs/>
          <w:sz w:val="40"/>
          <w:szCs w:val="20"/>
          <w:lang w:eastAsia="ru-RU"/>
        </w:rPr>
      </w:pPr>
    </w:p>
    <w:p w:rsidR="00692923" w:rsidRPr="00CF38EB" w:rsidRDefault="00692923" w:rsidP="00E35A0C">
      <w:pPr>
        <w:rPr>
          <w:rFonts w:ascii="Times New Roman" w:hAnsi="Times New Roman"/>
          <w:b/>
          <w:bCs/>
          <w:caps/>
          <w:sz w:val="36"/>
          <w:szCs w:val="36"/>
          <w:lang w:eastAsia="ru-RU"/>
        </w:rPr>
      </w:pPr>
      <w:bookmarkStart w:id="49" w:name="_Toc229204301"/>
      <w:bookmarkStart w:id="50" w:name="_Toc229205565"/>
      <w:bookmarkStart w:id="51" w:name="_Toc229205627"/>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E35A0C">
      <w:pPr>
        <w:rPr>
          <w:rFonts w:ascii="Times New Roman" w:hAnsi="Times New Roman"/>
          <w:b/>
          <w:bCs/>
          <w:caps/>
          <w:sz w:val="36"/>
          <w:szCs w:val="36"/>
          <w:lang w:eastAsia="ru-RU"/>
        </w:rPr>
      </w:pPr>
    </w:p>
    <w:p w:rsidR="00692923" w:rsidRPr="00CF38EB" w:rsidRDefault="00692923" w:rsidP="00692923">
      <w:pPr>
        <w:keepNext/>
        <w:keepLines/>
        <w:ind w:firstLine="0"/>
        <w:jc w:val="center"/>
        <w:outlineLvl w:val="0"/>
        <w:rPr>
          <w:rFonts w:ascii="Times New Roman" w:hAnsi="Times New Roman" w:cstheme="majorBidi"/>
          <w:b/>
          <w:bCs/>
          <w:sz w:val="32"/>
          <w:szCs w:val="32"/>
          <w:lang w:eastAsia="ru-RU"/>
        </w:rPr>
      </w:pPr>
      <w:bookmarkStart w:id="52" w:name="_Toc41570189"/>
      <w:bookmarkStart w:id="53" w:name="_Toc107393371"/>
      <w:r w:rsidRPr="00CF38EB">
        <w:rPr>
          <w:rFonts w:ascii="Times New Roman" w:hAnsi="Times New Roman" w:cstheme="majorBidi"/>
          <w:b/>
          <w:bCs/>
          <w:sz w:val="32"/>
          <w:szCs w:val="32"/>
          <w:lang w:eastAsia="ru-RU"/>
        </w:rPr>
        <w:t>ОСНОВНЫЕ СТАТИСТИЧЕСКИЕ ПОКАЗАТЕЛИ</w:t>
      </w:r>
      <w:bookmarkEnd w:id="49"/>
      <w:bookmarkEnd w:id="50"/>
      <w:bookmarkEnd w:id="51"/>
      <w:bookmarkEnd w:id="52"/>
      <w:r w:rsidR="00E650F3">
        <w:rPr>
          <w:rFonts w:ascii="Times New Roman" w:hAnsi="Times New Roman" w:cstheme="majorBidi"/>
          <w:b/>
          <w:bCs/>
          <w:sz w:val="32"/>
          <w:szCs w:val="32"/>
          <w:lang w:eastAsia="ru-RU"/>
        </w:rPr>
        <w:br/>
      </w:r>
      <w:bookmarkStart w:id="54" w:name="_Toc41570190"/>
      <w:r w:rsidRPr="00CF38EB">
        <w:rPr>
          <w:rFonts w:ascii="Times New Roman" w:hAnsi="Times New Roman" w:cstheme="majorBidi"/>
          <w:b/>
          <w:bCs/>
          <w:sz w:val="32"/>
          <w:szCs w:val="32"/>
          <w:lang w:eastAsia="ru-RU"/>
        </w:rPr>
        <w:t>ДЕЯТЕЛЬНОСТИ УЧРЕЖДЕНИЙ КУЛЬТУРЫ</w:t>
      </w:r>
      <w:bookmarkEnd w:id="54"/>
      <w:r w:rsidR="00E650F3">
        <w:rPr>
          <w:rFonts w:ascii="Times New Roman" w:hAnsi="Times New Roman" w:cstheme="majorBidi"/>
          <w:b/>
          <w:bCs/>
          <w:sz w:val="32"/>
          <w:szCs w:val="32"/>
          <w:lang w:eastAsia="ru-RU"/>
        </w:rPr>
        <w:br/>
      </w:r>
      <w:bookmarkStart w:id="55" w:name="_Toc41570191"/>
      <w:r w:rsidRPr="00CF38EB">
        <w:rPr>
          <w:rFonts w:ascii="Times New Roman" w:hAnsi="Times New Roman" w:cstheme="majorBidi"/>
          <w:b/>
          <w:bCs/>
          <w:sz w:val="32"/>
          <w:szCs w:val="32"/>
          <w:lang w:eastAsia="ru-RU"/>
        </w:rPr>
        <w:t>И ИСКУССТВА ЗА 2021 ГОД</w:t>
      </w:r>
      <w:bookmarkEnd w:id="53"/>
      <w:bookmarkEnd w:id="55"/>
    </w:p>
    <w:p w:rsidR="00692923" w:rsidRPr="00CF38EB" w:rsidRDefault="00692923" w:rsidP="00692923">
      <w:pPr>
        <w:ind w:firstLine="397"/>
        <w:jc w:val="left"/>
        <w:rPr>
          <w:rFonts w:ascii="Times New Roman" w:hAnsi="Times New Roman"/>
          <w:sz w:val="24"/>
          <w:szCs w:val="24"/>
          <w:lang w:eastAsia="ru-RU"/>
        </w:rPr>
      </w:pPr>
    </w:p>
    <w:p w:rsidR="00692923" w:rsidRPr="00CF38EB" w:rsidRDefault="00692923" w:rsidP="00692923">
      <w:pPr>
        <w:ind w:firstLine="0"/>
        <w:rPr>
          <w:rFonts w:ascii="Times New Roman" w:hAnsi="Times New Roman"/>
          <w:sz w:val="24"/>
          <w:szCs w:val="24"/>
          <w:lang w:eastAsia="ru-RU"/>
        </w:rPr>
      </w:pPr>
      <w:r w:rsidRPr="00CF38EB">
        <w:rPr>
          <w:rFonts w:ascii="Times New Roman" w:hAnsi="Times New Roman"/>
          <w:sz w:val="24"/>
          <w:szCs w:val="24"/>
          <w:lang w:eastAsia="ru-RU"/>
        </w:rPr>
        <w:br w:type="page"/>
      </w:r>
    </w:p>
    <w:p w:rsidR="00692923" w:rsidRPr="00CF38EB" w:rsidRDefault="00692923" w:rsidP="00692923">
      <w:pPr>
        <w:ind w:firstLine="0"/>
        <w:jc w:val="right"/>
        <w:rPr>
          <w:rFonts w:ascii="Times New Roman" w:hAnsi="Times New Roman"/>
          <w:bCs/>
          <w:i/>
          <w:iCs/>
          <w:sz w:val="24"/>
          <w:szCs w:val="24"/>
          <w:lang w:eastAsia="ru-RU"/>
        </w:rPr>
      </w:pPr>
      <w:r w:rsidRPr="00CF38EB">
        <w:rPr>
          <w:rFonts w:ascii="Times New Roman" w:hAnsi="Times New Roman"/>
          <w:bCs/>
          <w:i/>
          <w:iCs/>
          <w:sz w:val="24"/>
          <w:szCs w:val="24"/>
          <w:lang w:eastAsia="ru-RU"/>
        </w:rPr>
        <w:t>Таблица 1</w:t>
      </w:r>
    </w:p>
    <w:p w:rsidR="00692923" w:rsidRPr="00CF38EB" w:rsidRDefault="00692923" w:rsidP="00692923">
      <w:pPr>
        <w:ind w:firstLine="0"/>
        <w:jc w:val="center"/>
        <w:rPr>
          <w:rFonts w:ascii="Times New Roman" w:hAnsi="Times New Roman"/>
          <w:b/>
          <w:bCs/>
          <w:sz w:val="24"/>
          <w:szCs w:val="24"/>
          <w:lang w:eastAsia="ru-RU"/>
        </w:rPr>
      </w:pPr>
    </w:p>
    <w:p w:rsidR="00692923" w:rsidRPr="00CF38EB" w:rsidRDefault="00692923" w:rsidP="00692923">
      <w:pPr>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Основные статистические показатели деятельности учреждений культуры и искусства</w:t>
      </w:r>
      <w:r w:rsidR="00E650F3">
        <w:rPr>
          <w:rFonts w:ascii="Times New Roman" w:hAnsi="Times New Roman"/>
          <w:b/>
          <w:bCs/>
          <w:sz w:val="24"/>
          <w:szCs w:val="24"/>
          <w:lang w:eastAsia="ru-RU"/>
        </w:rPr>
        <w:br/>
      </w:r>
      <w:r w:rsidRPr="00CF38EB">
        <w:rPr>
          <w:rFonts w:ascii="Times New Roman" w:hAnsi="Times New Roman"/>
          <w:b/>
          <w:bCs/>
          <w:sz w:val="24"/>
          <w:szCs w:val="24"/>
          <w:lang w:eastAsia="ru-RU"/>
        </w:rPr>
        <w:t>за 2021 год в сравнении с показателями 2020 года</w:t>
      </w:r>
    </w:p>
    <w:p w:rsidR="00692923" w:rsidRPr="00CF38EB" w:rsidRDefault="00692923" w:rsidP="00692923">
      <w:pPr>
        <w:ind w:firstLine="0"/>
        <w:jc w:val="center"/>
        <w:rPr>
          <w:rFonts w:ascii="Times New Roman" w:hAnsi="Times New Roman"/>
          <w:b/>
          <w:bCs/>
          <w:sz w:val="28"/>
          <w:szCs w:val="24"/>
          <w:lang w:eastAsia="ru-RU"/>
        </w:rPr>
      </w:pPr>
    </w:p>
    <w:tbl>
      <w:tblPr>
        <w:tblW w:w="946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5"/>
        <w:gridCol w:w="1566"/>
        <w:gridCol w:w="2091"/>
        <w:gridCol w:w="2091"/>
        <w:gridCol w:w="1091"/>
      </w:tblGrid>
      <w:tr w:rsidR="00CF38EB" w:rsidRPr="00CF38EB" w:rsidTr="00E650F3">
        <w:trPr>
          <w:trHeight w:val="112"/>
          <w:tblHeader/>
        </w:trPr>
        <w:tc>
          <w:tcPr>
            <w:tcW w:w="2625" w:type="dxa"/>
            <w:vAlign w:val="center"/>
          </w:tcPr>
          <w:p w:rsidR="00692923" w:rsidRPr="00CF38EB" w:rsidRDefault="00692923" w:rsidP="00E650F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Наименование</w:t>
            </w:r>
            <w:r w:rsidR="00E650F3">
              <w:rPr>
                <w:rFonts w:ascii="Times New Roman" w:hAnsi="Times New Roman"/>
                <w:b/>
                <w:bCs/>
                <w:sz w:val="20"/>
                <w:szCs w:val="20"/>
                <w:lang w:eastAsia="ru-RU"/>
              </w:rPr>
              <w:br/>
            </w:r>
            <w:r w:rsidRPr="00CF38EB">
              <w:rPr>
                <w:rFonts w:ascii="Times New Roman" w:hAnsi="Times New Roman"/>
                <w:b/>
                <w:bCs/>
                <w:sz w:val="20"/>
                <w:szCs w:val="20"/>
                <w:lang w:eastAsia="ru-RU"/>
              </w:rPr>
              <w:t xml:space="preserve"> показателя</w:t>
            </w:r>
          </w:p>
        </w:tc>
        <w:tc>
          <w:tcPr>
            <w:tcW w:w="1566" w:type="dxa"/>
            <w:vAlign w:val="center"/>
          </w:tcPr>
          <w:p w:rsidR="00692923" w:rsidRPr="00CF38EB" w:rsidRDefault="00692923" w:rsidP="00E650F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Ед. изм.</w:t>
            </w:r>
          </w:p>
        </w:tc>
        <w:tc>
          <w:tcPr>
            <w:tcW w:w="2091" w:type="dxa"/>
            <w:vAlign w:val="center"/>
          </w:tcPr>
          <w:p w:rsidR="00692923" w:rsidRPr="00CF38EB" w:rsidRDefault="00692923" w:rsidP="00E650F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2020</w:t>
            </w:r>
            <w:r w:rsidR="00E650F3">
              <w:rPr>
                <w:rFonts w:ascii="Times New Roman" w:hAnsi="Times New Roman"/>
                <w:b/>
                <w:bCs/>
                <w:sz w:val="20"/>
                <w:szCs w:val="20"/>
                <w:lang w:eastAsia="ru-RU"/>
              </w:rPr>
              <w:t xml:space="preserve"> </w:t>
            </w:r>
            <w:r w:rsidRPr="00CF38EB">
              <w:rPr>
                <w:rFonts w:ascii="Times New Roman" w:hAnsi="Times New Roman"/>
                <w:b/>
                <w:bCs/>
                <w:sz w:val="20"/>
                <w:szCs w:val="20"/>
                <w:lang w:eastAsia="ru-RU"/>
              </w:rPr>
              <w:t>год</w:t>
            </w:r>
          </w:p>
        </w:tc>
        <w:tc>
          <w:tcPr>
            <w:tcW w:w="2091" w:type="dxa"/>
            <w:vAlign w:val="center"/>
          </w:tcPr>
          <w:p w:rsidR="00692923" w:rsidRPr="00CF38EB" w:rsidRDefault="00692923" w:rsidP="00E650F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2021 год</w:t>
            </w:r>
          </w:p>
        </w:tc>
        <w:tc>
          <w:tcPr>
            <w:tcW w:w="1091" w:type="dxa"/>
            <w:vAlign w:val="center"/>
          </w:tcPr>
          <w:p w:rsidR="00692923" w:rsidRPr="00CF38EB" w:rsidRDefault="00692923" w:rsidP="00E650F3">
            <w:pPr>
              <w:ind w:left="-115" w:right="-144"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2021 год</w:t>
            </w:r>
            <w:r w:rsidR="00E650F3">
              <w:rPr>
                <w:rFonts w:ascii="Times New Roman" w:hAnsi="Times New Roman"/>
                <w:b/>
                <w:bCs/>
                <w:sz w:val="20"/>
                <w:szCs w:val="20"/>
                <w:lang w:eastAsia="ru-RU"/>
              </w:rPr>
              <w:br/>
            </w:r>
            <w:r w:rsidRPr="00CF38EB">
              <w:rPr>
                <w:rFonts w:ascii="Times New Roman" w:hAnsi="Times New Roman"/>
                <w:b/>
                <w:bCs/>
                <w:sz w:val="20"/>
                <w:szCs w:val="20"/>
                <w:lang w:eastAsia="ru-RU"/>
              </w:rPr>
              <w:t xml:space="preserve">в % </w:t>
            </w:r>
            <w:r w:rsidR="00E650F3">
              <w:rPr>
                <w:rFonts w:ascii="Times New Roman" w:hAnsi="Times New Roman"/>
                <w:b/>
                <w:bCs/>
                <w:sz w:val="20"/>
                <w:szCs w:val="20"/>
                <w:lang w:eastAsia="ru-RU"/>
              </w:rPr>
              <w:br/>
            </w:r>
            <w:r w:rsidRPr="00CF38EB">
              <w:rPr>
                <w:rFonts w:ascii="Times New Roman" w:hAnsi="Times New Roman"/>
                <w:b/>
                <w:bCs/>
                <w:sz w:val="20"/>
                <w:szCs w:val="20"/>
                <w:lang w:eastAsia="ru-RU"/>
              </w:rPr>
              <w:t>к 2020 году</w:t>
            </w:r>
          </w:p>
        </w:tc>
      </w:tr>
      <w:tr w:rsidR="00CF38EB" w:rsidRPr="00CF38EB" w:rsidTr="00E85E4D">
        <w:trPr>
          <w:trHeight w:val="112"/>
          <w:tblHeader/>
        </w:trPr>
        <w:tc>
          <w:tcPr>
            <w:tcW w:w="2625" w:type="dxa"/>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1</w:t>
            </w:r>
          </w:p>
        </w:tc>
        <w:tc>
          <w:tcPr>
            <w:tcW w:w="1566" w:type="dxa"/>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w:t>
            </w:r>
          </w:p>
        </w:tc>
        <w:tc>
          <w:tcPr>
            <w:tcW w:w="2091" w:type="dxa"/>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3</w:t>
            </w:r>
          </w:p>
        </w:tc>
        <w:tc>
          <w:tcPr>
            <w:tcW w:w="2091" w:type="dxa"/>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4</w:t>
            </w:r>
          </w:p>
        </w:tc>
        <w:tc>
          <w:tcPr>
            <w:tcW w:w="1091" w:type="dxa"/>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5</w:t>
            </w:r>
          </w:p>
        </w:tc>
      </w:tr>
      <w:tr w:rsidR="00CF38EB" w:rsidRPr="00CF38EB" w:rsidTr="00E85E4D">
        <w:trPr>
          <w:trHeight w:val="112"/>
        </w:trPr>
        <w:tc>
          <w:tcPr>
            <w:tcW w:w="2625" w:type="dxa"/>
          </w:tcPr>
          <w:p w:rsidR="00692923" w:rsidRPr="00CF38EB" w:rsidRDefault="00692923" w:rsidP="00692923">
            <w:pPr>
              <w:ind w:firstLine="0"/>
              <w:jc w:val="left"/>
              <w:rPr>
                <w:rFonts w:ascii="Times New Roman" w:hAnsi="Times New Roman"/>
                <w:b/>
                <w:bCs/>
                <w:sz w:val="20"/>
                <w:szCs w:val="20"/>
                <w:lang w:eastAsia="ru-RU"/>
              </w:rPr>
            </w:pPr>
            <w:r w:rsidRPr="00CF38EB">
              <w:rPr>
                <w:rFonts w:ascii="Times New Roman" w:hAnsi="Times New Roman"/>
                <w:b/>
                <w:bCs/>
                <w:sz w:val="20"/>
                <w:szCs w:val="20"/>
                <w:lang w:eastAsia="ru-RU"/>
              </w:rPr>
              <w:t>Численность работников культуры</w:t>
            </w:r>
          </w:p>
        </w:tc>
        <w:tc>
          <w:tcPr>
            <w:tcW w:w="1566"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b/>
                <w:sz w:val="20"/>
                <w:szCs w:val="20"/>
                <w:lang w:eastAsia="ru-RU"/>
              </w:rPr>
              <w:t>12</w:t>
            </w:r>
            <w:r w:rsidR="004F1471">
              <w:rPr>
                <w:rFonts w:ascii="Times New Roman" w:hAnsi="Times New Roman"/>
                <w:b/>
                <w:sz w:val="20"/>
                <w:szCs w:val="20"/>
                <w:lang w:eastAsia="ru-RU"/>
              </w:rPr>
              <w:t> </w:t>
            </w:r>
            <w:r w:rsidRPr="00CF38EB">
              <w:rPr>
                <w:rFonts w:ascii="Times New Roman" w:hAnsi="Times New Roman"/>
                <w:b/>
                <w:sz w:val="20"/>
                <w:szCs w:val="20"/>
                <w:lang w:eastAsia="ru-RU"/>
              </w:rPr>
              <w:t>223</w:t>
            </w:r>
            <w:r w:rsidR="004F1471">
              <w:rPr>
                <w:rFonts w:ascii="Times New Roman" w:hAnsi="Times New Roman"/>
                <w:b/>
                <w:sz w:val="20"/>
                <w:szCs w:val="20"/>
                <w:lang w:eastAsia="ru-RU"/>
              </w:rPr>
              <w:t>,</w:t>
            </w:r>
            <w:r w:rsidR="00E650F3">
              <w:rPr>
                <w:rFonts w:ascii="Times New Roman" w:hAnsi="Times New Roman"/>
                <w:b/>
                <w:sz w:val="20"/>
                <w:szCs w:val="20"/>
                <w:lang w:eastAsia="ru-RU"/>
              </w:rPr>
              <w:br/>
            </w:r>
            <w:r w:rsidRPr="00CF38EB">
              <w:rPr>
                <w:rFonts w:ascii="Times New Roman" w:hAnsi="Times New Roman"/>
                <w:sz w:val="20"/>
                <w:szCs w:val="20"/>
                <w:lang w:eastAsia="ru-RU"/>
              </w:rPr>
              <w:t>в т. ч. специалисты</w:t>
            </w:r>
          </w:p>
          <w:p w:rsidR="00692923" w:rsidRPr="00CF38EB" w:rsidRDefault="004F1471" w:rsidP="00692923">
            <w:pPr>
              <w:ind w:firstLine="0"/>
              <w:jc w:val="center"/>
              <w:rPr>
                <w:rFonts w:ascii="Times New Roman" w:hAnsi="Times New Roman"/>
                <w:sz w:val="20"/>
                <w:szCs w:val="20"/>
                <w:lang w:eastAsia="ru-RU"/>
              </w:rPr>
            </w:pPr>
            <w:r>
              <w:rPr>
                <w:rFonts w:ascii="Times New Roman" w:hAnsi="Times New Roman"/>
                <w:b/>
                <w:sz w:val="20"/>
                <w:szCs w:val="20"/>
                <w:lang w:eastAsia="ru-RU"/>
              </w:rPr>
              <w:t>9 </w:t>
            </w:r>
            <w:r w:rsidR="00692923" w:rsidRPr="00CF38EB">
              <w:rPr>
                <w:rFonts w:ascii="Times New Roman" w:hAnsi="Times New Roman"/>
                <w:b/>
                <w:sz w:val="20"/>
                <w:szCs w:val="20"/>
                <w:lang w:eastAsia="ru-RU"/>
              </w:rPr>
              <w:t>058</w:t>
            </w:r>
            <w:r w:rsidR="00692923" w:rsidRPr="00CF38EB">
              <w:rPr>
                <w:rFonts w:ascii="Times New Roman" w:hAnsi="Times New Roman"/>
                <w:sz w:val="20"/>
                <w:szCs w:val="20"/>
                <w:lang w:eastAsia="ru-RU"/>
              </w:rPr>
              <w:t>, в т. ч. специ</w:t>
            </w:r>
            <w:r w:rsidR="00692923" w:rsidRPr="00CF38EB">
              <w:rPr>
                <w:rFonts w:ascii="Times New Roman" w:hAnsi="Times New Roman"/>
                <w:sz w:val="20"/>
                <w:szCs w:val="20"/>
                <w:lang w:eastAsia="ru-RU"/>
              </w:rPr>
              <w:t>а</w:t>
            </w:r>
            <w:r w:rsidR="00692923" w:rsidRPr="00CF38EB">
              <w:rPr>
                <w:rFonts w:ascii="Times New Roman" w:hAnsi="Times New Roman"/>
                <w:sz w:val="20"/>
                <w:szCs w:val="20"/>
                <w:lang w:eastAsia="ru-RU"/>
              </w:rPr>
              <w:t>листы муниципал</w:t>
            </w:r>
            <w:r w:rsidR="00692923" w:rsidRPr="00CF38EB">
              <w:rPr>
                <w:rFonts w:ascii="Times New Roman" w:hAnsi="Times New Roman"/>
                <w:sz w:val="20"/>
                <w:szCs w:val="20"/>
                <w:lang w:eastAsia="ru-RU"/>
              </w:rPr>
              <w:t>ь</w:t>
            </w:r>
            <w:r w:rsidR="00692923" w:rsidRPr="00CF38EB">
              <w:rPr>
                <w:rFonts w:ascii="Times New Roman" w:hAnsi="Times New Roman"/>
                <w:sz w:val="20"/>
                <w:szCs w:val="20"/>
                <w:lang w:eastAsia="ru-RU"/>
              </w:rPr>
              <w:t xml:space="preserve">ных образований – </w:t>
            </w:r>
            <w:r w:rsidR="00692923" w:rsidRPr="00CF38EB">
              <w:rPr>
                <w:rFonts w:ascii="Times New Roman" w:hAnsi="Times New Roman"/>
                <w:b/>
                <w:sz w:val="20"/>
                <w:szCs w:val="20"/>
                <w:lang w:eastAsia="ru-RU"/>
              </w:rPr>
              <w:t>7</w:t>
            </w:r>
            <w:r>
              <w:rPr>
                <w:rFonts w:ascii="Times New Roman" w:hAnsi="Times New Roman"/>
                <w:b/>
                <w:sz w:val="20"/>
                <w:szCs w:val="20"/>
                <w:lang w:eastAsia="ru-RU"/>
              </w:rPr>
              <w:t> </w:t>
            </w:r>
            <w:r w:rsidR="00692923" w:rsidRPr="00CF38EB">
              <w:rPr>
                <w:rFonts w:ascii="Times New Roman" w:hAnsi="Times New Roman"/>
                <w:b/>
                <w:sz w:val="20"/>
                <w:szCs w:val="20"/>
                <w:lang w:eastAsia="ru-RU"/>
              </w:rPr>
              <w:t>921</w:t>
            </w:r>
            <w:r w:rsidR="00692923" w:rsidRPr="00CF38EB">
              <w:rPr>
                <w:rFonts w:ascii="Times New Roman" w:hAnsi="Times New Roman"/>
                <w:sz w:val="20"/>
                <w:szCs w:val="20"/>
                <w:lang w:eastAsia="ru-RU"/>
              </w:rPr>
              <w:t>; государстве</w:t>
            </w:r>
            <w:r w:rsidR="00692923" w:rsidRPr="00CF38EB">
              <w:rPr>
                <w:rFonts w:ascii="Times New Roman" w:hAnsi="Times New Roman"/>
                <w:sz w:val="20"/>
                <w:szCs w:val="20"/>
                <w:lang w:eastAsia="ru-RU"/>
              </w:rPr>
              <w:t>н</w:t>
            </w:r>
            <w:r w:rsidR="00692923" w:rsidRPr="00CF38EB">
              <w:rPr>
                <w:rFonts w:ascii="Times New Roman" w:hAnsi="Times New Roman"/>
                <w:sz w:val="20"/>
                <w:szCs w:val="20"/>
                <w:lang w:eastAsia="ru-RU"/>
              </w:rPr>
              <w:t>ных учреждений культуры и иску</w:t>
            </w:r>
            <w:r w:rsidR="00692923" w:rsidRPr="00CF38EB">
              <w:rPr>
                <w:rFonts w:ascii="Times New Roman" w:hAnsi="Times New Roman"/>
                <w:sz w:val="20"/>
                <w:szCs w:val="20"/>
                <w:lang w:eastAsia="ru-RU"/>
              </w:rPr>
              <w:t>с</w:t>
            </w:r>
            <w:r w:rsidR="00692923" w:rsidRPr="00CF38EB">
              <w:rPr>
                <w:rFonts w:ascii="Times New Roman" w:hAnsi="Times New Roman"/>
                <w:sz w:val="20"/>
                <w:szCs w:val="20"/>
                <w:lang w:eastAsia="ru-RU"/>
              </w:rPr>
              <w:t xml:space="preserve">ства– </w:t>
            </w:r>
          </w:p>
          <w:p w:rsidR="00692923" w:rsidRPr="00CF38EB" w:rsidRDefault="00692923" w:rsidP="00692923">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1 137</w:t>
            </w:r>
          </w:p>
        </w:tc>
        <w:tc>
          <w:tcPr>
            <w:tcW w:w="2091" w:type="dxa"/>
          </w:tcPr>
          <w:p w:rsidR="004F1471" w:rsidRDefault="00692923" w:rsidP="00692923">
            <w:pPr>
              <w:ind w:hanging="9"/>
              <w:jc w:val="center"/>
              <w:rPr>
                <w:rFonts w:ascii="Times New Roman" w:hAnsi="Times New Roman"/>
                <w:b/>
                <w:sz w:val="20"/>
                <w:szCs w:val="20"/>
                <w:lang w:eastAsia="ru-RU"/>
              </w:rPr>
            </w:pPr>
            <w:r w:rsidRPr="00CF38EB">
              <w:rPr>
                <w:rFonts w:ascii="Times New Roman" w:hAnsi="Times New Roman"/>
                <w:b/>
                <w:sz w:val="20"/>
                <w:szCs w:val="20"/>
                <w:lang w:eastAsia="ru-RU"/>
              </w:rPr>
              <w:t>12</w:t>
            </w:r>
            <w:r w:rsidR="004F1471">
              <w:rPr>
                <w:rFonts w:ascii="Times New Roman" w:hAnsi="Times New Roman"/>
                <w:b/>
                <w:sz w:val="20"/>
                <w:szCs w:val="20"/>
                <w:lang w:eastAsia="ru-RU"/>
              </w:rPr>
              <w:t> </w:t>
            </w:r>
            <w:r w:rsidRPr="00CF38EB">
              <w:rPr>
                <w:rFonts w:ascii="Times New Roman" w:hAnsi="Times New Roman"/>
                <w:b/>
                <w:sz w:val="20"/>
                <w:szCs w:val="20"/>
                <w:lang w:eastAsia="ru-RU"/>
              </w:rPr>
              <w:t>605</w:t>
            </w:r>
            <w:r w:rsidR="004F1471">
              <w:rPr>
                <w:rFonts w:ascii="Times New Roman" w:hAnsi="Times New Roman"/>
                <w:b/>
                <w:sz w:val="20"/>
                <w:szCs w:val="20"/>
                <w:lang w:eastAsia="ru-RU"/>
              </w:rPr>
              <w:t>,</w:t>
            </w:r>
            <w:r w:rsidRPr="00CF38EB">
              <w:rPr>
                <w:rFonts w:ascii="Times New Roman" w:hAnsi="Times New Roman"/>
                <w:sz w:val="20"/>
                <w:szCs w:val="20"/>
                <w:lang w:eastAsia="ru-RU"/>
              </w:rPr>
              <w:t xml:space="preserve"> </w:t>
            </w:r>
            <w:r w:rsidR="00E650F3">
              <w:rPr>
                <w:rFonts w:ascii="Times New Roman" w:hAnsi="Times New Roman"/>
                <w:sz w:val="20"/>
                <w:szCs w:val="20"/>
                <w:lang w:eastAsia="ru-RU"/>
              </w:rPr>
              <w:br/>
            </w:r>
            <w:r w:rsidRPr="00CF38EB">
              <w:rPr>
                <w:rFonts w:ascii="Times New Roman" w:hAnsi="Times New Roman"/>
                <w:sz w:val="20"/>
                <w:szCs w:val="20"/>
                <w:lang w:eastAsia="ru-RU"/>
              </w:rPr>
              <w:t xml:space="preserve">в т.ч. специалисты </w:t>
            </w:r>
            <w:r w:rsidRPr="00CF38EB">
              <w:rPr>
                <w:rFonts w:ascii="Times New Roman" w:hAnsi="Times New Roman"/>
                <w:b/>
                <w:sz w:val="20"/>
                <w:szCs w:val="20"/>
                <w:lang w:eastAsia="ru-RU"/>
              </w:rPr>
              <w:t>9</w:t>
            </w:r>
            <w:r w:rsidR="004F1471">
              <w:rPr>
                <w:rFonts w:ascii="Times New Roman" w:hAnsi="Times New Roman"/>
                <w:b/>
                <w:sz w:val="20"/>
                <w:szCs w:val="20"/>
                <w:lang w:eastAsia="ru-RU"/>
              </w:rPr>
              <w:t> </w:t>
            </w:r>
            <w:r w:rsidRPr="00CF38EB">
              <w:rPr>
                <w:rFonts w:ascii="Times New Roman" w:hAnsi="Times New Roman"/>
                <w:b/>
                <w:sz w:val="20"/>
                <w:szCs w:val="20"/>
                <w:lang w:eastAsia="ru-RU"/>
              </w:rPr>
              <w:t>780,</w:t>
            </w:r>
          </w:p>
          <w:p w:rsidR="00692923" w:rsidRPr="00CF38EB" w:rsidRDefault="00692923" w:rsidP="00692923">
            <w:pPr>
              <w:ind w:hanging="9"/>
              <w:jc w:val="center"/>
              <w:rPr>
                <w:rFonts w:ascii="Times New Roman" w:hAnsi="Times New Roman"/>
                <w:sz w:val="20"/>
                <w:szCs w:val="20"/>
                <w:lang w:eastAsia="ru-RU"/>
              </w:rPr>
            </w:pPr>
            <w:r w:rsidRPr="00CF38EB">
              <w:rPr>
                <w:rFonts w:ascii="Times New Roman" w:hAnsi="Times New Roman"/>
                <w:sz w:val="20"/>
                <w:szCs w:val="20"/>
                <w:lang w:eastAsia="ru-RU"/>
              </w:rPr>
              <w:t>в т.</w:t>
            </w:r>
            <w:r w:rsidR="004F1471">
              <w:rPr>
                <w:rFonts w:ascii="Times New Roman" w:hAnsi="Times New Roman"/>
                <w:sz w:val="20"/>
                <w:szCs w:val="20"/>
                <w:lang w:eastAsia="ru-RU"/>
              </w:rPr>
              <w:t> </w:t>
            </w:r>
            <w:r w:rsidRPr="00CF38EB">
              <w:rPr>
                <w:rFonts w:ascii="Times New Roman" w:hAnsi="Times New Roman"/>
                <w:sz w:val="20"/>
                <w:szCs w:val="20"/>
                <w:lang w:eastAsia="ru-RU"/>
              </w:rPr>
              <w:t>ч. специалисты муниципальных учреждений культ</w:t>
            </w:r>
            <w:r w:rsidRPr="00CF38EB">
              <w:rPr>
                <w:rFonts w:ascii="Times New Roman" w:hAnsi="Times New Roman"/>
                <w:sz w:val="20"/>
                <w:szCs w:val="20"/>
                <w:lang w:eastAsia="ru-RU"/>
              </w:rPr>
              <w:t>у</w:t>
            </w:r>
            <w:r w:rsidRPr="00CF38EB">
              <w:rPr>
                <w:rFonts w:ascii="Times New Roman" w:hAnsi="Times New Roman"/>
                <w:sz w:val="20"/>
                <w:szCs w:val="20"/>
                <w:lang w:eastAsia="ru-RU"/>
              </w:rPr>
              <w:t>ры области</w:t>
            </w:r>
            <w:r w:rsidR="004F1471">
              <w:rPr>
                <w:rFonts w:ascii="Times New Roman" w:hAnsi="Times New Roman"/>
                <w:sz w:val="20"/>
                <w:szCs w:val="20"/>
                <w:lang w:eastAsia="ru-RU"/>
              </w:rPr>
              <w:t xml:space="preserve"> –</w:t>
            </w:r>
          </w:p>
          <w:p w:rsidR="00692923" w:rsidRPr="00CF38EB" w:rsidRDefault="00692923" w:rsidP="00692923">
            <w:pPr>
              <w:ind w:hanging="9"/>
              <w:jc w:val="center"/>
              <w:rPr>
                <w:rFonts w:ascii="Times New Roman" w:hAnsi="Times New Roman"/>
                <w:sz w:val="20"/>
                <w:szCs w:val="20"/>
                <w:lang w:eastAsia="ru-RU"/>
              </w:rPr>
            </w:pPr>
            <w:r w:rsidRPr="00CF38EB">
              <w:rPr>
                <w:rFonts w:ascii="Times New Roman" w:hAnsi="Times New Roman"/>
                <w:b/>
                <w:sz w:val="20"/>
                <w:szCs w:val="20"/>
                <w:lang w:eastAsia="ru-RU"/>
              </w:rPr>
              <w:t>8</w:t>
            </w:r>
            <w:r w:rsidR="004F1471">
              <w:rPr>
                <w:rFonts w:ascii="Times New Roman" w:hAnsi="Times New Roman"/>
                <w:b/>
                <w:sz w:val="20"/>
                <w:szCs w:val="20"/>
                <w:lang w:eastAsia="ru-RU"/>
              </w:rPr>
              <w:t> </w:t>
            </w:r>
            <w:r w:rsidRPr="00CF38EB">
              <w:rPr>
                <w:rFonts w:ascii="Times New Roman" w:hAnsi="Times New Roman"/>
                <w:b/>
                <w:sz w:val="20"/>
                <w:szCs w:val="20"/>
                <w:lang w:eastAsia="ru-RU"/>
              </w:rPr>
              <w:t xml:space="preserve">367, </w:t>
            </w:r>
            <w:r w:rsidRPr="00CF38EB">
              <w:rPr>
                <w:rFonts w:ascii="Times New Roman" w:hAnsi="Times New Roman"/>
                <w:sz w:val="20"/>
                <w:szCs w:val="20"/>
                <w:lang w:eastAsia="ru-RU"/>
              </w:rPr>
              <w:t>государстве</w:t>
            </w:r>
            <w:r w:rsidRPr="00CF38EB">
              <w:rPr>
                <w:rFonts w:ascii="Times New Roman" w:hAnsi="Times New Roman"/>
                <w:sz w:val="20"/>
                <w:szCs w:val="20"/>
                <w:lang w:eastAsia="ru-RU"/>
              </w:rPr>
              <w:t>н</w:t>
            </w:r>
            <w:r w:rsidRPr="00CF38EB">
              <w:rPr>
                <w:rFonts w:ascii="Times New Roman" w:hAnsi="Times New Roman"/>
                <w:sz w:val="20"/>
                <w:szCs w:val="20"/>
                <w:lang w:eastAsia="ru-RU"/>
              </w:rPr>
              <w:t xml:space="preserve">ных учреждений </w:t>
            </w:r>
            <w:r w:rsidRPr="00E650F3">
              <w:rPr>
                <w:rFonts w:ascii="Times New Roman" w:hAnsi="Times New Roman"/>
                <w:spacing w:val="-8"/>
                <w:sz w:val="20"/>
                <w:szCs w:val="20"/>
                <w:lang w:eastAsia="ru-RU"/>
              </w:rPr>
              <w:t>культуры и искусства –</w:t>
            </w:r>
            <w:r w:rsidRPr="00CF38EB">
              <w:rPr>
                <w:rFonts w:ascii="Times New Roman" w:hAnsi="Times New Roman"/>
                <w:sz w:val="20"/>
                <w:szCs w:val="20"/>
                <w:lang w:eastAsia="ru-RU"/>
              </w:rPr>
              <w:t xml:space="preserve"> </w:t>
            </w:r>
            <w:r w:rsidRPr="00CF38EB">
              <w:rPr>
                <w:rFonts w:ascii="Times New Roman" w:hAnsi="Times New Roman"/>
                <w:b/>
                <w:sz w:val="20"/>
                <w:szCs w:val="20"/>
                <w:lang w:eastAsia="ru-RU"/>
              </w:rPr>
              <w:t>1</w:t>
            </w:r>
            <w:r w:rsidR="004F1471">
              <w:rPr>
                <w:rFonts w:ascii="Times New Roman" w:hAnsi="Times New Roman"/>
                <w:b/>
                <w:sz w:val="20"/>
                <w:szCs w:val="20"/>
                <w:lang w:eastAsia="ru-RU"/>
              </w:rPr>
              <w:t> </w:t>
            </w:r>
            <w:r w:rsidRPr="00CF38EB">
              <w:rPr>
                <w:rFonts w:ascii="Times New Roman" w:hAnsi="Times New Roman"/>
                <w:b/>
                <w:sz w:val="20"/>
                <w:szCs w:val="20"/>
                <w:lang w:eastAsia="ru-RU"/>
              </w:rPr>
              <w:t>413</w:t>
            </w:r>
          </w:p>
        </w:tc>
        <w:tc>
          <w:tcPr>
            <w:tcW w:w="1091"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103</w:t>
            </w:r>
            <w:r w:rsidR="004F1471">
              <w:rPr>
                <w:rFonts w:ascii="Times New Roman" w:hAnsi="Times New Roman"/>
                <w:sz w:val="20"/>
                <w:szCs w:val="20"/>
                <w:lang w:eastAsia="ru-RU"/>
              </w:rPr>
              <w:t xml:space="preserve"> </w:t>
            </w:r>
            <w:r w:rsidRPr="00CF38EB">
              <w:rPr>
                <w:rFonts w:ascii="Times New Roman" w:hAnsi="Times New Roman"/>
                <w:sz w:val="20"/>
                <w:szCs w:val="20"/>
                <w:lang w:eastAsia="ru-RU"/>
              </w:rPr>
              <w:t>%</w:t>
            </w: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107,9</w:t>
            </w: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105,6</w:t>
            </w: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124,2</w:t>
            </w:r>
          </w:p>
        </w:tc>
      </w:tr>
      <w:tr w:rsidR="00CF38EB" w:rsidRPr="00CF38EB" w:rsidTr="00E85E4D">
        <w:trPr>
          <w:trHeight w:val="112"/>
        </w:trPr>
        <w:tc>
          <w:tcPr>
            <w:tcW w:w="2625" w:type="dxa"/>
          </w:tcPr>
          <w:p w:rsidR="00692923" w:rsidRPr="00CF38EB" w:rsidRDefault="00692923" w:rsidP="00692923">
            <w:pPr>
              <w:ind w:firstLine="0"/>
              <w:jc w:val="left"/>
              <w:rPr>
                <w:rFonts w:ascii="Times New Roman" w:hAnsi="Times New Roman"/>
                <w:bCs/>
                <w:sz w:val="20"/>
                <w:szCs w:val="20"/>
                <w:lang w:eastAsia="ru-RU"/>
              </w:rPr>
            </w:pPr>
            <w:r w:rsidRPr="00CF38EB">
              <w:rPr>
                <w:rFonts w:ascii="Times New Roman" w:hAnsi="Times New Roman"/>
                <w:bCs/>
                <w:sz w:val="20"/>
                <w:szCs w:val="20"/>
                <w:lang w:eastAsia="ru-RU"/>
              </w:rPr>
              <w:t>Среднегодовая зарплата работников учреждений культуры:</w:t>
            </w:r>
          </w:p>
          <w:p w:rsidR="00692923" w:rsidRPr="00CF38EB" w:rsidRDefault="00692923" w:rsidP="00692923">
            <w:pPr>
              <w:ind w:firstLine="0"/>
              <w:jc w:val="left"/>
              <w:rPr>
                <w:rFonts w:ascii="Times New Roman" w:hAnsi="Times New Roman"/>
                <w:bCs/>
                <w:sz w:val="20"/>
                <w:szCs w:val="20"/>
                <w:lang w:eastAsia="ru-RU"/>
              </w:rPr>
            </w:pPr>
            <w:r w:rsidRPr="00CF38EB">
              <w:rPr>
                <w:rFonts w:ascii="Times New Roman" w:hAnsi="Times New Roman"/>
                <w:bCs/>
                <w:sz w:val="20"/>
                <w:szCs w:val="20"/>
                <w:lang w:eastAsia="ru-RU"/>
              </w:rPr>
              <w:t>муниципальных,</w:t>
            </w:r>
          </w:p>
          <w:p w:rsidR="00692923" w:rsidRPr="00CF38EB" w:rsidRDefault="00692923" w:rsidP="00692923">
            <w:pPr>
              <w:ind w:firstLine="0"/>
              <w:jc w:val="left"/>
              <w:rPr>
                <w:rFonts w:ascii="Times New Roman" w:hAnsi="Times New Roman"/>
                <w:bCs/>
                <w:sz w:val="20"/>
                <w:szCs w:val="20"/>
                <w:lang w:eastAsia="ru-RU"/>
              </w:rPr>
            </w:pPr>
            <w:r w:rsidRPr="00CF38EB">
              <w:rPr>
                <w:rFonts w:ascii="Times New Roman" w:hAnsi="Times New Roman"/>
                <w:bCs/>
                <w:sz w:val="20"/>
                <w:szCs w:val="20"/>
                <w:lang w:eastAsia="ru-RU"/>
              </w:rPr>
              <w:t>государственных</w:t>
            </w:r>
            <w:r w:rsidR="00E650F3">
              <w:rPr>
                <w:rFonts w:ascii="Times New Roman" w:hAnsi="Times New Roman"/>
                <w:bCs/>
                <w:sz w:val="20"/>
                <w:szCs w:val="20"/>
                <w:lang w:eastAsia="ru-RU"/>
              </w:rPr>
              <w:br/>
            </w:r>
            <w:r w:rsidRPr="00CF38EB">
              <w:rPr>
                <w:rFonts w:ascii="Times New Roman" w:hAnsi="Times New Roman"/>
                <w:bCs/>
                <w:sz w:val="20"/>
                <w:szCs w:val="20"/>
                <w:lang w:eastAsia="ru-RU"/>
              </w:rPr>
              <w:t xml:space="preserve"> (областных)</w:t>
            </w:r>
          </w:p>
          <w:p w:rsidR="00692923" w:rsidRPr="00CF38EB" w:rsidRDefault="00692923" w:rsidP="00692923">
            <w:pPr>
              <w:ind w:firstLine="0"/>
              <w:jc w:val="left"/>
              <w:rPr>
                <w:rFonts w:ascii="Times New Roman" w:hAnsi="Times New Roman"/>
                <w:bCs/>
                <w:sz w:val="20"/>
                <w:szCs w:val="20"/>
                <w:lang w:eastAsia="ru-RU"/>
              </w:rPr>
            </w:pPr>
            <w:r w:rsidRPr="00CF38EB">
              <w:rPr>
                <w:rFonts w:ascii="Times New Roman" w:hAnsi="Times New Roman"/>
                <w:bCs/>
                <w:sz w:val="20"/>
                <w:szCs w:val="20"/>
                <w:lang w:eastAsia="ru-RU"/>
              </w:rPr>
              <w:t>учреждений</w:t>
            </w:r>
          </w:p>
        </w:tc>
        <w:tc>
          <w:tcPr>
            <w:tcW w:w="1566"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руб.</w:t>
            </w:r>
          </w:p>
        </w:tc>
        <w:tc>
          <w:tcPr>
            <w:tcW w:w="2091"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32 237</w:t>
            </w: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36 999</w:t>
            </w:r>
          </w:p>
        </w:tc>
        <w:tc>
          <w:tcPr>
            <w:tcW w:w="2091"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34 360</w:t>
            </w: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39 696</w:t>
            </w:r>
          </w:p>
        </w:tc>
        <w:tc>
          <w:tcPr>
            <w:tcW w:w="1091"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106,6</w:t>
            </w: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107,3</w:t>
            </w:r>
          </w:p>
        </w:tc>
      </w:tr>
      <w:tr w:rsidR="00CF38EB" w:rsidRPr="00CF38EB" w:rsidTr="00E85E4D">
        <w:trPr>
          <w:trHeight w:val="1661"/>
        </w:trPr>
        <w:tc>
          <w:tcPr>
            <w:tcW w:w="2625" w:type="dxa"/>
          </w:tcPr>
          <w:p w:rsidR="00692923" w:rsidRPr="00CF38EB" w:rsidRDefault="00692923" w:rsidP="00692923">
            <w:pPr>
              <w:ind w:firstLine="0"/>
              <w:jc w:val="left"/>
              <w:rPr>
                <w:rFonts w:ascii="Times New Roman" w:hAnsi="Times New Roman"/>
                <w:bCs/>
                <w:sz w:val="20"/>
                <w:szCs w:val="20"/>
                <w:lang w:eastAsia="ru-RU"/>
              </w:rPr>
            </w:pPr>
            <w:r w:rsidRPr="00CF38EB">
              <w:rPr>
                <w:rFonts w:ascii="Times New Roman" w:hAnsi="Times New Roman"/>
                <w:bCs/>
                <w:sz w:val="20"/>
                <w:szCs w:val="20"/>
                <w:lang w:eastAsia="ru-RU"/>
              </w:rPr>
              <w:t>Среднегодовая зарплата педагогических работников организаций дополнител</w:t>
            </w:r>
            <w:r w:rsidRPr="00CF38EB">
              <w:rPr>
                <w:rFonts w:ascii="Times New Roman" w:hAnsi="Times New Roman"/>
                <w:bCs/>
                <w:sz w:val="20"/>
                <w:szCs w:val="20"/>
                <w:lang w:eastAsia="ru-RU"/>
              </w:rPr>
              <w:t>ь</w:t>
            </w:r>
            <w:r w:rsidRPr="00CF38EB">
              <w:rPr>
                <w:rFonts w:ascii="Times New Roman" w:hAnsi="Times New Roman"/>
                <w:bCs/>
                <w:sz w:val="20"/>
                <w:szCs w:val="20"/>
                <w:lang w:eastAsia="ru-RU"/>
              </w:rPr>
              <w:t>ного образования</w:t>
            </w:r>
          </w:p>
          <w:p w:rsidR="004F1471" w:rsidRDefault="00692923" w:rsidP="004F1471">
            <w:pPr>
              <w:ind w:firstLine="0"/>
              <w:jc w:val="left"/>
              <w:rPr>
                <w:rFonts w:ascii="Times New Roman" w:hAnsi="Times New Roman"/>
                <w:bCs/>
                <w:sz w:val="20"/>
                <w:szCs w:val="20"/>
                <w:lang w:eastAsia="ru-RU"/>
              </w:rPr>
            </w:pPr>
            <w:r w:rsidRPr="00CF38EB">
              <w:rPr>
                <w:rFonts w:ascii="Times New Roman" w:hAnsi="Times New Roman"/>
                <w:bCs/>
                <w:sz w:val="20"/>
                <w:szCs w:val="20"/>
                <w:lang w:eastAsia="ru-RU"/>
              </w:rPr>
              <w:t>муниципальных районов</w:t>
            </w:r>
          </w:p>
          <w:p w:rsidR="00692923" w:rsidRPr="00CF38EB" w:rsidRDefault="00692923" w:rsidP="004F1471">
            <w:pPr>
              <w:ind w:firstLine="0"/>
              <w:jc w:val="left"/>
              <w:rPr>
                <w:rFonts w:ascii="Times New Roman" w:hAnsi="Times New Roman"/>
                <w:bCs/>
                <w:sz w:val="20"/>
                <w:szCs w:val="20"/>
                <w:lang w:eastAsia="ru-RU"/>
              </w:rPr>
            </w:pPr>
            <w:r w:rsidRPr="00CF38EB">
              <w:rPr>
                <w:rFonts w:ascii="Times New Roman" w:hAnsi="Times New Roman"/>
                <w:bCs/>
                <w:sz w:val="20"/>
                <w:szCs w:val="20"/>
                <w:lang w:eastAsia="ru-RU"/>
              </w:rPr>
              <w:t>и городских округов</w:t>
            </w:r>
          </w:p>
        </w:tc>
        <w:tc>
          <w:tcPr>
            <w:tcW w:w="1566"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руб.</w:t>
            </w:r>
          </w:p>
        </w:tc>
        <w:tc>
          <w:tcPr>
            <w:tcW w:w="2091"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41 485</w:t>
            </w:r>
          </w:p>
        </w:tc>
        <w:tc>
          <w:tcPr>
            <w:tcW w:w="2091"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47 584</w:t>
            </w:r>
          </w:p>
        </w:tc>
        <w:tc>
          <w:tcPr>
            <w:tcW w:w="1091" w:type="dxa"/>
          </w:tcPr>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p>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114,7</w:t>
            </w:r>
          </w:p>
        </w:tc>
      </w:tr>
      <w:tr w:rsidR="00CF38EB" w:rsidRPr="00CF38EB" w:rsidTr="00E85E4D">
        <w:trPr>
          <w:trHeight w:val="112"/>
        </w:trPr>
        <w:tc>
          <w:tcPr>
            <w:tcW w:w="2625" w:type="dxa"/>
          </w:tcPr>
          <w:p w:rsidR="00692923" w:rsidRPr="00CF38EB" w:rsidRDefault="00692923" w:rsidP="00692923">
            <w:pPr>
              <w:ind w:firstLine="0"/>
              <w:jc w:val="left"/>
              <w:rPr>
                <w:rFonts w:ascii="Times New Roman" w:hAnsi="Times New Roman"/>
                <w:b/>
                <w:bCs/>
                <w:sz w:val="20"/>
                <w:szCs w:val="20"/>
                <w:lang w:eastAsia="ru-RU"/>
              </w:rPr>
            </w:pPr>
            <w:r w:rsidRPr="00CF38EB">
              <w:rPr>
                <w:rFonts w:ascii="Times New Roman" w:hAnsi="Times New Roman"/>
                <w:b/>
                <w:bCs/>
                <w:sz w:val="20"/>
                <w:szCs w:val="20"/>
                <w:lang w:eastAsia="ru-RU"/>
              </w:rPr>
              <w:t>Число общедоступных (публичных) библиотек</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613</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613</w:t>
            </w:r>
          </w:p>
        </w:tc>
        <w:tc>
          <w:tcPr>
            <w:tcW w:w="1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100,0</w:t>
            </w:r>
          </w:p>
        </w:tc>
      </w:tr>
      <w:tr w:rsidR="00CF38EB" w:rsidRPr="00CF38EB" w:rsidTr="00E85E4D">
        <w:trPr>
          <w:trHeight w:val="112"/>
        </w:trPr>
        <w:tc>
          <w:tcPr>
            <w:tcW w:w="2625" w:type="dxa"/>
          </w:tcPr>
          <w:p w:rsidR="00692923" w:rsidRPr="00CF38EB" w:rsidRDefault="00692923" w:rsidP="004F1471">
            <w:pPr>
              <w:ind w:firstLine="0"/>
              <w:rPr>
                <w:rFonts w:ascii="Times New Roman" w:hAnsi="Times New Roman"/>
                <w:sz w:val="20"/>
                <w:szCs w:val="20"/>
                <w:lang w:eastAsia="ru-RU"/>
              </w:rPr>
            </w:pPr>
            <w:r w:rsidRPr="00CF38EB">
              <w:rPr>
                <w:rFonts w:ascii="Times New Roman" w:hAnsi="Times New Roman"/>
                <w:sz w:val="20"/>
                <w:szCs w:val="20"/>
                <w:lang w:eastAsia="ru-RU"/>
              </w:rPr>
              <w:t>Число пользователей</w:t>
            </w:r>
          </w:p>
        </w:tc>
        <w:tc>
          <w:tcPr>
            <w:tcW w:w="1566"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тыс. чел.</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706,2</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789,5</w:t>
            </w:r>
          </w:p>
        </w:tc>
        <w:tc>
          <w:tcPr>
            <w:tcW w:w="1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111,7</w:t>
            </w:r>
          </w:p>
        </w:tc>
      </w:tr>
      <w:tr w:rsidR="00CF38EB" w:rsidRPr="00CF38EB" w:rsidTr="00E85E4D">
        <w:trPr>
          <w:trHeight w:val="112"/>
        </w:trPr>
        <w:tc>
          <w:tcPr>
            <w:tcW w:w="2625" w:type="dxa"/>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Охват населения области библиотечным обслужив</w:t>
            </w:r>
            <w:r w:rsidRPr="00CF38EB">
              <w:rPr>
                <w:rFonts w:ascii="Times New Roman" w:hAnsi="Times New Roman"/>
                <w:sz w:val="20"/>
                <w:szCs w:val="20"/>
                <w:lang w:eastAsia="ru-RU"/>
              </w:rPr>
              <w:t>а</w:t>
            </w:r>
            <w:r w:rsidRPr="00CF38EB">
              <w:rPr>
                <w:rFonts w:ascii="Times New Roman" w:hAnsi="Times New Roman"/>
                <w:sz w:val="20"/>
                <w:szCs w:val="20"/>
                <w:lang w:eastAsia="ru-RU"/>
              </w:rPr>
              <w:t>нием</w:t>
            </w:r>
          </w:p>
        </w:tc>
        <w:tc>
          <w:tcPr>
            <w:tcW w:w="1566"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от численн</w:t>
            </w:r>
            <w:r w:rsidRPr="00CF38EB">
              <w:rPr>
                <w:rFonts w:ascii="Times New Roman" w:hAnsi="Times New Roman"/>
                <w:sz w:val="20"/>
                <w:szCs w:val="20"/>
                <w:lang w:eastAsia="ru-RU"/>
              </w:rPr>
              <w:t>о</w:t>
            </w:r>
            <w:r w:rsidRPr="00CF38EB">
              <w:rPr>
                <w:rFonts w:ascii="Times New Roman" w:hAnsi="Times New Roman"/>
                <w:sz w:val="20"/>
                <w:szCs w:val="20"/>
                <w:lang w:eastAsia="ru-RU"/>
              </w:rPr>
              <w:t>сти населения</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45,7</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51,4</w:t>
            </w:r>
          </w:p>
        </w:tc>
        <w:tc>
          <w:tcPr>
            <w:tcW w:w="1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112,4</w:t>
            </w:r>
          </w:p>
        </w:tc>
      </w:tr>
      <w:tr w:rsidR="00CF38EB" w:rsidRPr="00CF38EB" w:rsidTr="00E85E4D">
        <w:trPr>
          <w:trHeight w:val="112"/>
        </w:trPr>
        <w:tc>
          <w:tcPr>
            <w:tcW w:w="2625" w:type="dxa"/>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Количество посещений библиотек</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тыс. чел.</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5</w:t>
            </w:r>
            <w:r w:rsidR="00E650F3">
              <w:rPr>
                <w:rFonts w:ascii="Times New Roman" w:eastAsia="Calibri" w:hAnsi="Times New Roman"/>
                <w:sz w:val="20"/>
                <w:szCs w:val="20"/>
              </w:rPr>
              <w:t> </w:t>
            </w:r>
            <w:r w:rsidRPr="00CF38EB">
              <w:rPr>
                <w:rFonts w:ascii="Times New Roman" w:eastAsia="Calibri" w:hAnsi="Times New Roman"/>
                <w:sz w:val="20"/>
                <w:szCs w:val="20"/>
              </w:rPr>
              <w:t>545,6</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7</w:t>
            </w:r>
            <w:r w:rsidR="00BE1100">
              <w:rPr>
                <w:rFonts w:ascii="Times New Roman" w:eastAsia="Calibri" w:hAnsi="Times New Roman"/>
                <w:sz w:val="20"/>
                <w:szCs w:val="20"/>
              </w:rPr>
              <w:t> </w:t>
            </w:r>
            <w:r w:rsidRPr="00CF38EB">
              <w:rPr>
                <w:rFonts w:ascii="Times New Roman" w:eastAsia="Calibri" w:hAnsi="Times New Roman"/>
                <w:sz w:val="20"/>
                <w:szCs w:val="20"/>
              </w:rPr>
              <w:t>430,2</w:t>
            </w:r>
          </w:p>
        </w:tc>
        <w:tc>
          <w:tcPr>
            <w:tcW w:w="1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134,0</w:t>
            </w:r>
          </w:p>
        </w:tc>
      </w:tr>
      <w:tr w:rsidR="00CF38EB" w:rsidRPr="00CF38EB" w:rsidTr="00E85E4D">
        <w:trPr>
          <w:trHeight w:val="70"/>
        </w:trPr>
        <w:tc>
          <w:tcPr>
            <w:tcW w:w="2625" w:type="dxa"/>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Число посещений библи</w:t>
            </w:r>
            <w:r w:rsidRPr="00CF38EB">
              <w:rPr>
                <w:rFonts w:ascii="Times New Roman" w:hAnsi="Times New Roman"/>
                <w:sz w:val="20"/>
                <w:szCs w:val="20"/>
                <w:lang w:eastAsia="ru-RU"/>
              </w:rPr>
              <w:t>о</w:t>
            </w:r>
            <w:r w:rsidRPr="00CF38EB">
              <w:rPr>
                <w:rFonts w:ascii="Times New Roman" w:hAnsi="Times New Roman"/>
                <w:sz w:val="20"/>
                <w:szCs w:val="20"/>
                <w:lang w:eastAsia="ru-RU"/>
              </w:rPr>
              <w:t>тек на 1 000 жителей</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3586,8</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4</w:t>
            </w:r>
            <w:r w:rsidR="00BE1100">
              <w:rPr>
                <w:rFonts w:ascii="Times New Roman" w:eastAsia="Calibri" w:hAnsi="Times New Roman"/>
                <w:sz w:val="20"/>
                <w:szCs w:val="20"/>
              </w:rPr>
              <w:t> </w:t>
            </w:r>
            <w:r w:rsidRPr="00CF38EB">
              <w:rPr>
                <w:rFonts w:ascii="Times New Roman" w:eastAsia="Calibri" w:hAnsi="Times New Roman"/>
                <w:sz w:val="20"/>
                <w:szCs w:val="20"/>
              </w:rPr>
              <w:t>838,1</w:t>
            </w:r>
          </w:p>
        </w:tc>
        <w:tc>
          <w:tcPr>
            <w:tcW w:w="1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134,9</w:t>
            </w:r>
          </w:p>
        </w:tc>
      </w:tr>
      <w:tr w:rsidR="00CF38EB" w:rsidRPr="00CF38EB" w:rsidTr="00E85E4D">
        <w:trPr>
          <w:trHeight w:val="112"/>
        </w:trPr>
        <w:tc>
          <w:tcPr>
            <w:tcW w:w="2625" w:type="dxa"/>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Размер совокупного кни</w:t>
            </w:r>
            <w:r w:rsidRPr="00CF38EB">
              <w:rPr>
                <w:rFonts w:ascii="Times New Roman" w:hAnsi="Times New Roman"/>
                <w:sz w:val="20"/>
                <w:szCs w:val="20"/>
                <w:lang w:eastAsia="ru-RU"/>
              </w:rPr>
              <w:t>ж</w:t>
            </w:r>
            <w:r w:rsidRPr="00CF38EB">
              <w:rPr>
                <w:rFonts w:ascii="Times New Roman" w:hAnsi="Times New Roman"/>
                <w:sz w:val="20"/>
                <w:szCs w:val="20"/>
                <w:lang w:eastAsia="ru-RU"/>
              </w:rPr>
              <w:t>ного фонда публичных библиотек</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тыс. ед.</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9</w:t>
            </w:r>
            <w:r w:rsidR="00BE1100">
              <w:rPr>
                <w:rFonts w:ascii="Times New Roman" w:eastAsia="Calibri" w:hAnsi="Times New Roman"/>
                <w:sz w:val="20"/>
                <w:szCs w:val="20"/>
              </w:rPr>
              <w:t> </w:t>
            </w:r>
            <w:r w:rsidRPr="00CF38EB">
              <w:rPr>
                <w:rFonts w:ascii="Times New Roman" w:eastAsia="Calibri" w:hAnsi="Times New Roman"/>
                <w:sz w:val="20"/>
                <w:szCs w:val="20"/>
              </w:rPr>
              <w:t>344,6</w:t>
            </w:r>
          </w:p>
        </w:tc>
        <w:tc>
          <w:tcPr>
            <w:tcW w:w="2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9</w:t>
            </w:r>
            <w:r w:rsidR="00BE1100">
              <w:rPr>
                <w:rFonts w:ascii="Times New Roman" w:eastAsia="Calibri" w:hAnsi="Times New Roman"/>
                <w:sz w:val="20"/>
                <w:szCs w:val="20"/>
              </w:rPr>
              <w:t> </w:t>
            </w:r>
            <w:r w:rsidRPr="00CF38EB">
              <w:rPr>
                <w:rFonts w:ascii="Times New Roman" w:eastAsia="Calibri" w:hAnsi="Times New Roman"/>
                <w:sz w:val="20"/>
                <w:szCs w:val="20"/>
              </w:rPr>
              <w:t>209,8</w:t>
            </w:r>
          </w:p>
        </w:tc>
        <w:tc>
          <w:tcPr>
            <w:tcW w:w="1091" w:type="dxa"/>
            <w:vAlign w:val="center"/>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98,6</w:t>
            </w:r>
          </w:p>
        </w:tc>
      </w:tr>
      <w:tr w:rsidR="00CF38EB" w:rsidRPr="00CF38EB" w:rsidTr="00E85E4D">
        <w:trPr>
          <w:trHeight w:val="112"/>
        </w:trPr>
        <w:tc>
          <w:tcPr>
            <w:tcW w:w="2625" w:type="dxa"/>
          </w:tcPr>
          <w:p w:rsidR="00692923" w:rsidRPr="00CF38EB" w:rsidRDefault="00692923" w:rsidP="00692923">
            <w:pPr>
              <w:ind w:firstLine="0"/>
              <w:rPr>
                <w:rFonts w:ascii="Times New Roman" w:hAnsi="Times New Roman"/>
                <w:b/>
                <w:bCs/>
                <w:sz w:val="20"/>
                <w:szCs w:val="20"/>
                <w:lang w:eastAsia="ru-RU"/>
              </w:rPr>
            </w:pPr>
            <w:r w:rsidRPr="00CF38EB">
              <w:rPr>
                <w:rFonts w:ascii="Times New Roman" w:hAnsi="Times New Roman"/>
                <w:b/>
                <w:bCs/>
                <w:sz w:val="20"/>
                <w:szCs w:val="20"/>
                <w:lang w:eastAsia="ru-RU"/>
              </w:rPr>
              <w:t>Число театров</w:t>
            </w:r>
          </w:p>
        </w:tc>
        <w:tc>
          <w:tcPr>
            <w:tcW w:w="1566"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4</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4</w:t>
            </w:r>
          </w:p>
        </w:tc>
        <w:tc>
          <w:tcPr>
            <w:tcW w:w="1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100</w:t>
            </w:r>
          </w:p>
        </w:tc>
      </w:tr>
      <w:tr w:rsidR="00CF38EB" w:rsidRPr="00CF38EB" w:rsidTr="00E85E4D">
        <w:trPr>
          <w:trHeight w:val="112"/>
        </w:trPr>
        <w:tc>
          <w:tcPr>
            <w:tcW w:w="2625" w:type="dxa"/>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в т. ч. государственных</w:t>
            </w:r>
          </w:p>
        </w:tc>
        <w:tc>
          <w:tcPr>
            <w:tcW w:w="1566"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tc>
        <w:tc>
          <w:tcPr>
            <w:tcW w:w="1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100</w:t>
            </w:r>
          </w:p>
        </w:tc>
      </w:tr>
      <w:tr w:rsidR="00CF38EB" w:rsidRPr="00CF38EB" w:rsidTr="00E85E4D">
        <w:trPr>
          <w:trHeight w:val="112"/>
        </w:trPr>
        <w:tc>
          <w:tcPr>
            <w:tcW w:w="2625" w:type="dxa"/>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Вместимость зрительных залов</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1 268</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1 268</w:t>
            </w:r>
          </w:p>
        </w:tc>
        <w:tc>
          <w:tcPr>
            <w:tcW w:w="1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100</w:t>
            </w:r>
          </w:p>
        </w:tc>
      </w:tr>
      <w:tr w:rsidR="00CF38EB" w:rsidRPr="00CF38EB" w:rsidTr="00E85E4D">
        <w:trPr>
          <w:trHeight w:val="112"/>
        </w:trPr>
        <w:tc>
          <w:tcPr>
            <w:tcW w:w="2625" w:type="dxa"/>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Число мест на 1 000 нас</w:t>
            </w:r>
            <w:r w:rsidRPr="00CF38EB">
              <w:rPr>
                <w:rFonts w:ascii="Times New Roman" w:hAnsi="Times New Roman"/>
                <w:sz w:val="20"/>
                <w:szCs w:val="20"/>
                <w:lang w:eastAsia="ru-RU"/>
              </w:rPr>
              <w:t>е</w:t>
            </w:r>
            <w:r w:rsidRPr="00CF38EB">
              <w:rPr>
                <w:rFonts w:ascii="Times New Roman" w:hAnsi="Times New Roman"/>
                <w:sz w:val="20"/>
                <w:szCs w:val="20"/>
                <w:lang w:eastAsia="ru-RU"/>
              </w:rPr>
              <w:t>ления</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0,82</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0,82</w:t>
            </w:r>
          </w:p>
        </w:tc>
        <w:tc>
          <w:tcPr>
            <w:tcW w:w="1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100</w:t>
            </w:r>
          </w:p>
        </w:tc>
      </w:tr>
      <w:tr w:rsidR="00CF38EB" w:rsidRPr="00CF38EB" w:rsidTr="00E85E4D">
        <w:trPr>
          <w:trHeight w:val="112"/>
        </w:trPr>
        <w:tc>
          <w:tcPr>
            <w:tcW w:w="2625" w:type="dxa"/>
          </w:tcPr>
          <w:p w:rsidR="00692923" w:rsidRPr="00CF38EB" w:rsidRDefault="00692923" w:rsidP="00864DF5">
            <w:pPr>
              <w:ind w:firstLine="0"/>
              <w:rPr>
                <w:rFonts w:ascii="Times New Roman" w:hAnsi="Times New Roman"/>
                <w:sz w:val="20"/>
                <w:szCs w:val="20"/>
                <w:lang w:eastAsia="ru-RU"/>
              </w:rPr>
            </w:pPr>
            <w:r w:rsidRPr="00CF38EB">
              <w:rPr>
                <w:rFonts w:ascii="Times New Roman" w:hAnsi="Times New Roman"/>
                <w:sz w:val="20"/>
                <w:szCs w:val="20"/>
                <w:lang w:eastAsia="ru-RU"/>
              </w:rPr>
              <w:t>Подготовлено новых</w:t>
            </w:r>
            <w:r w:rsidR="00864DF5" w:rsidRPr="00864DF5">
              <w:rPr>
                <w:rFonts w:ascii="Times New Roman" w:hAnsi="Times New Roman"/>
                <w:sz w:val="20"/>
                <w:szCs w:val="20"/>
                <w:lang w:eastAsia="ru-RU"/>
              </w:rPr>
              <w:br/>
            </w:r>
            <w:r w:rsidRPr="00CF38EB">
              <w:rPr>
                <w:rFonts w:ascii="Times New Roman" w:hAnsi="Times New Roman"/>
                <w:sz w:val="20"/>
                <w:szCs w:val="20"/>
                <w:lang w:eastAsia="ru-RU"/>
              </w:rPr>
              <w:t>постановок</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25</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23</w:t>
            </w:r>
          </w:p>
        </w:tc>
        <w:tc>
          <w:tcPr>
            <w:tcW w:w="1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92,0</w:t>
            </w:r>
          </w:p>
        </w:tc>
      </w:tr>
      <w:tr w:rsidR="00CF38EB" w:rsidRPr="00CF38EB" w:rsidTr="00E85E4D">
        <w:trPr>
          <w:trHeight w:val="638"/>
        </w:trPr>
        <w:tc>
          <w:tcPr>
            <w:tcW w:w="2625" w:type="dxa"/>
          </w:tcPr>
          <w:p w:rsidR="00692923" w:rsidRPr="00CF38EB" w:rsidRDefault="00692923" w:rsidP="004F1471">
            <w:pPr>
              <w:shd w:val="clear" w:color="auto" w:fill="FFFFFF"/>
              <w:spacing w:before="8"/>
              <w:ind w:firstLine="0"/>
              <w:jc w:val="left"/>
              <w:rPr>
                <w:rFonts w:ascii="Times New Roman" w:hAnsi="Times New Roman"/>
                <w:b/>
                <w:bCs/>
                <w:sz w:val="20"/>
                <w:szCs w:val="20"/>
                <w:lang w:eastAsia="ru-RU"/>
              </w:rPr>
            </w:pPr>
            <w:r w:rsidRPr="00CF38EB">
              <w:rPr>
                <w:rFonts w:ascii="Times New Roman" w:hAnsi="Times New Roman"/>
                <w:sz w:val="20"/>
                <w:szCs w:val="20"/>
                <w:lang w:eastAsia="ru-RU"/>
              </w:rPr>
              <w:t>Дано спектаклей, конце</w:t>
            </w:r>
            <w:r w:rsidRPr="00CF38EB">
              <w:rPr>
                <w:rFonts w:ascii="Times New Roman" w:hAnsi="Times New Roman"/>
                <w:sz w:val="20"/>
                <w:szCs w:val="20"/>
                <w:lang w:eastAsia="ru-RU"/>
              </w:rPr>
              <w:t>р</w:t>
            </w:r>
            <w:r w:rsidRPr="00CF38EB">
              <w:rPr>
                <w:rFonts w:ascii="Times New Roman" w:hAnsi="Times New Roman"/>
                <w:sz w:val="20"/>
                <w:szCs w:val="20"/>
                <w:lang w:eastAsia="ru-RU"/>
              </w:rPr>
              <w:t>тов</w:t>
            </w:r>
            <w:r w:rsidR="004F1471">
              <w:rPr>
                <w:rFonts w:ascii="Times New Roman" w:hAnsi="Times New Roman"/>
                <w:sz w:val="20"/>
                <w:szCs w:val="20"/>
                <w:lang w:eastAsia="ru-RU"/>
              </w:rPr>
              <w:t xml:space="preserve"> </w:t>
            </w:r>
            <w:r w:rsidRPr="00CF38EB">
              <w:rPr>
                <w:rFonts w:ascii="Times New Roman" w:hAnsi="Times New Roman"/>
                <w:sz w:val="20"/>
                <w:szCs w:val="20"/>
                <w:lang w:eastAsia="ru-RU"/>
              </w:rPr>
              <w:t>и других мероприятий</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803</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w:t>
            </w:r>
            <w:r w:rsidR="00BE1100">
              <w:rPr>
                <w:rFonts w:ascii="Times New Roman" w:eastAsia="Calibri" w:hAnsi="Times New Roman"/>
                <w:sz w:val="20"/>
                <w:szCs w:val="20"/>
              </w:rPr>
              <w:t> </w:t>
            </w:r>
            <w:r w:rsidRPr="00CF38EB">
              <w:rPr>
                <w:rFonts w:ascii="Times New Roman" w:eastAsia="Calibri" w:hAnsi="Times New Roman"/>
                <w:sz w:val="20"/>
                <w:szCs w:val="20"/>
              </w:rPr>
              <w:t>346</w:t>
            </w:r>
          </w:p>
        </w:tc>
        <w:tc>
          <w:tcPr>
            <w:tcW w:w="1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108</w:t>
            </w:r>
          </w:p>
        </w:tc>
      </w:tr>
      <w:tr w:rsidR="00CF38EB" w:rsidRPr="00CF38EB" w:rsidTr="00E85E4D">
        <w:trPr>
          <w:trHeight w:val="112"/>
        </w:trPr>
        <w:tc>
          <w:tcPr>
            <w:tcW w:w="2625" w:type="dxa"/>
          </w:tcPr>
          <w:p w:rsidR="00692923" w:rsidRPr="00CF38EB" w:rsidRDefault="00692923" w:rsidP="004F1471">
            <w:pPr>
              <w:ind w:firstLine="0"/>
              <w:rPr>
                <w:rFonts w:ascii="Times New Roman" w:hAnsi="Times New Roman"/>
                <w:sz w:val="20"/>
                <w:szCs w:val="20"/>
                <w:lang w:eastAsia="ru-RU"/>
              </w:rPr>
            </w:pPr>
            <w:r w:rsidRPr="00CF38EB">
              <w:rPr>
                <w:rFonts w:ascii="Times New Roman" w:hAnsi="Times New Roman"/>
                <w:sz w:val="20"/>
                <w:szCs w:val="20"/>
                <w:lang w:eastAsia="ru-RU"/>
              </w:rPr>
              <w:t>Обслужено зрителей</w:t>
            </w:r>
          </w:p>
        </w:tc>
        <w:tc>
          <w:tcPr>
            <w:tcW w:w="1566" w:type="dxa"/>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111 600</w:t>
            </w:r>
          </w:p>
        </w:tc>
        <w:tc>
          <w:tcPr>
            <w:tcW w:w="2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173 000</w:t>
            </w:r>
          </w:p>
        </w:tc>
        <w:tc>
          <w:tcPr>
            <w:tcW w:w="1091" w:type="dxa"/>
          </w:tcPr>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155,0</w:t>
            </w:r>
          </w:p>
        </w:tc>
      </w:tr>
    </w:tbl>
    <w:p w:rsidR="004F1471" w:rsidRDefault="004F1471">
      <w:r>
        <w:br w:type="page"/>
      </w:r>
    </w:p>
    <w:tbl>
      <w:tblPr>
        <w:tblW w:w="946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5"/>
        <w:gridCol w:w="1566"/>
        <w:gridCol w:w="2091"/>
        <w:gridCol w:w="2091"/>
        <w:gridCol w:w="1091"/>
      </w:tblGrid>
      <w:tr w:rsidR="00CF38EB" w:rsidRPr="00CF38EB" w:rsidTr="00BE1100">
        <w:trPr>
          <w:trHeight w:val="112"/>
        </w:trPr>
        <w:tc>
          <w:tcPr>
            <w:tcW w:w="2625" w:type="dxa"/>
          </w:tcPr>
          <w:p w:rsidR="004F1471" w:rsidRDefault="00692923" w:rsidP="004F1471">
            <w:pPr>
              <w:ind w:firstLine="0"/>
              <w:rPr>
                <w:rFonts w:ascii="Times New Roman" w:hAnsi="Times New Roman"/>
                <w:sz w:val="20"/>
                <w:szCs w:val="20"/>
                <w:lang w:eastAsia="ru-RU"/>
              </w:rPr>
            </w:pPr>
            <w:r w:rsidRPr="00CF38EB">
              <w:rPr>
                <w:rFonts w:ascii="Times New Roman" w:hAnsi="Times New Roman"/>
                <w:sz w:val="20"/>
                <w:szCs w:val="20"/>
                <w:lang w:eastAsia="ru-RU"/>
              </w:rPr>
              <w:t>Число посещений театров</w:t>
            </w:r>
          </w:p>
          <w:p w:rsidR="00692923" w:rsidRPr="00CF38EB" w:rsidRDefault="00692923" w:rsidP="004F1471">
            <w:pPr>
              <w:ind w:firstLine="0"/>
              <w:rPr>
                <w:rFonts w:ascii="Times New Roman" w:hAnsi="Times New Roman"/>
                <w:sz w:val="20"/>
                <w:szCs w:val="20"/>
                <w:lang w:eastAsia="ru-RU"/>
              </w:rPr>
            </w:pPr>
            <w:r w:rsidRPr="00CF38EB">
              <w:rPr>
                <w:rFonts w:ascii="Times New Roman" w:hAnsi="Times New Roman"/>
                <w:sz w:val="20"/>
                <w:szCs w:val="20"/>
                <w:lang w:eastAsia="ru-RU"/>
              </w:rPr>
              <w:t>в среднем на 1 000 человек населения</w:t>
            </w:r>
          </w:p>
        </w:tc>
        <w:tc>
          <w:tcPr>
            <w:tcW w:w="1566"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p>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53,9</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p>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112,64</w:t>
            </w:r>
          </w:p>
        </w:tc>
        <w:tc>
          <w:tcPr>
            <w:tcW w:w="1091" w:type="dxa"/>
            <w:vAlign w:val="center"/>
          </w:tcPr>
          <w:p w:rsidR="00692923" w:rsidRPr="00CF38EB" w:rsidRDefault="00692923" w:rsidP="00BE1100">
            <w:pPr>
              <w:ind w:firstLine="0"/>
              <w:jc w:val="center"/>
              <w:rPr>
                <w:rFonts w:ascii="Times New Roman" w:eastAsia="Calibri" w:hAnsi="Times New Roman"/>
                <w:sz w:val="20"/>
                <w:szCs w:val="20"/>
              </w:rPr>
            </w:pPr>
          </w:p>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208,9</w:t>
            </w:r>
          </w:p>
        </w:tc>
      </w:tr>
      <w:tr w:rsidR="00CF38EB" w:rsidRPr="00CF38EB" w:rsidTr="00BE1100">
        <w:trPr>
          <w:trHeight w:val="112"/>
        </w:trPr>
        <w:tc>
          <w:tcPr>
            <w:tcW w:w="2625" w:type="dxa"/>
          </w:tcPr>
          <w:p w:rsidR="00692923" w:rsidRPr="00CF38EB" w:rsidRDefault="00692923" w:rsidP="00692923">
            <w:pPr>
              <w:ind w:firstLine="0"/>
              <w:jc w:val="left"/>
              <w:rPr>
                <w:rFonts w:ascii="Times New Roman" w:hAnsi="Times New Roman"/>
                <w:b/>
                <w:bCs/>
                <w:sz w:val="20"/>
                <w:szCs w:val="20"/>
                <w:lang w:eastAsia="ru-RU"/>
              </w:rPr>
            </w:pPr>
            <w:r w:rsidRPr="00CF38EB">
              <w:rPr>
                <w:rFonts w:ascii="Times New Roman" w:hAnsi="Times New Roman"/>
                <w:b/>
                <w:bCs/>
                <w:sz w:val="20"/>
                <w:szCs w:val="20"/>
                <w:lang w:eastAsia="ru-RU"/>
              </w:rPr>
              <w:t>Число музеев (с филиалами)</w:t>
            </w:r>
          </w:p>
        </w:tc>
        <w:tc>
          <w:tcPr>
            <w:tcW w:w="1566"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48</w:t>
            </w:r>
          </w:p>
        </w:tc>
        <w:tc>
          <w:tcPr>
            <w:tcW w:w="2091"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48</w:t>
            </w:r>
          </w:p>
        </w:tc>
        <w:tc>
          <w:tcPr>
            <w:tcW w:w="1091"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100</w:t>
            </w:r>
          </w:p>
        </w:tc>
      </w:tr>
      <w:tr w:rsidR="00CF38EB" w:rsidRPr="00CF38EB" w:rsidTr="00BE1100">
        <w:trPr>
          <w:trHeight w:val="112"/>
        </w:trPr>
        <w:tc>
          <w:tcPr>
            <w:tcW w:w="2625" w:type="dxa"/>
            <w:shd w:val="clear" w:color="auto" w:fill="auto"/>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в т. ч.:</w:t>
            </w:r>
          </w:p>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федерального,</w:t>
            </w:r>
          </w:p>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областного,</w:t>
            </w:r>
          </w:p>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 xml:space="preserve">муниципального </w:t>
            </w:r>
            <w:r w:rsidR="00BE1100">
              <w:rPr>
                <w:rFonts w:ascii="Times New Roman" w:hAnsi="Times New Roman"/>
                <w:sz w:val="20"/>
                <w:szCs w:val="20"/>
                <w:lang w:eastAsia="ru-RU"/>
              </w:rPr>
              <w:br/>
            </w:r>
            <w:r w:rsidRPr="00CF38EB">
              <w:rPr>
                <w:rFonts w:ascii="Times New Roman" w:hAnsi="Times New Roman"/>
                <w:sz w:val="20"/>
                <w:szCs w:val="20"/>
                <w:lang w:eastAsia="ru-RU"/>
              </w:rPr>
              <w:t>подчинения</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p>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7</w:t>
            </w:r>
          </w:p>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40</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p>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7</w:t>
            </w:r>
          </w:p>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40</w:t>
            </w:r>
          </w:p>
        </w:tc>
        <w:tc>
          <w:tcPr>
            <w:tcW w:w="1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p>
          <w:p w:rsidR="00692923" w:rsidRPr="00CF38EB" w:rsidRDefault="00692923" w:rsidP="00BE1100">
            <w:pPr>
              <w:ind w:firstLine="0"/>
              <w:jc w:val="center"/>
              <w:rPr>
                <w:rFonts w:ascii="Times New Roman" w:hAnsi="Times New Roman"/>
                <w:sz w:val="20"/>
                <w:szCs w:val="20"/>
                <w:lang w:eastAsia="ru-RU"/>
              </w:rPr>
            </w:pPr>
          </w:p>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100</w:t>
            </w:r>
          </w:p>
        </w:tc>
      </w:tr>
      <w:tr w:rsidR="00CF38EB" w:rsidRPr="00CF38EB" w:rsidTr="00BE1100">
        <w:trPr>
          <w:trHeight w:val="112"/>
        </w:trPr>
        <w:tc>
          <w:tcPr>
            <w:tcW w:w="2625" w:type="dxa"/>
            <w:shd w:val="clear" w:color="auto" w:fill="auto"/>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Основной фонд музеев</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473 664</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490 722</w:t>
            </w:r>
          </w:p>
        </w:tc>
        <w:tc>
          <w:tcPr>
            <w:tcW w:w="1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103,6</w:t>
            </w:r>
          </w:p>
        </w:tc>
      </w:tr>
      <w:tr w:rsidR="00CF38EB" w:rsidRPr="00CF38EB" w:rsidTr="00BE1100">
        <w:trPr>
          <w:trHeight w:val="112"/>
        </w:trPr>
        <w:tc>
          <w:tcPr>
            <w:tcW w:w="2625" w:type="dxa"/>
            <w:shd w:val="clear" w:color="auto" w:fill="auto"/>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Количество выставок</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1 269</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1 295</w:t>
            </w:r>
          </w:p>
        </w:tc>
        <w:tc>
          <w:tcPr>
            <w:tcW w:w="1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102,0</w:t>
            </w:r>
          </w:p>
        </w:tc>
      </w:tr>
      <w:tr w:rsidR="00CF38EB" w:rsidRPr="00CF38EB" w:rsidTr="00BE1100">
        <w:trPr>
          <w:trHeight w:val="112"/>
        </w:trPr>
        <w:tc>
          <w:tcPr>
            <w:tcW w:w="2625" w:type="dxa"/>
            <w:shd w:val="clear" w:color="auto" w:fill="auto"/>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Количество экскурсий</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26 665</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43 762</w:t>
            </w:r>
          </w:p>
        </w:tc>
        <w:tc>
          <w:tcPr>
            <w:tcW w:w="1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164,1</w:t>
            </w:r>
          </w:p>
        </w:tc>
      </w:tr>
      <w:tr w:rsidR="00CF38EB" w:rsidRPr="00CF38EB" w:rsidTr="00BE1100">
        <w:trPr>
          <w:trHeight w:val="112"/>
        </w:trPr>
        <w:tc>
          <w:tcPr>
            <w:tcW w:w="2625" w:type="dxa"/>
            <w:shd w:val="clear" w:color="auto" w:fill="auto"/>
          </w:tcPr>
          <w:p w:rsidR="00692923" w:rsidRPr="00CF38EB" w:rsidRDefault="00692923" w:rsidP="00692923">
            <w:pPr>
              <w:ind w:firstLine="0"/>
              <w:rPr>
                <w:rFonts w:ascii="Times New Roman" w:hAnsi="Times New Roman"/>
                <w:sz w:val="20"/>
                <w:szCs w:val="20"/>
                <w:lang w:eastAsia="ru-RU"/>
              </w:rPr>
            </w:pPr>
            <w:r w:rsidRPr="00CF38EB">
              <w:rPr>
                <w:rFonts w:ascii="Times New Roman" w:hAnsi="Times New Roman"/>
                <w:sz w:val="20"/>
                <w:szCs w:val="20"/>
                <w:lang w:eastAsia="ru-RU"/>
              </w:rPr>
              <w:t>Число посещений музеев</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тыс. чел.</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608 000</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1 233 400</w:t>
            </w:r>
          </w:p>
        </w:tc>
        <w:tc>
          <w:tcPr>
            <w:tcW w:w="1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202,8</w:t>
            </w:r>
          </w:p>
        </w:tc>
      </w:tr>
      <w:tr w:rsidR="00CF38EB" w:rsidRPr="00CF38EB" w:rsidTr="00BE1100">
        <w:trPr>
          <w:trHeight w:val="112"/>
        </w:trPr>
        <w:tc>
          <w:tcPr>
            <w:tcW w:w="2625" w:type="dxa"/>
            <w:shd w:val="clear" w:color="auto" w:fill="auto"/>
          </w:tcPr>
          <w:p w:rsidR="004F1471"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Число посещений музеев</w:t>
            </w:r>
          </w:p>
          <w:p w:rsidR="00692923" w:rsidRPr="00CF38EB" w:rsidRDefault="00692923" w:rsidP="004F1471">
            <w:pPr>
              <w:ind w:firstLine="0"/>
              <w:jc w:val="left"/>
              <w:rPr>
                <w:rFonts w:ascii="Times New Roman" w:hAnsi="Times New Roman"/>
                <w:sz w:val="20"/>
                <w:szCs w:val="20"/>
                <w:lang w:eastAsia="ru-RU"/>
              </w:rPr>
            </w:pPr>
            <w:r w:rsidRPr="00CF38EB">
              <w:rPr>
                <w:rFonts w:ascii="Times New Roman" w:hAnsi="Times New Roman"/>
                <w:sz w:val="20"/>
                <w:szCs w:val="20"/>
                <w:lang w:eastAsia="ru-RU"/>
              </w:rPr>
              <w:t>в среднем</w:t>
            </w:r>
            <w:r w:rsidR="004F1471">
              <w:rPr>
                <w:rFonts w:ascii="Times New Roman" w:hAnsi="Times New Roman"/>
                <w:sz w:val="20"/>
                <w:szCs w:val="20"/>
                <w:lang w:eastAsia="ru-RU"/>
              </w:rPr>
              <w:t xml:space="preserve"> </w:t>
            </w:r>
            <w:r w:rsidRPr="00CF38EB">
              <w:rPr>
                <w:rFonts w:ascii="Times New Roman" w:hAnsi="Times New Roman"/>
                <w:sz w:val="20"/>
                <w:szCs w:val="20"/>
                <w:lang w:eastAsia="ru-RU"/>
              </w:rPr>
              <w:t>на 1 000 человек населения</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393,2</w:t>
            </w:r>
          </w:p>
        </w:tc>
        <w:tc>
          <w:tcPr>
            <w:tcW w:w="2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608,4</w:t>
            </w:r>
          </w:p>
        </w:tc>
        <w:tc>
          <w:tcPr>
            <w:tcW w:w="1091"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154,7</w:t>
            </w:r>
          </w:p>
        </w:tc>
      </w:tr>
      <w:tr w:rsidR="00CF38EB" w:rsidRPr="00CF38EB" w:rsidTr="00BE1100">
        <w:trPr>
          <w:trHeight w:val="369"/>
        </w:trPr>
        <w:tc>
          <w:tcPr>
            <w:tcW w:w="2625" w:type="dxa"/>
            <w:shd w:val="clear" w:color="auto" w:fill="auto"/>
          </w:tcPr>
          <w:p w:rsidR="00692923" w:rsidRPr="00CF38EB" w:rsidRDefault="00692923" w:rsidP="00692923">
            <w:pPr>
              <w:ind w:firstLine="0"/>
              <w:jc w:val="left"/>
              <w:rPr>
                <w:rFonts w:ascii="Times New Roman" w:hAnsi="Times New Roman"/>
                <w:b/>
                <w:bCs/>
                <w:sz w:val="20"/>
                <w:szCs w:val="20"/>
                <w:lang w:eastAsia="ru-RU"/>
              </w:rPr>
            </w:pPr>
            <w:r w:rsidRPr="00CF38EB">
              <w:rPr>
                <w:rFonts w:ascii="Times New Roman" w:hAnsi="Times New Roman"/>
                <w:b/>
                <w:bCs/>
                <w:sz w:val="20"/>
                <w:szCs w:val="20"/>
                <w:lang w:eastAsia="ru-RU"/>
              </w:rPr>
              <w:t>Число парков</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widowControl w:val="0"/>
              <w:autoSpaceDE w:val="0"/>
              <w:autoSpaceDN w:val="0"/>
              <w:spacing w:line="274" w:lineRule="exact"/>
              <w:ind w:left="8" w:firstLine="0"/>
              <w:jc w:val="center"/>
              <w:rPr>
                <w:rFonts w:ascii="Times New Roman" w:hAnsi="Times New Roman"/>
                <w:sz w:val="20"/>
                <w:szCs w:val="20"/>
              </w:rPr>
            </w:pPr>
            <w:r w:rsidRPr="00CF38EB">
              <w:rPr>
                <w:rFonts w:ascii="Times New Roman" w:hAnsi="Times New Roman"/>
                <w:sz w:val="20"/>
                <w:szCs w:val="20"/>
              </w:rPr>
              <w:t>8</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8</w:t>
            </w:r>
          </w:p>
        </w:tc>
        <w:tc>
          <w:tcPr>
            <w:tcW w:w="1091" w:type="dxa"/>
            <w:shd w:val="clear" w:color="auto" w:fill="auto"/>
            <w:vAlign w:val="center"/>
          </w:tcPr>
          <w:p w:rsidR="00692923" w:rsidRPr="00CF38EB" w:rsidRDefault="00692923" w:rsidP="00BE1100">
            <w:pPr>
              <w:widowControl w:val="0"/>
              <w:autoSpaceDE w:val="0"/>
              <w:autoSpaceDN w:val="0"/>
              <w:spacing w:line="274" w:lineRule="exact"/>
              <w:ind w:left="121" w:right="114" w:firstLine="0"/>
              <w:jc w:val="center"/>
              <w:rPr>
                <w:rFonts w:ascii="Times New Roman" w:hAnsi="Times New Roman"/>
                <w:sz w:val="20"/>
                <w:szCs w:val="20"/>
              </w:rPr>
            </w:pPr>
            <w:r w:rsidRPr="00CF38EB">
              <w:rPr>
                <w:rFonts w:ascii="Times New Roman" w:hAnsi="Times New Roman"/>
                <w:sz w:val="20"/>
                <w:szCs w:val="20"/>
              </w:rPr>
              <w:t>100,0</w:t>
            </w:r>
          </w:p>
        </w:tc>
      </w:tr>
      <w:tr w:rsidR="00CF38EB" w:rsidRPr="00CF38EB" w:rsidTr="00BE1100">
        <w:trPr>
          <w:trHeight w:val="112"/>
        </w:trPr>
        <w:tc>
          <w:tcPr>
            <w:tcW w:w="2625" w:type="dxa"/>
            <w:shd w:val="clear" w:color="auto" w:fill="auto"/>
          </w:tcPr>
          <w:p w:rsidR="00692923" w:rsidRPr="00CF38EB" w:rsidRDefault="00692923" w:rsidP="00692923">
            <w:pPr>
              <w:ind w:firstLine="0"/>
              <w:jc w:val="left"/>
              <w:rPr>
                <w:rFonts w:ascii="Times New Roman" w:hAnsi="Times New Roman"/>
                <w:b/>
                <w:bCs/>
                <w:sz w:val="20"/>
                <w:szCs w:val="20"/>
                <w:lang w:eastAsia="ru-RU"/>
              </w:rPr>
            </w:pPr>
            <w:r w:rsidRPr="00CF38EB">
              <w:rPr>
                <w:rFonts w:ascii="Times New Roman" w:hAnsi="Times New Roman"/>
                <w:b/>
                <w:bCs/>
                <w:sz w:val="20"/>
                <w:szCs w:val="20"/>
                <w:lang w:eastAsia="ru-RU"/>
              </w:rPr>
              <w:t>Число зоопарков</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widowControl w:val="0"/>
              <w:autoSpaceDE w:val="0"/>
              <w:autoSpaceDN w:val="0"/>
              <w:spacing w:before="1" w:line="259" w:lineRule="exact"/>
              <w:ind w:left="8" w:firstLine="0"/>
              <w:jc w:val="center"/>
              <w:rPr>
                <w:rFonts w:ascii="Times New Roman" w:hAnsi="Times New Roman"/>
                <w:sz w:val="20"/>
                <w:szCs w:val="20"/>
              </w:rPr>
            </w:pPr>
            <w:r w:rsidRPr="00CF38EB">
              <w:rPr>
                <w:rFonts w:ascii="Times New Roman" w:hAnsi="Times New Roman"/>
                <w:sz w:val="20"/>
                <w:szCs w:val="20"/>
              </w:rPr>
              <w:t>1</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1</w:t>
            </w:r>
          </w:p>
        </w:tc>
        <w:tc>
          <w:tcPr>
            <w:tcW w:w="1091" w:type="dxa"/>
            <w:shd w:val="clear" w:color="auto" w:fill="auto"/>
            <w:vAlign w:val="center"/>
          </w:tcPr>
          <w:p w:rsidR="00692923" w:rsidRPr="00CF38EB" w:rsidRDefault="00692923" w:rsidP="00BE1100">
            <w:pPr>
              <w:widowControl w:val="0"/>
              <w:autoSpaceDE w:val="0"/>
              <w:autoSpaceDN w:val="0"/>
              <w:spacing w:before="1" w:line="259" w:lineRule="exact"/>
              <w:ind w:left="121" w:right="114" w:firstLine="0"/>
              <w:jc w:val="center"/>
              <w:rPr>
                <w:rFonts w:ascii="Times New Roman" w:hAnsi="Times New Roman"/>
                <w:sz w:val="20"/>
                <w:szCs w:val="20"/>
              </w:rPr>
            </w:pPr>
            <w:r w:rsidRPr="00CF38EB">
              <w:rPr>
                <w:rFonts w:ascii="Times New Roman" w:hAnsi="Times New Roman"/>
                <w:sz w:val="20"/>
                <w:szCs w:val="20"/>
              </w:rPr>
              <w:t>100,0</w:t>
            </w:r>
          </w:p>
        </w:tc>
      </w:tr>
      <w:tr w:rsidR="00CF38EB" w:rsidRPr="00CF38EB" w:rsidTr="00BE1100">
        <w:trPr>
          <w:trHeight w:val="218"/>
        </w:trPr>
        <w:tc>
          <w:tcPr>
            <w:tcW w:w="2625" w:type="dxa"/>
            <w:shd w:val="clear" w:color="auto" w:fill="auto"/>
          </w:tcPr>
          <w:p w:rsidR="00692923" w:rsidRPr="00CF38EB" w:rsidRDefault="00692923" w:rsidP="00692923">
            <w:pPr>
              <w:ind w:firstLine="0"/>
              <w:rPr>
                <w:rFonts w:ascii="Times New Roman" w:hAnsi="Times New Roman"/>
                <w:b/>
                <w:bCs/>
                <w:sz w:val="20"/>
                <w:szCs w:val="20"/>
                <w:lang w:eastAsia="ru-RU"/>
              </w:rPr>
            </w:pPr>
            <w:r w:rsidRPr="00CF38EB">
              <w:rPr>
                <w:rFonts w:ascii="Times New Roman" w:hAnsi="Times New Roman"/>
                <w:b/>
                <w:bCs/>
                <w:sz w:val="20"/>
                <w:szCs w:val="20"/>
                <w:lang w:eastAsia="ru-RU"/>
              </w:rPr>
              <w:t>Число клубов</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widowControl w:val="0"/>
              <w:autoSpaceDE w:val="0"/>
              <w:autoSpaceDN w:val="0"/>
              <w:spacing w:before="1" w:line="254" w:lineRule="exact"/>
              <w:ind w:left="142" w:right="134" w:firstLine="0"/>
              <w:jc w:val="center"/>
              <w:rPr>
                <w:rFonts w:ascii="Times New Roman" w:hAnsi="Times New Roman"/>
                <w:sz w:val="20"/>
                <w:szCs w:val="20"/>
              </w:rPr>
            </w:pPr>
            <w:r w:rsidRPr="00CF38EB">
              <w:rPr>
                <w:rFonts w:ascii="Times New Roman" w:hAnsi="Times New Roman"/>
                <w:sz w:val="20"/>
                <w:szCs w:val="20"/>
              </w:rPr>
              <w:t>696</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709</w:t>
            </w:r>
          </w:p>
        </w:tc>
        <w:tc>
          <w:tcPr>
            <w:tcW w:w="1091" w:type="dxa"/>
            <w:shd w:val="clear" w:color="auto" w:fill="auto"/>
            <w:vAlign w:val="center"/>
          </w:tcPr>
          <w:p w:rsidR="00692923" w:rsidRPr="00CF38EB" w:rsidRDefault="00692923" w:rsidP="00BE1100">
            <w:pPr>
              <w:widowControl w:val="0"/>
              <w:autoSpaceDE w:val="0"/>
              <w:autoSpaceDN w:val="0"/>
              <w:spacing w:before="1" w:line="254" w:lineRule="exact"/>
              <w:ind w:left="121" w:right="114" w:firstLine="0"/>
              <w:jc w:val="center"/>
              <w:rPr>
                <w:rFonts w:ascii="Times New Roman" w:hAnsi="Times New Roman"/>
                <w:sz w:val="20"/>
                <w:szCs w:val="20"/>
              </w:rPr>
            </w:pPr>
            <w:r w:rsidRPr="00CF38EB">
              <w:rPr>
                <w:rFonts w:ascii="Times New Roman" w:hAnsi="Times New Roman"/>
                <w:sz w:val="20"/>
                <w:szCs w:val="20"/>
              </w:rPr>
              <w:t>101,9</w:t>
            </w:r>
          </w:p>
        </w:tc>
      </w:tr>
      <w:tr w:rsidR="00CF38EB" w:rsidRPr="00CF38EB" w:rsidTr="00BE1100">
        <w:trPr>
          <w:trHeight w:val="420"/>
        </w:trPr>
        <w:tc>
          <w:tcPr>
            <w:tcW w:w="2625" w:type="dxa"/>
            <w:shd w:val="clear" w:color="auto" w:fill="auto"/>
          </w:tcPr>
          <w:p w:rsidR="004F1471" w:rsidRDefault="00692923" w:rsidP="004F1471">
            <w:pPr>
              <w:ind w:firstLine="0"/>
              <w:jc w:val="left"/>
              <w:rPr>
                <w:rFonts w:ascii="Times New Roman" w:hAnsi="Times New Roman"/>
                <w:sz w:val="20"/>
                <w:szCs w:val="20"/>
                <w:lang w:eastAsia="ru-RU"/>
              </w:rPr>
            </w:pPr>
            <w:r w:rsidRPr="00CF38EB">
              <w:rPr>
                <w:rFonts w:ascii="Times New Roman" w:hAnsi="Times New Roman"/>
                <w:sz w:val="20"/>
                <w:szCs w:val="20"/>
                <w:lang w:eastAsia="ru-RU"/>
              </w:rPr>
              <w:t>Вместимость зрительных</w:t>
            </w:r>
          </w:p>
          <w:p w:rsidR="00692923" w:rsidRPr="00CF38EB" w:rsidRDefault="00692923" w:rsidP="004F1471">
            <w:pPr>
              <w:ind w:firstLine="0"/>
              <w:jc w:val="left"/>
              <w:rPr>
                <w:rFonts w:ascii="Times New Roman" w:hAnsi="Times New Roman"/>
                <w:sz w:val="20"/>
                <w:szCs w:val="20"/>
                <w:lang w:eastAsia="ru-RU"/>
              </w:rPr>
            </w:pPr>
            <w:r w:rsidRPr="00CF38EB">
              <w:rPr>
                <w:rFonts w:ascii="Times New Roman" w:hAnsi="Times New Roman"/>
                <w:sz w:val="20"/>
                <w:szCs w:val="20"/>
                <w:lang w:eastAsia="ru-RU"/>
              </w:rPr>
              <w:t>и лекционных залов</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widowControl w:val="0"/>
              <w:autoSpaceDE w:val="0"/>
              <w:autoSpaceDN w:val="0"/>
              <w:spacing w:before="1"/>
              <w:ind w:left="142" w:right="134" w:firstLine="0"/>
              <w:jc w:val="center"/>
              <w:rPr>
                <w:rFonts w:ascii="Times New Roman" w:hAnsi="Times New Roman"/>
                <w:sz w:val="20"/>
                <w:szCs w:val="20"/>
              </w:rPr>
            </w:pPr>
            <w:r w:rsidRPr="00CF38EB">
              <w:rPr>
                <w:rFonts w:ascii="Times New Roman" w:hAnsi="Times New Roman"/>
                <w:sz w:val="20"/>
                <w:szCs w:val="20"/>
              </w:rPr>
              <w:t>105 541</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104 608</w:t>
            </w:r>
          </w:p>
        </w:tc>
        <w:tc>
          <w:tcPr>
            <w:tcW w:w="1091" w:type="dxa"/>
            <w:shd w:val="clear" w:color="auto" w:fill="auto"/>
            <w:vAlign w:val="center"/>
          </w:tcPr>
          <w:p w:rsidR="00692923" w:rsidRPr="00CF38EB" w:rsidRDefault="00692923" w:rsidP="00BE1100">
            <w:pPr>
              <w:widowControl w:val="0"/>
              <w:autoSpaceDE w:val="0"/>
              <w:autoSpaceDN w:val="0"/>
              <w:spacing w:before="1"/>
              <w:ind w:left="121" w:right="114" w:firstLine="0"/>
              <w:jc w:val="center"/>
              <w:rPr>
                <w:rFonts w:ascii="Times New Roman" w:hAnsi="Times New Roman"/>
                <w:sz w:val="20"/>
                <w:szCs w:val="20"/>
              </w:rPr>
            </w:pPr>
            <w:r w:rsidRPr="00CF38EB">
              <w:rPr>
                <w:rFonts w:ascii="Times New Roman" w:hAnsi="Times New Roman"/>
                <w:sz w:val="20"/>
                <w:szCs w:val="20"/>
              </w:rPr>
              <w:t>99,1</w:t>
            </w:r>
          </w:p>
        </w:tc>
      </w:tr>
      <w:tr w:rsidR="00CF38EB" w:rsidRPr="00CF38EB" w:rsidTr="00BE1100">
        <w:trPr>
          <w:trHeight w:val="420"/>
        </w:trPr>
        <w:tc>
          <w:tcPr>
            <w:tcW w:w="2625" w:type="dxa"/>
            <w:shd w:val="clear" w:color="auto" w:fill="auto"/>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Среднее количество мест на одно учреждение</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widowControl w:val="0"/>
              <w:autoSpaceDE w:val="0"/>
              <w:autoSpaceDN w:val="0"/>
              <w:spacing w:line="275" w:lineRule="exact"/>
              <w:ind w:left="142" w:right="134" w:firstLine="0"/>
              <w:jc w:val="center"/>
              <w:rPr>
                <w:rFonts w:ascii="Times New Roman" w:hAnsi="Times New Roman"/>
                <w:sz w:val="20"/>
                <w:szCs w:val="20"/>
              </w:rPr>
            </w:pPr>
            <w:r w:rsidRPr="00CF38EB">
              <w:rPr>
                <w:rFonts w:ascii="Times New Roman" w:hAnsi="Times New Roman"/>
                <w:sz w:val="20"/>
                <w:szCs w:val="20"/>
              </w:rPr>
              <w:t>152</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148</w:t>
            </w:r>
          </w:p>
        </w:tc>
        <w:tc>
          <w:tcPr>
            <w:tcW w:w="1091" w:type="dxa"/>
            <w:shd w:val="clear" w:color="auto" w:fill="auto"/>
            <w:vAlign w:val="center"/>
          </w:tcPr>
          <w:p w:rsidR="00692923" w:rsidRPr="00CF38EB" w:rsidRDefault="00692923" w:rsidP="00BE1100">
            <w:pPr>
              <w:widowControl w:val="0"/>
              <w:autoSpaceDE w:val="0"/>
              <w:autoSpaceDN w:val="0"/>
              <w:spacing w:line="275" w:lineRule="exact"/>
              <w:ind w:left="121" w:right="114" w:firstLine="0"/>
              <w:jc w:val="center"/>
              <w:rPr>
                <w:rFonts w:ascii="Times New Roman" w:hAnsi="Times New Roman"/>
                <w:sz w:val="20"/>
                <w:szCs w:val="20"/>
              </w:rPr>
            </w:pPr>
            <w:r w:rsidRPr="00CF38EB">
              <w:rPr>
                <w:rFonts w:ascii="Times New Roman" w:hAnsi="Times New Roman"/>
                <w:sz w:val="20"/>
                <w:szCs w:val="20"/>
              </w:rPr>
              <w:t>97,4</w:t>
            </w:r>
          </w:p>
        </w:tc>
      </w:tr>
      <w:tr w:rsidR="00CF38EB" w:rsidRPr="00CF38EB" w:rsidTr="00BE1100">
        <w:trPr>
          <w:trHeight w:val="420"/>
        </w:trPr>
        <w:tc>
          <w:tcPr>
            <w:tcW w:w="2625" w:type="dxa"/>
            <w:shd w:val="clear" w:color="auto" w:fill="auto"/>
          </w:tcPr>
          <w:p w:rsidR="00692923" w:rsidRPr="00CF38EB" w:rsidRDefault="00692923" w:rsidP="00BE1100">
            <w:pPr>
              <w:widowControl w:val="0"/>
              <w:autoSpaceDE w:val="0"/>
              <w:autoSpaceDN w:val="0"/>
              <w:spacing w:line="276" w:lineRule="exact"/>
              <w:ind w:left="36" w:right="456" w:firstLine="0"/>
              <w:jc w:val="left"/>
              <w:rPr>
                <w:rFonts w:ascii="Times New Roman" w:hAnsi="Times New Roman"/>
                <w:sz w:val="20"/>
                <w:szCs w:val="20"/>
              </w:rPr>
            </w:pPr>
            <w:r w:rsidRPr="00CF38EB">
              <w:rPr>
                <w:rFonts w:ascii="Times New Roman" w:hAnsi="Times New Roman"/>
                <w:sz w:val="20"/>
                <w:szCs w:val="20"/>
              </w:rPr>
              <w:t>Число</w:t>
            </w:r>
            <w:r w:rsidRPr="00CF38EB">
              <w:rPr>
                <w:rFonts w:ascii="Times New Roman" w:hAnsi="Times New Roman"/>
                <w:spacing w:val="-6"/>
                <w:sz w:val="20"/>
                <w:szCs w:val="20"/>
              </w:rPr>
              <w:t xml:space="preserve"> </w:t>
            </w:r>
            <w:r w:rsidRPr="00CF38EB">
              <w:rPr>
                <w:rFonts w:ascii="Times New Roman" w:hAnsi="Times New Roman"/>
                <w:sz w:val="20"/>
                <w:szCs w:val="20"/>
              </w:rPr>
              <w:t>мест</w:t>
            </w:r>
            <w:r w:rsidRPr="00CF38EB">
              <w:rPr>
                <w:rFonts w:ascii="Times New Roman" w:hAnsi="Times New Roman"/>
                <w:spacing w:val="-4"/>
                <w:sz w:val="20"/>
                <w:szCs w:val="20"/>
              </w:rPr>
              <w:t xml:space="preserve"> </w:t>
            </w:r>
            <w:r w:rsidRPr="00CF38EB">
              <w:rPr>
                <w:rFonts w:ascii="Times New Roman" w:hAnsi="Times New Roman"/>
                <w:sz w:val="20"/>
                <w:szCs w:val="20"/>
              </w:rPr>
              <w:t>на</w:t>
            </w:r>
            <w:r w:rsidRPr="00CF38EB">
              <w:rPr>
                <w:rFonts w:ascii="Times New Roman" w:hAnsi="Times New Roman"/>
                <w:spacing w:val="-7"/>
                <w:sz w:val="20"/>
                <w:szCs w:val="20"/>
              </w:rPr>
              <w:t xml:space="preserve"> </w:t>
            </w:r>
            <w:r w:rsidRPr="00CF38EB">
              <w:rPr>
                <w:rFonts w:ascii="Times New Roman" w:hAnsi="Times New Roman"/>
                <w:sz w:val="20"/>
                <w:szCs w:val="20"/>
              </w:rPr>
              <w:t>1000</w:t>
            </w:r>
            <w:r w:rsidRPr="00CF38EB">
              <w:rPr>
                <w:rFonts w:ascii="Times New Roman" w:hAnsi="Times New Roman"/>
                <w:spacing w:val="-57"/>
                <w:sz w:val="20"/>
                <w:szCs w:val="20"/>
              </w:rPr>
              <w:t xml:space="preserve"> </w:t>
            </w:r>
            <w:r w:rsidRPr="00CF38EB">
              <w:rPr>
                <w:rFonts w:ascii="Times New Roman" w:hAnsi="Times New Roman"/>
                <w:sz w:val="20"/>
                <w:szCs w:val="20"/>
              </w:rPr>
              <w:t>человек</w:t>
            </w:r>
            <w:r w:rsidRPr="00CF38EB">
              <w:rPr>
                <w:rFonts w:ascii="Times New Roman" w:hAnsi="Times New Roman"/>
                <w:spacing w:val="-4"/>
                <w:sz w:val="20"/>
                <w:szCs w:val="20"/>
              </w:rPr>
              <w:t xml:space="preserve"> </w:t>
            </w:r>
            <w:r w:rsidRPr="00CF38EB">
              <w:rPr>
                <w:rFonts w:ascii="Times New Roman" w:hAnsi="Times New Roman"/>
                <w:sz w:val="20"/>
                <w:szCs w:val="20"/>
              </w:rPr>
              <w:t>населения</w:t>
            </w:r>
          </w:p>
        </w:tc>
        <w:tc>
          <w:tcPr>
            <w:tcW w:w="1566" w:type="dxa"/>
            <w:shd w:val="clear" w:color="auto" w:fill="auto"/>
            <w:vAlign w:val="center"/>
          </w:tcPr>
          <w:p w:rsidR="00692923" w:rsidRPr="00CF38EB" w:rsidRDefault="00692923" w:rsidP="00BE1100">
            <w:pPr>
              <w:widowControl w:val="0"/>
              <w:autoSpaceDE w:val="0"/>
              <w:autoSpaceDN w:val="0"/>
              <w:spacing w:before="1"/>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spacing w:before="1"/>
              <w:ind w:left="142" w:right="134" w:firstLine="0"/>
              <w:jc w:val="center"/>
              <w:rPr>
                <w:rFonts w:ascii="Times New Roman" w:hAnsi="Times New Roman"/>
                <w:sz w:val="20"/>
                <w:szCs w:val="20"/>
              </w:rPr>
            </w:pPr>
            <w:r w:rsidRPr="00CF38EB">
              <w:rPr>
                <w:rFonts w:ascii="Times New Roman" w:hAnsi="Times New Roman"/>
                <w:sz w:val="20"/>
                <w:szCs w:val="20"/>
              </w:rPr>
              <w:t>68,2</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67,5</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98,9</w:t>
            </w:r>
          </w:p>
        </w:tc>
      </w:tr>
      <w:tr w:rsidR="00CF38EB" w:rsidRPr="00CF38EB" w:rsidTr="00BE1100">
        <w:trPr>
          <w:trHeight w:val="202"/>
        </w:trPr>
        <w:tc>
          <w:tcPr>
            <w:tcW w:w="2625" w:type="dxa"/>
            <w:shd w:val="clear" w:color="auto" w:fill="auto"/>
          </w:tcPr>
          <w:p w:rsidR="00692923" w:rsidRPr="00CF38EB" w:rsidRDefault="00692923" w:rsidP="00BE1100">
            <w:pPr>
              <w:widowControl w:val="0"/>
              <w:autoSpaceDE w:val="0"/>
              <w:autoSpaceDN w:val="0"/>
              <w:spacing w:line="275" w:lineRule="exact"/>
              <w:ind w:left="36" w:firstLine="0"/>
              <w:jc w:val="left"/>
              <w:rPr>
                <w:rFonts w:ascii="Times New Roman" w:hAnsi="Times New Roman"/>
                <w:sz w:val="20"/>
                <w:szCs w:val="20"/>
              </w:rPr>
            </w:pPr>
            <w:r w:rsidRPr="00CF38EB">
              <w:rPr>
                <w:rFonts w:ascii="Times New Roman" w:hAnsi="Times New Roman"/>
                <w:sz w:val="20"/>
                <w:szCs w:val="20"/>
              </w:rPr>
              <w:t>Клубных</w:t>
            </w:r>
          </w:p>
          <w:p w:rsidR="00692923" w:rsidRPr="00CF38EB" w:rsidRDefault="00692923" w:rsidP="00BE1100">
            <w:pPr>
              <w:widowControl w:val="0"/>
              <w:autoSpaceDE w:val="0"/>
              <w:autoSpaceDN w:val="0"/>
              <w:spacing w:before="4" w:line="254" w:lineRule="exact"/>
              <w:ind w:left="36" w:firstLine="0"/>
              <w:jc w:val="left"/>
              <w:rPr>
                <w:rFonts w:ascii="Times New Roman" w:hAnsi="Times New Roman"/>
                <w:sz w:val="20"/>
                <w:szCs w:val="20"/>
              </w:rPr>
            </w:pPr>
            <w:r w:rsidRPr="00CF38EB">
              <w:rPr>
                <w:rFonts w:ascii="Times New Roman" w:hAnsi="Times New Roman"/>
                <w:sz w:val="20"/>
                <w:szCs w:val="20"/>
              </w:rPr>
              <w:t>формирований</w:t>
            </w:r>
          </w:p>
        </w:tc>
        <w:tc>
          <w:tcPr>
            <w:tcW w:w="1566" w:type="dxa"/>
            <w:shd w:val="clear" w:color="auto" w:fill="auto"/>
            <w:vAlign w:val="center"/>
          </w:tcPr>
          <w:p w:rsidR="00692923" w:rsidRPr="00CF38EB" w:rsidRDefault="00692923" w:rsidP="00BE1100">
            <w:pPr>
              <w:widowControl w:val="0"/>
              <w:autoSpaceDE w:val="0"/>
              <w:autoSpaceDN w:val="0"/>
              <w:spacing w:before="139"/>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spacing w:line="275" w:lineRule="exact"/>
              <w:ind w:left="142" w:right="134" w:firstLine="0"/>
              <w:jc w:val="center"/>
              <w:rPr>
                <w:rFonts w:ascii="Times New Roman" w:hAnsi="Times New Roman"/>
                <w:sz w:val="20"/>
                <w:szCs w:val="20"/>
              </w:rPr>
            </w:pPr>
            <w:r w:rsidRPr="00CF38EB">
              <w:rPr>
                <w:rFonts w:ascii="Times New Roman" w:hAnsi="Times New Roman"/>
                <w:sz w:val="20"/>
                <w:szCs w:val="20"/>
              </w:rPr>
              <w:t>11 095</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11 395</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102,7</w:t>
            </w:r>
          </w:p>
        </w:tc>
      </w:tr>
      <w:tr w:rsidR="00CF38EB" w:rsidRPr="00CF38EB" w:rsidTr="00BE1100">
        <w:trPr>
          <w:trHeight w:val="420"/>
        </w:trPr>
        <w:tc>
          <w:tcPr>
            <w:tcW w:w="2625" w:type="dxa"/>
            <w:shd w:val="clear" w:color="auto" w:fill="auto"/>
          </w:tcPr>
          <w:p w:rsidR="00692923" w:rsidRPr="00CF38EB" w:rsidRDefault="00692923" w:rsidP="00BE1100">
            <w:pPr>
              <w:widowControl w:val="0"/>
              <w:autoSpaceDE w:val="0"/>
              <w:autoSpaceDN w:val="0"/>
              <w:spacing w:line="276" w:lineRule="exact"/>
              <w:ind w:left="36" w:right="339" w:firstLine="0"/>
              <w:jc w:val="left"/>
              <w:rPr>
                <w:rFonts w:ascii="Times New Roman" w:hAnsi="Times New Roman"/>
                <w:sz w:val="20"/>
                <w:szCs w:val="20"/>
              </w:rPr>
            </w:pPr>
            <w:r w:rsidRPr="00CF38EB">
              <w:rPr>
                <w:rFonts w:ascii="Times New Roman" w:hAnsi="Times New Roman"/>
                <w:spacing w:val="-1"/>
                <w:sz w:val="20"/>
                <w:szCs w:val="20"/>
              </w:rPr>
              <w:t xml:space="preserve">Участников </w:t>
            </w:r>
            <w:r w:rsidRPr="00CF38EB">
              <w:rPr>
                <w:rFonts w:ascii="Times New Roman" w:hAnsi="Times New Roman"/>
                <w:sz w:val="20"/>
                <w:szCs w:val="20"/>
              </w:rPr>
              <w:t>клубных</w:t>
            </w:r>
            <w:r w:rsidRPr="00CF38EB">
              <w:rPr>
                <w:rFonts w:ascii="Times New Roman" w:hAnsi="Times New Roman"/>
                <w:spacing w:val="-57"/>
                <w:sz w:val="20"/>
                <w:szCs w:val="20"/>
              </w:rPr>
              <w:t xml:space="preserve"> </w:t>
            </w:r>
            <w:r w:rsidRPr="00CF38EB">
              <w:rPr>
                <w:rFonts w:ascii="Times New Roman" w:hAnsi="Times New Roman"/>
                <w:sz w:val="20"/>
                <w:szCs w:val="20"/>
              </w:rPr>
              <w:t>формирований</w:t>
            </w:r>
          </w:p>
        </w:tc>
        <w:tc>
          <w:tcPr>
            <w:tcW w:w="1566" w:type="dxa"/>
            <w:shd w:val="clear" w:color="auto" w:fill="auto"/>
            <w:vAlign w:val="center"/>
          </w:tcPr>
          <w:p w:rsidR="00692923" w:rsidRPr="00CF38EB" w:rsidRDefault="00692923" w:rsidP="00BE1100">
            <w:pPr>
              <w:widowControl w:val="0"/>
              <w:autoSpaceDE w:val="0"/>
              <w:autoSpaceDN w:val="0"/>
              <w:spacing w:before="136"/>
              <w:ind w:left="309" w:right="309" w:firstLine="0"/>
              <w:jc w:val="center"/>
              <w:rPr>
                <w:rFonts w:ascii="Times New Roman" w:hAnsi="Times New Roman"/>
                <w:sz w:val="20"/>
                <w:szCs w:val="20"/>
              </w:rPr>
            </w:pPr>
            <w:r w:rsidRPr="00CF38EB">
              <w:rPr>
                <w:rFonts w:ascii="Times New Roman" w:hAnsi="Times New Roman"/>
                <w:sz w:val="20"/>
                <w:szCs w:val="20"/>
              </w:rPr>
              <w:t>чел.</w:t>
            </w:r>
          </w:p>
        </w:tc>
        <w:tc>
          <w:tcPr>
            <w:tcW w:w="2091" w:type="dxa"/>
            <w:shd w:val="clear" w:color="auto" w:fill="auto"/>
            <w:vAlign w:val="center"/>
          </w:tcPr>
          <w:p w:rsidR="00692923" w:rsidRPr="00CF38EB" w:rsidRDefault="00692923" w:rsidP="00BE1100">
            <w:pPr>
              <w:widowControl w:val="0"/>
              <w:autoSpaceDE w:val="0"/>
              <w:autoSpaceDN w:val="0"/>
              <w:spacing w:before="1"/>
              <w:ind w:left="142" w:right="134" w:firstLine="0"/>
              <w:jc w:val="center"/>
              <w:rPr>
                <w:rFonts w:ascii="Times New Roman" w:hAnsi="Times New Roman"/>
                <w:sz w:val="20"/>
                <w:szCs w:val="20"/>
              </w:rPr>
            </w:pPr>
            <w:r w:rsidRPr="00CF38EB">
              <w:rPr>
                <w:rFonts w:ascii="Times New Roman" w:hAnsi="Times New Roman"/>
                <w:sz w:val="20"/>
                <w:szCs w:val="20"/>
              </w:rPr>
              <w:t>190 673</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193 903</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101,7</w:t>
            </w:r>
          </w:p>
        </w:tc>
      </w:tr>
      <w:tr w:rsidR="00CF38EB" w:rsidRPr="00CF38EB" w:rsidTr="00BE1100">
        <w:trPr>
          <w:trHeight w:val="768"/>
        </w:trPr>
        <w:tc>
          <w:tcPr>
            <w:tcW w:w="2625" w:type="dxa"/>
            <w:shd w:val="clear" w:color="auto" w:fill="auto"/>
          </w:tcPr>
          <w:p w:rsidR="00692923" w:rsidRPr="00CF38EB" w:rsidRDefault="00692923" w:rsidP="00BE1100">
            <w:pPr>
              <w:widowControl w:val="0"/>
              <w:autoSpaceDE w:val="0"/>
              <w:autoSpaceDN w:val="0"/>
              <w:spacing w:line="275" w:lineRule="exact"/>
              <w:ind w:left="36" w:firstLine="0"/>
              <w:jc w:val="left"/>
              <w:rPr>
                <w:rFonts w:ascii="Times New Roman" w:hAnsi="Times New Roman"/>
                <w:sz w:val="20"/>
                <w:szCs w:val="20"/>
              </w:rPr>
            </w:pPr>
            <w:r w:rsidRPr="00CF38EB">
              <w:rPr>
                <w:rFonts w:ascii="Times New Roman" w:hAnsi="Times New Roman"/>
                <w:sz w:val="20"/>
                <w:szCs w:val="20"/>
              </w:rPr>
              <w:t>в</w:t>
            </w:r>
            <w:r w:rsidRPr="00CF38EB">
              <w:rPr>
                <w:rFonts w:ascii="Times New Roman" w:hAnsi="Times New Roman"/>
                <w:spacing w:val="1"/>
                <w:sz w:val="20"/>
                <w:szCs w:val="20"/>
              </w:rPr>
              <w:t xml:space="preserve"> </w:t>
            </w:r>
            <w:r w:rsidRPr="00CF38EB">
              <w:rPr>
                <w:rFonts w:ascii="Times New Roman" w:hAnsi="Times New Roman"/>
                <w:sz w:val="20"/>
                <w:szCs w:val="20"/>
              </w:rPr>
              <w:t>т. ч.</w:t>
            </w:r>
          </w:p>
          <w:p w:rsidR="00692923" w:rsidRPr="00CF38EB" w:rsidRDefault="00692923" w:rsidP="00BE1100">
            <w:pPr>
              <w:widowControl w:val="0"/>
              <w:autoSpaceDE w:val="0"/>
              <w:autoSpaceDN w:val="0"/>
              <w:spacing w:line="275" w:lineRule="exact"/>
              <w:ind w:left="36" w:firstLine="0"/>
              <w:jc w:val="left"/>
              <w:rPr>
                <w:rFonts w:ascii="Times New Roman" w:hAnsi="Times New Roman"/>
                <w:sz w:val="20"/>
                <w:szCs w:val="20"/>
              </w:rPr>
            </w:pPr>
            <w:r w:rsidRPr="00CF38EB">
              <w:rPr>
                <w:rFonts w:ascii="Times New Roman" w:hAnsi="Times New Roman"/>
                <w:sz w:val="20"/>
                <w:szCs w:val="20"/>
              </w:rPr>
              <w:t>число</w:t>
            </w:r>
            <w:r w:rsidRPr="00CF38EB">
              <w:rPr>
                <w:rFonts w:ascii="Times New Roman" w:hAnsi="Times New Roman"/>
                <w:spacing w:val="-4"/>
                <w:sz w:val="20"/>
                <w:szCs w:val="20"/>
              </w:rPr>
              <w:t xml:space="preserve"> </w:t>
            </w:r>
            <w:r w:rsidRPr="00CF38EB">
              <w:rPr>
                <w:rFonts w:ascii="Times New Roman" w:hAnsi="Times New Roman"/>
                <w:sz w:val="20"/>
                <w:szCs w:val="20"/>
              </w:rPr>
              <w:t>коллективов</w:t>
            </w:r>
            <w:r w:rsidR="00BE1100">
              <w:rPr>
                <w:rFonts w:ascii="Times New Roman" w:hAnsi="Times New Roman"/>
                <w:sz w:val="20"/>
                <w:szCs w:val="20"/>
              </w:rPr>
              <w:br/>
            </w:r>
            <w:r w:rsidRPr="00CF38EB">
              <w:rPr>
                <w:rFonts w:ascii="Times New Roman" w:hAnsi="Times New Roman"/>
                <w:sz w:val="20"/>
                <w:szCs w:val="20"/>
              </w:rPr>
              <w:t>самодеятельного</w:t>
            </w:r>
            <w:r w:rsidRPr="00CF38EB">
              <w:rPr>
                <w:rFonts w:ascii="Times New Roman" w:hAnsi="Times New Roman"/>
                <w:spacing w:val="1"/>
                <w:sz w:val="20"/>
                <w:szCs w:val="20"/>
              </w:rPr>
              <w:t xml:space="preserve"> </w:t>
            </w:r>
            <w:r w:rsidRPr="00CF38EB">
              <w:rPr>
                <w:rFonts w:ascii="Times New Roman" w:hAnsi="Times New Roman"/>
                <w:sz w:val="20"/>
                <w:szCs w:val="20"/>
              </w:rPr>
              <w:t>народн</w:t>
            </w:r>
            <w:r w:rsidRPr="00CF38EB">
              <w:rPr>
                <w:rFonts w:ascii="Times New Roman" w:hAnsi="Times New Roman"/>
                <w:sz w:val="20"/>
                <w:szCs w:val="20"/>
              </w:rPr>
              <w:t>о</w:t>
            </w:r>
            <w:r w:rsidRPr="00CF38EB">
              <w:rPr>
                <w:rFonts w:ascii="Times New Roman" w:hAnsi="Times New Roman"/>
                <w:sz w:val="20"/>
                <w:szCs w:val="20"/>
              </w:rPr>
              <w:t>го</w:t>
            </w:r>
            <w:r w:rsidRPr="00CF38EB">
              <w:rPr>
                <w:rFonts w:ascii="Times New Roman" w:hAnsi="Times New Roman"/>
                <w:spacing w:val="-14"/>
                <w:sz w:val="20"/>
                <w:szCs w:val="20"/>
              </w:rPr>
              <w:t xml:space="preserve"> </w:t>
            </w:r>
            <w:r w:rsidRPr="00CF38EB">
              <w:rPr>
                <w:rFonts w:ascii="Times New Roman" w:hAnsi="Times New Roman"/>
                <w:sz w:val="20"/>
                <w:szCs w:val="20"/>
              </w:rPr>
              <w:t>творчества</w:t>
            </w:r>
          </w:p>
        </w:tc>
        <w:tc>
          <w:tcPr>
            <w:tcW w:w="1566" w:type="dxa"/>
            <w:shd w:val="clear" w:color="auto" w:fill="auto"/>
            <w:vAlign w:val="center"/>
          </w:tcPr>
          <w:p w:rsidR="00692923" w:rsidRPr="00CF38EB" w:rsidRDefault="00692923" w:rsidP="00BE1100">
            <w:pPr>
              <w:widowControl w:val="0"/>
              <w:autoSpaceDE w:val="0"/>
              <w:autoSpaceDN w:val="0"/>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ind w:left="142" w:right="134" w:firstLine="0"/>
              <w:jc w:val="center"/>
              <w:rPr>
                <w:rFonts w:ascii="Times New Roman" w:hAnsi="Times New Roman"/>
                <w:sz w:val="20"/>
                <w:szCs w:val="20"/>
              </w:rPr>
            </w:pPr>
            <w:r w:rsidRPr="00CF38EB">
              <w:rPr>
                <w:rFonts w:ascii="Times New Roman" w:hAnsi="Times New Roman"/>
                <w:sz w:val="20"/>
                <w:szCs w:val="20"/>
              </w:rPr>
              <w:t>6 448</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6534</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101,3</w:t>
            </w:r>
          </w:p>
        </w:tc>
      </w:tr>
      <w:tr w:rsidR="00CF38EB" w:rsidRPr="00CF38EB" w:rsidTr="00BE1100">
        <w:trPr>
          <w:trHeight w:val="202"/>
        </w:trPr>
        <w:tc>
          <w:tcPr>
            <w:tcW w:w="2625" w:type="dxa"/>
            <w:shd w:val="clear" w:color="auto" w:fill="auto"/>
          </w:tcPr>
          <w:p w:rsidR="00692923" w:rsidRPr="00CF38EB" w:rsidRDefault="00692923" w:rsidP="00BE1100">
            <w:pPr>
              <w:widowControl w:val="0"/>
              <w:autoSpaceDE w:val="0"/>
              <w:autoSpaceDN w:val="0"/>
              <w:spacing w:before="1" w:line="254" w:lineRule="exact"/>
              <w:ind w:left="36" w:firstLine="0"/>
              <w:jc w:val="left"/>
              <w:rPr>
                <w:rFonts w:ascii="Times New Roman" w:hAnsi="Times New Roman"/>
                <w:sz w:val="20"/>
                <w:szCs w:val="20"/>
              </w:rPr>
            </w:pPr>
            <w:r w:rsidRPr="00CF38EB">
              <w:rPr>
                <w:rFonts w:ascii="Times New Roman" w:hAnsi="Times New Roman"/>
                <w:sz w:val="20"/>
                <w:szCs w:val="20"/>
              </w:rPr>
              <w:t>Народных</w:t>
            </w:r>
            <w:r w:rsidRPr="00CF38EB">
              <w:rPr>
                <w:rFonts w:ascii="Times New Roman" w:hAnsi="Times New Roman"/>
                <w:spacing w:val="-3"/>
                <w:sz w:val="20"/>
                <w:szCs w:val="20"/>
              </w:rPr>
              <w:t xml:space="preserve"> </w:t>
            </w:r>
            <w:r w:rsidRPr="00CF38EB">
              <w:rPr>
                <w:rFonts w:ascii="Times New Roman" w:hAnsi="Times New Roman"/>
                <w:sz w:val="20"/>
                <w:szCs w:val="20"/>
              </w:rPr>
              <w:t>коллективов всего/в т.ч. на базе КДУ</w:t>
            </w:r>
          </w:p>
        </w:tc>
        <w:tc>
          <w:tcPr>
            <w:tcW w:w="1566" w:type="dxa"/>
            <w:shd w:val="clear" w:color="auto" w:fill="auto"/>
            <w:vAlign w:val="center"/>
          </w:tcPr>
          <w:p w:rsidR="00692923" w:rsidRPr="00CF38EB" w:rsidRDefault="00692923" w:rsidP="00BE1100">
            <w:pPr>
              <w:widowControl w:val="0"/>
              <w:autoSpaceDE w:val="0"/>
              <w:autoSpaceDN w:val="0"/>
              <w:spacing w:before="1" w:line="254" w:lineRule="exact"/>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spacing w:before="1" w:line="254" w:lineRule="exact"/>
              <w:ind w:left="142" w:right="134" w:firstLine="0"/>
              <w:jc w:val="center"/>
              <w:rPr>
                <w:rFonts w:ascii="Times New Roman" w:hAnsi="Times New Roman"/>
                <w:sz w:val="20"/>
                <w:szCs w:val="20"/>
              </w:rPr>
            </w:pPr>
            <w:r w:rsidRPr="00CF38EB">
              <w:rPr>
                <w:rFonts w:ascii="Times New Roman" w:hAnsi="Times New Roman"/>
                <w:sz w:val="20"/>
                <w:szCs w:val="20"/>
              </w:rPr>
              <w:t>687/650</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706/669</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102,9</w:t>
            </w:r>
          </w:p>
        </w:tc>
      </w:tr>
      <w:tr w:rsidR="00CF38EB" w:rsidRPr="00CF38EB" w:rsidTr="00BE1100">
        <w:trPr>
          <w:trHeight w:val="202"/>
        </w:trPr>
        <w:tc>
          <w:tcPr>
            <w:tcW w:w="2625" w:type="dxa"/>
            <w:shd w:val="clear" w:color="auto" w:fill="auto"/>
          </w:tcPr>
          <w:p w:rsidR="00692923" w:rsidRPr="00CF38EB" w:rsidRDefault="00692923" w:rsidP="00BE1100">
            <w:pPr>
              <w:widowControl w:val="0"/>
              <w:autoSpaceDE w:val="0"/>
              <w:autoSpaceDN w:val="0"/>
              <w:spacing w:before="1" w:line="254" w:lineRule="exact"/>
              <w:ind w:left="36" w:firstLine="0"/>
              <w:jc w:val="left"/>
              <w:rPr>
                <w:rFonts w:ascii="Times New Roman" w:hAnsi="Times New Roman"/>
                <w:sz w:val="20"/>
                <w:szCs w:val="20"/>
              </w:rPr>
            </w:pPr>
            <w:r w:rsidRPr="00CF38EB">
              <w:rPr>
                <w:rFonts w:ascii="Times New Roman" w:hAnsi="Times New Roman"/>
                <w:sz w:val="20"/>
                <w:szCs w:val="20"/>
              </w:rPr>
              <w:t>Образцовых коллективов</w:t>
            </w:r>
          </w:p>
        </w:tc>
        <w:tc>
          <w:tcPr>
            <w:tcW w:w="1566" w:type="dxa"/>
            <w:shd w:val="clear" w:color="auto" w:fill="auto"/>
            <w:vAlign w:val="center"/>
          </w:tcPr>
          <w:p w:rsidR="00692923" w:rsidRPr="00CF38EB" w:rsidRDefault="00692923" w:rsidP="00BE1100">
            <w:pPr>
              <w:widowControl w:val="0"/>
              <w:autoSpaceDE w:val="0"/>
              <w:autoSpaceDN w:val="0"/>
              <w:spacing w:before="1" w:line="254" w:lineRule="exact"/>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spacing w:before="1" w:line="254" w:lineRule="exact"/>
              <w:ind w:left="142" w:right="134" w:firstLine="0"/>
              <w:jc w:val="center"/>
              <w:rPr>
                <w:rFonts w:ascii="Times New Roman" w:hAnsi="Times New Roman"/>
                <w:sz w:val="20"/>
                <w:szCs w:val="20"/>
              </w:rPr>
            </w:pPr>
            <w:r w:rsidRPr="00CF38EB">
              <w:rPr>
                <w:rFonts w:ascii="Times New Roman" w:hAnsi="Times New Roman"/>
                <w:sz w:val="20"/>
                <w:szCs w:val="20"/>
              </w:rPr>
              <w:t>159</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169</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106,3</w:t>
            </w:r>
          </w:p>
        </w:tc>
      </w:tr>
      <w:tr w:rsidR="00CF38EB" w:rsidRPr="00CF38EB" w:rsidTr="00BE1100">
        <w:trPr>
          <w:trHeight w:val="202"/>
        </w:trPr>
        <w:tc>
          <w:tcPr>
            <w:tcW w:w="2625" w:type="dxa"/>
            <w:shd w:val="clear" w:color="auto" w:fill="auto"/>
          </w:tcPr>
          <w:p w:rsidR="00692923" w:rsidRPr="00CF38EB" w:rsidRDefault="00692923" w:rsidP="00BE1100">
            <w:pPr>
              <w:widowControl w:val="0"/>
              <w:autoSpaceDE w:val="0"/>
              <w:autoSpaceDN w:val="0"/>
              <w:spacing w:before="1" w:line="254" w:lineRule="exact"/>
              <w:ind w:left="36" w:firstLine="0"/>
              <w:jc w:val="left"/>
              <w:rPr>
                <w:rFonts w:ascii="Times New Roman" w:hAnsi="Times New Roman"/>
                <w:sz w:val="20"/>
                <w:szCs w:val="20"/>
              </w:rPr>
            </w:pPr>
            <w:r w:rsidRPr="00CF38EB">
              <w:rPr>
                <w:rFonts w:ascii="Times New Roman" w:hAnsi="Times New Roman"/>
                <w:sz w:val="20"/>
                <w:szCs w:val="20"/>
              </w:rPr>
              <w:t>Заслуженный коллектив народного творчества</w:t>
            </w:r>
          </w:p>
        </w:tc>
        <w:tc>
          <w:tcPr>
            <w:tcW w:w="1566" w:type="dxa"/>
            <w:shd w:val="clear" w:color="auto" w:fill="auto"/>
            <w:vAlign w:val="center"/>
          </w:tcPr>
          <w:p w:rsidR="00692923" w:rsidRPr="00CF38EB" w:rsidRDefault="00692923" w:rsidP="00BE1100">
            <w:pPr>
              <w:widowControl w:val="0"/>
              <w:autoSpaceDE w:val="0"/>
              <w:autoSpaceDN w:val="0"/>
              <w:spacing w:before="1" w:line="254" w:lineRule="exact"/>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spacing w:before="1" w:line="254" w:lineRule="exact"/>
              <w:ind w:left="142" w:right="134" w:firstLine="0"/>
              <w:jc w:val="center"/>
              <w:rPr>
                <w:rFonts w:ascii="Times New Roman" w:hAnsi="Times New Roman"/>
                <w:sz w:val="20"/>
                <w:szCs w:val="20"/>
              </w:rPr>
            </w:pPr>
            <w:r w:rsidRPr="00CF38EB">
              <w:rPr>
                <w:rFonts w:ascii="Times New Roman" w:hAnsi="Times New Roman"/>
                <w:sz w:val="20"/>
                <w:szCs w:val="20"/>
              </w:rPr>
              <w:t>3</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3</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100</w:t>
            </w:r>
          </w:p>
        </w:tc>
      </w:tr>
      <w:tr w:rsidR="00CF38EB" w:rsidRPr="00CF38EB" w:rsidTr="00BE1100">
        <w:trPr>
          <w:trHeight w:val="548"/>
        </w:trPr>
        <w:tc>
          <w:tcPr>
            <w:tcW w:w="2625" w:type="dxa"/>
            <w:shd w:val="clear" w:color="auto" w:fill="auto"/>
          </w:tcPr>
          <w:p w:rsidR="00692923" w:rsidRPr="00CF38EB" w:rsidRDefault="00692923" w:rsidP="00BE1100">
            <w:pPr>
              <w:widowControl w:val="0"/>
              <w:autoSpaceDE w:val="0"/>
              <w:autoSpaceDN w:val="0"/>
              <w:spacing w:before="1"/>
              <w:ind w:left="36" w:right="662" w:firstLine="0"/>
              <w:jc w:val="left"/>
              <w:rPr>
                <w:rFonts w:ascii="Times New Roman" w:hAnsi="Times New Roman"/>
                <w:sz w:val="20"/>
                <w:szCs w:val="20"/>
              </w:rPr>
            </w:pPr>
            <w:r w:rsidRPr="00CF38EB">
              <w:rPr>
                <w:rFonts w:ascii="Times New Roman" w:hAnsi="Times New Roman"/>
                <w:sz w:val="20"/>
                <w:szCs w:val="20"/>
              </w:rPr>
              <w:t>Число культурно-массовых</w:t>
            </w:r>
            <w:r w:rsidR="004F1471">
              <w:rPr>
                <w:rFonts w:ascii="Times New Roman" w:hAnsi="Times New Roman"/>
                <w:sz w:val="20"/>
                <w:szCs w:val="20"/>
              </w:rPr>
              <w:t xml:space="preserve"> меропр</w:t>
            </w:r>
            <w:r w:rsidR="004F1471">
              <w:rPr>
                <w:rFonts w:ascii="Times New Roman" w:hAnsi="Times New Roman"/>
                <w:sz w:val="20"/>
                <w:szCs w:val="20"/>
              </w:rPr>
              <w:t>и</w:t>
            </w:r>
            <w:r w:rsidR="004F1471">
              <w:rPr>
                <w:rFonts w:ascii="Times New Roman" w:hAnsi="Times New Roman"/>
                <w:sz w:val="20"/>
                <w:szCs w:val="20"/>
              </w:rPr>
              <w:t>ятий</w:t>
            </w:r>
          </w:p>
        </w:tc>
        <w:tc>
          <w:tcPr>
            <w:tcW w:w="1566" w:type="dxa"/>
            <w:shd w:val="clear" w:color="auto" w:fill="auto"/>
            <w:vAlign w:val="center"/>
          </w:tcPr>
          <w:p w:rsidR="00692923" w:rsidRPr="00CF38EB" w:rsidRDefault="00692923" w:rsidP="00BE1100">
            <w:pPr>
              <w:widowControl w:val="0"/>
              <w:autoSpaceDE w:val="0"/>
              <w:autoSpaceDN w:val="0"/>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spacing w:before="1"/>
              <w:ind w:left="142" w:right="134" w:firstLine="0"/>
              <w:jc w:val="center"/>
              <w:rPr>
                <w:rFonts w:ascii="Times New Roman" w:hAnsi="Times New Roman"/>
                <w:sz w:val="20"/>
                <w:szCs w:val="20"/>
              </w:rPr>
            </w:pPr>
            <w:r w:rsidRPr="00CF38EB">
              <w:rPr>
                <w:rFonts w:ascii="Times New Roman" w:hAnsi="Times New Roman"/>
                <w:sz w:val="20"/>
                <w:szCs w:val="20"/>
              </w:rPr>
              <w:t>226 591</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246 604</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108,8</w:t>
            </w:r>
          </w:p>
        </w:tc>
      </w:tr>
      <w:tr w:rsidR="00CF38EB" w:rsidRPr="00CF38EB" w:rsidTr="00BE1100">
        <w:trPr>
          <w:trHeight w:val="202"/>
        </w:trPr>
        <w:tc>
          <w:tcPr>
            <w:tcW w:w="2625" w:type="dxa"/>
            <w:shd w:val="clear" w:color="auto" w:fill="auto"/>
          </w:tcPr>
          <w:p w:rsidR="00692923" w:rsidRPr="00CF38EB" w:rsidRDefault="00692923" w:rsidP="00BE1100">
            <w:pPr>
              <w:widowControl w:val="0"/>
              <w:autoSpaceDE w:val="0"/>
              <w:autoSpaceDN w:val="0"/>
              <w:spacing w:before="1" w:line="275" w:lineRule="exact"/>
              <w:ind w:left="36" w:firstLine="0"/>
              <w:jc w:val="left"/>
              <w:rPr>
                <w:rFonts w:ascii="Times New Roman" w:hAnsi="Times New Roman"/>
                <w:sz w:val="20"/>
                <w:szCs w:val="20"/>
              </w:rPr>
            </w:pPr>
            <w:r w:rsidRPr="00CF38EB">
              <w:rPr>
                <w:rFonts w:ascii="Times New Roman" w:hAnsi="Times New Roman"/>
                <w:sz w:val="20"/>
                <w:szCs w:val="20"/>
              </w:rPr>
              <w:t>в</w:t>
            </w:r>
            <w:r w:rsidRPr="00CF38EB">
              <w:rPr>
                <w:rFonts w:ascii="Times New Roman" w:hAnsi="Times New Roman"/>
                <w:spacing w:val="1"/>
                <w:sz w:val="20"/>
                <w:szCs w:val="20"/>
              </w:rPr>
              <w:t xml:space="preserve"> </w:t>
            </w:r>
            <w:r w:rsidRPr="00CF38EB">
              <w:rPr>
                <w:rFonts w:ascii="Times New Roman" w:hAnsi="Times New Roman"/>
                <w:sz w:val="20"/>
                <w:szCs w:val="20"/>
              </w:rPr>
              <w:t>т. ч.</w:t>
            </w:r>
          </w:p>
          <w:p w:rsidR="00692923" w:rsidRPr="00CF38EB" w:rsidRDefault="00692923" w:rsidP="00BE1100">
            <w:pPr>
              <w:widowControl w:val="0"/>
              <w:autoSpaceDE w:val="0"/>
              <w:autoSpaceDN w:val="0"/>
              <w:spacing w:line="254" w:lineRule="exact"/>
              <w:ind w:left="36" w:firstLine="0"/>
              <w:jc w:val="left"/>
              <w:rPr>
                <w:rFonts w:ascii="Times New Roman" w:hAnsi="Times New Roman"/>
                <w:sz w:val="20"/>
                <w:szCs w:val="20"/>
              </w:rPr>
            </w:pPr>
            <w:r w:rsidRPr="00CF38EB">
              <w:rPr>
                <w:rFonts w:ascii="Times New Roman" w:hAnsi="Times New Roman"/>
                <w:sz w:val="20"/>
                <w:szCs w:val="20"/>
              </w:rPr>
              <w:t>для</w:t>
            </w:r>
            <w:r w:rsidRPr="00CF38EB">
              <w:rPr>
                <w:rFonts w:ascii="Times New Roman" w:hAnsi="Times New Roman"/>
                <w:spacing w:val="-4"/>
                <w:sz w:val="20"/>
                <w:szCs w:val="20"/>
              </w:rPr>
              <w:t xml:space="preserve"> </w:t>
            </w:r>
            <w:r w:rsidRPr="00CF38EB">
              <w:rPr>
                <w:rFonts w:ascii="Times New Roman" w:hAnsi="Times New Roman"/>
                <w:sz w:val="20"/>
                <w:szCs w:val="20"/>
              </w:rPr>
              <w:t>детей</w:t>
            </w:r>
            <w:r w:rsidRPr="00CF38EB">
              <w:rPr>
                <w:rFonts w:ascii="Times New Roman" w:hAnsi="Times New Roman"/>
                <w:spacing w:val="2"/>
                <w:sz w:val="20"/>
                <w:szCs w:val="20"/>
              </w:rPr>
              <w:t xml:space="preserve"> </w:t>
            </w:r>
            <w:r w:rsidRPr="00CF38EB">
              <w:rPr>
                <w:rFonts w:ascii="Times New Roman" w:hAnsi="Times New Roman"/>
                <w:sz w:val="20"/>
                <w:szCs w:val="20"/>
              </w:rPr>
              <w:t>до</w:t>
            </w:r>
            <w:r w:rsidRPr="00CF38EB">
              <w:rPr>
                <w:rFonts w:ascii="Times New Roman" w:hAnsi="Times New Roman"/>
                <w:spacing w:val="-3"/>
                <w:sz w:val="20"/>
                <w:szCs w:val="20"/>
              </w:rPr>
              <w:t xml:space="preserve"> </w:t>
            </w:r>
            <w:r w:rsidRPr="00CF38EB">
              <w:rPr>
                <w:rFonts w:ascii="Times New Roman" w:hAnsi="Times New Roman"/>
                <w:sz w:val="20"/>
                <w:szCs w:val="20"/>
              </w:rPr>
              <w:t>14</w:t>
            </w:r>
            <w:r w:rsidRPr="00CF38EB">
              <w:rPr>
                <w:rFonts w:ascii="Times New Roman" w:hAnsi="Times New Roman"/>
                <w:spacing w:val="-3"/>
                <w:sz w:val="20"/>
                <w:szCs w:val="20"/>
              </w:rPr>
              <w:t xml:space="preserve"> </w:t>
            </w:r>
            <w:r w:rsidRPr="00CF38EB">
              <w:rPr>
                <w:rFonts w:ascii="Times New Roman" w:hAnsi="Times New Roman"/>
                <w:sz w:val="20"/>
                <w:szCs w:val="20"/>
              </w:rPr>
              <w:t>лет</w:t>
            </w:r>
          </w:p>
        </w:tc>
        <w:tc>
          <w:tcPr>
            <w:tcW w:w="1566" w:type="dxa"/>
            <w:shd w:val="clear" w:color="auto" w:fill="auto"/>
            <w:vAlign w:val="center"/>
          </w:tcPr>
          <w:p w:rsidR="00692923" w:rsidRPr="00CF38EB" w:rsidRDefault="00692923" w:rsidP="00BE1100">
            <w:pPr>
              <w:widowControl w:val="0"/>
              <w:autoSpaceDE w:val="0"/>
              <w:autoSpaceDN w:val="0"/>
              <w:spacing w:before="136"/>
              <w:ind w:left="309" w:right="309" w:firstLine="0"/>
              <w:jc w:val="center"/>
              <w:rPr>
                <w:rFonts w:ascii="Times New Roman" w:hAnsi="Times New Roman"/>
                <w:sz w:val="20"/>
                <w:szCs w:val="20"/>
              </w:rPr>
            </w:pPr>
            <w:r w:rsidRPr="00CF38EB">
              <w:rPr>
                <w:rFonts w:ascii="Times New Roman" w:hAnsi="Times New Roman"/>
                <w:sz w:val="20"/>
                <w:szCs w:val="20"/>
              </w:rPr>
              <w:t>ед.</w:t>
            </w:r>
          </w:p>
        </w:tc>
        <w:tc>
          <w:tcPr>
            <w:tcW w:w="2091" w:type="dxa"/>
            <w:shd w:val="clear" w:color="auto" w:fill="auto"/>
            <w:vAlign w:val="center"/>
          </w:tcPr>
          <w:p w:rsidR="00692923" w:rsidRPr="00CF38EB" w:rsidRDefault="00692923" w:rsidP="00BE1100">
            <w:pPr>
              <w:widowControl w:val="0"/>
              <w:autoSpaceDE w:val="0"/>
              <w:autoSpaceDN w:val="0"/>
              <w:spacing w:before="1"/>
              <w:ind w:left="142" w:right="134" w:firstLine="0"/>
              <w:jc w:val="center"/>
              <w:rPr>
                <w:rFonts w:ascii="Times New Roman" w:hAnsi="Times New Roman"/>
                <w:sz w:val="20"/>
                <w:szCs w:val="20"/>
              </w:rPr>
            </w:pPr>
            <w:r w:rsidRPr="00CF38EB">
              <w:rPr>
                <w:rFonts w:ascii="Times New Roman" w:hAnsi="Times New Roman"/>
                <w:sz w:val="20"/>
                <w:szCs w:val="20"/>
              </w:rPr>
              <w:t>85 977</w:t>
            </w:r>
          </w:p>
        </w:tc>
        <w:tc>
          <w:tcPr>
            <w:tcW w:w="2091" w:type="dxa"/>
            <w:shd w:val="clear" w:color="auto" w:fill="auto"/>
            <w:vAlign w:val="center"/>
          </w:tcPr>
          <w:p w:rsidR="00692923" w:rsidRPr="00CF38EB" w:rsidRDefault="00692923" w:rsidP="00BE1100">
            <w:pPr>
              <w:widowControl w:val="0"/>
              <w:autoSpaceDE w:val="0"/>
              <w:autoSpaceDN w:val="0"/>
              <w:ind w:firstLine="0"/>
              <w:jc w:val="center"/>
              <w:rPr>
                <w:rFonts w:ascii="Times New Roman" w:hAnsi="Times New Roman"/>
                <w:sz w:val="20"/>
                <w:szCs w:val="20"/>
              </w:rPr>
            </w:pPr>
            <w:r w:rsidRPr="00CF38EB">
              <w:rPr>
                <w:rFonts w:ascii="Times New Roman" w:hAnsi="Times New Roman"/>
                <w:sz w:val="20"/>
                <w:szCs w:val="20"/>
              </w:rPr>
              <w:t>97</w:t>
            </w:r>
            <w:r w:rsidRPr="00CF38EB">
              <w:rPr>
                <w:rFonts w:ascii="Times New Roman" w:hAnsi="Times New Roman"/>
                <w:sz w:val="20"/>
                <w:szCs w:val="20"/>
                <w:lang w:val="en-US"/>
              </w:rPr>
              <w:t xml:space="preserve"> </w:t>
            </w:r>
            <w:r w:rsidRPr="00CF38EB">
              <w:rPr>
                <w:rFonts w:ascii="Times New Roman" w:hAnsi="Times New Roman"/>
                <w:sz w:val="20"/>
                <w:szCs w:val="20"/>
              </w:rPr>
              <w:t>899</w:t>
            </w:r>
          </w:p>
        </w:tc>
        <w:tc>
          <w:tcPr>
            <w:tcW w:w="1091" w:type="dxa"/>
            <w:shd w:val="clear" w:color="auto" w:fill="auto"/>
            <w:vAlign w:val="center"/>
          </w:tcPr>
          <w:p w:rsidR="00692923" w:rsidRPr="00CF38EB" w:rsidRDefault="00692923" w:rsidP="00BE1100">
            <w:pPr>
              <w:spacing w:after="200" w:line="276" w:lineRule="auto"/>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113,9</w:t>
            </w:r>
          </w:p>
        </w:tc>
      </w:tr>
      <w:tr w:rsidR="00CF38EB" w:rsidRPr="00CF38EB" w:rsidTr="00BE1100">
        <w:trPr>
          <w:trHeight w:val="420"/>
        </w:trPr>
        <w:tc>
          <w:tcPr>
            <w:tcW w:w="2625" w:type="dxa"/>
            <w:shd w:val="clear" w:color="auto" w:fill="auto"/>
          </w:tcPr>
          <w:p w:rsidR="00692923" w:rsidRPr="00CF38EB" w:rsidRDefault="00692923" w:rsidP="00692923">
            <w:pPr>
              <w:ind w:firstLine="0"/>
              <w:jc w:val="left"/>
              <w:rPr>
                <w:rFonts w:ascii="Times New Roman" w:hAnsi="Times New Roman"/>
                <w:b/>
                <w:bCs/>
                <w:sz w:val="20"/>
                <w:szCs w:val="20"/>
                <w:lang w:eastAsia="ru-RU"/>
              </w:rPr>
            </w:pPr>
            <w:r w:rsidRPr="00CF38EB">
              <w:rPr>
                <w:rFonts w:ascii="Times New Roman" w:hAnsi="Times New Roman"/>
                <w:b/>
                <w:bCs/>
                <w:sz w:val="20"/>
                <w:szCs w:val="20"/>
                <w:lang w:eastAsia="ru-RU"/>
              </w:rPr>
              <w:t xml:space="preserve">Число концертных </w:t>
            </w:r>
            <w:r w:rsidR="00BE1100">
              <w:rPr>
                <w:rFonts w:ascii="Times New Roman" w:hAnsi="Times New Roman"/>
                <w:b/>
                <w:bCs/>
                <w:sz w:val="20"/>
                <w:szCs w:val="20"/>
                <w:lang w:eastAsia="ru-RU"/>
              </w:rPr>
              <w:br/>
            </w:r>
            <w:r w:rsidRPr="00CF38EB">
              <w:rPr>
                <w:rFonts w:ascii="Times New Roman" w:hAnsi="Times New Roman"/>
                <w:b/>
                <w:bCs/>
                <w:sz w:val="20"/>
                <w:szCs w:val="20"/>
                <w:lang w:eastAsia="ru-RU"/>
              </w:rPr>
              <w:t>организаций</w:t>
            </w:r>
          </w:p>
        </w:tc>
        <w:tc>
          <w:tcPr>
            <w:tcW w:w="1566" w:type="dxa"/>
            <w:shd w:val="clear" w:color="auto" w:fill="auto"/>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shd w:val="clear" w:color="auto" w:fill="auto"/>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1</w:t>
            </w:r>
          </w:p>
        </w:tc>
        <w:tc>
          <w:tcPr>
            <w:tcW w:w="2091" w:type="dxa"/>
            <w:shd w:val="clear" w:color="auto" w:fill="auto"/>
            <w:vAlign w:val="center"/>
          </w:tcPr>
          <w:p w:rsidR="00692923" w:rsidRPr="00BE1100" w:rsidRDefault="00692923" w:rsidP="00BE1100">
            <w:pPr>
              <w:ind w:firstLine="0"/>
              <w:jc w:val="center"/>
              <w:rPr>
                <w:rFonts w:ascii="Times New Roman" w:eastAsia="Calibri" w:hAnsi="Times New Roman"/>
                <w:sz w:val="20"/>
                <w:szCs w:val="20"/>
              </w:rPr>
            </w:pPr>
            <w:r w:rsidRPr="00BE1100">
              <w:rPr>
                <w:rFonts w:ascii="Times New Roman" w:eastAsia="Calibri" w:hAnsi="Times New Roman"/>
                <w:sz w:val="20"/>
                <w:szCs w:val="20"/>
              </w:rPr>
              <w:t>1</w:t>
            </w:r>
          </w:p>
        </w:tc>
        <w:tc>
          <w:tcPr>
            <w:tcW w:w="1091" w:type="dxa"/>
            <w:shd w:val="clear" w:color="auto" w:fill="auto"/>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100</w:t>
            </w:r>
          </w:p>
        </w:tc>
      </w:tr>
      <w:tr w:rsidR="00CF38EB" w:rsidRPr="00CF38EB" w:rsidTr="00BE1100">
        <w:trPr>
          <w:trHeight w:val="420"/>
        </w:trPr>
        <w:tc>
          <w:tcPr>
            <w:tcW w:w="2625" w:type="dxa"/>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 xml:space="preserve">Число мероприятий </w:t>
            </w:r>
            <w:r w:rsidR="00BE1100">
              <w:rPr>
                <w:rFonts w:ascii="Times New Roman" w:hAnsi="Times New Roman"/>
                <w:sz w:val="20"/>
                <w:szCs w:val="20"/>
                <w:lang w:eastAsia="ru-RU"/>
              </w:rPr>
              <w:br/>
            </w:r>
            <w:r w:rsidRPr="00CF38EB">
              <w:rPr>
                <w:rFonts w:ascii="Times New Roman" w:hAnsi="Times New Roman"/>
                <w:sz w:val="20"/>
                <w:szCs w:val="20"/>
                <w:lang w:eastAsia="ru-RU"/>
              </w:rPr>
              <w:t>концертных организаций</w:t>
            </w:r>
          </w:p>
        </w:tc>
        <w:tc>
          <w:tcPr>
            <w:tcW w:w="1566"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454</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508</w:t>
            </w:r>
          </w:p>
        </w:tc>
        <w:tc>
          <w:tcPr>
            <w:tcW w:w="1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111,8</w:t>
            </w:r>
          </w:p>
        </w:tc>
      </w:tr>
      <w:tr w:rsidR="00CF38EB" w:rsidRPr="00CF38EB" w:rsidTr="00BE1100">
        <w:trPr>
          <w:trHeight w:val="218"/>
        </w:trPr>
        <w:tc>
          <w:tcPr>
            <w:tcW w:w="2625" w:type="dxa"/>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Число зрителей</w:t>
            </w:r>
          </w:p>
        </w:tc>
        <w:tc>
          <w:tcPr>
            <w:tcW w:w="1566"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94 600</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130 486</w:t>
            </w:r>
          </w:p>
        </w:tc>
        <w:tc>
          <w:tcPr>
            <w:tcW w:w="1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137,9</w:t>
            </w:r>
          </w:p>
        </w:tc>
      </w:tr>
      <w:tr w:rsidR="00CF38EB" w:rsidRPr="00CF38EB" w:rsidTr="00BE1100">
        <w:trPr>
          <w:trHeight w:val="440"/>
        </w:trPr>
        <w:tc>
          <w:tcPr>
            <w:tcW w:w="2625" w:type="dxa"/>
          </w:tcPr>
          <w:p w:rsidR="00692923" w:rsidRPr="00CF38EB" w:rsidRDefault="00692923" w:rsidP="00692923">
            <w:pPr>
              <w:ind w:firstLine="0"/>
              <w:jc w:val="left"/>
              <w:rPr>
                <w:rFonts w:ascii="Times New Roman" w:hAnsi="Times New Roman"/>
                <w:b/>
                <w:bCs/>
                <w:sz w:val="20"/>
                <w:szCs w:val="20"/>
                <w:lang w:eastAsia="ru-RU"/>
              </w:rPr>
            </w:pPr>
            <w:r w:rsidRPr="00CF38EB">
              <w:rPr>
                <w:rFonts w:ascii="Times New Roman" w:hAnsi="Times New Roman"/>
                <w:b/>
                <w:bCs/>
                <w:sz w:val="20"/>
                <w:szCs w:val="20"/>
                <w:lang w:eastAsia="ru-RU"/>
              </w:rPr>
              <w:t>Число учебных заведений культуры и искусства (ДШИ)</w:t>
            </w:r>
          </w:p>
        </w:tc>
        <w:tc>
          <w:tcPr>
            <w:tcW w:w="1566"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ед.</w:t>
            </w:r>
          </w:p>
        </w:tc>
        <w:tc>
          <w:tcPr>
            <w:tcW w:w="2091" w:type="dxa"/>
            <w:vAlign w:val="center"/>
          </w:tcPr>
          <w:p w:rsidR="00692923" w:rsidRPr="00CF38EB" w:rsidRDefault="00692923" w:rsidP="00BE1100">
            <w:pPr>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63</w:t>
            </w:r>
          </w:p>
        </w:tc>
        <w:tc>
          <w:tcPr>
            <w:tcW w:w="2091" w:type="dxa"/>
            <w:vAlign w:val="center"/>
          </w:tcPr>
          <w:p w:rsidR="00692923" w:rsidRPr="00CF38EB" w:rsidRDefault="00692923" w:rsidP="00BE1100">
            <w:pPr>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63</w:t>
            </w:r>
          </w:p>
        </w:tc>
        <w:tc>
          <w:tcPr>
            <w:tcW w:w="1091" w:type="dxa"/>
            <w:vAlign w:val="center"/>
          </w:tcPr>
          <w:p w:rsidR="00692923" w:rsidRPr="00CF38EB" w:rsidRDefault="00692923" w:rsidP="00BE1100">
            <w:pPr>
              <w:ind w:firstLine="0"/>
              <w:jc w:val="center"/>
              <w:rPr>
                <w:rFonts w:ascii="Times New Roman" w:eastAsiaTheme="minorHAnsi" w:hAnsi="Times New Roman"/>
                <w:sz w:val="20"/>
                <w:szCs w:val="20"/>
              </w:rPr>
            </w:pPr>
            <w:r w:rsidRPr="00CF38EB">
              <w:rPr>
                <w:rFonts w:ascii="Times New Roman" w:eastAsiaTheme="minorHAnsi" w:hAnsi="Times New Roman"/>
                <w:sz w:val="20"/>
                <w:szCs w:val="20"/>
              </w:rPr>
              <w:t>100</w:t>
            </w:r>
          </w:p>
        </w:tc>
      </w:tr>
      <w:tr w:rsidR="00CF38EB" w:rsidRPr="00CF38EB" w:rsidTr="00BE1100">
        <w:trPr>
          <w:trHeight w:val="599"/>
        </w:trPr>
        <w:tc>
          <w:tcPr>
            <w:tcW w:w="2625" w:type="dxa"/>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Число учащихся в детских музыкальных, худож</w:t>
            </w:r>
            <w:r w:rsidRPr="00CF38EB">
              <w:rPr>
                <w:rFonts w:ascii="Times New Roman" w:hAnsi="Times New Roman"/>
                <w:sz w:val="20"/>
                <w:szCs w:val="20"/>
                <w:lang w:eastAsia="ru-RU"/>
              </w:rPr>
              <w:t>е</w:t>
            </w:r>
            <w:r w:rsidRPr="00CF38EB">
              <w:rPr>
                <w:rFonts w:ascii="Times New Roman" w:hAnsi="Times New Roman"/>
                <w:sz w:val="20"/>
                <w:szCs w:val="20"/>
                <w:lang w:eastAsia="ru-RU"/>
              </w:rPr>
              <w:t>ственных школах и школах искусств</w:t>
            </w:r>
          </w:p>
        </w:tc>
        <w:tc>
          <w:tcPr>
            <w:tcW w:w="1566"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p>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24 963</w:t>
            </w:r>
          </w:p>
          <w:p w:rsidR="00692923" w:rsidRPr="00CF38EB" w:rsidRDefault="00692923" w:rsidP="00BE1100">
            <w:pPr>
              <w:ind w:firstLine="0"/>
              <w:jc w:val="center"/>
              <w:rPr>
                <w:rFonts w:ascii="Times New Roman" w:eastAsia="Calibri" w:hAnsi="Times New Roman"/>
                <w:sz w:val="20"/>
                <w:szCs w:val="20"/>
              </w:rPr>
            </w:pP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24631</w:t>
            </w:r>
          </w:p>
        </w:tc>
        <w:tc>
          <w:tcPr>
            <w:tcW w:w="1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98,6</w:t>
            </w:r>
          </w:p>
        </w:tc>
      </w:tr>
      <w:tr w:rsidR="00CF38EB" w:rsidRPr="00CF38EB" w:rsidTr="00BE1100">
        <w:trPr>
          <w:trHeight w:val="599"/>
        </w:trPr>
        <w:tc>
          <w:tcPr>
            <w:tcW w:w="2625" w:type="dxa"/>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 xml:space="preserve">Число студентов в высших специальных учебных </w:t>
            </w:r>
            <w:r w:rsidR="00864DF5" w:rsidRPr="00864DF5">
              <w:rPr>
                <w:rFonts w:ascii="Times New Roman" w:hAnsi="Times New Roman"/>
                <w:sz w:val="20"/>
                <w:szCs w:val="20"/>
                <w:lang w:eastAsia="ru-RU"/>
              </w:rPr>
              <w:br/>
            </w:r>
            <w:r w:rsidRPr="00CF38EB">
              <w:rPr>
                <w:rFonts w:ascii="Times New Roman" w:hAnsi="Times New Roman"/>
                <w:sz w:val="20"/>
                <w:szCs w:val="20"/>
                <w:lang w:eastAsia="ru-RU"/>
              </w:rPr>
              <w:t>заведений</w:t>
            </w:r>
          </w:p>
        </w:tc>
        <w:tc>
          <w:tcPr>
            <w:tcW w:w="1566" w:type="dxa"/>
            <w:vAlign w:val="center"/>
          </w:tcPr>
          <w:p w:rsidR="00692923" w:rsidRPr="00CF38EB" w:rsidRDefault="00692923" w:rsidP="00BE1100">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3 175</w:t>
            </w:r>
          </w:p>
        </w:tc>
        <w:tc>
          <w:tcPr>
            <w:tcW w:w="2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2987</w:t>
            </w:r>
          </w:p>
        </w:tc>
        <w:tc>
          <w:tcPr>
            <w:tcW w:w="1091" w:type="dxa"/>
            <w:vAlign w:val="center"/>
          </w:tcPr>
          <w:p w:rsidR="00692923" w:rsidRPr="00CF38EB" w:rsidRDefault="00692923" w:rsidP="00BE1100">
            <w:pPr>
              <w:ind w:firstLine="0"/>
              <w:jc w:val="center"/>
              <w:rPr>
                <w:rFonts w:ascii="Times New Roman" w:eastAsia="Calibri" w:hAnsi="Times New Roman"/>
                <w:sz w:val="20"/>
                <w:szCs w:val="20"/>
              </w:rPr>
            </w:pPr>
            <w:r w:rsidRPr="00CF38EB">
              <w:rPr>
                <w:rFonts w:ascii="Times New Roman" w:eastAsia="Calibri" w:hAnsi="Times New Roman"/>
                <w:sz w:val="20"/>
                <w:szCs w:val="20"/>
              </w:rPr>
              <w:t>94,0</w:t>
            </w:r>
          </w:p>
        </w:tc>
      </w:tr>
      <w:tr w:rsidR="00CF38EB" w:rsidRPr="00CF38EB" w:rsidTr="00E85E4D">
        <w:trPr>
          <w:trHeight w:val="599"/>
        </w:trPr>
        <w:tc>
          <w:tcPr>
            <w:tcW w:w="2625" w:type="dxa"/>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 xml:space="preserve">Количество работников культуры, </w:t>
            </w:r>
            <w:r w:rsidRPr="00CF38EB">
              <w:rPr>
                <w:rFonts w:ascii="Times New Roman" w:hAnsi="Times New Roman"/>
                <w:b/>
                <w:sz w:val="20"/>
                <w:szCs w:val="20"/>
                <w:lang w:eastAsia="ru-RU"/>
              </w:rPr>
              <w:t xml:space="preserve">имеющих награды, почетные </w:t>
            </w:r>
            <w:r w:rsidR="00864DF5" w:rsidRPr="00864DF5">
              <w:rPr>
                <w:rFonts w:ascii="Times New Roman" w:hAnsi="Times New Roman"/>
                <w:b/>
                <w:sz w:val="20"/>
                <w:szCs w:val="20"/>
                <w:lang w:eastAsia="ru-RU"/>
              </w:rPr>
              <w:br/>
            </w:r>
            <w:r w:rsidRPr="00CF38EB">
              <w:rPr>
                <w:rFonts w:ascii="Times New Roman" w:hAnsi="Times New Roman"/>
                <w:b/>
                <w:sz w:val="20"/>
                <w:szCs w:val="20"/>
                <w:lang w:eastAsia="ru-RU"/>
              </w:rPr>
              <w:t>звания</w:t>
            </w:r>
            <w:r w:rsidR="004F1471">
              <w:rPr>
                <w:rFonts w:ascii="Times New Roman" w:hAnsi="Times New Roman"/>
                <w:b/>
                <w:sz w:val="20"/>
                <w:szCs w:val="20"/>
                <w:lang w:eastAsia="ru-RU"/>
              </w:rPr>
              <w:t>:</w:t>
            </w:r>
          </w:p>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 xml:space="preserve">– </w:t>
            </w:r>
            <w:r w:rsidR="004F1471">
              <w:rPr>
                <w:rFonts w:ascii="Times New Roman" w:hAnsi="Times New Roman"/>
                <w:sz w:val="20"/>
                <w:szCs w:val="20"/>
                <w:lang w:eastAsia="ru-RU"/>
              </w:rPr>
              <w:t>о</w:t>
            </w:r>
            <w:r w:rsidRPr="00CF38EB">
              <w:rPr>
                <w:rFonts w:ascii="Times New Roman" w:hAnsi="Times New Roman"/>
                <w:sz w:val="20"/>
                <w:szCs w:val="20"/>
                <w:lang w:eastAsia="ru-RU"/>
              </w:rPr>
              <w:t xml:space="preserve">рден </w:t>
            </w:r>
            <w:r w:rsidR="004F1471">
              <w:rPr>
                <w:rFonts w:ascii="Times New Roman" w:hAnsi="Times New Roman"/>
                <w:sz w:val="20"/>
                <w:szCs w:val="20"/>
                <w:lang w:eastAsia="ru-RU"/>
              </w:rPr>
              <w:t>Д</w:t>
            </w:r>
            <w:r w:rsidRPr="00CF38EB">
              <w:rPr>
                <w:rFonts w:ascii="Times New Roman" w:hAnsi="Times New Roman"/>
                <w:sz w:val="20"/>
                <w:szCs w:val="20"/>
                <w:lang w:eastAsia="ru-RU"/>
              </w:rPr>
              <w:t>ружбы;</w:t>
            </w:r>
          </w:p>
          <w:p w:rsidR="00692923" w:rsidRPr="00CF38EB" w:rsidRDefault="00692923" w:rsidP="00692923">
            <w:pPr>
              <w:ind w:firstLine="0"/>
              <w:jc w:val="left"/>
              <w:rPr>
                <w:rFonts w:ascii="Times New Roman" w:hAnsi="Times New Roman"/>
                <w:sz w:val="20"/>
                <w:szCs w:val="20"/>
                <w:lang w:eastAsia="ru-RU"/>
              </w:rPr>
            </w:pPr>
          </w:p>
          <w:p w:rsidR="004F1471" w:rsidRDefault="004F1471" w:rsidP="00692923">
            <w:pPr>
              <w:ind w:firstLine="0"/>
              <w:jc w:val="left"/>
              <w:rPr>
                <w:rFonts w:ascii="Times New Roman" w:hAnsi="Times New Roman"/>
                <w:sz w:val="20"/>
                <w:szCs w:val="20"/>
                <w:lang w:eastAsia="ru-RU"/>
              </w:rPr>
            </w:pPr>
            <w:r>
              <w:rPr>
                <w:rFonts w:ascii="Times New Roman" w:hAnsi="Times New Roman"/>
                <w:sz w:val="20"/>
                <w:szCs w:val="20"/>
                <w:lang w:eastAsia="ru-RU"/>
              </w:rPr>
              <w:t>–м</w:t>
            </w:r>
            <w:r w:rsidR="00692923" w:rsidRPr="00CF38EB">
              <w:rPr>
                <w:rFonts w:ascii="Times New Roman" w:hAnsi="Times New Roman"/>
                <w:sz w:val="20"/>
                <w:szCs w:val="20"/>
                <w:lang w:eastAsia="ru-RU"/>
              </w:rPr>
              <w:t xml:space="preserve">едаль </w:t>
            </w:r>
            <w:r>
              <w:rPr>
                <w:rFonts w:ascii="Times New Roman" w:hAnsi="Times New Roman"/>
                <w:sz w:val="20"/>
                <w:szCs w:val="20"/>
                <w:lang w:eastAsia="ru-RU"/>
              </w:rPr>
              <w:t>о</w:t>
            </w:r>
            <w:r w:rsidR="00692923" w:rsidRPr="00CF38EB">
              <w:rPr>
                <w:rFonts w:ascii="Times New Roman" w:hAnsi="Times New Roman"/>
                <w:sz w:val="20"/>
                <w:szCs w:val="20"/>
                <w:lang w:eastAsia="ru-RU"/>
              </w:rPr>
              <w:t>рдена «За заслуги перед Отечеством»</w:t>
            </w:r>
          </w:p>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I</w:t>
            </w:r>
            <w:r w:rsidR="004F1471">
              <w:rPr>
                <w:rFonts w:ascii="Times New Roman" w:hAnsi="Times New Roman"/>
                <w:sz w:val="20"/>
                <w:szCs w:val="20"/>
                <w:lang w:eastAsia="ru-RU"/>
              </w:rPr>
              <w:t>,</w:t>
            </w:r>
            <w:r w:rsidRPr="00CF38EB">
              <w:rPr>
                <w:rFonts w:ascii="Times New Roman" w:hAnsi="Times New Roman"/>
                <w:sz w:val="20"/>
                <w:szCs w:val="20"/>
                <w:lang w:eastAsia="ru-RU"/>
              </w:rPr>
              <w:t xml:space="preserve"> II степени;</w:t>
            </w:r>
          </w:p>
          <w:p w:rsidR="00692923" w:rsidRPr="00CF38EB" w:rsidRDefault="00692923" w:rsidP="00692923">
            <w:pPr>
              <w:ind w:firstLine="0"/>
              <w:jc w:val="left"/>
              <w:rPr>
                <w:rFonts w:ascii="Times New Roman" w:hAnsi="Times New Roman"/>
                <w:sz w:val="20"/>
                <w:szCs w:val="20"/>
                <w:lang w:eastAsia="ru-RU"/>
              </w:rPr>
            </w:pPr>
          </w:p>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 иные награды</w:t>
            </w:r>
          </w:p>
          <w:p w:rsidR="00692923" w:rsidRPr="00CF38EB" w:rsidRDefault="00692923" w:rsidP="00692923">
            <w:pPr>
              <w:ind w:firstLine="0"/>
              <w:jc w:val="left"/>
              <w:rPr>
                <w:rFonts w:ascii="Times New Roman" w:hAnsi="Times New Roman"/>
                <w:b/>
                <w:sz w:val="20"/>
                <w:szCs w:val="20"/>
                <w:lang w:eastAsia="ru-RU"/>
              </w:rPr>
            </w:pPr>
            <w:r w:rsidRPr="00CF38EB">
              <w:rPr>
                <w:rFonts w:ascii="Times New Roman" w:hAnsi="Times New Roman"/>
                <w:b/>
                <w:sz w:val="20"/>
                <w:szCs w:val="20"/>
                <w:lang w:eastAsia="ru-RU"/>
              </w:rPr>
              <w:t>Почетные звания:</w:t>
            </w:r>
          </w:p>
          <w:p w:rsidR="00692923" w:rsidRPr="00CF38EB" w:rsidRDefault="004F1471" w:rsidP="00692923">
            <w:pPr>
              <w:ind w:firstLine="0"/>
              <w:jc w:val="left"/>
              <w:rPr>
                <w:rFonts w:ascii="Times New Roman" w:eastAsiaTheme="minorHAnsi" w:hAnsi="Times New Roman"/>
                <w:bCs/>
                <w:sz w:val="20"/>
                <w:szCs w:val="20"/>
              </w:rPr>
            </w:pPr>
            <w:r>
              <w:rPr>
                <w:rFonts w:ascii="Times New Roman" w:eastAsiaTheme="minorHAnsi" w:hAnsi="Times New Roman"/>
                <w:bCs/>
                <w:sz w:val="20"/>
                <w:szCs w:val="20"/>
              </w:rPr>
              <w:t xml:space="preserve">– </w:t>
            </w:r>
            <w:r w:rsidR="00692923" w:rsidRPr="00CF38EB">
              <w:rPr>
                <w:rFonts w:ascii="Times New Roman" w:eastAsiaTheme="minorHAnsi" w:hAnsi="Times New Roman"/>
                <w:bCs/>
                <w:sz w:val="20"/>
                <w:szCs w:val="20"/>
              </w:rPr>
              <w:t xml:space="preserve">Заслуженный деятель искусств Российской </w:t>
            </w:r>
            <w:r w:rsidR="00864DF5" w:rsidRPr="00864DF5">
              <w:rPr>
                <w:rFonts w:ascii="Times New Roman" w:eastAsiaTheme="minorHAnsi" w:hAnsi="Times New Roman"/>
                <w:bCs/>
                <w:sz w:val="20"/>
                <w:szCs w:val="20"/>
              </w:rPr>
              <w:br/>
            </w:r>
            <w:r w:rsidR="00692923" w:rsidRPr="00CF38EB">
              <w:rPr>
                <w:rFonts w:ascii="Times New Roman" w:eastAsiaTheme="minorHAnsi" w:hAnsi="Times New Roman"/>
                <w:bCs/>
                <w:sz w:val="20"/>
                <w:szCs w:val="20"/>
              </w:rPr>
              <w:t>Федерации;</w:t>
            </w:r>
          </w:p>
          <w:p w:rsidR="00692923" w:rsidRPr="00CF38EB" w:rsidRDefault="00692923" w:rsidP="00692923">
            <w:pPr>
              <w:ind w:left="36" w:firstLine="0"/>
              <w:contextualSpacing/>
              <w:rPr>
                <w:rFonts w:ascii="Times New Roman" w:eastAsia="Calibri" w:hAnsi="Times New Roman"/>
                <w:bCs/>
                <w:sz w:val="20"/>
                <w:szCs w:val="20"/>
              </w:rPr>
            </w:pPr>
            <w:r w:rsidRPr="00CF38EB">
              <w:rPr>
                <w:rFonts w:ascii="Times New Roman" w:eastAsia="Calibri" w:hAnsi="Times New Roman"/>
                <w:bCs/>
                <w:sz w:val="20"/>
                <w:szCs w:val="20"/>
              </w:rPr>
              <w:t>–</w:t>
            </w:r>
            <w:r w:rsidR="004F1471">
              <w:rPr>
                <w:rFonts w:ascii="Times New Roman" w:eastAsia="Calibri" w:hAnsi="Times New Roman"/>
                <w:bCs/>
                <w:sz w:val="20"/>
                <w:szCs w:val="20"/>
              </w:rPr>
              <w:t xml:space="preserve"> </w:t>
            </w:r>
            <w:r w:rsidRPr="00CF38EB">
              <w:rPr>
                <w:rFonts w:ascii="Times New Roman" w:eastAsia="Calibri" w:hAnsi="Times New Roman"/>
                <w:bCs/>
                <w:sz w:val="20"/>
                <w:szCs w:val="20"/>
              </w:rPr>
              <w:t xml:space="preserve">Народный артист </w:t>
            </w:r>
            <w:r w:rsidR="00864DF5" w:rsidRPr="0051323D">
              <w:rPr>
                <w:rFonts w:ascii="Times New Roman" w:eastAsia="Calibri" w:hAnsi="Times New Roman"/>
                <w:bCs/>
                <w:sz w:val="20"/>
                <w:szCs w:val="20"/>
              </w:rPr>
              <w:br/>
            </w:r>
            <w:r w:rsidRPr="00CF38EB">
              <w:rPr>
                <w:rFonts w:ascii="Times New Roman" w:eastAsia="Calibri" w:hAnsi="Times New Roman"/>
                <w:bCs/>
                <w:sz w:val="20"/>
                <w:szCs w:val="20"/>
              </w:rPr>
              <w:t>Российской Федерации;</w:t>
            </w:r>
          </w:p>
          <w:p w:rsidR="00692923" w:rsidRPr="00CF38EB" w:rsidRDefault="00692923" w:rsidP="00692923">
            <w:pPr>
              <w:ind w:firstLine="0"/>
              <w:jc w:val="left"/>
              <w:rPr>
                <w:rFonts w:ascii="Times New Roman" w:hAnsi="Times New Roman"/>
                <w:sz w:val="20"/>
                <w:szCs w:val="20"/>
                <w:lang w:eastAsia="ru-RU"/>
              </w:rPr>
            </w:pPr>
          </w:p>
          <w:p w:rsidR="00692923" w:rsidRPr="00CF38EB" w:rsidRDefault="00692923" w:rsidP="00692923">
            <w:pPr>
              <w:ind w:firstLine="0"/>
              <w:jc w:val="left"/>
              <w:rPr>
                <w:rFonts w:ascii="Times New Roman" w:eastAsiaTheme="minorHAnsi" w:hAnsi="Times New Roman"/>
                <w:bCs/>
                <w:sz w:val="20"/>
                <w:szCs w:val="20"/>
              </w:rPr>
            </w:pPr>
            <w:r w:rsidRPr="00CF38EB">
              <w:rPr>
                <w:rFonts w:ascii="Times New Roman" w:eastAsiaTheme="minorHAnsi" w:hAnsi="Times New Roman"/>
                <w:bCs/>
                <w:sz w:val="20"/>
                <w:szCs w:val="20"/>
              </w:rPr>
              <w:t xml:space="preserve">– Заслуженный артист </w:t>
            </w:r>
            <w:r w:rsidR="00BE1100">
              <w:rPr>
                <w:rFonts w:ascii="Times New Roman" w:eastAsiaTheme="minorHAnsi" w:hAnsi="Times New Roman"/>
                <w:bCs/>
                <w:sz w:val="20"/>
                <w:szCs w:val="20"/>
              </w:rPr>
              <w:br/>
            </w:r>
            <w:r w:rsidRPr="00CF38EB">
              <w:rPr>
                <w:rFonts w:ascii="Times New Roman" w:eastAsiaTheme="minorHAnsi" w:hAnsi="Times New Roman"/>
                <w:bCs/>
                <w:sz w:val="20"/>
                <w:szCs w:val="20"/>
              </w:rPr>
              <w:t>Российской Федерации;</w:t>
            </w:r>
          </w:p>
          <w:p w:rsidR="00692923" w:rsidRPr="00CF38EB" w:rsidRDefault="004F1471" w:rsidP="00692923">
            <w:pPr>
              <w:ind w:firstLine="0"/>
              <w:jc w:val="left"/>
              <w:rPr>
                <w:rFonts w:ascii="Times New Roman" w:hAnsi="Times New Roman"/>
                <w:sz w:val="20"/>
                <w:szCs w:val="20"/>
                <w:lang w:eastAsia="ru-RU"/>
              </w:rPr>
            </w:pPr>
            <w:r>
              <w:rPr>
                <w:rFonts w:ascii="Times New Roman" w:hAnsi="Times New Roman"/>
                <w:sz w:val="20"/>
                <w:szCs w:val="20"/>
                <w:lang w:eastAsia="ru-RU"/>
              </w:rPr>
              <w:t xml:space="preserve">– </w:t>
            </w:r>
            <w:r w:rsidR="00692923" w:rsidRPr="00CF38EB">
              <w:rPr>
                <w:rFonts w:ascii="Times New Roman" w:hAnsi="Times New Roman"/>
                <w:sz w:val="20"/>
                <w:szCs w:val="20"/>
                <w:lang w:eastAsia="ru-RU"/>
              </w:rPr>
              <w:t xml:space="preserve">Заслуженный работник культуры Российской </w:t>
            </w:r>
            <w:r w:rsidR="00864DF5" w:rsidRPr="00864DF5">
              <w:rPr>
                <w:rFonts w:ascii="Times New Roman" w:hAnsi="Times New Roman"/>
                <w:sz w:val="20"/>
                <w:szCs w:val="20"/>
                <w:lang w:eastAsia="ru-RU"/>
              </w:rPr>
              <w:br/>
            </w:r>
            <w:r w:rsidR="00692923" w:rsidRPr="00CF38EB">
              <w:rPr>
                <w:rFonts w:ascii="Times New Roman" w:hAnsi="Times New Roman"/>
                <w:sz w:val="20"/>
                <w:szCs w:val="20"/>
                <w:lang w:eastAsia="ru-RU"/>
              </w:rPr>
              <w:t>Федерации;</w:t>
            </w:r>
          </w:p>
          <w:p w:rsidR="00692923" w:rsidRPr="00CF38EB" w:rsidRDefault="00692923" w:rsidP="00692923">
            <w:pPr>
              <w:ind w:firstLine="0"/>
              <w:jc w:val="left"/>
              <w:rPr>
                <w:rFonts w:ascii="Times New Roman" w:hAnsi="Times New Roman"/>
                <w:sz w:val="20"/>
                <w:szCs w:val="20"/>
                <w:lang w:eastAsia="ru-RU"/>
              </w:rPr>
            </w:pPr>
          </w:p>
          <w:p w:rsidR="00692923" w:rsidRPr="00CF38EB" w:rsidRDefault="004F1471" w:rsidP="00692923">
            <w:pPr>
              <w:ind w:firstLine="0"/>
              <w:jc w:val="left"/>
              <w:rPr>
                <w:rFonts w:ascii="Times New Roman" w:hAnsi="Times New Roman"/>
                <w:sz w:val="20"/>
                <w:szCs w:val="20"/>
                <w:lang w:eastAsia="ru-RU"/>
              </w:rPr>
            </w:pPr>
            <w:r>
              <w:rPr>
                <w:rFonts w:ascii="Times New Roman" w:hAnsi="Times New Roman"/>
                <w:sz w:val="20"/>
                <w:szCs w:val="20"/>
                <w:lang w:eastAsia="ru-RU"/>
              </w:rPr>
              <w:t xml:space="preserve">– </w:t>
            </w:r>
            <w:r w:rsidR="00692923" w:rsidRPr="00CF38EB">
              <w:rPr>
                <w:rFonts w:ascii="Times New Roman" w:hAnsi="Times New Roman"/>
                <w:sz w:val="20"/>
                <w:szCs w:val="20"/>
                <w:lang w:eastAsia="ru-RU"/>
              </w:rPr>
              <w:t>Заслуженный работник культуры Белгородской области</w:t>
            </w:r>
          </w:p>
          <w:p w:rsidR="00692923" w:rsidRPr="00CF38EB" w:rsidRDefault="00692923" w:rsidP="00692923">
            <w:pPr>
              <w:ind w:firstLine="0"/>
              <w:jc w:val="left"/>
              <w:rPr>
                <w:rFonts w:ascii="Times New Roman" w:hAnsi="Times New Roman"/>
                <w:sz w:val="20"/>
                <w:szCs w:val="20"/>
                <w:lang w:eastAsia="ru-RU"/>
              </w:rPr>
            </w:pPr>
          </w:p>
          <w:p w:rsidR="00692923" w:rsidRPr="00CF38EB" w:rsidRDefault="00692923" w:rsidP="00692923">
            <w:pPr>
              <w:ind w:firstLine="0"/>
              <w:jc w:val="left"/>
              <w:rPr>
                <w:rFonts w:ascii="Times New Roman" w:hAnsi="Times New Roman"/>
                <w:b/>
                <w:sz w:val="20"/>
                <w:szCs w:val="20"/>
                <w:lang w:eastAsia="ru-RU"/>
              </w:rPr>
            </w:pPr>
            <w:r w:rsidRPr="00CF38EB">
              <w:rPr>
                <w:rFonts w:ascii="Times New Roman" w:hAnsi="Times New Roman"/>
                <w:b/>
                <w:sz w:val="20"/>
                <w:szCs w:val="20"/>
                <w:lang w:eastAsia="ru-RU"/>
              </w:rPr>
              <w:t>Региональные награды:</w:t>
            </w:r>
          </w:p>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b/>
                <w:sz w:val="20"/>
                <w:szCs w:val="20"/>
                <w:lang w:eastAsia="ru-RU"/>
              </w:rPr>
              <w:t>–</w:t>
            </w:r>
            <w:r w:rsidR="004F1471">
              <w:rPr>
                <w:rFonts w:ascii="Times New Roman" w:hAnsi="Times New Roman"/>
                <w:b/>
                <w:sz w:val="20"/>
                <w:szCs w:val="20"/>
                <w:lang w:eastAsia="ru-RU"/>
              </w:rPr>
              <w:t xml:space="preserve"> </w:t>
            </w:r>
            <w:r w:rsidRPr="00CF38EB">
              <w:rPr>
                <w:rFonts w:ascii="Times New Roman" w:hAnsi="Times New Roman"/>
                <w:sz w:val="20"/>
                <w:szCs w:val="20"/>
                <w:lang w:eastAsia="ru-RU"/>
              </w:rPr>
              <w:t xml:space="preserve">Высший знак отличия БО «Прохоровское поле – </w:t>
            </w:r>
            <w:r w:rsidR="00BE1100">
              <w:rPr>
                <w:rFonts w:ascii="Times New Roman" w:hAnsi="Times New Roman"/>
                <w:sz w:val="20"/>
                <w:szCs w:val="20"/>
                <w:lang w:eastAsia="ru-RU"/>
              </w:rPr>
              <w:br/>
            </w:r>
            <w:r w:rsidRPr="00CF38EB">
              <w:rPr>
                <w:rFonts w:ascii="Times New Roman" w:hAnsi="Times New Roman"/>
                <w:sz w:val="20"/>
                <w:szCs w:val="20"/>
                <w:lang w:eastAsia="ru-RU"/>
              </w:rPr>
              <w:t>Третье ратное поле России» I, II, III cтепени;</w:t>
            </w:r>
          </w:p>
          <w:p w:rsidR="00692923" w:rsidRPr="00CF38EB" w:rsidRDefault="00692923" w:rsidP="00692923">
            <w:pPr>
              <w:ind w:firstLine="0"/>
              <w:jc w:val="left"/>
              <w:rPr>
                <w:rFonts w:ascii="Times New Roman" w:hAnsi="Times New Roman"/>
                <w:b/>
                <w:sz w:val="20"/>
                <w:szCs w:val="20"/>
                <w:lang w:eastAsia="ru-RU"/>
              </w:rPr>
            </w:pPr>
          </w:p>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 Почетный гражданин Белгородской области;</w:t>
            </w:r>
          </w:p>
          <w:p w:rsidR="00692923" w:rsidRPr="00CF38EB" w:rsidRDefault="00692923" w:rsidP="00692923">
            <w:pPr>
              <w:ind w:firstLine="0"/>
              <w:jc w:val="left"/>
              <w:rPr>
                <w:rFonts w:ascii="Times New Roman" w:hAnsi="Times New Roman"/>
                <w:sz w:val="20"/>
                <w:szCs w:val="20"/>
                <w:lang w:eastAsia="ru-RU"/>
              </w:rPr>
            </w:pPr>
          </w:p>
          <w:p w:rsidR="004F1471" w:rsidRDefault="00692923" w:rsidP="00692923">
            <w:pPr>
              <w:ind w:firstLine="0"/>
              <w:jc w:val="left"/>
              <w:rPr>
                <w:rFonts w:ascii="Times New Roman" w:eastAsiaTheme="minorHAnsi" w:hAnsi="Times New Roman"/>
                <w:bCs/>
                <w:sz w:val="20"/>
                <w:szCs w:val="20"/>
              </w:rPr>
            </w:pPr>
            <w:r w:rsidRPr="00CF38EB">
              <w:rPr>
                <w:rFonts w:ascii="Times New Roman" w:hAnsi="Times New Roman"/>
                <w:sz w:val="20"/>
                <w:szCs w:val="20"/>
                <w:lang w:eastAsia="ru-RU"/>
              </w:rPr>
              <w:t xml:space="preserve">– </w:t>
            </w:r>
            <w:r w:rsidR="004F1471">
              <w:rPr>
                <w:rFonts w:ascii="Times New Roman" w:eastAsiaTheme="minorHAnsi" w:hAnsi="Times New Roman"/>
                <w:bCs/>
                <w:sz w:val="20"/>
                <w:szCs w:val="20"/>
              </w:rPr>
              <w:t>м</w:t>
            </w:r>
            <w:r w:rsidRPr="00CF38EB">
              <w:rPr>
                <w:rFonts w:ascii="Times New Roman" w:eastAsiaTheme="minorHAnsi" w:hAnsi="Times New Roman"/>
                <w:bCs/>
                <w:sz w:val="20"/>
                <w:szCs w:val="20"/>
              </w:rPr>
              <w:t>едаль «За зас</w:t>
            </w:r>
            <w:r w:rsidR="004F1471">
              <w:rPr>
                <w:rFonts w:ascii="Times New Roman" w:eastAsiaTheme="minorHAnsi" w:hAnsi="Times New Roman"/>
                <w:bCs/>
                <w:sz w:val="20"/>
                <w:szCs w:val="20"/>
              </w:rPr>
              <w:t>луги перед Землей Белгородской»</w:t>
            </w:r>
          </w:p>
          <w:p w:rsidR="00692923" w:rsidRPr="00CF38EB" w:rsidRDefault="00692923" w:rsidP="004F1471">
            <w:pPr>
              <w:ind w:firstLine="0"/>
              <w:jc w:val="left"/>
              <w:rPr>
                <w:rFonts w:ascii="Times New Roman" w:hAnsi="Times New Roman"/>
                <w:sz w:val="20"/>
                <w:szCs w:val="20"/>
                <w:lang w:eastAsia="ru-RU"/>
              </w:rPr>
            </w:pPr>
            <w:r w:rsidRPr="00CF38EB">
              <w:rPr>
                <w:rFonts w:ascii="Times New Roman" w:eastAsiaTheme="minorHAnsi" w:hAnsi="Times New Roman"/>
                <w:bCs/>
                <w:sz w:val="20"/>
                <w:szCs w:val="20"/>
              </w:rPr>
              <w:t>I, II cтепени</w:t>
            </w:r>
          </w:p>
        </w:tc>
        <w:tc>
          <w:tcPr>
            <w:tcW w:w="1566" w:type="dxa"/>
            <w:vAlign w:val="center"/>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чел.</w:t>
            </w:r>
          </w:p>
        </w:tc>
        <w:tc>
          <w:tcPr>
            <w:tcW w:w="2091" w:type="dxa"/>
          </w:tcPr>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6</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3</w:t>
            </w: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18</w:t>
            </w: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119</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lang w:val="en-US"/>
              </w:rPr>
            </w:pPr>
            <w:r w:rsidRPr="00CF38EB">
              <w:rPr>
                <w:rFonts w:ascii="Times New Roman" w:eastAsia="Calibri" w:hAnsi="Times New Roman"/>
                <w:sz w:val="20"/>
                <w:szCs w:val="20"/>
                <w:lang w:val="en-US"/>
              </w:rPr>
              <w:t>1</w:t>
            </w: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34</w:t>
            </w:r>
          </w:p>
          <w:p w:rsidR="00692923" w:rsidRPr="00CF38EB" w:rsidRDefault="00692923" w:rsidP="00692923">
            <w:pPr>
              <w:ind w:firstLine="0"/>
              <w:jc w:val="center"/>
              <w:rPr>
                <w:rFonts w:ascii="Times New Roman" w:eastAsia="Calibri" w:hAnsi="Times New Roman"/>
                <w:sz w:val="20"/>
                <w:szCs w:val="20"/>
                <w:lang w:val="en-US"/>
              </w:rPr>
            </w:pPr>
          </w:p>
        </w:tc>
        <w:tc>
          <w:tcPr>
            <w:tcW w:w="2091" w:type="dxa"/>
          </w:tcPr>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6</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3</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18</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lang w:val="en-US"/>
              </w:rPr>
              <w:t>1</w:t>
            </w:r>
            <w:r w:rsidRPr="00CF38EB">
              <w:rPr>
                <w:rFonts w:ascii="Times New Roman" w:eastAsia="Calibri" w:hAnsi="Times New Roman"/>
                <w:sz w:val="20"/>
                <w:szCs w:val="20"/>
              </w:rPr>
              <w:t>19</w:t>
            </w: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5</w:t>
            </w:r>
          </w:p>
          <w:p w:rsidR="00692923" w:rsidRPr="00CF38EB" w:rsidRDefault="00692923" w:rsidP="00692923">
            <w:pPr>
              <w:ind w:firstLine="0"/>
              <w:jc w:val="center"/>
              <w:rPr>
                <w:rFonts w:ascii="Times New Roman" w:eastAsia="Calibri" w:hAnsi="Times New Roman"/>
                <w:sz w:val="20"/>
                <w:szCs w:val="20"/>
                <w:lang w:val="en-US"/>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2</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1</w:t>
            </w: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p>
          <w:p w:rsidR="00692923" w:rsidRPr="00CF38EB" w:rsidRDefault="00692923" w:rsidP="00692923">
            <w:pPr>
              <w:ind w:firstLine="0"/>
              <w:jc w:val="center"/>
              <w:rPr>
                <w:rFonts w:ascii="Times New Roman" w:eastAsia="Calibri" w:hAnsi="Times New Roman"/>
                <w:sz w:val="20"/>
                <w:szCs w:val="20"/>
              </w:rPr>
            </w:pPr>
            <w:r w:rsidRPr="00CF38EB">
              <w:rPr>
                <w:rFonts w:ascii="Times New Roman" w:eastAsia="Calibri" w:hAnsi="Times New Roman"/>
                <w:sz w:val="20"/>
                <w:szCs w:val="20"/>
              </w:rPr>
              <w:t>34</w:t>
            </w:r>
          </w:p>
        </w:tc>
        <w:tc>
          <w:tcPr>
            <w:tcW w:w="1091" w:type="dxa"/>
            <w:vAlign w:val="center"/>
          </w:tcPr>
          <w:p w:rsidR="00692923" w:rsidRPr="00CF38EB" w:rsidRDefault="00692923" w:rsidP="00692923">
            <w:pPr>
              <w:ind w:firstLine="0"/>
              <w:jc w:val="center"/>
              <w:rPr>
                <w:rFonts w:ascii="Times New Roman" w:eastAsia="Calibri" w:hAnsi="Times New Roman"/>
                <w:sz w:val="20"/>
                <w:szCs w:val="20"/>
              </w:rPr>
            </w:pPr>
          </w:p>
        </w:tc>
      </w:tr>
    </w:tbl>
    <w:p w:rsidR="00692923" w:rsidRDefault="00692923" w:rsidP="00692923">
      <w:pPr>
        <w:ind w:firstLine="0"/>
        <w:rPr>
          <w:rFonts w:ascii="Times New Roman" w:hAnsi="Times New Roman"/>
          <w:sz w:val="28"/>
          <w:szCs w:val="28"/>
          <w:lang w:eastAsia="ru-RU"/>
        </w:rPr>
      </w:pPr>
    </w:p>
    <w:p w:rsidR="00BE1100" w:rsidRDefault="00BE1100" w:rsidP="00692923">
      <w:pPr>
        <w:ind w:firstLine="0"/>
        <w:rPr>
          <w:rFonts w:ascii="Times New Roman" w:hAnsi="Times New Roman"/>
          <w:sz w:val="28"/>
          <w:szCs w:val="28"/>
          <w:lang w:eastAsia="ru-RU"/>
        </w:rPr>
      </w:pPr>
    </w:p>
    <w:p w:rsidR="00BE1100" w:rsidRDefault="00BE1100">
      <w:pPr>
        <w:spacing w:after="200" w:line="276" w:lineRule="auto"/>
        <w:ind w:firstLine="0"/>
        <w:jc w:val="left"/>
        <w:rPr>
          <w:rFonts w:ascii="Times New Roman" w:hAnsi="Times New Roman"/>
          <w:sz w:val="28"/>
          <w:szCs w:val="28"/>
          <w:lang w:eastAsia="ru-RU"/>
        </w:rPr>
      </w:pPr>
      <w:r>
        <w:rPr>
          <w:rFonts w:ascii="Times New Roman" w:hAnsi="Times New Roman"/>
          <w:sz w:val="28"/>
          <w:szCs w:val="28"/>
          <w:lang w:eastAsia="ru-RU"/>
        </w:rPr>
        <w:br w:type="page"/>
      </w:r>
    </w:p>
    <w:p w:rsidR="00BE1100" w:rsidRDefault="00BE1100" w:rsidP="00692923">
      <w:pPr>
        <w:ind w:firstLine="0"/>
        <w:rPr>
          <w:rFonts w:ascii="Times New Roman" w:hAnsi="Times New Roman"/>
          <w:sz w:val="28"/>
          <w:szCs w:val="28"/>
          <w:lang w:eastAsia="ru-RU"/>
        </w:rPr>
        <w:sectPr w:rsidR="00BE1100" w:rsidSect="0000164C">
          <w:headerReference w:type="even" r:id="rId335"/>
          <w:headerReference w:type="default" r:id="rId336"/>
          <w:footerReference w:type="even" r:id="rId337"/>
          <w:footerReference w:type="default" r:id="rId338"/>
          <w:footerReference w:type="first" r:id="rId339"/>
          <w:footnotePr>
            <w:numFmt w:val="chicago"/>
          </w:footnotePr>
          <w:pgSz w:w="11907" w:h="16840" w:orient="landscape" w:code="8"/>
          <w:pgMar w:top="851" w:right="851" w:bottom="851" w:left="1134" w:header="709" w:footer="556" w:gutter="0"/>
          <w:pgNumType w:start="0"/>
          <w:cols w:space="708"/>
          <w:titlePg/>
          <w:docGrid w:linePitch="360"/>
        </w:sectPr>
      </w:pPr>
    </w:p>
    <w:p w:rsidR="00692923" w:rsidRPr="00CF38EB" w:rsidRDefault="00692923" w:rsidP="00E92C31">
      <w:pPr>
        <w:ind w:firstLine="0"/>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2</w:t>
      </w:r>
    </w:p>
    <w:tbl>
      <w:tblPr>
        <w:tblW w:w="5000" w:type="pct"/>
        <w:tblLook w:val="04A0" w:firstRow="1" w:lastRow="0" w:firstColumn="1" w:lastColumn="0" w:noHBand="0" w:noVBand="1"/>
      </w:tblPr>
      <w:tblGrid>
        <w:gridCol w:w="15354"/>
      </w:tblGrid>
      <w:tr w:rsidR="00692923" w:rsidRPr="00CF38EB" w:rsidTr="00E85E4D">
        <w:trPr>
          <w:trHeight w:val="315"/>
        </w:trPr>
        <w:tc>
          <w:tcPr>
            <w:tcW w:w="5000" w:type="pct"/>
            <w:tcBorders>
              <w:top w:val="nil"/>
              <w:left w:val="nil"/>
              <w:bottom w:val="nil"/>
              <w:right w:val="nil"/>
            </w:tcBorders>
            <w:shd w:val="clear" w:color="auto" w:fill="auto"/>
            <w:noWrap/>
            <w:vAlign w:val="bottom"/>
            <w:hideMark/>
          </w:tcPr>
          <w:tbl>
            <w:tblPr>
              <w:tblW w:w="5000" w:type="pct"/>
              <w:tblLook w:val="04A0" w:firstRow="1" w:lastRow="0" w:firstColumn="1" w:lastColumn="0" w:noHBand="0" w:noVBand="1"/>
            </w:tblPr>
            <w:tblGrid>
              <w:gridCol w:w="3273"/>
              <w:gridCol w:w="1438"/>
              <w:gridCol w:w="1372"/>
              <w:gridCol w:w="1586"/>
              <w:gridCol w:w="1756"/>
              <w:gridCol w:w="1953"/>
              <w:gridCol w:w="1181"/>
              <w:gridCol w:w="1141"/>
              <w:gridCol w:w="1438"/>
            </w:tblGrid>
            <w:tr w:rsidR="00CF38EB" w:rsidRPr="00CF38EB" w:rsidTr="00E85E4D">
              <w:trPr>
                <w:trHeight w:val="315"/>
              </w:trPr>
              <w:tc>
                <w:tcPr>
                  <w:tcW w:w="5000" w:type="pct"/>
                  <w:gridSpan w:val="9"/>
                  <w:tcBorders>
                    <w:top w:val="nil"/>
                    <w:left w:val="nil"/>
                    <w:bottom w:val="nil"/>
                    <w:right w:val="nil"/>
                  </w:tcBorders>
                  <w:shd w:val="clear" w:color="auto" w:fill="auto"/>
                  <w:noWrap/>
                  <w:vAlign w:val="bottom"/>
                  <w:hideMark/>
                </w:tcPr>
                <w:p w:rsidR="00692923" w:rsidRPr="00CF38EB" w:rsidRDefault="00692923" w:rsidP="00E92C31">
                  <w:pPr>
                    <w:spacing w:before="120" w:after="120"/>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СЕТЬ МУНИЦИПАЛЬНЫХ И ГОСУДАРСТВЕННЫХ УЧРЕЖДЕНИЙ КУЛЬТУРЫ ОБЛАСТИ В 2021 ГОДУ</w:t>
                  </w:r>
                </w:p>
              </w:tc>
            </w:tr>
            <w:tr w:rsidR="00CF38EB" w:rsidRPr="00CF38EB" w:rsidTr="00E92C31">
              <w:trPr>
                <w:cantSplit/>
                <w:trHeight w:val="1523"/>
              </w:trPr>
              <w:tc>
                <w:tcPr>
                  <w:tcW w:w="1081" w:type="pct"/>
                  <w:tcBorders>
                    <w:top w:val="single" w:sz="4" w:space="0" w:color="auto"/>
                    <w:left w:val="single" w:sz="4" w:space="0" w:color="auto"/>
                    <w:right w:val="single" w:sz="4" w:space="0" w:color="auto"/>
                  </w:tcBorders>
                  <w:shd w:val="clear" w:color="auto" w:fill="auto"/>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Наименование</w:t>
                  </w:r>
                </w:p>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районов и городских округов</w:t>
                  </w:r>
                </w:p>
              </w:tc>
              <w:tc>
                <w:tcPr>
                  <w:tcW w:w="475" w:type="pct"/>
                  <w:tcBorders>
                    <w:top w:val="single" w:sz="8" w:space="0" w:color="auto"/>
                    <w:left w:val="nil"/>
                    <w:bottom w:val="single" w:sz="4" w:space="0" w:color="auto"/>
                    <w:right w:val="single" w:sz="8" w:space="0" w:color="auto"/>
                  </w:tcBorders>
                  <w:shd w:val="clear" w:color="auto" w:fill="auto"/>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Кол-во КДУ</w:t>
                  </w:r>
                </w:p>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(ДК, клубы)</w:t>
                  </w:r>
                </w:p>
              </w:tc>
              <w:tc>
                <w:tcPr>
                  <w:tcW w:w="453"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Кол-во</w:t>
                  </w:r>
                  <w:r w:rsidR="00BE1100">
                    <w:rPr>
                      <w:rFonts w:ascii="Times New Roman" w:hAnsi="Times New Roman"/>
                      <w:b/>
                      <w:sz w:val="20"/>
                      <w:szCs w:val="20"/>
                      <w:lang w:eastAsia="ru-RU"/>
                    </w:rPr>
                    <w:br/>
                  </w:r>
                  <w:r w:rsidRPr="00CF38EB">
                    <w:rPr>
                      <w:rFonts w:ascii="Times New Roman" w:hAnsi="Times New Roman"/>
                      <w:b/>
                      <w:sz w:val="20"/>
                      <w:szCs w:val="20"/>
                      <w:lang w:eastAsia="ru-RU"/>
                    </w:rPr>
                    <w:t xml:space="preserve"> ДМШ, ДШИ, ДХШ</w:t>
                  </w:r>
                </w:p>
              </w:tc>
              <w:tc>
                <w:tcPr>
                  <w:tcW w:w="524"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 xml:space="preserve">Количество </w:t>
                  </w:r>
                  <w:r w:rsidR="00BE1100">
                    <w:rPr>
                      <w:rFonts w:ascii="Times New Roman" w:hAnsi="Times New Roman"/>
                      <w:b/>
                      <w:sz w:val="20"/>
                      <w:szCs w:val="20"/>
                      <w:lang w:eastAsia="ru-RU"/>
                    </w:rPr>
                    <w:br/>
                  </w:r>
                  <w:r w:rsidRPr="00CF38EB">
                    <w:rPr>
                      <w:rFonts w:ascii="Times New Roman" w:hAnsi="Times New Roman"/>
                      <w:b/>
                      <w:sz w:val="20"/>
                      <w:szCs w:val="20"/>
                      <w:lang w:eastAsia="ru-RU"/>
                    </w:rPr>
                    <w:t>библиотек</w:t>
                  </w:r>
                </w:p>
              </w:tc>
              <w:tc>
                <w:tcPr>
                  <w:tcW w:w="580"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 xml:space="preserve">Кол-во </w:t>
                  </w:r>
                  <w:r w:rsidR="00BE1100">
                    <w:rPr>
                      <w:rFonts w:ascii="Times New Roman" w:hAnsi="Times New Roman"/>
                      <w:b/>
                      <w:sz w:val="20"/>
                      <w:szCs w:val="20"/>
                      <w:lang w:eastAsia="ru-RU"/>
                    </w:rPr>
                    <w:br/>
                  </w:r>
                  <w:r w:rsidRPr="004F1471">
                    <w:rPr>
                      <w:rFonts w:ascii="Times New Roman" w:hAnsi="Times New Roman"/>
                      <w:b/>
                      <w:sz w:val="20"/>
                      <w:szCs w:val="20"/>
                      <w:lang w:eastAsia="ru-RU"/>
                    </w:rPr>
                    <w:t>музеев**,***</w:t>
                  </w:r>
                </w:p>
              </w:tc>
              <w:tc>
                <w:tcPr>
                  <w:tcW w:w="645" w:type="pct"/>
                  <w:tcBorders>
                    <w:top w:val="single" w:sz="8" w:space="0" w:color="auto"/>
                    <w:left w:val="single" w:sz="8" w:space="0" w:color="auto"/>
                    <w:bottom w:val="single" w:sz="8" w:space="0" w:color="000000"/>
                    <w:right w:val="nil"/>
                  </w:tcBorders>
                  <w:shd w:val="clear" w:color="auto" w:fill="auto"/>
                  <w:vAlign w:val="center"/>
                  <w:hideMark/>
                </w:tcPr>
                <w:p w:rsidR="00692923" w:rsidRPr="00CF38EB" w:rsidRDefault="004F1471" w:rsidP="00BE1100">
                  <w:pPr>
                    <w:ind w:firstLine="0"/>
                    <w:jc w:val="center"/>
                    <w:rPr>
                      <w:rFonts w:ascii="Times New Roman" w:hAnsi="Times New Roman"/>
                      <w:b/>
                      <w:sz w:val="20"/>
                      <w:szCs w:val="20"/>
                      <w:lang w:eastAsia="ru-RU"/>
                    </w:rPr>
                  </w:pPr>
                  <w:r>
                    <w:rPr>
                      <w:rFonts w:ascii="Times New Roman" w:hAnsi="Times New Roman"/>
                      <w:b/>
                      <w:sz w:val="20"/>
                      <w:szCs w:val="20"/>
                      <w:lang w:eastAsia="ru-RU"/>
                    </w:rPr>
                    <w:t xml:space="preserve">Кол-во </w:t>
                  </w:r>
                  <w:r w:rsidR="00E92C31">
                    <w:rPr>
                      <w:rFonts w:ascii="Times New Roman" w:hAnsi="Times New Roman"/>
                      <w:b/>
                      <w:sz w:val="20"/>
                      <w:szCs w:val="20"/>
                      <w:lang w:eastAsia="ru-RU"/>
                    </w:rPr>
                    <w:br/>
                  </w:r>
                  <w:r>
                    <w:rPr>
                      <w:rFonts w:ascii="Times New Roman" w:hAnsi="Times New Roman"/>
                      <w:b/>
                      <w:sz w:val="20"/>
                      <w:szCs w:val="20"/>
                      <w:lang w:eastAsia="ru-RU"/>
                    </w:rPr>
                    <w:t>парков культуры</w:t>
                  </w:r>
                  <w:r w:rsidR="00BE1100">
                    <w:rPr>
                      <w:rFonts w:ascii="Times New Roman" w:hAnsi="Times New Roman"/>
                      <w:b/>
                      <w:sz w:val="20"/>
                      <w:szCs w:val="20"/>
                      <w:lang w:eastAsia="ru-RU"/>
                    </w:rPr>
                    <w:t xml:space="preserve"> </w:t>
                  </w:r>
                  <w:r w:rsidR="00692923" w:rsidRPr="00CF38EB">
                    <w:rPr>
                      <w:rFonts w:ascii="Times New Roman" w:hAnsi="Times New Roman"/>
                      <w:b/>
                      <w:sz w:val="20"/>
                      <w:szCs w:val="20"/>
                      <w:lang w:eastAsia="ru-RU"/>
                    </w:rPr>
                    <w:t xml:space="preserve">и отдыха, </w:t>
                  </w:r>
                  <w:r w:rsidR="00BE1100">
                    <w:rPr>
                      <w:rFonts w:ascii="Times New Roman" w:hAnsi="Times New Roman"/>
                      <w:b/>
                      <w:sz w:val="20"/>
                      <w:szCs w:val="20"/>
                      <w:lang w:eastAsia="ru-RU"/>
                    </w:rPr>
                    <w:br/>
                  </w:r>
                  <w:r w:rsidR="00692923" w:rsidRPr="00CF38EB">
                    <w:rPr>
                      <w:rFonts w:ascii="Times New Roman" w:hAnsi="Times New Roman"/>
                      <w:b/>
                      <w:sz w:val="20"/>
                      <w:szCs w:val="20"/>
                      <w:lang w:eastAsia="ru-RU"/>
                    </w:rPr>
                    <w:t>зоопарков*</w:t>
                  </w:r>
                </w:p>
              </w:tc>
              <w:tc>
                <w:tcPr>
                  <w:tcW w:w="390"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 xml:space="preserve">Кол-во профес. </w:t>
                  </w:r>
                  <w:r w:rsidR="00BE1100">
                    <w:rPr>
                      <w:rFonts w:ascii="Times New Roman" w:hAnsi="Times New Roman"/>
                      <w:b/>
                      <w:sz w:val="20"/>
                      <w:szCs w:val="20"/>
                      <w:lang w:eastAsia="ru-RU"/>
                    </w:rPr>
                    <w:br/>
                  </w:r>
                  <w:r w:rsidRPr="00CF38EB">
                    <w:rPr>
                      <w:rFonts w:ascii="Times New Roman" w:hAnsi="Times New Roman"/>
                      <w:b/>
                      <w:sz w:val="20"/>
                      <w:szCs w:val="20"/>
                      <w:lang w:eastAsia="ru-RU"/>
                    </w:rPr>
                    <w:t>театров, конц.</w:t>
                  </w:r>
                  <w:r w:rsidR="00E92C31">
                    <w:rPr>
                      <w:rFonts w:ascii="Times New Roman" w:hAnsi="Times New Roman"/>
                      <w:b/>
                      <w:sz w:val="20"/>
                      <w:szCs w:val="20"/>
                      <w:lang w:eastAsia="ru-RU"/>
                    </w:rPr>
                    <w:br/>
                  </w:r>
                  <w:r w:rsidR="00BE1100">
                    <w:rPr>
                      <w:rFonts w:ascii="Times New Roman" w:hAnsi="Times New Roman"/>
                      <w:b/>
                      <w:sz w:val="20"/>
                      <w:szCs w:val="20"/>
                      <w:lang w:eastAsia="ru-RU"/>
                    </w:rPr>
                    <w:t>о</w:t>
                  </w:r>
                  <w:r w:rsidRPr="00CF38EB">
                    <w:rPr>
                      <w:rFonts w:ascii="Times New Roman" w:hAnsi="Times New Roman"/>
                      <w:b/>
                      <w:sz w:val="20"/>
                      <w:szCs w:val="20"/>
                      <w:lang w:eastAsia="ru-RU"/>
                    </w:rPr>
                    <w:t>рг-й</w:t>
                  </w:r>
                </w:p>
              </w:tc>
              <w:tc>
                <w:tcPr>
                  <w:tcW w:w="377"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Прочие (БРМЦ, ЦБ)</w:t>
                  </w:r>
                </w:p>
              </w:tc>
              <w:tc>
                <w:tcPr>
                  <w:tcW w:w="475" w:type="pct"/>
                  <w:tcBorders>
                    <w:top w:val="single" w:sz="8" w:space="0" w:color="auto"/>
                    <w:left w:val="single" w:sz="8" w:space="0" w:color="auto"/>
                    <w:bottom w:val="single" w:sz="8" w:space="0" w:color="000000"/>
                    <w:right w:val="single" w:sz="8" w:space="0" w:color="auto"/>
                  </w:tcBorders>
                  <w:shd w:val="clear" w:color="000000" w:fill="FDE9D9"/>
                  <w:vAlign w:val="center"/>
                  <w:hideMark/>
                </w:tcPr>
                <w:p w:rsidR="00692923" w:rsidRPr="00CF38EB" w:rsidRDefault="00692923" w:rsidP="00BE1100">
                  <w:pPr>
                    <w:ind w:firstLine="0"/>
                    <w:jc w:val="center"/>
                    <w:rPr>
                      <w:rFonts w:ascii="Times New Roman" w:hAnsi="Times New Roman"/>
                      <w:b/>
                      <w:sz w:val="20"/>
                      <w:szCs w:val="20"/>
                      <w:lang w:eastAsia="ru-RU"/>
                    </w:rPr>
                  </w:pPr>
                  <w:r w:rsidRPr="00CF38EB">
                    <w:rPr>
                      <w:rFonts w:ascii="Times New Roman" w:hAnsi="Times New Roman"/>
                      <w:b/>
                      <w:sz w:val="20"/>
                      <w:szCs w:val="20"/>
                      <w:lang w:eastAsia="ru-RU"/>
                    </w:rPr>
                    <w:t>Всего</w:t>
                  </w:r>
                </w:p>
              </w:tc>
            </w:tr>
            <w:tr w:rsidR="00CF38EB" w:rsidRPr="00CF38EB" w:rsidTr="00E85E4D">
              <w:trPr>
                <w:trHeight w:val="234"/>
              </w:trPr>
              <w:tc>
                <w:tcPr>
                  <w:tcW w:w="1081"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Алексеевский</w:t>
                  </w:r>
                </w:p>
              </w:tc>
              <w:tc>
                <w:tcPr>
                  <w:tcW w:w="475" w:type="pct"/>
                  <w:tcBorders>
                    <w:top w:val="single" w:sz="4" w:space="0" w:color="auto"/>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41</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33</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79</w:t>
                  </w:r>
                </w:p>
              </w:tc>
            </w:tr>
            <w:tr w:rsidR="00CF38EB" w:rsidRPr="00CF38EB" w:rsidTr="00E85E4D">
              <w:trPr>
                <w:trHeight w:val="123"/>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Белгородский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46</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7</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40</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93</w:t>
                  </w:r>
                </w:p>
              </w:tc>
            </w:tr>
            <w:tr w:rsidR="00CF38EB" w:rsidRPr="00CF38EB" w:rsidTr="00E85E4D">
              <w:trPr>
                <w:trHeight w:val="156"/>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Борисовский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19</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17</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39</w:t>
                  </w:r>
                </w:p>
              </w:tc>
            </w:tr>
            <w:tr w:rsidR="00CF38EB" w:rsidRPr="00CF38EB" w:rsidTr="00E85E4D">
              <w:trPr>
                <w:trHeight w:val="187"/>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Валуйский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48</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33</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88</w:t>
                  </w:r>
                </w:p>
              </w:tc>
            </w:tr>
            <w:tr w:rsidR="00CF38EB" w:rsidRPr="00CF38EB" w:rsidTr="00E85E4D">
              <w:trPr>
                <w:trHeight w:val="220"/>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Вейделевский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33</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19</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55</w:t>
                  </w:r>
                </w:p>
              </w:tc>
            </w:tr>
            <w:tr w:rsidR="00CF38EB" w:rsidRPr="00CF38EB" w:rsidTr="00E85E4D">
              <w:trPr>
                <w:trHeight w:val="110"/>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Волоконовский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38</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524"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27</w:t>
                  </w:r>
                </w:p>
              </w:tc>
              <w:tc>
                <w:tcPr>
                  <w:tcW w:w="580"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69</w:t>
                  </w:r>
                </w:p>
              </w:tc>
            </w:tr>
            <w:tr w:rsidR="00CF38EB" w:rsidRPr="00CF38EB" w:rsidTr="00E85E4D">
              <w:trPr>
                <w:trHeight w:val="141"/>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Грайворонский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24</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20</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46</w:t>
                  </w:r>
                </w:p>
              </w:tc>
            </w:tr>
            <w:tr w:rsidR="00CF38EB" w:rsidRPr="00CF38EB" w:rsidTr="00E85E4D">
              <w:trPr>
                <w:trHeight w:val="174"/>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Губкинский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32</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6</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36</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78</w:t>
                  </w:r>
                </w:p>
              </w:tc>
            </w:tr>
            <w:tr w:rsidR="00CF38EB" w:rsidRPr="00CF38EB" w:rsidTr="00E85E4D">
              <w:trPr>
                <w:trHeight w:val="63"/>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 xml:space="preserve">Ивнянский </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21</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20</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47</w:t>
                  </w:r>
                </w:p>
              </w:tc>
            </w:tr>
            <w:tr w:rsidR="00CF38EB" w:rsidRPr="00CF38EB" w:rsidTr="00E85E4D">
              <w:trPr>
                <w:trHeight w:val="96"/>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Корочанский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38</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31</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73</w:t>
                  </w:r>
                </w:p>
              </w:tc>
            </w:tr>
            <w:tr w:rsidR="00CF38EB" w:rsidRPr="00CF38EB" w:rsidTr="00E85E4D">
              <w:trPr>
                <w:trHeight w:val="127"/>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Красненский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28</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15</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45</w:t>
                  </w:r>
                </w:p>
              </w:tc>
            </w:tr>
            <w:tr w:rsidR="00CF38EB" w:rsidRPr="00CF38EB" w:rsidTr="00E85E4D">
              <w:trPr>
                <w:trHeight w:val="160"/>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Красногвардейский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50</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36</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93</w:t>
                  </w:r>
                </w:p>
              </w:tc>
            </w:tr>
            <w:tr w:rsidR="00CF38EB" w:rsidRPr="00CF38EB" w:rsidTr="00E85E4D">
              <w:trPr>
                <w:trHeight w:val="64"/>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Краснояружский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15</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12</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29</w:t>
                  </w:r>
                </w:p>
              </w:tc>
            </w:tr>
            <w:tr w:rsidR="00CF38EB" w:rsidRPr="00CF38EB" w:rsidTr="00E85E4D">
              <w:trPr>
                <w:trHeight w:val="96"/>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Новооскольский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42</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40</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85</w:t>
                  </w:r>
                </w:p>
              </w:tc>
            </w:tr>
            <w:tr w:rsidR="00CF38EB" w:rsidRPr="00CF38EB" w:rsidTr="00E85E4D">
              <w:trPr>
                <w:trHeight w:val="128"/>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Прохоровский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35</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25</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65</w:t>
                  </w:r>
                </w:p>
              </w:tc>
            </w:tr>
            <w:tr w:rsidR="00CF38EB" w:rsidRPr="00CF38EB" w:rsidTr="00E85E4D">
              <w:trPr>
                <w:trHeight w:val="159"/>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Ракитянский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29</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26</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58</w:t>
                  </w:r>
                </w:p>
              </w:tc>
            </w:tr>
            <w:tr w:rsidR="00CF38EB" w:rsidRPr="00CF38EB" w:rsidTr="00E85E4D">
              <w:trPr>
                <w:trHeight w:val="50"/>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Ровеньский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27</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24</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53</w:t>
                  </w:r>
                </w:p>
              </w:tc>
            </w:tr>
            <w:tr w:rsidR="00CF38EB" w:rsidRPr="00CF38EB" w:rsidTr="00E85E4D">
              <w:trPr>
                <w:trHeight w:val="81"/>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Старооскольский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29</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9</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35</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79</w:t>
                  </w:r>
                </w:p>
              </w:tc>
            </w:tr>
            <w:tr w:rsidR="00CF38EB" w:rsidRPr="00CF38EB" w:rsidTr="00E85E4D">
              <w:trPr>
                <w:trHeight w:val="114"/>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Чернянский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35</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24</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64</w:t>
                  </w:r>
                </w:p>
              </w:tc>
            </w:tr>
            <w:tr w:rsidR="00CF38EB" w:rsidRPr="00CF38EB" w:rsidTr="00E85E4D">
              <w:trPr>
                <w:trHeight w:val="146"/>
              </w:trPr>
              <w:tc>
                <w:tcPr>
                  <w:tcW w:w="1081" w:type="pct"/>
                  <w:tcBorders>
                    <w:top w:val="nil"/>
                    <w:left w:val="single" w:sz="8" w:space="0" w:color="auto"/>
                    <w:bottom w:val="single" w:sz="8" w:space="0" w:color="auto"/>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Шебекинский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42</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43</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90</w:t>
                  </w:r>
                </w:p>
              </w:tc>
            </w:tr>
            <w:tr w:rsidR="00CF38EB" w:rsidRPr="00CF38EB" w:rsidTr="00E85E4D">
              <w:trPr>
                <w:trHeight w:val="44"/>
              </w:trPr>
              <w:tc>
                <w:tcPr>
                  <w:tcW w:w="1081" w:type="pct"/>
                  <w:tcBorders>
                    <w:top w:val="nil"/>
                    <w:left w:val="single" w:sz="8" w:space="0" w:color="auto"/>
                    <w:bottom w:val="nil"/>
                    <w:right w:val="single" w:sz="8"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Яковлевский</w:t>
                  </w:r>
                </w:p>
              </w:tc>
              <w:tc>
                <w:tcPr>
                  <w:tcW w:w="475"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30</w:t>
                  </w:r>
                </w:p>
              </w:tc>
              <w:tc>
                <w:tcPr>
                  <w:tcW w:w="453" w:type="pct"/>
                  <w:tcBorders>
                    <w:top w:val="nil"/>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w:t>
                  </w:r>
                </w:p>
              </w:tc>
              <w:tc>
                <w:tcPr>
                  <w:tcW w:w="524"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32</w:t>
                  </w:r>
                </w:p>
              </w:tc>
              <w:tc>
                <w:tcPr>
                  <w:tcW w:w="58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645"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1</w:t>
                  </w:r>
                </w:p>
              </w:tc>
              <w:tc>
                <w:tcPr>
                  <w:tcW w:w="390"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single" w:sz="8" w:space="0" w:color="auto"/>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single" w:sz="8" w:space="0" w:color="auto"/>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68</w:t>
                  </w:r>
                </w:p>
              </w:tc>
            </w:tr>
            <w:tr w:rsidR="00CF38EB" w:rsidRPr="00CF38EB" w:rsidTr="00E85E4D">
              <w:trPr>
                <w:trHeight w:val="68"/>
              </w:trPr>
              <w:tc>
                <w:tcPr>
                  <w:tcW w:w="1081" w:type="pct"/>
                  <w:tcBorders>
                    <w:top w:val="single" w:sz="4" w:space="0" w:color="auto"/>
                    <w:left w:val="single" w:sz="4" w:space="0" w:color="auto"/>
                    <w:bottom w:val="nil"/>
                    <w:right w:val="single" w:sz="4" w:space="0" w:color="auto"/>
                  </w:tcBorders>
                  <w:shd w:val="clear" w:color="000000" w:fill="FFFFFF"/>
                  <w:noWrap/>
                  <w:vAlign w:val="center"/>
                  <w:hideMark/>
                </w:tcPr>
                <w:p w:rsidR="00692923" w:rsidRPr="00CF38EB" w:rsidRDefault="00692923" w:rsidP="00692923">
                  <w:pPr>
                    <w:ind w:firstLine="0"/>
                    <w:jc w:val="left"/>
                    <w:rPr>
                      <w:rFonts w:ascii="Times New Roman" w:hAnsi="Times New Roman"/>
                      <w:sz w:val="20"/>
                      <w:szCs w:val="20"/>
                      <w:lang w:eastAsia="ru-RU"/>
                    </w:rPr>
                  </w:pPr>
                  <w:r w:rsidRPr="00CF38EB">
                    <w:rPr>
                      <w:rFonts w:ascii="Times New Roman" w:hAnsi="Times New Roman"/>
                      <w:sz w:val="20"/>
                      <w:szCs w:val="20"/>
                      <w:lang w:eastAsia="ru-RU"/>
                    </w:rPr>
                    <w:t>г. Белгород</w:t>
                  </w:r>
                </w:p>
              </w:tc>
              <w:tc>
                <w:tcPr>
                  <w:tcW w:w="475" w:type="pct"/>
                  <w:tcBorders>
                    <w:top w:val="nil"/>
                    <w:left w:val="nil"/>
                    <w:bottom w:val="nil"/>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5</w:t>
                  </w:r>
                </w:p>
              </w:tc>
              <w:tc>
                <w:tcPr>
                  <w:tcW w:w="453" w:type="pct"/>
                  <w:tcBorders>
                    <w:top w:val="nil"/>
                    <w:left w:val="nil"/>
                    <w:bottom w:val="nil"/>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6</w:t>
                  </w:r>
                </w:p>
              </w:tc>
              <w:tc>
                <w:tcPr>
                  <w:tcW w:w="524" w:type="pct"/>
                  <w:tcBorders>
                    <w:top w:val="nil"/>
                    <w:left w:val="nil"/>
                    <w:bottom w:val="nil"/>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22</w:t>
                  </w:r>
                </w:p>
              </w:tc>
              <w:tc>
                <w:tcPr>
                  <w:tcW w:w="580" w:type="pct"/>
                  <w:tcBorders>
                    <w:top w:val="nil"/>
                    <w:left w:val="nil"/>
                    <w:bottom w:val="nil"/>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2</w:t>
                  </w:r>
                </w:p>
              </w:tc>
              <w:tc>
                <w:tcPr>
                  <w:tcW w:w="645" w:type="pct"/>
                  <w:tcBorders>
                    <w:top w:val="nil"/>
                    <w:left w:val="nil"/>
                    <w:bottom w:val="nil"/>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90" w:type="pct"/>
                  <w:tcBorders>
                    <w:top w:val="nil"/>
                    <w:left w:val="nil"/>
                    <w:bottom w:val="nil"/>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0</w:t>
                  </w:r>
                </w:p>
              </w:tc>
              <w:tc>
                <w:tcPr>
                  <w:tcW w:w="377" w:type="pct"/>
                  <w:tcBorders>
                    <w:top w:val="nil"/>
                    <w:left w:val="nil"/>
                    <w:bottom w:val="nil"/>
                    <w:right w:val="single" w:sz="8"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 </w:t>
                  </w:r>
                </w:p>
              </w:tc>
              <w:tc>
                <w:tcPr>
                  <w:tcW w:w="475" w:type="pct"/>
                  <w:tcBorders>
                    <w:top w:val="nil"/>
                    <w:left w:val="nil"/>
                    <w:bottom w:val="nil"/>
                    <w:right w:val="single" w:sz="8" w:space="0" w:color="auto"/>
                  </w:tcBorders>
                  <w:shd w:val="clear" w:color="000000" w:fill="FDE9D9"/>
                  <w:vAlign w:val="center"/>
                  <w:hideMark/>
                </w:tcPr>
                <w:p w:rsidR="00692923" w:rsidRPr="00CF38EB" w:rsidRDefault="00692923" w:rsidP="00692923">
                  <w:pPr>
                    <w:ind w:firstLine="0"/>
                    <w:jc w:val="center"/>
                    <w:rPr>
                      <w:rFonts w:ascii="Times New Roman" w:hAnsi="Times New Roman"/>
                      <w:sz w:val="20"/>
                      <w:szCs w:val="20"/>
                      <w:lang w:eastAsia="ru-RU"/>
                    </w:rPr>
                  </w:pPr>
                  <w:r w:rsidRPr="00CF38EB">
                    <w:rPr>
                      <w:rFonts w:ascii="Times New Roman" w:hAnsi="Times New Roman"/>
                      <w:sz w:val="20"/>
                      <w:szCs w:val="20"/>
                      <w:lang w:eastAsia="ru-RU"/>
                    </w:rPr>
                    <w:t>35</w:t>
                  </w:r>
                </w:p>
              </w:tc>
            </w:tr>
            <w:tr w:rsidR="00CF38EB" w:rsidRPr="00CF38EB" w:rsidTr="00E85E4D">
              <w:trPr>
                <w:trHeight w:val="110"/>
              </w:trPr>
              <w:tc>
                <w:tcPr>
                  <w:tcW w:w="1081" w:type="pct"/>
                  <w:tcBorders>
                    <w:top w:val="single" w:sz="4" w:space="0" w:color="auto"/>
                    <w:left w:val="single" w:sz="4" w:space="0" w:color="auto"/>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Всего:</w:t>
                  </w:r>
                </w:p>
              </w:tc>
              <w:tc>
                <w:tcPr>
                  <w:tcW w:w="475"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707</w:t>
                  </w:r>
                </w:p>
              </w:tc>
              <w:tc>
                <w:tcPr>
                  <w:tcW w:w="453"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63</w:t>
                  </w:r>
                </w:p>
              </w:tc>
              <w:tc>
                <w:tcPr>
                  <w:tcW w:w="524"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610</w:t>
                  </w:r>
                </w:p>
              </w:tc>
              <w:tc>
                <w:tcPr>
                  <w:tcW w:w="580"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41***</w:t>
                  </w:r>
                </w:p>
              </w:tc>
              <w:tc>
                <w:tcPr>
                  <w:tcW w:w="645"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8</w:t>
                  </w:r>
                </w:p>
              </w:tc>
              <w:tc>
                <w:tcPr>
                  <w:tcW w:w="390"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w:t>
                  </w:r>
                </w:p>
              </w:tc>
              <w:tc>
                <w:tcPr>
                  <w:tcW w:w="377"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0</w:t>
                  </w:r>
                </w:p>
              </w:tc>
              <w:tc>
                <w:tcPr>
                  <w:tcW w:w="475" w:type="pct"/>
                  <w:tcBorders>
                    <w:top w:val="single" w:sz="4" w:space="0" w:color="auto"/>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1431</w:t>
                  </w:r>
                </w:p>
              </w:tc>
            </w:tr>
            <w:tr w:rsidR="00CF38EB" w:rsidRPr="00CF38EB" w:rsidTr="00E85E4D">
              <w:trPr>
                <w:trHeight w:val="156"/>
              </w:trPr>
              <w:tc>
                <w:tcPr>
                  <w:tcW w:w="1081" w:type="pct"/>
                  <w:tcBorders>
                    <w:top w:val="nil"/>
                    <w:left w:val="single" w:sz="4" w:space="0" w:color="auto"/>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Госучреждения</w:t>
                  </w:r>
                </w:p>
              </w:tc>
              <w:tc>
                <w:tcPr>
                  <w:tcW w:w="475" w:type="pct"/>
                  <w:tcBorders>
                    <w:top w:val="nil"/>
                    <w:left w:val="nil"/>
                    <w:bottom w:val="single" w:sz="4" w:space="0" w:color="auto"/>
                    <w:right w:val="single" w:sz="4" w:space="0" w:color="auto"/>
                  </w:tcBorders>
                  <w:shd w:val="clear" w:color="000000" w:fill="F79646"/>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w:t>
                  </w:r>
                </w:p>
              </w:tc>
              <w:tc>
                <w:tcPr>
                  <w:tcW w:w="453" w:type="pct"/>
                  <w:tcBorders>
                    <w:top w:val="nil"/>
                    <w:left w:val="nil"/>
                    <w:bottom w:val="single" w:sz="4" w:space="0" w:color="auto"/>
                    <w:right w:val="single" w:sz="4" w:space="0" w:color="auto"/>
                  </w:tcBorders>
                  <w:shd w:val="clear" w:color="000000" w:fill="F79646"/>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0</w:t>
                  </w:r>
                </w:p>
              </w:tc>
              <w:tc>
                <w:tcPr>
                  <w:tcW w:w="524"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3</w:t>
                  </w:r>
                </w:p>
              </w:tc>
              <w:tc>
                <w:tcPr>
                  <w:tcW w:w="580"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7**</w:t>
                  </w:r>
                </w:p>
              </w:tc>
              <w:tc>
                <w:tcPr>
                  <w:tcW w:w="645"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 </w:t>
                  </w:r>
                </w:p>
              </w:tc>
              <w:tc>
                <w:tcPr>
                  <w:tcW w:w="390"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3</w:t>
                  </w:r>
                </w:p>
              </w:tc>
              <w:tc>
                <w:tcPr>
                  <w:tcW w:w="377"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w:t>
                  </w:r>
                </w:p>
              </w:tc>
              <w:tc>
                <w:tcPr>
                  <w:tcW w:w="475" w:type="pct"/>
                  <w:tcBorders>
                    <w:top w:val="nil"/>
                    <w:left w:val="nil"/>
                    <w:bottom w:val="single" w:sz="4" w:space="0" w:color="auto"/>
                    <w:right w:val="single" w:sz="4" w:space="0" w:color="auto"/>
                  </w:tcBorders>
                  <w:shd w:val="clear" w:color="000000" w:fill="F79646"/>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17</w:t>
                  </w:r>
                </w:p>
              </w:tc>
            </w:tr>
            <w:tr w:rsidR="00CF38EB" w:rsidRPr="00CF38EB" w:rsidTr="00E85E4D">
              <w:trPr>
                <w:trHeight w:val="201"/>
              </w:trPr>
              <w:tc>
                <w:tcPr>
                  <w:tcW w:w="1081" w:type="pct"/>
                  <w:tcBorders>
                    <w:top w:val="nil"/>
                    <w:left w:val="single" w:sz="4" w:space="0" w:color="auto"/>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ВСЕГО:</w:t>
                  </w:r>
                </w:p>
              </w:tc>
              <w:tc>
                <w:tcPr>
                  <w:tcW w:w="475"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709</w:t>
                  </w:r>
                </w:p>
              </w:tc>
              <w:tc>
                <w:tcPr>
                  <w:tcW w:w="453"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63</w:t>
                  </w:r>
                </w:p>
              </w:tc>
              <w:tc>
                <w:tcPr>
                  <w:tcW w:w="524"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613</w:t>
                  </w:r>
                </w:p>
              </w:tc>
              <w:tc>
                <w:tcPr>
                  <w:tcW w:w="580"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48</w:t>
                  </w:r>
                </w:p>
              </w:tc>
              <w:tc>
                <w:tcPr>
                  <w:tcW w:w="645"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8</w:t>
                  </w:r>
                </w:p>
              </w:tc>
              <w:tc>
                <w:tcPr>
                  <w:tcW w:w="390"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5</w:t>
                  </w:r>
                </w:p>
              </w:tc>
              <w:tc>
                <w:tcPr>
                  <w:tcW w:w="377"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2</w:t>
                  </w:r>
                </w:p>
              </w:tc>
              <w:tc>
                <w:tcPr>
                  <w:tcW w:w="475" w:type="pct"/>
                  <w:tcBorders>
                    <w:top w:val="nil"/>
                    <w:left w:val="nil"/>
                    <w:bottom w:val="single" w:sz="4" w:space="0" w:color="auto"/>
                    <w:right w:val="single" w:sz="4" w:space="0" w:color="auto"/>
                  </w:tcBorders>
                  <w:shd w:val="clear" w:color="000000" w:fill="F79646"/>
                  <w:noWrap/>
                  <w:vAlign w:val="center"/>
                  <w:hideMark/>
                </w:tcPr>
                <w:p w:rsidR="00692923" w:rsidRPr="00CF38EB" w:rsidRDefault="00692923" w:rsidP="00692923">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1448</w:t>
                  </w:r>
                </w:p>
              </w:tc>
            </w:tr>
            <w:tr w:rsidR="00CF38EB" w:rsidRPr="00CF38EB" w:rsidTr="00E85E4D">
              <w:trPr>
                <w:trHeight w:val="300"/>
              </w:trPr>
              <w:tc>
                <w:tcPr>
                  <w:tcW w:w="4525" w:type="pct"/>
                  <w:gridSpan w:val="8"/>
                  <w:tcBorders>
                    <w:top w:val="nil"/>
                    <w:left w:val="nil"/>
                    <w:bottom w:val="nil"/>
                    <w:right w:val="nil"/>
                  </w:tcBorders>
                  <w:shd w:val="clear" w:color="auto" w:fill="auto"/>
                  <w:noWrap/>
                  <w:vAlign w:val="bottom"/>
                  <w:hideMark/>
                </w:tcPr>
                <w:p w:rsidR="00692923" w:rsidRPr="00CF38EB" w:rsidRDefault="00692923" w:rsidP="00BE1100">
                  <w:pPr>
                    <w:spacing w:before="120"/>
                    <w:ind w:firstLine="0"/>
                    <w:jc w:val="left"/>
                    <w:rPr>
                      <w:rFonts w:ascii="Times New Roman" w:hAnsi="Times New Roman"/>
                      <w:sz w:val="20"/>
                      <w:szCs w:val="20"/>
                      <w:lang w:eastAsia="ru-RU"/>
                    </w:rPr>
                  </w:pPr>
                  <w:r w:rsidRPr="00CF38EB">
                    <w:rPr>
                      <w:rFonts w:ascii="Times New Roman" w:hAnsi="Times New Roman"/>
                      <w:sz w:val="20"/>
                      <w:szCs w:val="20"/>
                      <w:lang w:eastAsia="ru-RU"/>
                    </w:rPr>
                    <w:t xml:space="preserve">*ГБУК </w:t>
                  </w:r>
                  <w:r w:rsidR="004F1471">
                    <w:rPr>
                      <w:rFonts w:ascii="Times New Roman" w:hAnsi="Times New Roman"/>
                      <w:sz w:val="20"/>
                      <w:szCs w:val="20"/>
                      <w:lang w:eastAsia="ru-RU"/>
                    </w:rPr>
                    <w:t>«</w:t>
                  </w:r>
                  <w:r w:rsidRPr="00CF38EB">
                    <w:rPr>
                      <w:rFonts w:ascii="Times New Roman" w:hAnsi="Times New Roman"/>
                      <w:sz w:val="20"/>
                      <w:szCs w:val="20"/>
                      <w:lang w:eastAsia="ru-RU"/>
                    </w:rPr>
                    <w:t>Белгородский государстве</w:t>
                  </w:r>
                  <w:r w:rsidR="004F1471">
                    <w:rPr>
                      <w:rFonts w:ascii="Times New Roman" w:hAnsi="Times New Roman"/>
                      <w:sz w:val="20"/>
                      <w:szCs w:val="20"/>
                      <w:lang w:eastAsia="ru-RU"/>
                    </w:rPr>
                    <w:t>нный центр народного творчества»</w:t>
                  </w:r>
                  <w:r w:rsidRPr="00CF38EB">
                    <w:rPr>
                      <w:rFonts w:ascii="Times New Roman" w:hAnsi="Times New Roman"/>
                      <w:sz w:val="20"/>
                      <w:szCs w:val="20"/>
                      <w:lang w:eastAsia="ru-RU"/>
                    </w:rPr>
                    <w:t xml:space="preserve"> и ГБУК</w:t>
                  </w:r>
                  <w:r w:rsidR="004F1471">
                    <w:rPr>
                      <w:rFonts w:ascii="Times New Roman" w:hAnsi="Times New Roman"/>
                      <w:sz w:val="20"/>
                      <w:szCs w:val="20"/>
                      <w:lang w:eastAsia="ru-RU"/>
                    </w:rPr>
                    <w:t xml:space="preserve"> «Историко-культурный комплекс </w:t>
                  </w:r>
                  <w:r w:rsidR="004F1471" w:rsidRPr="004F1471">
                    <w:rPr>
                      <w:rFonts w:ascii="Times New Roman" w:hAnsi="Times New Roman"/>
                      <w:sz w:val="20"/>
                      <w:szCs w:val="20"/>
                      <w:lang w:eastAsia="ru-RU"/>
                    </w:rPr>
                    <w:t>“</w:t>
                  </w:r>
                  <w:r w:rsidRPr="00CF38EB">
                    <w:rPr>
                      <w:rFonts w:ascii="Times New Roman" w:hAnsi="Times New Roman"/>
                      <w:sz w:val="20"/>
                      <w:szCs w:val="20"/>
                      <w:lang w:eastAsia="ru-RU"/>
                    </w:rPr>
                    <w:t>Новая Слобода</w:t>
                  </w:r>
                  <w:r w:rsidR="004F1471" w:rsidRPr="004F1471">
                    <w:rPr>
                      <w:rFonts w:ascii="Times New Roman" w:hAnsi="Times New Roman"/>
                      <w:sz w:val="20"/>
                      <w:szCs w:val="20"/>
                      <w:lang w:eastAsia="ru-RU"/>
                    </w:rPr>
                    <w:t>”</w:t>
                  </w:r>
                  <w:r w:rsidRPr="00CF38EB">
                    <w:rPr>
                      <w:rFonts w:ascii="Times New Roman" w:hAnsi="Times New Roman"/>
                      <w:sz w:val="20"/>
                      <w:szCs w:val="20"/>
                      <w:lang w:eastAsia="ru-RU"/>
                    </w:rPr>
                    <w:t>»</w:t>
                  </w:r>
                </w:p>
              </w:tc>
              <w:tc>
                <w:tcPr>
                  <w:tcW w:w="475"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r>
            <w:tr w:rsidR="00CF38EB" w:rsidRPr="00CF38EB" w:rsidTr="00E85E4D">
              <w:trPr>
                <w:trHeight w:val="300"/>
              </w:trPr>
              <w:tc>
                <w:tcPr>
                  <w:tcW w:w="2009" w:type="pct"/>
                  <w:gridSpan w:val="3"/>
                  <w:tcBorders>
                    <w:top w:val="nil"/>
                    <w:left w:val="nil"/>
                    <w:bottom w:val="nil"/>
                    <w:right w:val="nil"/>
                  </w:tcBorders>
                  <w:shd w:val="clear" w:color="auto" w:fill="auto"/>
                  <w:noWrap/>
                  <w:vAlign w:val="bottom"/>
                  <w:hideMark/>
                </w:tcPr>
                <w:p w:rsidR="00692923" w:rsidRPr="00CF38EB" w:rsidRDefault="004F1471" w:rsidP="004F1471">
                  <w:pPr>
                    <w:ind w:firstLine="0"/>
                    <w:jc w:val="left"/>
                    <w:rPr>
                      <w:rFonts w:ascii="Times New Roman" w:hAnsi="Times New Roman"/>
                      <w:sz w:val="20"/>
                      <w:szCs w:val="20"/>
                      <w:lang w:eastAsia="ru-RU"/>
                    </w:rPr>
                  </w:pPr>
                  <w:r>
                    <w:rPr>
                      <w:rFonts w:ascii="Times New Roman" w:hAnsi="Times New Roman"/>
                      <w:sz w:val="20"/>
                      <w:szCs w:val="20"/>
                      <w:lang w:eastAsia="ru-RU"/>
                    </w:rPr>
                    <w:t>** Федеральный музей-заповедник «</w:t>
                  </w:r>
                  <w:r w:rsidR="00692923" w:rsidRPr="00CF38EB">
                    <w:rPr>
                      <w:rFonts w:ascii="Times New Roman" w:hAnsi="Times New Roman"/>
                      <w:sz w:val="20"/>
                      <w:szCs w:val="20"/>
                      <w:lang w:eastAsia="ru-RU"/>
                    </w:rPr>
                    <w:t>Прохоровское поле</w:t>
                  </w:r>
                  <w:r>
                    <w:rPr>
                      <w:rFonts w:ascii="Times New Roman" w:hAnsi="Times New Roman"/>
                      <w:sz w:val="20"/>
                      <w:szCs w:val="20"/>
                      <w:lang w:eastAsia="ru-RU"/>
                    </w:rPr>
                    <w:t>»</w:t>
                  </w:r>
                </w:p>
              </w:tc>
              <w:tc>
                <w:tcPr>
                  <w:tcW w:w="524"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c>
                <w:tcPr>
                  <w:tcW w:w="580"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c>
                <w:tcPr>
                  <w:tcW w:w="645"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c>
                <w:tcPr>
                  <w:tcW w:w="390"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c>
                <w:tcPr>
                  <w:tcW w:w="377"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c>
                <w:tcPr>
                  <w:tcW w:w="475"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r>
            <w:tr w:rsidR="00CF38EB" w:rsidRPr="00CF38EB" w:rsidTr="00E85E4D">
              <w:trPr>
                <w:trHeight w:val="300"/>
              </w:trPr>
              <w:tc>
                <w:tcPr>
                  <w:tcW w:w="3758" w:type="pct"/>
                  <w:gridSpan w:val="6"/>
                  <w:tcBorders>
                    <w:top w:val="nil"/>
                    <w:left w:val="nil"/>
                    <w:bottom w:val="nil"/>
                    <w:right w:val="nil"/>
                  </w:tcBorders>
                  <w:shd w:val="clear" w:color="auto" w:fill="auto"/>
                  <w:noWrap/>
                  <w:vAlign w:val="bottom"/>
                  <w:hideMark/>
                </w:tcPr>
                <w:p w:rsidR="00692923" w:rsidRPr="00CF38EB" w:rsidRDefault="00692923" w:rsidP="004F1471">
                  <w:pPr>
                    <w:ind w:firstLine="0"/>
                    <w:jc w:val="left"/>
                    <w:rPr>
                      <w:rFonts w:ascii="Times New Roman" w:hAnsi="Times New Roman"/>
                      <w:sz w:val="20"/>
                      <w:szCs w:val="20"/>
                      <w:lang w:eastAsia="ru-RU"/>
                    </w:rPr>
                  </w:pPr>
                  <w:r w:rsidRPr="00CF38EB">
                    <w:rPr>
                      <w:rFonts w:ascii="Times New Roman" w:hAnsi="Times New Roman"/>
                      <w:sz w:val="20"/>
                      <w:szCs w:val="20"/>
                      <w:lang w:eastAsia="ru-RU"/>
                    </w:rPr>
                    <w:t>***</w:t>
                  </w:r>
                  <w:r w:rsidR="004F1471" w:rsidRPr="004F1471">
                    <w:rPr>
                      <w:rFonts w:ascii="Times New Roman" w:hAnsi="Times New Roman"/>
                      <w:sz w:val="20"/>
                      <w:szCs w:val="20"/>
                      <w:lang w:eastAsia="ru-RU"/>
                    </w:rPr>
                    <w:t xml:space="preserve"> </w:t>
                  </w:r>
                  <w:r w:rsidR="004F1471">
                    <w:rPr>
                      <w:rFonts w:ascii="Times New Roman" w:hAnsi="Times New Roman"/>
                      <w:sz w:val="20"/>
                      <w:szCs w:val="20"/>
                      <w:lang w:eastAsia="ru-RU"/>
                    </w:rPr>
                    <w:t>2 филиала БГИКМ</w:t>
                  </w:r>
                  <w:r w:rsidRPr="00CF38EB">
                    <w:rPr>
                      <w:rFonts w:ascii="Times New Roman" w:hAnsi="Times New Roman"/>
                      <w:sz w:val="20"/>
                      <w:szCs w:val="20"/>
                      <w:lang w:eastAsia="ru-RU"/>
                    </w:rPr>
                    <w:t xml:space="preserve">: </w:t>
                  </w:r>
                  <w:r w:rsidR="004F1471">
                    <w:rPr>
                      <w:rFonts w:ascii="Times New Roman" w:hAnsi="Times New Roman"/>
                      <w:sz w:val="20"/>
                      <w:szCs w:val="20"/>
                      <w:lang w:eastAsia="ru-RU"/>
                    </w:rPr>
                    <w:t>м</w:t>
                  </w:r>
                  <w:r w:rsidRPr="00CF38EB">
                    <w:rPr>
                      <w:rFonts w:ascii="Times New Roman" w:hAnsi="Times New Roman"/>
                      <w:sz w:val="20"/>
                      <w:szCs w:val="20"/>
                      <w:lang w:eastAsia="ru-RU"/>
                    </w:rPr>
                    <w:t>емори</w:t>
                  </w:r>
                  <w:r w:rsidR="004F1471">
                    <w:rPr>
                      <w:rFonts w:ascii="Times New Roman" w:hAnsi="Times New Roman"/>
                      <w:sz w:val="20"/>
                      <w:szCs w:val="20"/>
                      <w:lang w:eastAsia="ru-RU"/>
                    </w:rPr>
                    <w:t>ал «В честь героев Курской битвы», ПЦ «Город-крепость</w:t>
                  </w:r>
                  <w:r w:rsidR="004F1471" w:rsidRPr="004F1471">
                    <w:rPr>
                      <w:rFonts w:ascii="Times New Roman" w:hAnsi="Times New Roman"/>
                      <w:sz w:val="20"/>
                      <w:szCs w:val="20"/>
                      <w:lang w:eastAsia="ru-RU"/>
                    </w:rPr>
                    <w:t xml:space="preserve"> “</w:t>
                  </w:r>
                  <w:r w:rsidR="004F1471">
                    <w:rPr>
                      <w:rFonts w:ascii="Times New Roman" w:hAnsi="Times New Roman"/>
                      <w:sz w:val="20"/>
                      <w:szCs w:val="20"/>
                      <w:lang w:eastAsia="ru-RU"/>
                    </w:rPr>
                    <w:t>Яблонов</w:t>
                  </w:r>
                  <w:r w:rsidR="004F1471" w:rsidRPr="004F1471">
                    <w:rPr>
                      <w:rFonts w:ascii="Times New Roman" w:hAnsi="Times New Roman"/>
                      <w:sz w:val="20"/>
                      <w:szCs w:val="20"/>
                      <w:lang w:eastAsia="ru-RU"/>
                    </w:rPr>
                    <w:t>”</w:t>
                  </w:r>
                  <w:r w:rsidR="004F1471">
                    <w:rPr>
                      <w:rFonts w:ascii="Times New Roman" w:hAnsi="Times New Roman"/>
                      <w:sz w:val="20"/>
                      <w:szCs w:val="20"/>
                      <w:lang w:eastAsia="ru-RU"/>
                    </w:rPr>
                    <w:t>»</w:t>
                  </w:r>
                </w:p>
              </w:tc>
              <w:tc>
                <w:tcPr>
                  <w:tcW w:w="390"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c>
                <w:tcPr>
                  <w:tcW w:w="377"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c>
                <w:tcPr>
                  <w:tcW w:w="475" w:type="pct"/>
                  <w:tcBorders>
                    <w:top w:val="nil"/>
                    <w:left w:val="nil"/>
                    <w:bottom w:val="nil"/>
                    <w:right w:val="nil"/>
                  </w:tcBorders>
                  <w:shd w:val="clear" w:color="auto" w:fill="auto"/>
                  <w:noWrap/>
                  <w:vAlign w:val="bottom"/>
                  <w:hideMark/>
                </w:tcPr>
                <w:p w:rsidR="00692923" w:rsidRPr="00CF38EB" w:rsidRDefault="00692923" w:rsidP="00692923">
                  <w:pPr>
                    <w:ind w:firstLine="0"/>
                    <w:jc w:val="left"/>
                    <w:rPr>
                      <w:rFonts w:ascii="Times New Roman" w:hAnsi="Times New Roman"/>
                      <w:sz w:val="20"/>
                      <w:szCs w:val="20"/>
                      <w:lang w:eastAsia="ru-RU"/>
                    </w:rPr>
                  </w:pPr>
                </w:p>
              </w:tc>
            </w:tr>
          </w:tbl>
          <w:p w:rsidR="00692923" w:rsidRPr="00CF38EB" w:rsidRDefault="00692923" w:rsidP="00692923">
            <w:pPr>
              <w:ind w:firstLine="0"/>
              <w:jc w:val="center"/>
              <w:rPr>
                <w:b/>
                <w:bCs/>
                <w:lang w:eastAsia="ru-RU"/>
              </w:rPr>
            </w:pPr>
          </w:p>
        </w:tc>
      </w:tr>
    </w:tbl>
    <w:p w:rsidR="00692923" w:rsidRPr="00CF38EB" w:rsidRDefault="00692923" w:rsidP="00692923">
      <w:pPr>
        <w:ind w:firstLine="0"/>
        <w:jc w:val="right"/>
        <w:rPr>
          <w:rFonts w:ascii="Times New Roman" w:hAnsi="Times New Roman"/>
          <w:i/>
          <w:iCs/>
          <w:sz w:val="24"/>
          <w:szCs w:val="24"/>
          <w:lang w:eastAsia="ru-RU"/>
        </w:rPr>
      </w:pPr>
    </w:p>
    <w:p w:rsidR="00692923" w:rsidRPr="00CF38EB" w:rsidRDefault="00692923" w:rsidP="00692923">
      <w:pPr>
        <w:ind w:firstLine="0"/>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3</w:t>
      </w:r>
    </w:p>
    <w:p w:rsidR="00692923" w:rsidRPr="00CF38EB" w:rsidRDefault="00692923" w:rsidP="00E92C31">
      <w:pPr>
        <w:ind w:firstLine="0"/>
        <w:jc w:val="center"/>
        <w:rPr>
          <w:rFonts w:ascii="Times New Roman" w:eastAsia="Calibri" w:hAnsi="Times New Roman"/>
          <w:b/>
          <w:sz w:val="24"/>
          <w:szCs w:val="24"/>
          <w:lang w:eastAsia="ru-RU"/>
        </w:rPr>
      </w:pPr>
      <w:r w:rsidRPr="00CF38EB">
        <w:rPr>
          <w:rFonts w:ascii="Times New Roman" w:eastAsia="Calibri" w:hAnsi="Times New Roman"/>
          <w:b/>
          <w:iCs/>
          <w:sz w:val="24"/>
          <w:szCs w:val="24"/>
          <w:lang w:eastAsia="ru-RU"/>
        </w:rPr>
        <w:t>ПОКАЗАТЕЛИ РЕЗУЛЬТАТИВНОСТИ И</w:t>
      </w:r>
      <w:r w:rsidRPr="00CF38EB">
        <w:rPr>
          <w:rFonts w:asciiTheme="minorHAnsi" w:eastAsiaTheme="minorHAnsi" w:hAnsiTheme="minorHAnsi" w:cstheme="minorBidi"/>
        </w:rPr>
        <w:t xml:space="preserve"> </w:t>
      </w:r>
      <w:r w:rsidRPr="00CF38EB">
        <w:rPr>
          <w:rFonts w:ascii="Times New Roman" w:eastAsia="Calibri" w:hAnsi="Times New Roman"/>
          <w:b/>
          <w:iCs/>
          <w:sz w:val="24"/>
          <w:szCs w:val="24"/>
          <w:lang w:eastAsia="ru-RU"/>
        </w:rPr>
        <w:t>ЭФФЕКТИВНОСТИ</w:t>
      </w:r>
      <w:r w:rsidR="00E92C31">
        <w:rPr>
          <w:rFonts w:ascii="Times New Roman" w:eastAsia="Calibri" w:hAnsi="Times New Roman"/>
          <w:b/>
          <w:iCs/>
          <w:sz w:val="24"/>
          <w:szCs w:val="24"/>
          <w:lang w:eastAsia="ru-RU"/>
        </w:rPr>
        <w:br/>
      </w:r>
      <w:r w:rsidRPr="00CF38EB">
        <w:rPr>
          <w:rFonts w:ascii="Times New Roman" w:eastAsia="Calibri" w:hAnsi="Times New Roman"/>
          <w:sz w:val="24"/>
          <w:szCs w:val="24"/>
          <w:lang w:eastAsia="ru-RU"/>
        </w:rPr>
        <w:t xml:space="preserve">деятельности органов культуры местного самоуправления муниципальных районов и городских округов области </w:t>
      </w:r>
      <w:r w:rsidRPr="00CF38EB">
        <w:rPr>
          <w:rFonts w:ascii="Times New Roman" w:eastAsia="Calibri" w:hAnsi="Times New Roman"/>
          <w:b/>
          <w:sz w:val="24"/>
          <w:szCs w:val="24"/>
          <w:lang w:eastAsia="ru-RU"/>
        </w:rPr>
        <w:t>за 2021 год</w:t>
      </w:r>
    </w:p>
    <w:p w:rsidR="00692923" w:rsidRPr="00CF38EB" w:rsidRDefault="00692923" w:rsidP="00692923">
      <w:pPr>
        <w:autoSpaceDE w:val="0"/>
        <w:autoSpaceDN w:val="0"/>
        <w:adjustRightInd w:val="0"/>
        <w:ind w:firstLine="0"/>
        <w:jc w:val="center"/>
        <w:rPr>
          <w:rFonts w:ascii="Times New Roman" w:eastAsia="Calibri" w:hAnsi="Times New Roman"/>
          <w:sz w:val="16"/>
          <w:szCs w:val="16"/>
          <w:lang w:eastAsia="ru-RU"/>
        </w:rPr>
      </w:pPr>
    </w:p>
    <w:tbl>
      <w:tblPr>
        <w:tblW w:w="5102"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5"/>
        <w:gridCol w:w="16"/>
        <w:gridCol w:w="2087"/>
        <w:gridCol w:w="420"/>
        <w:gridCol w:w="692"/>
        <w:gridCol w:w="840"/>
        <w:gridCol w:w="840"/>
        <w:gridCol w:w="833"/>
        <w:gridCol w:w="837"/>
        <w:gridCol w:w="833"/>
        <w:gridCol w:w="692"/>
        <w:gridCol w:w="833"/>
        <w:gridCol w:w="830"/>
        <w:gridCol w:w="702"/>
        <w:gridCol w:w="837"/>
        <w:gridCol w:w="833"/>
        <w:gridCol w:w="837"/>
        <w:gridCol w:w="686"/>
        <w:gridCol w:w="843"/>
        <w:gridCol w:w="771"/>
      </w:tblGrid>
      <w:tr w:rsidR="00CF38EB" w:rsidRPr="00CF38EB" w:rsidTr="00041911">
        <w:trPr>
          <w:cantSplit/>
          <w:trHeight w:val="2668"/>
        </w:trPr>
        <w:tc>
          <w:tcPr>
            <w:tcW w:w="129" w:type="pct"/>
            <w:vAlign w:val="center"/>
          </w:tcPr>
          <w:p w:rsidR="00692923" w:rsidRPr="00CF38EB" w:rsidRDefault="00692923" w:rsidP="00041911">
            <w:pPr>
              <w:ind w:left="-108" w:right="-129"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 </w:t>
            </w:r>
            <w:r w:rsidRPr="00CF38EB">
              <w:rPr>
                <w:rFonts w:ascii="Times New Roman" w:eastAsia="Calibri" w:hAnsi="Times New Roman"/>
                <w:spacing w:val="-2"/>
                <w:sz w:val="18"/>
                <w:szCs w:val="18"/>
                <w:lang w:eastAsia="ru-RU"/>
              </w:rPr>
              <w:t>п/п</w:t>
            </w:r>
          </w:p>
        </w:tc>
        <w:tc>
          <w:tcPr>
            <w:tcW w:w="671" w:type="pct"/>
            <w:gridSpan w:val="2"/>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Наименование районов, округов</w:t>
            </w:r>
          </w:p>
        </w:tc>
        <w:tc>
          <w:tcPr>
            <w:tcW w:w="134" w:type="pct"/>
            <w:textDirection w:val="btLr"/>
            <w:vAlign w:val="center"/>
          </w:tcPr>
          <w:p w:rsidR="00692923" w:rsidRPr="00CF38EB" w:rsidRDefault="00692923" w:rsidP="00041911">
            <w:pPr>
              <w:ind w:left="113" w:right="113" w:firstLine="0"/>
              <w:jc w:val="center"/>
              <w:rPr>
                <w:rFonts w:ascii="Times New Roman" w:eastAsia="Calibri" w:hAnsi="Times New Roman"/>
                <w:b/>
                <w:sz w:val="18"/>
                <w:szCs w:val="18"/>
                <w:highlight w:val="green"/>
                <w:lang w:eastAsia="ru-RU"/>
              </w:rPr>
            </w:pPr>
            <w:r w:rsidRPr="00CF38EB">
              <w:rPr>
                <w:rFonts w:ascii="Times New Roman" w:eastAsia="Calibri" w:hAnsi="Times New Roman"/>
                <w:b/>
                <w:sz w:val="18"/>
                <w:szCs w:val="18"/>
                <w:lang w:eastAsia="ru-RU"/>
              </w:rPr>
              <w:t>ИТОГОВОЕ МЕСТО</w:t>
            </w:r>
          </w:p>
        </w:tc>
        <w:tc>
          <w:tcPr>
            <w:tcW w:w="221"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Сумма баллов по показателям  результативности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и эффективности</w:t>
            </w:r>
            <w:r w:rsidR="00041911">
              <w:rPr>
                <w:rFonts w:ascii="Times New Roman" w:eastAsia="Calibri" w:hAnsi="Times New Roman"/>
                <w:sz w:val="18"/>
                <w:szCs w:val="18"/>
                <w:lang w:eastAsia="ru-RU"/>
              </w:rPr>
              <w:t xml:space="preserve"> </w:t>
            </w:r>
            <w:r w:rsidRPr="00CF38EB">
              <w:rPr>
                <w:rFonts w:ascii="Times New Roman" w:eastAsia="Calibri" w:hAnsi="Times New Roman"/>
                <w:sz w:val="18"/>
                <w:szCs w:val="18"/>
                <w:lang w:eastAsia="ru-RU"/>
              </w:rPr>
              <w:t>(таблицы 1 и 2)</w:t>
            </w:r>
          </w:p>
        </w:tc>
        <w:tc>
          <w:tcPr>
            <w:tcW w:w="268" w:type="pct"/>
            <w:textDirection w:val="btLr"/>
            <w:vAlign w:val="center"/>
          </w:tcPr>
          <w:p w:rsidR="00692923" w:rsidRPr="00CF38EB" w:rsidRDefault="00692923" w:rsidP="00041911">
            <w:pPr>
              <w:ind w:firstLine="0"/>
              <w:jc w:val="center"/>
              <w:rPr>
                <w:rFonts w:ascii="Times New Roman" w:eastAsia="Calibri" w:hAnsi="Times New Roman"/>
                <w:sz w:val="18"/>
                <w:szCs w:val="18"/>
                <w:highlight w:val="yellow"/>
                <w:lang w:eastAsia="ru-RU"/>
              </w:rPr>
            </w:pPr>
            <w:r w:rsidRPr="00CF38EB">
              <w:rPr>
                <w:rFonts w:ascii="Times New Roman" w:eastAsia="Calibri" w:hAnsi="Times New Roman"/>
                <w:sz w:val="18"/>
                <w:szCs w:val="18"/>
                <w:lang w:eastAsia="ru-RU"/>
              </w:rPr>
              <w:t>Выполнение плана по увелич</w:t>
            </w:r>
            <w:r w:rsidRPr="00CF38EB">
              <w:rPr>
                <w:rFonts w:ascii="Times New Roman" w:eastAsia="Calibri" w:hAnsi="Times New Roman"/>
                <w:sz w:val="18"/>
                <w:szCs w:val="18"/>
                <w:lang w:eastAsia="ru-RU"/>
              </w:rPr>
              <w:t>е</w:t>
            </w:r>
            <w:r w:rsidRPr="00CF38EB">
              <w:rPr>
                <w:rFonts w:ascii="Times New Roman" w:eastAsia="Calibri" w:hAnsi="Times New Roman"/>
                <w:sz w:val="18"/>
                <w:szCs w:val="18"/>
                <w:lang w:eastAsia="ru-RU"/>
              </w:rPr>
              <w:t>нию числа посещений культурных мероприятий, %.</w:t>
            </w:r>
          </w:p>
        </w:tc>
        <w:tc>
          <w:tcPr>
            <w:tcW w:w="268" w:type="pct"/>
            <w:textDirection w:val="btLr"/>
            <w:vAlign w:val="center"/>
          </w:tcPr>
          <w:p w:rsidR="00692923" w:rsidRPr="00CF38EB" w:rsidRDefault="00692923" w:rsidP="00041911">
            <w:pPr>
              <w:ind w:firstLine="0"/>
              <w:jc w:val="center"/>
              <w:rPr>
                <w:rFonts w:ascii="Times New Roman" w:eastAsia="Calibri" w:hAnsi="Times New Roman"/>
                <w:sz w:val="18"/>
                <w:szCs w:val="18"/>
                <w:highlight w:val="yellow"/>
                <w:lang w:eastAsia="ru-RU"/>
              </w:rPr>
            </w:pPr>
            <w:r w:rsidRPr="00CF38EB">
              <w:rPr>
                <w:rFonts w:ascii="Times New Roman" w:eastAsia="Calibri" w:hAnsi="Times New Roman"/>
                <w:sz w:val="18"/>
                <w:szCs w:val="18"/>
                <w:lang w:eastAsia="ru-RU"/>
              </w:rPr>
              <w:t xml:space="preserve">Доля библиотек, имеющих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 xml:space="preserve">устаревшее компьютерное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 xml:space="preserve">оборудование (приобретенное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до 2014 года), %</w:t>
            </w:r>
          </w:p>
        </w:tc>
        <w:tc>
          <w:tcPr>
            <w:tcW w:w="266"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Финансирование комплектования</w:t>
            </w:r>
          </w:p>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на 1 библиотеку (из всех</w:t>
            </w:r>
          </w:p>
          <w:p w:rsidR="00692923" w:rsidRPr="00CF38EB" w:rsidRDefault="00692923" w:rsidP="00041911">
            <w:pPr>
              <w:ind w:firstLine="0"/>
              <w:jc w:val="center"/>
              <w:rPr>
                <w:rFonts w:ascii="Times New Roman" w:eastAsia="Calibri" w:hAnsi="Times New Roman"/>
                <w:sz w:val="18"/>
                <w:szCs w:val="18"/>
                <w:highlight w:val="yellow"/>
                <w:lang w:eastAsia="ru-RU"/>
              </w:rPr>
            </w:pPr>
            <w:r w:rsidRPr="00CF38EB">
              <w:rPr>
                <w:rFonts w:ascii="Times New Roman" w:eastAsia="Calibri" w:hAnsi="Times New Roman"/>
                <w:sz w:val="18"/>
                <w:szCs w:val="18"/>
                <w:lang w:eastAsia="ru-RU"/>
              </w:rPr>
              <w:t>источников), тыс. руб.</w:t>
            </w:r>
          </w:p>
        </w:tc>
        <w:tc>
          <w:tcPr>
            <w:tcW w:w="267" w:type="pct"/>
            <w:textDirection w:val="btLr"/>
            <w:vAlign w:val="center"/>
          </w:tcPr>
          <w:p w:rsidR="00692923" w:rsidRPr="00CF38EB" w:rsidRDefault="00692923" w:rsidP="00041911">
            <w:pPr>
              <w:ind w:firstLine="0"/>
              <w:jc w:val="center"/>
              <w:rPr>
                <w:rFonts w:ascii="Times New Roman" w:eastAsia="Calibri" w:hAnsi="Times New Roman"/>
                <w:sz w:val="18"/>
                <w:szCs w:val="18"/>
                <w:highlight w:val="yellow"/>
                <w:lang w:eastAsia="ru-RU"/>
              </w:rPr>
            </w:pPr>
            <w:r w:rsidRPr="00CF38EB">
              <w:rPr>
                <w:rFonts w:ascii="Times New Roman" w:eastAsia="Calibri" w:hAnsi="Times New Roman"/>
                <w:sz w:val="18"/>
                <w:szCs w:val="18"/>
                <w:lang w:eastAsia="ru-RU"/>
              </w:rPr>
              <w:t>Доля библиотек, соответству</w:t>
            </w:r>
            <w:r w:rsidRPr="00CF38EB">
              <w:rPr>
                <w:rFonts w:ascii="Times New Roman" w:eastAsia="Calibri" w:hAnsi="Times New Roman"/>
                <w:sz w:val="18"/>
                <w:szCs w:val="18"/>
                <w:lang w:eastAsia="ru-RU"/>
              </w:rPr>
              <w:t>ю</w:t>
            </w:r>
            <w:r w:rsidRPr="00CF38EB">
              <w:rPr>
                <w:rFonts w:ascii="Times New Roman" w:eastAsia="Calibri" w:hAnsi="Times New Roman"/>
                <w:sz w:val="18"/>
                <w:szCs w:val="18"/>
                <w:lang w:eastAsia="ru-RU"/>
              </w:rPr>
              <w:t xml:space="preserve">щих Модельному стандарту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деятельности  общедосту</w:t>
            </w:r>
            <w:r w:rsidRPr="00CF38EB">
              <w:rPr>
                <w:rFonts w:ascii="Times New Roman" w:eastAsia="Calibri" w:hAnsi="Times New Roman"/>
                <w:sz w:val="18"/>
                <w:szCs w:val="18"/>
                <w:lang w:eastAsia="ru-RU"/>
              </w:rPr>
              <w:t>п</w:t>
            </w:r>
            <w:r w:rsidRPr="00CF38EB">
              <w:rPr>
                <w:rFonts w:ascii="Times New Roman" w:eastAsia="Calibri" w:hAnsi="Times New Roman"/>
                <w:sz w:val="18"/>
                <w:szCs w:val="18"/>
                <w:lang w:eastAsia="ru-RU"/>
              </w:rPr>
              <w:t>ныхбиблиотек, МК РФ, %</w:t>
            </w:r>
          </w:p>
        </w:tc>
        <w:tc>
          <w:tcPr>
            <w:tcW w:w="266" w:type="pct"/>
            <w:textDirection w:val="btLr"/>
            <w:vAlign w:val="center"/>
          </w:tcPr>
          <w:p w:rsidR="00692923" w:rsidRPr="00CF38EB" w:rsidRDefault="00692923" w:rsidP="00041911">
            <w:pPr>
              <w:ind w:firstLine="0"/>
              <w:jc w:val="center"/>
              <w:rPr>
                <w:rFonts w:ascii="Times New Roman" w:eastAsia="Calibri" w:hAnsi="Times New Roman"/>
                <w:sz w:val="18"/>
                <w:szCs w:val="18"/>
                <w:highlight w:val="yellow"/>
                <w:lang w:eastAsia="ru-RU"/>
              </w:rPr>
            </w:pPr>
            <w:r w:rsidRPr="00CF38EB">
              <w:rPr>
                <w:rFonts w:ascii="Times New Roman" w:eastAsia="Calibri" w:hAnsi="Times New Roman"/>
                <w:sz w:val="18"/>
                <w:szCs w:val="18"/>
                <w:lang w:eastAsia="ru-RU"/>
              </w:rPr>
              <w:t>Увеличение числа участников клубных формирований, %</w:t>
            </w:r>
          </w:p>
        </w:tc>
        <w:tc>
          <w:tcPr>
            <w:tcW w:w="221"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Участие в новых областных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социально</w:t>
            </w:r>
            <w:r w:rsidR="00251414">
              <w:rPr>
                <w:rFonts w:ascii="Times New Roman" w:eastAsia="Calibri" w:hAnsi="Times New Roman"/>
                <w:sz w:val="18"/>
                <w:szCs w:val="18"/>
                <w:lang w:eastAsia="ru-RU"/>
              </w:rPr>
              <w:t xml:space="preserve"> </w:t>
            </w:r>
            <w:r w:rsidRPr="00CF38EB">
              <w:rPr>
                <w:rFonts w:ascii="Times New Roman" w:eastAsia="Calibri" w:hAnsi="Times New Roman"/>
                <w:sz w:val="18"/>
                <w:szCs w:val="18"/>
                <w:lang w:eastAsia="ru-RU"/>
              </w:rPr>
              <w:t xml:space="preserve">значимых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мероприятиях, ед.</w:t>
            </w:r>
          </w:p>
        </w:tc>
        <w:tc>
          <w:tcPr>
            <w:tcW w:w="266"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Доля финансовых средств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 xml:space="preserve">в общем бюджете музея,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направленных на организацию музейной деятельности,%</w:t>
            </w:r>
          </w:p>
        </w:tc>
        <w:tc>
          <w:tcPr>
            <w:tcW w:w="265" w:type="pct"/>
            <w:textDirection w:val="btLr"/>
            <w:vAlign w:val="center"/>
          </w:tcPr>
          <w:p w:rsidR="00692923" w:rsidRPr="00CF38EB" w:rsidRDefault="00692923" w:rsidP="00041911">
            <w:pPr>
              <w:spacing w:line="228" w:lineRule="auto"/>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Выполнение плана-графика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 xml:space="preserve">по внесению в Госкаталог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 xml:space="preserve">сведений о музейных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предметах, %</w:t>
            </w:r>
          </w:p>
        </w:tc>
        <w:tc>
          <w:tcPr>
            <w:tcW w:w="224"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Кол-во выездных спектаклей, концертов гос. учрежд</w:t>
            </w:r>
            <w:r w:rsidR="00251414">
              <w:rPr>
                <w:rFonts w:ascii="Times New Roman" w:eastAsia="Calibri" w:hAnsi="Times New Roman"/>
                <w:sz w:val="18"/>
                <w:szCs w:val="18"/>
                <w:lang w:eastAsia="ru-RU"/>
              </w:rPr>
              <w:t xml:space="preserve">ений </w:t>
            </w:r>
            <w:r w:rsidR="00041911">
              <w:rPr>
                <w:rFonts w:ascii="Times New Roman" w:eastAsia="Calibri" w:hAnsi="Times New Roman"/>
                <w:sz w:val="18"/>
                <w:szCs w:val="18"/>
                <w:lang w:eastAsia="ru-RU"/>
              </w:rPr>
              <w:br/>
            </w:r>
            <w:r w:rsidR="00251414">
              <w:rPr>
                <w:rFonts w:ascii="Times New Roman" w:eastAsia="Calibri" w:hAnsi="Times New Roman"/>
                <w:sz w:val="18"/>
                <w:szCs w:val="18"/>
                <w:lang w:eastAsia="ru-RU"/>
              </w:rPr>
              <w:t>искусства в районы, округа</w:t>
            </w:r>
            <w:r w:rsidRPr="00CF38EB">
              <w:rPr>
                <w:rFonts w:ascii="Times New Roman" w:eastAsia="Calibri" w:hAnsi="Times New Roman"/>
                <w:sz w:val="18"/>
                <w:szCs w:val="18"/>
                <w:lang w:eastAsia="ru-RU"/>
              </w:rPr>
              <w:t>, ед..</w:t>
            </w:r>
          </w:p>
        </w:tc>
        <w:tc>
          <w:tcPr>
            <w:tcW w:w="267"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Доля детей 6</w:t>
            </w:r>
            <w:r w:rsidR="00251414">
              <w:rPr>
                <w:rFonts w:ascii="Times New Roman" w:eastAsia="Calibri" w:hAnsi="Times New Roman"/>
                <w:sz w:val="18"/>
                <w:szCs w:val="18"/>
                <w:lang w:eastAsia="ru-RU"/>
              </w:rPr>
              <w:t>–</w:t>
            </w:r>
            <w:r w:rsidRPr="00CF38EB">
              <w:rPr>
                <w:rFonts w:ascii="Times New Roman" w:eastAsia="Calibri" w:hAnsi="Times New Roman"/>
                <w:sz w:val="18"/>
                <w:szCs w:val="18"/>
                <w:lang w:eastAsia="ru-RU"/>
              </w:rPr>
              <w:t>17 лет, обучающи</w:t>
            </w:r>
            <w:r w:rsidRPr="00CF38EB">
              <w:rPr>
                <w:rFonts w:ascii="Times New Roman" w:eastAsia="Calibri" w:hAnsi="Times New Roman"/>
                <w:sz w:val="18"/>
                <w:szCs w:val="18"/>
                <w:lang w:eastAsia="ru-RU"/>
              </w:rPr>
              <w:t>х</w:t>
            </w:r>
            <w:r w:rsidRPr="00CF38EB">
              <w:rPr>
                <w:rFonts w:ascii="Times New Roman" w:eastAsia="Calibri" w:hAnsi="Times New Roman"/>
                <w:sz w:val="18"/>
                <w:szCs w:val="18"/>
                <w:lang w:eastAsia="ru-RU"/>
              </w:rPr>
              <w:t>ся в ДШИ, от общего кол-ва детей данного возраста  в территории, %</w:t>
            </w:r>
          </w:p>
        </w:tc>
        <w:tc>
          <w:tcPr>
            <w:tcW w:w="266"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Доля обучающихся в ДШИ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 xml:space="preserve">на инструментальных отделениях от общего количества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обучающихся в ДШИ, %</w:t>
            </w:r>
          </w:p>
        </w:tc>
        <w:tc>
          <w:tcPr>
            <w:tcW w:w="267"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Качественный состав кадров (профильное образование), %</w:t>
            </w:r>
          </w:p>
        </w:tc>
        <w:tc>
          <w:tcPr>
            <w:tcW w:w="219"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Количество заявок, поданных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на гранты</w:t>
            </w:r>
            <w:r w:rsidR="00251414">
              <w:rPr>
                <w:rFonts w:ascii="Times New Roman" w:eastAsia="Calibri" w:hAnsi="Times New Roman"/>
                <w:sz w:val="18"/>
                <w:szCs w:val="18"/>
                <w:lang w:eastAsia="ru-RU"/>
              </w:rPr>
              <w:t xml:space="preserve"> </w:t>
            </w:r>
            <w:r w:rsidRPr="00CF38EB">
              <w:rPr>
                <w:rFonts w:ascii="Times New Roman" w:eastAsia="Calibri" w:hAnsi="Times New Roman"/>
                <w:sz w:val="18"/>
                <w:szCs w:val="18"/>
                <w:lang w:eastAsia="ru-RU"/>
              </w:rPr>
              <w:t>Президента РФ фонда культурных инициатив, ед.</w:t>
            </w:r>
          </w:p>
        </w:tc>
        <w:tc>
          <w:tcPr>
            <w:tcW w:w="269"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Количество выигранных грантов Президента РФ фонда культурных инициатив, ед.</w:t>
            </w:r>
          </w:p>
        </w:tc>
        <w:tc>
          <w:tcPr>
            <w:tcW w:w="246" w:type="pct"/>
            <w:textDirection w:val="btLr"/>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 xml:space="preserve">Количество проектов,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 xml:space="preserve">зарегистрированных в АИС </w:t>
            </w:r>
            <w:r w:rsidR="00041911">
              <w:rPr>
                <w:rFonts w:ascii="Times New Roman" w:eastAsia="Calibri" w:hAnsi="Times New Roman"/>
                <w:sz w:val="18"/>
                <w:szCs w:val="18"/>
                <w:lang w:eastAsia="ru-RU"/>
              </w:rPr>
              <w:br/>
            </w:r>
            <w:r w:rsidRPr="00CF38EB">
              <w:rPr>
                <w:rFonts w:ascii="Times New Roman" w:eastAsia="Calibri" w:hAnsi="Times New Roman"/>
                <w:sz w:val="18"/>
                <w:szCs w:val="18"/>
                <w:lang w:eastAsia="ru-RU"/>
              </w:rPr>
              <w:t>«Проектное управление», ед.</w:t>
            </w:r>
          </w:p>
        </w:tc>
      </w:tr>
      <w:tr w:rsidR="00CF38EB" w:rsidRPr="00CF38EB" w:rsidTr="00E85E4D">
        <w:trPr>
          <w:cantSplit/>
        </w:trPr>
        <w:tc>
          <w:tcPr>
            <w:tcW w:w="134" w:type="pct"/>
            <w:gridSpan w:val="2"/>
          </w:tcPr>
          <w:p w:rsidR="00692923" w:rsidRPr="00CF38EB" w:rsidRDefault="00692923" w:rsidP="00692923">
            <w:pPr>
              <w:ind w:firstLine="0"/>
              <w:jc w:val="center"/>
              <w:rPr>
                <w:rFonts w:ascii="Times New Roman" w:eastAsia="Calibri" w:hAnsi="Times New Roman"/>
                <w:b/>
                <w:sz w:val="20"/>
                <w:szCs w:val="20"/>
                <w:lang w:eastAsia="ru-RU"/>
              </w:rPr>
            </w:pPr>
          </w:p>
        </w:tc>
        <w:tc>
          <w:tcPr>
            <w:tcW w:w="4866" w:type="pct"/>
            <w:gridSpan w:val="18"/>
          </w:tcPr>
          <w:p w:rsidR="00692923" w:rsidRPr="00CF38EB" w:rsidRDefault="00692923" w:rsidP="00692923">
            <w:pPr>
              <w:ind w:firstLine="0"/>
              <w:jc w:val="center"/>
              <w:rPr>
                <w:rFonts w:ascii="Times New Roman" w:eastAsia="Calibri" w:hAnsi="Times New Roman"/>
                <w:sz w:val="20"/>
                <w:szCs w:val="20"/>
                <w:lang w:eastAsia="ru-RU"/>
              </w:rPr>
            </w:pPr>
            <w:r w:rsidRPr="00CF38EB">
              <w:rPr>
                <w:rFonts w:ascii="Times New Roman" w:eastAsia="Calibri" w:hAnsi="Times New Roman"/>
                <w:b/>
                <w:sz w:val="20"/>
                <w:szCs w:val="20"/>
                <w:lang w:val="en-US" w:eastAsia="ru-RU"/>
              </w:rPr>
              <w:t>I</w:t>
            </w:r>
            <w:r w:rsidRPr="00CF38EB">
              <w:rPr>
                <w:rFonts w:ascii="Times New Roman" w:eastAsia="Calibri" w:hAnsi="Times New Roman"/>
                <w:b/>
                <w:sz w:val="20"/>
                <w:szCs w:val="20"/>
                <w:lang w:eastAsia="ru-RU"/>
              </w:rPr>
              <w:t xml:space="preserve"> группа</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1.</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Борисовский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1</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61</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105/ 2</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38,2/1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30,6/4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23,5/3</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1,9/ 2</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4/</w:t>
            </w:r>
            <w:r w:rsidRPr="00CF38EB">
              <w:rPr>
                <w:rFonts w:ascii="Times New Roman" w:hAnsi="Times New Roman"/>
                <w:sz w:val="18"/>
                <w:szCs w:val="18"/>
                <w:lang w:val="en-US"/>
              </w:rPr>
              <w:t>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0,5/1</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11/1</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23,5/3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29,0/1</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79,0/</w:t>
            </w:r>
            <w:r w:rsidRPr="00CF38EB">
              <w:rPr>
                <w:rFonts w:ascii="Times New Roman" w:eastAsia="Calibri" w:hAnsi="Times New Roman"/>
                <w:sz w:val="18"/>
                <w:szCs w:val="18"/>
                <w:lang w:val="en-US" w:eastAsia="ru-RU"/>
              </w:rPr>
              <w:t>2</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9/</w:t>
            </w:r>
            <w:r w:rsidRPr="00CF38EB">
              <w:rPr>
                <w:rFonts w:ascii="Times New Roman" w:eastAsia="Calibri" w:hAnsi="Times New Roman"/>
                <w:sz w:val="18"/>
                <w:szCs w:val="18"/>
                <w:lang w:val="en-US" w:eastAsia="ru-RU"/>
              </w:rPr>
              <w:t>1</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2/</w:t>
            </w:r>
            <w:r w:rsidRPr="00CF38EB">
              <w:rPr>
                <w:rFonts w:ascii="Times New Roman" w:eastAsia="Calibri" w:hAnsi="Times New Roman"/>
                <w:sz w:val="18"/>
                <w:szCs w:val="18"/>
                <w:lang w:val="en-US" w:eastAsia="ru-RU"/>
              </w:rPr>
              <w:t>1</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23/4</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2.</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Вейделевский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3</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91</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102/ 4</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75,0/5</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28,4/5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21,1/4</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0,4 /5</w:t>
            </w:r>
          </w:p>
        </w:tc>
        <w:tc>
          <w:tcPr>
            <w:tcW w:w="221"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1/3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0,3/2</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8/2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22,2/4</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24,0 /2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57,8/</w:t>
            </w:r>
            <w:r w:rsidRPr="00CF38EB">
              <w:rPr>
                <w:rFonts w:ascii="Times New Roman" w:eastAsia="Calibri" w:hAnsi="Times New Roman"/>
                <w:sz w:val="18"/>
                <w:szCs w:val="18"/>
                <w:lang w:val="en-US" w:eastAsia="ru-RU"/>
              </w:rPr>
              <w:t>5</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w:t>
            </w:r>
            <w:r w:rsidRPr="00CF38EB">
              <w:rPr>
                <w:rFonts w:ascii="Times New Roman" w:eastAsia="Calibri" w:hAnsi="Times New Roman"/>
                <w:sz w:val="18"/>
                <w:szCs w:val="18"/>
                <w:lang w:val="en-US" w:eastAsia="ru-RU"/>
              </w:rPr>
              <w:t>3</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1/</w:t>
            </w:r>
            <w:r w:rsidRPr="00CF38EB">
              <w:rPr>
                <w:rFonts w:ascii="Times New Roman" w:eastAsia="Calibri" w:hAnsi="Times New Roman"/>
                <w:sz w:val="18"/>
                <w:szCs w:val="18"/>
                <w:lang w:val="en-US" w:eastAsia="ru-RU"/>
              </w:rPr>
              <w:t>2</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21/5</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3.</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Ивнянский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2</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71</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101/ 5</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47,4/3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69,9/2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75,0/1</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1,6 /3</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3/</w:t>
            </w:r>
            <w:r w:rsidRPr="00CF38EB">
              <w:rPr>
                <w:rFonts w:ascii="Times New Roman" w:hAnsi="Times New Roman"/>
                <w:sz w:val="18"/>
                <w:szCs w:val="18"/>
                <w:lang w:val="en-US"/>
              </w:rPr>
              <w:t>2</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0/4</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3/5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32,9/2</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14,0/4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89,2/</w:t>
            </w:r>
            <w:r w:rsidRPr="00CF38EB">
              <w:rPr>
                <w:rFonts w:ascii="Times New Roman" w:eastAsia="Calibri" w:hAnsi="Times New Roman"/>
                <w:sz w:val="18"/>
                <w:szCs w:val="18"/>
                <w:lang w:val="en-US" w:eastAsia="ru-RU"/>
              </w:rPr>
              <w:t>1</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w:t>
            </w:r>
            <w:r w:rsidRPr="00CF38EB">
              <w:rPr>
                <w:rFonts w:ascii="Times New Roman" w:eastAsia="Calibri" w:hAnsi="Times New Roman"/>
                <w:sz w:val="18"/>
                <w:szCs w:val="18"/>
                <w:lang w:val="en-US" w:eastAsia="ru-RU"/>
              </w:rPr>
              <w:t>3</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0/</w:t>
            </w:r>
            <w:r w:rsidRPr="00CF38EB">
              <w:rPr>
                <w:rFonts w:ascii="Times New Roman" w:eastAsia="Calibri" w:hAnsi="Times New Roman"/>
                <w:sz w:val="18"/>
                <w:szCs w:val="18"/>
                <w:lang w:val="en-US" w:eastAsia="ru-RU"/>
              </w:rPr>
              <w:t>3</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28/2</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4.</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Красненский район</w:t>
            </w:r>
          </w:p>
        </w:tc>
        <w:tc>
          <w:tcPr>
            <w:tcW w:w="13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101</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108/ 1</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81,5/6</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27,3/6</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13,3/5</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0,1/ 6</w:t>
            </w:r>
          </w:p>
        </w:tc>
        <w:tc>
          <w:tcPr>
            <w:tcW w:w="221"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1/3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0/4</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5/4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34,0/1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23,0/3</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72,9/</w:t>
            </w:r>
            <w:r w:rsidRPr="00CF38EB">
              <w:rPr>
                <w:rFonts w:ascii="Times New Roman" w:eastAsia="Calibri" w:hAnsi="Times New Roman"/>
                <w:sz w:val="18"/>
                <w:szCs w:val="18"/>
                <w:lang w:val="en-US" w:eastAsia="ru-RU"/>
              </w:rPr>
              <w:t>3</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3/</w:t>
            </w:r>
            <w:r w:rsidRPr="00CF38EB">
              <w:rPr>
                <w:rFonts w:ascii="Times New Roman" w:eastAsia="Calibri" w:hAnsi="Times New Roman"/>
                <w:sz w:val="18"/>
                <w:szCs w:val="18"/>
                <w:lang w:val="en-US" w:eastAsia="ru-RU"/>
              </w:rPr>
              <w:t>5</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0/</w:t>
            </w:r>
            <w:r w:rsidRPr="00CF38EB">
              <w:rPr>
                <w:rFonts w:ascii="Times New Roman" w:eastAsia="Calibri" w:hAnsi="Times New Roman"/>
                <w:sz w:val="18"/>
                <w:szCs w:val="18"/>
                <w:lang w:val="en-US" w:eastAsia="ru-RU"/>
              </w:rPr>
              <w:t>3</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34/1</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5.</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Краснояружский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3</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93</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104/ 3</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67,2/4</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80,1/1</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8,3/6</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3,1/ 1</w:t>
            </w:r>
          </w:p>
        </w:tc>
        <w:tc>
          <w:tcPr>
            <w:tcW w:w="221"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4/1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0/4</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11/1</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18,9/5</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13,0/5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51,5/</w:t>
            </w:r>
            <w:r w:rsidRPr="00CF38EB">
              <w:rPr>
                <w:rFonts w:ascii="Times New Roman" w:eastAsia="Calibri" w:hAnsi="Times New Roman"/>
                <w:sz w:val="18"/>
                <w:szCs w:val="18"/>
                <w:lang w:val="en-US" w:eastAsia="ru-RU"/>
              </w:rPr>
              <w:t>6</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8/</w:t>
            </w:r>
            <w:r w:rsidRPr="00CF38EB">
              <w:rPr>
                <w:rFonts w:ascii="Times New Roman" w:eastAsia="Calibri" w:hAnsi="Times New Roman"/>
                <w:sz w:val="18"/>
                <w:szCs w:val="18"/>
                <w:lang w:val="en-US" w:eastAsia="ru-RU"/>
              </w:rPr>
              <w:t>2</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1/</w:t>
            </w:r>
            <w:r w:rsidRPr="00CF38EB">
              <w:rPr>
                <w:rFonts w:ascii="Times New Roman" w:eastAsia="Calibri" w:hAnsi="Times New Roman"/>
                <w:sz w:val="18"/>
                <w:szCs w:val="18"/>
                <w:lang w:val="en-US" w:eastAsia="ru-RU"/>
              </w:rPr>
              <w:t>2</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27/3</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6.</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Ровеньский район</w:t>
            </w:r>
          </w:p>
        </w:tc>
        <w:tc>
          <w:tcPr>
            <w:tcW w:w="13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5</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109</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104/ 3</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40,8/2</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44,5/3</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29,2/2</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0,6/4</w:t>
            </w:r>
          </w:p>
        </w:tc>
        <w:tc>
          <w:tcPr>
            <w:tcW w:w="221"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1/3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0,13/3</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6/3</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15,0/6</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13,0/5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69,6/</w:t>
            </w:r>
            <w:r w:rsidRPr="00CF38EB">
              <w:rPr>
                <w:rFonts w:ascii="Times New Roman" w:eastAsia="Calibri" w:hAnsi="Times New Roman"/>
                <w:sz w:val="18"/>
                <w:szCs w:val="18"/>
                <w:lang w:val="en-US" w:eastAsia="ru-RU"/>
              </w:rPr>
              <w:t>4</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6/</w:t>
            </w:r>
            <w:r w:rsidRPr="00CF38EB">
              <w:rPr>
                <w:rFonts w:ascii="Times New Roman" w:eastAsia="Calibri" w:hAnsi="Times New Roman"/>
                <w:sz w:val="18"/>
                <w:szCs w:val="18"/>
                <w:lang w:val="en-US" w:eastAsia="ru-RU"/>
              </w:rPr>
              <w:t>4</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2/</w:t>
            </w:r>
            <w:r w:rsidRPr="00CF38EB">
              <w:rPr>
                <w:rFonts w:ascii="Times New Roman" w:eastAsia="Calibri" w:hAnsi="Times New Roman"/>
                <w:sz w:val="18"/>
                <w:szCs w:val="18"/>
                <w:lang w:val="en-US" w:eastAsia="ru-RU"/>
              </w:rPr>
              <w:t>1</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17/6</w:t>
            </w:r>
          </w:p>
        </w:tc>
      </w:tr>
      <w:tr w:rsidR="00CF38EB" w:rsidRPr="00CF38EB" w:rsidTr="00041911">
        <w:trPr>
          <w:cantSplit/>
        </w:trPr>
        <w:tc>
          <w:tcPr>
            <w:tcW w:w="134" w:type="pct"/>
            <w:gridSpan w:val="2"/>
          </w:tcPr>
          <w:p w:rsidR="00692923" w:rsidRPr="00CF38EB" w:rsidRDefault="00692923" w:rsidP="00692923">
            <w:pPr>
              <w:ind w:firstLine="0"/>
              <w:jc w:val="center"/>
              <w:rPr>
                <w:rFonts w:ascii="Times New Roman" w:eastAsia="Calibri" w:hAnsi="Times New Roman"/>
                <w:b/>
                <w:sz w:val="18"/>
                <w:szCs w:val="18"/>
                <w:lang w:val="en-US" w:eastAsia="ru-RU"/>
              </w:rPr>
            </w:pPr>
          </w:p>
        </w:tc>
        <w:tc>
          <w:tcPr>
            <w:tcW w:w="4866" w:type="pct"/>
            <w:gridSpan w:val="18"/>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val="en-US" w:eastAsia="ru-RU"/>
              </w:rPr>
              <w:t>II</w:t>
            </w:r>
            <w:r w:rsidRPr="00CF38EB">
              <w:rPr>
                <w:rFonts w:ascii="Times New Roman" w:eastAsia="Calibri" w:hAnsi="Times New Roman"/>
                <w:b/>
                <w:sz w:val="18"/>
                <w:szCs w:val="18"/>
                <w:lang w:eastAsia="ru-RU"/>
              </w:rPr>
              <w:t xml:space="preserve"> группа</w:t>
            </w:r>
          </w:p>
        </w:tc>
      </w:tr>
      <w:tr w:rsidR="00CF38EB" w:rsidRPr="00CF38EB" w:rsidTr="00041911">
        <w:trPr>
          <w:trHeight w:val="94"/>
        </w:trPr>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1.</w:t>
            </w:r>
          </w:p>
        </w:tc>
        <w:tc>
          <w:tcPr>
            <w:tcW w:w="671" w:type="pct"/>
            <w:gridSpan w:val="2"/>
          </w:tcPr>
          <w:p w:rsidR="00692923" w:rsidRPr="00CF38EB" w:rsidRDefault="00692923" w:rsidP="00692923">
            <w:pPr>
              <w:ind w:firstLine="0"/>
              <w:jc w:val="left"/>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Волоконовский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1</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91</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119/ 1</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64,2/4</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30,1/6</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37,0/3</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1,4/2</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3/</w:t>
            </w:r>
            <w:r w:rsidRPr="00CF38EB">
              <w:rPr>
                <w:rFonts w:ascii="Times New Roman" w:hAnsi="Times New Roman"/>
                <w:sz w:val="18"/>
                <w:szCs w:val="18"/>
                <w:lang w:val="en-US"/>
              </w:rPr>
              <w:t>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0,8/3</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5/5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23,9/1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41,0/2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75,4/</w:t>
            </w:r>
            <w:r w:rsidRPr="00CF38EB">
              <w:rPr>
                <w:rFonts w:ascii="Times New Roman" w:eastAsia="Calibri" w:hAnsi="Times New Roman"/>
                <w:sz w:val="18"/>
                <w:szCs w:val="18"/>
                <w:lang w:val="en-US" w:eastAsia="ru-RU"/>
              </w:rPr>
              <w:t>3</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11/</w:t>
            </w:r>
            <w:r w:rsidRPr="00CF38EB">
              <w:rPr>
                <w:rFonts w:ascii="Times New Roman" w:eastAsia="Calibri" w:hAnsi="Times New Roman"/>
                <w:sz w:val="18"/>
                <w:szCs w:val="18"/>
                <w:lang w:val="en-US" w:eastAsia="ru-RU"/>
              </w:rPr>
              <w:t>4</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3/</w:t>
            </w:r>
            <w:r w:rsidRPr="00CF38EB">
              <w:rPr>
                <w:rFonts w:ascii="Times New Roman" w:eastAsia="Calibri" w:hAnsi="Times New Roman"/>
                <w:sz w:val="18"/>
                <w:szCs w:val="18"/>
                <w:lang w:val="en-US" w:eastAsia="ru-RU"/>
              </w:rPr>
              <w:t>3</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31/1</w:t>
            </w:r>
          </w:p>
        </w:tc>
      </w:tr>
      <w:tr w:rsidR="00CF38EB" w:rsidRPr="00CF38EB" w:rsidTr="00041911">
        <w:trPr>
          <w:trHeight w:val="94"/>
        </w:trPr>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2.</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Грайворонский г/о</w:t>
            </w:r>
          </w:p>
        </w:tc>
        <w:tc>
          <w:tcPr>
            <w:tcW w:w="13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119</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101/ 4</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60,0/3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266,7/1</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60,0/1</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-0,7/5</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5/</w:t>
            </w:r>
            <w:r w:rsidRPr="00CF38EB">
              <w:rPr>
                <w:rFonts w:ascii="Times New Roman" w:hAnsi="Times New Roman"/>
                <w:sz w:val="18"/>
                <w:szCs w:val="18"/>
                <w:lang w:val="en-US"/>
              </w:rPr>
              <w:t>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7,8/1</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9/2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13,8/6</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40,0/3</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73,9/</w:t>
            </w:r>
            <w:r w:rsidRPr="00CF38EB">
              <w:rPr>
                <w:rFonts w:ascii="Times New Roman" w:eastAsia="Calibri" w:hAnsi="Times New Roman"/>
                <w:sz w:val="18"/>
                <w:szCs w:val="18"/>
                <w:lang w:val="en-US" w:eastAsia="ru-RU"/>
              </w:rPr>
              <w:t>4</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21/</w:t>
            </w:r>
            <w:r w:rsidRPr="00CF38EB">
              <w:rPr>
                <w:rFonts w:ascii="Times New Roman" w:eastAsia="Calibri" w:hAnsi="Times New Roman"/>
                <w:sz w:val="18"/>
                <w:szCs w:val="18"/>
                <w:lang w:val="en-US" w:eastAsia="ru-RU"/>
              </w:rPr>
              <w:t>2</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w:t>
            </w:r>
            <w:r w:rsidRPr="00CF38EB">
              <w:rPr>
                <w:rFonts w:ascii="Times New Roman" w:eastAsia="Calibri" w:hAnsi="Times New Roman"/>
                <w:sz w:val="18"/>
                <w:szCs w:val="18"/>
                <w:lang w:val="en-US" w:eastAsia="ru-RU"/>
              </w:rPr>
              <w:t>1</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21/3</w:t>
            </w:r>
          </w:p>
        </w:tc>
      </w:tr>
      <w:tr w:rsidR="00CF38EB" w:rsidRPr="00CF38EB" w:rsidTr="00041911">
        <w:trPr>
          <w:trHeight w:val="94"/>
        </w:trPr>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3.</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Корочанский район</w:t>
            </w:r>
          </w:p>
        </w:tc>
        <w:tc>
          <w:tcPr>
            <w:tcW w:w="13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5</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128</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 5</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68,5/6</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58,8/2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35,5/5</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-1,2/6</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2/</w:t>
            </w:r>
            <w:r w:rsidRPr="00CF38EB">
              <w:rPr>
                <w:rFonts w:ascii="Times New Roman" w:hAnsi="Times New Roman"/>
                <w:sz w:val="18"/>
                <w:szCs w:val="18"/>
                <w:lang w:val="en-US"/>
              </w:rPr>
              <w:t>4</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0,4/5</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7/4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14,1 /5</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27,0/5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64,9/</w:t>
            </w:r>
            <w:r w:rsidRPr="00CF38EB">
              <w:rPr>
                <w:rFonts w:ascii="Times New Roman" w:eastAsia="Calibri" w:hAnsi="Times New Roman"/>
                <w:sz w:val="18"/>
                <w:szCs w:val="18"/>
                <w:lang w:val="en-US" w:eastAsia="ru-RU"/>
              </w:rPr>
              <w:t>6</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w:t>
            </w:r>
            <w:r w:rsidRPr="00CF38EB">
              <w:rPr>
                <w:rFonts w:ascii="Times New Roman" w:eastAsia="Calibri" w:hAnsi="Times New Roman"/>
                <w:sz w:val="18"/>
                <w:szCs w:val="18"/>
                <w:lang w:val="en-US" w:eastAsia="ru-RU"/>
              </w:rPr>
              <w:t>7</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0/</w:t>
            </w:r>
            <w:r w:rsidRPr="00CF38EB">
              <w:rPr>
                <w:rFonts w:ascii="Times New Roman" w:eastAsia="Calibri" w:hAnsi="Times New Roman"/>
                <w:sz w:val="18"/>
                <w:szCs w:val="18"/>
                <w:lang w:val="en-US" w:eastAsia="ru-RU"/>
              </w:rPr>
              <w:t>6</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13/6</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4.</w:t>
            </w:r>
          </w:p>
        </w:tc>
        <w:tc>
          <w:tcPr>
            <w:tcW w:w="671" w:type="pct"/>
            <w:gridSpan w:val="2"/>
          </w:tcPr>
          <w:p w:rsidR="00692923" w:rsidRPr="00CF38EB" w:rsidRDefault="00692923" w:rsidP="00692923">
            <w:pPr>
              <w:ind w:firstLine="0"/>
              <w:jc w:val="left"/>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Красногвардейский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rPr>
            </w:pPr>
            <w:r w:rsidRPr="00CF38EB">
              <w:rPr>
                <w:rFonts w:ascii="Times New Roman" w:eastAsia="Calibri" w:hAnsi="Times New Roman"/>
                <w:b/>
                <w:sz w:val="18"/>
                <w:szCs w:val="18"/>
              </w:rPr>
              <w:t>3</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116</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103/ 2</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64,5/5</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39,5/4</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36,1/4</w:t>
            </w:r>
          </w:p>
        </w:tc>
        <w:tc>
          <w:tcPr>
            <w:tcW w:w="266"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-1,3/7</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2/</w:t>
            </w:r>
            <w:r w:rsidRPr="00CF38EB">
              <w:rPr>
                <w:rFonts w:ascii="Times New Roman" w:hAnsi="Times New Roman"/>
                <w:sz w:val="18"/>
                <w:szCs w:val="18"/>
                <w:lang w:val="en-US"/>
              </w:rPr>
              <w:t>4</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0,2/6</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11/1</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22,2/2</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38,0/4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64,9/</w:t>
            </w:r>
            <w:r w:rsidRPr="00CF38EB">
              <w:rPr>
                <w:rFonts w:ascii="Times New Roman" w:eastAsia="Calibri" w:hAnsi="Times New Roman"/>
                <w:sz w:val="18"/>
                <w:szCs w:val="18"/>
                <w:lang w:val="en-US"/>
              </w:rPr>
              <w:t>6</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13/</w:t>
            </w:r>
            <w:r w:rsidRPr="00CF38EB">
              <w:rPr>
                <w:rFonts w:ascii="Times New Roman" w:eastAsia="Calibri" w:hAnsi="Times New Roman"/>
                <w:sz w:val="18"/>
                <w:szCs w:val="18"/>
                <w:lang w:val="en-US"/>
              </w:rPr>
              <w:t>3</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1/</w:t>
            </w:r>
            <w:r w:rsidRPr="00CF38EB">
              <w:rPr>
                <w:rFonts w:ascii="Times New Roman" w:eastAsia="Calibri" w:hAnsi="Times New Roman"/>
                <w:sz w:val="18"/>
                <w:szCs w:val="18"/>
                <w:lang w:val="en-US" w:eastAsia="ru-RU"/>
              </w:rPr>
              <w:t>5</w:t>
            </w:r>
          </w:p>
        </w:tc>
        <w:tc>
          <w:tcPr>
            <w:tcW w:w="24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22/2</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5.</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Новооскольский г/о</w:t>
            </w:r>
          </w:p>
        </w:tc>
        <w:tc>
          <w:tcPr>
            <w:tcW w:w="134" w:type="pct"/>
            <w:vAlign w:val="center"/>
          </w:tcPr>
          <w:p w:rsidR="00692923" w:rsidRPr="00CF38EB" w:rsidRDefault="00692923" w:rsidP="00041911">
            <w:pPr>
              <w:ind w:firstLine="0"/>
              <w:jc w:val="center"/>
              <w:rPr>
                <w:rFonts w:ascii="Times New Roman" w:eastAsia="Calibri" w:hAnsi="Times New Roman"/>
                <w:b/>
                <w:sz w:val="18"/>
                <w:szCs w:val="18"/>
                <w:highlight w:val="green"/>
              </w:rPr>
            </w:pPr>
            <w:r w:rsidRPr="00CF38EB">
              <w:rPr>
                <w:rFonts w:ascii="Times New Roman" w:eastAsia="Calibri" w:hAnsi="Times New Roman"/>
                <w:b/>
                <w:sz w:val="18"/>
                <w:szCs w:val="18"/>
              </w:rPr>
              <w:t>2</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107</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102/ 3</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73,5/7</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23,7/8</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2,5/8</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2,9/</w:t>
            </w:r>
            <w:r w:rsidRPr="00CF38EB">
              <w:rPr>
                <w:rFonts w:ascii="Times New Roman" w:hAnsi="Times New Roman"/>
                <w:sz w:val="18"/>
                <w:szCs w:val="18"/>
                <w:lang w:val="en-US"/>
              </w:rPr>
              <w:t>1</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3/</w:t>
            </w:r>
            <w:r w:rsidRPr="00CF38EB">
              <w:rPr>
                <w:rFonts w:ascii="Times New Roman" w:hAnsi="Times New Roman"/>
                <w:sz w:val="18"/>
                <w:szCs w:val="18"/>
                <w:lang w:val="en-US"/>
              </w:rPr>
              <w:t>3</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0,8/3</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8/3</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14,3/5</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38,0/4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64,1/</w:t>
            </w:r>
            <w:r w:rsidRPr="00CF38EB">
              <w:rPr>
                <w:rFonts w:ascii="Times New Roman" w:eastAsia="Calibri" w:hAnsi="Times New Roman"/>
                <w:sz w:val="18"/>
                <w:szCs w:val="18"/>
                <w:lang w:val="en-US"/>
              </w:rPr>
              <w:t>7</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33/</w:t>
            </w:r>
            <w:r w:rsidRPr="00CF38EB">
              <w:rPr>
                <w:rFonts w:ascii="Times New Roman" w:eastAsia="Calibri" w:hAnsi="Times New Roman"/>
                <w:sz w:val="18"/>
                <w:szCs w:val="18"/>
                <w:lang w:val="en-US"/>
              </w:rPr>
              <w:t>1</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6/</w:t>
            </w:r>
            <w:r w:rsidRPr="00CF38EB">
              <w:rPr>
                <w:rFonts w:ascii="Times New Roman" w:eastAsia="Calibri" w:hAnsi="Times New Roman"/>
                <w:sz w:val="18"/>
                <w:szCs w:val="18"/>
                <w:lang w:val="en-US" w:eastAsia="ru-RU"/>
              </w:rPr>
              <w:t>2</w:t>
            </w:r>
          </w:p>
        </w:tc>
        <w:tc>
          <w:tcPr>
            <w:tcW w:w="24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16/4</w:t>
            </w:r>
          </w:p>
        </w:tc>
      </w:tr>
      <w:tr w:rsidR="00CF38EB" w:rsidRPr="00CF38EB" w:rsidTr="00041911">
        <w:trPr>
          <w:trHeight w:val="157"/>
        </w:trPr>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6.</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Прохоровский район</w:t>
            </w:r>
          </w:p>
        </w:tc>
        <w:tc>
          <w:tcPr>
            <w:tcW w:w="13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119</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 5</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76,7/8</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46,1/3</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24,0/6</w:t>
            </w:r>
          </w:p>
        </w:tc>
        <w:tc>
          <w:tcPr>
            <w:tcW w:w="266"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0/</w:t>
            </w:r>
            <w:r w:rsidRPr="00CF38EB">
              <w:rPr>
                <w:rFonts w:ascii="Times New Roman" w:hAnsi="Times New Roman"/>
                <w:sz w:val="18"/>
                <w:szCs w:val="18"/>
                <w:lang w:val="en-US"/>
              </w:rPr>
              <w:t>5</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2/</w:t>
            </w:r>
            <w:r w:rsidRPr="00CF38EB">
              <w:rPr>
                <w:rFonts w:ascii="Times New Roman" w:hAnsi="Times New Roman"/>
                <w:sz w:val="18"/>
                <w:szCs w:val="18"/>
                <w:lang w:val="en-US"/>
              </w:rPr>
              <w:t>4</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w:t>
            </w:r>
          </w:p>
        </w:tc>
        <w:tc>
          <w:tcPr>
            <w:tcW w:w="265"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5/5</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12,0/7</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43,0/1</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65,8/</w:t>
            </w:r>
            <w:r w:rsidRPr="00CF38EB">
              <w:rPr>
                <w:rFonts w:ascii="Times New Roman" w:eastAsia="Calibri" w:hAnsi="Times New Roman"/>
                <w:sz w:val="18"/>
                <w:szCs w:val="18"/>
                <w:lang w:val="en-US"/>
              </w:rPr>
              <w:t>5</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8/</w:t>
            </w:r>
            <w:r w:rsidRPr="00CF38EB">
              <w:rPr>
                <w:rFonts w:ascii="Times New Roman" w:eastAsia="Calibri" w:hAnsi="Times New Roman"/>
                <w:sz w:val="18"/>
                <w:szCs w:val="18"/>
                <w:lang w:val="en-US"/>
              </w:rPr>
              <w:t>6</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0/</w:t>
            </w:r>
            <w:r w:rsidRPr="00CF38EB">
              <w:rPr>
                <w:rFonts w:ascii="Times New Roman" w:eastAsia="Calibri" w:hAnsi="Times New Roman"/>
                <w:sz w:val="18"/>
                <w:szCs w:val="18"/>
                <w:lang w:val="en-US" w:eastAsia="ru-RU"/>
              </w:rPr>
              <w:t>6</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7/7</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7.</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Ракитянский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3</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116</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101/ 4</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46,9/1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26,4/7</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46,2/2</w:t>
            </w:r>
          </w:p>
        </w:tc>
        <w:tc>
          <w:tcPr>
            <w:tcW w:w="266"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0,8/</w:t>
            </w:r>
            <w:r w:rsidRPr="00CF38EB">
              <w:rPr>
                <w:rFonts w:ascii="Times New Roman" w:hAnsi="Times New Roman"/>
                <w:sz w:val="18"/>
                <w:szCs w:val="18"/>
                <w:lang w:val="en-US"/>
              </w:rPr>
              <w:t>3</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4/</w:t>
            </w:r>
            <w:r w:rsidRPr="00CF38EB">
              <w:rPr>
                <w:rFonts w:ascii="Times New Roman" w:hAnsi="Times New Roman"/>
                <w:sz w:val="18"/>
                <w:szCs w:val="18"/>
                <w:lang w:val="en-US"/>
              </w:rPr>
              <w:t>2</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0,7/4</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9/2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16,7/4</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19,0/6</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81,0/</w:t>
            </w:r>
            <w:r w:rsidRPr="00CF38EB">
              <w:rPr>
                <w:rFonts w:ascii="Times New Roman" w:eastAsia="Calibri" w:hAnsi="Times New Roman"/>
                <w:sz w:val="18"/>
                <w:szCs w:val="18"/>
                <w:lang w:val="en-US" w:eastAsia="ru-RU"/>
              </w:rPr>
              <w:t>1</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w:t>
            </w:r>
            <w:r w:rsidRPr="00CF38EB">
              <w:rPr>
                <w:rFonts w:ascii="Times New Roman" w:eastAsia="Calibri" w:hAnsi="Times New Roman"/>
                <w:sz w:val="18"/>
                <w:szCs w:val="18"/>
                <w:lang w:val="en-US" w:eastAsia="ru-RU"/>
              </w:rPr>
              <w:t>7</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2/</w:t>
            </w:r>
            <w:r w:rsidRPr="00CF38EB">
              <w:rPr>
                <w:rFonts w:ascii="Times New Roman" w:eastAsia="Calibri" w:hAnsi="Times New Roman"/>
                <w:sz w:val="18"/>
                <w:szCs w:val="18"/>
                <w:lang w:val="en-US" w:eastAsia="ru-RU"/>
              </w:rPr>
              <w:t>4</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16/4</w:t>
            </w:r>
          </w:p>
        </w:tc>
      </w:tr>
      <w:tr w:rsidR="00CF38EB" w:rsidRPr="00CF38EB" w:rsidTr="00041911">
        <w:trPr>
          <w:trHeight w:val="70"/>
        </w:trPr>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8.</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Чернянский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1</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90</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101/ 4</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48,3/2</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37,7/5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8,3/7</w:t>
            </w:r>
          </w:p>
        </w:tc>
        <w:tc>
          <w:tcPr>
            <w:tcW w:w="266"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0,6/</w:t>
            </w:r>
            <w:r w:rsidRPr="00CF38EB">
              <w:rPr>
                <w:rFonts w:ascii="Times New Roman" w:hAnsi="Times New Roman"/>
                <w:sz w:val="18"/>
                <w:szCs w:val="18"/>
                <w:lang w:val="en-US"/>
              </w:rPr>
              <w:t>4</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2/</w:t>
            </w:r>
            <w:r w:rsidRPr="00CF38EB">
              <w:rPr>
                <w:rFonts w:ascii="Times New Roman" w:hAnsi="Times New Roman"/>
                <w:sz w:val="18"/>
                <w:szCs w:val="18"/>
                <w:lang w:val="en-US"/>
              </w:rPr>
              <w:t>4</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3,2/2</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2/6</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20,2/3</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40,0/3</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78,7/</w:t>
            </w:r>
            <w:r w:rsidRPr="00CF38EB">
              <w:rPr>
                <w:rFonts w:ascii="Times New Roman" w:eastAsia="Calibri" w:hAnsi="Times New Roman"/>
                <w:sz w:val="18"/>
                <w:szCs w:val="18"/>
                <w:lang w:val="en-US" w:eastAsia="ru-RU"/>
              </w:rPr>
              <w:t>2</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10/</w:t>
            </w:r>
            <w:r w:rsidRPr="00CF38EB">
              <w:rPr>
                <w:rFonts w:ascii="Times New Roman" w:eastAsia="Calibri" w:hAnsi="Times New Roman"/>
                <w:sz w:val="18"/>
                <w:szCs w:val="18"/>
                <w:lang w:val="en-US" w:eastAsia="ru-RU"/>
              </w:rPr>
              <w:t>5</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3/</w:t>
            </w:r>
            <w:r w:rsidRPr="00CF38EB">
              <w:rPr>
                <w:rFonts w:ascii="Times New Roman" w:eastAsia="Calibri" w:hAnsi="Times New Roman"/>
                <w:sz w:val="18"/>
                <w:szCs w:val="18"/>
                <w:lang w:val="en-US" w:eastAsia="ru-RU"/>
              </w:rPr>
              <w:t>3</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14/5</w:t>
            </w:r>
          </w:p>
        </w:tc>
      </w:tr>
      <w:tr w:rsidR="00CF38EB" w:rsidRPr="00CF38EB" w:rsidTr="00041911">
        <w:tc>
          <w:tcPr>
            <w:tcW w:w="134" w:type="pct"/>
            <w:gridSpan w:val="2"/>
          </w:tcPr>
          <w:p w:rsidR="00692923" w:rsidRPr="00CF38EB" w:rsidRDefault="00692923" w:rsidP="00692923">
            <w:pPr>
              <w:ind w:firstLine="0"/>
              <w:jc w:val="center"/>
              <w:rPr>
                <w:rFonts w:ascii="Times New Roman" w:eastAsia="Calibri" w:hAnsi="Times New Roman"/>
                <w:b/>
                <w:sz w:val="18"/>
                <w:szCs w:val="18"/>
                <w:lang w:val="en-US" w:eastAsia="ru-RU"/>
              </w:rPr>
            </w:pPr>
          </w:p>
        </w:tc>
        <w:tc>
          <w:tcPr>
            <w:tcW w:w="4866" w:type="pct"/>
            <w:gridSpan w:val="18"/>
            <w:vAlign w:val="center"/>
          </w:tcPr>
          <w:p w:rsidR="00692923" w:rsidRPr="00CF38EB" w:rsidRDefault="00692923" w:rsidP="00041911">
            <w:pPr>
              <w:ind w:firstLine="0"/>
              <w:jc w:val="center"/>
              <w:rPr>
                <w:rFonts w:ascii="Times New Roman" w:eastAsia="Calibri" w:hAnsi="Times New Roman"/>
                <w:b/>
                <w:sz w:val="18"/>
                <w:szCs w:val="18"/>
                <w:lang w:val="en-US" w:eastAsia="ru-RU"/>
              </w:rPr>
            </w:pPr>
            <w:r w:rsidRPr="00CF38EB">
              <w:rPr>
                <w:rFonts w:ascii="Times New Roman" w:eastAsia="Calibri" w:hAnsi="Times New Roman"/>
                <w:b/>
                <w:sz w:val="18"/>
                <w:szCs w:val="18"/>
                <w:lang w:val="en-US" w:eastAsia="ru-RU"/>
              </w:rPr>
              <w:t>III</w:t>
            </w:r>
            <w:r w:rsidRPr="00CF38EB">
              <w:rPr>
                <w:rFonts w:ascii="Times New Roman" w:eastAsia="Calibri" w:hAnsi="Times New Roman"/>
                <w:b/>
                <w:sz w:val="18"/>
                <w:szCs w:val="18"/>
                <w:lang w:eastAsia="ru-RU"/>
              </w:rPr>
              <w:t xml:space="preserve"> группа</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1.</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Алексеевский г/о</w:t>
            </w:r>
          </w:p>
        </w:tc>
        <w:tc>
          <w:tcPr>
            <w:tcW w:w="134" w:type="pct"/>
            <w:vAlign w:val="center"/>
          </w:tcPr>
          <w:p w:rsidR="00692923" w:rsidRPr="00CF38EB" w:rsidRDefault="00692923" w:rsidP="00041911">
            <w:pPr>
              <w:ind w:firstLine="0"/>
              <w:jc w:val="center"/>
              <w:rPr>
                <w:rFonts w:ascii="Times New Roman" w:eastAsia="Calibri" w:hAnsi="Times New Roman"/>
                <w:b/>
                <w:sz w:val="18"/>
                <w:szCs w:val="18"/>
                <w:lang w:eastAsia="ru-RU"/>
              </w:rPr>
            </w:pPr>
            <w:r w:rsidRPr="00CF38EB">
              <w:rPr>
                <w:rFonts w:ascii="Times New Roman" w:eastAsia="Calibri" w:hAnsi="Times New Roman"/>
                <w:b/>
                <w:sz w:val="18"/>
                <w:szCs w:val="18"/>
                <w:lang w:eastAsia="ru-RU"/>
              </w:rPr>
              <w:t>3</w:t>
            </w:r>
          </w:p>
        </w:tc>
        <w:tc>
          <w:tcPr>
            <w:tcW w:w="221"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84</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105/3</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45,8/1</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53,9/4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36,4/2</w:t>
            </w:r>
          </w:p>
        </w:tc>
        <w:tc>
          <w:tcPr>
            <w:tcW w:w="266"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0,5/</w:t>
            </w:r>
            <w:r w:rsidRPr="00CF38EB">
              <w:rPr>
                <w:rFonts w:ascii="Times New Roman" w:hAnsi="Times New Roman"/>
                <w:sz w:val="18"/>
                <w:szCs w:val="18"/>
                <w:lang w:val="en-US"/>
              </w:rPr>
              <w:t>3</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1/</w:t>
            </w:r>
            <w:r w:rsidRPr="00CF38EB">
              <w:rPr>
                <w:rFonts w:ascii="Times New Roman" w:hAnsi="Times New Roman"/>
                <w:sz w:val="18"/>
                <w:szCs w:val="18"/>
                <w:lang w:val="en-US"/>
              </w:rPr>
              <w:t>5</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0,08/3</w:t>
            </w:r>
          </w:p>
        </w:tc>
        <w:tc>
          <w:tcPr>
            <w:tcW w:w="265"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100/1</w:t>
            </w:r>
          </w:p>
        </w:tc>
        <w:tc>
          <w:tcPr>
            <w:tcW w:w="224"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Theme="minorHAnsi" w:hAnsi="Times New Roman"/>
                <w:sz w:val="20"/>
                <w:szCs w:val="20"/>
              </w:rPr>
              <w:t>3/5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13,9/2</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23,0/4</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59,5/</w:t>
            </w:r>
            <w:r w:rsidRPr="00CF38EB">
              <w:rPr>
                <w:rFonts w:ascii="Times New Roman" w:eastAsia="Calibri" w:hAnsi="Times New Roman"/>
                <w:sz w:val="18"/>
                <w:szCs w:val="18"/>
                <w:lang w:val="en-US" w:eastAsia="ru-RU"/>
              </w:rPr>
              <w:t>5</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8/</w:t>
            </w:r>
            <w:r w:rsidRPr="00CF38EB">
              <w:rPr>
                <w:rFonts w:ascii="Times New Roman" w:eastAsia="Calibri" w:hAnsi="Times New Roman"/>
                <w:sz w:val="18"/>
                <w:szCs w:val="18"/>
                <w:lang w:val="en-US" w:eastAsia="ru-RU"/>
              </w:rPr>
              <w:t>5</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0/</w:t>
            </w:r>
            <w:r w:rsidRPr="00CF38EB">
              <w:rPr>
                <w:rFonts w:ascii="Times New Roman" w:eastAsia="Calibri" w:hAnsi="Times New Roman"/>
                <w:sz w:val="18"/>
                <w:szCs w:val="18"/>
                <w:lang w:val="en-US" w:eastAsia="ru-RU"/>
              </w:rPr>
              <w:t>3</w:t>
            </w:r>
          </w:p>
        </w:tc>
        <w:tc>
          <w:tcPr>
            <w:tcW w:w="24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28/3</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2.</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Белгородский район</w:t>
            </w:r>
          </w:p>
        </w:tc>
        <w:tc>
          <w:tcPr>
            <w:tcW w:w="134" w:type="pct"/>
            <w:vAlign w:val="center"/>
          </w:tcPr>
          <w:p w:rsidR="00692923" w:rsidRPr="00CF38EB" w:rsidRDefault="00692923" w:rsidP="00041911">
            <w:pPr>
              <w:ind w:firstLine="0"/>
              <w:jc w:val="center"/>
              <w:rPr>
                <w:rFonts w:ascii="Times New Roman" w:eastAsia="Calibri" w:hAnsi="Times New Roman"/>
                <w:b/>
                <w:sz w:val="18"/>
                <w:szCs w:val="18"/>
              </w:rPr>
            </w:pPr>
            <w:r w:rsidRPr="00CF38EB">
              <w:rPr>
                <w:rFonts w:ascii="Times New Roman" w:eastAsia="Calibri" w:hAnsi="Times New Roman"/>
                <w:b/>
                <w:sz w:val="18"/>
                <w:szCs w:val="18"/>
              </w:rPr>
              <w:t>1</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62</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100/5</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57,0/4</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118,4/2</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37,5/1</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3,0/</w:t>
            </w:r>
            <w:r w:rsidRPr="00CF38EB">
              <w:rPr>
                <w:rFonts w:ascii="Times New Roman" w:hAnsi="Times New Roman"/>
                <w:sz w:val="18"/>
                <w:szCs w:val="18"/>
                <w:lang w:val="en-US"/>
              </w:rPr>
              <w:t>1</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5/</w:t>
            </w:r>
            <w:r w:rsidRPr="00CF38EB">
              <w:rPr>
                <w:rFonts w:ascii="Times New Roman" w:hAnsi="Times New Roman"/>
                <w:sz w:val="18"/>
                <w:szCs w:val="18"/>
                <w:lang w:val="en-US"/>
              </w:rPr>
              <w:t>2</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w:t>
            </w:r>
          </w:p>
        </w:tc>
        <w:tc>
          <w:tcPr>
            <w:tcW w:w="265"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34/1</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11,0/5</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41,0/2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91,7/</w:t>
            </w:r>
            <w:r w:rsidRPr="00CF38EB">
              <w:rPr>
                <w:rFonts w:ascii="Times New Roman" w:eastAsia="Calibri" w:hAnsi="Times New Roman"/>
                <w:sz w:val="18"/>
                <w:szCs w:val="18"/>
                <w:lang w:val="en-US"/>
              </w:rPr>
              <w:t>1</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20/</w:t>
            </w:r>
            <w:r w:rsidRPr="00CF38EB">
              <w:rPr>
                <w:rFonts w:ascii="Times New Roman" w:eastAsia="Calibri" w:hAnsi="Times New Roman"/>
                <w:sz w:val="18"/>
                <w:szCs w:val="18"/>
                <w:lang w:val="en-US"/>
              </w:rPr>
              <w:t>1</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w:t>
            </w:r>
            <w:r w:rsidRPr="00CF38EB">
              <w:rPr>
                <w:rFonts w:ascii="Times New Roman" w:eastAsia="Calibri" w:hAnsi="Times New Roman"/>
                <w:sz w:val="18"/>
                <w:szCs w:val="18"/>
                <w:lang w:val="en-US" w:eastAsia="ru-RU"/>
              </w:rPr>
              <w:t>1</w:t>
            </w:r>
          </w:p>
        </w:tc>
        <w:tc>
          <w:tcPr>
            <w:tcW w:w="24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10/5</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3.</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Валуйский г/о</w:t>
            </w:r>
          </w:p>
        </w:tc>
        <w:tc>
          <w:tcPr>
            <w:tcW w:w="134" w:type="pct"/>
            <w:vAlign w:val="center"/>
          </w:tcPr>
          <w:p w:rsidR="00692923" w:rsidRPr="00CF38EB" w:rsidRDefault="00692923" w:rsidP="00041911">
            <w:pPr>
              <w:ind w:firstLine="0"/>
              <w:jc w:val="center"/>
              <w:rPr>
                <w:rFonts w:ascii="Times New Roman" w:eastAsia="Calibri" w:hAnsi="Times New Roman"/>
                <w:b/>
                <w:sz w:val="18"/>
                <w:szCs w:val="18"/>
              </w:rPr>
            </w:pPr>
            <w:r w:rsidRPr="00CF38EB">
              <w:rPr>
                <w:rFonts w:ascii="Times New Roman" w:eastAsia="Calibri" w:hAnsi="Times New Roman"/>
                <w:b/>
                <w:sz w:val="18"/>
                <w:szCs w:val="18"/>
              </w:rPr>
              <w:t>3</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85</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103/4</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77,6/5</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24,8/5</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33,3/3</w:t>
            </w:r>
          </w:p>
        </w:tc>
        <w:tc>
          <w:tcPr>
            <w:tcW w:w="266"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2,4/</w:t>
            </w:r>
            <w:r w:rsidRPr="00CF38EB">
              <w:rPr>
                <w:rFonts w:ascii="Times New Roman" w:hAnsi="Times New Roman"/>
                <w:sz w:val="18"/>
                <w:szCs w:val="18"/>
                <w:lang w:val="en-US"/>
              </w:rPr>
              <w:t>2</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7/</w:t>
            </w:r>
            <w:r w:rsidRPr="00CF38EB">
              <w:rPr>
                <w:rFonts w:ascii="Times New Roman" w:hAnsi="Times New Roman"/>
                <w:sz w:val="18"/>
                <w:szCs w:val="18"/>
                <w:lang w:val="en-US"/>
              </w:rPr>
              <w:t>1</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1,8/1</w:t>
            </w:r>
          </w:p>
        </w:tc>
        <w:tc>
          <w:tcPr>
            <w:tcW w:w="265" w:type="pct"/>
            <w:vAlign w:val="center"/>
          </w:tcPr>
          <w:p w:rsidR="00692923" w:rsidRPr="00CF38EB" w:rsidRDefault="00692923" w:rsidP="00041911">
            <w:pPr>
              <w:tabs>
                <w:tab w:val="center" w:pos="312"/>
              </w:tabs>
              <w:ind w:firstLine="0"/>
              <w:jc w:val="center"/>
              <w:rPr>
                <w:rFonts w:ascii="Times New Roman" w:eastAsia="Calibri" w:hAnsi="Times New Roman"/>
                <w:sz w:val="18"/>
                <w:szCs w:val="18"/>
              </w:rPr>
            </w:pPr>
            <w:r w:rsidRPr="00CF38EB">
              <w:rPr>
                <w:rFonts w:ascii="Times New Roman" w:eastAsia="Calibri" w:hAnsi="Times New Roman"/>
                <w:sz w:val="18"/>
                <w:szCs w:val="18"/>
              </w:rPr>
              <w:t>112/1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5/4</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16,4/1</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22,0/5</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65,2/</w:t>
            </w:r>
            <w:r w:rsidRPr="00CF38EB">
              <w:rPr>
                <w:rFonts w:ascii="Times New Roman" w:eastAsia="Calibri" w:hAnsi="Times New Roman"/>
                <w:sz w:val="18"/>
                <w:szCs w:val="18"/>
                <w:lang w:val="en-US"/>
              </w:rPr>
              <w:t>3</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18/</w:t>
            </w:r>
            <w:r w:rsidRPr="00CF38EB">
              <w:rPr>
                <w:rFonts w:ascii="Times New Roman" w:eastAsia="Calibri" w:hAnsi="Times New Roman"/>
                <w:sz w:val="18"/>
                <w:szCs w:val="18"/>
                <w:lang w:val="en-US"/>
              </w:rPr>
              <w:t>2</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3/1</w:t>
            </w:r>
          </w:p>
        </w:tc>
        <w:tc>
          <w:tcPr>
            <w:tcW w:w="24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35/2</w:t>
            </w:r>
          </w:p>
        </w:tc>
      </w:tr>
      <w:tr w:rsidR="00CF38EB" w:rsidRPr="00CF38EB" w:rsidTr="00041911">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4.</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Шебекинский г/о</w:t>
            </w:r>
          </w:p>
        </w:tc>
        <w:tc>
          <w:tcPr>
            <w:tcW w:w="134" w:type="pct"/>
            <w:vAlign w:val="center"/>
          </w:tcPr>
          <w:p w:rsidR="00692923" w:rsidRPr="00CF38EB" w:rsidRDefault="00692923" w:rsidP="00041911">
            <w:pPr>
              <w:ind w:firstLine="0"/>
              <w:jc w:val="center"/>
              <w:rPr>
                <w:rFonts w:ascii="Times New Roman" w:eastAsia="Calibri" w:hAnsi="Times New Roman"/>
                <w:b/>
                <w:sz w:val="18"/>
                <w:szCs w:val="18"/>
              </w:rPr>
            </w:pPr>
            <w:r w:rsidRPr="00CF38EB">
              <w:rPr>
                <w:rFonts w:ascii="Times New Roman" w:eastAsia="Calibri" w:hAnsi="Times New Roman"/>
                <w:b/>
                <w:sz w:val="18"/>
                <w:szCs w:val="18"/>
              </w:rPr>
              <w:t>3</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86</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111/1</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48,4/2</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63,0/3</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11,6/5</w:t>
            </w:r>
          </w:p>
        </w:tc>
        <w:tc>
          <w:tcPr>
            <w:tcW w:w="266"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0,4/</w:t>
            </w:r>
            <w:r w:rsidRPr="00CF38EB">
              <w:rPr>
                <w:rFonts w:ascii="Times New Roman" w:hAnsi="Times New Roman"/>
                <w:sz w:val="18"/>
                <w:szCs w:val="18"/>
                <w:lang w:val="en-US"/>
              </w:rPr>
              <w:t>4</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4/</w:t>
            </w:r>
            <w:r w:rsidRPr="00CF38EB">
              <w:rPr>
                <w:rFonts w:ascii="Times New Roman" w:hAnsi="Times New Roman"/>
                <w:sz w:val="18"/>
                <w:szCs w:val="18"/>
                <w:lang w:val="en-US"/>
              </w:rPr>
              <w:t>3</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0/4</w:t>
            </w:r>
          </w:p>
        </w:tc>
        <w:tc>
          <w:tcPr>
            <w:tcW w:w="265" w:type="pct"/>
            <w:vAlign w:val="center"/>
          </w:tcPr>
          <w:p w:rsidR="00692923" w:rsidRPr="00CF38EB" w:rsidRDefault="00692923" w:rsidP="00041911">
            <w:pPr>
              <w:ind w:left="-109" w:right="-180" w:firstLine="0"/>
              <w:jc w:val="center"/>
              <w:rPr>
                <w:rFonts w:ascii="Times New Roman" w:eastAsia="Calibri" w:hAnsi="Times New Roman"/>
                <w:sz w:val="18"/>
                <w:szCs w:val="18"/>
              </w:rPr>
            </w:pPr>
            <w:r w:rsidRPr="00CF38EB">
              <w:rPr>
                <w:rFonts w:ascii="Times New Roman" w:eastAsia="Calibri" w:hAnsi="Times New Roman"/>
                <w:sz w:val="18"/>
                <w:szCs w:val="18"/>
              </w:rPr>
              <w:t>159/1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10/3</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11,8/4</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36,0/3</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66,1/</w:t>
            </w:r>
            <w:r w:rsidRPr="00CF38EB">
              <w:rPr>
                <w:rFonts w:ascii="Times New Roman" w:eastAsia="Calibri" w:hAnsi="Times New Roman"/>
                <w:sz w:val="18"/>
                <w:szCs w:val="18"/>
                <w:lang w:val="en-US"/>
              </w:rPr>
              <w:t>2</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11/</w:t>
            </w:r>
            <w:r w:rsidRPr="00CF38EB">
              <w:rPr>
                <w:rFonts w:ascii="Times New Roman" w:eastAsia="Calibri" w:hAnsi="Times New Roman"/>
                <w:sz w:val="18"/>
                <w:szCs w:val="18"/>
                <w:lang w:val="en-US"/>
              </w:rPr>
              <w:t>4</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1/2</w:t>
            </w:r>
          </w:p>
        </w:tc>
        <w:tc>
          <w:tcPr>
            <w:tcW w:w="24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37/1</w:t>
            </w:r>
          </w:p>
        </w:tc>
      </w:tr>
      <w:tr w:rsidR="00CF38EB" w:rsidRPr="00CF38EB" w:rsidTr="00041911">
        <w:trPr>
          <w:trHeight w:val="60"/>
        </w:trPr>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5.</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Яковлевский г/о</w:t>
            </w:r>
          </w:p>
        </w:tc>
        <w:tc>
          <w:tcPr>
            <w:tcW w:w="134" w:type="pct"/>
            <w:vAlign w:val="center"/>
          </w:tcPr>
          <w:p w:rsidR="00692923" w:rsidRPr="00CF38EB" w:rsidRDefault="00692923" w:rsidP="00041911">
            <w:pPr>
              <w:ind w:firstLine="0"/>
              <w:jc w:val="center"/>
              <w:rPr>
                <w:rFonts w:ascii="Times New Roman" w:eastAsia="Calibri" w:hAnsi="Times New Roman"/>
                <w:b/>
                <w:sz w:val="18"/>
                <w:szCs w:val="18"/>
              </w:rPr>
            </w:pPr>
            <w:r w:rsidRPr="00CF38EB">
              <w:rPr>
                <w:rFonts w:ascii="Times New Roman" w:eastAsia="Calibri" w:hAnsi="Times New Roman"/>
                <w:b/>
                <w:sz w:val="18"/>
                <w:szCs w:val="18"/>
              </w:rPr>
              <w:t>2</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77</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106/2</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50,0/3</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181,0/1</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31,3/4</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0,4/</w:t>
            </w:r>
            <w:r w:rsidRPr="00CF38EB">
              <w:rPr>
                <w:rFonts w:ascii="Times New Roman" w:hAnsi="Times New Roman"/>
                <w:sz w:val="18"/>
                <w:szCs w:val="18"/>
                <w:lang w:val="en-US"/>
              </w:rPr>
              <w:t>4</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3/</w:t>
            </w:r>
            <w:r w:rsidRPr="00CF38EB">
              <w:rPr>
                <w:rFonts w:ascii="Times New Roman" w:hAnsi="Times New Roman"/>
                <w:sz w:val="18"/>
                <w:szCs w:val="18"/>
                <w:lang w:val="en-US"/>
              </w:rPr>
              <w:t>4</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1,6/2</w:t>
            </w:r>
          </w:p>
        </w:tc>
        <w:tc>
          <w:tcPr>
            <w:tcW w:w="265" w:type="pct"/>
            <w:vAlign w:val="center"/>
          </w:tcPr>
          <w:p w:rsidR="00692923" w:rsidRPr="00CF38EB" w:rsidRDefault="00692923" w:rsidP="00041911">
            <w:pPr>
              <w:ind w:left="-109" w:right="-180" w:firstLine="0"/>
              <w:jc w:val="center"/>
              <w:rPr>
                <w:rFonts w:ascii="Times New Roman" w:eastAsia="Calibri" w:hAnsi="Times New Roman"/>
                <w:sz w:val="18"/>
                <w:szCs w:val="18"/>
              </w:rPr>
            </w:pPr>
            <w:r w:rsidRPr="00CF38EB">
              <w:rPr>
                <w:rFonts w:ascii="Times New Roman" w:eastAsia="Calibri" w:hAnsi="Times New Roman"/>
                <w:sz w:val="18"/>
                <w:szCs w:val="18"/>
              </w:rPr>
              <w:t>109/1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17/2</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12,3/3</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49,0/1</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63,6/</w:t>
            </w:r>
            <w:r w:rsidRPr="00CF38EB">
              <w:rPr>
                <w:rFonts w:ascii="Times New Roman" w:eastAsia="Calibri" w:hAnsi="Times New Roman"/>
                <w:sz w:val="18"/>
                <w:szCs w:val="18"/>
                <w:lang w:val="en-US"/>
              </w:rPr>
              <w:t>4</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17/</w:t>
            </w:r>
            <w:r w:rsidRPr="00CF38EB">
              <w:rPr>
                <w:rFonts w:ascii="Times New Roman" w:eastAsia="Calibri" w:hAnsi="Times New Roman"/>
                <w:sz w:val="18"/>
                <w:szCs w:val="18"/>
                <w:lang w:val="en-US"/>
              </w:rPr>
              <w:t>3</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3/1</w:t>
            </w:r>
          </w:p>
        </w:tc>
        <w:tc>
          <w:tcPr>
            <w:tcW w:w="24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25/4</w:t>
            </w:r>
          </w:p>
        </w:tc>
      </w:tr>
      <w:tr w:rsidR="00CF38EB" w:rsidRPr="00CF38EB" w:rsidTr="00041911">
        <w:trPr>
          <w:trHeight w:val="60"/>
        </w:trPr>
        <w:tc>
          <w:tcPr>
            <w:tcW w:w="134" w:type="pct"/>
            <w:gridSpan w:val="2"/>
          </w:tcPr>
          <w:p w:rsidR="00692923" w:rsidRPr="00CF38EB" w:rsidRDefault="00692923" w:rsidP="00692923">
            <w:pPr>
              <w:ind w:firstLine="0"/>
              <w:jc w:val="center"/>
              <w:rPr>
                <w:rFonts w:ascii="Times New Roman" w:eastAsia="Calibri" w:hAnsi="Times New Roman"/>
                <w:b/>
                <w:sz w:val="18"/>
                <w:szCs w:val="18"/>
                <w:lang w:val="en-US" w:eastAsia="ru-RU"/>
              </w:rPr>
            </w:pPr>
          </w:p>
        </w:tc>
        <w:tc>
          <w:tcPr>
            <w:tcW w:w="4866" w:type="pct"/>
            <w:gridSpan w:val="18"/>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b/>
                <w:sz w:val="18"/>
                <w:szCs w:val="18"/>
                <w:lang w:val="en-US" w:eastAsia="ru-RU"/>
              </w:rPr>
              <w:t>IV</w:t>
            </w:r>
            <w:r w:rsidRPr="00CF38EB">
              <w:rPr>
                <w:rFonts w:ascii="Times New Roman" w:eastAsia="Calibri" w:hAnsi="Times New Roman"/>
                <w:b/>
                <w:sz w:val="18"/>
                <w:szCs w:val="18"/>
                <w:lang w:eastAsia="ru-RU"/>
              </w:rPr>
              <w:t xml:space="preserve"> группа</w:t>
            </w:r>
          </w:p>
        </w:tc>
      </w:tr>
      <w:tr w:rsidR="00CF38EB" w:rsidRPr="00CF38EB" w:rsidTr="00041911">
        <w:trPr>
          <w:trHeight w:val="60"/>
        </w:trPr>
        <w:tc>
          <w:tcPr>
            <w:tcW w:w="129" w:type="pct"/>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1.</w:t>
            </w:r>
          </w:p>
        </w:tc>
        <w:tc>
          <w:tcPr>
            <w:tcW w:w="671" w:type="pct"/>
            <w:gridSpan w:val="2"/>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Губкинский г/о</w:t>
            </w:r>
          </w:p>
        </w:tc>
        <w:tc>
          <w:tcPr>
            <w:tcW w:w="134" w:type="pct"/>
            <w:vAlign w:val="center"/>
          </w:tcPr>
          <w:p w:rsidR="00692923" w:rsidRPr="00CF38EB" w:rsidRDefault="00692923" w:rsidP="00041911">
            <w:pPr>
              <w:ind w:firstLine="0"/>
              <w:jc w:val="center"/>
              <w:rPr>
                <w:rFonts w:ascii="Times New Roman" w:eastAsia="Calibri" w:hAnsi="Times New Roman"/>
                <w:b/>
                <w:sz w:val="18"/>
                <w:szCs w:val="18"/>
              </w:rPr>
            </w:pPr>
            <w:r w:rsidRPr="00CF38EB">
              <w:rPr>
                <w:rFonts w:ascii="Times New Roman" w:eastAsia="Calibri" w:hAnsi="Times New Roman"/>
                <w:b/>
                <w:sz w:val="18"/>
                <w:szCs w:val="18"/>
              </w:rPr>
              <w:t>2</w:t>
            </w:r>
          </w:p>
        </w:tc>
        <w:tc>
          <w:tcPr>
            <w:tcW w:w="221"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45</w:t>
            </w:r>
          </w:p>
        </w:tc>
        <w:tc>
          <w:tcPr>
            <w:tcW w:w="268" w:type="pct"/>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101/2</w:t>
            </w:r>
          </w:p>
        </w:tc>
        <w:tc>
          <w:tcPr>
            <w:tcW w:w="268"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60,0/1</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60,9/1</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13,9/2</w:t>
            </w:r>
          </w:p>
        </w:tc>
        <w:tc>
          <w:tcPr>
            <w:tcW w:w="266" w:type="pct"/>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0,3/</w:t>
            </w:r>
            <w:r w:rsidRPr="00CF38EB">
              <w:rPr>
                <w:rFonts w:ascii="Times New Roman" w:hAnsi="Times New Roman"/>
                <w:sz w:val="18"/>
                <w:szCs w:val="18"/>
                <w:lang w:val="en-US"/>
              </w:rPr>
              <w:t>2</w:t>
            </w:r>
          </w:p>
        </w:tc>
        <w:tc>
          <w:tcPr>
            <w:tcW w:w="221" w:type="pct"/>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3/</w:t>
            </w:r>
            <w:r w:rsidRPr="00CF38EB">
              <w:rPr>
                <w:rFonts w:ascii="Times New Roman" w:hAnsi="Times New Roman"/>
                <w:sz w:val="18"/>
                <w:szCs w:val="18"/>
                <w:lang w:val="en-US"/>
              </w:rPr>
              <w:t>1</w:t>
            </w:r>
          </w:p>
        </w:tc>
        <w:tc>
          <w:tcPr>
            <w:tcW w:w="26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0,03/1</w:t>
            </w:r>
          </w:p>
        </w:tc>
        <w:tc>
          <w:tcPr>
            <w:tcW w:w="265"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103/1</w:t>
            </w:r>
          </w:p>
        </w:tc>
        <w:tc>
          <w:tcPr>
            <w:tcW w:w="224"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6/2</w:t>
            </w:r>
          </w:p>
        </w:tc>
        <w:tc>
          <w:tcPr>
            <w:tcW w:w="267"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15,8/2</w:t>
            </w:r>
          </w:p>
        </w:tc>
        <w:tc>
          <w:tcPr>
            <w:tcW w:w="266"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35,0/2</w:t>
            </w:r>
          </w:p>
        </w:tc>
        <w:tc>
          <w:tcPr>
            <w:tcW w:w="267"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75,0/</w:t>
            </w:r>
            <w:r w:rsidRPr="00CF38EB">
              <w:rPr>
                <w:rFonts w:ascii="Times New Roman" w:eastAsia="Calibri" w:hAnsi="Times New Roman"/>
                <w:sz w:val="18"/>
                <w:szCs w:val="18"/>
                <w:lang w:val="en-US" w:eastAsia="ru-RU"/>
              </w:rPr>
              <w:t>1</w:t>
            </w:r>
          </w:p>
        </w:tc>
        <w:tc>
          <w:tcPr>
            <w:tcW w:w="219" w:type="pct"/>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30/</w:t>
            </w:r>
            <w:r w:rsidRPr="00CF38EB">
              <w:rPr>
                <w:rFonts w:ascii="Times New Roman" w:eastAsia="Calibri" w:hAnsi="Times New Roman"/>
                <w:sz w:val="18"/>
                <w:szCs w:val="18"/>
                <w:lang w:val="en-US" w:eastAsia="ru-RU"/>
              </w:rPr>
              <w:t>2</w:t>
            </w:r>
          </w:p>
        </w:tc>
        <w:tc>
          <w:tcPr>
            <w:tcW w:w="269" w:type="pct"/>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1/2</w:t>
            </w:r>
          </w:p>
        </w:tc>
        <w:tc>
          <w:tcPr>
            <w:tcW w:w="246" w:type="pct"/>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35/1</w:t>
            </w:r>
          </w:p>
        </w:tc>
      </w:tr>
      <w:tr w:rsidR="00CF38EB" w:rsidRPr="00CF38EB" w:rsidTr="00041911">
        <w:trPr>
          <w:trHeight w:val="60"/>
        </w:trPr>
        <w:tc>
          <w:tcPr>
            <w:tcW w:w="129" w:type="pct"/>
            <w:tcBorders>
              <w:top w:val="single" w:sz="4" w:space="0" w:color="auto"/>
              <w:left w:val="single" w:sz="4" w:space="0" w:color="auto"/>
              <w:bottom w:val="single" w:sz="4" w:space="0" w:color="auto"/>
              <w:right w:val="single" w:sz="4" w:space="0" w:color="auto"/>
            </w:tcBorders>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2.</w:t>
            </w:r>
          </w:p>
        </w:tc>
        <w:tc>
          <w:tcPr>
            <w:tcW w:w="671" w:type="pct"/>
            <w:gridSpan w:val="2"/>
            <w:tcBorders>
              <w:top w:val="single" w:sz="4" w:space="0" w:color="auto"/>
              <w:left w:val="single" w:sz="4" w:space="0" w:color="auto"/>
              <w:bottom w:val="single" w:sz="4" w:space="0" w:color="auto"/>
              <w:right w:val="single" w:sz="4" w:space="0" w:color="auto"/>
            </w:tcBorders>
          </w:tcPr>
          <w:p w:rsidR="00692923" w:rsidRPr="00CF38EB" w:rsidRDefault="00692923" w:rsidP="00692923">
            <w:pPr>
              <w:ind w:firstLine="0"/>
              <w:jc w:val="left"/>
              <w:rPr>
                <w:rFonts w:ascii="Times New Roman" w:eastAsia="Calibri" w:hAnsi="Times New Roman"/>
                <w:sz w:val="18"/>
                <w:szCs w:val="18"/>
                <w:lang w:eastAsia="ru-RU"/>
              </w:rPr>
            </w:pPr>
            <w:r w:rsidRPr="00CF38EB">
              <w:rPr>
                <w:rFonts w:ascii="Times New Roman" w:eastAsia="Calibri" w:hAnsi="Times New Roman"/>
                <w:sz w:val="18"/>
                <w:szCs w:val="18"/>
                <w:lang w:eastAsia="ru-RU"/>
              </w:rPr>
              <w:t>Старооскольский г/о</w:t>
            </w:r>
          </w:p>
        </w:tc>
        <w:tc>
          <w:tcPr>
            <w:tcW w:w="134"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b/>
                <w:sz w:val="18"/>
                <w:szCs w:val="18"/>
              </w:rPr>
            </w:pPr>
            <w:r w:rsidRPr="00CF38EB">
              <w:rPr>
                <w:rFonts w:ascii="Times New Roman" w:eastAsia="Calibri" w:hAnsi="Times New Roman"/>
                <w:b/>
                <w:sz w:val="18"/>
                <w:szCs w:val="18"/>
              </w:rPr>
              <w:t>1</w:t>
            </w:r>
          </w:p>
        </w:tc>
        <w:tc>
          <w:tcPr>
            <w:tcW w:w="221"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36</w:t>
            </w:r>
          </w:p>
        </w:tc>
        <w:tc>
          <w:tcPr>
            <w:tcW w:w="268"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108/1</w:t>
            </w:r>
          </w:p>
        </w:tc>
        <w:tc>
          <w:tcPr>
            <w:tcW w:w="268"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60,0/1</w:t>
            </w:r>
          </w:p>
        </w:tc>
        <w:tc>
          <w:tcPr>
            <w:tcW w:w="266"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59,0/2</w:t>
            </w:r>
          </w:p>
        </w:tc>
        <w:tc>
          <w:tcPr>
            <w:tcW w:w="267"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25,7/1</w:t>
            </w:r>
          </w:p>
        </w:tc>
        <w:tc>
          <w:tcPr>
            <w:tcW w:w="266"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hAnsi="Times New Roman"/>
                <w:sz w:val="18"/>
                <w:szCs w:val="18"/>
              </w:rPr>
            </w:pPr>
            <w:r w:rsidRPr="00CF38EB">
              <w:rPr>
                <w:rFonts w:ascii="Times New Roman" w:hAnsi="Times New Roman"/>
                <w:sz w:val="18"/>
                <w:szCs w:val="18"/>
              </w:rPr>
              <w:t>0,4/</w:t>
            </w:r>
            <w:r w:rsidRPr="00CF38EB">
              <w:rPr>
                <w:rFonts w:ascii="Times New Roman" w:hAnsi="Times New Roman"/>
                <w:sz w:val="18"/>
                <w:szCs w:val="18"/>
                <w:lang w:val="en-US"/>
              </w:rPr>
              <w:t>1</w:t>
            </w:r>
          </w:p>
        </w:tc>
        <w:tc>
          <w:tcPr>
            <w:tcW w:w="221"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hAnsi="Times New Roman"/>
                <w:sz w:val="18"/>
                <w:szCs w:val="18"/>
                <w:lang w:val="en-US"/>
              </w:rPr>
            </w:pPr>
            <w:r w:rsidRPr="00CF38EB">
              <w:rPr>
                <w:rFonts w:ascii="Times New Roman" w:hAnsi="Times New Roman"/>
                <w:sz w:val="18"/>
                <w:szCs w:val="18"/>
              </w:rPr>
              <w:t>3/</w:t>
            </w:r>
            <w:r w:rsidRPr="00CF38EB">
              <w:rPr>
                <w:rFonts w:ascii="Times New Roman" w:hAnsi="Times New Roman"/>
                <w:sz w:val="18"/>
                <w:szCs w:val="18"/>
                <w:lang w:val="en-US"/>
              </w:rPr>
              <w:t>1</w:t>
            </w:r>
          </w:p>
        </w:tc>
        <w:tc>
          <w:tcPr>
            <w:tcW w:w="266"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0/2</w:t>
            </w:r>
          </w:p>
        </w:tc>
        <w:tc>
          <w:tcPr>
            <w:tcW w:w="265"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100/1</w:t>
            </w:r>
          </w:p>
        </w:tc>
        <w:tc>
          <w:tcPr>
            <w:tcW w:w="224"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Theme="minorHAnsi" w:hAnsi="Times New Roman"/>
                <w:sz w:val="20"/>
                <w:szCs w:val="20"/>
              </w:rPr>
              <w:t>29/1</w:t>
            </w:r>
          </w:p>
        </w:tc>
        <w:tc>
          <w:tcPr>
            <w:tcW w:w="267"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rPr>
            </w:pPr>
            <w:r w:rsidRPr="00CF38EB">
              <w:rPr>
                <w:rFonts w:ascii="Times New Roman" w:eastAsia="Calibri" w:hAnsi="Times New Roman"/>
                <w:sz w:val="18"/>
                <w:szCs w:val="18"/>
              </w:rPr>
              <w:t>15,9/1</w:t>
            </w:r>
          </w:p>
        </w:tc>
        <w:tc>
          <w:tcPr>
            <w:tcW w:w="266"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36,0/1</w:t>
            </w:r>
          </w:p>
        </w:tc>
        <w:tc>
          <w:tcPr>
            <w:tcW w:w="267"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71,7/</w:t>
            </w:r>
            <w:r w:rsidRPr="00CF38EB">
              <w:rPr>
                <w:rFonts w:ascii="Times New Roman" w:eastAsia="Calibri" w:hAnsi="Times New Roman"/>
                <w:sz w:val="18"/>
                <w:szCs w:val="18"/>
                <w:lang w:val="en-US" w:eastAsia="ru-RU"/>
              </w:rPr>
              <w:t>2</w:t>
            </w:r>
          </w:p>
        </w:tc>
        <w:tc>
          <w:tcPr>
            <w:tcW w:w="219"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lang w:val="en-US" w:eastAsia="ru-RU"/>
              </w:rPr>
            </w:pPr>
            <w:r w:rsidRPr="00CF38EB">
              <w:rPr>
                <w:rFonts w:ascii="Times New Roman" w:eastAsia="Calibri" w:hAnsi="Times New Roman"/>
                <w:sz w:val="18"/>
                <w:szCs w:val="18"/>
                <w:lang w:eastAsia="ru-RU"/>
              </w:rPr>
              <w:t>37/</w:t>
            </w:r>
            <w:r w:rsidRPr="00CF38EB">
              <w:rPr>
                <w:rFonts w:ascii="Times New Roman" w:eastAsia="Calibri" w:hAnsi="Times New Roman"/>
                <w:sz w:val="18"/>
                <w:szCs w:val="18"/>
                <w:lang w:val="en-US" w:eastAsia="ru-RU"/>
              </w:rPr>
              <w:t>1</w:t>
            </w:r>
          </w:p>
        </w:tc>
        <w:tc>
          <w:tcPr>
            <w:tcW w:w="269"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lang w:eastAsia="ru-RU"/>
              </w:rPr>
            </w:pPr>
            <w:r w:rsidRPr="00CF38EB">
              <w:rPr>
                <w:rFonts w:ascii="Times New Roman" w:eastAsia="Calibri" w:hAnsi="Times New Roman"/>
                <w:sz w:val="18"/>
                <w:szCs w:val="18"/>
                <w:lang w:eastAsia="ru-RU"/>
              </w:rPr>
              <w:t>9/1</w:t>
            </w:r>
          </w:p>
        </w:tc>
        <w:tc>
          <w:tcPr>
            <w:tcW w:w="246"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41911">
            <w:pPr>
              <w:ind w:firstLine="0"/>
              <w:jc w:val="center"/>
              <w:rPr>
                <w:rFonts w:ascii="Times New Roman" w:eastAsia="Calibri" w:hAnsi="Times New Roman"/>
                <w:sz w:val="18"/>
                <w:szCs w:val="18"/>
                <w:lang w:val="en-US"/>
              </w:rPr>
            </w:pPr>
            <w:r w:rsidRPr="00CF38EB">
              <w:rPr>
                <w:rFonts w:ascii="Times New Roman" w:eastAsia="Calibri" w:hAnsi="Times New Roman"/>
                <w:sz w:val="18"/>
                <w:szCs w:val="18"/>
              </w:rPr>
              <w:t>23/2</w:t>
            </w:r>
          </w:p>
        </w:tc>
      </w:tr>
    </w:tbl>
    <w:p w:rsidR="00692923" w:rsidRPr="00CF38EB" w:rsidRDefault="00692923" w:rsidP="00692923">
      <w:pPr>
        <w:ind w:firstLine="0"/>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4</w:t>
      </w:r>
    </w:p>
    <w:p w:rsidR="00692923" w:rsidRPr="00CF38EB" w:rsidRDefault="00692923" w:rsidP="00692923">
      <w:pPr>
        <w:ind w:firstLine="0"/>
        <w:jc w:val="center"/>
        <w:rPr>
          <w:rFonts w:ascii="Times New Roman" w:hAnsi="Times New Roman"/>
          <w:b/>
          <w:bCs/>
          <w:sz w:val="24"/>
          <w:szCs w:val="24"/>
          <w:lang w:eastAsia="ru-RU"/>
        </w:rPr>
      </w:pPr>
      <w:r w:rsidRPr="00CF38EB">
        <w:rPr>
          <w:rFonts w:ascii="Times New Roman" w:hAnsi="Times New Roman"/>
          <w:b/>
          <w:iCs/>
          <w:sz w:val="24"/>
          <w:szCs w:val="24"/>
          <w:lang w:eastAsia="ru-RU"/>
        </w:rPr>
        <w:t>ПОКАЗАТЕЛИ РЕЗУЛЬТАТИВНОСТИ И ЭФФЕКТИВНОСТИ</w:t>
      </w:r>
      <w:r w:rsidR="00041911">
        <w:rPr>
          <w:rFonts w:ascii="Times New Roman" w:hAnsi="Times New Roman"/>
          <w:b/>
          <w:iCs/>
          <w:sz w:val="24"/>
          <w:szCs w:val="24"/>
          <w:lang w:eastAsia="ru-RU"/>
        </w:rPr>
        <w:br/>
      </w:r>
      <w:r w:rsidRPr="00CF38EB">
        <w:rPr>
          <w:rFonts w:ascii="Times New Roman" w:hAnsi="Times New Roman"/>
          <w:bCs/>
          <w:sz w:val="24"/>
          <w:szCs w:val="24"/>
          <w:lang w:eastAsia="ru-RU"/>
        </w:rPr>
        <w:t>деятельности органов культуры местного самоуправления муниципальных районов и городских округов области</w:t>
      </w:r>
      <w:r w:rsidR="00251414">
        <w:rPr>
          <w:rFonts w:ascii="Times New Roman" w:hAnsi="Times New Roman"/>
          <w:b/>
          <w:bCs/>
          <w:sz w:val="24"/>
          <w:szCs w:val="24"/>
          <w:lang w:eastAsia="ru-RU"/>
        </w:rPr>
        <w:t xml:space="preserve"> за 2021 год</w:t>
      </w:r>
    </w:p>
    <w:p w:rsidR="00692923" w:rsidRPr="00CF38EB" w:rsidRDefault="00692923" w:rsidP="00692923">
      <w:pPr>
        <w:ind w:firstLine="0"/>
        <w:jc w:val="center"/>
        <w:rPr>
          <w:rFonts w:ascii="Times New Roman" w:hAnsi="Times New Roman"/>
          <w:b/>
          <w:bCs/>
          <w:sz w:val="16"/>
          <w:szCs w:val="16"/>
          <w:lang w:eastAsia="ru-RU"/>
        </w:rPr>
      </w:pPr>
    </w:p>
    <w:tbl>
      <w:tblPr>
        <w:tblStyle w:val="72"/>
        <w:tblW w:w="15417" w:type="dxa"/>
        <w:tblLayout w:type="fixed"/>
        <w:tblLook w:val="04A0" w:firstRow="1" w:lastRow="0" w:firstColumn="1" w:lastColumn="0" w:noHBand="0" w:noVBand="1"/>
      </w:tblPr>
      <w:tblGrid>
        <w:gridCol w:w="381"/>
        <w:gridCol w:w="1995"/>
        <w:gridCol w:w="993"/>
        <w:gridCol w:w="992"/>
        <w:gridCol w:w="1134"/>
        <w:gridCol w:w="992"/>
        <w:gridCol w:w="992"/>
        <w:gridCol w:w="1134"/>
        <w:gridCol w:w="993"/>
        <w:gridCol w:w="992"/>
        <w:gridCol w:w="992"/>
        <w:gridCol w:w="992"/>
        <w:gridCol w:w="993"/>
        <w:gridCol w:w="992"/>
        <w:gridCol w:w="850"/>
      </w:tblGrid>
      <w:tr w:rsidR="00CF38EB" w:rsidRPr="00CF38EB" w:rsidTr="00041911">
        <w:tc>
          <w:tcPr>
            <w:tcW w:w="381" w:type="dxa"/>
            <w:vMerge w:val="restart"/>
            <w:vAlign w:val="center"/>
          </w:tcPr>
          <w:p w:rsidR="00692923" w:rsidRPr="00CF38EB" w:rsidRDefault="00692923" w:rsidP="00041911">
            <w:pPr>
              <w:ind w:left="-108" w:right="-106"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bCs/>
                <w:sz w:val="18"/>
                <w:szCs w:val="18"/>
              </w:rPr>
              <w:t>№ п/п</w:t>
            </w:r>
          </w:p>
        </w:tc>
        <w:tc>
          <w:tcPr>
            <w:tcW w:w="1995" w:type="dxa"/>
            <w:vMerge w:val="restart"/>
            <w:vAlign w:val="center"/>
          </w:tcPr>
          <w:p w:rsidR="00692923" w:rsidRPr="00CF38EB" w:rsidRDefault="00692923" w:rsidP="00041911">
            <w:pPr>
              <w:ind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bCs/>
                <w:sz w:val="18"/>
                <w:szCs w:val="18"/>
              </w:rPr>
              <w:t xml:space="preserve">Наименование </w:t>
            </w:r>
            <w:r w:rsidR="00041911">
              <w:rPr>
                <w:rFonts w:ascii="Times New Roman" w:eastAsiaTheme="minorHAnsi" w:hAnsi="Times New Roman" w:cstheme="minorBidi"/>
                <w:bCs/>
                <w:sz w:val="18"/>
                <w:szCs w:val="18"/>
              </w:rPr>
              <w:br/>
            </w:r>
            <w:r w:rsidRPr="00CF38EB">
              <w:rPr>
                <w:rFonts w:ascii="Times New Roman" w:eastAsiaTheme="minorHAnsi" w:hAnsi="Times New Roman" w:cstheme="minorBidi"/>
                <w:bCs/>
                <w:sz w:val="18"/>
                <w:szCs w:val="18"/>
              </w:rPr>
              <w:t>районов, округов</w:t>
            </w:r>
          </w:p>
        </w:tc>
        <w:tc>
          <w:tcPr>
            <w:tcW w:w="993"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sz w:val="18"/>
                <w:szCs w:val="18"/>
              </w:rPr>
              <w:t>Соотношение средней заработной платы работников учреждений кул</w:t>
            </w:r>
            <w:r w:rsidRPr="00CF38EB">
              <w:rPr>
                <w:rFonts w:ascii="Times New Roman" w:eastAsiaTheme="minorHAnsi" w:hAnsi="Times New Roman" w:cstheme="minorBidi"/>
                <w:sz w:val="18"/>
                <w:szCs w:val="18"/>
              </w:rPr>
              <w:t>ь</w:t>
            </w:r>
            <w:r w:rsidRPr="00CF38EB">
              <w:rPr>
                <w:rFonts w:ascii="Times New Roman" w:eastAsiaTheme="minorHAnsi" w:hAnsi="Times New Roman" w:cstheme="minorBidi"/>
                <w:sz w:val="18"/>
                <w:szCs w:val="18"/>
              </w:rPr>
              <w:t>туры и прогнозной средней зарабо</w:t>
            </w:r>
            <w:r w:rsidRPr="00CF38EB">
              <w:rPr>
                <w:rFonts w:ascii="Times New Roman" w:eastAsiaTheme="minorHAnsi" w:hAnsi="Times New Roman" w:cstheme="minorBidi"/>
                <w:sz w:val="18"/>
                <w:szCs w:val="18"/>
              </w:rPr>
              <w:t>т</w:t>
            </w:r>
            <w:r w:rsidRPr="00CF38EB">
              <w:rPr>
                <w:rFonts w:ascii="Times New Roman" w:eastAsiaTheme="minorHAnsi" w:hAnsi="Times New Roman" w:cstheme="minorBidi"/>
                <w:sz w:val="18"/>
                <w:szCs w:val="18"/>
              </w:rPr>
              <w:t>ной платы в регионе, %</w:t>
            </w:r>
          </w:p>
        </w:tc>
        <w:tc>
          <w:tcPr>
            <w:tcW w:w="992"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sz w:val="18"/>
                <w:szCs w:val="18"/>
              </w:rPr>
              <w:t>Средняя заработная плата педагог</w:t>
            </w:r>
            <w:r w:rsidRPr="00CF38EB">
              <w:rPr>
                <w:rFonts w:ascii="Times New Roman" w:eastAsiaTheme="minorHAnsi" w:hAnsi="Times New Roman" w:cstheme="minorBidi"/>
                <w:sz w:val="18"/>
                <w:szCs w:val="18"/>
              </w:rPr>
              <w:t>и</w:t>
            </w:r>
            <w:r w:rsidRPr="00CF38EB">
              <w:rPr>
                <w:rFonts w:ascii="Times New Roman" w:eastAsiaTheme="minorHAnsi" w:hAnsi="Times New Roman" w:cstheme="minorBidi"/>
                <w:sz w:val="18"/>
                <w:szCs w:val="18"/>
              </w:rPr>
              <w:t xml:space="preserve">ческих работников доп. образования детей в сфере культуры </w:t>
            </w:r>
            <w:r w:rsidR="00041911">
              <w:rPr>
                <w:rFonts w:ascii="Times New Roman" w:eastAsiaTheme="minorHAnsi" w:hAnsi="Times New Roman" w:cstheme="minorBidi"/>
                <w:sz w:val="18"/>
                <w:szCs w:val="18"/>
              </w:rPr>
              <w:br/>
            </w:r>
            <w:r w:rsidRPr="00CF38EB">
              <w:rPr>
                <w:rFonts w:ascii="Times New Roman" w:eastAsiaTheme="minorHAnsi" w:hAnsi="Times New Roman" w:cstheme="minorBidi"/>
                <w:sz w:val="18"/>
                <w:szCs w:val="18"/>
              </w:rPr>
              <w:t>(без внешн. совмест.), руб.</w:t>
            </w:r>
          </w:p>
        </w:tc>
        <w:tc>
          <w:tcPr>
            <w:tcW w:w="1134"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bCs/>
                <w:sz w:val="18"/>
                <w:szCs w:val="18"/>
              </w:rPr>
              <w:t xml:space="preserve">Общий объем расходов </w:t>
            </w:r>
            <w:r w:rsidR="00041911">
              <w:rPr>
                <w:rFonts w:ascii="Times New Roman" w:eastAsiaTheme="minorHAnsi" w:hAnsi="Times New Roman" w:cstheme="minorBidi"/>
                <w:bCs/>
                <w:sz w:val="18"/>
                <w:szCs w:val="18"/>
              </w:rPr>
              <w:br/>
            </w:r>
            <w:r w:rsidRPr="00CF38EB">
              <w:rPr>
                <w:rFonts w:ascii="Times New Roman" w:eastAsiaTheme="minorHAnsi" w:hAnsi="Times New Roman" w:cstheme="minorBidi"/>
                <w:bCs/>
                <w:sz w:val="18"/>
                <w:szCs w:val="18"/>
              </w:rPr>
              <w:t xml:space="preserve">муниципального бюджета </w:t>
            </w:r>
            <w:r w:rsidR="00041911">
              <w:rPr>
                <w:rFonts w:ascii="Times New Roman" w:eastAsiaTheme="minorHAnsi" w:hAnsi="Times New Roman" w:cstheme="minorBidi"/>
                <w:bCs/>
                <w:sz w:val="18"/>
                <w:szCs w:val="18"/>
              </w:rPr>
              <w:br/>
            </w:r>
            <w:r w:rsidRPr="00CF38EB">
              <w:rPr>
                <w:rFonts w:ascii="Times New Roman" w:eastAsiaTheme="minorHAnsi" w:hAnsi="Times New Roman" w:cstheme="minorBidi"/>
                <w:bCs/>
                <w:sz w:val="18"/>
                <w:szCs w:val="18"/>
              </w:rPr>
              <w:t>на культуру, тыс. руб.</w:t>
            </w:r>
          </w:p>
        </w:tc>
        <w:tc>
          <w:tcPr>
            <w:tcW w:w="1984" w:type="dxa"/>
            <w:gridSpan w:val="2"/>
            <w:vAlign w:val="center"/>
          </w:tcPr>
          <w:p w:rsidR="00692923" w:rsidRPr="00CF38EB" w:rsidRDefault="00692923" w:rsidP="00041911">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bCs/>
                <w:sz w:val="18"/>
                <w:szCs w:val="18"/>
              </w:rPr>
              <w:t>Средства, полученные от приносящей доход деятельности учр</w:t>
            </w:r>
            <w:r w:rsidRPr="00CF38EB">
              <w:rPr>
                <w:rFonts w:ascii="Times New Roman" w:eastAsiaTheme="minorHAnsi" w:hAnsi="Times New Roman" w:cstheme="minorBidi"/>
                <w:bCs/>
                <w:sz w:val="18"/>
                <w:szCs w:val="18"/>
              </w:rPr>
              <w:t>е</w:t>
            </w:r>
            <w:r w:rsidRPr="00CF38EB">
              <w:rPr>
                <w:rFonts w:ascii="Times New Roman" w:eastAsiaTheme="minorHAnsi" w:hAnsi="Times New Roman" w:cstheme="minorBidi"/>
                <w:bCs/>
                <w:sz w:val="18"/>
                <w:szCs w:val="18"/>
              </w:rPr>
              <w:t>ждений культуры, тыс. руб.</w:t>
            </w:r>
          </w:p>
        </w:tc>
        <w:tc>
          <w:tcPr>
            <w:tcW w:w="1134"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bCs/>
                <w:sz w:val="18"/>
                <w:szCs w:val="18"/>
              </w:rPr>
              <w:t>Общий объем расходов муниципал</w:t>
            </w:r>
            <w:r w:rsidRPr="00CF38EB">
              <w:rPr>
                <w:rFonts w:ascii="Times New Roman" w:eastAsiaTheme="minorHAnsi" w:hAnsi="Times New Roman" w:cstheme="minorBidi"/>
                <w:bCs/>
                <w:sz w:val="18"/>
                <w:szCs w:val="18"/>
              </w:rPr>
              <w:t>ь</w:t>
            </w:r>
            <w:r w:rsidRPr="00CF38EB">
              <w:rPr>
                <w:rFonts w:ascii="Times New Roman" w:eastAsiaTheme="minorHAnsi" w:hAnsi="Times New Roman" w:cstheme="minorBidi"/>
                <w:bCs/>
                <w:sz w:val="18"/>
                <w:szCs w:val="18"/>
              </w:rPr>
              <w:t>ного бюджета на образовательные организации, тыс. руб.</w:t>
            </w:r>
          </w:p>
        </w:tc>
        <w:tc>
          <w:tcPr>
            <w:tcW w:w="1985" w:type="dxa"/>
            <w:gridSpan w:val="2"/>
            <w:vAlign w:val="center"/>
          </w:tcPr>
          <w:p w:rsidR="00692923" w:rsidRPr="00CF38EB" w:rsidRDefault="00692923" w:rsidP="00041911">
            <w:pPr>
              <w:ind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bCs/>
                <w:sz w:val="18"/>
                <w:szCs w:val="18"/>
              </w:rPr>
              <w:t>Средства, полученные от приносящей доход деятельности образ</w:t>
            </w:r>
            <w:r w:rsidRPr="00CF38EB">
              <w:rPr>
                <w:rFonts w:ascii="Times New Roman" w:eastAsiaTheme="minorHAnsi" w:hAnsi="Times New Roman" w:cstheme="minorBidi"/>
                <w:bCs/>
                <w:sz w:val="18"/>
                <w:szCs w:val="18"/>
              </w:rPr>
              <w:t>о</w:t>
            </w:r>
            <w:r w:rsidRPr="00CF38EB">
              <w:rPr>
                <w:rFonts w:ascii="Times New Roman" w:eastAsiaTheme="minorHAnsi" w:hAnsi="Times New Roman" w:cstheme="minorBidi"/>
                <w:bCs/>
                <w:sz w:val="18"/>
                <w:szCs w:val="18"/>
              </w:rPr>
              <w:t>вательных организ</w:t>
            </w:r>
            <w:r w:rsidRPr="00CF38EB">
              <w:rPr>
                <w:rFonts w:ascii="Times New Roman" w:eastAsiaTheme="minorHAnsi" w:hAnsi="Times New Roman" w:cstheme="minorBidi"/>
                <w:bCs/>
                <w:sz w:val="18"/>
                <w:szCs w:val="18"/>
              </w:rPr>
              <w:t>а</w:t>
            </w:r>
            <w:r w:rsidRPr="00CF38EB">
              <w:rPr>
                <w:rFonts w:ascii="Times New Roman" w:eastAsiaTheme="minorHAnsi" w:hAnsi="Times New Roman" w:cstheme="minorBidi"/>
                <w:bCs/>
                <w:sz w:val="18"/>
                <w:szCs w:val="18"/>
              </w:rPr>
              <w:t>ций, тыс. руб.</w:t>
            </w:r>
          </w:p>
        </w:tc>
        <w:tc>
          <w:tcPr>
            <w:tcW w:w="992"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bCs/>
                <w:sz w:val="18"/>
                <w:szCs w:val="18"/>
              </w:rPr>
              <w:t xml:space="preserve">Расходы муниципального бюджета на культуру и </w:t>
            </w:r>
            <w:r w:rsidRPr="00CF38EB">
              <w:rPr>
                <w:rFonts w:ascii="Times New Roman" w:eastAsiaTheme="minorHAnsi" w:hAnsi="Times New Roman" w:cstheme="minorBidi"/>
                <w:sz w:val="18"/>
                <w:szCs w:val="18"/>
              </w:rPr>
              <w:t xml:space="preserve">доп. образование детей в сфере культуры в расчете </w:t>
            </w:r>
            <w:r w:rsidR="00041911">
              <w:rPr>
                <w:rFonts w:ascii="Times New Roman" w:eastAsiaTheme="minorHAnsi" w:hAnsi="Times New Roman" w:cstheme="minorBidi"/>
                <w:sz w:val="18"/>
                <w:szCs w:val="18"/>
              </w:rPr>
              <w:br/>
            </w:r>
            <w:r w:rsidRPr="00CF38EB">
              <w:rPr>
                <w:rFonts w:ascii="Times New Roman" w:eastAsiaTheme="minorHAnsi" w:hAnsi="Times New Roman" w:cstheme="minorBidi"/>
                <w:sz w:val="18"/>
                <w:szCs w:val="18"/>
              </w:rPr>
              <w:t>на 1 жителя</w:t>
            </w:r>
            <w:r w:rsidRPr="00CF38EB">
              <w:rPr>
                <w:rFonts w:ascii="Times New Roman" w:eastAsiaTheme="minorHAnsi" w:hAnsi="Times New Roman" w:cstheme="minorBidi"/>
                <w:bCs/>
                <w:sz w:val="18"/>
                <w:szCs w:val="18"/>
              </w:rPr>
              <w:t>, руб.</w:t>
            </w:r>
          </w:p>
        </w:tc>
        <w:tc>
          <w:tcPr>
            <w:tcW w:w="992"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bCs/>
                <w:sz w:val="18"/>
                <w:szCs w:val="18"/>
                <w:highlight w:val="red"/>
              </w:rPr>
            </w:pPr>
            <w:r w:rsidRPr="00CF38EB">
              <w:rPr>
                <w:rFonts w:ascii="Times New Roman" w:eastAsiaTheme="minorHAnsi" w:hAnsi="Times New Roman" w:cstheme="minorBidi"/>
                <w:bCs/>
                <w:sz w:val="18"/>
                <w:szCs w:val="18"/>
              </w:rPr>
              <w:t>Доля му</w:t>
            </w:r>
            <w:r w:rsidR="00251414">
              <w:rPr>
                <w:rFonts w:ascii="Times New Roman" w:eastAsiaTheme="minorHAnsi" w:hAnsi="Times New Roman" w:cstheme="minorBidi"/>
                <w:bCs/>
                <w:sz w:val="18"/>
                <w:szCs w:val="18"/>
              </w:rPr>
              <w:t xml:space="preserve">ницип. учр-й культуры, </w:t>
            </w:r>
            <w:r w:rsidR="00041911">
              <w:rPr>
                <w:rFonts w:ascii="Times New Roman" w:eastAsiaTheme="minorHAnsi" w:hAnsi="Times New Roman" w:cstheme="minorBidi"/>
                <w:bCs/>
                <w:sz w:val="18"/>
                <w:szCs w:val="18"/>
              </w:rPr>
              <w:br/>
            </w:r>
            <w:r w:rsidR="00251414">
              <w:rPr>
                <w:rFonts w:ascii="Times New Roman" w:eastAsiaTheme="minorHAnsi" w:hAnsi="Times New Roman" w:cstheme="minorBidi"/>
                <w:bCs/>
                <w:sz w:val="18"/>
                <w:szCs w:val="18"/>
              </w:rPr>
              <w:t>здания которы</w:t>
            </w:r>
            <w:r w:rsidRPr="00CF38EB">
              <w:rPr>
                <w:rFonts w:ascii="Times New Roman" w:eastAsiaTheme="minorHAnsi" w:hAnsi="Times New Roman" w:cstheme="minorBidi"/>
                <w:bCs/>
                <w:sz w:val="18"/>
                <w:szCs w:val="18"/>
              </w:rPr>
              <w:t>х находятся в авари</w:t>
            </w:r>
            <w:r w:rsidRPr="00CF38EB">
              <w:rPr>
                <w:rFonts w:ascii="Times New Roman" w:eastAsiaTheme="minorHAnsi" w:hAnsi="Times New Roman" w:cstheme="minorBidi"/>
                <w:bCs/>
                <w:sz w:val="18"/>
                <w:szCs w:val="18"/>
              </w:rPr>
              <w:t>й</w:t>
            </w:r>
            <w:r w:rsidRPr="00CF38EB">
              <w:rPr>
                <w:rFonts w:ascii="Times New Roman" w:eastAsiaTheme="minorHAnsi" w:hAnsi="Times New Roman" w:cstheme="minorBidi"/>
                <w:bCs/>
                <w:sz w:val="18"/>
                <w:szCs w:val="18"/>
              </w:rPr>
              <w:t>ном состоянии или требуют капр</w:t>
            </w:r>
            <w:r w:rsidRPr="00CF38EB">
              <w:rPr>
                <w:rFonts w:ascii="Times New Roman" w:eastAsiaTheme="minorHAnsi" w:hAnsi="Times New Roman" w:cstheme="minorBidi"/>
                <w:bCs/>
                <w:sz w:val="18"/>
                <w:szCs w:val="18"/>
              </w:rPr>
              <w:t>е</w:t>
            </w:r>
            <w:r w:rsidRPr="00CF38EB">
              <w:rPr>
                <w:rFonts w:ascii="Times New Roman" w:eastAsiaTheme="minorHAnsi" w:hAnsi="Times New Roman" w:cstheme="minorBidi"/>
                <w:bCs/>
                <w:sz w:val="18"/>
                <w:szCs w:val="18"/>
              </w:rPr>
              <w:t>монта (в</w:t>
            </w:r>
            <w:r w:rsidR="00251414">
              <w:rPr>
                <w:rFonts w:ascii="Times New Roman" w:eastAsiaTheme="minorHAnsi" w:hAnsi="Times New Roman" w:cstheme="minorBidi"/>
                <w:bCs/>
                <w:sz w:val="18"/>
                <w:szCs w:val="18"/>
              </w:rPr>
              <w:t> </w:t>
            </w:r>
            <w:r w:rsidRPr="00CF38EB">
              <w:rPr>
                <w:rFonts w:ascii="Times New Roman" w:eastAsiaTheme="minorHAnsi" w:hAnsi="Times New Roman" w:cstheme="minorBidi"/>
                <w:bCs/>
                <w:sz w:val="18"/>
                <w:szCs w:val="18"/>
              </w:rPr>
              <w:t>%)</w:t>
            </w:r>
          </w:p>
        </w:tc>
        <w:tc>
          <w:tcPr>
            <w:tcW w:w="993"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bCs/>
                <w:sz w:val="18"/>
                <w:szCs w:val="18"/>
                <w:highlight w:val="red"/>
              </w:rPr>
            </w:pPr>
            <w:r w:rsidRPr="00CF38EB">
              <w:rPr>
                <w:rFonts w:ascii="Times New Roman" w:eastAsiaTheme="minorHAnsi" w:hAnsi="Times New Roman" w:cstheme="minorBidi"/>
                <w:bCs/>
                <w:sz w:val="18"/>
                <w:szCs w:val="18"/>
              </w:rPr>
              <w:t>Рейтинг информационной активности</w:t>
            </w:r>
            <w:r w:rsidR="00251414">
              <w:rPr>
                <w:rFonts w:asciiTheme="minorHAnsi" w:eastAsiaTheme="minorHAnsi" w:hAnsiTheme="minorHAnsi" w:cstheme="minorBidi"/>
              </w:rPr>
              <w:t xml:space="preserve"> </w:t>
            </w:r>
            <w:r w:rsidR="00251414">
              <w:rPr>
                <w:rFonts w:ascii="Times New Roman" w:eastAsiaTheme="minorHAnsi" w:hAnsi="Times New Roman" w:cstheme="minorBidi"/>
                <w:bCs/>
                <w:i/>
                <w:sz w:val="18"/>
                <w:szCs w:val="18"/>
              </w:rPr>
              <w:t>(К</w:t>
            </w:r>
            <w:r w:rsidRPr="00CF38EB">
              <w:rPr>
                <w:rFonts w:ascii="Times New Roman" w:eastAsiaTheme="minorHAnsi" w:hAnsi="Times New Roman" w:cstheme="minorBidi"/>
                <w:bCs/>
                <w:i/>
                <w:sz w:val="18"/>
                <w:szCs w:val="18"/>
              </w:rPr>
              <w:t>оличество подтвержденных с</w:t>
            </w:r>
            <w:r w:rsidRPr="00CF38EB">
              <w:rPr>
                <w:rFonts w:ascii="Times New Roman" w:eastAsiaTheme="minorHAnsi" w:hAnsi="Times New Roman" w:cstheme="minorBidi"/>
                <w:bCs/>
                <w:i/>
                <w:sz w:val="18"/>
                <w:szCs w:val="18"/>
              </w:rPr>
              <w:t>о</w:t>
            </w:r>
            <w:r w:rsidRPr="00CF38EB">
              <w:rPr>
                <w:rFonts w:ascii="Times New Roman" w:eastAsiaTheme="minorHAnsi" w:hAnsi="Times New Roman" w:cstheme="minorBidi"/>
                <w:bCs/>
                <w:i/>
                <w:sz w:val="18"/>
                <w:szCs w:val="18"/>
              </w:rPr>
              <w:t>бытий на портале Культура.РФ)</w:t>
            </w:r>
          </w:p>
        </w:tc>
        <w:tc>
          <w:tcPr>
            <w:tcW w:w="992" w:type="dxa"/>
            <w:vMerge w:val="restart"/>
            <w:textDirection w:val="btLr"/>
            <w:vAlign w:val="center"/>
          </w:tcPr>
          <w:p w:rsidR="00692923" w:rsidRPr="00251414" w:rsidRDefault="00692923" w:rsidP="00041911">
            <w:pPr>
              <w:ind w:left="113" w:right="113" w:firstLine="0"/>
              <w:jc w:val="center"/>
              <w:rPr>
                <w:rFonts w:ascii="Times New Roman" w:eastAsiaTheme="minorHAnsi" w:hAnsi="Times New Roman" w:cstheme="minorBidi"/>
                <w:bCs/>
                <w:sz w:val="18"/>
                <w:szCs w:val="18"/>
              </w:rPr>
            </w:pPr>
            <w:r w:rsidRPr="00CF38EB">
              <w:rPr>
                <w:rFonts w:ascii="Times New Roman" w:eastAsiaTheme="minorHAnsi" w:hAnsi="Times New Roman" w:cstheme="minorBidi"/>
                <w:bCs/>
                <w:sz w:val="18"/>
                <w:szCs w:val="18"/>
              </w:rPr>
              <w:t xml:space="preserve">Независимая оценка качества работы </w:t>
            </w:r>
            <w:r w:rsidR="00251414">
              <w:rPr>
                <w:rFonts w:ascii="Times New Roman" w:eastAsiaTheme="minorHAnsi" w:hAnsi="Times New Roman" w:cstheme="minorBidi"/>
                <w:bCs/>
                <w:sz w:val="18"/>
                <w:szCs w:val="18"/>
              </w:rPr>
              <w:t xml:space="preserve"> </w:t>
            </w:r>
            <w:r w:rsidRPr="00CF38EB">
              <w:rPr>
                <w:rFonts w:ascii="Times New Roman" w:eastAsiaTheme="minorHAnsi" w:hAnsi="Times New Roman" w:cstheme="minorBidi"/>
                <w:bCs/>
                <w:sz w:val="18"/>
                <w:szCs w:val="18"/>
              </w:rPr>
              <w:t xml:space="preserve">учреждений (среднее значение </w:t>
            </w:r>
            <w:r w:rsidR="00041911">
              <w:rPr>
                <w:rFonts w:ascii="Times New Roman" w:eastAsiaTheme="minorHAnsi" w:hAnsi="Times New Roman" w:cstheme="minorBidi"/>
                <w:bCs/>
                <w:sz w:val="18"/>
                <w:szCs w:val="18"/>
              </w:rPr>
              <w:br/>
            </w:r>
            <w:r w:rsidRPr="00CF38EB">
              <w:rPr>
                <w:rFonts w:ascii="Times New Roman" w:eastAsiaTheme="minorHAnsi" w:hAnsi="Times New Roman" w:cstheme="minorBidi"/>
                <w:bCs/>
                <w:sz w:val="18"/>
                <w:szCs w:val="18"/>
              </w:rPr>
              <w:t xml:space="preserve">по </w:t>
            </w:r>
            <w:r w:rsidR="00251414">
              <w:rPr>
                <w:rFonts w:ascii="Times New Roman" w:eastAsiaTheme="minorHAnsi" w:hAnsi="Times New Roman" w:cstheme="minorBidi"/>
                <w:bCs/>
                <w:sz w:val="18"/>
                <w:szCs w:val="18"/>
              </w:rPr>
              <w:t xml:space="preserve"> </w:t>
            </w:r>
            <w:r w:rsidRPr="00CF38EB">
              <w:rPr>
                <w:rFonts w:ascii="Times New Roman" w:eastAsiaTheme="minorHAnsi" w:hAnsi="Times New Roman" w:cstheme="minorBidi"/>
                <w:bCs/>
                <w:sz w:val="18"/>
                <w:szCs w:val="18"/>
              </w:rPr>
              <w:t>учреждению за 2021г.)</w:t>
            </w:r>
          </w:p>
        </w:tc>
        <w:tc>
          <w:tcPr>
            <w:tcW w:w="850" w:type="dxa"/>
            <w:vMerge w:val="restart"/>
            <w:textDirection w:val="btLr"/>
            <w:vAlign w:val="center"/>
          </w:tcPr>
          <w:p w:rsidR="00692923" w:rsidRPr="00CF38EB" w:rsidRDefault="00692923" w:rsidP="00041911">
            <w:pPr>
              <w:ind w:left="113" w:right="113" w:firstLine="0"/>
              <w:jc w:val="center"/>
              <w:rPr>
                <w:rFonts w:ascii="Times New Roman" w:eastAsiaTheme="minorHAnsi" w:hAnsi="Times New Roman" w:cstheme="minorBidi"/>
                <w:bCs/>
                <w:sz w:val="18"/>
                <w:szCs w:val="18"/>
                <w:highlight w:val="red"/>
              </w:rPr>
            </w:pPr>
            <w:r w:rsidRPr="00CF38EB">
              <w:rPr>
                <w:rFonts w:ascii="Times New Roman" w:eastAsiaTheme="minorHAnsi" w:hAnsi="Times New Roman" w:cstheme="minorBidi"/>
                <w:bCs/>
                <w:sz w:val="18"/>
                <w:szCs w:val="18"/>
              </w:rPr>
              <w:t>Уровень удовлетворенности граждан качеством услуг (%)</w:t>
            </w:r>
          </w:p>
        </w:tc>
      </w:tr>
      <w:tr w:rsidR="00CF38EB" w:rsidRPr="00CF38EB" w:rsidTr="00041911">
        <w:trPr>
          <w:cantSplit/>
          <w:trHeight w:val="2110"/>
        </w:trPr>
        <w:tc>
          <w:tcPr>
            <w:tcW w:w="381"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1995"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993"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992"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1134"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992" w:type="dxa"/>
            <w:textDirection w:val="btLr"/>
            <w:vAlign w:val="center"/>
          </w:tcPr>
          <w:p w:rsidR="00692923" w:rsidRPr="00CF38EB" w:rsidRDefault="00692923" w:rsidP="00041911">
            <w:pPr>
              <w:ind w:left="113" w:right="113"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Всего</w:t>
            </w:r>
          </w:p>
        </w:tc>
        <w:tc>
          <w:tcPr>
            <w:tcW w:w="992" w:type="dxa"/>
            <w:textDirection w:val="btLr"/>
            <w:vAlign w:val="center"/>
          </w:tcPr>
          <w:p w:rsidR="00692923" w:rsidRPr="00CF38EB" w:rsidRDefault="00692923" w:rsidP="00041911">
            <w:pPr>
              <w:ind w:left="113" w:right="113"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bCs/>
                <w:sz w:val="18"/>
                <w:szCs w:val="18"/>
              </w:rPr>
              <w:t>в том числе расходы на оплату труда</w:t>
            </w:r>
          </w:p>
        </w:tc>
        <w:tc>
          <w:tcPr>
            <w:tcW w:w="1134"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993" w:type="dxa"/>
            <w:textDirection w:val="btLr"/>
            <w:vAlign w:val="center"/>
          </w:tcPr>
          <w:p w:rsidR="00692923" w:rsidRPr="00CF38EB" w:rsidRDefault="00692923" w:rsidP="00041911">
            <w:pPr>
              <w:ind w:left="113" w:right="113"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Всего</w:t>
            </w:r>
          </w:p>
        </w:tc>
        <w:tc>
          <w:tcPr>
            <w:tcW w:w="992" w:type="dxa"/>
            <w:textDirection w:val="btLr"/>
            <w:vAlign w:val="center"/>
          </w:tcPr>
          <w:p w:rsidR="00692923" w:rsidRPr="00CF38EB" w:rsidRDefault="00692923" w:rsidP="00041911">
            <w:pPr>
              <w:ind w:left="113" w:right="113"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bCs/>
                <w:sz w:val="18"/>
                <w:szCs w:val="18"/>
              </w:rPr>
              <w:t xml:space="preserve">в том числе расходы </w:t>
            </w:r>
            <w:r w:rsidR="00041911">
              <w:rPr>
                <w:rFonts w:ascii="Times New Roman" w:eastAsiaTheme="minorHAnsi" w:hAnsi="Times New Roman" w:cstheme="minorBidi"/>
                <w:bCs/>
                <w:sz w:val="18"/>
                <w:szCs w:val="18"/>
              </w:rPr>
              <w:br/>
            </w:r>
            <w:r w:rsidRPr="00CF38EB">
              <w:rPr>
                <w:rFonts w:ascii="Times New Roman" w:eastAsiaTheme="minorHAnsi" w:hAnsi="Times New Roman" w:cstheme="minorBidi"/>
                <w:bCs/>
                <w:sz w:val="18"/>
                <w:szCs w:val="18"/>
              </w:rPr>
              <w:t>на оплату труда</w:t>
            </w:r>
          </w:p>
        </w:tc>
        <w:tc>
          <w:tcPr>
            <w:tcW w:w="992"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992"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993"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992" w:type="dxa"/>
            <w:vMerge/>
          </w:tcPr>
          <w:p w:rsidR="00692923" w:rsidRPr="00CF38EB" w:rsidRDefault="00692923" w:rsidP="00692923">
            <w:pPr>
              <w:ind w:firstLine="0"/>
              <w:jc w:val="left"/>
              <w:rPr>
                <w:rFonts w:ascii="Times New Roman" w:eastAsiaTheme="minorHAnsi" w:hAnsi="Times New Roman" w:cstheme="minorBidi"/>
                <w:sz w:val="18"/>
                <w:szCs w:val="18"/>
              </w:rPr>
            </w:pPr>
          </w:p>
        </w:tc>
        <w:tc>
          <w:tcPr>
            <w:tcW w:w="850" w:type="dxa"/>
            <w:vMerge/>
          </w:tcPr>
          <w:p w:rsidR="00692923" w:rsidRPr="00CF38EB" w:rsidRDefault="00692923" w:rsidP="00692923">
            <w:pPr>
              <w:ind w:firstLine="0"/>
              <w:jc w:val="left"/>
              <w:rPr>
                <w:rFonts w:ascii="Times New Roman" w:eastAsiaTheme="minorHAnsi" w:hAnsi="Times New Roman" w:cstheme="minorBidi"/>
                <w:sz w:val="18"/>
                <w:szCs w:val="18"/>
              </w:rPr>
            </w:pPr>
          </w:p>
        </w:tc>
      </w:tr>
      <w:tr w:rsidR="00CF38EB" w:rsidRPr="00CF38EB" w:rsidTr="00E85E4D">
        <w:tc>
          <w:tcPr>
            <w:tcW w:w="15417" w:type="dxa"/>
            <w:gridSpan w:val="15"/>
          </w:tcPr>
          <w:p w:rsidR="00692923" w:rsidRPr="00CF38EB" w:rsidRDefault="00692923" w:rsidP="00692923">
            <w:pPr>
              <w:ind w:firstLine="0"/>
              <w:jc w:val="center"/>
              <w:rPr>
                <w:rFonts w:ascii="Times New Roman" w:eastAsiaTheme="minorHAnsi" w:hAnsi="Times New Roman" w:cstheme="minorBidi"/>
                <w:b/>
                <w:sz w:val="19"/>
                <w:szCs w:val="19"/>
              </w:rPr>
            </w:pPr>
            <w:r w:rsidRPr="00CF38EB">
              <w:rPr>
                <w:rFonts w:ascii="Times New Roman" w:eastAsiaTheme="minorHAnsi" w:hAnsi="Times New Roman" w:cstheme="minorBidi"/>
                <w:b/>
                <w:sz w:val="19"/>
                <w:szCs w:val="19"/>
                <w:lang w:val="en-US"/>
              </w:rPr>
              <w:t>I</w:t>
            </w:r>
            <w:r w:rsidRPr="00CF38EB">
              <w:rPr>
                <w:rFonts w:ascii="Times New Roman" w:eastAsiaTheme="minorHAnsi" w:hAnsi="Times New Roman" w:cstheme="minorBidi"/>
                <w:b/>
                <w:sz w:val="19"/>
                <w:szCs w:val="19"/>
              </w:rPr>
              <w:t xml:space="preserve"> группа</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Борисовский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100,5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46 966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91 353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1667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123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32 393 / 1</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2631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265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5 055 / 5</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14,29/3</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1066 / 5</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98</w:t>
            </w:r>
            <w:r w:rsidRPr="00CF38EB">
              <w:rPr>
                <w:rFonts w:ascii="Times New Roman" w:eastAsiaTheme="minorHAnsi" w:hAnsi="Times New Roman" w:cstheme="minorBidi"/>
                <w:sz w:val="18"/>
                <w:szCs w:val="18"/>
              </w:rPr>
              <w:t xml:space="preserve"> / 2</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88,0 / 5</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Вейделевский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100,0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43 194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101 637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1808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16 270 / 4</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416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78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6 552 / 4</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3/1</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1864 /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97</w:t>
            </w:r>
            <w:r w:rsidRPr="00CF38EB">
              <w:rPr>
                <w:rFonts w:ascii="Times New Roman" w:eastAsiaTheme="minorHAnsi" w:hAnsi="Times New Roman" w:cstheme="minorBidi"/>
                <w:sz w:val="18"/>
                <w:szCs w:val="18"/>
              </w:rPr>
              <w:t xml:space="preserve"> / 3</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90,2 / 2</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Ивнянский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100,0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46 778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150 318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1566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185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18 039 / 3</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721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160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8 304 /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20/6</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2124 /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100</w:t>
            </w:r>
            <w:r w:rsidRPr="00CF38EB">
              <w:rPr>
                <w:rFonts w:ascii="Times New Roman" w:eastAsiaTheme="minorHAnsi" w:hAnsi="Times New Roman" w:cstheme="minorBidi"/>
                <w:sz w:val="18"/>
                <w:szCs w:val="18"/>
              </w:rPr>
              <w:t xml:space="preserve"> / 1</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91,0 / 1</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Красненский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100,4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46 213 / 3</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79 053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290 / 6</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19 193 / 2</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109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8 803 /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7/2</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435 / 6</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93</w:t>
            </w:r>
            <w:r w:rsidRPr="00CF38EB">
              <w:rPr>
                <w:rFonts w:ascii="Times New Roman" w:eastAsiaTheme="minorHAnsi" w:hAnsi="Times New Roman" w:cstheme="minorBidi"/>
                <w:sz w:val="18"/>
                <w:szCs w:val="18"/>
              </w:rPr>
              <w:t xml:space="preserve"> / 4</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89,0 / 4</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Краснояружский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100,8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46 053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83 238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507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10 331 / 6</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187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6 742 / 3</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16,67/4</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1390 / 4</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97</w:t>
            </w:r>
            <w:r w:rsidRPr="00CF38EB">
              <w:rPr>
                <w:rFonts w:ascii="Times New Roman" w:eastAsiaTheme="minorHAnsi" w:hAnsi="Times New Roman" w:cstheme="minorBidi"/>
                <w:sz w:val="18"/>
                <w:szCs w:val="18"/>
              </w:rPr>
              <w:t xml:space="preserve"> / 3</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90,2 / 2</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Ровеньский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100,1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42 948 / 6</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77 092 / 6</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1128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49 / 3</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13 638 / 5</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78 / 6</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78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3 895 / 6</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19/5</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1397  /3</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92</w:t>
            </w:r>
            <w:r w:rsidRPr="00CF38EB">
              <w:rPr>
                <w:rFonts w:ascii="Times New Roman" w:eastAsiaTheme="minorHAnsi" w:hAnsi="Times New Roman" w:cstheme="minorBidi"/>
                <w:sz w:val="18"/>
                <w:szCs w:val="18"/>
              </w:rPr>
              <w:t xml:space="preserve"> / 5</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89,5 / 3</w:t>
            </w:r>
          </w:p>
        </w:tc>
      </w:tr>
      <w:tr w:rsidR="00CF38EB" w:rsidRPr="00CF38EB" w:rsidTr="00E85E4D">
        <w:tc>
          <w:tcPr>
            <w:tcW w:w="15417" w:type="dxa"/>
            <w:gridSpan w:val="15"/>
          </w:tcPr>
          <w:p w:rsidR="00692923" w:rsidRPr="00CF38EB" w:rsidRDefault="00692923" w:rsidP="00692923">
            <w:pPr>
              <w:ind w:firstLine="0"/>
              <w:jc w:val="center"/>
              <w:rPr>
                <w:rFonts w:ascii="Times New Roman" w:eastAsiaTheme="minorHAnsi" w:hAnsi="Times New Roman" w:cstheme="minorBidi"/>
                <w:b/>
                <w:sz w:val="18"/>
                <w:szCs w:val="18"/>
                <w:lang w:val="en-US"/>
              </w:rPr>
            </w:pPr>
            <w:r w:rsidRPr="00CF38EB">
              <w:rPr>
                <w:rFonts w:ascii="Times New Roman" w:eastAsiaTheme="minorHAnsi" w:hAnsi="Times New Roman" w:cstheme="minorBidi"/>
                <w:b/>
                <w:sz w:val="18"/>
                <w:szCs w:val="18"/>
                <w:lang w:val="en-US"/>
              </w:rPr>
              <w:t>II</w:t>
            </w:r>
            <w:r w:rsidRPr="00CF38EB">
              <w:rPr>
                <w:rFonts w:ascii="Times New Roman" w:eastAsiaTheme="minorHAnsi" w:hAnsi="Times New Roman" w:cstheme="minorBidi"/>
                <w:b/>
                <w:sz w:val="18"/>
                <w:szCs w:val="18"/>
              </w:rPr>
              <w:t xml:space="preserve"> группа</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Волоконовский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100,3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44 452 / 6</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129 200 / 8</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2982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43 848 / 2</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1242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5 959 / 3</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11,43/4</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3438 /4</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102</w:t>
            </w:r>
            <w:r w:rsidRPr="00CF38EB">
              <w:rPr>
                <w:rFonts w:ascii="Times New Roman" w:eastAsiaTheme="minorHAnsi" w:hAnsi="Times New Roman" w:cstheme="minorBidi"/>
                <w:sz w:val="18"/>
                <w:szCs w:val="18"/>
              </w:rPr>
              <w:t xml:space="preserve"> / 2</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93,2 / 3</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Грайворонский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100,1 / 6</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44 208 / 7</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131 651 / 6</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1802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22 400 / 7</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101 / 8</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5 128 / 7</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56/8</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1949 /7</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93</w:t>
            </w:r>
            <w:r w:rsidRPr="00CF38EB">
              <w:rPr>
                <w:rFonts w:ascii="Times New Roman" w:eastAsiaTheme="minorHAnsi" w:hAnsi="Times New Roman" w:cstheme="minorBidi"/>
                <w:sz w:val="18"/>
                <w:szCs w:val="18"/>
              </w:rPr>
              <w:t xml:space="preserve"> / 5</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85,1 / 8</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 xml:space="preserve">Корочанский р-н </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103,4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51 256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185 277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1491 / 6</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24 583 / 6</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668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551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5 558 / 5</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8,57/3</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727 / 8</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91</w:t>
            </w:r>
            <w:r w:rsidRPr="00CF38EB">
              <w:rPr>
                <w:rFonts w:ascii="Times New Roman" w:eastAsiaTheme="minorHAnsi" w:hAnsi="Times New Roman" w:cstheme="minorBidi"/>
                <w:sz w:val="18"/>
                <w:szCs w:val="18"/>
              </w:rPr>
              <w:t xml:space="preserve"> / 6</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90,0 / 5</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w:t>
            </w:r>
          </w:p>
        </w:tc>
        <w:tc>
          <w:tcPr>
            <w:tcW w:w="1995" w:type="dxa"/>
          </w:tcPr>
          <w:p w:rsidR="00692923" w:rsidRPr="00CF38EB" w:rsidRDefault="00692923" w:rsidP="00692923">
            <w:pPr>
              <w:ind w:firstLine="0"/>
              <w:jc w:val="left"/>
              <w:rPr>
                <w:rFonts w:ascii="Times New Roman" w:eastAsiaTheme="minorHAnsi" w:hAnsi="Times New Roman" w:cstheme="minorBidi"/>
                <w:spacing w:val="-5"/>
                <w:sz w:val="18"/>
                <w:szCs w:val="18"/>
              </w:rPr>
            </w:pPr>
            <w:r w:rsidRPr="00CF38EB">
              <w:rPr>
                <w:rFonts w:ascii="Times New Roman" w:eastAsiaTheme="minorHAnsi" w:hAnsi="Times New Roman" w:cstheme="minorBidi"/>
                <w:spacing w:val="-5"/>
                <w:sz w:val="18"/>
                <w:szCs w:val="18"/>
              </w:rPr>
              <w:t>Красногвардейский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100,3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46 185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146 902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987 / 8</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58 / 3</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38 357 / 3</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500 / 6</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5 143 / 6</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22/7</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3839 / 3</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91</w:t>
            </w:r>
            <w:r w:rsidRPr="00CF38EB">
              <w:rPr>
                <w:rFonts w:ascii="Times New Roman" w:eastAsiaTheme="minorHAnsi" w:hAnsi="Times New Roman" w:cstheme="minorBidi"/>
                <w:sz w:val="18"/>
                <w:szCs w:val="18"/>
              </w:rPr>
              <w:t xml:space="preserve"> / 6</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96,2 / 1</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Новооскольский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100,4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45 845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198 539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1463 / 7</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36 185 / 4</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704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5 879 / 4</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4/1</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5455 /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97</w:t>
            </w:r>
            <w:r w:rsidRPr="00CF38EB">
              <w:rPr>
                <w:rFonts w:ascii="Times New Roman" w:eastAsiaTheme="minorHAnsi" w:hAnsi="Times New Roman" w:cstheme="minorBidi"/>
                <w:sz w:val="18"/>
                <w:szCs w:val="18"/>
              </w:rPr>
              <w:t xml:space="preserve"> / 4</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92,0 / 4</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Прохоровский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103,6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47 092 / 3</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159 326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2215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59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17 792 / 8</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133 / 7</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6 542 /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16,67/5</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6740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111</w:t>
            </w:r>
            <w:r w:rsidRPr="00CF38EB">
              <w:rPr>
                <w:rFonts w:ascii="Times New Roman" w:eastAsiaTheme="minorHAnsi" w:hAnsi="Times New Roman" w:cstheme="minorBidi"/>
                <w:sz w:val="18"/>
                <w:szCs w:val="18"/>
              </w:rPr>
              <w:t xml:space="preserve"> / 1</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88,0 / 7</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Ракитянский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100,4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41 836 / 8</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131 220 / 7</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3315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27 291 / 5</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809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4 655 / 8</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25,81/6</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2909/ 5</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100</w:t>
            </w:r>
            <w:r w:rsidRPr="00CF38EB">
              <w:rPr>
                <w:rFonts w:ascii="Times New Roman" w:eastAsiaTheme="minorHAnsi" w:hAnsi="Times New Roman" w:cstheme="minorBidi"/>
                <w:sz w:val="18"/>
                <w:szCs w:val="18"/>
              </w:rPr>
              <w:t xml:space="preserve"> / 3</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88,5 / 6</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Чернянский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100,2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48 500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159 744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3319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463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46 164 / 1</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1302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40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6 743 /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5,56/2</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2437 /6</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73</w:t>
            </w:r>
            <w:r w:rsidRPr="00CF38EB">
              <w:rPr>
                <w:rFonts w:ascii="Times New Roman" w:eastAsiaTheme="minorHAnsi" w:hAnsi="Times New Roman" w:cstheme="minorBidi"/>
                <w:sz w:val="18"/>
                <w:szCs w:val="18"/>
              </w:rPr>
              <w:t xml:space="preserve"> / 7</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95,2 / 2</w:t>
            </w:r>
          </w:p>
        </w:tc>
      </w:tr>
      <w:tr w:rsidR="00CF38EB" w:rsidRPr="00CF38EB" w:rsidTr="00E85E4D">
        <w:tc>
          <w:tcPr>
            <w:tcW w:w="15417" w:type="dxa"/>
            <w:gridSpan w:val="15"/>
          </w:tcPr>
          <w:p w:rsidR="00692923" w:rsidRPr="00CF38EB" w:rsidRDefault="00692923" w:rsidP="00692923">
            <w:pPr>
              <w:ind w:firstLine="0"/>
              <w:jc w:val="center"/>
              <w:rPr>
                <w:rFonts w:ascii="Times New Roman" w:eastAsiaTheme="minorHAnsi" w:hAnsi="Times New Roman" w:cstheme="minorBidi"/>
                <w:b/>
                <w:sz w:val="18"/>
                <w:szCs w:val="18"/>
                <w:lang w:val="en-US"/>
              </w:rPr>
            </w:pPr>
            <w:r w:rsidRPr="00CF38EB">
              <w:rPr>
                <w:rFonts w:ascii="Times New Roman" w:eastAsiaTheme="minorHAnsi" w:hAnsi="Times New Roman" w:cstheme="minorBidi"/>
                <w:b/>
                <w:sz w:val="18"/>
                <w:szCs w:val="18"/>
                <w:lang w:val="en-US"/>
              </w:rPr>
              <w:t>III</w:t>
            </w:r>
            <w:r w:rsidRPr="00CF38EB">
              <w:rPr>
                <w:rFonts w:ascii="Times New Roman" w:eastAsiaTheme="minorHAnsi" w:hAnsi="Times New Roman" w:cstheme="minorBidi"/>
                <w:b/>
                <w:sz w:val="18"/>
                <w:szCs w:val="18"/>
              </w:rPr>
              <w:t xml:space="preserve"> группа</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Алексеевский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101,7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46 656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179 139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5443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1 851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75 123 / 2</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2050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621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4 301 /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4603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98</w:t>
            </w:r>
            <w:r w:rsidRPr="00CF38EB">
              <w:rPr>
                <w:rFonts w:ascii="Times New Roman" w:eastAsiaTheme="minorHAnsi" w:hAnsi="Times New Roman" w:cstheme="minorBidi"/>
                <w:sz w:val="18"/>
                <w:szCs w:val="18"/>
              </w:rPr>
              <w:t xml:space="preserve"> / 1</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93,3 / 4</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Белгородский р-н</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102,6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46 278 / 3</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300 987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17 681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5 231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124 872 / 1</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7231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5121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3 273 / 4</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6/1</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2884 / 4</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96</w:t>
            </w:r>
            <w:r w:rsidRPr="00CF38EB">
              <w:rPr>
                <w:rFonts w:ascii="Times New Roman" w:eastAsiaTheme="minorHAnsi" w:hAnsi="Times New Roman" w:cstheme="minorBidi"/>
                <w:sz w:val="18"/>
                <w:szCs w:val="18"/>
              </w:rPr>
              <w:t xml:space="preserve"> / 3</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92,7 / 5</w:t>
            </w:r>
          </w:p>
        </w:tc>
      </w:tr>
      <w:tr w:rsidR="00CF38EB" w:rsidRPr="00CF38EB" w:rsidTr="00E85E4D">
        <w:trPr>
          <w:trHeight w:val="246"/>
        </w:trPr>
        <w:tc>
          <w:tcPr>
            <w:tcW w:w="381" w:type="dxa"/>
            <w:vAlign w:val="center"/>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w:t>
            </w:r>
          </w:p>
        </w:tc>
        <w:tc>
          <w:tcPr>
            <w:tcW w:w="1995" w:type="dxa"/>
            <w:vAlign w:val="center"/>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Валуйский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100,2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45 874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164 452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4093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40 520 / 5</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2135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1452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3 164 / 5</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6/1</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4753 /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95</w:t>
            </w:r>
            <w:r w:rsidRPr="00CF38EB">
              <w:rPr>
                <w:rFonts w:ascii="Times New Roman" w:eastAsiaTheme="minorHAnsi" w:hAnsi="Times New Roman" w:cstheme="minorBidi"/>
                <w:sz w:val="18"/>
                <w:szCs w:val="18"/>
              </w:rPr>
              <w:t xml:space="preserve"> / 4</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97,4 / 1</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Шебекинский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100,3 / 4</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43 673 / 5</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251 104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6041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1 586 / 3</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45 986 / 3</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1483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0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3 479 / 3</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22,86/3</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3702 / 3</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95</w:t>
            </w:r>
            <w:r w:rsidRPr="00CF38EB">
              <w:rPr>
                <w:rFonts w:ascii="Times New Roman" w:eastAsiaTheme="minorHAnsi" w:hAnsi="Times New Roman" w:cstheme="minorBidi"/>
                <w:sz w:val="18"/>
                <w:szCs w:val="18"/>
              </w:rPr>
              <w:t xml:space="preserve"> / 4</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95,6 / 2</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Яковлевский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103,7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48 420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200 539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1833 / 5</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744 / 4</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44 422 / 4</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2732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1344 / 3</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4383 /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26/4</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2633 / 5</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97</w:t>
            </w:r>
            <w:r w:rsidRPr="00CF38EB">
              <w:rPr>
                <w:rFonts w:ascii="Times New Roman" w:eastAsiaTheme="minorHAnsi" w:hAnsi="Times New Roman" w:cstheme="minorBidi"/>
                <w:sz w:val="18"/>
                <w:szCs w:val="18"/>
              </w:rPr>
              <w:t xml:space="preserve"> / 2</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94,6 / 3</w:t>
            </w:r>
          </w:p>
        </w:tc>
      </w:tr>
      <w:tr w:rsidR="00CF38EB" w:rsidRPr="00CF38EB" w:rsidTr="00E85E4D">
        <w:tc>
          <w:tcPr>
            <w:tcW w:w="15417" w:type="dxa"/>
            <w:gridSpan w:val="15"/>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b/>
                <w:sz w:val="18"/>
                <w:szCs w:val="18"/>
                <w:lang w:val="en-US"/>
              </w:rPr>
              <w:t>IV</w:t>
            </w:r>
            <w:r w:rsidRPr="00CF38EB">
              <w:rPr>
                <w:rFonts w:ascii="Times New Roman" w:eastAsiaTheme="minorHAnsi" w:hAnsi="Times New Roman" w:cstheme="minorBidi"/>
                <w:b/>
                <w:sz w:val="18"/>
                <w:szCs w:val="18"/>
              </w:rPr>
              <w:t xml:space="preserve"> группа</w:t>
            </w:r>
          </w:p>
        </w:tc>
      </w:tr>
      <w:tr w:rsidR="00CF38EB"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w:t>
            </w:r>
          </w:p>
        </w:tc>
        <w:tc>
          <w:tcPr>
            <w:tcW w:w="1995"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Губкинский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100,1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47 340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457 940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8459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713 / 2</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112 327 / 2</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1736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448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4 944 /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8/1</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5731 /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93</w:t>
            </w:r>
            <w:r w:rsidRPr="00CF38EB">
              <w:rPr>
                <w:rFonts w:ascii="Times New Roman" w:eastAsiaTheme="minorHAnsi" w:hAnsi="Times New Roman" w:cstheme="minorBidi"/>
                <w:sz w:val="18"/>
                <w:szCs w:val="18"/>
              </w:rPr>
              <w:t xml:space="preserve"> / 2</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96,0 / 1</w:t>
            </w:r>
          </w:p>
        </w:tc>
      </w:tr>
      <w:tr w:rsidR="00692923" w:rsidRPr="00CF38EB" w:rsidTr="00E85E4D">
        <w:tc>
          <w:tcPr>
            <w:tcW w:w="381" w:type="dxa"/>
          </w:tcPr>
          <w:p w:rsidR="00692923" w:rsidRPr="00CF38EB" w:rsidRDefault="00692923" w:rsidP="00692923">
            <w:pPr>
              <w:ind w:firstLine="0"/>
              <w:jc w:val="lef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w:t>
            </w:r>
          </w:p>
        </w:tc>
        <w:tc>
          <w:tcPr>
            <w:tcW w:w="1995" w:type="dxa"/>
          </w:tcPr>
          <w:p w:rsidR="00692923" w:rsidRPr="00CF38EB" w:rsidRDefault="00692923" w:rsidP="00692923">
            <w:pPr>
              <w:ind w:firstLine="0"/>
              <w:jc w:val="left"/>
              <w:rPr>
                <w:rFonts w:ascii="Times New Roman" w:eastAsiaTheme="minorHAnsi" w:hAnsi="Times New Roman" w:cstheme="minorBidi"/>
                <w:spacing w:val="-6"/>
                <w:sz w:val="18"/>
                <w:szCs w:val="18"/>
              </w:rPr>
            </w:pPr>
            <w:r w:rsidRPr="00CF38EB">
              <w:rPr>
                <w:rFonts w:ascii="Times New Roman" w:eastAsiaTheme="minorHAnsi" w:hAnsi="Times New Roman" w:cstheme="minorBidi"/>
                <w:spacing w:val="-6"/>
                <w:sz w:val="18"/>
                <w:szCs w:val="18"/>
              </w:rPr>
              <w:t>Старооскольский г/о</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102,9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53 803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452 461 / 2</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45622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20 568 / 1</w:t>
            </w:r>
          </w:p>
        </w:tc>
        <w:tc>
          <w:tcPr>
            <w:tcW w:w="1134"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285 141 / 1</w:t>
            </w:r>
          </w:p>
        </w:tc>
        <w:tc>
          <w:tcPr>
            <w:tcW w:w="993"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20232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68 65 /  1</w:t>
            </w:r>
          </w:p>
        </w:tc>
        <w:tc>
          <w:tcPr>
            <w:tcW w:w="992" w:type="dxa"/>
          </w:tcPr>
          <w:p w:rsidR="00692923" w:rsidRPr="00CF38EB" w:rsidRDefault="00692923" w:rsidP="00692923">
            <w:pPr>
              <w:ind w:firstLine="0"/>
              <w:jc w:val="right"/>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2 858 / 2</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24/2</w:t>
            </w:r>
          </w:p>
        </w:tc>
        <w:tc>
          <w:tcPr>
            <w:tcW w:w="993"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10273 / 1</w:t>
            </w:r>
          </w:p>
        </w:tc>
        <w:tc>
          <w:tcPr>
            <w:tcW w:w="992" w:type="dxa"/>
          </w:tcPr>
          <w:p w:rsidR="00692923" w:rsidRPr="00CF38EB" w:rsidRDefault="00692923" w:rsidP="00692923">
            <w:pPr>
              <w:tabs>
                <w:tab w:val="left" w:pos="11409"/>
              </w:tabs>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lang w:val="en-US"/>
              </w:rPr>
              <w:t>96</w:t>
            </w:r>
            <w:r w:rsidRPr="00CF38EB">
              <w:rPr>
                <w:rFonts w:ascii="Times New Roman" w:eastAsiaTheme="minorHAnsi" w:hAnsi="Times New Roman" w:cstheme="minorBidi"/>
                <w:sz w:val="18"/>
                <w:szCs w:val="18"/>
              </w:rPr>
              <w:t xml:space="preserve"> / 1</w:t>
            </w:r>
          </w:p>
        </w:tc>
        <w:tc>
          <w:tcPr>
            <w:tcW w:w="850" w:type="dxa"/>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93,9 / 2</w:t>
            </w:r>
          </w:p>
        </w:tc>
      </w:tr>
    </w:tbl>
    <w:p w:rsidR="00692923" w:rsidRPr="00CF38EB" w:rsidRDefault="00692923" w:rsidP="00692923">
      <w:pPr>
        <w:ind w:firstLine="0"/>
        <w:jc w:val="right"/>
        <w:rPr>
          <w:rFonts w:asciiTheme="minorHAnsi" w:eastAsiaTheme="minorHAnsi" w:hAnsiTheme="minorHAnsi" w:cstheme="minorBidi"/>
        </w:rPr>
      </w:pPr>
      <w:r w:rsidRPr="00CF38EB">
        <w:rPr>
          <w:rFonts w:ascii="Times New Roman" w:hAnsi="Times New Roman"/>
          <w:i/>
          <w:noProof/>
          <w:sz w:val="24"/>
          <w:szCs w:val="24"/>
          <w:lang w:eastAsia="ru-RU"/>
        </w:rPr>
        <w:t>Таблица 5</w:t>
      </w:r>
    </w:p>
    <w:p w:rsidR="00692923" w:rsidRPr="00CF38EB" w:rsidRDefault="00692923" w:rsidP="00041911">
      <w:pPr>
        <w:spacing w:before="120" w:after="120"/>
        <w:ind w:firstLine="0"/>
        <w:jc w:val="center"/>
        <w:rPr>
          <w:rFonts w:ascii="Times New Roman" w:hAnsi="Times New Roman" w:cstheme="minorBidi"/>
          <w:b/>
          <w:sz w:val="24"/>
          <w:szCs w:val="28"/>
          <w:lang w:eastAsia="ru-RU"/>
        </w:rPr>
      </w:pPr>
      <w:r w:rsidRPr="00CF38EB">
        <w:rPr>
          <w:rFonts w:ascii="Times New Roman" w:hAnsi="Times New Roman" w:cstheme="minorBidi"/>
          <w:b/>
          <w:sz w:val="24"/>
          <w:szCs w:val="28"/>
          <w:lang w:eastAsia="ru-RU"/>
        </w:rPr>
        <w:t xml:space="preserve">Структура муниципальных библиотек Белгородской области </w:t>
      </w:r>
      <w:r w:rsidR="00B1788D">
        <w:rPr>
          <w:rFonts w:ascii="Times New Roman" w:hAnsi="Times New Roman" w:cstheme="minorBidi"/>
          <w:b/>
          <w:sz w:val="24"/>
          <w:szCs w:val="28"/>
          <w:lang w:eastAsia="ru-RU"/>
        </w:rPr>
        <w:t>–</w:t>
      </w:r>
      <w:r w:rsidRPr="00CF38EB">
        <w:rPr>
          <w:rFonts w:ascii="Times New Roman" w:hAnsi="Times New Roman" w:cstheme="minorBidi"/>
          <w:b/>
          <w:sz w:val="24"/>
          <w:szCs w:val="28"/>
          <w:lang w:eastAsia="ru-RU"/>
        </w:rPr>
        <w:t xml:space="preserve"> 2021</w:t>
      </w:r>
    </w:p>
    <w:tbl>
      <w:tblPr>
        <w:tblW w:w="5000" w:type="pct"/>
        <w:tblLook w:val="0000" w:firstRow="0" w:lastRow="0" w:firstColumn="0" w:lastColumn="0" w:noHBand="0" w:noVBand="0"/>
      </w:tblPr>
      <w:tblGrid>
        <w:gridCol w:w="462"/>
        <w:gridCol w:w="7256"/>
        <w:gridCol w:w="1271"/>
        <w:gridCol w:w="1271"/>
        <w:gridCol w:w="1271"/>
        <w:gridCol w:w="1271"/>
        <w:gridCol w:w="1271"/>
        <w:gridCol w:w="1281"/>
      </w:tblGrid>
      <w:tr w:rsidR="00CF38EB" w:rsidRPr="00CF38EB" w:rsidTr="00E85E4D">
        <w:trPr>
          <w:trHeight w:val="300"/>
        </w:trPr>
        <w:tc>
          <w:tcPr>
            <w:tcW w:w="150" w:type="pct"/>
            <w:vMerge w:val="restart"/>
            <w:tcBorders>
              <w:top w:val="single" w:sz="8" w:space="0" w:color="auto"/>
              <w:left w:val="single" w:sz="8" w:space="0" w:color="auto"/>
              <w:bottom w:val="single" w:sz="8" w:space="0" w:color="000000"/>
              <w:right w:val="single" w:sz="4" w:space="0" w:color="auto"/>
            </w:tcBorders>
            <w:shd w:val="clear" w:color="auto" w:fill="auto"/>
            <w:textDirection w:val="btLr"/>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п/п</w:t>
            </w:r>
          </w:p>
        </w:tc>
        <w:tc>
          <w:tcPr>
            <w:tcW w:w="2363" w:type="pct"/>
            <w:vMerge w:val="restart"/>
            <w:tcBorders>
              <w:top w:val="single" w:sz="8" w:space="0" w:color="auto"/>
              <w:left w:val="single" w:sz="4" w:space="0" w:color="auto"/>
              <w:bottom w:val="single" w:sz="8"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xml:space="preserve">Наименование </w:t>
            </w:r>
            <w:r w:rsidR="00041911">
              <w:rPr>
                <w:rFonts w:ascii="Times New Roman" w:hAnsi="Times New Roman" w:cstheme="minorBidi"/>
                <w:b/>
                <w:bCs/>
                <w:sz w:val="18"/>
                <w:szCs w:val="18"/>
                <w:lang w:eastAsia="ru-RU"/>
              </w:rPr>
              <w:br/>
            </w:r>
            <w:r w:rsidRPr="00CF38EB">
              <w:rPr>
                <w:rFonts w:ascii="Times New Roman" w:hAnsi="Times New Roman" w:cstheme="minorBidi"/>
                <w:b/>
                <w:bCs/>
                <w:sz w:val="18"/>
                <w:szCs w:val="18"/>
                <w:lang w:eastAsia="ru-RU"/>
              </w:rPr>
              <w:t>муниципальных библиотечных учреждений</w:t>
            </w:r>
          </w:p>
        </w:tc>
        <w:tc>
          <w:tcPr>
            <w:tcW w:w="414" w:type="pct"/>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xml:space="preserve">Количество </w:t>
            </w:r>
          </w:p>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xml:space="preserve">юридических лиц </w:t>
            </w:r>
          </w:p>
        </w:tc>
        <w:tc>
          <w:tcPr>
            <w:tcW w:w="414" w:type="pct"/>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xml:space="preserve">Количество библиотек </w:t>
            </w:r>
          </w:p>
        </w:tc>
        <w:tc>
          <w:tcPr>
            <w:tcW w:w="414" w:type="pct"/>
            <w:vMerge w:val="restart"/>
            <w:tcBorders>
              <w:top w:val="single" w:sz="8" w:space="0" w:color="auto"/>
              <w:left w:val="single" w:sz="4" w:space="0" w:color="auto"/>
              <w:bottom w:val="single" w:sz="8" w:space="0" w:color="000000"/>
              <w:right w:val="single" w:sz="4" w:space="0" w:color="auto"/>
            </w:tcBorders>
            <w:shd w:val="clear" w:color="auto" w:fill="auto"/>
            <w:noWrap/>
            <w:textDirection w:val="btLr"/>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к 2020 г.</w:t>
            </w:r>
          </w:p>
        </w:tc>
        <w:tc>
          <w:tcPr>
            <w:tcW w:w="414" w:type="pct"/>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Количество детских   би</w:t>
            </w:r>
            <w:r w:rsidRPr="00CF38EB">
              <w:rPr>
                <w:rFonts w:ascii="Times New Roman" w:hAnsi="Times New Roman" w:cstheme="minorBidi"/>
                <w:b/>
                <w:bCs/>
                <w:sz w:val="18"/>
                <w:szCs w:val="18"/>
                <w:lang w:eastAsia="ru-RU"/>
              </w:rPr>
              <w:t>б</w:t>
            </w:r>
            <w:r w:rsidRPr="00CF38EB">
              <w:rPr>
                <w:rFonts w:ascii="Times New Roman" w:hAnsi="Times New Roman" w:cstheme="minorBidi"/>
                <w:b/>
                <w:bCs/>
                <w:sz w:val="18"/>
                <w:szCs w:val="18"/>
                <w:lang w:eastAsia="ru-RU"/>
              </w:rPr>
              <w:t xml:space="preserve">лиотек </w:t>
            </w:r>
          </w:p>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(из них в сельской местн</w:t>
            </w:r>
            <w:r w:rsidRPr="00CF38EB">
              <w:rPr>
                <w:rFonts w:ascii="Times New Roman" w:hAnsi="Times New Roman" w:cstheme="minorBidi"/>
                <w:b/>
                <w:bCs/>
                <w:sz w:val="18"/>
                <w:szCs w:val="18"/>
                <w:lang w:eastAsia="ru-RU"/>
              </w:rPr>
              <w:t>о</w:t>
            </w:r>
            <w:r w:rsidRPr="00CF38EB">
              <w:rPr>
                <w:rFonts w:ascii="Times New Roman" w:hAnsi="Times New Roman" w:cstheme="minorBidi"/>
                <w:b/>
                <w:bCs/>
                <w:sz w:val="18"/>
                <w:szCs w:val="18"/>
                <w:lang w:eastAsia="ru-RU"/>
              </w:rPr>
              <w:t>сти)</w:t>
            </w:r>
          </w:p>
        </w:tc>
        <w:tc>
          <w:tcPr>
            <w:tcW w:w="414" w:type="pct"/>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xml:space="preserve">Количество библиотек </w:t>
            </w:r>
          </w:p>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xml:space="preserve">в сельской </w:t>
            </w:r>
          </w:p>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xml:space="preserve">местности </w:t>
            </w:r>
          </w:p>
        </w:tc>
        <w:tc>
          <w:tcPr>
            <w:tcW w:w="417" w:type="pct"/>
            <w:vMerge w:val="restart"/>
            <w:tcBorders>
              <w:top w:val="single" w:sz="8" w:space="0" w:color="auto"/>
              <w:left w:val="single" w:sz="4" w:space="0" w:color="auto"/>
              <w:bottom w:val="single" w:sz="8" w:space="0" w:color="000000"/>
              <w:right w:val="single" w:sz="8" w:space="0" w:color="auto"/>
            </w:tcBorders>
            <w:shd w:val="clear" w:color="auto" w:fill="auto"/>
            <w:noWrap/>
            <w:textDirection w:val="btLr"/>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 к 2020 г.</w:t>
            </w:r>
          </w:p>
        </w:tc>
      </w:tr>
      <w:tr w:rsidR="00CF38EB" w:rsidRPr="00CF38EB" w:rsidTr="00E85E4D">
        <w:trPr>
          <w:trHeight w:val="300"/>
        </w:trPr>
        <w:tc>
          <w:tcPr>
            <w:tcW w:w="150" w:type="pct"/>
            <w:vMerge/>
            <w:tcBorders>
              <w:top w:val="single" w:sz="8" w:space="0" w:color="auto"/>
              <w:left w:val="single" w:sz="8"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2363" w:type="pct"/>
            <w:vMerge/>
            <w:tcBorders>
              <w:top w:val="single" w:sz="8" w:space="0" w:color="auto"/>
              <w:left w:val="single" w:sz="4" w:space="0" w:color="auto"/>
              <w:bottom w:val="single" w:sz="8" w:space="0" w:color="000000"/>
              <w:right w:val="single" w:sz="4" w:space="0" w:color="000000"/>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7" w:type="pct"/>
            <w:vMerge/>
            <w:tcBorders>
              <w:top w:val="single" w:sz="8" w:space="0" w:color="auto"/>
              <w:left w:val="single" w:sz="4" w:space="0" w:color="auto"/>
              <w:bottom w:val="single" w:sz="8" w:space="0" w:color="000000"/>
              <w:right w:val="single" w:sz="8"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r>
      <w:tr w:rsidR="00CF38EB" w:rsidRPr="00CF38EB" w:rsidTr="00E85E4D">
        <w:trPr>
          <w:trHeight w:val="300"/>
        </w:trPr>
        <w:tc>
          <w:tcPr>
            <w:tcW w:w="150" w:type="pct"/>
            <w:vMerge/>
            <w:tcBorders>
              <w:top w:val="single" w:sz="8" w:space="0" w:color="auto"/>
              <w:left w:val="single" w:sz="8"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2363" w:type="pct"/>
            <w:vMerge/>
            <w:tcBorders>
              <w:top w:val="single" w:sz="8" w:space="0" w:color="auto"/>
              <w:left w:val="single" w:sz="4" w:space="0" w:color="auto"/>
              <w:bottom w:val="single" w:sz="8" w:space="0" w:color="000000"/>
              <w:right w:val="single" w:sz="4" w:space="0" w:color="000000"/>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7" w:type="pct"/>
            <w:vMerge/>
            <w:tcBorders>
              <w:top w:val="single" w:sz="8" w:space="0" w:color="auto"/>
              <w:left w:val="single" w:sz="4" w:space="0" w:color="auto"/>
              <w:bottom w:val="single" w:sz="8" w:space="0" w:color="000000"/>
              <w:right w:val="single" w:sz="8"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r>
      <w:tr w:rsidR="00CF38EB" w:rsidRPr="00CF38EB" w:rsidTr="00E85E4D">
        <w:trPr>
          <w:trHeight w:val="1257"/>
        </w:trPr>
        <w:tc>
          <w:tcPr>
            <w:tcW w:w="150" w:type="pct"/>
            <w:vMerge/>
            <w:tcBorders>
              <w:top w:val="single" w:sz="8" w:space="0" w:color="auto"/>
              <w:left w:val="single" w:sz="8"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2363" w:type="pct"/>
            <w:vMerge/>
            <w:tcBorders>
              <w:top w:val="single" w:sz="8" w:space="0" w:color="auto"/>
              <w:left w:val="single" w:sz="4" w:space="0" w:color="auto"/>
              <w:bottom w:val="single" w:sz="8" w:space="0" w:color="000000"/>
              <w:right w:val="single" w:sz="4" w:space="0" w:color="000000"/>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4" w:type="pct"/>
            <w:vMerge/>
            <w:tcBorders>
              <w:top w:val="single" w:sz="8" w:space="0" w:color="auto"/>
              <w:left w:val="single" w:sz="4" w:space="0" w:color="auto"/>
              <w:bottom w:val="single" w:sz="8" w:space="0" w:color="000000"/>
              <w:right w:val="single" w:sz="4"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c>
          <w:tcPr>
            <w:tcW w:w="417" w:type="pct"/>
            <w:vMerge/>
            <w:tcBorders>
              <w:top w:val="single" w:sz="8" w:space="0" w:color="auto"/>
              <w:left w:val="single" w:sz="4" w:space="0" w:color="auto"/>
              <w:bottom w:val="single" w:sz="8" w:space="0" w:color="000000"/>
              <w:right w:val="single" w:sz="8" w:space="0" w:color="auto"/>
            </w:tcBorders>
            <w:vAlign w:val="center"/>
          </w:tcPr>
          <w:p w:rsidR="00692923" w:rsidRPr="00CF38EB" w:rsidRDefault="00692923" w:rsidP="00692923">
            <w:pPr>
              <w:ind w:firstLine="0"/>
              <w:jc w:val="left"/>
              <w:rPr>
                <w:rFonts w:ascii="Times New Roman" w:hAnsi="Times New Roman" w:cstheme="minorBidi"/>
                <w:b/>
                <w:bCs/>
                <w:sz w:val="18"/>
                <w:szCs w:val="18"/>
                <w:lang w:eastAsia="ru-RU"/>
              </w:rPr>
            </w:pPr>
          </w:p>
        </w:tc>
      </w:tr>
      <w:tr w:rsidR="00CF38EB" w:rsidRPr="00CF38EB" w:rsidTr="00E85E4D">
        <w:trPr>
          <w:trHeight w:val="57"/>
        </w:trPr>
        <w:tc>
          <w:tcPr>
            <w:tcW w:w="5000" w:type="pct"/>
            <w:gridSpan w:val="8"/>
            <w:tcBorders>
              <w:top w:val="nil"/>
              <w:left w:val="single" w:sz="8" w:space="0" w:color="auto"/>
              <w:bottom w:val="single" w:sz="4" w:space="0" w:color="auto"/>
              <w:right w:val="single" w:sz="8" w:space="0" w:color="000000"/>
            </w:tcBorders>
            <w:shd w:val="clear" w:color="auto" w:fill="auto"/>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1 группа (до 27 тыс. чел.)</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1.</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 Борисовского района им. П. Я. Барвинского»</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17</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15</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2.</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«Вейделевская ЦБС»</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19</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17</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3.</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«ЦБ Ивнянского района»</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18</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4.</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«ЦБС» Красненского района</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15</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15</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5.</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«ЦБ Краснояружского района»</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12</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6.</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 Ровеньского района»</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24</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22</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5000" w:type="pct"/>
            <w:gridSpan w:val="8"/>
            <w:tcBorders>
              <w:top w:val="single" w:sz="4" w:space="0" w:color="auto"/>
              <w:left w:val="single" w:sz="8" w:space="0" w:color="auto"/>
              <w:bottom w:val="single" w:sz="4" w:space="0" w:color="auto"/>
              <w:right w:val="single" w:sz="8" w:space="0" w:color="000000"/>
            </w:tcBorders>
            <w:shd w:val="clear" w:color="auto" w:fill="auto"/>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2 группа (от 27 тыс. чел. до 50 тыс. чел.)</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1.</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"ЦБ Волоконовского района"</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27</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22</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2.</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"Грайворонская ЦБС";</w:t>
            </w:r>
            <w:r w:rsidRPr="00CF38EB">
              <w:rPr>
                <w:rFonts w:ascii="Times New Roman" w:hAnsi="Times New Roman" w:cstheme="minorBidi"/>
                <w:sz w:val="18"/>
                <w:szCs w:val="18"/>
                <w:lang w:eastAsia="ru-RU"/>
              </w:rPr>
              <w:br/>
              <w:t>МКУК "Грайворонская районная детская библиотека им. Российского детского фонда"</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20</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18</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3.</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 xml:space="preserve">МБУК "ЦБС № 2" Губкинского ГО </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27</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27</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4.</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"Корочанская ЦРБ им. Н. С. Соханской (Кохановской)"</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29</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5.</w:t>
            </w:r>
          </w:p>
        </w:tc>
        <w:tc>
          <w:tcPr>
            <w:tcW w:w="2363" w:type="pct"/>
            <w:tcBorders>
              <w:top w:val="single" w:sz="4" w:space="0" w:color="auto"/>
              <w:left w:val="nil"/>
              <w:bottom w:val="single" w:sz="4" w:space="0" w:color="auto"/>
              <w:right w:val="single" w:sz="4" w:space="0" w:color="000000"/>
            </w:tcBorders>
            <w:shd w:val="clear" w:color="auto" w:fill="auto"/>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"ЦБС Красногвардейского района"</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36</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34</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6.</w:t>
            </w:r>
          </w:p>
        </w:tc>
        <w:tc>
          <w:tcPr>
            <w:tcW w:w="2363" w:type="pct"/>
            <w:tcBorders>
              <w:top w:val="single" w:sz="4" w:space="0" w:color="auto"/>
              <w:left w:val="nil"/>
              <w:bottom w:val="single" w:sz="4" w:space="0" w:color="auto"/>
              <w:right w:val="single" w:sz="4" w:space="0" w:color="000000"/>
            </w:tcBorders>
            <w:shd w:val="clear" w:color="auto" w:fill="auto"/>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"ЦБ Новооскольского ГО"</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40</w:t>
            </w:r>
          </w:p>
        </w:tc>
        <w:tc>
          <w:tcPr>
            <w:tcW w:w="414" w:type="pct"/>
            <w:tcBorders>
              <w:top w:val="nil"/>
              <w:left w:val="nil"/>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37</w:t>
            </w:r>
          </w:p>
        </w:tc>
        <w:tc>
          <w:tcPr>
            <w:tcW w:w="417" w:type="pct"/>
            <w:tcBorders>
              <w:top w:val="nil"/>
              <w:left w:val="nil"/>
              <w:bottom w:val="single" w:sz="4"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7.</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"ЦБС Прохоровского района"</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25</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23</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8.</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"ЦБС Ракитянского района"</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26</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22</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150" w:type="pct"/>
            <w:tcBorders>
              <w:top w:val="nil"/>
              <w:left w:val="single" w:sz="8" w:space="0" w:color="auto"/>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9.</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heme="minorHAnsi" w:eastAsiaTheme="minorHAnsi" w:hAnsiTheme="minorHAnsi" w:cstheme="minorBidi"/>
              </w:rPr>
            </w:pPr>
            <w:r w:rsidRPr="00CF38EB">
              <w:rPr>
                <w:rFonts w:ascii="Times New Roman" w:hAnsi="Times New Roman" w:cstheme="minorBidi"/>
                <w:sz w:val="18"/>
                <w:szCs w:val="18"/>
                <w:lang w:eastAsia="ru-RU"/>
              </w:rPr>
              <w:t>МКУК "Чернянская ЦРБ";</w:t>
            </w:r>
            <w:r w:rsidRPr="00CF38EB">
              <w:rPr>
                <w:rFonts w:ascii="Times New Roman" w:hAnsi="Times New Roman" w:cstheme="minorBidi"/>
                <w:sz w:val="18"/>
                <w:szCs w:val="18"/>
                <w:lang w:eastAsia="ru-RU"/>
              </w:rPr>
              <w:br/>
              <w:t>МКУК "Чернянская районная детская библиотека"</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24</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22</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57"/>
        </w:trPr>
        <w:tc>
          <w:tcPr>
            <w:tcW w:w="5000" w:type="pct"/>
            <w:gridSpan w:val="8"/>
            <w:tcBorders>
              <w:top w:val="single" w:sz="4" w:space="0" w:color="auto"/>
              <w:left w:val="single" w:sz="8" w:space="0" w:color="auto"/>
              <w:bottom w:val="single" w:sz="4" w:space="0" w:color="auto"/>
              <w:right w:val="single" w:sz="8" w:space="0" w:color="000000"/>
            </w:tcBorders>
            <w:shd w:val="clear" w:color="auto" w:fill="auto"/>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3 группа (свыше 50 тыс. чел.)</w:t>
            </w:r>
          </w:p>
        </w:tc>
      </w:tr>
      <w:tr w:rsidR="00CF38EB" w:rsidRPr="00CF38EB" w:rsidTr="00E85E4D">
        <w:trPr>
          <w:trHeight w:val="28"/>
        </w:trPr>
        <w:tc>
          <w:tcPr>
            <w:tcW w:w="150" w:type="pct"/>
            <w:tcBorders>
              <w:top w:val="nil"/>
              <w:left w:val="single" w:sz="8" w:space="0" w:color="auto"/>
              <w:bottom w:val="single" w:sz="4" w:space="0" w:color="auto"/>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1.</w:t>
            </w:r>
          </w:p>
        </w:tc>
        <w:tc>
          <w:tcPr>
            <w:tcW w:w="2363" w:type="pct"/>
            <w:tcBorders>
              <w:top w:val="single" w:sz="4" w:space="0" w:color="auto"/>
              <w:left w:val="nil"/>
              <w:bottom w:val="single" w:sz="4" w:space="0" w:color="auto"/>
              <w:right w:val="single" w:sz="4" w:space="0" w:color="000000"/>
            </w:tcBorders>
            <w:shd w:val="clear" w:color="000000" w:fill="FFFFFF"/>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 Алексеевского ГО"</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33</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26</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28"/>
        </w:trPr>
        <w:tc>
          <w:tcPr>
            <w:tcW w:w="150" w:type="pct"/>
            <w:tcBorders>
              <w:top w:val="nil"/>
              <w:left w:val="single" w:sz="8" w:space="0" w:color="auto"/>
              <w:bottom w:val="single" w:sz="4" w:space="0" w:color="auto"/>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2.</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 Белгородского района"</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40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34</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28"/>
        </w:trPr>
        <w:tc>
          <w:tcPr>
            <w:tcW w:w="150" w:type="pct"/>
            <w:tcBorders>
              <w:top w:val="nil"/>
              <w:left w:val="single" w:sz="8" w:space="0" w:color="auto"/>
              <w:bottom w:val="single" w:sz="4" w:space="0" w:color="auto"/>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3.</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"ЦБС г. Белгорода"</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22</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5/0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28"/>
        </w:trPr>
        <w:tc>
          <w:tcPr>
            <w:tcW w:w="150" w:type="pct"/>
            <w:tcBorders>
              <w:top w:val="nil"/>
              <w:left w:val="single" w:sz="8" w:space="0" w:color="auto"/>
              <w:bottom w:val="single" w:sz="4" w:space="0" w:color="auto"/>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4.</w:t>
            </w:r>
          </w:p>
        </w:tc>
        <w:tc>
          <w:tcPr>
            <w:tcW w:w="2363" w:type="pct"/>
            <w:tcBorders>
              <w:top w:val="single" w:sz="4" w:space="0" w:color="auto"/>
              <w:left w:val="nil"/>
              <w:bottom w:val="single" w:sz="4" w:space="0" w:color="auto"/>
              <w:right w:val="single" w:sz="4" w:space="0" w:color="000000"/>
            </w:tcBorders>
            <w:shd w:val="clear" w:color="000000" w:fill="FFFFFF"/>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"Валуйская ЦБС"</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33</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27</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28"/>
        </w:trPr>
        <w:tc>
          <w:tcPr>
            <w:tcW w:w="150" w:type="pct"/>
            <w:tcBorders>
              <w:top w:val="nil"/>
              <w:left w:val="single" w:sz="8" w:space="0" w:color="auto"/>
              <w:bottom w:val="single" w:sz="4" w:space="0" w:color="auto"/>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5.</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"ЦБС № 1" Губкинского ГО</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9</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28"/>
        </w:trPr>
        <w:tc>
          <w:tcPr>
            <w:tcW w:w="150" w:type="pct"/>
            <w:tcBorders>
              <w:top w:val="nil"/>
              <w:left w:val="single" w:sz="8" w:space="0" w:color="auto"/>
              <w:bottom w:val="single" w:sz="4" w:space="0" w:color="auto"/>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6.</w:t>
            </w:r>
          </w:p>
        </w:tc>
        <w:tc>
          <w:tcPr>
            <w:tcW w:w="2363" w:type="pct"/>
            <w:tcBorders>
              <w:top w:val="single" w:sz="4" w:space="0" w:color="auto"/>
              <w:left w:val="nil"/>
              <w:bottom w:val="single" w:sz="4"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МКУК "Старооскольская ЦБС"</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35</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4/0</w:t>
            </w:r>
          </w:p>
        </w:tc>
        <w:tc>
          <w:tcPr>
            <w:tcW w:w="414" w:type="pct"/>
            <w:tcBorders>
              <w:top w:val="nil"/>
              <w:left w:val="nil"/>
              <w:bottom w:val="single" w:sz="4"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23</w:t>
            </w:r>
          </w:p>
        </w:tc>
        <w:tc>
          <w:tcPr>
            <w:tcW w:w="417" w:type="pct"/>
            <w:tcBorders>
              <w:top w:val="nil"/>
              <w:left w:val="nil"/>
              <w:bottom w:val="single" w:sz="4"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28"/>
        </w:trPr>
        <w:tc>
          <w:tcPr>
            <w:tcW w:w="150" w:type="pct"/>
            <w:tcBorders>
              <w:top w:val="nil"/>
              <w:left w:val="single" w:sz="8" w:space="0" w:color="auto"/>
              <w:bottom w:val="single" w:sz="4" w:space="0" w:color="auto"/>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7.</w:t>
            </w:r>
          </w:p>
        </w:tc>
        <w:tc>
          <w:tcPr>
            <w:tcW w:w="2363" w:type="pct"/>
            <w:tcBorders>
              <w:top w:val="single" w:sz="4" w:space="0" w:color="auto"/>
              <w:left w:val="nil"/>
              <w:bottom w:val="single" w:sz="4" w:space="0" w:color="auto"/>
              <w:right w:val="single" w:sz="4" w:space="0" w:color="000000"/>
            </w:tcBorders>
            <w:shd w:val="clear" w:color="000000" w:fill="FFFFFF"/>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"ЦБС Шебекинского ГО"</w:t>
            </w:r>
          </w:p>
        </w:tc>
        <w:tc>
          <w:tcPr>
            <w:tcW w:w="414" w:type="pct"/>
            <w:tcBorders>
              <w:top w:val="nil"/>
              <w:left w:val="nil"/>
              <w:bottom w:val="single" w:sz="4" w:space="0" w:color="auto"/>
              <w:right w:val="single" w:sz="4" w:space="0" w:color="auto"/>
            </w:tcBorders>
            <w:shd w:val="clear" w:color="000000" w:fill="FFFFFF"/>
            <w:noWrap/>
            <w:vAlign w:val="bottom"/>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4" w:space="0" w:color="auto"/>
              <w:right w:val="single" w:sz="4" w:space="0" w:color="auto"/>
            </w:tcBorders>
            <w:shd w:val="clear" w:color="000000" w:fill="FFFFFF"/>
            <w:noWrap/>
            <w:vAlign w:val="bottom"/>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43</w:t>
            </w:r>
          </w:p>
        </w:tc>
        <w:tc>
          <w:tcPr>
            <w:tcW w:w="414" w:type="pct"/>
            <w:tcBorders>
              <w:top w:val="nil"/>
              <w:left w:val="nil"/>
              <w:bottom w:val="single" w:sz="4" w:space="0" w:color="auto"/>
              <w:right w:val="single" w:sz="4" w:space="0" w:color="auto"/>
            </w:tcBorders>
            <w:shd w:val="clear" w:color="000000" w:fill="FFFFFF"/>
            <w:noWrap/>
            <w:vAlign w:val="bottom"/>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4" w:space="0" w:color="auto"/>
              <w:right w:val="single" w:sz="4" w:space="0" w:color="auto"/>
            </w:tcBorders>
            <w:shd w:val="clear" w:color="000000" w:fill="FFFFFF"/>
            <w:noWrap/>
            <w:vAlign w:val="bottom"/>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2/0</w:t>
            </w:r>
          </w:p>
        </w:tc>
        <w:tc>
          <w:tcPr>
            <w:tcW w:w="414" w:type="pct"/>
            <w:tcBorders>
              <w:top w:val="nil"/>
              <w:left w:val="nil"/>
              <w:bottom w:val="single" w:sz="4" w:space="0" w:color="auto"/>
              <w:right w:val="single" w:sz="4" w:space="0" w:color="auto"/>
            </w:tcBorders>
            <w:shd w:val="clear" w:color="000000" w:fill="FFFFFF"/>
            <w:noWrap/>
            <w:vAlign w:val="bottom"/>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36</w:t>
            </w:r>
          </w:p>
        </w:tc>
        <w:tc>
          <w:tcPr>
            <w:tcW w:w="417" w:type="pct"/>
            <w:tcBorders>
              <w:top w:val="nil"/>
              <w:left w:val="nil"/>
              <w:bottom w:val="single" w:sz="4" w:space="0" w:color="auto"/>
              <w:right w:val="single" w:sz="8" w:space="0" w:color="auto"/>
            </w:tcBorders>
            <w:shd w:val="clear" w:color="000000" w:fill="FFFFFF"/>
            <w:noWrap/>
            <w:vAlign w:val="bottom"/>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CF38EB" w:rsidRPr="00CF38EB" w:rsidTr="00E85E4D">
        <w:trPr>
          <w:trHeight w:val="28"/>
        </w:trPr>
        <w:tc>
          <w:tcPr>
            <w:tcW w:w="150" w:type="pct"/>
            <w:tcBorders>
              <w:top w:val="nil"/>
              <w:left w:val="single" w:sz="8" w:space="0" w:color="auto"/>
              <w:bottom w:val="nil"/>
              <w:right w:val="single" w:sz="4" w:space="0" w:color="auto"/>
            </w:tcBorders>
            <w:shd w:val="clear" w:color="000000" w:fill="FFFFFF"/>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8.</w:t>
            </w:r>
          </w:p>
        </w:tc>
        <w:tc>
          <w:tcPr>
            <w:tcW w:w="2363" w:type="pct"/>
            <w:tcBorders>
              <w:top w:val="single" w:sz="4" w:space="0" w:color="auto"/>
              <w:left w:val="nil"/>
              <w:bottom w:val="single" w:sz="8" w:space="0" w:color="auto"/>
              <w:right w:val="single" w:sz="4" w:space="0" w:color="000000"/>
            </w:tcBorders>
            <w:shd w:val="clear" w:color="000000" w:fill="FFFFFF"/>
            <w:vAlign w:val="center"/>
          </w:tcPr>
          <w:p w:rsidR="00692923" w:rsidRPr="00CF38EB" w:rsidRDefault="00692923" w:rsidP="00692923">
            <w:pPr>
              <w:ind w:firstLine="0"/>
              <w:jc w:val="left"/>
              <w:rPr>
                <w:rFonts w:ascii="Times New Roman" w:hAnsi="Times New Roman" w:cstheme="minorBidi"/>
                <w:sz w:val="18"/>
                <w:szCs w:val="18"/>
                <w:lang w:eastAsia="ru-RU"/>
              </w:rPr>
            </w:pPr>
            <w:r w:rsidRPr="00CF38EB">
              <w:rPr>
                <w:rFonts w:ascii="Times New Roman" w:hAnsi="Times New Roman" w:cstheme="minorBidi"/>
                <w:sz w:val="18"/>
                <w:szCs w:val="18"/>
                <w:lang w:eastAsia="ru-RU"/>
              </w:rPr>
              <w:t>МБУК "ЦБС Яковлевского ГО"</w:t>
            </w:r>
          </w:p>
        </w:tc>
        <w:tc>
          <w:tcPr>
            <w:tcW w:w="414" w:type="pct"/>
            <w:tcBorders>
              <w:top w:val="nil"/>
              <w:left w:val="nil"/>
              <w:bottom w:val="single" w:sz="8"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1</w:t>
            </w:r>
          </w:p>
        </w:tc>
        <w:tc>
          <w:tcPr>
            <w:tcW w:w="414" w:type="pct"/>
            <w:tcBorders>
              <w:top w:val="nil"/>
              <w:left w:val="nil"/>
              <w:bottom w:val="single" w:sz="8"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32</w:t>
            </w:r>
          </w:p>
        </w:tc>
        <w:tc>
          <w:tcPr>
            <w:tcW w:w="414" w:type="pct"/>
            <w:tcBorders>
              <w:top w:val="nil"/>
              <w:left w:val="nil"/>
              <w:bottom w:val="single" w:sz="8"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c>
          <w:tcPr>
            <w:tcW w:w="414" w:type="pct"/>
            <w:tcBorders>
              <w:top w:val="nil"/>
              <w:left w:val="nil"/>
              <w:bottom w:val="single" w:sz="8"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4/1</w:t>
            </w:r>
          </w:p>
        </w:tc>
        <w:tc>
          <w:tcPr>
            <w:tcW w:w="414" w:type="pct"/>
            <w:tcBorders>
              <w:top w:val="nil"/>
              <w:left w:val="nil"/>
              <w:bottom w:val="single" w:sz="8" w:space="0" w:color="auto"/>
              <w:right w:val="single" w:sz="4"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26</w:t>
            </w:r>
          </w:p>
        </w:tc>
        <w:tc>
          <w:tcPr>
            <w:tcW w:w="417" w:type="pct"/>
            <w:tcBorders>
              <w:top w:val="nil"/>
              <w:left w:val="nil"/>
              <w:bottom w:val="single" w:sz="8" w:space="0" w:color="auto"/>
              <w:right w:val="single" w:sz="8" w:space="0" w:color="auto"/>
            </w:tcBorders>
            <w:shd w:val="clear" w:color="000000" w:fill="FFFFFF"/>
            <w:noWrap/>
            <w:vAlign w:val="center"/>
          </w:tcPr>
          <w:p w:rsidR="00692923" w:rsidRPr="00CF38EB" w:rsidRDefault="00692923" w:rsidP="00692923">
            <w:pPr>
              <w:ind w:firstLine="0"/>
              <w:jc w:val="center"/>
              <w:rPr>
                <w:rFonts w:ascii="Times New Roman" w:hAnsi="Times New Roman" w:cstheme="minorBidi"/>
                <w:sz w:val="18"/>
                <w:szCs w:val="18"/>
                <w:lang w:eastAsia="ru-RU"/>
              </w:rPr>
            </w:pPr>
            <w:r w:rsidRPr="00CF38EB">
              <w:rPr>
                <w:rFonts w:ascii="Times New Roman" w:hAnsi="Times New Roman" w:cstheme="minorBidi"/>
                <w:sz w:val="18"/>
                <w:szCs w:val="18"/>
                <w:lang w:eastAsia="ru-RU"/>
              </w:rPr>
              <w:t>0</w:t>
            </w:r>
          </w:p>
        </w:tc>
      </w:tr>
      <w:tr w:rsidR="00692923" w:rsidRPr="00CF38EB" w:rsidTr="00CA598C">
        <w:trPr>
          <w:trHeight w:val="133"/>
        </w:trPr>
        <w:tc>
          <w:tcPr>
            <w:tcW w:w="2513" w:type="pct"/>
            <w:gridSpan w:val="2"/>
            <w:tcBorders>
              <w:top w:val="single" w:sz="8" w:space="0" w:color="auto"/>
              <w:left w:val="single" w:sz="8" w:space="0" w:color="auto"/>
              <w:bottom w:val="single" w:sz="8" w:space="0" w:color="auto"/>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cstheme="minorBidi"/>
                <w:b/>
                <w:bCs/>
                <w:sz w:val="18"/>
                <w:szCs w:val="18"/>
                <w:lang w:eastAsia="ru-RU"/>
              </w:rPr>
            </w:pPr>
            <w:r w:rsidRPr="00CF38EB">
              <w:rPr>
                <w:rFonts w:ascii="Times New Roman" w:hAnsi="Times New Roman" w:cstheme="minorBidi"/>
                <w:b/>
                <w:bCs/>
                <w:sz w:val="18"/>
                <w:szCs w:val="18"/>
                <w:lang w:eastAsia="ru-RU"/>
              </w:rPr>
              <w:t>Итого:</w:t>
            </w:r>
          </w:p>
        </w:tc>
        <w:tc>
          <w:tcPr>
            <w:tcW w:w="414" w:type="pct"/>
            <w:tcBorders>
              <w:top w:val="nil"/>
              <w:left w:val="nil"/>
              <w:bottom w:val="single" w:sz="8"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25</w:t>
            </w:r>
          </w:p>
        </w:tc>
        <w:tc>
          <w:tcPr>
            <w:tcW w:w="414" w:type="pct"/>
            <w:tcBorders>
              <w:top w:val="nil"/>
              <w:left w:val="nil"/>
              <w:bottom w:val="single" w:sz="8"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610</w:t>
            </w:r>
          </w:p>
        </w:tc>
        <w:tc>
          <w:tcPr>
            <w:tcW w:w="414" w:type="pct"/>
            <w:tcBorders>
              <w:top w:val="nil"/>
              <w:left w:val="nil"/>
              <w:bottom w:val="single" w:sz="8"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0</w:t>
            </w:r>
          </w:p>
        </w:tc>
        <w:tc>
          <w:tcPr>
            <w:tcW w:w="414" w:type="pct"/>
            <w:tcBorders>
              <w:top w:val="nil"/>
              <w:left w:val="nil"/>
              <w:bottom w:val="single" w:sz="8"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42/6</w:t>
            </w:r>
          </w:p>
        </w:tc>
        <w:tc>
          <w:tcPr>
            <w:tcW w:w="414" w:type="pct"/>
            <w:tcBorders>
              <w:top w:val="nil"/>
              <w:left w:val="nil"/>
              <w:bottom w:val="single" w:sz="8"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503</w:t>
            </w:r>
          </w:p>
        </w:tc>
        <w:tc>
          <w:tcPr>
            <w:tcW w:w="417" w:type="pct"/>
            <w:tcBorders>
              <w:top w:val="nil"/>
              <w:left w:val="nil"/>
              <w:bottom w:val="single" w:sz="8" w:space="0" w:color="auto"/>
              <w:right w:val="single" w:sz="8" w:space="0" w:color="auto"/>
            </w:tcBorders>
            <w:shd w:val="clear" w:color="auto" w:fill="auto"/>
            <w:noWrap/>
            <w:vAlign w:val="center"/>
          </w:tcPr>
          <w:p w:rsidR="00692923" w:rsidRPr="00CF38EB" w:rsidRDefault="00692923" w:rsidP="00692923">
            <w:pPr>
              <w:ind w:firstLine="0"/>
              <w:jc w:val="center"/>
              <w:rPr>
                <w:rFonts w:ascii="Times New Roman" w:hAnsi="Times New Roman" w:cstheme="minorBidi"/>
                <w:b/>
                <w:sz w:val="18"/>
                <w:szCs w:val="18"/>
                <w:lang w:eastAsia="ru-RU"/>
              </w:rPr>
            </w:pPr>
            <w:r w:rsidRPr="00CF38EB">
              <w:rPr>
                <w:rFonts w:ascii="Times New Roman" w:hAnsi="Times New Roman" w:cstheme="minorBidi"/>
                <w:b/>
                <w:sz w:val="18"/>
                <w:szCs w:val="18"/>
                <w:lang w:eastAsia="ru-RU"/>
              </w:rPr>
              <w:t>0</w:t>
            </w:r>
          </w:p>
        </w:tc>
      </w:tr>
      <w:tr w:rsidR="00CF38EB" w:rsidRPr="00CF38EB" w:rsidTr="00E85E4D">
        <w:tblPrEx>
          <w:tblLook w:val="04A0" w:firstRow="1" w:lastRow="0" w:firstColumn="1" w:lastColumn="0" w:noHBand="0" w:noVBand="1"/>
        </w:tblPrEx>
        <w:trPr>
          <w:trHeight w:val="825"/>
        </w:trPr>
        <w:tc>
          <w:tcPr>
            <w:tcW w:w="5000" w:type="pct"/>
            <w:gridSpan w:val="8"/>
            <w:tcBorders>
              <w:top w:val="nil"/>
              <w:left w:val="nil"/>
              <w:bottom w:val="nil"/>
              <w:right w:val="nil"/>
            </w:tcBorders>
            <w:shd w:val="clear" w:color="auto" w:fill="auto"/>
            <w:noWrap/>
            <w:hideMark/>
          </w:tcPr>
          <w:p w:rsidR="00692923" w:rsidRPr="00CF38EB" w:rsidRDefault="00692923" w:rsidP="00692923">
            <w:pPr>
              <w:ind w:firstLine="0"/>
              <w:jc w:val="right"/>
              <w:rPr>
                <w:rFonts w:asciiTheme="minorHAnsi" w:eastAsiaTheme="minorHAnsi" w:hAnsiTheme="minorHAnsi" w:cstheme="minorBidi"/>
              </w:rPr>
            </w:pPr>
            <w:r w:rsidRPr="00CF38EB">
              <w:rPr>
                <w:rFonts w:ascii="Times New Roman" w:hAnsi="Times New Roman"/>
                <w:i/>
                <w:noProof/>
                <w:sz w:val="24"/>
                <w:szCs w:val="24"/>
                <w:lang w:eastAsia="ru-RU"/>
              </w:rPr>
              <w:t>Таблица 6</w:t>
            </w:r>
          </w:p>
          <w:p w:rsidR="00692923" w:rsidRPr="00CF38EB" w:rsidRDefault="00692923" w:rsidP="00692923">
            <w:pPr>
              <w:ind w:firstLine="0"/>
              <w:jc w:val="center"/>
              <w:rPr>
                <w:rFonts w:asciiTheme="minorHAnsi" w:eastAsiaTheme="minorHAnsi" w:hAnsiTheme="minorHAnsi" w:cstheme="minorBidi"/>
              </w:rPr>
            </w:pPr>
            <w:r w:rsidRPr="00CF38EB">
              <w:rPr>
                <w:rFonts w:ascii="Times New Roman" w:hAnsi="Times New Roman" w:cstheme="minorBidi"/>
                <w:b/>
                <w:sz w:val="24"/>
                <w:szCs w:val="24"/>
                <w:lang w:eastAsia="ru-RU"/>
              </w:rPr>
              <w:t>Основные показатели работы муниципальных библиотек – 2021</w:t>
            </w:r>
          </w:p>
        </w:tc>
      </w:tr>
    </w:tbl>
    <w:tbl>
      <w:tblPr>
        <w:tblStyle w:val="TableNormal"/>
        <w:tblpPr w:leftFromText="180" w:rightFromText="180" w:vertAnchor="text" w:tblpY="1"/>
        <w:tblOverlap w:val="neve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82"/>
        <w:gridCol w:w="3404"/>
        <w:gridCol w:w="567"/>
        <w:gridCol w:w="709"/>
        <w:gridCol w:w="66"/>
        <w:gridCol w:w="533"/>
        <w:gridCol w:w="602"/>
        <w:gridCol w:w="452"/>
        <w:gridCol w:w="480"/>
        <w:gridCol w:w="395"/>
        <w:gridCol w:w="464"/>
        <w:gridCol w:w="436"/>
        <w:gridCol w:w="479"/>
        <w:gridCol w:w="604"/>
        <w:gridCol w:w="579"/>
        <w:gridCol w:w="533"/>
        <w:gridCol w:w="436"/>
        <w:gridCol w:w="678"/>
        <w:gridCol w:w="619"/>
        <w:gridCol w:w="538"/>
        <w:gridCol w:w="44"/>
        <w:gridCol w:w="469"/>
        <w:gridCol w:w="98"/>
        <w:gridCol w:w="850"/>
        <w:gridCol w:w="671"/>
      </w:tblGrid>
      <w:tr w:rsidR="00CF38EB" w:rsidRPr="00CF38EB" w:rsidTr="00041911">
        <w:trPr>
          <w:trHeight w:val="1958"/>
        </w:trPr>
        <w:tc>
          <w:tcPr>
            <w:tcW w:w="282" w:type="dxa"/>
            <w:tcBorders>
              <w:bottom w:val="single" w:sz="6" w:space="0" w:color="000000"/>
              <w:right w:val="single" w:sz="6" w:space="0" w:color="000000"/>
            </w:tcBorders>
            <w:textDirection w:val="btLr"/>
            <w:vAlign w:val="center"/>
          </w:tcPr>
          <w:p w:rsidR="00692923" w:rsidRPr="00CF38EB" w:rsidRDefault="00692923" w:rsidP="00041911">
            <w:pPr>
              <w:ind w:left="81" w:right="69"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3"/>
                <w:sz w:val="17"/>
                <w:szCs w:val="17"/>
              </w:rPr>
              <w:t xml:space="preserve"> </w:t>
            </w:r>
            <w:r w:rsidRPr="00CF38EB">
              <w:rPr>
                <w:rFonts w:ascii="Times New Roman" w:hAnsi="Times New Roman"/>
                <w:b/>
                <w:sz w:val="17"/>
                <w:szCs w:val="17"/>
              </w:rPr>
              <w:t>п/п</w:t>
            </w:r>
          </w:p>
        </w:tc>
        <w:tc>
          <w:tcPr>
            <w:tcW w:w="3404" w:type="dxa"/>
            <w:tcBorders>
              <w:left w:val="single" w:sz="6" w:space="0" w:color="000000"/>
              <w:bottom w:val="single" w:sz="6" w:space="0" w:color="000000"/>
              <w:right w:val="single" w:sz="6" w:space="0" w:color="000000"/>
            </w:tcBorders>
            <w:vAlign w:val="center"/>
          </w:tcPr>
          <w:p w:rsidR="00692923" w:rsidRPr="00CF38EB" w:rsidRDefault="00692923" w:rsidP="00041911">
            <w:pPr>
              <w:ind w:firstLine="0"/>
              <w:jc w:val="center"/>
              <w:rPr>
                <w:rFonts w:ascii="Times New Roman" w:hAnsi="Times New Roman"/>
                <w:b/>
                <w:spacing w:val="-35"/>
                <w:sz w:val="17"/>
                <w:szCs w:val="17"/>
              </w:rPr>
            </w:pPr>
            <w:r w:rsidRPr="00CF38EB">
              <w:rPr>
                <w:rFonts w:ascii="Times New Roman" w:hAnsi="Times New Roman"/>
                <w:b/>
                <w:sz w:val="17"/>
                <w:szCs w:val="17"/>
              </w:rPr>
              <w:t>Наименование</w:t>
            </w:r>
            <w:r w:rsidRPr="00CF38EB">
              <w:rPr>
                <w:rFonts w:ascii="Times New Roman" w:hAnsi="Times New Roman"/>
                <w:b/>
                <w:spacing w:val="1"/>
                <w:sz w:val="17"/>
                <w:szCs w:val="17"/>
              </w:rPr>
              <w:t xml:space="preserve"> </w:t>
            </w:r>
            <w:r w:rsidRPr="00CF38EB">
              <w:rPr>
                <w:rFonts w:ascii="Times New Roman" w:hAnsi="Times New Roman"/>
                <w:b/>
                <w:sz w:val="17"/>
                <w:szCs w:val="17"/>
              </w:rPr>
              <w:t>муниципальных</w:t>
            </w:r>
          </w:p>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библиотечных учреждений</w:t>
            </w:r>
          </w:p>
        </w:tc>
        <w:tc>
          <w:tcPr>
            <w:tcW w:w="567"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Итоговый</w:t>
            </w:r>
            <w:r w:rsidRPr="00CF38EB">
              <w:rPr>
                <w:rFonts w:ascii="Times New Roman" w:hAnsi="Times New Roman"/>
                <w:b/>
                <w:spacing w:val="10"/>
                <w:sz w:val="17"/>
                <w:szCs w:val="17"/>
              </w:rPr>
              <w:t xml:space="preserve"> </w:t>
            </w:r>
            <w:r w:rsidRPr="00CF38EB">
              <w:rPr>
                <w:rFonts w:ascii="Times New Roman" w:hAnsi="Times New Roman"/>
                <w:b/>
                <w:sz w:val="17"/>
                <w:szCs w:val="17"/>
              </w:rPr>
              <w:t>рейтинг</w:t>
            </w:r>
          </w:p>
        </w:tc>
        <w:tc>
          <w:tcPr>
            <w:tcW w:w="775" w:type="dxa"/>
            <w:gridSpan w:val="2"/>
            <w:tcBorders>
              <w:left w:val="single" w:sz="6" w:space="0" w:color="000000"/>
              <w:bottom w:val="single" w:sz="6" w:space="0" w:color="000000"/>
              <w:right w:val="single" w:sz="6" w:space="0" w:color="000000"/>
            </w:tcBorders>
            <w:textDirection w:val="btLr"/>
            <w:vAlign w:val="center"/>
          </w:tcPr>
          <w:p w:rsidR="00251414" w:rsidRDefault="00692923" w:rsidP="00041911">
            <w:pPr>
              <w:ind w:firstLine="0"/>
              <w:jc w:val="center"/>
              <w:rPr>
                <w:rFonts w:ascii="Times New Roman" w:hAnsi="Times New Roman"/>
                <w:b/>
                <w:sz w:val="17"/>
                <w:szCs w:val="17"/>
                <w:lang w:val="ru-RU"/>
              </w:rPr>
            </w:pPr>
            <w:r w:rsidRPr="00CF38EB">
              <w:rPr>
                <w:rFonts w:ascii="Times New Roman" w:hAnsi="Times New Roman"/>
                <w:b/>
                <w:sz w:val="17"/>
                <w:szCs w:val="17"/>
                <w:lang w:val="ru-RU"/>
              </w:rPr>
              <w:t>Средняя</w:t>
            </w:r>
            <w:r w:rsidRPr="00CF38EB">
              <w:rPr>
                <w:rFonts w:ascii="Times New Roman" w:hAnsi="Times New Roman"/>
                <w:b/>
                <w:spacing w:val="10"/>
                <w:sz w:val="17"/>
                <w:szCs w:val="17"/>
                <w:lang w:val="ru-RU"/>
              </w:rPr>
              <w:t xml:space="preserve"> </w:t>
            </w:r>
            <w:r w:rsidRPr="00CF38EB">
              <w:rPr>
                <w:rFonts w:ascii="Times New Roman" w:hAnsi="Times New Roman"/>
                <w:b/>
                <w:sz w:val="17"/>
                <w:szCs w:val="17"/>
                <w:lang w:val="ru-RU"/>
              </w:rPr>
              <w:t>числен-ть</w:t>
            </w:r>
            <w:r w:rsidRPr="00CF38EB">
              <w:rPr>
                <w:rFonts w:ascii="Times New Roman" w:hAnsi="Times New Roman"/>
                <w:b/>
                <w:spacing w:val="1"/>
                <w:sz w:val="17"/>
                <w:szCs w:val="17"/>
                <w:lang w:val="ru-RU"/>
              </w:rPr>
              <w:t xml:space="preserve"> </w:t>
            </w:r>
            <w:r w:rsidRPr="00CF38EB">
              <w:rPr>
                <w:rFonts w:ascii="Times New Roman" w:hAnsi="Times New Roman"/>
                <w:b/>
                <w:sz w:val="17"/>
                <w:szCs w:val="17"/>
                <w:lang w:val="ru-RU"/>
              </w:rPr>
              <w:t>нас</w:t>
            </w:r>
            <w:r w:rsidRPr="00CF38EB">
              <w:rPr>
                <w:rFonts w:ascii="Times New Roman" w:hAnsi="Times New Roman"/>
                <w:b/>
                <w:sz w:val="17"/>
                <w:szCs w:val="17"/>
                <w:lang w:val="ru-RU"/>
              </w:rPr>
              <w:t>е</w:t>
            </w:r>
            <w:r w:rsidRPr="00CF38EB">
              <w:rPr>
                <w:rFonts w:ascii="Times New Roman" w:hAnsi="Times New Roman"/>
                <w:b/>
                <w:sz w:val="17"/>
                <w:szCs w:val="17"/>
                <w:lang w:val="ru-RU"/>
              </w:rPr>
              <w:t>ления</w:t>
            </w:r>
          </w:p>
          <w:p w:rsidR="00692923" w:rsidRPr="00CF38EB" w:rsidRDefault="00692923" w:rsidP="00041911">
            <w:pPr>
              <w:ind w:firstLine="0"/>
              <w:jc w:val="center"/>
              <w:rPr>
                <w:rFonts w:ascii="Times New Roman" w:hAnsi="Times New Roman"/>
                <w:b/>
                <w:sz w:val="17"/>
                <w:szCs w:val="17"/>
                <w:lang w:val="ru-RU"/>
              </w:rPr>
            </w:pPr>
            <w:r w:rsidRPr="00CF38EB">
              <w:rPr>
                <w:rFonts w:ascii="Times New Roman" w:hAnsi="Times New Roman"/>
                <w:b/>
                <w:sz w:val="17"/>
                <w:szCs w:val="17"/>
                <w:lang w:val="ru-RU"/>
              </w:rPr>
              <w:t>за</w:t>
            </w:r>
            <w:r w:rsidRPr="00CF38EB">
              <w:rPr>
                <w:rFonts w:ascii="Times New Roman" w:hAnsi="Times New Roman"/>
                <w:b/>
                <w:spacing w:val="6"/>
                <w:sz w:val="17"/>
                <w:szCs w:val="17"/>
                <w:lang w:val="ru-RU"/>
              </w:rPr>
              <w:t xml:space="preserve"> </w:t>
            </w:r>
            <w:r w:rsidRPr="00CF38EB">
              <w:rPr>
                <w:rFonts w:ascii="Times New Roman" w:hAnsi="Times New Roman"/>
                <w:b/>
                <w:sz w:val="17"/>
                <w:szCs w:val="17"/>
                <w:lang w:val="ru-RU"/>
              </w:rPr>
              <w:t>2021</w:t>
            </w:r>
            <w:r w:rsidRPr="00CF38EB">
              <w:rPr>
                <w:rFonts w:ascii="Times New Roman" w:hAnsi="Times New Roman"/>
                <w:b/>
                <w:spacing w:val="6"/>
                <w:sz w:val="17"/>
                <w:szCs w:val="17"/>
                <w:lang w:val="ru-RU"/>
              </w:rPr>
              <w:t xml:space="preserve"> </w:t>
            </w:r>
            <w:r w:rsidRPr="00CF38EB">
              <w:rPr>
                <w:rFonts w:ascii="Times New Roman" w:hAnsi="Times New Roman"/>
                <w:b/>
                <w:sz w:val="17"/>
                <w:szCs w:val="17"/>
                <w:lang w:val="ru-RU"/>
              </w:rPr>
              <w:t>г.</w:t>
            </w:r>
          </w:p>
        </w:tc>
        <w:tc>
          <w:tcPr>
            <w:tcW w:w="533"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3"/>
                <w:sz w:val="17"/>
                <w:szCs w:val="17"/>
              </w:rPr>
              <w:t xml:space="preserve"> </w:t>
            </w:r>
            <w:r w:rsidRPr="00CF38EB">
              <w:rPr>
                <w:rFonts w:ascii="Times New Roman" w:hAnsi="Times New Roman"/>
                <w:b/>
                <w:sz w:val="17"/>
                <w:szCs w:val="17"/>
              </w:rPr>
              <w:t>к</w:t>
            </w:r>
            <w:r w:rsidRPr="00CF38EB">
              <w:rPr>
                <w:rFonts w:ascii="Times New Roman" w:hAnsi="Times New Roman"/>
                <w:b/>
                <w:spacing w:val="3"/>
                <w:sz w:val="17"/>
                <w:szCs w:val="17"/>
              </w:rPr>
              <w:t xml:space="preserve"> </w:t>
            </w:r>
            <w:r w:rsidRPr="00CF38EB">
              <w:rPr>
                <w:rFonts w:ascii="Times New Roman" w:hAnsi="Times New Roman"/>
                <w:b/>
                <w:sz w:val="17"/>
                <w:szCs w:val="17"/>
              </w:rPr>
              <w:t>2020</w:t>
            </w:r>
            <w:r w:rsidRPr="00CF38EB">
              <w:rPr>
                <w:rFonts w:ascii="Times New Roman" w:hAnsi="Times New Roman"/>
                <w:b/>
                <w:spacing w:val="4"/>
                <w:sz w:val="17"/>
                <w:szCs w:val="17"/>
              </w:rPr>
              <w:t xml:space="preserve"> </w:t>
            </w:r>
            <w:r w:rsidRPr="00CF38EB">
              <w:rPr>
                <w:rFonts w:ascii="Times New Roman" w:hAnsi="Times New Roman"/>
                <w:b/>
                <w:sz w:val="17"/>
                <w:szCs w:val="17"/>
              </w:rPr>
              <w:t>г.</w:t>
            </w:r>
          </w:p>
        </w:tc>
        <w:tc>
          <w:tcPr>
            <w:tcW w:w="602"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24"/>
                <w:sz w:val="17"/>
                <w:szCs w:val="17"/>
              </w:rPr>
              <w:t xml:space="preserve"> </w:t>
            </w:r>
            <w:r w:rsidRPr="00CF38EB">
              <w:rPr>
                <w:rFonts w:ascii="Times New Roman" w:hAnsi="Times New Roman"/>
                <w:b/>
                <w:sz w:val="17"/>
                <w:szCs w:val="17"/>
              </w:rPr>
              <w:t xml:space="preserve">обслуживания </w:t>
            </w:r>
            <w:r w:rsidRPr="00CF38EB">
              <w:rPr>
                <w:rFonts w:ascii="Times New Roman" w:hAnsi="Times New Roman"/>
                <w:b/>
                <w:spacing w:val="-35"/>
                <w:sz w:val="17"/>
                <w:szCs w:val="17"/>
              </w:rPr>
              <w:t xml:space="preserve"> </w:t>
            </w:r>
            <w:r w:rsidRPr="00CF38EB">
              <w:rPr>
                <w:rFonts w:ascii="Times New Roman" w:hAnsi="Times New Roman"/>
                <w:b/>
                <w:sz w:val="17"/>
                <w:szCs w:val="17"/>
              </w:rPr>
              <w:t>населения</w:t>
            </w:r>
          </w:p>
        </w:tc>
        <w:tc>
          <w:tcPr>
            <w:tcW w:w="452"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3"/>
                <w:sz w:val="17"/>
                <w:szCs w:val="17"/>
              </w:rPr>
              <w:t xml:space="preserve"> </w:t>
            </w:r>
            <w:r w:rsidRPr="00CF38EB">
              <w:rPr>
                <w:rFonts w:ascii="Times New Roman" w:hAnsi="Times New Roman"/>
                <w:b/>
                <w:sz w:val="17"/>
                <w:szCs w:val="17"/>
              </w:rPr>
              <w:t>к</w:t>
            </w:r>
            <w:r w:rsidRPr="00CF38EB">
              <w:rPr>
                <w:rFonts w:ascii="Times New Roman" w:hAnsi="Times New Roman"/>
                <w:b/>
                <w:spacing w:val="3"/>
                <w:sz w:val="17"/>
                <w:szCs w:val="17"/>
              </w:rPr>
              <w:t xml:space="preserve"> </w:t>
            </w:r>
            <w:r w:rsidRPr="00CF38EB">
              <w:rPr>
                <w:rFonts w:ascii="Times New Roman" w:hAnsi="Times New Roman"/>
                <w:b/>
                <w:sz w:val="17"/>
                <w:szCs w:val="17"/>
              </w:rPr>
              <w:t>2020</w:t>
            </w:r>
            <w:r w:rsidRPr="00CF38EB">
              <w:rPr>
                <w:rFonts w:ascii="Times New Roman" w:hAnsi="Times New Roman"/>
                <w:b/>
                <w:spacing w:val="4"/>
                <w:sz w:val="17"/>
                <w:szCs w:val="17"/>
              </w:rPr>
              <w:t xml:space="preserve"> </w:t>
            </w:r>
            <w:r w:rsidRPr="00CF38EB">
              <w:rPr>
                <w:rFonts w:ascii="Times New Roman" w:hAnsi="Times New Roman"/>
                <w:b/>
                <w:sz w:val="17"/>
                <w:szCs w:val="17"/>
              </w:rPr>
              <w:t>г.</w:t>
            </w:r>
          </w:p>
        </w:tc>
        <w:tc>
          <w:tcPr>
            <w:tcW w:w="480"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pacing w:val="-35"/>
                <w:sz w:val="17"/>
                <w:szCs w:val="17"/>
              </w:rPr>
            </w:pPr>
            <w:r w:rsidRPr="00CF38EB">
              <w:rPr>
                <w:rFonts w:ascii="Times New Roman" w:hAnsi="Times New Roman"/>
                <w:b/>
                <w:sz w:val="17"/>
                <w:szCs w:val="17"/>
              </w:rPr>
              <w:t>Число</w:t>
            </w:r>
            <w:r w:rsidRPr="00CF38EB">
              <w:rPr>
                <w:rFonts w:ascii="Times New Roman" w:hAnsi="Times New Roman"/>
                <w:b/>
                <w:spacing w:val="21"/>
                <w:sz w:val="17"/>
                <w:szCs w:val="17"/>
              </w:rPr>
              <w:t xml:space="preserve"> </w:t>
            </w:r>
            <w:r w:rsidRPr="00CF38EB">
              <w:rPr>
                <w:rFonts w:ascii="Times New Roman" w:hAnsi="Times New Roman"/>
                <w:b/>
                <w:sz w:val="17"/>
                <w:szCs w:val="17"/>
              </w:rPr>
              <w:t>пользователей</w:t>
            </w:r>
          </w:p>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(тыс. чел.)</w:t>
            </w:r>
          </w:p>
        </w:tc>
        <w:tc>
          <w:tcPr>
            <w:tcW w:w="395"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3"/>
                <w:sz w:val="17"/>
                <w:szCs w:val="17"/>
              </w:rPr>
              <w:t xml:space="preserve"> </w:t>
            </w:r>
            <w:r w:rsidRPr="00CF38EB">
              <w:rPr>
                <w:rFonts w:ascii="Times New Roman" w:hAnsi="Times New Roman"/>
                <w:b/>
                <w:sz w:val="17"/>
                <w:szCs w:val="17"/>
              </w:rPr>
              <w:t>к</w:t>
            </w:r>
            <w:r w:rsidRPr="00CF38EB">
              <w:rPr>
                <w:rFonts w:ascii="Times New Roman" w:hAnsi="Times New Roman"/>
                <w:b/>
                <w:spacing w:val="3"/>
                <w:sz w:val="17"/>
                <w:szCs w:val="17"/>
              </w:rPr>
              <w:t xml:space="preserve"> </w:t>
            </w:r>
            <w:r w:rsidRPr="00CF38EB">
              <w:rPr>
                <w:rFonts w:ascii="Times New Roman" w:hAnsi="Times New Roman"/>
                <w:b/>
                <w:sz w:val="17"/>
                <w:szCs w:val="17"/>
              </w:rPr>
              <w:t>2020</w:t>
            </w:r>
            <w:r w:rsidRPr="00CF38EB">
              <w:rPr>
                <w:rFonts w:ascii="Times New Roman" w:hAnsi="Times New Roman"/>
                <w:b/>
                <w:spacing w:val="4"/>
                <w:sz w:val="17"/>
                <w:szCs w:val="17"/>
              </w:rPr>
              <w:t xml:space="preserve"> </w:t>
            </w:r>
            <w:r w:rsidRPr="00CF38EB">
              <w:rPr>
                <w:rFonts w:ascii="Times New Roman" w:hAnsi="Times New Roman"/>
                <w:b/>
                <w:sz w:val="17"/>
                <w:szCs w:val="17"/>
              </w:rPr>
              <w:t>г.</w:t>
            </w:r>
          </w:p>
        </w:tc>
        <w:tc>
          <w:tcPr>
            <w:tcW w:w="464"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lang w:val="ru-RU"/>
              </w:rPr>
            </w:pPr>
            <w:r w:rsidRPr="00CF38EB">
              <w:rPr>
                <w:rFonts w:ascii="Times New Roman" w:hAnsi="Times New Roman"/>
                <w:b/>
                <w:sz w:val="17"/>
                <w:szCs w:val="17"/>
                <w:lang w:val="ru-RU"/>
              </w:rPr>
              <w:t>Кол-во</w:t>
            </w:r>
            <w:r w:rsidRPr="00CF38EB">
              <w:rPr>
                <w:rFonts w:ascii="Times New Roman" w:hAnsi="Times New Roman"/>
                <w:b/>
                <w:spacing w:val="20"/>
                <w:sz w:val="17"/>
                <w:szCs w:val="17"/>
                <w:lang w:val="ru-RU"/>
              </w:rPr>
              <w:t xml:space="preserve"> </w:t>
            </w:r>
            <w:r w:rsidRPr="00CF38EB">
              <w:rPr>
                <w:rFonts w:ascii="Times New Roman" w:hAnsi="Times New Roman"/>
                <w:b/>
                <w:sz w:val="17"/>
                <w:szCs w:val="17"/>
                <w:lang w:val="ru-RU"/>
              </w:rPr>
              <w:t>пользователей</w:t>
            </w:r>
            <w:r w:rsidRPr="00CF38EB">
              <w:rPr>
                <w:rFonts w:ascii="Times New Roman" w:hAnsi="Times New Roman"/>
                <w:b/>
                <w:spacing w:val="-35"/>
                <w:sz w:val="17"/>
                <w:szCs w:val="17"/>
                <w:lang w:val="ru-RU"/>
              </w:rPr>
              <w:t xml:space="preserve"> </w:t>
            </w:r>
            <w:r w:rsidRPr="00CF38EB">
              <w:rPr>
                <w:rFonts w:ascii="Times New Roman" w:hAnsi="Times New Roman"/>
                <w:b/>
                <w:sz w:val="17"/>
                <w:szCs w:val="17"/>
                <w:lang w:val="ru-RU"/>
              </w:rPr>
              <w:t>на</w:t>
            </w:r>
            <w:r w:rsidRPr="00CF38EB">
              <w:rPr>
                <w:rFonts w:ascii="Times New Roman" w:hAnsi="Times New Roman"/>
                <w:b/>
                <w:spacing w:val="3"/>
                <w:sz w:val="17"/>
                <w:szCs w:val="17"/>
                <w:lang w:val="ru-RU"/>
              </w:rPr>
              <w:t xml:space="preserve"> </w:t>
            </w:r>
            <w:r w:rsidRPr="00CF38EB">
              <w:rPr>
                <w:rFonts w:ascii="Times New Roman" w:hAnsi="Times New Roman"/>
                <w:b/>
                <w:sz w:val="17"/>
                <w:szCs w:val="17"/>
                <w:lang w:val="ru-RU"/>
              </w:rPr>
              <w:t>одну</w:t>
            </w:r>
            <w:r w:rsidRPr="00CF38EB">
              <w:rPr>
                <w:rFonts w:ascii="Times New Roman" w:hAnsi="Times New Roman"/>
                <w:b/>
                <w:spacing w:val="3"/>
                <w:sz w:val="17"/>
                <w:szCs w:val="17"/>
                <w:lang w:val="ru-RU"/>
              </w:rPr>
              <w:t xml:space="preserve"> </w:t>
            </w:r>
            <w:r w:rsidRPr="00CF38EB">
              <w:rPr>
                <w:rFonts w:ascii="Times New Roman" w:hAnsi="Times New Roman"/>
                <w:b/>
                <w:sz w:val="17"/>
                <w:szCs w:val="17"/>
                <w:lang w:val="ru-RU"/>
              </w:rPr>
              <w:t>библиотеку</w:t>
            </w:r>
            <w:r w:rsidRPr="00CF38EB">
              <w:rPr>
                <w:rFonts w:ascii="Times New Roman" w:hAnsi="Times New Roman"/>
                <w:b/>
                <w:spacing w:val="1"/>
                <w:sz w:val="17"/>
                <w:szCs w:val="17"/>
                <w:lang w:val="ru-RU"/>
              </w:rPr>
              <w:t xml:space="preserve"> </w:t>
            </w:r>
            <w:r w:rsidRPr="00CF38EB">
              <w:rPr>
                <w:rFonts w:ascii="Times New Roman" w:hAnsi="Times New Roman"/>
                <w:b/>
                <w:sz w:val="17"/>
                <w:szCs w:val="17"/>
                <w:lang w:val="ru-RU"/>
              </w:rPr>
              <w:t>(тыс. чел.)</w:t>
            </w:r>
          </w:p>
        </w:tc>
        <w:tc>
          <w:tcPr>
            <w:tcW w:w="436"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lang w:val="ru-RU"/>
              </w:rPr>
            </w:pPr>
            <w:r w:rsidRPr="00CF38EB">
              <w:rPr>
                <w:rFonts w:ascii="Times New Roman" w:hAnsi="Times New Roman"/>
                <w:b/>
                <w:sz w:val="17"/>
                <w:szCs w:val="17"/>
                <w:lang w:val="ru-RU"/>
              </w:rPr>
              <w:t>Кол-во</w:t>
            </w:r>
            <w:r w:rsidRPr="00CF38EB">
              <w:rPr>
                <w:rFonts w:ascii="Times New Roman" w:hAnsi="Times New Roman"/>
                <w:b/>
                <w:spacing w:val="7"/>
                <w:sz w:val="17"/>
                <w:szCs w:val="17"/>
                <w:lang w:val="ru-RU"/>
              </w:rPr>
              <w:t xml:space="preserve"> </w:t>
            </w:r>
            <w:r w:rsidRPr="00CF38EB">
              <w:rPr>
                <w:rFonts w:ascii="Times New Roman" w:hAnsi="Times New Roman"/>
                <w:b/>
                <w:sz w:val="17"/>
                <w:szCs w:val="17"/>
                <w:lang w:val="ru-RU"/>
              </w:rPr>
              <w:t>жителей</w:t>
            </w:r>
            <w:r w:rsidRPr="00CF38EB">
              <w:rPr>
                <w:rFonts w:ascii="Times New Roman" w:hAnsi="Times New Roman"/>
                <w:b/>
                <w:spacing w:val="8"/>
                <w:sz w:val="17"/>
                <w:szCs w:val="17"/>
                <w:lang w:val="ru-RU"/>
              </w:rPr>
              <w:t xml:space="preserve"> </w:t>
            </w:r>
            <w:r w:rsidRPr="00CF38EB">
              <w:rPr>
                <w:rFonts w:ascii="Times New Roman" w:hAnsi="Times New Roman"/>
                <w:b/>
                <w:sz w:val="17"/>
                <w:szCs w:val="17"/>
                <w:lang w:val="ru-RU"/>
              </w:rPr>
              <w:t>на</w:t>
            </w:r>
            <w:r w:rsidRPr="00CF38EB">
              <w:rPr>
                <w:rFonts w:ascii="Times New Roman" w:hAnsi="Times New Roman"/>
                <w:b/>
                <w:spacing w:val="8"/>
                <w:sz w:val="17"/>
                <w:szCs w:val="17"/>
                <w:lang w:val="ru-RU"/>
              </w:rPr>
              <w:t xml:space="preserve"> </w:t>
            </w:r>
            <w:r w:rsidRPr="00CF38EB">
              <w:rPr>
                <w:rFonts w:ascii="Times New Roman" w:hAnsi="Times New Roman"/>
                <w:b/>
                <w:sz w:val="17"/>
                <w:szCs w:val="17"/>
                <w:lang w:val="ru-RU"/>
              </w:rPr>
              <w:t>одну</w:t>
            </w:r>
            <w:r w:rsidRPr="00CF38EB">
              <w:rPr>
                <w:rFonts w:ascii="Times New Roman" w:hAnsi="Times New Roman"/>
                <w:b/>
                <w:spacing w:val="-35"/>
                <w:sz w:val="17"/>
                <w:szCs w:val="17"/>
                <w:lang w:val="ru-RU"/>
              </w:rPr>
              <w:t xml:space="preserve"> </w:t>
            </w:r>
            <w:r w:rsidRPr="00CF38EB">
              <w:rPr>
                <w:rFonts w:ascii="Times New Roman" w:hAnsi="Times New Roman"/>
                <w:b/>
                <w:sz w:val="17"/>
                <w:szCs w:val="17"/>
                <w:lang w:val="ru-RU"/>
              </w:rPr>
              <w:t>библиотеку</w:t>
            </w:r>
            <w:r w:rsidRPr="00CF38EB">
              <w:rPr>
                <w:rFonts w:ascii="Times New Roman" w:hAnsi="Times New Roman"/>
                <w:b/>
                <w:spacing w:val="6"/>
                <w:sz w:val="17"/>
                <w:szCs w:val="17"/>
                <w:lang w:val="ru-RU"/>
              </w:rPr>
              <w:t xml:space="preserve"> </w:t>
            </w:r>
            <w:r w:rsidRPr="00CF38EB">
              <w:rPr>
                <w:rFonts w:ascii="Times New Roman" w:hAnsi="Times New Roman"/>
                <w:b/>
                <w:sz w:val="17"/>
                <w:szCs w:val="17"/>
                <w:lang w:val="ru-RU"/>
              </w:rPr>
              <w:t>(тыс.</w:t>
            </w:r>
            <w:r w:rsidRPr="00CF38EB">
              <w:rPr>
                <w:rFonts w:ascii="Times New Roman" w:hAnsi="Times New Roman"/>
                <w:b/>
                <w:spacing w:val="6"/>
                <w:sz w:val="17"/>
                <w:szCs w:val="17"/>
                <w:lang w:val="ru-RU"/>
              </w:rPr>
              <w:t xml:space="preserve"> </w:t>
            </w:r>
            <w:r w:rsidRPr="00CF38EB">
              <w:rPr>
                <w:rFonts w:ascii="Times New Roman" w:hAnsi="Times New Roman"/>
                <w:b/>
                <w:sz w:val="17"/>
                <w:szCs w:val="17"/>
                <w:lang w:val="ru-RU"/>
              </w:rPr>
              <w:t>чел.)</w:t>
            </w:r>
          </w:p>
        </w:tc>
        <w:tc>
          <w:tcPr>
            <w:tcW w:w="479"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Читаемость*</w:t>
            </w:r>
          </w:p>
        </w:tc>
        <w:tc>
          <w:tcPr>
            <w:tcW w:w="604"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Число</w:t>
            </w:r>
            <w:r w:rsidRPr="00CF38EB">
              <w:rPr>
                <w:rFonts w:ascii="Times New Roman" w:hAnsi="Times New Roman"/>
                <w:b/>
                <w:spacing w:val="13"/>
                <w:sz w:val="17"/>
                <w:szCs w:val="17"/>
              </w:rPr>
              <w:t xml:space="preserve"> </w:t>
            </w:r>
            <w:r w:rsidRPr="00CF38EB">
              <w:rPr>
                <w:rFonts w:ascii="Times New Roman" w:hAnsi="Times New Roman"/>
                <w:b/>
                <w:sz w:val="17"/>
                <w:szCs w:val="17"/>
              </w:rPr>
              <w:t>посещений</w:t>
            </w:r>
            <w:r w:rsidRPr="00CF38EB">
              <w:rPr>
                <w:rFonts w:ascii="Times New Roman" w:hAnsi="Times New Roman"/>
                <w:b/>
                <w:spacing w:val="-34"/>
                <w:sz w:val="17"/>
                <w:szCs w:val="17"/>
              </w:rPr>
              <w:t xml:space="preserve"> </w:t>
            </w:r>
            <w:r w:rsidRPr="00CF38EB">
              <w:rPr>
                <w:rFonts w:ascii="Times New Roman" w:hAnsi="Times New Roman"/>
                <w:b/>
                <w:sz w:val="17"/>
                <w:szCs w:val="17"/>
              </w:rPr>
              <w:t>(в</w:t>
            </w:r>
            <w:r w:rsidRPr="00CF38EB">
              <w:rPr>
                <w:rFonts w:ascii="Times New Roman" w:hAnsi="Times New Roman"/>
                <w:b/>
                <w:spacing w:val="1"/>
                <w:sz w:val="17"/>
                <w:szCs w:val="17"/>
              </w:rPr>
              <w:t xml:space="preserve"> </w:t>
            </w:r>
            <w:r w:rsidRPr="00CF38EB">
              <w:rPr>
                <w:rFonts w:ascii="Times New Roman" w:hAnsi="Times New Roman"/>
                <w:b/>
                <w:sz w:val="17"/>
                <w:szCs w:val="17"/>
              </w:rPr>
              <w:t>тыс.)</w:t>
            </w:r>
          </w:p>
        </w:tc>
        <w:tc>
          <w:tcPr>
            <w:tcW w:w="579"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lang w:val="ru-RU"/>
              </w:rPr>
            </w:pPr>
            <w:r w:rsidRPr="00CF38EB">
              <w:rPr>
                <w:rFonts w:ascii="Times New Roman" w:hAnsi="Times New Roman"/>
                <w:b/>
                <w:sz w:val="17"/>
                <w:szCs w:val="17"/>
                <w:lang w:val="ru-RU"/>
              </w:rPr>
              <w:t>в</w:t>
            </w:r>
            <w:r w:rsidRPr="00CF38EB">
              <w:rPr>
                <w:rFonts w:ascii="Times New Roman" w:hAnsi="Times New Roman"/>
                <w:b/>
                <w:spacing w:val="5"/>
                <w:sz w:val="17"/>
                <w:szCs w:val="17"/>
                <w:lang w:val="ru-RU"/>
              </w:rPr>
              <w:t xml:space="preserve"> </w:t>
            </w:r>
            <w:r w:rsidRPr="00CF38EB">
              <w:rPr>
                <w:rFonts w:ascii="Times New Roman" w:hAnsi="Times New Roman"/>
                <w:b/>
                <w:sz w:val="17"/>
                <w:szCs w:val="17"/>
                <w:lang w:val="ru-RU"/>
              </w:rPr>
              <w:t>т.</w:t>
            </w:r>
            <w:r w:rsidRPr="00CF38EB">
              <w:rPr>
                <w:rFonts w:ascii="Times New Roman" w:hAnsi="Times New Roman"/>
                <w:b/>
                <w:spacing w:val="5"/>
                <w:sz w:val="17"/>
                <w:szCs w:val="17"/>
                <w:lang w:val="ru-RU"/>
              </w:rPr>
              <w:t xml:space="preserve"> </w:t>
            </w:r>
            <w:r w:rsidRPr="00CF38EB">
              <w:rPr>
                <w:rFonts w:ascii="Times New Roman" w:hAnsi="Times New Roman"/>
                <w:b/>
                <w:sz w:val="17"/>
                <w:szCs w:val="17"/>
                <w:lang w:val="ru-RU"/>
              </w:rPr>
              <w:t>ч.</w:t>
            </w:r>
            <w:r w:rsidRPr="00CF38EB">
              <w:rPr>
                <w:rFonts w:ascii="Times New Roman" w:hAnsi="Times New Roman"/>
                <w:b/>
                <w:spacing w:val="5"/>
                <w:sz w:val="17"/>
                <w:szCs w:val="17"/>
                <w:lang w:val="ru-RU"/>
              </w:rPr>
              <w:t xml:space="preserve"> </w:t>
            </w:r>
            <w:r w:rsidRPr="00CF38EB">
              <w:rPr>
                <w:rFonts w:ascii="Times New Roman" w:hAnsi="Times New Roman"/>
                <w:b/>
                <w:sz w:val="17"/>
                <w:szCs w:val="17"/>
                <w:lang w:val="ru-RU"/>
              </w:rPr>
              <w:t>число</w:t>
            </w:r>
            <w:r w:rsidRPr="00CF38EB">
              <w:rPr>
                <w:rFonts w:ascii="Times New Roman" w:hAnsi="Times New Roman"/>
                <w:b/>
                <w:spacing w:val="5"/>
                <w:sz w:val="17"/>
                <w:szCs w:val="17"/>
                <w:lang w:val="ru-RU"/>
              </w:rPr>
              <w:t xml:space="preserve"> </w:t>
            </w:r>
            <w:r w:rsidRPr="00CF38EB">
              <w:rPr>
                <w:rFonts w:ascii="Times New Roman" w:hAnsi="Times New Roman"/>
                <w:b/>
                <w:sz w:val="17"/>
                <w:szCs w:val="17"/>
                <w:lang w:val="ru-RU"/>
              </w:rPr>
              <w:t>посещений</w:t>
            </w:r>
            <w:r w:rsidRPr="00CF38EB">
              <w:rPr>
                <w:rFonts w:ascii="Times New Roman" w:hAnsi="Times New Roman"/>
                <w:b/>
                <w:spacing w:val="-35"/>
                <w:sz w:val="17"/>
                <w:szCs w:val="17"/>
                <w:lang w:val="ru-RU"/>
              </w:rPr>
              <w:t xml:space="preserve"> </w:t>
            </w:r>
            <w:r w:rsidRPr="00CF38EB">
              <w:rPr>
                <w:rFonts w:ascii="Times New Roman" w:hAnsi="Times New Roman"/>
                <w:b/>
                <w:sz w:val="17"/>
                <w:szCs w:val="17"/>
                <w:lang w:val="ru-RU"/>
              </w:rPr>
              <w:t>в</w:t>
            </w:r>
            <w:r w:rsidRPr="00CF38EB">
              <w:rPr>
                <w:rFonts w:ascii="Times New Roman" w:hAnsi="Times New Roman"/>
                <w:b/>
                <w:spacing w:val="2"/>
                <w:sz w:val="17"/>
                <w:szCs w:val="17"/>
                <w:lang w:val="ru-RU"/>
              </w:rPr>
              <w:t xml:space="preserve"> </w:t>
            </w:r>
            <w:r w:rsidRPr="00CF38EB">
              <w:rPr>
                <w:rFonts w:ascii="Times New Roman" w:hAnsi="Times New Roman"/>
                <w:b/>
                <w:sz w:val="17"/>
                <w:szCs w:val="17"/>
                <w:lang w:val="ru-RU"/>
              </w:rPr>
              <w:t>стационарных</w:t>
            </w:r>
            <w:r w:rsidRPr="00CF38EB">
              <w:rPr>
                <w:rFonts w:ascii="Times New Roman" w:hAnsi="Times New Roman"/>
                <w:b/>
                <w:spacing w:val="1"/>
                <w:sz w:val="17"/>
                <w:szCs w:val="17"/>
                <w:lang w:val="ru-RU"/>
              </w:rPr>
              <w:t xml:space="preserve"> </w:t>
            </w:r>
            <w:r w:rsidRPr="00CF38EB">
              <w:rPr>
                <w:rFonts w:ascii="Times New Roman" w:hAnsi="Times New Roman"/>
                <w:b/>
                <w:sz w:val="17"/>
                <w:szCs w:val="17"/>
                <w:lang w:val="ru-RU"/>
              </w:rPr>
              <w:t>условиях</w:t>
            </w:r>
            <w:r w:rsidRPr="00CF38EB">
              <w:rPr>
                <w:rFonts w:ascii="Times New Roman" w:hAnsi="Times New Roman"/>
                <w:b/>
                <w:spacing w:val="1"/>
                <w:sz w:val="17"/>
                <w:szCs w:val="17"/>
                <w:lang w:val="ru-RU"/>
              </w:rPr>
              <w:t xml:space="preserve"> </w:t>
            </w:r>
            <w:r w:rsidRPr="00CF38EB">
              <w:rPr>
                <w:rFonts w:ascii="Times New Roman" w:hAnsi="Times New Roman"/>
                <w:b/>
                <w:sz w:val="17"/>
                <w:szCs w:val="17"/>
                <w:lang w:val="ru-RU"/>
              </w:rPr>
              <w:t>(в</w:t>
            </w:r>
            <w:r w:rsidRPr="00CF38EB">
              <w:rPr>
                <w:rFonts w:ascii="Times New Roman" w:hAnsi="Times New Roman"/>
                <w:b/>
                <w:spacing w:val="3"/>
                <w:sz w:val="17"/>
                <w:szCs w:val="17"/>
                <w:lang w:val="ru-RU"/>
              </w:rPr>
              <w:t xml:space="preserve"> </w:t>
            </w:r>
            <w:r w:rsidRPr="00CF38EB">
              <w:rPr>
                <w:rFonts w:ascii="Times New Roman" w:hAnsi="Times New Roman"/>
                <w:b/>
                <w:sz w:val="17"/>
                <w:szCs w:val="17"/>
                <w:lang w:val="ru-RU"/>
              </w:rPr>
              <w:t>тыс.)</w:t>
            </w:r>
          </w:p>
        </w:tc>
        <w:tc>
          <w:tcPr>
            <w:tcW w:w="533"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3"/>
                <w:sz w:val="17"/>
                <w:szCs w:val="17"/>
              </w:rPr>
              <w:t xml:space="preserve"> </w:t>
            </w:r>
            <w:r w:rsidRPr="00CF38EB">
              <w:rPr>
                <w:rFonts w:ascii="Times New Roman" w:hAnsi="Times New Roman"/>
                <w:b/>
                <w:sz w:val="17"/>
                <w:szCs w:val="17"/>
              </w:rPr>
              <w:t>к</w:t>
            </w:r>
            <w:r w:rsidRPr="00CF38EB">
              <w:rPr>
                <w:rFonts w:ascii="Times New Roman" w:hAnsi="Times New Roman"/>
                <w:b/>
                <w:spacing w:val="3"/>
                <w:sz w:val="17"/>
                <w:szCs w:val="17"/>
              </w:rPr>
              <w:t xml:space="preserve"> </w:t>
            </w:r>
            <w:r w:rsidRPr="00CF38EB">
              <w:rPr>
                <w:rFonts w:ascii="Times New Roman" w:hAnsi="Times New Roman"/>
                <w:b/>
                <w:sz w:val="17"/>
                <w:szCs w:val="17"/>
              </w:rPr>
              <w:t>2020</w:t>
            </w:r>
            <w:r w:rsidRPr="00CF38EB">
              <w:rPr>
                <w:rFonts w:ascii="Times New Roman" w:hAnsi="Times New Roman"/>
                <w:b/>
                <w:spacing w:val="4"/>
                <w:sz w:val="17"/>
                <w:szCs w:val="17"/>
              </w:rPr>
              <w:t xml:space="preserve"> </w:t>
            </w:r>
            <w:r w:rsidRPr="00CF38EB">
              <w:rPr>
                <w:rFonts w:ascii="Times New Roman" w:hAnsi="Times New Roman"/>
                <w:b/>
                <w:sz w:val="17"/>
                <w:szCs w:val="17"/>
              </w:rPr>
              <w:t>г.</w:t>
            </w:r>
          </w:p>
        </w:tc>
        <w:tc>
          <w:tcPr>
            <w:tcW w:w="436"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Посещаемость*</w:t>
            </w:r>
          </w:p>
        </w:tc>
        <w:tc>
          <w:tcPr>
            <w:tcW w:w="678"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pacing w:val="-35"/>
                <w:sz w:val="17"/>
                <w:szCs w:val="17"/>
                <w:lang w:val="ru-RU"/>
              </w:rPr>
            </w:pPr>
            <w:r w:rsidRPr="00CF38EB">
              <w:rPr>
                <w:rFonts w:ascii="Times New Roman" w:hAnsi="Times New Roman"/>
                <w:b/>
                <w:sz w:val="17"/>
                <w:szCs w:val="17"/>
                <w:lang w:val="ru-RU"/>
              </w:rPr>
              <w:t>Число</w:t>
            </w:r>
            <w:r w:rsidRPr="00CF38EB">
              <w:rPr>
                <w:rFonts w:ascii="Times New Roman" w:hAnsi="Times New Roman"/>
                <w:b/>
                <w:spacing w:val="11"/>
                <w:sz w:val="17"/>
                <w:szCs w:val="17"/>
                <w:lang w:val="ru-RU"/>
              </w:rPr>
              <w:t xml:space="preserve"> </w:t>
            </w:r>
            <w:r w:rsidRPr="00CF38EB">
              <w:rPr>
                <w:rFonts w:ascii="Times New Roman" w:hAnsi="Times New Roman"/>
                <w:b/>
                <w:sz w:val="17"/>
                <w:szCs w:val="17"/>
                <w:lang w:val="ru-RU"/>
              </w:rPr>
              <w:t>посещений</w:t>
            </w:r>
            <w:r w:rsidRPr="00CF38EB">
              <w:rPr>
                <w:rFonts w:ascii="Times New Roman" w:hAnsi="Times New Roman"/>
                <w:b/>
                <w:spacing w:val="12"/>
                <w:sz w:val="17"/>
                <w:szCs w:val="17"/>
                <w:lang w:val="ru-RU"/>
              </w:rPr>
              <w:t xml:space="preserve"> </w:t>
            </w:r>
            <w:r w:rsidRPr="00CF38EB">
              <w:rPr>
                <w:rFonts w:ascii="Times New Roman" w:hAnsi="Times New Roman"/>
                <w:b/>
                <w:sz w:val="17"/>
                <w:szCs w:val="17"/>
                <w:lang w:val="ru-RU"/>
              </w:rPr>
              <w:t>сайтов</w:t>
            </w:r>
          </w:p>
          <w:p w:rsidR="00692923" w:rsidRPr="00CF38EB" w:rsidRDefault="00692923" w:rsidP="00041911">
            <w:pPr>
              <w:ind w:firstLine="0"/>
              <w:jc w:val="center"/>
              <w:rPr>
                <w:rFonts w:ascii="Times New Roman" w:hAnsi="Times New Roman"/>
                <w:b/>
                <w:sz w:val="17"/>
                <w:szCs w:val="17"/>
                <w:lang w:val="ru-RU"/>
              </w:rPr>
            </w:pPr>
            <w:r w:rsidRPr="00CF38EB">
              <w:rPr>
                <w:rFonts w:ascii="Times New Roman" w:hAnsi="Times New Roman"/>
                <w:b/>
                <w:sz w:val="17"/>
                <w:szCs w:val="17"/>
                <w:lang w:val="ru-RU"/>
              </w:rPr>
              <w:t>(в</w:t>
            </w:r>
            <w:r w:rsidRPr="00CF38EB">
              <w:rPr>
                <w:rFonts w:ascii="Times New Roman" w:hAnsi="Times New Roman"/>
                <w:b/>
                <w:spacing w:val="1"/>
                <w:sz w:val="17"/>
                <w:szCs w:val="17"/>
                <w:lang w:val="ru-RU"/>
              </w:rPr>
              <w:t xml:space="preserve"> </w:t>
            </w:r>
            <w:r w:rsidRPr="00CF38EB">
              <w:rPr>
                <w:rFonts w:ascii="Times New Roman" w:hAnsi="Times New Roman"/>
                <w:b/>
                <w:sz w:val="17"/>
                <w:szCs w:val="17"/>
                <w:lang w:val="ru-RU"/>
              </w:rPr>
              <w:t>тыс.)</w:t>
            </w:r>
          </w:p>
        </w:tc>
        <w:tc>
          <w:tcPr>
            <w:tcW w:w="619"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Объем</w:t>
            </w:r>
            <w:r w:rsidRPr="00CF38EB">
              <w:rPr>
                <w:rFonts w:ascii="Times New Roman" w:hAnsi="Times New Roman"/>
                <w:b/>
                <w:spacing w:val="2"/>
                <w:sz w:val="17"/>
                <w:szCs w:val="17"/>
              </w:rPr>
              <w:t xml:space="preserve"> </w:t>
            </w:r>
            <w:r w:rsidRPr="00CF38EB">
              <w:rPr>
                <w:rFonts w:ascii="Times New Roman" w:hAnsi="Times New Roman"/>
                <w:b/>
                <w:sz w:val="17"/>
                <w:szCs w:val="17"/>
              </w:rPr>
              <w:t>фонда</w:t>
            </w:r>
            <w:r w:rsidRPr="00CF38EB">
              <w:rPr>
                <w:rFonts w:ascii="Times New Roman" w:hAnsi="Times New Roman"/>
                <w:b/>
                <w:spacing w:val="-34"/>
                <w:sz w:val="17"/>
                <w:szCs w:val="17"/>
              </w:rPr>
              <w:t xml:space="preserve"> </w:t>
            </w:r>
            <w:r w:rsidRPr="00CF38EB">
              <w:rPr>
                <w:rFonts w:ascii="Times New Roman" w:hAnsi="Times New Roman"/>
                <w:b/>
                <w:sz w:val="17"/>
                <w:szCs w:val="17"/>
              </w:rPr>
              <w:t>(тыс.</w:t>
            </w:r>
            <w:r w:rsidRPr="00CF38EB">
              <w:rPr>
                <w:rFonts w:ascii="Times New Roman" w:hAnsi="Times New Roman"/>
                <w:b/>
                <w:spacing w:val="2"/>
                <w:sz w:val="17"/>
                <w:szCs w:val="17"/>
              </w:rPr>
              <w:t xml:space="preserve"> </w:t>
            </w:r>
            <w:r w:rsidRPr="00CF38EB">
              <w:rPr>
                <w:rFonts w:ascii="Times New Roman" w:hAnsi="Times New Roman"/>
                <w:b/>
                <w:sz w:val="17"/>
                <w:szCs w:val="17"/>
              </w:rPr>
              <w:t>экз.)</w:t>
            </w:r>
          </w:p>
        </w:tc>
        <w:tc>
          <w:tcPr>
            <w:tcW w:w="538" w:type="dxa"/>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3"/>
                <w:sz w:val="17"/>
                <w:szCs w:val="17"/>
              </w:rPr>
              <w:t xml:space="preserve"> </w:t>
            </w:r>
            <w:r w:rsidRPr="00CF38EB">
              <w:rPr>
                <w:rFonts w:ascii="Times New Roman" w:hAnsi="Times New Roman"/>
                <w:b/>
                <w:sz w:val="17"/>
                <w:szCs w:val="17"/>
              </w:rPr>
              <w:t>к</w:t>
            </w:r>
            <w:r w:rsidRPr="00CF38EB">
              <w:rPr>
                <w:rFonts w:ascii="Times New Roman" w:hAnsi="Times New Roman"/>
                <w:b/>
                <w:spacing w:val="3"/>
                <w:sz w:val="17"/>
                <w:szCs w:val="17"/>
              </w:rPr>
              <w:t xml:space="preserve"> </w:t>
            </w:r>
            <w:r w:rsidRPr="00CF38EB">
              <w:rPr>
                <w:rFonts w:ascii="Times New Roman" w:hAnsi="Times New Roman"/>
                <w:b/>
                <w:sz w:val="17"/>
                <w:szCs w:val="17"/>
              </w:rPr>
              <w:t>2020</w:t>
            </w:r>
            <w:r w:rsidRPr="00CF38EB">
              <w:rPr>
                <w:rFonts w:ascii="Times New Roman" w:hAnsi="Times New Roman"/>
                <w:b/>
                <w:spacing w:val="4"/>
                <w:sz w:val="17"/>
                <w:szCs w:val="17"/>
              </w:rPr>
              <w:t xml:space="preserve"> </w:t>
            </w:r>
            <w:r w:rsidRPr="00CF38EB">
              <w:rPr>
                <w:rFonts w:ascii="Times New Roman" w:hAnsi="Times New Roman"/>
                <w:b/>
                <w:sz w:val="17"/>
                <w:szCs w:val="17"/>
              </w:rPr>
              <w:t>г.</w:t>
            </w:r>
          </w:p>
        </w:tc>
        <w:tc>
          <w:tcPr>
            <w:tcW w:w="513" w:type="dxa"/>
            <w:gridSpan w:val="2"/>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Обращаемость</w:t>
            </w:r>
            <w:r w:rsidRPr="00CF38EB">
              <w:rPr>
                <w:rFonts w:ascii="Times New Roman" w:hAnsi="Times New Roman"/>
                <w:b/>
                <w:spacing w:val="-35"/>
                <w:sz w:val="17"/>
                <w:szCs w:val="17"/>
              </w:rPr>
              <w:t xml:space="preserve"> </w:t>
            </w:r>
            <w:r w:rsidRPr="00CF38EB">
              <w:rPr>
                <w:rFonts w:ascii="Times New Roman" w:hAnsi="Times New Roman"/>
                <w:b/>
                <w:sz w:val="17"/>
                <w:szCs w:val="17"/>
              </w:rPr>
              <w:t>фонда*</w:t>
            </w:r>
          </w:p>
        </w:tc>
        <w:tc>
          <w:tcPr>
            <w:tcW w:w="948" w:type="dxa"/>
            <w:gridSpan w:val="2"/>
            <w:tcBorders>
              <w:left w:val="single" w:sz="6" w:space="0" w:color="000000"/>
              <w:bottom w:val="single" w:sz="6" w:space="0" w:color="000000"/>
              <w:right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Документовыдача</w:t>
            </w:r>
            <w:r w:rsidRPr="00CF38EB">
              <w:rPr>
                <w:rFonts w:ascii="Times New Roman" w:hAnsi="Times New Roman"/>
                <w:b/>
                <w:spacing w:val="-35"/>
                <w:sz w:val="17"/>
                <w:szCs w:val="17"/>
              </w:rPr>
              <w:t xml:space="preserve"> </w:t>
            </w:r>
            <w:r w:rsidRPr="00CF38EB">
              <w:rPr>
                <w:rFonts w:ascii="Times New Roman" w:hAnsi="Times New Roman"/>
                <w:b/>
                <w:sz w:val="17"/>
                <w:szCs w:val="17"/>
              </w:rPr>
              <w:t>(в</w:t>
            </w:r>
            <w:r w:rsidRPr="00CF38EB">
              <w:rPr>
                <w:rFonts w:ascii="Times New Roman" w:hAnsi="Times New Roman"/>
                <w:b/>
                <w:spacing w:val="1"/>
                <w:sz w:val="17"/>
                <w:szCs w:val="17"/>
              </w:rPr>
              <w:t xml:space="preserve"> </w:t>
            </w:r>
            <w:r w:rsidRPr="00CF38EB">
              <w:rPr>
                <w:rFonts w:ascii="Times New Roman" w:hAnsi="Times New Roman"/>
                <w:b/>
                <w:sz w:val="17"/>
                <w:szCs w:val="17"/>
              </w:rPr>
              <w:t>тыс.)</w:t>
            </w:r>
          </w:p>
        </w:tc>
        <w:tc>
          <w:tcPr>
            <w:tcW w:w="671" w:type="dxa"/>
            <w:tcBorders>
              <w:left w:val="single" w:sz="6" w:space="0" w:color="000000"/>
              <w:bottom w:val="single" w:sz="6" w:space="0" w:color="000000"/>
            </w:tcBorders>
            <w:textDirection w:val="btLr"/>
            <w:vAlign w:val="center"/>
          </w:tcPr>
          <w:p w:rsidR="00692923" w:rsidRPr="00CF38EB" w:rsidRDefault="00692923" w:rsidP="00041911">
            <w:pPr>
              <w:ind w:firstLine="0"/>
              <w:jc w:val="center"/>
              <w:rPr>
                <w:rFonts w:ascii="Times New Roman" w:hAnsi="Times New Roman"/>
                <w:b/>
                <w:sz w:val="17"/>
                <w:szCs w:val="17"/>
              </w:rPr>
            </w:pPr>
            <w:r w:rsidRPr="00CF38EB">
              <w:rPr>
                <w:rFonts w:ascii="Times New Roman" w:hAnsi="Times New Roman"/>
                <w:b/>
                <w:sz w:val="17"/>
                <w:szCs w:val="17"/>
              </w:rPr>
              <w:t>+/-</w:t>
            </w:r>
            <w:r w:rsidRPr="00CF38EB">
              <w:rPr>
                <w:rFonts w:ascii="Times New Roman" w:hAnsi="Times New Roman"/>
                <w:b/>
                <w:spacing w:val="3"/>
                <w:sz w:val="17"/>
                <w:szCs w:val="17"/>
              </w:rPr>
              <w:t xml:space="preserve"> </w:t>
            </w:r>
            <w:r w:rsidRPr="00CF38EB">
              <w:rPr>
                <w:rFonts w:ascii="Times New Roman" w:hAnsi="Times New Roman"/>
                <w:b/>
                <w:sz w:val="17"/>
                <w:szCs w:val="17"/>
              </w:rPr>
              <w:t>к</w:t>
            </w:r>
            <w:r w:rsidRPr="00CF38EB">
              <w:rPr>
                <w:rFonts w:ascii="Times New Roman" w:hAnsi="Times New Roman"/>
                <w:b/>
                <w:spacing w:val="3"/>
                <w:sz w:val="17"/>
                <w:szCs w:val="17"/>
              </w:rPr>
              <w:t xml:space="preserve"> </w:t>
            </w:r>
            <w:r w:rsidRPr="00CF38EB">
              <w:rPr>
                <w:rFonts w:ascii="Times New Roman" w:hAnsi="Times New Roman"/>
                <w:b/>
                <w:sz w:val="17"/>
                <w:szCs w:val="17"/>
              </w:rPr>
              <w:t>2020</w:t>
            </w:r>
            <w:r w:rsidRPr="00CF38EB">
              <w:rPr>
                <w:rFonts w:ascii="Times New Roman" w:hAnsi="Times New Roman"/>
                <w:b/>
                <w:spacing w:val="4"/>
                <w:sz w:val="17"/>
                <w:szCs w:val="17"/>
              </w:rPr>
              <w:t xml:space="preserve"> </w:t>
            </w:r>
            <w:r w:rsidRPr="00CF38EB">
              <w:rPr>
                <w:rFonts w:ascii="Times New Roman" w:hAnsi="Times New Roman"/>
                <w:b/>
                <w:sz w:val="17"/>
                <w:szCs w:val="17"/>
              </w:rPr>
              <w:t>г.</w:t>
            </w:r>
          </w:p>
        </w:tc>
      </w:tr>
      <w:tr w:rsidR="00CF38EB" w:rsidRPr="00CF38EB" w:rsidTr="00E85E4D">
        <w:trPr>
          <w:trHeight w:val="188"/>
        </w:trPr>
        <w:tc>
          <w:tcPr>
            <w:tcW w:w="14988" w:type="dxa"/>
            <w:gridSpan w:val="25"/>
            <w:tcBorders>
              <w:top w:val="single" w:sz="6" w:space="0" w:color="000000"/>
              <w:bottom w:val="single" w:sz="6" w:space="0" w:color="000000"/>
            </w:tcBorders>
          </w:tcPr>
          <w:p w:rsidR="00692923" w:rsidRPr="00CF38EB" w:rsidRDefault="00692923" w:rsidP="00692923">
            <w:pPr>
              <w:ind w:left="5996" w:right="5960" w:firstLine="0"/>
              <w:jc w:val="left"/>
              <w:rPr>
                <w:rFonts w:ascii="Times New Roman" w:hAnsi="Times New Roman"/>
                <w:b/>
                <w:sz w:val="17"/>
                <w:szCs w:val="17"/>
              </w:rPr>
            </w:pPr>
            <w:r w:rsidRPr="00CF38EB">
              <w:rPr>
                <w:rFonts w:ascii="Times New Roman" w:hAnsi="Times New Roman"/>
                <w:b/>
                <w:sz w:val="17"/>
                <w:szCs w:val="17"/>
              </w:rPr>
              <w:t>1</w:t>
            </w:r>
            <w:r w:rsidRPr="00CF38EB">
              <w:rPr>
                <w:rFonts w:ascii="Times New Roman" w:hAnsi="Times New Roman"/>
                <w:b/>
                <w:spacing w:val="4"/>
                <w:sz w:val="17"/>
                <w:szCs w:val="17"/>
              </w:rPr>
              <w:t xml:space="preserve"> </w:t>
            </w:r>
            <w:r w:rsidRPr="00CF38EB">
              <w:rPr>
                <w:rFonts w:ascii="Times New Roman" w:hAnsi="Times New Roman"/>
                <w:b/>
                <w:sz w:val="17"/>
                <w:szCs w:val="17"/>
              </w:rPr>
              <w:t>группа</w:t>
            </w:r>
            <w:r w:rsidRPr="00CF38EB">
              <w:rPr>
                <w:rFonts w:ascii="Times New Roman" w:hAnsi="Times New Roman"/>
                <w:b/>
                <w:spacing w:val="5"/>
                <w:sz w:val="17"/>
                <w:szCs w:val="17"/>
              </w:rPr>
              <w:t xml:space="preserve"> </w:t>
            </w:r>
            <w:r w:rsidRPr="00CF38EB">
              <w:rPr>
                <w:rFonts w:ascii="Times New Roman" w:hAnsi="Times New Roman"/>
                <w:b/>
                <w:sz w:val="17"/>
                <w:szCs w:val="17"/>
              </w:rPr>
              <w:t>(до</w:t>
            </w:r>
            <w:r w:rsidRPr="00CF38EB">
              <w:rPr>
                <w:rFonts w:ascii="Times New Roman" w:hAnsi="Times New Roman"/>
                <w:b/>
                <w:spacing w:val="4"/>
                <w:sz w:val="17"/>
                <w:szCs w:val="17"/>
              </w:rPr>
              <w:t xml:space="preserve"> </w:t>
            </w:r>
            <w:r w:rsidRPr="00CF38EB">
              <w:rPr>
                <w:rFonts w:ascii="Times New Roman" w:hAnsi="Times New Roman"/>
                <w:b/>
                <w:sz w:val="17"/>
                <w:szCs w:val="17"/>
              </w:rPr>
              <w:t>27</w:t>
            </w:r>
            <w:r w:rsidRPr="00CF38EB">
              <w:rPr>
                <w:rFonts w:ascii="Times New Roman" w:hAnsi="Times New Roman"/>
                <w:b/>
                <w:spacing w:val="5"/>
                <w:sz w:val="17"/>
                <w:szCs w:val="17"/>
              </w:rPr>
              <w:t xml:space="preserve"> </w:t>
            </w:r>
            <w:r w:rsidRPr="00CF38EB">
              <w:rPr>
                <w:rFonts w:ascii="Times New Roman" w:hAnsi="Times New Roman"/>
                <w:b/>
                <w:sz w:val="17"/>
                <w:szCs w:val="17"/>
              </w:rPr>
              <w:t>тыс.</w:t>
            </w:r>
            <w:r w:rsidRPr="00CF38EB">
              <w:rPr>
                <w:rFonts w:ascii="Times New Roman" w:hAnsi="Times New Roman"/>
                <w:b/>
                <w:spacing w:val="5"/>
                <w:sz w:val="17"/>
                <w:szCs w:val="17"/>
              </w:rPr>
              <w:t xml:space="preserve"> </w:t>
            </w:r>
            <w:r w:rsidRPr="00CF38EB">
              <w:rPr>
                <w:rFonts w:ascii="Times New Roman" w:hAnsi="Times New Roman"/>
                <w:b/>
                <w:sz w:val="17"/>
                <w:szCs w:val="17"/>
              </w:rPr>
              <w:t>чел.)</w:t>
            </w:r>
          </w:p>
        </w:tc>
      </w:tr>
      <w:tr w:rsidR="00CF38EB" w:rsidRPr="00CF38EB" w:rsidTr="000B3FD5">
        <w:trPr>
          <w:trHeight w:val="422"/>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1.</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right="467" w:firstLine="0"/>
              <w:jc w:val="left"/>
              <w:rPr>
                <w:rFonts w:ascii="Times New Roman" w:hAnsi="Times New Roman"/>
                <w:sz w:val="17"/>
                <w:szCs w:val="17"/>
              </w:rPr>
            </w:pPr>
            <w:r w:rsidRPr="00CF38EB">
              <w:rPr>
                <w:rFonts w:ascii="Times New Roman" w:hAnsi="Times New Roman"/>
                <w:sz w:val="17"/>
                <w:szCs w:val="17"/>
                <w:lang w:val="ru-RU"/>
              </w:rPr>
              <w:t>МБУК</w:t>
            </w:r>
            <w:r w:rsidRPr="00CF38EB">
              <w:rPr>
                <w:rFonts w:ascii="Times New Roman" w:hAnsi="Times New Roman"/>
                <w:spacing w:val="10"/>
                <w:sz w:val="17"/>
                <w:szCs w:val="17"/>
                <w:lang w:val="ru-RU"/>
              </w:rPr>
              <w:t xml:space="preserve"> </w:t>
            </w:r>
            <w:r w:rsidRPr="00CF38EB">
              <w:rPr>
                <w:rFonts w:ascii="Times New Roman" w:hAnsi="Times New Roman"/>
                <w:sz w:val="17"/>
                <w:szCs w:val="17"/>
                <w:lang w:val="ru-RU"/>
              </w:rPr>
              <w:t>"ЦБ</w:t>
            </w:r>
            <w:r w:rsidRPr="00CF38EB">
              <w:rPr>
                <w:rFonts w:ascii="Times New Roman" w:hAnsi="Times New Roman"/>
                <w:spacing w:val="10"/>
                <w:sz w:val="17"/>
                <w:szCs w:val="17"/>
                <w:lang w:val="ru-RU"/>
              </w:rPr>
              <w:t xml:space="preserve"> </w:t>
            </w:r>
            <w:r w:rsidRPr="00CF38EB">
              <w:rPr>
                <w:rFonts w:ascii="Times New Roman" w:hAnsi="Times New Roman"/>
                <w:sz w:val="17"/>
                <w:szCs w:val="17"/>
                <w:lang w:val="ru-RU"/>
              </w:rPr>
              <w:t>Борисовского</w:t>
            </w:r>
            <w:r w:rsidRPr="00CF38EB">
              <w:rPr>
                <w:rFonts w:ascii="Times New Roman" w:hAnsi="Times New Roman"/>
                <w:spacing w:val="9"/>
                <w:sz w:val="17"/>
                <w:szCs w:val="17"/>
                <w:lang w:val="ru-RU"/>
              </w:rPr>
              <w:t xml:space="preserve"> </w:t>
            </w:r>
            <w:r w:rsidRPr="00CF38EB">
              <w:rPr>
                <w:rFonts w:ascii="Times New Roman" w:hAnsi="Times New Roman"/>
                <w:sz w:val="17"/>
                <w:szCs w:val="17"/>
                <w:lang w:val="ru-RU"/>
              </w:rPr>
              <w:t>района</w:t>
            </w:r>
            <w:r w:rsidRPr="00CF38EB">
              <w:rPr>
                <w:rFonts w:ascii="Times New Roman" w:hAnsi="Times New Roman"/>
                <w:spacing w:val="-34"/>
                <w:sz w:val="17"/>
                <w:szCs w:val="17"/>
                <w:lang w:val="ru-RU"/>
              </w:rPr>
              <w:t xml:space="preserve"> </w:t>
            </w:r>
            <w:r w:rsidRPr="00CF38EB">
              <w:rPr>
                <w:rFonts w:ascii="Times New Roman" w:hAnsi="Times New Roman"/>
                <w:sz w:val="17"/>
                <w:szCs w:val="17"/>
                <w:lang w:val="ru-RU"/>
              </w:rPr>
              <w:t>им.</w:t>
            </w:r>
            <w:r w:rsidRPr="00CF38EB">
              <w:rPr>
                <w:rFonts w:ascii="Times New Roman" w:hAnsi="Times New Roman"/>
                <w:spacing w:val="1"/>
                <w:sz w:val="17"/>
                <w:szCs w:val="17"/>
                <w:lang w:val="ru-RU"/>
              </w:rPr>
              <w:t xml:space="preserve"> </w:t>
            </w:r>
            <w:r w:rsidR="00864DF5" w:rsidRPr="0051323D">
              <w:rPr>
                <w:rFonts w:ascii="Times New Roman" w:hAnsi="Times New Roman"/>
                <w:spacing w:val="1"/>
                <w:sz w:val="17"/>
                <w:szCs w:val="17"/>
                <w:lang w:val="ru-RU"/>
              </w:rPr>
              <w:br/>
            </w:r>
            <w:r w:rsidRPr="00CF38EB">
              <w:rPr>
                <w:rFonts w:ascii="Times New Roman" w:hAnsi="Times New Roman"/>
                <w:sz w:val="17"/>
                <w:szCs w:val="17"/>
              </w:rPr>
              <w:t>П.</w:t>
            </w:r>
            <w:r w:rsidRPr="00CF38EB">
              <w:rPr>
                <w:rFonts w:ascii="Times New Roman" w:hAnsi="Times New Roman"/>
                <w:spacing w:val="1"/>
                <w:sz w:val="17"/>
                <w:szCs w:val="17"/>
              </w:rPr>
              <w:t xml:space="preserve"> </w:t>
            </w:r>
            <w:r w:rsidRPr="00CF38EB">
              <w:rPr>
                <w:rFonts w:ascii="Times New Roman" w:hAnsi="Times New Roman"/>
                <w:sz w:val="17"/>
                <w:szCs w:val="17"/>
              </w:rPr>
              <w:t>Я.</w:t>
            </w:r>
            <w:r w:rsidRPr="00CF38EB">
              <w:rPr>
                <w:rFonts w:ascii="Times New Roman" w:hAnsi="Times New Roman"/>
                <w:spacing w:val="1"/>
                <w:sz w:val="17"/>
                <w:szCs w:val="17"/>
              </w:rPr>
              <w:t xml:space="preserve"> </w:t>
            </w:r>
            <w:r w:rsidRPr="00CF38EB">
              <w:rPr>
                <w:rFonts w:ascii="Times New Roman" w:hAnsi="Times New Roman"/>
                <w:sz w:val="17"/>
                <w:szCs w:val="17"/>
              </w:rPr>
              <w:t>Барвинского"</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2</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24,5</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-0,3</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70,1</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5,4</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17,2</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20,7</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200,0</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180,4</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43,6</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11,7</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16,7</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180,29</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-1,57</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1,97</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355,89</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74,7</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2.</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w:t>
            </w:r>
            <w:r w:rsidRPr="00CF38EB">
              <w:rPr>
                <w:rFonts w:ascii="Times New Roman" w:hAnsi="Times New Roman"/>
                <w:spacing w:val="6"/>
                <w:sz w:val="17"/>
                <w:szCs w:val="17"/>
              </w:rPr>
              <w:t xml:space="preserve"> </w:t>
            </w:r>
            <w:r w:rsidRPr="00CF38EB">
              <w:rPr>
                <w:rFonts w:ascii="Times New Roman" w:hAnsi="Times New Roman"/>
                <w:sz w:val="17"/>
                <w:szCs w:val="17"/>
              </w:rPr>
              <w:t>"Вейделевская</w:t>
            </w:r>
            <w:r w:rsidRPr="00CF38EB">
              <w:rPr>
                <w:rFonts w:ascii="Times New Roman" w:hAnsi="Times New Roman"/>
                <w:spacing w:val="5"/>
                <w:sz w:val="17"/>
                <w:szCs w:val="17"/>
              </w:rPr>
              <w:t xml:space="preserve"> </w:t>
            </w:r>
            <w:r w:rsidRPr="00CF38EB">
              <w:rPr>
                <w:rFonts w:ascii="Times New Roman" w:hAnsi="Times New Roman"/>
                <w:sz w:val="17"/>
                <w:szCs w:val="17"/>
              </w:rPr>
              <w:t>ЦБС"</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18,0</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-0,4</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76,2</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12,1</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13,7</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0,7</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0,9</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18,0</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155,2</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135,9</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28,4</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11,3</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46,6</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220,66</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-7,14</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1,12</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246,79</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44,1</w:t>
            </w:r>
          </w:p>
        </w:tc>
      </w:tr>
      <w:tr w:rsidR="00CF38EB" w:rsidRPr="00CF38EB" w:rsidTr="000B3FD5">
        <w:trPr>
          <w:trHeight w:val="189"/>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3.</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7"/>
                <w:sz w:val="17"/>
                <w:szCs w:val="17"/>
              </w:rPr>
              <w:t xml:space="preserve"> </w:t>
            </w:r>
            <w:r w:rsidRPr="00CF38EB">
              <w:rPr>
                <w:rFonts w:ascii="Times New Roman" w:hAnsi="Times New Roman"/>
                <w:sz w:val="17"/>
                <w:szCs w:val="17"/>
              </w:rPr>
              <w:t>"ЦБ</w:t>
            </w:r>
            <w:r w:rsidRPr="00CF38EB">
              <w:rPr>
                <w:rFonts w:ascii="Times New Roman" w:hAnsi="Times New Roman"/>
                <w:spacing w:val="7"/>
                <w:sz w:val="17"/>
                <w:szCs w:val="17"/>
              </w:rPr>
              <w:t xml:space="preserve"> </w:t>
            </w:r>
            <w:r w:rsidRPr="00CF38EB">
              <w:rPr>
                <w:rFonts w:ascii="Times New Roman" w:hAnsi="Times New Roman"/>
                <w:sz w:val="17"/>
                <w:szCs w:val="17"/>
              </w:rPr>
              <w:t>Ивнянского</w:t>
            </w:r>
            <w:r w:rsidRPr="00CF38EB">
              <w:rPr>
                <w:rFonts w:ascii="Times New Roman" w:hAnsi="Times New Roman"/>
                <w:spacing w:val="6"/>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20,3</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-0,5</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81,5</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-2,9</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16,5</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22,6</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220,8</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202,0</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41,7</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13,4</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53,5</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198,21</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-1,42</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1,88</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373,04</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121,9</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4.</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8"/>
                <w:sz w:val="17"/>
                <w:szCs w:val="17"/>
              </w:rPr>
              <w:t xml:space="preserve"> </w:t>
            </w:r>
            <w:r w:rsidRPr="00CF38EB">
              <w:rPr>
                <w:rFonts w:ascii="Times New Roman" w:hAnsi="Times New Roman"/>
                <w:sz w:val="17"/>
                <w:szCs w:val="17"/>
              </w:rPr>
              <w:t>"ЦБС"</w:t>
            </w:r>
            <w:r w:rsidRPr="00CF38EB">
              <w:rPr>
                <w:rFonts w:ascii="Times New Roman" w:hAnsi="Times New Roman"/>
                <w:spacing w:val="5"/>
                <w:sz w:val="17"/>
                <w:szCs w:val="17"/>
              </w:rPr>
              <w:t xml:space="preserve"> </w:t>
            </w:r>
            <w:r w:rsidRPr="00CF38EB">
              <w:rPr>
                <w:rFonts w:ascii="Times New Roman" w:hAnsi="Times New Roman"/>
                <w:sz w:val="17"/>
                <w:szCs w:val="17"/>
              </w:rPr>
              <w:t>Красненского</w:t>
            </w:r>
            <w:r w:rsidRPr="00CF38EB">
              <w:rPr>
                <w:rFonts w:ascii="Times New Roman" w:hAnsi="Times New Roman"/>
                <w:spacing w:val="7"/>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4</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11,2</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-0,1</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85,2</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9,5</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-0,4</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0,6</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0,7</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19,9</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125,5</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123,3</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4,2</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13,2</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4,4</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138,81</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-2,10</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1,36</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188,80</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-3,4</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5.</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МУК</w:t>
            </w:r>
            <w:r w:rsidRPr="00CF38EB">
              <w:rPr>
                <w:rFonts w:ascii="Times New Roman" w:hAnsi="Times New Roman"/>
                <w:spacing w:val="7"/>
                <w:sz w:val="17"/>
                <w:szCs w:val="17"/>
              </w:rPr>
              <w:t xml:space="preserve"> </w:t>
            </w:r>
            <w:r w:rsidRPr="00CF38EB">
              <w:rPr>
                <w:rFonts w:ascii="Times New Roman" w:hAnsi="Times New Roman"/>
                <w:sz w:val="17"/>
                <w:szCs w:val="17"/>
              </w:rPr>
              <w:t>"ЦБ</w:t>
            </w:r>
            <w:r w:rsidRPr="00CF38EB">
              <w:rPr>
                <w:rFonts w:ascii="Times New Roman" w:hAnsi="Times New Roman"/>
                <w:spacing w:val="7"/>
                <w:sz w:val="17"/>
                <w:szCs w:val="17"/>
              </w:rPr>
              <w:t xml:space="preserve"> </w:t>
            </w:r>
            <w:r w:rsidRPr="00CF38EB">
              <w:rPr>
                <w:rFonts w:ascii="Times New Roman" w:hAnsi="Times New Roman"/>
                <w:sz w:val="17"/>
                <w:szCs w:val="17"/>
              </w:rPr>
              <w:t>Краснояружского</w:t>
            </w:r>
            <w:r w:rsidRPr="00CF38EB">
              <w:rPr>
                <w:rFonts w:ascii="Times New Roman" w:hAnsi="Times New Roman"/>
                <w:spacing w:val="5"/>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3</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13,9</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-0,2</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69,0</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17,4</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9,6</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22,3</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110,5</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90,8</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27,4</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11,5</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15,5</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98,11</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-1,44</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2,17</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213,39</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97,7</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6.</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7"/>
                <w:sz w:val="17"/>
                <w:szCs w:val="17"/>
              </w:rPr>
              <w:t xml:space="preserve"> </w:t>
            </w:r>
            <w:r w:rsidRPr="00CF38EB">
              <w:rPr>
                <w:rFonts w:ascii="Times New Roman" w:hAnsi="Times New Roman"/>
                <w:sz w:val="17"/>
                <w:szCs w:val="17"/>
              </w:rPr>
              <w:t>"ЦБ</w:t>
            </w:r>
            <w:r w:rsidRPr="00CF38EB">
              <w:rPr>
                <w:rFonts w:ascii="Times New Roman" w:hAnsi="Times New Roman"/>
                <w:spacing w:val="8"/>
                <w:sz w:val="17"/>
                <w:szCs w:val="17"/>
              </w:rPr>
              <w:t xml:space="preserve"> </w:t>
            </w:r>
            <w:r w:rsidRPr="00CF38EB">
              <w:rPr>
                <w:rFonts w:ascii="Times New Roman" w:hAnsi="Times New Roman"/>
                <w:sz w:val="17"/>
                <w:szCs w:val="17"/>
              </w:rPr>
              <w:t>Ровеньского</w:t>
            </w:r>
            <w:r w:rsidRPr="00CF38EB">
              <w:rPr>
                <w:rFonts w:ascii="Times New Roman" w:hAnsi="Times New Roman"/>
                <w:spacing w:val="6"/>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2</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23,3</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-0,2</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79,1</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18,4</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0,5</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22,0</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263,9</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255,4</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85,0</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14,3</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5,6</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214,78</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-2,01</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1,89</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405,51</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88,2</w:t>
            </w:r>
          </w:p>
        </w:tc>
      </w:tr>
      <w:tr w:rsidR="00CF38EB" w:rsidRPr="00CF38EB" w:rsidTr="000B3FD5">
        <w:trPr>
          <w:trHeight w:val="188"/>
        </w:trPr>
        <w:tc>
          <w:tcPr>
            <w:tcW w:w="14988" w:type="dxa"/>
            <w:gridSpan w:val="25"/>
            <w:tcBorders>
              <w:top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b/>
                <w:sz w:val="17"/>
                <w:szCs w:val="17"/>
                <w:lang w:val="ru-RU"/>
              </w:rPr>
            </w:pPr>
            <w:r w:rsidRPr="00CF38EB">
              <w:rPr>
                <w:rFonts w:ascii="Times New Roman" w:hAnsi="Times New Roman"/>
                <w:b/>
                <w:sz w:val="17"/>
                <w:szCs w:val="17"/>
                <w:lang w:val="ru-RU"/>
              </w:rPr>
              <w:t>2</w:t>
            </w:r>
            <w:r w:rsidRPr="00CF38EB">
              <w:rPr>
                <w:rFonts w:ascii="Times New Roman" w:hAnsi="Times New Roman"/>
                <w:b/>
                <w:spacing w:val="4"/>
                <w:sz w:val="17"/>
                <w:szCs w:val="17"/>
                <w:lang w:val="ru-RU"/>
              </w:rPr>
              <w:t xml:space="preserve"> </w:t>
            </w:r>
            <w:r w:rsidRPr="00CF38EB">
              <w:rPr>
                <w:rFonts w:ascii="Times New Roman" w:hAnsi="Times New Roman"/>
                <w:b/>
                <w:sz w:val="17"/>
                <w:szCs w:val="17"/>
                <w:lang w:val="ru-RU"/>
              </w:rPr>
              <w:t>группа</w:t>
            </w:r>
            <w:r w:rsidRPr="00CF38EB">
              <w:rPr>
                <w:rFonts w:ascii="Times New Roman" w:hAnsi="Times New Roman"/>
                <w:b/>
                <w:spacing w:val="4"/>
                <w:sz w:val="17"/>
                <w:szCs w:val="17"/>
                <w:lang w:val="ru-RU"/>
              </w:rPr>
              <w:t xml:space="preserve"> </w:t>
            </w:r>
            <w:r w:rsidRPr="00CF38EB">
              <w:rPr>
                <w:rFonts w:ascii="Times New Roman" w:hAnsi="Times New Roman"/>
                <w:b/>
                <w:sz w:val="17"/>
                <w:szCs w:val="17"/>
                <w:lang w:val="ru-RU"/>
              </w:rPr>
              <w:t>(от</w:t>
            </w:r>
            <w:r w:rsidRPr="00CF38EB">
              <w:rPr>
                <w:rFonts w:ascii="Times New Roman" w:hAnsi="Times New Roman"/>
                <w:b/>
                <w:spacing w:val="3"/>
                <w:sz w:val="17"/>
                <w:szCs w:val="17"/>
                <w:lang w:val="ru-RU"/>
              </w:rPr>
              <w:t xml:space="preserve"> </w:t>
            </w:r>
            <w:r w:rsidRPr="00CF38EB">
              <w:rPr>
                <w:rFonts w:ascii="Times New Roman" w:hAnsi="Times New Roman"/>
                <w:b/>
                <w:sz w:val="17"/>
                <w:szCs w:val="17"/>
                <w:lang w:val="ru-RU"/>
              </w:rPr>
              <w:t>27</w:t>
            </w:r>
            <w:r w:rsidRPr="00CF38EB">
              <w:rPr>
                <w:rFonts w:ascii="Times New Roman" w:hAnsi="Times New Roman"/>
                <w:b/>
                <w:spacing w:val="5"/>
                <w:sz w:val="17"/>
                <w:szCs w:val="17"/>
                <w:lang w:val="ru-RU"/>
              </w:rPr>
              <w:t xml:space="preserve"> </w:t>
            </w:r>
            <w:r w:rsidRPr="00CF38EB">
              <w:rPr>
                <w:rFonts w:ascii="Times New Roman" w:hAnsi="Times New Roman"/>
                <w:b/>
                <w:sz w:val="17"/>
                <w:szCs w:val="17"/>
                <w:lang w:val="ru-RU"/>
              </w:rPr>
              <w:t>тыс.</w:t>
            </w:r>
            <w:r w:rsidRPr="00CF38EB">
              <w:rPr>
                <w:rFonts w:ascii="Times New Roman" w:hAnsi="Times New Roman"/>
                <w:b/>
                <w:spacing w:val="4"/>
                <w:sz w:val="17"/>
                <w:szCs w:val="17"/>
                <w:lang w:val="ru-RU"/>
              </w:rPr>
              <w:t xml:space="preserve"> </w:t>
            </w:r>
            <w:r w:rsidRPr="00CF38EB">
              <w:rPr>
                <w:rFonts w:ascii="Times New Roman" w:hAnsi="Times New Roman"/>
                <w:b/>
                <w:sz w:val="17"/>
                <w:szCs w:val="17"/>
                <w:lang w:val="ru-RU"/>
              </w:rPr>
              <w:t>чел.</w:t>
            </w:r>
            <w:r w:rsidRPr="00CF38EB">
              <w:rPr>
                <w:rFonts w:ascii="Times New Roman" w:hAnsi="Times New Roman"/>
                <w:b/>
                <w:spacing w:val="4"/>
                <w:sz w:val="17"/>
                <w:szCs w:val="17"/>
                <w:lang w:val="ru-RU"/>
              </w:rPr>
              <w:t xml:space="preserve"> </w:t>
            </w:r>
            <w:r w:rsidRPr="00CF38EB">
              <w:rPr>
                <w:rFonts w:ascii="Times New Roman" w:hAnsi="Times New Roman"/>
                <w:b/>
                <w:sz w:val="17"/>
                <w:szCs w:val="17"/>
                <w:lang w:val="ru-RU"/>
              </w:rPr>
              <w:t>до</w:t>
            </w:r>
            <w:r w:rsidRPr="00CF38EB">
              <w:rPr>
                <w:rFonts w:ascii="Times New Roman" w:hAnsi="Times New Roman"/>
                <w:b/>
                <w:spacing w:val="4"/>
                <w:sz w:val="17"/>
                <w:szCs w:val="17"/>
                <w:lang w:val="ru-RU"/>
              </w:rPr>
              <w:t xml:space="preserve"> </w:t>
            </w:r>
            <w:r w:rsidRPr="00CF38EB">
              <w:rPr>
                <w:rFonts w:ascii="Times New Roman" w:hAnsi="Times New Roman"/>
                <w:b/>
                <w:sz w:val="17"/>
                <w:szCs w:val="17"/>
                <w:lang w:val="ru-RU"/>
              </w:rPr>
              <w:t>50</w:t>
            </w:r>
            <w:r w:rsidRPr="00CF38EB">
              <w:rPr>
                <w:rFonts w:ascii="Times New Roman" w:hAnsi="Times New Roman"/>
                <w:b/>
                <w:spacing w:val="5"/>
                <w:sz w:val="17"/>
                <w:szCs w:val="17"/>
                <w:lang w:val="ru-RU"/>
              </w:rPr>
              <w:t xml:space="preserve"> </w:t>
            </w:r>
            <w:r w:rsidRPr="00CF38EB">
              <w:rPr>
                <w:rFonts w:ascii="Times New Roman" w:hAnsi="Times New Roman"/>
                <w:b/>
                <w:sz w:val="17"/>
                <w:szCs w:val="17"/>
                <w:lang w:val="ru-RU"/>
              </w:rPr>
              <w:t>тыс.</w:t>
            </w:r>
            <w:r w:rsidRPr="00CF38EB">
              <w:rPr>
                <w:rFonts w:ascii="Times New Roman" w:hAnsi="Times New Roman"/>
                <w:b/>
                <w:spacing w:val="4"/>
                <w:sz w:val="17"/>
                <w:szCs w:val="17"/>
                <w:lang w:val="ru-RU"/>
              </w:rPr>
              <w:t xml:space="preserve"> </w:t>
            </w:r>
            <w:r w:rsidRPr="00CF38EB">
              <w:rPr>
                <w:rFonts w:ascii="Times New Roman" w:hAnsi="Times New Roman"/>
                <w:b/>
                <w:sz w:val="17"/>
                <w:szCs w:val="17"/>
                <w:lang w:val="ru-RU"/>
              </w:rPr>
              <w:t>чел.)</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1.</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9"/>
                <w:sz w:val="17"/>
                <w:szCs w:val="17"/>
              </w:rPr>
              <w:t xml:space="preserve"> </w:t>
            </w:r>
            <w:r w:rsidRPr="00CF38EB">
              <w:rPr>
                <w:rFonts w:ascii="Times New Roman" w:hAnsi="Times New Roman"/>
                <w:sz w:val="17"/>
                <w:szCs w:val="17"/>
              </w:rPr>
              <w:t>"ЦБ</w:t>
            </w:r>
            <w:r w:rsidRPr="00CF38EB">
              <w:rPr>
                <w:rFonts w:ascii="Times New Roman" w:hAnsi="Times New Roman"/>
                <w:spacing w:val="9"/>
                <w:sz w:val="17"/>
                <w:szCs w:val="17"/>
              </w:rPr>
              <w:t xml:space="preserve"> </w:t>
            </w:r>
            <w:r w:rsidRPr="00CF38EB">
              <w:rPr>
                <w:rFonts w:ascii="Times New Roman" w:hAnsi="Times New Roman"/>
                <w:sz w:val="17"/>
                <w:szCs w:val="17"/>
              </w:rPr>
              <w:t>Волоконовского</w:t>
            </w:r>
            <w:r w:rsidRPr="00CF38EB">
              <w:rPr>
                <w:rFonts w:ascii="Times New Roman" w:hAnsi="Times New Roman"/>
                <w:spacing w:val="8"/>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3</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29,0</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-0,2</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75,8</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0,6</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22,0</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0,0</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19,1</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363,8</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334,9</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73,6</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16,5</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136,0</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248,27</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-3,14</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1,69</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420,02</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8,7</w:t>
            </w:r>
          </w:p>
        </w:tc>
      </w:tr>
      <w:tr w:rsidR="00CF38EB" w:rsidRPr="00CF38EB" w:rsidTr="000B3FD5">
        <w:trPr>
          <w:trHeight w:val="25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2.</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9"/>
                <w:sz w:val="17"/>
                <w:szCs w:val="17"/>
              </w:rPr>
              <w:t xml:space="preserve"> </w:t>
            </w:r>
            <w:r w:rsidRPr="00CF38EB">
              <w:rPr>
                <w:rFonts w:ascii="Times New Roman" w:hAnsi="Times New Roman"/>
                <w:sz w:val="17"/>
                <w:szCs w:val="17"/>
              </w:rPr>
              <w:t>"Грайворонская</w:t>
            </w:r>
            <w:r w:rsidRPr="00CF38EB">
              <w:rPr>
                <w:rFonts w:ascii="Times New Roman" w:hAnsi="Times New Roman"/>
                <w:spacing w:val="7"/>
                <w:sz w:val="17"/>
                <w:szCs w:val="17"/>
              </w:rPr>
              <w:t xml:space="preserve"> </w:t>
            </w:r>
            <w:r w:rsidRPr="00CF38EB">
              <w:rPr>
                <w:rFonts w:ascii="Times New Roman" w:hAnsi="Times New Roman"/>
                <w:sz w:val="17"/>
                <w:szCs w:val="17"/>
              </w:rPr>
              <w:t>ЦБС"</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3</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30,0</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0,3</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59,3</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10,0</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17,8</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3,1</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0,9</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21,1</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189,0</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187,0</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46,7</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10,6</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11,8</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251,33</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4,03</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1,50</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376,49</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103,0</w:t>
            </w:r>
          </w:p>
        </w:tc>
      </w:tr>
      <w:tr w:rsidR="00CF38EB" w:rsidRPr="00CF38EB" w:rsidTr="000B3FD5">
        <w:trPr>
          <w:trHeight w:val="189"/>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3.</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6"/>
                <w:sz w:val="17"/>
                <w:szCs w:val="17"/>
              </w:rPr>
              <w:t xml:space="preserve"> </w:t>
            </w:r>
            <w:r w:rsidRPr="00CF38EB">
              <w:rPr>
                <w:rFonts w:ascii="Times New Roman" w:hAnsi="Times New Roman"/>
                <w:sz w:val="17"/>
                <w:szCs w:val="17"/>
              </w:rPr>
              <w:t>"ЦБС</w:t>
            </w:r>
            <w:r w:rsidRPr="00CF38EB">
              <w:rPr>
                <w:rFonts w:ascii="Times New Roman" w:hAnsi="Times New Roman"/>
                <w:spacing w:val="6"/>
                <w:sz w:val="17"/>
                <w:szCs w:val="17"/>
              </w:rPr>
              <w:t xml:space="preserve"> </w:t>
            </w:r>
            <w:r w:rsidRPr="00CF38EB">
              <w:rPr>
                <w:rFonts w:ascii="Times New Roman" w:hAnsi="Times New Roman"/>
                <w:sz w:val="17"/>
                <w:szCs w:val="17"/>
              </w:rPr>
              <w:t>№</w:t>
            </w:r>
            <w:r w:rsidRPr="00CF38EB">
              <w:rPr>
                <w:rFonts w:ascii="Times New Roman" w:hAnsi="Times New Roman"/>
                <w:spacing w:val="4"/>
                <w:sz w:val="17"/>
                <w:szCs w:val="17"/>
              </w:rPr>
              <w:t xml:space="preserve"> </w:t>
            </w:r>
            <w:r w:rsidRPr="00CF38EB">
              <w:rPr>
                <w:rFonts w:ascii="Times New Roman" w:hAnsi="Times New Roman"/>
                <w:sz w:val="17"/>
                <w:szCs w:val="17"/>
              </w:rPr>
              <w:t>2"</w:t>
            </w:r>
            <w:r w:rsidRPr="00CF38EB">
              <w:rPr>
                <w:rFonts w:ascii="Times New Roman" w:hAnsi="Times New Roman"/>
                <w:spacing w:val="3"/>
                <w:sz w:val="17"/>
                <w:szCs w:val="17"/>
              </w:rPr>
              <w:t xml:space="preserve"> </w:t>
            </w:r>
            <w:r w:rsidRPr="00CF38EB">
              <w:rPr>
                <w:rFonts w:ascii="Times New Roman" w:hAnsi="Times New Roman"/>
                <w:sz w:val="17"/>
                <w:szCs w:val="17"/>
              </w:rPr>
              <w:t>Губкинского</w:t>
            </w:r>
            <w:r w:rsidRPr="00CF38EB">
              <w:rPr>
                <w:rFonts w:ascii="Times New Roman" w:hAnsi="Times New Roman"/>
                <w:spacing w:val="5"/>
                <w:sz w:val="17"/>
                <w:szCs w:val="17"/>
              </w:rPr>
              <w:t xml:space="preserve"> </w:t>
            </w:r>
            <w:r w:rsidRPr="00CF38EB">
              <w:rPr>
                <w:rFonts w:ascii="Times New Roman" w:hAnsi="Times New Roman"/>
                <w:sz w:val="17"/>
                <w:szCs w:val="17"/>
              </w:rPr>
              <w:t>ГО</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2</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29,5</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-0,5</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83,4</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24,6</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0,1</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0,9</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23,4</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315,5</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274,5</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86,8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12,8</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115,1</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289,12</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-6,38</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1,99</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576,13</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122,9</w:t>
            </w:r>
          </w:p>
        </w:tc>
      </w:tr>
      <w:tr w:rsidR="00CF38EB" w:rsidRPr="00CF38EB" w:rsidTr="000B3FD5">
        <w:trPr>
          <w:trHeight w:val="390"/>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4.</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lang w:val="ru-RU"/>
              </w:rPr>
            </w:pPr>
            <w:r w:rsidRPr="00CF38EB">
              <w:rPr>
                <w:rFonts w:ascii="Times New Roman" w:hAnsi="Times New Roman"/>
                <w:sz w:val="17"/>
                <w:szCs w:val="17"/>
                <w:lang w:val="ru-RU"/>
              </w:rPr>
              <w:t>МКУК</w:t>
            </w:r>
            <w:r w:rsidRPr="00CF38EB">
              <w:rPr>
                <w:rFonts w:ascii="Times New Roman" w:hAnsi="Times New Roman"/>
                <w:spacing w:val="8"/>
                <w:sz w:val="17"/>
                <w:szCs w:val="17"/>
                <w:lang w:val="ru-RU"/>
              </w:rPr>
              <w:t xml:space="preserve"> </w:t>
            </w:r>
            <w:r w:rsidRPr="00CF38EB">
              <w:rPr>
                <w:rFonts w:ascii="Times New Roman" w:hAnsi="Times New Roman"/>
                <w:sz w:val="17"/>
                <w:szCs w:val="17"/>
                <w:lang w:val="ru-RU"/>
              </w:rPr>
              <w:t>"Корочанская</w:t>
            </w:r>
            <w:r w:rsidRPr="00CF38EB">
              <w:rPr>
                <w:rFonts w:ascii="Times New Roman" w:hAnsi="Times New Roman"/>
                <w:spacing w:val="6"/>
                <w:sz w:val="17"/>
                <w:szCs w:val="17"/>
                <w:lang w:val="ru-RU"/>
              </w:rPr>
              <w:t xml:space="preserve"> </w:t>
            </w:r>
            <w:r w:rsidRPr="00CF38EB">
              <w:rPr>
                <w:rFonts w:ascii="Times New Roman" w:hAnsi="Times New Roman"/>
                <w:sz w:val="17"/>
                <w:szCs w:val="17"/>
                <w:lang w:val="ru-RU"/>
              </w:rPr>
              <w:t>ЦРБ</w:t>
            </w:r>
          </w:p>
          <w:p w:rsidR="00692923" w:rsidRPr="00CF38EB" w:rsidRDefault="00692923" w:rsidP="00692923">
            <w:pPr>
              <w:ind w:left="34" w:firstLine="0"/>
              <w:jc w:val="left"/>
              <w:rPr>
                <w:rFonts w:ascii="Times New Roman" w:hAnsi="Times New Roman"/>
                <w:sz w:val="17"/>
                <w:szCs w:val="17"/>
                <w:lang w:val="ru-RU"/>
              </w:rPr>
            </w:pPr>
            <w:r w:rsidRPr="00CF38EB">
              <w:rPr>
                <w:rFonts w:ascii="Times New Roman" w:hAnsi="Times New Roman"/>
                <w:sz w:val="17"/>
                <w:szCs w:val="17"/>
                <w:lang w:val="ru-RU"/>
              </w:rPr>
              <w:t>им.</w:t>
            </w:r>
            <w:r w:rsidRPr="00CF38EB">
              <w:rPr>
                <w:rFonts w:ascii="Times New Roman" w:hAnsi="Times New Roman"/>
                <w:spacing w:val="7"/>
                <w:sz w:val="17"/>
                <w:szCs w:val="17"/>
                <w:lang w:val="ru-RU"/>
              </w:rPr>
              <w:t xml:space="preserve"> </w:t>
            </w:r>
            <w:r w:rsidRPr="00CF38EB">
              <w:rPr>
                <w:rFonts w:ascii="Times New Roman" w:hAnsi="Times New Roman"/>
                <w:sz w:val="17"/>
                <w:szCs w:val="17"/>
                <w:lang w:val="ru-RU"/>
              </w:rPr>
              <w:t>Н.</w:t>
            </w:r>
            <w:r w:rsidRPr="00CF38EB">
              <w:rPr>
                <w:rFonts w:ascii="Times New Roman" w:hAnsi="Times New Roman"/>
                <w:spacing w:val="7"/>
                <w:sz w:val="17"/>
                <w:szCs w:val="17"/>
                <w:lang w:val="ru-RU"/>
              </w:rPr>
              <w:t xml:space="preserve"> </w:t>
            </w:r>
            <w:r w:rsidRPr="00CF38EB">
              <w:rPr>
                <w:rFonts w:ascii="Times New Roman" w:hAnsi="Times New Roman"/>
                <w:sz w:val="17"/>
                <w:szCs w:val="17"/>
                <w:lang w:val="ru-RU"/>
              </w:rPr>
              <w:t>С.</w:t>
            </w:r>
            <w:r w:rsidRPr="00CF38EB">
              <w:rPr>
                <w:rFonts w:ascii="Times New Roman" w:hAnsi="Times New Roman"/>
                <w:spacing w:val="7"/>
                <w:sz w:val="17"/>
                <w:szCs w:val="17"/>
                <w:lang w:val="ru-RU"/>
              </w:rPr>
              <w:t xml:space="preserve"> </w:t>
            </w:r>
            <w:r w:rsidRPr="00CF38EB">
              <w:rPr>
                <w:rFonts w:ascii="Times New Roman" w:hAnsi="Times New Roman"/>
                <w:sz w:val="17"/>
                <w:szCs w:val="17"/>
                <w:lang w:val="ru-RU"/>
              </w:rPr>
              <w:t>Соханской</w:t>
            </w:r>
            <w:r w:rsidRPr="00CF38EB">
              <w:rPr>
                <w:rFonts w:ascii="Times New Roman" w:hAnsi="Times New Roman"/>
                <w:spacing w:val="7"/>
                <w:sz w:val="17"/>
                <w:szCs w:val="17"/>
                <w:lang w:val="ru-RU"/>
              </w:rPr>
              <w:t xml:space="preserve"> </w:t>
            </w:r>
            <w:r w:rsidRPr="00CF38EB">
              <w:rPr>
                <w:rFonts w:ascii="Times New Roman" w:hAnsi="Times New Roman"/>
                <w:sz w:val="17"/>
                <w:szCs w:val="17"/>
                <w:lang w:val="ru-RU"/>
              </w:rPr>
              <w:t>(Кохановской)"</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37,8</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-0,8</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67,8</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3,2</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25,6</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0,6</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21,4</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281,8</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240,1</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74,2</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11,0</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6,1</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238,24</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-3,91</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2,29</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546,65</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95,0</w:t>
            </w:r>
          </w:p>
        </w:tc>
      </w:tr>
      <w:tr w:rsidR="00CF38EB" w:rsidRPr="00CF38EB" w:rsidTr="000B3FD5">
        <w:trPr>
          <w:trHeight w:val="216"/>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5.</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right="425"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9"/>
                <w:sz w:val="17"/>
                <w:szCs w:val="17"/>
              </w:rPr>
              <w:t xml:space="preserve"> </w:t>
            </w:r>
            <w:r w:rsidRPr="00CF38EB">
              <w:rPr>
                <w:rFonts w:ascii="Times New Roman" w:hAnsi="Times New Roman"/>
                <w:sz w:val="17"/>
                <w:szCs w:val="17"/>
              </w:rPr>
              <w:t>"ЦБС</w:t>
            </w:r>
            <w:r w:rsidRPr="00CF38EB">
              <w:rPr>
                <w:rFonts w:ascii="Times New Roman" w:hAnsi="Times New Roman"/>
                <w:spacing w:val="10"/>
                <w:sz w:val="17"/>
                <w:szCs w:val="17"/>
              </w:rPr>
              <w:t xml:space="preserve"> </w:t>
            </w:r>
            <w:r w:rsidRPr="00CF38EB">
              <w:rPr>
                <w:rFonts w:ascii="Times New Roman" w:hAnsi="Times New Roman"/>
                <w:sz w:val="17"/>
                <w:szCs w:val="17"/>
              </w:rPr>
              <w:t>Красногвардейского 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2</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36,0</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-0,5</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71,2</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25,7</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0,5</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0,7</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21,0</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288,2</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264,6</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74,5</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11,2</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34,7</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280,02</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-19,08</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1,92</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538,45</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134,8</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6.</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8"/>
                <w:sz w:val="17"/>
                <w:szCs w:val="17"/>
              </w:rPr>
              <w:t xml:space="preserve"> </w:t>
            </w:r>
            <w:r w:rsidRPr="00CF38EB">
              <w:rPr>
                <w:rFonts w:ascii="Times New Roman" w:hAnsi="Times New Roman"/>
                <w:sz w:val="17"/>
                <w:szCs w:val="17"/>
              </w:rPr>
              <w:t>"ЦБ</w:t>
            </w:r>
            <w:r w:rsidRPr="00CF38EB">
              <w:rPr>
                <w:rFonts w:ascii="Times New Roman" w:hAnsi="Times New Roman"/>
                <w:spacing w:val="9"/>
                <w:sz w:val="17"/>
                <w:szCs w:val="17"/>
              </w:rPr>
              <w:t xml:space="preserve"> </w:t>
            </w:r>
            <w:r w:rsidRPr="00CF38EB">
              <w:rPr>
                <w:rFonts w:ascii="Times New Roman" w:hAnsi="Times New Roman"/>
                <w:sz w:val="17"/>
                <w:szCs w:val="17"/>
              </w:rPr>
              <w:t>Новооскольского</w:t>
            </w:r>
            <w:r w:rsidRPr="00CF38EB">
              <w:rPr>
                <w:rFonts w:ascii="Times New Roman" w:hAnsi="Times New Roman"/>
                <w:spacing w:val="8"/>
                <w:sz w:val="17"/>
                <w:szCs w:val="17"/>
              </w:rPr>
              <w:t xml:space="preserve"> </w:t>
            </w:r>
            <w:r w:rsidRPr="00CF38EB">
              <w:rPr>
                <w:rFonts w:ascii="Times New Roman" w:hAnsi="Times New Roman"/>
                <w:sz w:val="17"/>
                <w:szCs w:val="17"/>
              </w:rPr>
              <w:t>ГО"</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4</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39,9</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-0,4</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68,9</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27,5</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0,9</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0,7</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23,8</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311,3</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281,0</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73,4</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11,3</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15,5</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361,46</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-5,51</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1,81</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655,66</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116,0</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7.</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9"/>
                <w:sz w:val="17"/>
                <w:szCs w:val="17"/>
              </w:rPr>
              <w:t xml:space="preserve"> </w:t>
            </w:r>
            <w:r w:rsidRPr="00CF38EB">
              <w:rPr>
                <w:rFonts w:ascii="Times New Roman" w:hAnsi="Times New Roman"/>
                <w:sz w:val="17"/>
                <w:szCs w:val="17"/>
              </w:rPr>
              <w:t>"ЦБС</w:t>
            </w:r>
            <w:r w:rsidRPr="00CF38EB">
              <w:rPr>
                <w:rFonts w:ascii="Times New Roman" w:hAnsi="Times New Roman"/>
                <w:spacing w:val="10"/>
                <w:sz w:val="17"/>
                <w:szCs w:val="17"/>
              </w:rPr>
              <w:t xml:space="preserve"> </w:t>
            </w:r>
            <w:r w:rsidRPr="00CF38EB">
              <w:rPr>
                <w:rFonts w:ascii="Times New Roman" w:hAnsi="Times New Roman"/>
                <w:sz w:val="17"/>
                <w:szCs w:val="17"/>
              </w:rPr>
              <w:t>Прохоровского</w:t>
            </w:r>
            <w:r w:rsidRPr="00CF38EB">
              <w:rPr>
                <w:rFonts w:ascii="Times New Roman" w:hAnsi="Times New Roman"/>
                <w:spacing w:val="9"/>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2</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27,1</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-0,1</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59,5</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-0,4</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16,1</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-0,2</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0,6</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17,1</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259,1</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206,2</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76,5</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16,1</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39,1</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286,22</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-11,33</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0,96</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274,98</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w:t>
            </w:r>
          </w:p>
        </w:tc>
      </w:tr>
      <w:tr w:rsidR="00CF38EB" w:rsidRPr="00CF38EB" w:rsidTr="000B3FD5">
        <w:trPr>
          <w:trHeight w:val="189"/>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8.</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МУК</w:t>
            </w:r>
            <w:r w:rsidRPr="00CF38EB">
              <w:rPr>
                <w:rFonts w:ascii="Times New Roman" w:hAnsi="Times New Roman"/>
                <w:spacing w:val="7"/>
                <w:sz w:val="17"/>
                <w:szCs w:val="17"/>
              </w:rPr>
              <w:t xml:space="preserve"> </w:t>
            </w:r>
            <w:r w:rsidRPr="00CF38EB">
              <w:rPr>
                <w:rFonts w:ascii="Times New Roman" w:hAnsi="Times New Roman"/>
                <w:sz w:val="17"/>
                <w:szCs w:val="17"/>
              </w:rPr>
              <w:t>"ЦБС</w:t>
            </w:r>
            <w:r w:rsidRPr="00CF38EB">
              <w:rPr>
                <w:rFonts w:ascii="Times New Roman" w:hAnsi="Times New Roman"/>
                <w:spacing w:val="8"/>
                <w:sz w:val="17"/>
                <w:szCs w:val="17"/>
              </w:rPr>
              <w:t xml:space="preserve"> </w:t>
            </w:r>
            <w:r w:rsidRPr="00CF38EB">
              <w:rPr>
                <w:rFonts w:ascii="Times New Roman" w:hAnsi="Times New Roman"/>
                <w:sz w:val="17"/>
                <w:szCs w:val="17"/>
              </w:rPr>
              <w:t>Ракитянского</w:t>
            </w:r>
            <w:r w:rsidRPr="00CF38EB">
              <w:rPr>
                <w:rFonts w:ascii="Times New Roman" w:hAnsi="Times New Roman"/>
                <w:spacing w:val="7"/>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34,1</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-0,3</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74,2</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14,6</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25,3</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4,8</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21,7</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277,8</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254,7</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82,2</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11,0</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19,9</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220,82</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-14,79</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2,48</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547,68</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210,7</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83" w:right="46" w:firstLine="0"/>
              <w:jc w:val="left"/>
              <w:rPr>
                <w:rFonts w:ascii="Times New Roman" w:hAnsi="Times New Roman"/>
                <w:sz w:val="17"/>
                <w:szCs w:val="17"/>
              </w:rPr>
            </w:pPr>
            <w:r w:rsidRPr="00CF38EB">
              <w:rPr>
                <w:rFonts w:ascii="Times New Roman" w:hAnsi="Times New Roman"/>
                <w:sz w:val="17"/>
                <w:szCs w:val="17"/>
              </w:rPr>
              <w:t>9.</w:t>
            </w:r>
          </w:p>
        </w:tc>
        <w:tc>
          <w:tcPr>
            <w:tcW w:w="34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7"/>
                <w:sz w:val="17"/>
                <w:szCs w:val="17"/>
              </w:rPr>
              <w:t xml:space="preserve"> </w:t>
            </w:r>
            <w:r w:rsidRPr="00CF38EB">
              <w:rPr>
                <w:rFonts w:ascii="Times New Roman" w:hAnsi="Times New Roman"/>
                <w:sz w:val="17"/>
                <w:szCs w:val="17"/>
              </w:rPr>
              <w:t>"Чернянская</w:t>
            </w:r>
            <w:r w:rsidRPr="00CF38EB">
              <w:rPr>
                <w:rFonts w:ascii="Times New Roman" w:hAnsi="Times New Roman"/>
                <w:spacing w:val="6"/>
                <w:sz w:val="17"/>
                <w:szCs w:val="17"/>
              </w:rPr>
              <w:t xml:space="preserve"> </w:t>
            </w:r>
            <w:r w:rsidRPr="00CF38EB">
              <w:rPr>
                <w:rFonts w:ascii="Times New Roman" w:hAnsi="Times New Roman"/>
                <w:sz w:val="17"/>
                <w:szCs w:val="17"/>
              </w:rPr>
              <w:t>ЦРБ"</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75"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30,5</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-0,3</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67,3</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20,5</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0,1</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0,9</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17,1</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255,7</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196,4</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81,8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12,4</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36,3</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158,84</w:t>
            </w:r>
          </w:p>
        </w:tc>
        <w:tc>
          <w:tcPr>
            <w:tcW w:w="53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-2,12</w:t>
            </w:r>
          </w:p>
        </w:tc>
        <w:tc>
          <w:tcPr>
            <w:tcW w:w="513"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2,21</w:t>
            </w:r>
          </w:p>
        </w:tc>
        <w:tc>
          <w:tcPr>
            <w:tcW w:w="948"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350,91</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34,4</w:t>
            </w:r>
          </w:p>
        </w:tc>
      </w:tr>
      <w:tr w:rsidR="00CF38EB" w:rsidRPr="00CF38EB" w:rsidTr="000B3FD5">
        <w:trPr>
          <w:trHeight w:val="188"/>
        </w:trPr>
        <w:tc>
          <w:tcPr>
            <w:tcW w:w="14988" w:type="dxa"/>
            <w:gridSpan w:val="25"/>
            <w:tcBorders>
              <w:top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b/>
                <w:sz w:val="17"/>
                <w:szCs w:val="17"/>
              </w:rPr>
            </w:pPr>
            <w:r w:rsidRPr="00CF38EB">
              <w:rPr>
                <w:rFonts w:ascii="Times New Roman" w:hAnsi="Times New Roman"/>
                <w:b/>
                <w:sz w:val="17"/>
                <w:szCs w:val="17"/>
              </w:rPr>
              <w:t>3</w:t>
            </w:r>
            <w:r w:rsidRPr="00CF38EB">
              <w:rPr>
                <w:rFonts w:ascii="Times New Roman" w:hAnsi="Times New Roman"/>
                <w:b/>
                <w:spacing w:val="6"/>
                <w:sz w:val="17"/>
                <w:szCs w:val="17"/>
              </w:rPr>
              <w:t xml:space="preserve"> </w:t>
            </w:r>
            <w:r w:rsidRPr="00CF38EB">
              <w:rPr>
                <w:rFonts w:ascii="Times New Roman" w:hAnsi="Times New Roman"/>
                <w:b/>
                <w:sz w:val="17"/>
                <w:szCs w:val="17"/>
              </w:rPr>
              <w:t>группа</w:t>
            </w:r>
            <w:r w:rsidRPr="00CF38EB">
              <w:rPr>
                <w:rFonts w:ascii="Times New Roman" w:hAnsi="Times New Roman"/>
                <w:b/>
                <w:spacing w:val="5"/>
                <w:sz w:val="17"/>
                <w:szCs w:val="17"/>
              </w:rPr>
              <w:t xml:space="preserve"> </w:t>
            </w:r>
            <w:r w:rsidRPr="00CF38EB">
              <w:rPr>
                <w:rFonts w:ascii="Times New Roman" w:hAnsi="Times New Roman"/>
                <w:b/>
                <w:sz w:val="17"/>
                <w:szCs w:val="17"/>
              </w:rPr>
              <w:t>(свыше</w:t>
            </w:r>
            <w:r w:rsidRPr="00CF38EB">
              <w:rPr>
                <w:rFonts w:ascii="Times New Roman" w:hAnsi="Times New Roman"/>
                <w:b/>
                <w:spacing w:val="5"/>
                <w:sz w:val="17"/>
                <w:szCs w:val="17"/>
              </w:rPr>
              <w:t xml:space="preserve"> </w:t>
            </w:r>
            <w:r w:rsidRPr="00CF38EB">
              <w:rPr>
                <w:rFonts w:ascii="Times New Roman" w:hAnsi="Times New Roman"/>
                <w:b/>
                <w:sz w:val="17"/>
                <w:szCs w:val="17"/>
              </w:rPr>
              <w:t>50</w:t>
            </w:r>
            <w:r w:rsidRPr="00CF38EB">
              <w:rPr>
                <w:rFonts w:ascii="Times New Roman" w:hAnsi="Times New Roman"/>
                <w:b/>
                <w:spacing w:val="6"/>
                <w:sz w:val="17"/>
                <w:szCs w:val="17"/>
              </w:rPr>
              <w:t xml:space="preserve"> </w:t>
            </w:r>
            <w:r w:rsidRPr="00CF38EB">
              <w:rPr>
                <w:rFonts w:ascii="Times New Roman" w:hAnsi="Times New Roman"/>
                <w:b/>
                <w:sz w:val="17"/>
                <w:szCs w:val="17"/>
              </w:rPr>
              <w:t>тыс.</w:t>
            </w:r>
            <w:r w:rsidRPr="00CF38EB">
              <w:rPr>
                <w:rFonts w:ascii="Times New Roman" w:hAnsi="Times New Roman"/>
                <w:b/>
                <w:spacing w:val="6"/>
                <w:sz w:val="17"/>
                <w:szCs w:val="17"/>
              </w:rPr>
              <w:t xml:space="preserve"> </w:t>
            </w:r>
            <w:r w:rsidRPr="00CF38EB">
              <w:rPr>
                <w:rFonts w:ascii="Times New Roman" w:hAnsi="Times New Roman"/>
                <w:b/>
                <w:sz w:val="17"/>
                <w:szCs w:val="17"/>
              </w:rPr>
              <w:t>чел.)</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1.</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6"/>
                <w:sz w:val="17"/>
                <w:szCs w:val="17"/>
              </w:rPr>
              <w:t xml:space="preserve"> </w:t>
            </w:r>
            <w:r w:rsidRPr="00CF38EB">
              <w:rPr>
                <w:rFonts w:ascii="Times New Roman" w:hAnsi="Times New Roman"/>
                <w:sz w:val="17"/>
                <w:szCs w:val="17"/>
              </w:rPr>
              <w:t>"ЦБ</w:t>
            </w:r>
            <w:r w:rsidRPr="00CF38EB">
              <w:rPr>
                <w:rFonts w:ascii="Times New Roman" w:hAnsi="Times New Roman"/>
                <w:spacing w:val="6"/>
                <w:sz w:val="17"/>
                <w:szCs w:val="17"/>
              </w:rPr>
              <w:t xml:space="preserve"> </w:t>
            </w:r>
            <w:r w:rsidRPr="00CF38EB">
              <w:rPr>
                <w:rFonts w:ascii="Times New Roman" w:hAnsi="Times New Roman"/>
                <w:sz w:val="17"/>
                <w:szCs w:val="17"/>
              </w:rPr>
              <w:t>Алексеевского</w:t>
            </w:r>
            <w:r w:rsidRPr="00CF38EB">
              <w:rPr>
                <w:rFonts w:ascii="Times New Roman" w:hAnsi="Times New Roman"/>
                <w:spacing w:val="6"/>
                <w:sz w:val="17"/>
                <w:szCs w:val="17"/>
              </w:rPr>
              <w:t xml:space="preserve"> </w:t>
            </w:r>
            <w:r w:rsidRPr="00CF38EB">
              <w:rPr>
                <w:rFonts w:ascii="Times New Roman" w:hAnsi="Times New Roman"/>
                <w:sz w:val="17"/>
                <w:szCs w:val="17"/>
              </w:rPr>
              <w:t>ГО"</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2</w:t>
            </w:r>
          </w:p>
        </w:tc>
        <w:tc>
          <w:tcPr>
            <w:tcW w:w="70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59,1</w:t>
            </w:r>
          </w:p>
        </w:tc>
        <w:tc>
          <w:tcPr>
            <w:tcW w:w="599"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-0,8</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64,5</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2,6</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38,2</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1,8</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21,3</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447,3</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418,3</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158,6</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11,7</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14,4</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394,71</w:t>
            </w:r>
          </w:p>
        </w:tc>
        <w:tc>
          <w:tcPr>
            <w:tcW w:w="582"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-2,73</w:t>
            </w:r>
          </w:p>
        </w:tc>
        <w:tc>
          <w:tcPr>
            <w:tcW w:w="567"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2,06</w:t>
            </w:r>
          </w:p>
        </w:tc>
        <w:tc>
          <w:tcPr>
            <w:tcW w:w="85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813,34</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249,5</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2.</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МУК</w:t>
            </w:r>
            <w:r w:rsidRPr="00CF38EB">
              <w:rPr>
                <w:rFonts w:ascii="Times New Roman" w:hAnsi="Times New Roman"/>
                <w:spacing w:val="8"/>
                <w:sz w:val="17"/>
                <w:szCs w:val="17"/>
              </w:rPr>
              <w:t xml:space="preserve"> </w:t>
            </w:r>
            <w:r w:rsidRPr="00CF38EB">
              <w:rPr>
                <w:rFonts w:ascii="Times New Roman" w:hAnsi="Times New Roman"/>
                <w:sz w:val="17"/>
                <w:szCs w:val="17"/>
              </w:rPr>
              <w:t>"ЦБ</w:t>
            </w:r>
            <w:r w:rsidRPr="00CF38EB">
              <w:rPr>
                <w:rFonts w:ascii="Times New Roman" w:hAnsi="Times New Roman"/>
                <w:spacing w:val="8"/>
                <w:sz w:val="17"/>
                <w:szCs w:val="17"/>
              </w:rPr>
              <w:t xml:space="preserve"> </w:t>
            </w:r>
            <w:r w:rsidRPr="00CF38EB">
              <w:rPr>
                <w:rFonts w:ascii="Times New Roman" w:hAnsi="Times New Roman"/>
                <w:sz w:val="17"/>
                <w:szCs w:val="17"/>
              </w:rPr>
              <w:t>Белгородского</w:t>
            </w:r>
            <w:r w:rsidRPr="00CF38EB">
              <w:rPr>
                <w:rFonts w:ascii="Times New Roman" w:hAnsi="Times New Roman"/>
                <w:spacing w:val="8"/>
                <w:sz w:val="17"/>
                <w:szCs w:val="17"/>
              </w:rPr>
              <w:t xml:space="preserve"> </w:t>
            </w:r>
            <w:r w:rsidRPr="00CF38EB">
              <w:rPr>
                <w:rFonts w:ascii="Times New Roman" w:hAnsi="Times New Roman"/>
                <w:sz w:val="17"/>
                <w:szCs w:val="17"/>
              </w:rPr>
              <w:t>района"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3</w:t>
            </w:r>
          </w:p>
        </w:tc>
        <w:tc>
          <w:tcPr>
            <w:tcW w:w="70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130,1</w:t>
            </w:r>
          </w:p>
        </w:tc>
        <w:tc>
          <w:tcPr>
            <w:tcW w:w="599"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0,5</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35,0</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45,6</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3,8</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3,3</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20,1</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434,8</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426,8</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103,3</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9,5</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48,2</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303,23</w:t>
            </w:r>
          </w:p>
        </w:tc>
        <w:tc>
          <w:tcPr>
            <w:tcW w:w="582"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2,07</w:t>
            </w:r>
          </w:p>
        </w:tc>
        <w:tc>
          <w:tcPr>
            <w:tcW w:w="567"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3,02</w:t>
            </w:r>
          </w:p>
        </w:tc>
        <w:tc>
          <w:tcPr>
            <w:tcW w:w="85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916,70</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132,5</w:t>
            </w:r>
          </w:p>
        </w:tc>
      </w:tr>
      <w:tr w:rsidR="00CF38EB" w:rsidRPr="00CF38EB" w:rsidTr="000B3FD5">
        <w:trPr>
          <w:trHeight w:val="189"/>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3.</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7"/>
                <w:sz w:val="17"/>
                <w:szCs w:val="17"/>
              </w:rPr>
              <w:t xml:space="preserve"> </w:t>
            </w:r>
            <w:r w:rsidRPr="00CF38EB">
              <w:rPr>
                <w:rFonts w:ascii="Times New Roman" w:hAnsi="Times New Roman"/>
                <w:sz w:val="17"/>
                <w:szCs w:val="17"/>
              </w:rPr>
              <w:t>"ЦБС</w:t>
            </w:r>
            <w:r w:rsidRPr="00CF38EB">
              <w:rPr>
                <w:rFonts w:ascii="Times New Roman" w:hAnsi="Times New Roman"/>
                <w:spacing w:val="7"/>
                <w:sz w:val="17"/>
                <w:szCs w:val="17"/>
              </w:rPr>
              <w:t xml:space="preserve"> </w:t>
            </w:r>
            <w:r w:rsidRPr="00CF38EB">
              <w:rPr>
                <w:rFonts w:ascii="Times New Roman" w:hAnsi="Times New Roman"/>
                <w:sz w:val="17"/>
                <w:szCs w:val="17"/>
              </w:rPr>
              <w:t>г.</w:t>
            </w:r>
            <w:r w:rsidRPr="00CF38EB">
              <w:rPr>
                <w:rFonts w:ascii="Times New Roman" w:hAnsi="Times New Roman"/>
                <w:spacing w:val="7"/>
                <w:sz w:val="17"/>
                <w:szCs w:val="17"/>
              </w:rPr>
              <w:t xml:space="preserve"> </w:t>
            </w:r>
            <w:r w:rsidRPr="00CF38EB">
              <w:rPr>
                <w:rFonts w:ascii="Times New Roman" w:hAnsi="Times New Roman"/>
                <w:sz w:val="17"/>
                <w:szCs w:val="17"/>
              </w:rPr>
              <w:t>Белгорода"</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0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391,5</w:t>
            </w:r>
          </w:p>
        </w:tc>
        <w:tc>
          <w:tcPr>
            <w:tcW w:w="599"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16,8</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4,5</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65,7</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17,3</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17,8</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19,4</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561,6</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492,6</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165,2</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8,6</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104,9</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552,35</w:t>
            </w:r>
          </w:p>
        </w:tc>
        <w:tc>
          <w:tcPr>
            <w:tcW w:w="582"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-30,76</w:t>
            </w:r>
          </w:p>
        </w:tc>
        <w:tc>
          <w:tcPr>
            <w:tcW w:w="567"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2,30</w:t>
            </w:r>
          </w:p>
        </w:tc>
        <w:tc>
          <w:tcPr>
            <w:tcW w:w="85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1273,16</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523,1</w:t>
            </w:r>
          </w:p>
        </w:tc>
      </w:tr>
      <w:tr w:rsidR="00CF38EB" w:rsidRPr="00CF38EB" w:rsidTr="000B3FD5">
        <w:trPr>
          <w:trHeight w:val="189"/>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4.</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6"/>
                <w:sz w:val="17"/>
                <w:szCs w:val="17"/>
              </w:rPr>
              <w:t xml:space="preserve"> </w:t>
            </w:r>
            <w:r w:rsidRPr="00CF38EB">
              <w:rPr>
                <w:rFonts w:ascii="Times New Roman" w:hAnsi="Times New Roman"/>
                <w:sz w:val="17"/>
                <w:szCs w:val="17"/>
              </w:rPr>
              <w:t>"Валуйская</w:t>
            </w:r>
            <w:r w:rsidRPr="00CF38EB">
              <w:rPr>
                <w:rFonts w:ascii="Times New Roman" w:hAnsi="Times New Roman"/>
                <w:spacing w:val="4"/>
                <w:sz w:val="17"/>
                <w:szCs w:val="17"/>
              </w:rPr>
              <w:t xml:space="preserve"> </w:t>
            </w:r>
            <w:r w:rsidRPr="00CF38EB">
              <w:rPr>
                <w:rFonts w:ascii="Times New Roman" w:hAnsi="Times New Roman"/>
                <w:sz w:val="17"/>
                <w:szCs w:val="17"/>
              </w:rPr>
              <w:t>ЦБ "</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3</w:t>
            </w:r>
          </w:p>
        </w:tc>
        <w:tc>
          <w:tcPr>
            <w:tcW w:w="70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64,8</w:t>
            </w:r>
          </w:p>
        </w:tc>
        <w:tc>
          <w:tcPr>
            <w:tcW w:w="599"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-0,6</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54,8</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0,5</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35,5</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0,0</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20,2</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383,8</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363,7</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96,7</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10,8</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70,1</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607,18</w:t>
            </w:r>
          </w:p>
        </w:tc>
        <w:tc>
          <w:tcPr>
            <w:tcW w:w="582"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-13,88</w:t>
            </w:r>
          </w:p>
        </w:tc>
        <w:tc>
          <w:tcPr>
            <w:tcW w:w="567"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1,18</w:t>
            </w:r>
          </w:p>
        </w:tc>
        <w:tc>
          <w:tcPr>
            <w:tcW w:w="85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715,40</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165,9</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5.</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6"/>
                <w:sz w:val="17"/>
                <w:szCs w:val="17"/>
              </w:rPr>
              <w:t xml:space="preserve"> </w:t>
            </w:r>
            <w:r w:rsidRPr="00CF38EB">
              <w:rPr>
                <w:rFonts w:ascii="Times New Roman" w:hAnsi="Times New Roman"/>
                <w:sz w:val="17"/>
                <w:szCs w:val="17"/>
              </w:rPr>
              <w:t>"ЦБС</w:t>
            </w:r>
            <w:r w:rsidRPr="00CF38EB">
              <w:rPr>
                <w:rFonts w:ascii="Times New Roman" w:hAnsi="Times New Roman"/>
                <w:spacing w:val="6"/>
                <w:sz w:val="17"/>
                <w:szCs w:val="17"/>
              </w:rPr>
              <w:t xml:space="preserve"> </w:t>
            </w:r>
            <w:r w:rsidRPr="00CF38EB">
              <w:rPr>
                <w:rFonts w:ascii="Times New Roman" w:hAnsi="Times New Roman"/>
                <w:sz w:val="17"/>
                <w:szCs w:val="17"/>
              </w:rPr>
              <w:t>№</w:t>
            </w:r>
            <w:r w:rsidRPr="00CF38EB">
              <w:rPr>
                <w:rFonts w:ascii="Times New Roman" w:hAnsi="Times New Roman"/>
                <w:spacing w:val="4"/>
                <w:sz w:val="17"/>
                <w:szCs w:val="17"/>
              </w:rPr>
              <w:t xml:space="preserve"> </w:t>
            </w:r>
            <w:r w:rsidRPr="00CF38EB">
              <w:rPr>
                <w:rFonts w:ascii="Times New Roman" w:hAnsi="Times New Roman"/>
                <w:sz w:val="17"/>
                <w:szCs w:val="17"/>
              </w:rPr>
              <w:t>1"</w:t>
            </w:r>
            <w:r w:rsidRPr="00CF38EB">
              <w:rPr>
                <w:rFonts w:ascii="Times New Roman" w:hAnsi="Times New Roman"/>
                <w:spacing w:val="3"/>
                <w:sz w:val="17"/>
                <w:szCs w:val="17"/>
              </w:rPr>
              <w:t xml:space="preserve"> </w:t>
            </w:r>
            <w:r w:rsidRPr="00CF38EB">
              <w:rPr>
                <w:rFonts w:ascii="Times New Roman" w:hAnsi="Times New Roman"/>
                <w:sz w:val="17"/>
                <w:szCs w:val="17"/>
              </w:rPr>
              <w:t>Губкинского</w:t>
            </w:r>
            <w:r w:rsidRPr="00CF38EB">
              <w:rPr>
                <w:rFonts w:ascii="Times New Roman" w:hAnsi="Times New Roman"/>
                <w:spacing w:val="5"/>
                <w:sz w:val="17"/>
                <w:szCs w:val="17"/>
              </w:rPr>
              <w:t xml:space="preserve"> </w:t>
            </w:r>
            <w:r w:rsidRPr="00CF38EB">
              <w:rPr>
                <w:rFonts w:ascii="Times New Roman" w:hAnsi="Times New Roman"/>
                <w:sz w:val="17"/>
                <w:szCs w:val="17"/>
              </w:rPr>
              <w:t>ГО</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0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85,8</w:t>
            </w:r>
          </w:p>
        </w:tc>
        <w:tc>
          <w:tcPr>
            <w:tcW w:w="599"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-0,4</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27,4</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23,5</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2,6</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9,5</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20,4</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255,4</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223,3</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62,8</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10,8</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227,6</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214,09</w:t>
            </w:r>
          </w:p>
        </w:tc>
        <w:tc>
          <w:tcPr>
            <w:tcW w:w="582"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-10,93</w:t>
            </w:r>
          </w:p>
        </w:tc>
        <w:tc>
          <w:tcPr>
            <w:tcW w:w="567"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2,24</w:t>
            </w:r>
          </w:p>
        </w:tc>
        <w:tc>
          <w:tcPr>
            <w:tcW w:w="85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479,71</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118,7</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6.</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МКУК</w:t>
            </w:r>
            <w:r w:rsidRPr="00CF38EB">
              <w:rPr>
                <w:rFonts w:ascii="Times New Roman" w:hAnsi="Times New Roman"/>
                <w:spacing w:val="11"/>
                <w:sz w:val="17"/>
                <w:szCs w:val="17"/>
              </w:rPr>
              <w:t xml:space="preserve"> </w:t>
            </w:r>
            <w:r w:rsidRPr="00CF38EB">
              <w:rPr>
                <w:rFonts w:ascii="Times New Roman" w:hAnsi="Times New Roman"/>
                <w:sz w:val="17"/>
                <w:szCs w:val="17"/>
              </w:rPr>
              <w:t>"Старооскольская</w:t>
            </w:r>
            <w:r w:rsidRPr="00CF38EB">
              <w:rPr>
                <w:rFonts w:ascii="Times New Roman" w:hAnsi="Times New Roman"/>
                <w:spacing w:val="8"/>
                <w:sz w:val="17"/>
                <w:szCs w:val="17"/>
              </w:rPr>
              <w:t xml:space="preserve"> </w:t>
            </w:r>
            <w:r w:rsidRPr="00CF38EB">
              <w:rPr>
                <w:rFonts w:ascii="Times New Roman" w:hAnsi="Times New Roman"/>
                <w:sz w:val="17"/>
                <w:szCs w:val="17"/>
              </w:rPr>
              <w:t>ЦБС"</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0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258,1</w:t>
            </w:r>
          </w:p>
        </w:tc>
        <w:tc>
          <w:tcPr>
            <w:tcW w:w="599"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27,2</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7,0</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70,3</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17,9</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7,4</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22,0</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608,6</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556,9</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177,7</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8,7</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78,3</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502,83</w:t>
            </w:r>
          </w:p>
        </w:tc>
        <w:tc>
          <w:tcPr>
            <w:tcW w:w="582"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-0,43</w:t>
            </w:r>
          </w:p>
        </w:tc>
        <w:tc>
          <w:tcPr>
            <w:tcW w:w="567"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3,07</w:t>
            </w:r>
          </w:p>
        </w:tc>
        <w:tc>
          <w:tcPr>
            <w:tcW w:w="85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1544,14</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642,2</w:t>
            </w:r>
          </w:p>
        </w:tc>
      </w:tr>
      <w:tr w:rsidR="00CF38EB" w:rsidRPr="00CF38EB" w:rsidTr="000B3FD5">
        <w:trPr>
          <w:trHeight w:val="188"/>
        </w:trPr>
        <w:tc>
          <w:tcPr>
            <w:tcW w:w="282" w:type="dxa"/>
            <w:tcBorders>
              <w:top w:val="single" w:sz="6" w:space="0" w:color="000000"/>
              <w:bottom w:val="single" w:sz="6" w:space="0" w:color="000000"/>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7.</w:t>
            </w:r>
          </w:p>
        </w:tc>
        <w:tc>
          <w:tcPr>
            <w:tcW w:w="3404" w:type="dxa"/>
            <w:tcBorders>
              <w:top w:val="single" w:sz="6" w:space="0" w:color="000000"/>
              <w:left w:val="single" w:sz="6" w:space="0" w:color="000000"/>
              <w:bottom w:val="single" w:sz="6" w:space="0" w:color="000000"/>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8"/>
                <w:sz w:val="17"/>
                <w:szCs w:val="17"/>
              </w:rPr>
              <w:t xml:space="preserve"> </w:t>
            </w:r>
            <w:r w:rsidRPr="00CF38EB">
              <w:rPr>
                <w:rFonts w:ascii="Times New Roman" w:hAnsi="Times New Roman"/>
                <w:sz w:val="17"/>
                <w:szCs w:val="17"/>
              </w:rPr>
              <w:t>"ЦБС</w:t>
            </w:r>
            <w:r w:rsidRPr="00CF38EB">
              <w:rPr>
                <w:rFonts w:ascii="Times New Roman" w:hAnsi="Times New Roman"/>
                <w:spacing w:val="8"/>
                <w:sz w:val="17"/>
                <w:szCs w:val="17"/>
              </w:rPr>
              <w:t xml:space="preserve"> </w:t>
            </w:r>
            <w:r w:rsidRPr="00CF38EB">
              <w:rPr>
                <w:rFonts w:ascii="Times New Roman" w:hAnsi="Times New Roman"/>
                <w:sz w:val="17"/>
                <w:szCs w:val="17"/>
              </w:rPr>
              <w:t>Шебекинского</w:t>
            </w:r>
            <w:r w:rsidRPr="00CF38EB">
              <w:rPr>
                <w:rFonts w:ascii="Times New Roman" w:hAnsi="Times New Roman"/>
                <w:spacing w:val="7"/>
                <w:sz w:val="17"/>
                <w:szCs w:val="17"/>
              </w:rPr>
              <w:t xml:space="preserve"> </w:t>
            </w:r>
            <w:r w:rsidRPr="00CF38EB">
              <w:rPr>
                <w:rFonts w:ascii="Times New Roman" w:hAnsi="Times New Roman"/>
                <w:sz w:val="17"/>
                <w:szCs w:val="17"/>
              </w:rPr>
              <w:t>ГО"</w:t>
            </w:r>
          </w:p>
        </w:tc>
        <w:tc>
          <w:tcPr>
            <w:tcW w:w="567"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4</w:t>
            </w:r>
          </w:p>
        </w:tc>
        <w:tc>
          <w:tcPr>
            <w:tcW w:w="70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85,4</w:t>
            </w:r>
          </w:p>
        </w:tc>
        <w:tc>
          <w:tcPr>
            <w:tcW w:w="599"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-1,3</w:t>
            </w:r>
          </w:p>
        </w:tc>
        <w:tc>
          <w:tcPr>
            <w:tcW w:w="60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60,7</w:t>
            </w:r>
          </w:p>
        </w:tc>
        <w:tc>
          <w:tcPr>
            <w:tcW w:w="452"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5,7</w:t>
            </w:r>
          </w:p>
        </w:tc>
        <w:tc>
          <w:tcPr>
            <w:tcW w:w="48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51,9</w:t>
            </w:r>
          </w:p>
        </w:tc>
        <w:tc>
          <w:tcPr>
            <w:tcW w:w="395"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4,2</w:t>
            </w:r>
          </w:p>
        </w:tc>
        <w:tc>
          <w:tcPr>
            <w:tcW w:w="46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1,2</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w:t>
            </w:r>
          </w:p>
        </w:tc>
        <w:tc>
          <w:tcPr>
            <w:tcW w:w="4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20,1</w:t>
            </w:r>
          </w:p>
        </w:tc>
        <w:tc>
          <w:tcPr>
            <w:tcW w:w="604"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531,0</w:t>
            </w:r>
          </w:p>
        </w:tc>
        <w:tc>
          <w:tcPr>
            <w:tcW w:w="57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486,7</w:t>
            </w:r>
          </w:p>
        </w:tc>
        <w:tc>
          <w:tcPr>
            <w:tcW w:w="533"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114,2</w:t>
            </w:r>
          </w:p>
        </w:tc>
        <w:tc>
          <w:tcPr>
            <w:tcW w:w="436"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10,2</w:t>
            </w:r>
          </w:p>
        </w:tc>
        <w:tc>
          <w:tcPr>
            <w:tcW w:w="678"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51,1</w:t>
            </w:r>
          </w:p>
        </w:tc>
        <w:tc>
          <w:tcPr>
            <w:tcW w:w="619"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449,77</w:t>
            </w:r>
          </w:p>
        </w:tc>
        <w:tc>
          <w:tcPr>
            <w:tcW w:w="582"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-11,38</w:t>
            </w:r>
          </w:p>
        </w:tc>
        <w:tc>
          <w:tcPr>
            <w:tcW w:w="567" w:type="dxa"/>
            <w:gridSpan w:val="2"/>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2,32</w:t>
            </w:r>
          </w:p>
        </w:tc>
        <w:tc>
          <w:tcPr>
            <w:tcW w:w="850" w:type="dxa"/>
            <w:tcBorders>
              <w:top w:val="single" w:sz="6" w:space="0" w:color="000000"/>
              <w:left w:val="single" w:sz="6" w:space="0" w:color="000000"/>
              <w:bottom w:val="single" w:sz="6" w:space="0" w:color="000000"/>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1044,31</w:t>
            </w:r>
          </w:p>
        </w:tc>
        <w:tc>
          <w:tcPr>
            <w:tcW w:w="671" w:type="dxa"/>
            <w:tcBorders>
              <w:top w:val="single" w:sz="6" w:space="0" w:color="000000"/>
              <w:left w:val="single" w:sz="6" w:space="0" w:color="000000"/>
              <w:bottom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256,2</w:t>
            </w:r>
          </w:p>
        </w:tc>
      </w:tr>
      <w:tr w:rsidR="00CF38EB" w:rsidRPr="00CF38EB" w:rsidTr="000B3FD5">
        <w:trPr>
          <w:trHeight w:val="192"/>
        </w:trPr>
        <w:tc>
          <w:tcPr>
            <w:tcW w:w="282" w:type="dxa"/>
            <w:tcBorders>
              <w:top w:val="single" w:sz="6" w:space="0" w:color="000000"/>
              <w:bottom w:val="single" w:sz="4" w:space="0" w:color="auto"/>
              <w:right w:val="single" w:sz="6" w:space="0" w:color="000000"/>
            </w:tcBorders>
          </w:tcPr>
          <w:p w:rsidR="00692923" w:rsidRPr="00CF38EB" w:rsidRDefault="00692923" w:rsidP="00692923">
            <w:pPr>
              <w:ind w:left="76" w:right="54" w:firstLine="0"/>
              <w:jc w:val="left"/>
              <w:rPr>
                <w:rFonts w:ascii="Times New Roman" w:hAnsi="Times New Roman"/>
                <w:sz w:val="17"/>
                <w:szCs w:val="17"/>
              </w:rPr>
            </w:pPr>
            <w:r w:rsidRPr="00CF38EB">
              <w:rPr>
                <w:rFonts w:ascii="Times New Roman" w:hAnsi="Times New Roman"/>
                <w:sz w:val="17"/>
                <w:szCs w:val="17"/>
              </w:rPr>
              <w:t>8.</w:t>
            </w:r>
          </w:p>
        </w:tc>
        <w:tc>
          <w:tcPr>
            <w:tcW w:w="3404" w:type="dxa"/>
            <w:tcBorders>
              <w:top w:val="single" w:sz="6" w:space="0" w:color="000000"/>
              <w:left w:val="single" w:sz="6" w:space="0" w:color="000000"/>
              <w:bottom w:val="single" w:sz="4" w:space="0" w:color="auto"/>
              <w:right w:val="single" w:sz="6" w:space="0" w:color="000000"/>
            </w:tcBorders>
          </w:tcPr>
          <w:p w:rsidR="00692923" w:rsidRPr="00CF38EB" w:rsidRDefault="00692923" w:rsidP="00692923">
            <w:pPr>
              <w:ind w:left="34" w:firstLine="0"/>
              <w:jc w:val="left"/>
              <w:rPr>
                <w:rFonts w:ascii="Times New Roman" w:hAnsi="Times New Roman"/>
                <w:sz w:val="17"/>
                <w:szCs w:val="17"/>
              </w:rPr>
            </w:pPr>
            <w:r w:rsidRPr="00CF38EB">
              <w:rPr>
                <w:rFonts w:ascii="Times New Roman" w:hAnsi="Times New Roman"/>
                <w:sz w:val="17"/>
                <w:szCs w:val="17"/>
              </w:rPr>
              <w:t>МБУК</w:t>
            </w:r>
            <w:r w:rsidRPr="00CF38EB">
              <w:rPr>
                <w:rFonts w:ascii="Times New Roman" w:hAnsi="Times New Roman"/>
                <w:spacing w:val="8"/>
                <w:sz w:val="17"/>
                <w:szCs w:val="17"/>
              </w:rPr>
              <w:t xml:space="preserve"> </w:t>
            </w:r>
            <w:r w:rsidRPr="00CF38EB">
              <w:rPr>
                <w:rFonts w:ascii="Times New Roman" w:hAnsi="Times New Roman"/>
                <w:sz w:val="17"/>
                <w:szCs w:val="17"/>
              </w:rPr>
              <w:t>"ЦБС</w:t>
            </w:r>
            <w:r w:rsidRPr="00CF38EB">
              <w:rPr>
                <w:rFonts w:ascii="Times New Roman" w:hAnsi="Times New Roman"/>
                <w:spacing w:val="9"/>
                <w:sz w:val="17"/>
                <w:szCs w:val="17"/>
              </w:rPr>
              <w:t xml:space="preserve"> </w:t>
            </w:r>
            <w:r w:rsidRPr="00CF38EB">
              <w:rPr>
                <w:rFonts w:ascii="Times New Roman" w:hAnsi="Times New Roman"/>
                <w:sz w:val="17"/>
                <w:szCs w:val="17"/>
              </w:rPr>
              <w:t>Яковлевского</w:t>
            </w:r>
            <w:r w:rsidRPr="00CF38EB">
              <w:rPr>
                <w:rFonts w:ascii="Times New Roman" w:hAnsi="Times New Roman"/>
                <w:spacing w:val="7"/>
                <w:sz w:val="17"/>
                <w:szCs w:val="17"/>
              </w:rPr>
              <w:t xml:space="preserve"> </w:t>
            </w:r>
            <w:r w:rsidRPr="00CF38EB">
              <w:rPr>
                <w:rFonts w:ascii="Times New Roman" w:hAnsi="Times New Roman"/>
                <w:sz w:val="17"/>
                <w:szCs w:val="17"/>
              </w:rPr>
              <w:t>ГО"</w:t>
            </w:r>
          </w:p>
        </w:tc>
        <w:tc>
          <w:tcPr>
            <w:tcW w:w="567"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692923">
            <w:pPr>
              <w:ind w:firstLine="0"/>
              <w:jc w:val="center"/>
              <w:rPr>
                <w:rFonts w:ascii="Times New Roman" w:hAnsi="Times New Roman"/>
                <w:b/>
                <w:sz w:val="17"/>
                <w:szCs w:val="17"/>
              </w:rPr>
            </w:pPr>
            <w:r w:rsidRPr="00CF38EB">
              <w:rPr>
                <w:rFonts w:ascii="Times New Roman" w:hAnsi="Times New Roman"/>
                <w:b/>
                <w:w w:val="102"/>
                <w:sz w:val="17"/>
                <w:szCs w:val="17"/>
              </w:rPr>
              <w:t>1</w:t>
            </w:r>
          </w:p>
        </w:tc>
        <w:tc>
          <w:tcPr>
            <w:tcW w:w="709"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55,9</w:t>
            </w:r>
          </w:p>
        </w:tc>
        <w:tc>
          <w:tcPr>
            <w:tcW w:w="599" w:type="dxa"/>
            <w:gridSpan w:val="2"/>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-0,3</w:t>
            </w:r>
          </w:p>
        </w:tc>
        <w:tc>
          <w:tcPr>
            <w:tcW w:w="602"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53,0</w:t>
            </w:r>
          </w:p>
        </w:tc>
        <w:tc>
          <w:tcPr>
            <w:tcW w:w="452"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5,8</w:t>
            </w:r>
          </w:p>
        </w:tc>
        <w:tc>
          <w:tcPr>
            <w:tcW w:w="480"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29,6</w:t>
            </w:r>
          </w:p>
        </w:tc>
        <w:tc>
          <w:tcPr>
            <w:tcW w:w="395"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3,1</w:t>
            </w:r>
          </w:p>
        </w:tc>
        <w:tc>
          <w:tcPr>
            <w:tcW w:w="464"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0,9</w:t>
            </w:r>
          </w:p>
        </w:tc>
        <w:tc>
          <w:tcPr>
            <w:tcW w:w="436"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1,7</w:t>
            </w:r>
          </w:p>
        </w:tc>
        <w:tc>
          <w:tcPr>
            <w:tcW w:w="479"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20,7</w:t>
            </w:r>
          </w:p>
        </w:tc>
        <w:tc>
          <w:tcPr>
            <w:tcW w:w="604"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288,1</w:t>
            </w:r>
          </w:p>
        </w:tc>
        <w:tc>
          <w:tcPr>
            <w:tcW w:w="579"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254,1</w:t>
            </w:r>
          </w:p>
        </w:tc>
        <w:tc>
          <w:tcPr>
            <w:tcW w:w="533"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66,4</w:t>
            </w:r>
          </w:p>
        </w:tc>
        <w:tc>
          <w:tcPr>
            <w:tcW w:w="436"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9,7</w:t>
            </w:r>
          </w:p>
        </w:tc>
        <w:tc>
          <w:tcPr>
            <w:tcW w:w="678"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96,9</w:t>
            </w:r>
          </w:p>
        </w:tc>
        <w:tc>
          <w:tcPr>
            <w:tcW w:w="619"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262,65</w:t>
            </w:r>
          </w:p>
        </w:tc>
        <w:tc>
          <w:tcPr>
            <w:tcW w:w="582" w:type="dxa"/>
            <w:gridSpan w:val="2"/>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4,42</w:t>
            </w:r>
          </w:p>
        </w:tc>
        <w:tc>
          <w:tcPr>
            <w:tcW w:w="567" w:type="dxa"/>
            <w:gridSpan w:val="2"/>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2,33</w:t>
            </w:r>
          </w:p>
        </w:tc>
        <w:tc>
          <w:tcPr>
            <w:tcW w:w="850" w:type="dxa"/>
            <w:tcBorders>
              <w:top w:val="single" w:sz="6" w:space="0" w:color="000000"/>
              <w:left w:val="single" w:sz="6" w:space="0" w:color="000000"/>
              <w:bottom w:val="single" w:sz="4" w:space="0" w:color="auto"/>
              <w:right w:val="single" w:sz="6" w:space="0" w:color="000000"/>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612,30</w:t>
            </w:r>
          </w:p>
        </w:tc>
        <w:tc>
          <w:tcPr>
            <w:tcW w:w="671" w:type="dxa"/>
            <w:tcBorders>
              <w:top w:val="single" w:sz="6" w:space="0" w:color="000000"/>
              <w:left w:val="single" w:sz="6" w:space="0" w:color="000000"/>
              <w:bottom w:val="single" w:sz="4" w:space="0" w:color="auto"/>
            </w:tcBorders>
            <w:vAlign w:val="center"/>
          </w:tcPr>
          <w:p w:rsidR="00692923" w:rsidRPr="00CF38EB" w:rsidRDefault="00692923" w:rsidP="000B3FD5">
            <w:pPr>
              <w:ind w:firstLine="0"/>
              <w:jc w:val="center"/>
              <w:rPr>
                <w:rFonts w:ascii="Times New Roman" w:hAnsi="Times New Roman"/>
                <w:sz w:val="17"/>
                <w:szCs w:val="17"/>
              </w:rPr>
            </w:pPr>
            <w:r w:rsidRPr="00CF38EB">
              <w:rPr>
                <w:rFonts w:ascii="Times New Roman" w:hAnsi="Times New Roman"/>
                <w:sz w:val="17"/>
                <w:szCs w:val="17"/>
              </w:rPr>
              <w:t>169,6</w:t>
            </w:r>
          </w:p>
        </w:tc>
      </w:tr>
      <w:tr w:rsidR="00CF38EB" w:rsidRPr="00CF38EB" w:rsidTr="000B3FD5">
        <w:trPr>
          <w:trHeight w:val="202"/>
        </w:trPr>
        <w:tc>
          <w:tcPr>
            <w:tcW w:w="3686" w:type="dxa"/>
            <w:gridSpan w:val="2"/>
            <w:tcBorders>
              <w:top w:val="single" w:sz="4" w:space="0" w:color="auto"/>
              <w:left w:val="single" w:sz="4" w:space="0" w:color="auto"/>
              <w:bottom w:val="single" w:sz="4" w:space="0" w:color="auto"/>
              <w:right w:val="single" w:sz="4" w:space="0" w:color="auto"/>
            </w:tcBorders>
          </w:tcPr>
          <w:p w:rsidR="00692923" w:rsidRPr="00CF38EB" w:rsidRDefault="00692923" w:rsidP="00692923">
            <w:pPr>
              <w:ind w:left="1251" w:right="1222" w:firstLine="0"/>
              <w:jc w:val="left"/>
              <w:rPr>
                <w:rFonts w:ascii="Times New Roman" w:hAnsi="Times New Roman"/>
                <w:b/>
                <w:sz w:val="17"/>
                <w:szCs w:val="17"/>
              </w:rPr>
            </w:pPr>
            <w:r w:rsidRPr="00CF38EB">
              <w:rPr>
                <w:rFonts w:ascii="Times New Roman" w:hAnsi="Times New Roman"/>
                <w:b/>
                <w:sz w:val="17"/>
                <w:szCs w:val="17"/>
              </w:rPr>
              <w:t>Итого:</w:t>
            </w:r>
          </w:p>
        </w:tc>
        <w:tc>
          <w:tcPr>
            <w:tcW w:w="567"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692923">
            <w:pPr>
              <w:ind w:firstLine="0"/>
              <w:jc w:val="left"/>
              <w:rPr>
                <w:rFonts w:ascii="Times New Roman" w:hAnsi="Times New Roman"/>
                <w:sz w:val="17"/>
                <w:szCs w:val="17"/>
              </w:rPr>
            </w:pPr>
          </w:p>
        </w:tc>
        <w:tc>
          <w:tcPr>
            <w:tcW w:w="709"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1535,7</w:t>
            </w:r>
          </w:p>
        </w:tc>
        <w:tc>
          <w:tcPr>
            <w:tcW w:w="599" w:type="dxa"/>
            <w:gridSpan w:val="2"/>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-10,4</w:t>
            </w:r>
          </w:p>
        </w:tc>
        <w:tc>
          <w:tcPr>
            <w:tcW w:w="602"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42,3</w:t>
            </w:r>
          </w:p>
        </w:tc>
        <w:tc>
          <w:tcPr>
            <w:tcW w:w="452"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4,4</w:t>
            </w:r>
          </w:p>
        </w:tc>
        <w:tc>
          <w:tcPr>
            <w:tcW w:w="480"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650,1</w:t>
            </w:r>
          </w:p>
        </w:tc>
        <w:tc>
          <w:tcPr>
            <w:tcW w:w="395"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63,1</w:t>
            </w:r>
          </w:p>
        </w:tc>
        <w:tc>
          <w:tcPr>
            <w:tcW w:w="464"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1,1</w:t>
            </w:r>
          </w:p>
        </w:tc>
        <w:tc>
          <w:tcPr>
            <w:tcW w:w="436"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2,5</w:t>
            </w:r>
          </w:p>
        </w:tc>
        <w:tc>
          <w:tcPr>
            <w:tcW w:w="479"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20,7</w:t>
            </w:r>
          </w:p>
        </w:tc>
        <w:tc>
          <w:tcPr>
            <w:tcW w:w="604"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7128,6</w:t>
            </w:r>
          </w:p>
        </w:tc>
        <w:tc>
          <w:tcPr>
            <w:tcW w:w="579"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6449,6</w:t>
            </w:r>
          </w:p>
        </w:tc>
        <w:tc>
          <w:tcPr>
            <w:tcW w:w="533"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1844,9</w:t>
            </w:r>
          </w:p>
        </w:tc>
        <w:tc>
          <w:tcPr>
            <w:tcW w:w="436"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11,0</w:t>
            </w:r>
          </w:p>
        </w:tc>
        <w:tc>
          <w:tcPr>
            <w:tcW w:w="678"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1248,42</w:t>
            </w:r>
          </w:p>
        </w:tc>
        <w:tc>
          <w:tcPr>
            <w:tcW w:w="619"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6671,98</w:t>
            </w:r>
          </w:p>
        </w:tc>
        <w:tc>
          <w:tcPr>
            <w:tcW w:w="582" w:type="dxa"/>
            <w:gridSpan w:val="2"/>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-141,5</w:t>
            </w:r>
          </w:p>
        </w:tc>
        <w:tc>
          <w:tcPr>
            <w:tcW w:w="567" w:type="dxa"/>
            <w:gridSpan w:val="2"/>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2,02</w:t>
            </w:r>
          </w:p>
        </w:tc>
        <w:tc>
          <w:tcPr>
            <w:tcW w:w="850"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13469,43</w:t>
            </w:r>
          </w:p>
        </w:tc>
        <w:tc>
          <w:tcPr>
            <w:tcW w:w="671" w:type="dxa"/>
            <w:tcBorders>
              <w:top w:val="single" w:sz="4" w:space="0" w:color="auto"/>
              <w:left w:val="single" w:sz="4" w:space="0" w:color="auto"/>
              <w:bottom w:val="single" w:sz="4" w:space="0" w:color="auto"/>
              <w:right w:val="single" w:sz="4" w:space="0" w:color="auto"/>
            </w:tcBorders>
            <w:vAlign w:val="center"/>
          </w:tcPr>
          <w:p w:rsidR="00692923" w:rsidRPr="00CF38EB" w:rsidRDefault="00692923" w:rsidP="000B3FD5">
            <w:pPr>
              <w:ind w:firstLine="0"/>
              <w:jc w:val="center"/>
              <w:rPr>
                <w:rFonts w:ascii="Times New Roman" w:hAnsi="Times New Roman"/>
                <w:b/>
                <w:sz w:val="16"/>
                <w:szCs w:val="17"/>
              </w:rPr>
            </w:pPr>
            <w:r w:rsidRPr="00CF38EB">
              <w:rPr>
                <w:rFonts w:ascii="Times New Roman" w:hAnsi="Times New Roman"/>
                <w:b/>
                <w:sz w:val="16"/>
                <w:szCs w:val="17"/>
              </w:rPr>
              <w:t>3504,8</w:t>
            </w:r>
          </w:p>
        </w:tc>
      </w:tr>
      <w:tr w:rsidR="00CF38EB" w:rsidRPr="00CF38EB" w:rsidTr="00E85E4D">
        <w:trPr>
          <w:trHeight w:val="202"/>
        </w:trPr>
        <w:tc>
          <w:tcPr>
            <w:tcW w:w="14988" w:type="dxa"/>
            <w:gridSpan w:val="25"/>
            <w:tcBorders>
              <w:top w:val="single" w:sz="4" w:space="0" w:color="auto"/>
              <w:left w:val="nil"/>
              <w:bottom w:val="nil"/>
              <w:right w:val="nil"/>
            </w:tcBorders>
          </w:tcPr>
          <w:p w:rsidR="00692923" w:rsidRPr="00CF38EB" w:rsidRDefault="00692923" w:rsidP="00692923">
            <w:pPr>
              <w:ind w:firstLine="0"/>
              <w:jc w:val="left"/>
              <w:rPr>
                <w:rFonts w:ascii="Times New Roman" w:eastAsiaTheme="minorHAnsi" w:hAnsi="Times New Roman"/>
                <w:sz w:val="15"/>
                <w:lang w:val="ru-RU"/>
              </w:rPr>
            </w:pPr>
            <w:r w:rsidRPr="00CF38EB">
              <w:rPr>
                <w:rFonts w:ascii="Times New Roman" w:eastAsiaTheme="minorHAnsi" w:hAnsi="Times New Roman"/>
                <w:b/>
                <w:sz w:val="15"/>
                <w:lang w:val="ru-RU"/>
              </w:rPr>
              <w:t>Читаемость</w:t>
            </w:r>
            <w:r w:rsidRPr="00CF38EB">
              <w:rPr>
                <w:rFonts w:ascii="Times New Roman" w:eastAsiaTheme="minorHAnsi" w:hAnsi="Times New Roman"/>
                <w:b/>
                <w:spacing w:val="9"/>
                <w:sz w:val="15"/>
                <w:lang w:val="ru-RU"/>
              </w:rPr>
              <w:t xml:space="preserve"> </w:t>
            </w:r>
            <w:r w:rsidRPr="00CF38EB">
              <w:rPr>
                <w:rFonts w:ascii="Times New Roman" w:eastAsiaTheme="minorHAnsi" w:hAnsi="Times New Roman"/>
                <w:sz w:val="15"/>
                <w:lang w:val="ru-RU"/>
              </w:rPr>
              <w:t>−</w:t>
            </w:r>
            <w:r w:rsidRPr="00CF38EB">
              <w:rPr>
                <w:rFonts w:ascii="Times New Roman" w:eastAsiaTheme="minorHAnsi" w:hAnsi="Times New Roman"/>
                <w:spacing w:val="8"/>
                <w:sz w:val="15"/>
                <w:lang w:val="ru-RU"/>
              </w:rPr>
              <w:t xml:space="preserve"> </w:t>
            </w:r>
            <w:r w:rsidRPr="00CF38EB">
              <w:rPr>
                <w:rFonts w:ascii="Times New Roman" w:eastAsiaTheme="minorHAnsi" w:hAnsi="Times New Roman"/>
                <w:sz w:val="15"/>
                <w:lang w:val="ru-RU"/>
              </w:rPr>
              <w:t>отношение</w:t>
            </w:r>
            <w:r w:rsidRPr="00CF38EB">
              <w:rPr>
                <w:rFonts w:ascii="Times New Roman" w:eastAsiaTheme="minorHAnsi" w:hAnsi="Times New Roman"/>
                <w:spacing w:val="7"/>
                <w:sz w:val="15"/>
                <w:lang w:val="ru-RU"/>
              </w:rPr>
              <w:t xml:space="preserve"> </w:t>
            </w:r>
            <w:r w:rsidRPr="00CF38EB">
              <w:rPr>
                <w:rFonts w:ascii="Times New Roman" w:eastAsiaTheme="minorHAnsi" w:hAnsi="Times New Roman"/>
                <w:sz w:val="15"/>
                <w:lang w:val="ru-RU"/>
              </w:rPr>
              <w:t>документовыдачи</w:t>
            </w:r>
            <w:r w:rsidRPr="00CF38EB">
              <w:rPr>
                <w:rFonts w:ascii="Times New Roman" w:eastAsiaTheme="minorHAnsi" w:hAnsi="Times New Roman"/>
                <w:spacing w:val="8"/>
                <w:sz w:val="15"/>
                <w:lang w:val="ru-RU"/>
              </w:rPr>
              <w:t xml:space="preserve"> </w:t>
            </w:r>
            <w:r w:rsidRPr="00CF38EB">
              <w:rPr>
                <w:rFonts w:ascii="Times New Roman" w:eastAsiaTheme="minorHAnsi" w:hAnsi="Times New Roman"/>
                <w:sz w:val="15"/>
                <w:lang w:val="ru-RU"/>
              </w:rPr>
              <w:t>к</w:t>
            </w:r>
            <w:r w:rsidRPr="00CF38EB">
              <w:rPr>
                <w:rFonts w:ascii="Times New Roman" w:eastAsiaTheme="minorHAnsi" w:hAnsi="Times New Roman"/>
                <w:spacing w:val="8"/>
                <w:sz w:val="15"/>
                <w:lang w:val="ru-RU"/>
              </w:rPr>
              <w:t xml:space="preserve"> </w:t>
            </w:r>
            <w:r w:rsidRPr="00CF38EB">
              <w:rPr>
                <w:rFonts w:ascii="Times New Roman" w:eastAsiaTheme="minorHAnsi" w:hAnsi="Times New Roman"/>
                <w:sz w:val="15"/>
                <w:lang w:val="ru-RU"/>
              </w:rPr>
              <w:t>числу</w:t>
            </w:r>
            <w:r w:rsidRPr="00CF38EB">
              <w:rPr>
                <w:rFonts w:ascii="Times New Roman" w:eastAsiaTheme="minorHAnsi" w:hAnsi="Times New Roman"/>
                <w:spacing w:val="3"/>
                <w:sz w:val="15"/>
                <w:lang w:val="ru-RU"/>
              </w:rPr>
              <w:t xml:space="preserve"> </w:t>
            </w:r>
            <w:r w:rsidRPr="00CF38EB">
              <w:rPr>
                <w:rFonts w:ascii="Times New Roman" w:eastAsiaTheme="minorHAnsi" w:hAnsi="Times New Roman"/>
                <w:sz w:val="15"/>
                <w:lang w:val="ru-RU"/>
              </w:rPr>
              <w:t>пользователей</w:t>
            </w:r>
            <w:r w:rsidRPr="00CF38EB">
              <w:rPr>
                <w:rFonts w:ascii="Times New Roman" w:eastAsiaTheme="minorHAnsi" w:hAnsi="Times New Roman"/>
                <w:spacing w:val="9"/>
                <w:sz w:val="15"/>
                <w:lang w:val="ru-RU"/>
              </w:rPr>
              <w:t xml:space="preserve"> </w:t>
            </w:r>
            <w:r w:rsidRPr="00CF38EB">
              <w:rPr>
                <w:rFonts w:ascii="Times New Roman" w:eastAsiaTheme="minorHAnsi" w:hAnsi="Times New Roman"/>
                <w:sz w:val="15"/>
                <w:lang w:val="ru-RU"/>
              </w:rPr>
              <w:t>−</w:t>
            </w:r>
            <w:r w:rsidRPr="00CF38EB">
              <w:rPr>
                <w:rFonts w:ascii="Times New Roman" w:eastAsiaTheme="minorHAnsi" w:hAnsi="Times New Roman"/>
                <w:spacing w:val="12"/>
                <w:sz w:val="15"/>
                <w:lang w:val="ru-RU"/>
              </w:rPr>
              <w:t xml:space="preserve"> </w:t>
            </w:r>
            <w:r w:rsidRPr="00CF38EB">
              <w:rPr>
                <w:rFonts w:ascii="Times New Roman" w:eastAsiaTheme="minorHAnsi" w:hAnsi="Times New Roman"/>
                <w:sz w:val="15"/>
                <w:lang w:val="ru-RU"/>
              </w:rPr>
              <w:t>характеризует</w:t>
            </w:r>
            <w:r w:rsidRPr="00CF38EB">
              <w:rPr>
                <w:rFonts w:ascii="Times New Roman" w:eastAsiaTheme="minorHAnsi" w:hAnsi="Times New Roman"/>
                <w:spacing w:val="8"/>
                <w:sz w:val="15"/>
                <w:lang w:val="ru-RU"/>
              </w:rPr>
              <w:t xml:space="preserve"> </w:t>
            </w:r>
            <w:r w:rsidRPr="00CF38EB">
              <w:rPr>
                <w:rFonts w:ascii="Times New Roman" w:eastAsiaTheme="minorHAnsi" w:hAnsi="Times New Roman"/>
                <w:sz w:val="15"/>
                <w:lang w:val="ru-RU"/>
              </w:rPr>
              <w:t>интенсивность</w:t>
            </w:r>
            <w:r w:rsidRPr="00CF38EB">
              <w:rPr>
                <w:rFonts w:ascii="Times New Roman" w:eastAsiaTheme="minorHAnsi" w:hAnsi="Times New Roman"/>
                <w:spacing w:val="8"/>
                <w:sz w:val="15"/>
                <w:lang w:val="ru-RU"/>
              </w:rPr>
              <w:t xml:space="preserve"> </w:t>
            </w:r>
            <w:r w:rsidRPr="00CF38EB">
              <w:rPr>
                <w:rFonts w:ascii="Times New Roman" w:eastAsiaTheme="minorHAnsi" w:hAnsi="Times New Roman"/>
                <w:sz w:val="15"/>
                <w:lang w:val="ru-RU"/>
              </w:rPr>
              <w:t>чтения</w:t>
            </w:r>
          </w:p>
          <w:p w:rsidR="00692923" w:rsidRPr="00CF38EB" w:rsidRDefault="00692923" w:rsidP="00692923">
            <w:pPr>
              <w:ind w:firstLine="0"/>
              <w:jc w:val="left"/>
              <w:rPr>
                <w:rFonts w:ascii="Times New Roman" w:eastAsiaTheme="minorHAnsi" w:hAnsi="Times New Roman"/>
                <w:sz w:val="15"/>
                <w:lang w:val="ru-RU"/>
              </w:rPr>
            </w:pPr>
            <w:r w:rsidRPr="00CF38EB">
              <w:rPr>
                <w:rFonts w:ascii="Times New Roman" w:eastAsiaTheme="minorHAnsi" w:hAnsi="Times New Roman"/>
                <w:b/>
                <w:sz w:val="15"/>
                <w:lang w:val="ru-RU"/>
              </w:rPr>
              <w:t>Посещаемость</w:t>
            </w:r>
            <w:r w:rsidRPr="00CF38EB">
              <w:rPr>
                <w:rFonts w:ascii="Times New Roman" w:eastAsiaTheme="minorHAnsi" w:hAnsi="Times New Roman"/>
                <w:b/>
                <w:spacing w:val="8"/>
                <w:sz w:val="15"/>
                <w:lang w:val="ru-RU"/>
              </w:rPr>
              <w:t xml:space="preserve"> </w:t>
            </w:r>
            <w:r w:rsidRPr="00CF38EB">
              <w:rPr>
                <w:rFonts w:ascii="Times New Roman" w:eastAsiaTheme="minorHAnsi" w:hAnsi="Times New Roman"/>
                <w:sz w:val="15"/>
                <w:lang w:val="ru-RU"/>
              </w:rPr>
              <w:t>−</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среднее</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число</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посещений,</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приходящихся</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на</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одного</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пользователя,</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характеризует</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активность</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посещения</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пользователями</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библиотеки</w:t>
            </w:r>
          </w:p>
          <w:p w:rsidR="00692923" w:rsidRPr="00041911" w:rsidRDefault="00692923" w:rsidP="00692923">
            <w:pPr>
              <w:ind w:firstLine="0"/>
              <w:jc w:val="left"/>
              <w:rPr>
                <w:rFonts w:ascii="Times New Roman" w:eastAsiaTheme="minorHAnsi" w:hAnsi="Times New Roman"/>
                <w:sz w:val="15"/>
                <w:lang w:val="ru-RU"/>
              </w:rPr>
            </w:pPr>
            <w:r w:rsidRPr="00CF38EB">
              <w:rPr>
                <w:rFonts w:ascii="Times New Roman" w:eastAsiaTheme="minorHAnsi" w:hAnsi="Times New Roman"/>
                <w:b/>
                <w:sz w:val="15"/>
                <w:lang w:val="ru-RU"/>
              </w:rPr>
              <w:t>Обращаемость</w:t>
            </w:r>
            <w:r w:rsidRPr="00CF38EB">
              <w:rPr>
                <w:rFonts w:ascii="Times New Roman" w:eastAsiaTheme="minorHAnsi" w:hAnsi="Times New Roman"/>
                <w:b/>
                <w:spacing w:val="5"/>
                <w:sz w:val="15"/>
                <w:lang w:val="ru-RU"/>
              </w:rPr>
              <w:t xml:space="preserve"> </w:t>
            </w:r>
            <w:r w:rsidRPr="00CF38EB">
              <w:rPr>
                <w:rFonts w:ascii="Times New Roman" w:eastAsiaTheme="minorHAnsi" w:hAnsi="Times New Roman"/>
                <w:b/>
                <w:sz w:val="15"/>
                <w:lang w:val="ru-RU"/>
              </w:rPr>
              <w:t>фонда</w:t>
            </w:r>
            <w:r w:rsidRPr="00CF38EB">
              <w:rPr>
                <w:rFonts w:ascii="Times New Roman" w:eastAsiaTheme="minorHAnsi" w:hAnsi="Times New Roman"/>
                <w:b/>
                <w:spacing w:val="6"/>
                <w:sz w:val="15"/>
                <w:lang w:val="ru-RU"/>
              </w:rPr>
              <w:t xml:space="preserve"> </w:t>
            </w:r>
            <w:r w:rsidRPr="00CF38EB">
              <w:rPr>
                <w:rFonts w:ascii="Times New Roman" w:eastAsiaTheme="minorHAnsi" w:hAnsi="Times New Roman"/>
                <w:sz w:val="15"/>
                <w:lang w:val="ru-RU"/>
              </w:rPr>
              <w:t>−</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отношение</w:t>
            </w:r>
            <w:r w:rsidRPr="00CF38EB">
              <w:rPr>
                <w:rFonts w:ascii="Times New Roman" w:eastAsiaTheme="minorHAnsi" w:hAnsi="Times New Roman"/>
                <w:spacing w:val="4"/>
                <w:sz w:val="15"/>
                <w:lang w:val="ru-RU"/>
              </w:rPr>
              <w:t xml:space="preserve"> </w:t>
            </w:r>
            <w:r w:rsidRPr="00CF38EB">
              <w:rPr>
                <w:rFonts w:ascii="Times New Roman" w:eastAsiaTheme="minorHAnsi" w:hAnsi="Times New Roman"/>
                <w:sz w:val="15"/>
                <w:lang w:val="ru-RU"/>
              </w:rPr>
              <w:t>документовыдачи</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к</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объему</w:t>
            </w:r>
            <w:r w:rsidRPr="00CF38EB">
              <w:rPr>
                <w:rFonts w:ascii="Times New Roman" w:eastAsiaTheme="minorHAnsi" w:hAnsi="Times New Roman"/>
                <w:spacing w:val="1"/>
                <w:sz w:val="15"/>
                <w:lang w:val="ru-RU"/>
              </w:rPr>
              <w:t xml:space="preserve"> </w:t>
            </w:r>
            <w:r w:rsidRPr="00CF38EB">
              <w:rPr>
                <w:rFonts w:ascii="Times New Roman" w:eastAsiaTheme="minorHAnsi" w:hAnsi="Times New Roman"/>
                <w:sz w:val="15"/>
                <w:lang w:val="ru-RU"/>
              </w:rPr>
              <w:t>фонда</w:t>
            </w:r>
            <w:r w:rsidRPr="00CF38EB">
              <w:rPr>
                <w:rFonts w:ascii="Times New Roman" w:eastAsiaTheme="minorHAnsi" w:hAnsi="Times New Roman"/>
                <w:spacing w:val="4"/>
                <w:sz w:val="15"/>
                <w:lang w:val="ru-RU"/>
              </w:rPr>
              <w:t xml:space="preserve"> </w:t>
            </w:r>
            <w:r w:rsidRPr="00CF38EB">
              <w:rPr>
                <w:rFonts w:ascii="Times New Roman" w:eastAsiaTheme="minorHAnsi" w:hAnsi="Times New Roman"/>
                <w:sz w:val="15"/>
                <w:lang w:val="ru-RU"/>
              </w:rPr>
              <w:t>−</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характеризует</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степень</w:t>
            </w:r>
            <w:r w:rsidRPr="00CF38EB">
              <w:rPr>
                <w:rFonts w:ascii="Times New Roman" w:eastAsiaTheme="minorHAnsi" w:hAnsi="Times New Roman"/>
                <w:spacing w:val="5"/>
                <w:sz w:val="15"/>
                <w:lang w:val="ru-RU"/>
              </w:rPr>
              <w:t xml:space="preserve"> </w:t>
            </w:r>
            <w:r w:rsidRPr="00CF38EB">
              <w:rPr>
                <w:rFonts w:ascii="Times New Roman" w:eastAsiaTheme="minorHAnsi" w:hAnsi="Times New Roman"/>
                <w:sz w:val="15"/>
                <w:lang w:val="ru-RU"/>
              </w:rPr>
              <w:t>использования</w:t>
            </w:r>
            <w:r w:rsidRPr="00CF38EB">
              <w:rPr>
                <w:rFonts w:ascii="Times New Roman" w:eastAsiaTheme="minorHAnsi" w:hAnsi="Times New Roman"/>
                <w:spacing w:val="4"/>
                <w:sz w:val="15"/>
                <w:lang w:val="ru-RU"/>
              </w:rPr>
              <w:t xml:space="preserve"> </w:t>
            </w:r>
            <w:r w:rsidRPr="00CF38EB">
              <w:rPr>
                <w:rFonts w:ascii="Times New Roman" w:eastAsiaTheme="minorHAnsi" w:hAnsi="Times New Roman"/>
                <w:sz w:val="15"/>
                <w:lang w:val="ru-RU"/>
              </w:rPr>
              <w:t>книжного</w:t>
            </w:r>
            <w:r w:rsidRPr="00CF38EB">
              <w:rPr>
                <w:rFonts w:ascii="Times New Roman" w:eastAsiaTheme="minorHAnsi" w:hAnsi="Times New Roman"/>
                <w:spacing w:val="6"/>
                <w:sz w:val="15"/>
                <w:lang w:val="ru-RU"/>
              </w:rPr>
              <w:t xml:space="preserve"> </w:t>
            </w:r>
            <w:r w:rsidRPr="00CF38EB">
              <w:rPr>
                <w:rFonts w:ascii="Times New Roman" w:eastAsiaTheme="minorHAnsi" w:hAnsi="Times New Roman"/>
                <w:sz w:val="15"/>
                <w:lang w:val="ru-RU"/>
              </w:rPr>
              <w:t>фонда</w:t>
            </w:r>
          </w:p>
        </w:tc>
      </w:tr>
    </w:tbl>
    <w:p w:rsidR="00692923" w:rsidRPr="00CF38EB" w:rsidRDefault="00692923" w:rsidP="00692923">
      <w:pPr>
        <w:ind w:firstLine="0"/>
        <w:jc w:val="right"/>
        <w:rPr>
          <w:rFonts w:ascii="Times New Roman" w:hAnsi="Times New Roman"/>
          <w:i/>
          <w:noProof/>
          <w:sz w:val="24"/>
          <w:szCs w:val="24"/>
          <w:lang w:eastAsia="ru-RU"/>
        </w:rPr>
      </w:pPr>
      <w:r w:rsidRPr="00CF38EB">
        <w:rPr>
          <w:rFonts w:ascii="Times New Roman" w:hAnsi="Times New Roman"/>
          <w:i/>
          <w:noProof/>
          <w:sz w:val="24"/>
          <w:szCs w:val="24"/>
          <w:lang w:eastAsia="ru-RU"/>
        </w:rPr>
        <w:t>Таблица 7</w:t>
      </w:r>
    </w:p>
    <w:tbl>
      <w:tblPr>
        <w:tblW w:w="15750" w:type="dxa"/>
        <w:tblInd w:w="93" w:type="dxa"/>
        <w:tblLayout w:type="fixed"/>
        <w:tblLook w:val="04A0" w:firstRow="1" w:lastRow="0" w:firstColumn="1" w:lastColumn="0" w:noHBand="0" w:noVBand="1"/>
      </w:tblPr>
      <w:tblGrid>
        <w:gridCol w:w="15750"/>
      </w:tblGrid>
      <w:tr w:rsidR="00CF38EB" w:rsidRPr="00CF38EB" w:rsidTr="00E85E4D">
        <w:trPr>
          <w:trHeight w:val="525"/>
        </w:trPr>
        <w:tc>
          <w:tcPr>
            <w:tcW w:w="15750" w:type="dxa"/>
            <w:tcBorders>
              <w:top w:val="nil"/>
              <w:left w:val="nil"/>
              <w:bottom w:val="nil"/>
              <w:right w:val="nil"/>
            </w:tcBorders>
            <w:shd w:val="clear" w:color="auto" w:fill="auto"/>
            <w:vAlign w:val="center"/>
            <w:hideMark/>
          </w:tcPr>
          <w:p w:rsidR="00692923" w:rsidRPr="00CF38EB" w:rsidRDefault="00692923" w:rsidP="00692923">
            <w:pPr>
              <w:ind w:right="-53" w:firstLine="0"/>
              <w:jc w:val="center"/>
              <w:rPr>
                <w:rFonts w:ascii="Times New Roman" w:eastAsiaTheme="minorHAnsi" w:hAnsi="Times New Roman"/>
                <w:b/>
                <w:sz w:val="24"/>
              </w:rPr>
            </w:pPr>
            <w:r w:rsidRPr="00CF38EB">
              <w:rPr>
                <w:rFonts w:ascii="Times New Roman" w:eastAsiaTheme="minorHAnsi" w:hAnsi="Times New Roman"/>
                <w:b/>
                <w:sz w:val="24"/>
              </w:rPr>
              <w:t>Основные</w:t>
            </w:r>
            <w:r w:rsidRPr="00CF38EB">
              <w:rPr>
                <w:rFonts w:ascii="Times New Roman" w:eastAsiaTheme="minorHAnsi" w:hAnsi="Times New Roman"/>
                <w:b/>
                <w:spacing w:val="2"/>
                <w:sz w:val="24"/>
              </w:rPr>
              <w:t xml:space="preserve"> </w:t>
            </w:r>
            <w:r w:rsidRPr="00CF38EB">
              <w:rPr>
                <w:rFonts w:ascii="Times New Roman" w:eastAsiaTheme="minorHAnsi" w:hAnsi="Times New Roman"/>
                <w:b/>
                <w:sz w:val="24"/>
              </w:rPr>
              <w:t>показатели</w:t>
            </w:r>
            <w:r w:rsidRPr="00CF38EB">
              <w:rPr>
                <w:rFonts w:ascii="Times New Roman" w:eastAsiaTheme="minorHAnsi" w:hAnsi="Times New Roman"/>
                <w:b/>
                <w:spacing w:val="6"/>
                <w:sz w:val="24"/>
              </w:rPr>
              <w:t xml:space="preserve"> </w:t>
            </w:r>
            <w:r w:rsidRPr="00CF38EB">
              <w:rPr>
                <w:rFonts w:ascii="Times New Roman" w:eastAsiaTheme="minorHAnsi" w:hAnsi="Times New Roman"/>
                <w:b/>
                <w:sz w:val="24"/>
              </w:rPr>
              <w:t>работы</w:t>
            </w:r>
            <w:r w:rsidRPr="00CF38EB">
              <w:rPr>
                <w:rFonts w:ascii="Times New Roman" w:eastAsiaTheme="minorHAnsi" w:hAnsi="Times New Roman"/>
                <w:b/>
                <w:spacing w:val="10"/>
                <w:sz w:val="24"/>
              </w:rPr>
              <w:t xml:space="preserve"> </w:t>
            </w:r>
            <w:r w:rsidRPr="00CF38EB">
              <w:rPr>
                <w:rFonts w:ascii="Times New Roman" w:eastAsiaTheme="minorHAnsi" w:hAnsi="Times New Roman"/>
                <w:b/>
                <w:sz w:val="24"/>
              </w:rPr>
              <w:t>муниципальных</w:t>
            </w:r>
            <w:r w:rsidRPr="00CF38EB">
              <w:rPr>
                <w:rFonts w:ascii="Times New Roman" w:eastAsiaTheme="minorHAnsi" w:hAnsi="Times New Roman"/>
                <w:b/>
                <w:spacing w:val="6"/>
                <w:sz w:val="24"/>
              </w:rPr>
              <w:t xml:space="preserve"> </w:t>
            </w:r>
            <w:r w:rsidRPr="00CF38EB">
              <w:rPr>
                <w:rFonts w:ascii="Times New Roman" w:eastAsiaTheme="minorHAnsi" w:hAnsi="Times New Roman"/>
                <w:b/>
                <w:sz w:val="24"/>
              </w:rPr>
              <w:t>библиотек</w:t>
            </w:r>
            <w:r w:rsidRPr="00CF38EB">
              <w:rPr>
                <w:rFonts w:ascii="Times New Roman" w:eastAsiaTheme="minorHAnsi" w:hAnsi="Times New Roman"/>
                <w:b/>
                <w:spacing w:val="5"/>
                <w:sz w:val="24"/>
              </w:rPr>
              <w:t xml:space="preserve"> </w:t>
            </w:r>
            <w:r w:rsidRPr="00CF38EB">
              <w:rPr>
                <w:rFonts w:ascii="Times New Roman" w:eastAsiaTheme="minorHAnsi" w:hAnsi="Times New Roman"/>
                <w:b/>
                <w:sz w:val="24"/>
              </w:rPr>
              <w:t>с</w:t>
            </w:r>
            <w:r w:rsidRPr="00CF38EB">
              <w:rPr>
                <w:rFonts w:ascii="Times New Roman" w:eastAsiaTheme="minorHAnsi" w:hAnsi="Times New Roman"/>
                <w:b/>
                <w:spacing w:val="3"/>
                <w:sz w:val="24"/>
              </w:rPr>
              <w:t xml:space="preserve"> </w:t>
            </w:r>
            <w:r w:rsidRPr="00CF38EB">
              <w:rPr>
                <w:rFonts w:ascii="Times New Roman" w:eastAsiaTheme="minorHAnsi" w:hAnsi="Times New Roman"/>
                <w:b/>
                <w:sz w:val="24"/>
              </w:rPr>
              <w:t>молодежью</w:t>
            </w:r>
          </w:p>
          <w:p w:rsidR="00692923" w:rsidRPr="00CF38EB" w:rsidRDefault="00692923" w:rsidP="00692923">
            <w:pPr>
              <w:widowControl w:val="0"/>
              <w:suppressAutoHyphens/>
              <w:ind w:firstLine="0"/>
              <w:jc w:val="left"/>
              <w:rPr>
                <w:rFonts w:ascii="Times New Roman" w:hAnsi="Times New Roman"/>
                <w:b/>
                <w:kern w:val="1"/>
                <w:sz w:val="12"/>
                <w:szCs w:val="24"/>
                <w:lang w:val="x-none" w:eastAsia="x-none"/>
              </w:rPr>
            </w:pPr>
          </w:p>
          <w:tbl>
            <w:tblPr>
              <w:tblW w:w="0" w:type="auto"/>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9"/>
              <w:gridCol w:w="3377"/>
              <w:gridCol w:w="660"/>
              <w:gridCol w:w="648"/>
              <w:gridCol w:w="725"/>
              <w:gridCol w:w="775"/>
              <w:gridCol w:w="571"/>
              <w:gridCol w:w="48"/>
              <w:gridCol w:w="660"/>
              <w:gridCol w:w="619"/>
              <w:gridCol w:w="828"/>
              <w:gridCol w:w="710"/>
              <w:gridCol w:w="698"/>
              <w:gridCol w:w="748"/>
              <w:gridCol w:w="594"/>
              <w:gridCol w:w="748"/>
              <w:gridCol w:w="724"/>
              <w:gridCol w:w="839"/>
              <w:gridCol w:w="633"/>
            </w:tblGrid>
            <w:tr w:rsidR="00CF38EB" w:rsidRPr="00CF38EB" w:rsidTr="007D619B">
              <w:trPr>
                <w:trHeight w:val="698"/>
              </w:trPr>
              <w:tc>
                <w:tcPr>
                  <w:tcW w:w="389" w:type="dxa"/>
                  <w:vMerge w:val="restart"/>
                  <w:textDirection w:val="btLr"/>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lang w:val="en-US"/>
                    </w:rPr>
                  </w:pPr>
                  <w:r w:rsidRPr="00CF38EB">
                    <w:rPr>
                      <w:rFonts w:ascii="Times New Roman" w:hAnsi="Times New Roman"/>
                      <w:b/>
                      <w:sz w:val="18"/>
                      <w:lang w:val="en-US"/>
                    </w:rPr>
                    <w:t>№</w:t>
                  </w:r>
                  <w:r w:rsidRPr="00CF38EB">
                    <w:rPr>
                      <w:rFonts w:ascii="Times New Roman" w:hAnsi="Times New Roman"/>
                      <w:b/>
                      <w:spacing w:val="-2"/>
                      <w:sz w:val="18"/>
                      <w:lang w:val="en-US"/>
                    </w:rPr>
                    <w:t xml:space="preserve"> </w:t>
                  </w:r>
                  <w:r w:rsidRPr="00CF38EB">
                    <w:rPr>
                      <w:rFonts w:ascii="Times New Roman" w:hAnsi="Times New Roman"/>
                      <w:b/>
                      <w:sz w:val="18"/>
                      <w:lang w:val="en-US"/>
                    </w:rPr>
                    <w:t>п/п</w:t>
                  </w:r>
                </w:p>
              </w:tc>
              <w:tc>
                <w:tcPr>
                  <w:tcW w:w="3377" w:type="dxa"/>
                  <w:vMerge w:val="restart"/>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lang w:val="en-US"/>
                    </w:rPr>
                  </w:pPr>
                  <w:r w:rsidRPr="00CF38EB">
                    <w:rPr>
                      <w:rFonts w:ascii="Times New Roman" w:hAnsi="Times New Roman"/>
                      <w:b/>
                      <w:spacing w:val="-1"/>
                      <w:sz w:val="18"/>
                      <w:lang w:val="en-US"/>
                    </w:rPr>
                    <w:t xml:space="preserve">Наименование </w:t>
                  </w:r>
                  <w:r w:rsidRPr="00CF38EB">
                    <w:rPr>
                      <w:rFonts w:ascii="Times New Roman" w:hAnsi="Times New Roman"/>
                      <w:b/>
                      <w:sz w:val="18"/>
                      <w:lang w:val="en-US"/>
                    </w:rPr>
                    <w:t>муниципальных</w:t>
                  </w:r>
                  <w:r w:rsidRPr="00CF38EB">
                    <w:rPr>
                      <w:rFonts w:ascii="Times New Roman" w:hAnsi="Times New Roman"/>
                      <w:b/>
                      <w:spacing w:val="-42"/>
                      <w:sz w:val="18"/>
                      <w:lang w:val="en-US"/>
                    </w:rPr>
                    <w:t xml:space="preserve"> </w:t>
                  </w:r>
                  <w:r w:rsidRPr="00CF38EB">
                    <w:rPr>
                      <w:rFonts w:ascii="Times New Roman" w:hAnsi="Times New Roman"/>
                      <w:b/>
                      <w:sz w:val="18"/>
                      <w:lang w:val="en-US"/>
                    </w:rPr>
                    <w:t>библиотечных учреждений</w:t>
                  </w:r>
                </w:p>
              </w:tc>
              <w:tc>
                <w:tcPr>
                  <w:tcW w:w="2033" w:type="dxa"/>
                  <w:gridSpan w:val="3"/>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pacing w:val="-1"/>
                      <w:sz w:val="18"/>
                    </w:rPr>
                  </w:pPr>
                  <w:r w:rsidRPr="00CF38EB">
                    <w:rPr>
                      <w:rFonts w:ascii="Times New Roman" w:hAnsi="Times New Roman"/>
                      <w:b/>
                      <w:sz w:val="18"/>
                    </w:rPr>
                    <w:t>Количество жителей</w:t>
                  </w:r>
                  <w:r w:rsidRPr="00CF38EB">
                    <w:rPr>
                      <w:rFonts w:ascii="Times New Roman" w:hAnsi="Times New Roman"/>
                      <w:b/>
                      <w:spacing w:val="-42"/>
                      <w:sz w:val="18"/>
                    </w:rPr>
                    <w:t xml:space="preserve"> </w:t>
                  </w:r>
                  <w:r w:rsidRPr="00CF38EB">
                    <w:rPr>
                      <w:rFonts w:ascii="Times New Roman" w:hAnsi="Times New Roman"/>
                      <w:b/>
                      <w:spacing w:val="-1"/>
                      <w:sz w:val="18"/>
                    </w:rPr>
                    <w:t>юношеского</w:t>
                  </w:r>
                  <w:r w:rsidRPr="00CF38EB">
                    <w:rPr>
                      <w:rFonts w:ascii="Times New Roman" w:hAnsi="Times New Roman"/>
                      <w:b/>
                      <w:spacing w:val="-6"/>
                      <w:sz w:val="18"/>
                    </w:rPr>
                    <w:t xml:space="preserve"> </w:t>
                  </w:r>
                  <w:r w:rsidRPr="00CF38EB">
                    <w:rPr>
                      <w:rFonts w:ascii="Times New Roman" w:hAnsi="Times New Roman"/>
                      <w:b/>
                      <w:spacing w:val="-1"/>
                      <w:sz w:val="18"/>
                    </w:rPr>
                    <w:t>возраста</w:t>
                  </w:r>
                </w:p>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pacing w:val="-1"/>
                      <w:sz w:val="18"/>
                    </w:rPr>
                    <w:t>(тыс. чел)</w:t>
                  </w:r>
                </w:p>
              </w:tc>
              <w:tc>
                <w:tcPr>
                  <w:tcW w:w="1394" w:type="dxa"/>
                  <w:gridSpan w:val="3"/>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w:t>
                  </w:r>
                </w:p>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pacing w:val="-1"/>
                      <w:sz w:val="18"/>
                    </w:rPr>
                    <w:t>обслуживания</w:t>
                  </w:r>
                  <w:r w:rsidRPr="00CF38EB">
                    <w:rPr>
                      <w:rFonts w:ascii="Times New Roman" w:hAnsi="Times New Roman"/>
                      <w:b/>
                      <w:spacing w:val="-42"/>
                      <w:sz w:val="18"/>
                    </w:rPr>
                    <w:t xml:space="preserve"> </w:t>
                  </w:r>
                  <w:r w:rsidRPr="00CF38EB">
                    <w:rPr>
                      <w:rFonts w:ascii="Times New Roman" w:hAnsi="Times New Roman"/>
                      <w:b/>
                      <w:sz w:val="18"/>
                    </w:rPr>
                    <w:t>населения</w:t>
                  </w:r>
                </w:p>
              </w:tc>
              <w:tc>
                <w:tcPr>
                  <w:tcW w:w="2107" w:type="dxa"/>
                  <w:gridSpan w:val="3"/>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Число</w:t>
                  </w:r>
                  <w:r w:rsidRPr="00CF38EB">
                    <w:rPr>
                      <w:rFonts w:ascii="Times New Roman" w:hAnsi="Times New Roman"/>
                      <w:b/>
                      <w:spacing w:val="-9"/>
                      <w:sz w:val="18"/>
                    </w:rPr>
                    <w:t xml:space="preserve"> </w:t>
                  </w:r>
                  <w:r w:rsidRPr="00CF38EB">
                    <w:rPr>
                      <w:rFonts w:ascii="Times New Roman" w:hAnsi="Times New Roman"/>
                      <w:b/>
                      <w:sz w:val="18"/>
                    </w:rPr>
                    <w:t>пользователей</w:t>
                  </w:r>
                </w:p>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(тыс. чел.)</w:t>
                  </w:r>
                </w:p>
              </w:tc>
              <w:tc>
                <w:tcPr>
                  <w:tcW w:w="2156" w:type="dxa"/>
                  <w:gridSpan w:val="3"/>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Число</w:t>
                  </w:r>
                  <w:r w:rsidRPr="00CF38EB">
                    <w:rPr>
                      <w:rFonts w:ascii="Times New Roman" w:hAnsi="Times New Roman"/>
                      <w:b/>
                      <w:spacing w:val="-8"/>
                      <w:sz w:val="18"/>
                    </w:rPr>
                    <w:t xml:space="preserve"> </w:t>
                  </w:r>
                  <w:r w:rsidRPr="00CF38EB">
                    <w:rPr>
                      <w:rFonts w:ascii="Times New Roman" w:hAnsi="Times New Roman"/>
                      <w:b/>
                      <w:sz w:val="18"/>
                    </w:rPr>
                    <w:t>посещений</w:t>
                  </w:r>
                </w:p>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(в тыс.)</w:t>
                  </w:r>
                </w:p>
              </w:tc>
              <w:tc>
                <w:tcPr>
                  <w:tcW w:w="594" w:type="dxa"/>
                  <w:vMerge w:val="restart"/>
                  <w:textDirection w:val="btLr"/>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Посещаемость</w:t>
                  </w:r>
                </w:p>
              </w:tc>
              <w:tc>
                <w:tcPr>
                  <w:tcW w:w="2311" w:type="dxa"/>
                  <w:gridSpan w:val="3"/>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Документовыдача</w:t>
                  </w:r>
                </w:p>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(в тыс.)</w:t>
                  </w:r>
                </w:p>
              </w:tc>
              <w:tc>
                <w:tcPr>
                  <w:tcW w:w="633" w:type="dxa"/>
                  <w:vMerge w:val="restart"/>
                  <w:textDirection w:val="btLr"/>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Читаемость</w:t>
                  </w:r>
                </w:p>
              </w:tc>
            </w:tr>
            <w:tr w:rsidR="00CF38EB" w:rsidRPr="00CF38EB" w:rsidTr="00041911">
              <w:trPr>
                <w:trHeight w:val="585"/>
              </w:trPr>
              <w:tc>
                <w:tcPr>
                  <w:tcW w:w="389" w:type="dxa"/>
                  <w:vMerge/>
                  <w:tcBorders>
                    <w:top w:val="nil"/>
                  </w:tcBorders>
                  <w:textDirection w:val="btLr"/>
                </w:tcPr>
                <w:p w:rsidR="00692923" w:rsidRPr="00CF38EB" w:rsidRDefault="00692923" w:rsidP="007D619B">
                  <w:pPr>
                    <w:widowControl w:val="0"/>
                    <w:autoSpaceDE w:val="0"/>
                    <w:autoSpaceDN w:val="0"/>
                    <w:spacing w:line="228" w:lineRule="auto"/>
                    <w:ind w:firstLine="0"/>
                    <w:jc w:val="left"/>
                    <w:rPr>
                      <w:rFonts w:ascii="Times New Roman" w:eastAsiaTheme="minorHAnsi" w:hAnsi="Times New Roman"/>
                      <w:sz w:val="2"/>
                      <w:szCs w:val="2"/>
                    </w:rPr>
                  </w:pPr>
                </w:p>
              </w:tc>
              <w:tc>
                <w:tcPr>
                  <w:tcW w:w="3377" w:type="dxa"/>
                  <w:vMerge/>
                  <w:tcBorders>
                    <w:top w:val="nil"/>
                  </w:tcBorders>
                </w:tcPr>
                <w:p w:rsidR="00692923" w:rsidRPr="00CF38EB" w:rsidRDefault="00692923" w:rsidP="007D619B">
                  <w:pPr>
                    <w:widowControl w:val="0"/>
                    <w:autoSpaceDE w:val="0"/>
                    <w:autoSpaceDN w:val="0"/>
                    <w:spacing w:line="228" w:lineRule="auto"/>
                    <w:ind w:firstLine="0"/>
                    <w:jc w:val="left"/>
                    <w:rPr>
                      <w:rFonts w:ascii="Times New Roman" w:eastAsiaTheme="minorHAnsi" w:hAnsi="Times New Roman"/>
                      <w:sz w:val="2"/>
                      <w:szCs w:val="2"/>
                    </w:rPr>
                  </w:pPr>
                </w:p>
              </w:tc>
              <w:tc>
                <w:tcPr>
                  <w:tcW w:w="660" w:type="dxa"/>
                  <w:vAlign w:val="center"/>
                </w:tcPr>
                <w:p w:rsidR="00692923" w:rsidRPr="00CF38EB" w:rsidRDefault="00692923" w:rsidP="000B3FD5">
                  <w:pPr>
                    <w:widowControl w:val="0"/>
                    <w:autoSpaceDE w:val="0"/>
                    <w:autoSpaceDN w:val="0"/>
                    <w:spacing w:line="228" w:lineRule="auto"/>
                    <w:ind w:right="-134" w:hanging="131"/>
                    <w:jc w:val="center"/>
                    <w:rPr>
                      <w:rFonts w:ascii="Times New Roman" w:hAnsi="Times New Roman"/>
                      <w:b/>
                      <w:sz w:val="18"/>
                    </w:rPr>
                  </w:pPr>
                  <w:r w:rsidRPr="00CF38EB">
                    <w:rPr>
                      <w:rFonts w:ascii="Times New Roman" w:hAnsi="Times New Roman"/>
                      <w:b/>
                      <w:sz w:val="18"/>
                    </w:rPr>
                    <w:t>2020</w:t>
                  </w:r>
                  <w:r w:rsidRPr="00CF38EB">
                    <w:rPr>
                      <w:rFonts w:ascii="Times New Roman" w:hAnsi="Times New Roman"/>
                      <w:b/>
                      <w:spacing w:val="1"/>
                      <w:sz w:val="18"/>
                    </w:rPr>
                    <w:t xml:space="preserve"> </w:t>
                  </w:r>
                  <w:r w:rsidRPr="00CF38EB">
                    <w:rPr>
                      <w:rFonts w:ascii="Times New Roman" w:hAnsi="Times New Roman"/>
                      <w:b/>
                      <w:sz w:val="18"/>
                    </w:rPr>
                    <w:t>г.</w:t>
                  </w:r>
                </w:p>
              </w:tc>
              <w:tc>
                <w:tcPr>
                  <w:tcW w:w="648" w:type="dxa"/>
                  <w:vAlign w:val="center"/>
                </w:tcPr>
                <w:p w:rsidR="00692923" w:rsidRPr="00CF38EB" w:rsidRDefault="00692923" w:rsidP="000B3FD5">
                  <w:pPr>
                    <w:widowControl w:val="0"/>
                    <w:autoSpaceDE w:val="0"/>
                    <w:autoSpaceDN w:val="0"/>
                    <w:spacing w:line="228" w:lineRule="auto"/>
                    <w:ind w:right="-134" w:hanging="131"/>
                    <w:jc w:val="center"/>
                    <w:rPr>
                      <w:rFonts w:ascii="Times New Roman" w:hAnsi="Times New Roman"/>
                      <w:b/>
                      <w:sz w:val="18"/>
                    </w:rPr>
                  </w:pPr>
                  <w:r w:rsidRPr="00CF38EB">
                    <w:rPr>
                      <w:rFonts w:ascii="Times New Roman" w:hAnsi="Times New Roman"/>
                      <w:b/>
                      <w:sz w:val="18"/>
                    </w:rPr>
                    <w:t>2021</w:t>
                  </w:r>
                  <w:r w:rsidRPr="00CF38EB">
                    <w:rPr>
                      <w:rFonts w:ascii="Times New Roman" w:hAnsi="Times New Roman"/>
                      <w:b/>
                      <w:spacing w:val="2"/>
                      <w:sz w:val="18"/>
                    </w:rPr>
                    <w:t xml:space="preserve"> </w:t>
                  </w:r>
                  <w:r w:rsidRPr="00CF38EB">
                    <w:rPr>
                      <w:rFonts w:ascii="Times New Roman" w:hAnsi="Times New Roman"/>
                      <w:b/>
                      <w:sz w:val="18"/>
                    </w:rPr>
                    <w:t>г.</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6"/>
                    </w:rPr>
                  </w:pPr>
                  <w:r w:rsidRPr="00CF38EB">
                    <w:rPr>
                      <w:rFonts w:ascii="Times New Roman" w:hAnsi="Times New Roman"/>
                      <w:b/>
                      <w:sz w:val="16"/>
                    </w:rPr>
                    <w:t>+/</w:t>
                  </w:r>
                  <w:r w:rsidRPr="00CF38EB">
                    <w:rPr>
                      <w:rFonts w:ascii="Times New Roman" w:hAnsi="Times New Roman"/>
                      <w:b/>
                      <w:spacing w:val="1"/>
                      <w:sz w:val="16"/>
                    </w:rPr>
                    <w:t xml:space="preserve"> </w:t>
                  </w:r>
                  <w:r w:rsidRPr="00CF38EB">
                    <w:rPr>
                      <w:rFonts w:ascii="Times New Roman" w:hAnsi="Times New Roman"/>
                      <w:b/>
                      <w:sz w:val="16"/>
                    </w:rPr>
                    <w:t>-</w:t>
                  </w:r>
                </w:p>
                <w:p w:rsidR="00692923" w:rsidRPr="00CF38EB" w:rsidRDefault="00692923" w:rsidP="000B3FD5">
                  <w:pPr>
                    <w:widowControl w:val="0"/>
                    <w:autoSpaceDE w:val="0"/>
                    <w:autoSpaceDN w:val="0"/>
                    <w:spacing w:line="228" w:lineRule="auto"/>
                    <w:ind w:right="-179" w:hanging="163"/>
                    <w:jc w:val="center"/>
                    <w:rPr>
                      <w:rFonts w:ascii="Times New Roman" w:hAnsi="Times New Roman"/>
                      <w:b/>
                      <w:sz w:val="16"/>
                    </w:rPr>
                  </w:pPr>
                  <w:r w:rsidRPr="00CF38EB">
                    <w:rPr>
                      <w:rFonts w:ascii="Times New Roman" w:hAnsi="Times New Roman"/>
                      <w:b/>
                      <w:sz w:val="16"/>
                    </w:rPr>
                    <w:t>к</w:t>
                  </w:r>
                  <w:r w:rsidRPr="00CF38EB">
                    <w:rPr>
                      <w:rFonts w:ascii="Times New Roman" w:hAnsi="Times New Roman"/>
                      <w:b/>
                      <w:spacing w:val="3"/>
                      <w:sz w:val="16"/>
                    </w:rPr>
                    <w:t xml:space="preserve"> </w:t>
                  </w:r>
                  <w:r w:rsidRPr="00CF38EB">
                    <w:rPr>
                      <w:rFonts w:ascii="Times New Roman" w:hAnsi="Times New Roman"/>
                      <w:b/>
                      <w:sz w:val="16"/>
                    </w:rPr>
                    <w:t>2020</w:t>
                  </w:r>
                  <w:r w:rsidRPr="00CF38EB">
                    <w:rPr>
                      <w:rFonts w:ascii="Times New Roman" w:hAnsi="Times New Roman"/>
                      <w:b/>
                      <w:spacing w:val="3"/>
                      <w:sz w:val="16"/>
                    </w:rPr>
                    <w:t xml:space="preserve"> </w:t>
                  </w:r>
                  <w:r w:rsidRPr="00CF38EB">
                    <w:rPr>
                      <w:rFonts w:ascii="Times New Roman" w:hAnsi="Times New Roman"/>
                      <w:b/>
                      <w:sz w:val="16"/>
                    </w:rPr>
                    <w:t>г.</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2020</w:t>
                  </w:r>
                  <w:r w:rsidRPr="00CF38EB">
                    <w:rPr>
                      <w:rFonts w:ascii="Times New Roman" w:hAnsi="Times New Roman"/>
                      <w:b/>
                      <w:spacing w:val="1"/>
                      <w:sz w:val="18"/>
                    </w:rPr>
                    <w:t xml:space="preserve"> </w:t>
                  </w:r>
                  <w:r w:rsidRPr="00CF38EB">
                    <w:rPr>
                      <w:rFonts w:ascii="Times New Roman" w:hAnsi="Times New Roman"/>
                      <w:b/>
                      <w:sz w:val="18"/>
                    </w:rPr>
                    <w:t>г.</w:t>
                  </w:r>
                </w:p>
              </w:tc>
              <w:tc>
                <w:tcPr>
                  <w:tcW w:w="619" w:type="dxa"/>
                  <w:gridSpan w:val="2"/>
                  <w:vAlign w:val="center"/>
                </w:tcPr>
                <w:p w:rsidR="00692923" w:rsidRPr="00CF38EB" w:rsidRDefault="00692923" w:rsidP="000B3FD5">
                  <w:pPr>
                    <w:widowControl w:val="0"/>
                    <w:autoSpaceDE w:val="0"/>
                    <w:autoSpaceDN w:val="0"/>
                    <w:spacing w:line="228" w:lineRule="auto"/>
                    <w:ind w:right="-60" w:hanging="104"/>
                    <w:jc w:val="center"/>
                    <w:rPr>
                      <w:rFonts w:ascii="Times New Roman" w:hAnsi="Times New Roman"/>
                      <w:b/>
                      <w:sz w:val="18"/>
                    </w:rPr>
                  </w:pPr>
                  <w:r w:rsidRPr="00CF38EB">
                    <w:rPr>
                      <w:rFonts w:ascii="Times New Roman" w:hAnsi="Times New Roman"/>
                      <w:b/>
                      <w:sz w:val="18"/>
                    </w:rPr>
                    <w:t>2021</w:t>
                  </w:r>
                  <w:r w:rsidRPr="00CF38EB">
                    <w:rPr>
                      <w:rFonts w:ascii="Times New Roman" w:hAnsi="Times New Roman"/>
                      <w:b/>
                      <w:spacing w:val="2"/>
                      <w:sz w:val="18"/>
                    </w:rPr>
                    <w:t xml:space="preserve"> </w:t>
                  </w:r>
                  <w:r w:rsidRPr="00CF38EB">
                    <w:rPr>
                      <w:rFonts w:ascii="Times New Roman" w:hAnsi="Times New Roman"/>
                      <w:b/>
                      <w:sz w:val="18"/>
                    </w:rPr>
                    <w:t>г.</w:t>
                  </w:r>
                </w:p>
              </w:tc>
              <w:tc>
                <w:tcPr>
                  <w:tcW w:w="660" w:type="dxa"/>
                  <w:vAlign w:val="center"/>
                </w:tcPr>
                <w:p w:rsidR="00692923" w:rsidRPr="00CF38EB" w:rsidRDefault="00692923" w:rsidP="000B3FD5">
                  <w:pPr>
                    <w:widowControl w:val="0"/>
                    <w:autoSpaceDE w:val="0"/>
                    <w:autoSpaceDN w:val="0"/>
                    <w:spacing w:line="228" w:lineRule="auto"/>
                    <w:ind w:right="-60" w:hanging="104"/>
                    <w:jc w:val="center"/>
                    <w:rPr>
                      <w:rFonts w:ascii="Times New Roman" w:hAnsi="Times New Roman"/>
                      <w:b/>
                      <w:sz w:val="18"/>
                    </w:rPr>
                  </w:pPr>
                  <w:r w:rsidRPr="00CF38EB">
                    <w:rPr>
                      <w:rFonts w:ascii="Times New Roman" w:hAnsi="Times New Roman"/>
                      <w:b/>
                      <w:sz w:val="18"/>
                    </w:rPr>
                    <w:t>2020</w:t>
                  </w:r>
                  <w:r w:rsidRPr="00CF38EB">
                    <w:rPr>
                      <w:rFonts w:ascii="Times New Roman" w:hAnsi="Times New Roman"/>
                      <w:b/>
                      <w:spacing w:val="1"/>
                      <w:sz w:val="18"/>
                    </w:rPr>
                    <w:t xml:space="preserve"> </w:t>
                  </w:r>
                  <w:r w:rsidRPr="00CF38EB">
                    <w:rPr>
                      <w:rFonts w:ascii="Times New Roman" w:hAnsi="Times New Roman"/>
                      <w:b/>
                      <w:sz w:val="18"/>
                    </w:rPr>
                    <w:t>г.</w:t>
                  </w:r>
                </w:p>
              </w:tc>
              <w:tc>
                <w:tcPr>
                  <w:tcW w:w="619" w:type="dxa"/>
                  <w:vAlign w:val="center"/>
                </w:tcPr>
                <w:p w:rsidR="00692923" w:rsidRPr="00CF38EB" w:rsidRDefault="00692923" w:rsidP="000B3FD5">
                  <w:pPr>
                    <w:widowControl w:val="0"/>
                    <w:autoSpaceDE w:val="0"/>
                    <w:autoSpaceDN w:val="0"/>
                    <w:spacing w:line="228" w:lineRule="auto"/>
                    <w:ind w:right="-60" w:hanging="104"/>
                    <w:jc w:val="center"/>
                    <w:rPr>
                      <w:rFonts w:ascii="Times New Roman" w:hAnsi="Times New Roman"/>
                      <w:b/>
                      <w:sz w:val="18"/>
                    </w:rPr>
                  </w:pPr>
                  <w:r w:rsidRPr="00CF38EB">
                    <w:rPr>
                      <w:rFonts w:ascii="Times New Roman" w:hAnsi="Times New Roman"/>
                      <w:b/>
                      <w:sz w:val="18"/>
                    </w:rPr>
                    <w:t>2021</w:t>
                  </w:r>
                  <w:r w:rsidRPr="00CF38EB">
                    <w:rPr>
                      <w:rFonts w:ascii="Times New Roman" w:hAnsi="Times New Roman"/>
                      <w:b/>
                      <w:spacing w:val="2"/>
                      <w:sz w:val="18"/>
                    </w:rPr>
                    <w:t xml:space="preserve"> </w:t>
                  </w:r>
                  <w:r w:rsidRPr="00CF38EB">
                    <w:rPr>
                      <w:rFonts w:ascii="Times New Roman" w:hAnsi="Times New Roman"/>
                      <w:b/>
                      <w:sz w:val="18"/>
                    </w:rPr>
                    <w:t>г.</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6"/>
                      <w:lang w:val="en-US"/>
                    </w:rPr>
                  </w:pPr>
                  <w:r w:rsidRPr="00CF38EB">
                    <w:rPr>
                      <w:rFonts w:ascii="Times New Roman" w:hAnsi="Times New Roman"/>
                      <w:b/>
                      <w:sz w:val="16"/>
                      <w:lang w:val="en-US"/>
                    </w:rPr>
                    <w:t>+/</w:t>
                  </w:r>
                  <w:r w:rsidRPr="00CF38EB">
                    <w:rPr>
                      <w:rFonts w:ascii="Times New Roman" w:hAnsi="Times New Roman"/>
                      <w:b/>
                      <w:spacing w:val="1"/>
                      <w:sz w:val="16"/>
                      <w:lang w:val="en-US"/>
                    </w:rPr>
                    <w:t xml:space="preserve"> </w:t>
                  </w:r>
                  <w:r w:rsidRPr="00CF38EB">
                    <w:rPr>
                      <w:rFonts w:ascii="Times New Roman" w:hAnsi="Times New Roman"/>
                      <w:b/>
                      <w:sz w:val="16"/>
                      <w:lang w:val="en-US"/>
                    </w:rPr>
                    <w:t>-</w:t>
                  </w:r>
                </w:p>
                <w:p w:rsidR="00692923" w:rsidRPr="00CF38EB" w:rsidRDefault="00692923" w:rsidP="007D619B">
                  <w:pPr>
                    <w:widowControl w:val="0"/>
                    <w:autoSpaceDE w:val="0"/>
                    <w:autoSpaceDN w:val="0"/>
                    <w:spacing w:line="228" w:lineRule="auto"/>
                    <w:ind w:firstLine="0"/>
                    <w:jc w:val="center"/>
                    <w:rPr>
                      <w:rFonts w:ascii="Times New Roman" w:hAnsi="Times New Roman"/>
                      <w:b/>
                      <w:sz w:val="16"/>
                      <w:lang w:val="en-US"/>
                    </w:rPr>
                  </w:pPr>
                  <w:r w:rsidRPr="00CF38EB">
                    <w:rPr>
                      <w:rFonts w:ascii="Times New Roman" w:hAnsi="Times New Roman"/>
                      <w:b/>
                      <w:sz w:val="16"/>
                      <w:lang w:val="en-US"/>
                    </w:rPr>
                    <w:t>к</w:t>
                  </w:r>
                  <w:r w:rsidRPr="00CF38EB">
                    <w:rPr>
                      <w:rFonts w:ascii="Times New Roman" w:hAnsi="Times New Roman"/>
                      <w:b/>
                      <w:spacing w:val="3"/>
                      <w:sz w:val="16"/>
                      <w:lang w:val="en-US"/>
                    </w:rPr>
                    <w:t xml:space="preserve"> </w:t>
                  </w:r>
                  <w:r w:rsidRPr="00CF38EB">
                    <w:rPr>
                      <w:rFonts w:ascii="Times New Roman" w:hAnsi="Times New Roman"/>
                      <w:b/>
                      <w:sz w:val="16"/>
                      <w:lang w:val="en-US"/>
                    </w:rPr>
                    <w:t>2020</w:t>
                  </w:r>
                  <w:r w:rsidRPr="00CF38EB">
                    <w:rPr>
                      <w:rFonts w:ascii="Times New Roman" w:hAnsi="Times New Roman"/>
                      <w:b/>
                      <w:spacing w:val="3"/>
                      <w:sz w:val="16"/>
                      <w:lang w:val="en-US"/>
                    </w:rPr>
                    <w:t xml:space="preserve"> </w:t>
                  </w:r>
                  <w:r w:rsidRPr="00CF38EB">
                    <w:rPr>
                      <w:rFonts w:ascii="Times New Roman" w:hAnsi="Times New Roman"/>
                      <w:b/>
                      <w:sz w:val="16"/>
                      <w:lang w:val="en-US"/>
                    </w:rPr>
                    <w:t>г.</w:t>
                  </w:r>
                </w:p>
              </w:tc>
              <w:tc>
                <w:tcPr>
                  <w:tcW w:w="710" w:type="dxa"/>
                  <w:vAlign w:val="center"/>
                </w:tcPr>
                <w:p w:rsidR="00692923" w:rsidRPr="00CF38EB" w:rsidRDefault="00692923" w:rsidP="000B3FD5">
                  <w:pPr>
                    <w:widowControl w:val="0"/>
                    <w:autoSpaceDE w:val="0"/>
                    <w:autoSpaceDN w:val="0"/>
                    <w:spacing w:line="228" w:lineRule="auto"/>
                    <w:ind w:right="-78" w:hanging="163"/>
                    <w:jc w:val="center"/>
                    <w:rPr>
                      <w:rFonts w:ascii="Times New Roman" w:hAnsi="Times New Roman"/>
                      <w:b/>
                      <w:sz w:val="18"/>
                      <w:lang w:val="en-US"/>
                    </w:rPr>
                  </w:pPr>
                  <w:r w:rsidRPr="00CF38EB">
                    <w:rPr>
                      <w:rFonts w:ascii="Times New Roman" w:hAnsi="Times New Roman"/>
                      <w:b/>
                      <w:sz w:val="18"/>
                      <w:lang w:val="en-US"/>
                    </w:rPr>
                    <w:t>2020</w:t>
                  </w:r>
                  <w:r w:rsidRPr="00CF38EB">
                    <w:rPr>
                      <w:rFonts w:ascii="Times New Roman" w:hAnsi="Times New Roman"/>
                      <w:b/>
                      <w:spacing w:val="1"/>
                      <w:sz w:val="18"/>
                      <w:lang w:val="en-US"/>
                    </w:rPr>
                    <w:t xml:space="preserve"> </w:t>
                  </w:r>
                  <w:r w:rsidRPr="00CF38EB">
                    <w:rPr>
                      <w:rFonts w:ascii="Times New Roman" w:hAnsi="Times New Roman"/>
                      <w:b/>
                      <w:sz w:val="18"/>
                      <w:lang w:val="en-US"/>
                    </w:rPr>
                    <w:t>г.</w:t>
                  </w:r>
                </w:p>
              </w:tc>
              <w:tc>
                <w:tcPr>
                  <w:tcW w:w="698" w:type="dxa"/>
                  <w:vAlign w:val="center"/>
                </w:tcPr>
                <w:p w:rsidR="00692923" w:rsidRPr="00CF38EB" w:rsidRDefault="00692923" w:rsidP="000B3FD5">
                  <w:pPr>
                    <w:widowControl w:val="0"/>
                    <w:autoSpaceDE w:val="0"/>
                    <w:autoSpaceDN w:val="0"/>
                    <w:spacing w:line="228" w:lineRule="auto"/>
                    <w:ind w:right="-78" w:hanging="163"/>
                    <w:jc w:val="center"/>
                    <w:rPr>
                      <w:rFonts w:ascii="Times New Roman" w:hAnsi="Times New Roman"/>
                      <w:b/>
                      <w:sz w:val="18"/>
                      <w:lang w:val="en-US"/>
                    </w:rPr>
                  </w:pPr>
                  <w:r w:rsidRPr="00CF38EB">
                    <w:rPr>
                      <w:rFonts w:ascii="Times New Roman" w:hAnsi="Times New Roman"/>
                      <w:b/>
                      <w:sz w:val="18"/>
                      <w:lang w:val="en-US"/>
                    </w:rPr>
                    <w:t>2021</w:t>
                  </w:r>
                  <w:r w:rsidRPr="00CF38EB">
                    <w:rPr>
                      <w:rFonts w:ascii="Times New Roman" w:hAnsi="Times New Roman"/>
                      <w:b/>
                      <w:spacing w:val="2"/>
                      <w:sz w:val="18"/>
                      <w:lang w:val="en-US"/>
                    </w:rPr>
                    <w:t xml:space="preserve"> </w:t>
                  </w:r>
                  <w:r w:rsidRPr="00CF38EB">
                    <w:rPr>
                      <w:rFonts w:ascii="Times New Roman" w:hAnsi="Times New Roman"/>
                      <w:b/>
                      <w:sz w:val="18"/>
                      <w:lang w:val="en-US"/>
                    </w:rPr>
                    <w:t>г.</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6"/>
                      <w:lang w:val="en-US"/>
                    </w:rPr>
                  </w:pPr>
                  <w:r w:rsidRPr="00CF38EB">
                    <w:rPr>
                      <w:rFonts w:ascii="Times New Roman" w:hAnsi="Times New Roman"/>
                      <w:b/>
                      <w:sz w:val="16"/>
                      <w:lang w:val="en-US"/>
                    </w:rPr>
                    <w:t>+/</w:t>
                  </w:r>
                  <w:r w:rsidRPr="00CF38EB">
                    <w:rPr>
                      <w:rFonts w:ascii="Times New Roman" w:hAnsi="Times New Roman"/>
                      <w:b/>
                      <w:spacing w:val="1"/>
                      <w:sz w:val="16"/>
                      <w:lang w:val="en-US"/>
                    </w:rPr>
                    <w:t xml:space="preserve"> </w:t>
                  </w:r>
                  <w:r w:rsidRPr="00CF38EB">
                    <w:rPr>
                      <w:rFonts w:ascii="Times New Roman" w:hAnsi="Times New Roman"/>
                      <w:b/>
                      <w:sz w:val="16"/>
                      <w:lang w:val="en-US"/>
                    </w:rPr>
                    <w:t>-</w:t>
                  </w:r>
                </w:p>
                <w:p w:rsidR="00692923" w:rsidRPr="00CF38EB" w:rsidRDefault="00692923" w:rsidP="000B3FD5">
                  <w:pPr>
                    <w:widowControl w:val="0"/>
                    <w:autoSpaceDE w:val="0"/>
                    <w:autoSpaceDN w:val="0"/>
                    <w:spacing w:line="228" w:lineRule="auto"/>
                    <w:ind w:right="-50" w:hanging="127"/>
                    <w:jc w:val="center"/>
                    <w:rPr>
                      <w:rFonts w:ascii="Times New Roman" w:hAnsi="Times New Roman"/>
                      <w:b/>
                      <w:sz w:val="16"/>
                      <w:lang w:val="en-US"/>
                    </w:rPr>
                  </w:pPr>
                  <w:r w:rsidRPr="00CF38EB">
                    <w:rPr>
                      <w:rFonts w:ascii="Times New Roman" w:hAnsi="Times New Roman"/>
                      <w:b/>
                      <w:sz w:val="16"/>
                      <w:lang w:val="en-US"/>
                    </w:rPr>
                    <w:t>к</w:t>
                  </w:r>
                  <w:r w:rsidRPr="00CF38EB">
                    <w:rPr>
                      <w:rFonts w:ascii="Times New Roman" w:hAnsi="Times New Roman"/>
                      <w:b/>
                      <w:spacing w:val="3"/>
                      <w:sz w:val="16"/>
                      <w:lang w:val="en-US"/>
                    </w:rPr>
                    <w:t xml:space="preserve"> </w:t>
                  </w:r>
                  <w:r w:rsidRPr="00CF38EB">
                    <w:rPr>
                      <w:rFonts w:ascii="Times New Roman" w:hAnsi="Times New Roman"/>
                      <w:b/>
                      <w:sz w:val="16"/>
                      <w:lang w:val="en-US"/>
                    </w:rPr>
                    <w:t>2020</w:t>
                  </w:r>
                  <w:r w:rsidRPr="00CF38EB">
                    <w:rPr>
                      <w:rFonts w:ascii="Times New Roman" w:hAnsi="Times New Roman"/>
                      <w:b/>
                      <w:spacing w:val="3"/>
                      <w:sz w:val="16"/>
                      <w:lang w:val="en-US"/>
                    </w:rPr>
                    <w:t xml:space="preserve"> </w:t>
                  </w:r>
                  <w:r w:rsidRPr="00CF38EB">
                    <w:rPr>
                      <w:rFonts w:ascii="Times New Roman" w:hAnsi="Times New Roman"/>
                      <w:b/>
                      <w:sz w:val="16"/>
                      <w:lang w:val="en-US"/>
                    </w:rPr>
                    <w:t>г.</w:t>
                  </w:r>
                </w:p>
              </w:tc>
              <w:tc>
                <w:tcPr>
                  <w:tcW w:w="594" w:type="dxa"/>
                  <w:vMerge/>
                  <w:tcBorders>
                    <w:top w:val="nil"/>
                  </w:tcBorders>
                  <w:textDirection w:val="btLr"/>
                </w:tcPr>
                <w:p w:rsidR="00692923" w:rsidRPr="00CF38EB" w:rsidRDefault="00692923" w:rsidP="007D619B">
                  <w:pPr>
                    <w:widowControl w:val="0"/>
                    <w:autoSpaceDE w:val="0"/>
                    <w:autoSpaceDN w:val="0"/>
                    <w:spacing w:line="228" w:lineRule="auto"/>
                    <w:ind w:firstLine="0"/>
                    <w:jc w:val="left"/>
                    <w:rPr>
                      <w:rFonts w:ascii="Times New Roman" w:eastAsiaTheme="minorHAnsi" w:hAnsi="Times New Roman"/>
                      <w:sz w:val="2"/>
                      <w:szCs w:val="2"/>
                      <w:lang w:val="en-US"/>
                    </w:rPr>
                  </w:pPr>
                </w:p>
              </w:tc>
              <w:tc>
                <w:tcPr>
                  <w:tcW w:w="748" w:type="dxa"/>
                  <w:vAlign w:val="center"/>
                </w:tcPr>
                <w:p w:rsidR="00692923" w:rsidRPr="00CF38EB" w:rsidRDefault="00692923" w:rsidP="000B3FD5">
                  <w:pPr>
                    <w:widowControl w:val="0"/>
                    <w:autoSpaceDE w:val="0"/>
                    <w:autoSpaceDN w:val="0"/>
                    <w:spacing w:line="228" w:lineRule="auto"/>
                    <w:ind w:right="-125" w:hanging="193"/>
                    <w:jc w:val="center"/>
                    <w:rPr>
                      <w:rFonts w:ascii="Times New Roman" w:hAnsi="Times New Roman"/>
                      <w:b/>
                      <w:sz w:val="18"/>
                      <w:lang w:val="en-US"/>
                    </w:rPr>
                  </w:pPr>
                  <w:r w:rsidRPr="00CF38EB">
                    <w:rPr>
                      <w:rFonts w:ascii="Times New Roman" w:hAnsi="Times New Roman"/>
                      <w:b/>
                      <w:sz w:val="18"/>
                      <w:lang w:val="en-US"/>
                    </w:rPr>
                    <w:t>2020</w:t>
                  </w:r>
                  <w:r w:rsidRPr="00CF38EB">
                    <w:rPr>
                      <w:rFonts w:ascii="Times New Roman" w:hAnsi="Times New Roman"/>
                      <w:b/>
                      <w:spacing w:val="1"/>
                      <w:sz w:val="18"/>
                      <w:lang w:val="en-US"/>
                    </w:rPr>
                    <w:t xml:space="preserve"> </w:t>
                  </w:r>
                  <w:r w:rsidRPr="00CF38EB">
                    <w:rPr>
                      <w:rFonts w:ascii="Times New Roman" w:hAnsi="Times New Roman"/>
                      <w:b/>
                      <w:sz w:val="18"/>
                      <w:lang w:val="en-US"/>
                    </w:rPr>
                    <w:t>г.</w:t>
                  </w:r>
                </w:p>
              </w:tc>
              <w:tc>
                <w:tcPr>
                  <w:tcW w:w="724" w:type="dxa"/>
                  <w:vAlign w:val="center"/>
                </w:tcPr>
                <w:p w:rsidR="00692923" w:rsidRPr="00CF38EB" w:rsidRDefault="00692923" w:rsidP="000B3FD5">
                  <w:pPr>
                    <w:widowControl w:val="0"/>
                    <w:autoSpaceDE w:val="0"/>
                    <w:autoSpaceDN w:val="0"/>
                    <w:spacing w:line="228" w:lineRule="auto"/>
                    <w:ind w:right="-125" w:hanging="193"/>
                    <w:jc w:val="center"/>
                    <w:rPr>
                      <w:rFonts w:ascii="Times New Roman" w:hAnsi="Times New Roman"/>
                      <w:b/>
                      <w:sz w:val="18"/>
                      <w:lang w:val="en-US"/>
                    </w:rPr>
                  </w:pPr>
                  <w:r w:rsidRPr="00CF38EB">
                    <w:rPr>
                      <w:rFonts w:ascii="Times New Roman" w:hAnsi="Times New Roman"/>
                      <w:b/>
                      <w:sz w:val="18"/>
                      <w:lang w:val="en-US"/>
                    </w:rPr>
                    <w:t>2021</w:t>
                  </w:r>
                  <w:r w:rsidRPr="00CF38EB">
                    <w:rPr>
                      <w:rFonts w:ascii="Times New Roman" w:hAnsi="Times New Roman"/>
                      <w:b/>
                      <w:spacing w:val="2"/>
                      <w:sz w:val="18"/>
                      <w:lang w:val="en-US"/>
                    </w:rPr>
                    <w:t xml:space="preserve"> </w:t>
                  </w:r>
                  <w:r w:rsidRPr="00CF38EB">
                    <w:rPr>
                      <w:rFonts w:ascii="Times New Roman" w:hAnsi="Times New Roman"/>
                      <w:b/>
                      <w:sz w:val="18"/>
                      <w:lang w:val="en-US"/>
                    </w:rPr>
                    <w:t>г.</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b/>
                      <w:sz w:val="16"/>
                      <w:lang w:val="en-US"/>
                    </w:rPr>
                  </w:pPr>
                  <w:r w:rsidRPr="00CF38EB">
                    <w:rPr>
                      <w:rFonts w:ascii="Times New Roman" w:hAnsi="Times New Roman"/>
                      <w:b/>
                      <w:sz w:val="16"/>
                      <w:lang w:val="en-US"/>
                    </w:rPr>
                    <w:t>+/</w:t>
                  </w:r>
                  <w:r w:rsidRPr="00CF38EB">
                    <w:rPr>
                      <w:rFonts w:ascii="Times New Roman" w:hAnsi="Times New Roman"/>
                      <w:b/>
                      <w:spacing w:val="1"/>
                      <w:sz w:val="16"/>
                      <w:lang w:val="en-US"/>
                    </w:rPr>
                    <w:t xml:space="preserve"> </w:t>
                  </w:r>
                  <w:r w:rsidRPr="00CF38EB">
                    <w:rPr>
                      <w:rFonts w:ascii="Times New Roman" w:hAnsi="Times New Roman"/>
                      <w:b/>
                      <w:sz w:val="16"/>
                      <w:lang w:val="en-US"/>
                    </w:rPr>
                    <w:t>-</w:t>
                  </w:r>
                </w:p>
                <w:p w:rsidR="00692923" w:rsidRPr="00CF38EB" w:rsidRDefault="00692923" w:rsidP="007D619B">
                  <w:pPr>
                    <w:widowControl w:val="0"/>
                    <w:autoSpaceDE w:val="0"/>
                    <w:autoSpaceDN w:val="0"/>
                    <w:spacing w:line="228" w:lineRule="auto"/>
                    <w:ind w:firstLine="0"/>
                    <w:jc w:val="center"/>
                    <w:rPr>
                      <w:rFonts w:ascii="Times New Roman" w:hAnsi="Times New Roman"/>
                      <w:b/>
                      <w:sz w:val="16"/>
                      <w:lang w:val="en-US"/>
                    </w:rPr>
                  </w:pPr>
                  <w:r w:rsidRPr="00CF38EB">
                    <w:rPr>
                      <w:rFonts w:ascii="Times New Roman" w:hAnsi="Times New Roman"/>
                      <w:b/>
                      <w:sz w:val="16"/>
                      <w:lang w:val="en-US"/>
                    </w:rPr>
                    <w:t>к</w:t>
                  </w:r>
                  <w:r w:rsidRPr="00CF38EB">
                    <w:rPr>
                      <w:rFonts w:ascii="Times New Roman" w:hAnsi="Times New Roman"/>
                      <w:b/>
                      <w:spacing w:val="3"/>
                      <w:sz w:val="16"/>
                      <w:lang w:val="en-US"/>
                    </w:rPr>
                    <w:t xml:space="preserve"> </w:t>
                  </w:r>
                  <w:r w:rsidRPr="00CF38EB">
                    <w:rPr>
                      <w:rFonts w:ascii="Times New Roman" w:hAnsi="Times New Roman"/>
                      <w:b/>
                      <w:sz w:val="16"/>
                      <w:lang w:val="en-US"/>
                    </w:rPr>
                    <w:t>2020</w:t>
                  </w:r>
                  <w:r w:rsidRPr="00CF38EB">
                    <w:rPr>
                      <w:rFonts w:ascii="Times New Roman" w:hAnsi="Times New Roman"/>
                      <w:b/>
                      <w:spacing w:val="3"/>
                      <w:sz w:val="16"/>
                      <w:lang w:val="en-US"/>
                    </w:rPr>
                    <w:t xml:space="preserve"> </w:t>
                  </w:r>
                  <w:r w:rsidRPr="00CF38EB">
                    <w:rPr>
                      <w:rFonts w:ascii="Times New Roman" w:hAnsi="Times New Roman"/>
                      <w:b/>
                      <w:sz w:val="16"/>
                      <w:lang w:val="en-US"/>
                    </w:rPr>
                    <w:t>г.</w:t>
                  </w:r>
                </w:p>
              </w:tc>
              <w:tc>
                <w:tcPr>
                  <w:tcW w:w="633" w:type="dxa"/>
                  <w:vMerge/>
                  <w:tcBorders>
                    <w:top w:val="nil"/>
                  </w:tcBorders>
                  <w:textDirection w:val="btLr"/>
                </w:tcPr>
                <w:p w:rsidR="00692923" w:rsidRPr="00CF38EB" w:rsidRDefault="00692923" w:rsidP="007D619B">
                  <w:pPr>
                    <w:widowControl w:val="0"/>
                    <w:autoSpaceDE w:val="0"/>
                    <w:autoSpaceDN w:val="0"/>
                    <w:spacing w:line="228" w:lineRule="auto"/>
                    <w:ind w:firstLine="0"/>
                    <w:jc w:val="left"/>
                    <w:rPr>
                      <w:rFonts w:ascii="Times New Roman" w:eastAsiaTheme="minorHAnsi" w:hAnsi="Times New Roman"/>
                      <w:sz w:val="2"/>
                      <w:szCs w:val="2"/>
                      <w:lang w:val="en-US"/>
                    </w:rPr>
                  </w:pPr>
                </w:p>
              </w:tc>
            </w:tr>
            <w:tr w:rsidR="00CF38EB" w:rsidRPr="00CF38EB" w:rsidTr="00E85E4D">
              <w:trPr>
                <w:trHeight w:val="217"/>
              </w:trPr>
              <w:tc>
                <w:tcPr>
                  <w:tcW w:w="14994" w:type="dxa"/>
                  <w:gridSpan w:val="19"/>
                </w:tcPr>
                <w:p w:rsidR="00692923" w:rsidRPr="00CF38EB" w:rsidRDefault="00692923" w:rsidP="007D619B">
                  <w:pPr>
                    <w:widowControl w:val="0"/>
                    <w:autoSpaceDE w:val="0"/>
                    <w:autoSpaceDN w:val="0"/>
                    <w:spacing w:line="228" w:lineRule="auto"/>
                    <w:ind w:firstLine="0"/>
                    <w:jc w:val="center"/>
                    <w:rPr>
                      <w:rFonts w:ascii="Times New Roman" w:hAnsi="Times New Roman"/>
                      <w:b/>
                      <w:sz w:val="18"/>
                      <w:lang w:val="en-US"/>
                    </w:rPr>
                  </w:pPr>
                  <w:r w:rsidRPr="00CF38EB">
                    <w:rPr>
                      <w:rFonts w:ascii="Times New Roman" w:hAnsi="Times New Roman"/>
                      <w:b/>
                      <w:sz w:val="18"/>
                      <w:lang w:val="en-US"/>
                    </w:rPr>
                    <w:t>1</w:t>
                  </w:r>
                  <w:r w:rsidRPr="00CF38EB">
                    <w:rPr>
                      <w:rFonts w:ascii="Times New Roman" w:hAnsi="Times New Roman"/>
                      <w:b/>
                      <w:spacing w:val="-1"/>
                      <w:sz w:val="18"/>
                      <w:lang w:val="en-US"/>
                    </w:rPr>
                    <w:t xml:space="preserve"> </w:t>
                  </w:r>
                  <w:r w:rsidRPr="00CF38EB">
                    <w:rPr>
                      <w:rFonts w:ascii="Times New Roman" w:hAnsi="Times New Roman"/>
                      <w:b/>
                      <w:sz w:val="18"/>
                      <w:lang w:val="en-US"/>
                    </w:rPr>
                    <w:t>группа</w:t>
                  </w:r>
                  <w:r w:rsidRPr="00CF38EB">
                    <w:rPr>
                      <w:rFonts w:ascii="Times New Roman" w:hAnsi="Times New Roman"/>
                      <w:b/>
                      <w:spacing w:val="-3"/>
                      <w:sz w:val="18"/>
                      <w:lang w:val="en-US"/>
                    </w:rPr>
                    <w:t xml:space="preserve"> </w:t>
                  </w:r>
                  <w:r w:rsidRPr="00CF38EB">
                    <w:rPr>
                      <w:rFonts w:ascii="Times New Roman" w:hAnsi="Times New Roman"/>
                      <w:b/>
                      <w:sz w:val="18"/>
                      <w:lang w:val="en-US"/>
                    </w:rPr>
                    <w:t>(до</w:t>
                  </w:r>
                  <w:r w:rsidRPr="00CF38EB">
                    <w:rPr>
                      <w:rFonts w:ascii="Times New Roman" w:hAnsi="Times New Roman"/>
                      <w:b/>
                      <w:spacing w:val="-3"/>
                      <w:sz w:val="18"/>
                      <w:lang w:val="en-US"/>
                    </w:rPr>
                    <w:t xml:space="preserve"> </w:t>
                  </w:r>
                  <w:r w:rsidRPr="00CF38EB">
                    <w:rPr>
                      <w:rFonts w:ascii="Times New Roman" w:hAnsi="Times New Roman"/>
                      <w:b/>
                      <w:sz w:val="18"/>
                      <w:lang w:val="en-US"/>
                    </w:rPr>
                    <w:t>27</w:t>
                  </w:r>
                  <w:r w:rsidRPr="00CF38EB">
                    <w:rPr>
                      <w:rFonts w:ascii="Times New Roman" w:hAnsi="Times New Roman"/>
                      <w:b/>
                      <w:spacing w:val="-1"/>
                      <w:sz w:val="18"/>
                      <w:lang w:val="en-US"/>
                    </w:rPr>
                    <w:t xml:space="preserve"> </w:t>
                  </w:r>
                  <w:r w:rsidRPr="00CF38EB">
                    <w:rPr>
                      <w:rFonts w:ascii="Times New Roman" w:hAnsi="Times New Roman"/>
                      <w:b/>
                      <w:sz w:val="18"/>
                      <w:lang w:val="en-US"/>
                    </w:rPr>
                    <w:t>тыс.</w:t>
                  </w:r>
                  <w:r w:rsidRPr="00CF38EB">
                    <w:rPr>
                      <w:rFonts w:ascii="Times New Roman" w:hAnsi="Times New Roman"/>
                      <w:b/>
                      <w:spacing w:val="-1"/>
                      <w:sz w:val="18"/>
                      <w:lang w:val="en-US"/>
                    </w:rPr>
                    <w:t xml:space="preserve"> </w:t>
                  </w:r>
                  <w:r w:rsidRPr="00CF38EB">
                    <w:rPr>
                      <w:rFonts w:ascii="Times New Roman" w:hAnsi="Times New Roman"/>
                      <w:b/>
                      <w:sz w:val="18"/>
                      <w:lang w:val="en-US"/>
                    </w:rPr>
                    <w:t>чел.)</w:t>
                  </w:r>
                </w:p>
              </w:tc>
            </w:tr>
            <w:tr w:rsidR="00CF38EB" w:rsidRPr="00CF38EB" w:rsidTr="00CA598C">
              <w:trPr>
                <w:trHeight w:val="279"/>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1.</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МБУК</w:t>
                  </w:r>
                  <w:r w:rsidRPr="00CF38EB">
                    <w:rPr>
                      <w:rFonts w:ascii="Times New Roman" w:hAnsi="Times New Roman"/>
                      <w:spacing w:val="-3"/>
                      <w:sz w:val="18"/>
                    </w:rPr>
                    <w:t xml:space="preserve"> </w:t>
                  </w:r>
                  <w:r w:rsidRPr="00CF38EB">
                    <w:rPr>
                      <w:rFonts w:ascii="Times New Roman" w:hAnsi="Times New Roman"/>
                      <w:sz w:val="18"/>
                    </w:rPr>
                    <w:t>"ЦБ</w:t>
                  </w:r>
                  <w:r w:rsidRPr="00CF38EB">
                    <w:rPr>
                      <w:rFonts w:ascii="Times New Roman" w:hAnsi="Times New Roman"/>
                      <w:spacing w:val="-2"/>
                      <w:sz w:val="18"/>
                    </w:rPr>
                    <w:t xml:space="preserve"> </w:t>
                  </w:r>
                  <w:r w:rsidRPr="00CF38EB">
                    <w:rPr>
                      <w:rFonts w:ascii="Times New Roman" w:hAnsi="Times New Roman"/>
                      <w:sz w:val="18"/>
                    </w:rPr>
                    <w:t>Борисовского</w:t>
                  </w:r>
                  <w:r w:rsidRPr="00CF38EB">
                    <w:rPr>
                      <w:rFonts w:ascii="Times New Roman" w:hAnsi="Times New Roman"/>
                      <w:spacing w:val="-1"/>
                      <w:sz w:val="18"/>
                    </w:rPr>
                    <w:t xml:space="preserve"> </w:t>
                  </w:r>
                  <w:r w:rsidRPr="00CF38EB">
                    <w:rPr>
                      <w:rFonts w:ascii="Times New Roman" w:hAnsi="Times New Roman"/>
                      <w:sz w:val="18"/>
                    </w:rPr>
                    <w:t>района</w:t>
                  </w:r>
                </w:p>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им.</w:t>
                  </w:r>
                  <w:r w:rsidRPr="00CF38EB">
                    <w:rPr>
                      <w:rFonts w:ascii="Times New Roman" w:hAnsi="Times New Roman"/>
                      <w:spacing w:val="-2"/>
                      <w:sz w:val="18"/>
                    </w:rPr>
                    <w:t xml:space="preserve"> </w:t>
                  </w:r>
                  <w:r w:rsidRPr="00CF38EB">
                    <w:rPr>
                      <w:rFonts w:ascii="Times New Roman" w:hAnsi="Times New Roman"/>
                      <w:sz w:val="18"/>
                    </w:rPr>
                    <w:t>П.</w:t>
                  </w:r>
                  <w:r w:rsidRPr="00CF38EB">
                    <w:rPr>
                      <w:rFonts w:ascii="Times New Roman" w:hAnsi="Times New Roman"/>
                      <w:spacing w:val="-1"/>
                      <w:sz w:val="18"/>
                    </w:rPr>
                    <w:t xml:space="preserve"> </w:t>
                  </w:r>
                  <w:r w:rsidRPr="00CF38EB">
                    <w:rPr>
                      <w:rFonts w:ascii="Times New Roman" w:hAnsi="Times New Roman"/>
                      <w:sz w:val="18"/>
                    </w:rPr>
                    <w:t>Я.</w:t>
                  </w:r>
                  <w:r w:rsidRPr="00CF38EB">
                    <w:rPr>
                      <w:rFonts w:ascii="Times New Roman" w:hAnsi="Times New Roman"/>
                      <w:spacing w:val="-1"/>
                      <w:sz w:val="18"/>
                    </w:rPr>
                    <w:t xml:space="preserve"> </w:t>
                  </w:r>
                  <w:r w:rsidRPr="00CF38EB">
                    <w:rPr>
                      <w:rFonts w:ascii="Times New Roman" w:hAnsi="Times New Roman"/>
                      <w:sz w:val="18"/>
                    </w:rPr>
                    <w:t>Барвинского"</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3,9</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3,8</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-0,2</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92</w:t>
                  </w:r>
                </w:p>
              </w:tc>
              <w:tc>
                <w:tcPr>
                  <w:tcW w:w="571"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100</w:t>
                  </w:r>
                </w:p>
              </w:tc>
              <w:tc>
                <w:tcPr>
                  <w:tcW w:w="708"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3,6</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3,8</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0,4</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21,3</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30,8</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9,5</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51,81</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64,93</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13,12</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17</w:t>
                  </w:r>
                </w:p>
              </w:tc>
            </w:tr>
            <w:tr w:rsidR="00CF38EB" w:rsidRPr="00CF38EB" w:rsidTr="00041911">
              <w:trPr>
                <w:trHeight w:val="217"/>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2.</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МКУ</w:t>
                  </w:r>
                  <w:r w:rsidRPr="00CF38EB">
                    <w:rPr>
                      <w:rFonts w:ascii="Times New Roman" w:hAnsi="Times New Roman"/>
                      <w:spacing w:val="-5"/>
                      <w:sz w:val="18"/>
                      <w:lang w:val="en-US"/>
                    </w:rPr>
                    <w:t xml:space="preserve"> </w:t>
                  </w:r>
                  <w:r w:rsidRPr="00CF38EB">
                    <w:rPr>
                      <w:rFonts w:ascii="Times New Roman" w:hAnsi="Times New Roman"/>
                      <w:sz w:val="18"/>
                      <w:lang w:val="en-US"/>
                    </w:rPr>
                    <w:t>"Вейделевская</w:t>
                  </w:r>
                  <w:r w:rsidRPr="00CF38EB">
                    <w:rPr>
                      <w:rFonts w:ascii="Times New Roman" w:hAnsi="Times New Roman"/>
                      <w:spacing w:val="-4"/>
                      <w:sz w:val="18"/>
                      <w:lang w:val="en-US"/>
                    </w:rPr>
                    <w:t xml:space="preserve"> </w:t>
                  </w:r>
                  <w:r w:rsidRPr="00CF38EB">
                    <w:rPr>
                      <w:rFonts w:ascii="Times New Roman" w:hAnsi="Times New Roman"/>
                      <w:sz w:val="18"/>
                      <w:lang w:val="en-US"/>
                    </w:rPr>
                    <w:t>ЦБС"</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2,6</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2,6</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73</w:t>
                  </w:r>
                </w:p>
              </w:tc>
              <w:tc>
                <w:tcPr>
                  <w:tcW w:w="571"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77</w:t>
                  </w:r>
                </w:p>
              </w:tc>
              <w:tc>
                <w:tcPr>
                  <w:tcW w:w="708"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1,9</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2,0</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0,1</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13,2</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15,5</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2,3</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19,98</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23,37</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3,39</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12</w:t>
                  </w:r>
                </w:p>
              </w:tc>
            </w:tr>
            <w:tr w:rsidR="00CF38EB" w:rsidRPr="00CF38EB" w:rsidTr="00041911">
              <w:trPr>
                <w:trHeight w:val="217"/>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3.</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МКУК</w:t>
                  </w:r>
                  <w:r w:rsidRPr="00CF38EB">
                    <w:rPr>
                      <w:rFonts w:ascii="Times New Roman" w:hAnsi="Times New Roman"/>
                      <w:spacing w:val="-3"/>
                      <w:sz w:val="18"/>
                      <w:lang w:val="en-US"/>
                    </w:rPr>
                    <w:t xml:space="preserve"> </w:t>
                  </w:r>
                  <w:r w:rsidRPr="00CF38EB">
                    <w:rPr>
                      <w:rFonts w:ascii="Times New Roman" w:hAnsi="Times New Roman"/>
                      <w:sz w:val="18"/>
                      <w:lang w:val="en-US"/>
                    </w:rPr>
                    <w:t>"ЦБ</w:t>
                  </w:r>
                  <w:r w:rsidRPr="00CF38EB">
                    <w:rPr>
                      <w:rFonts w:ascii="Times New Roman" w:hAnsi="Times New Roman"/>
                      <w:spacing w:val="-3"/>
                      <w:sz w:val="18"/>
                      <w:lang w:val="en-US"/>
                    </w:rPr>
                    <w:t xml:space="preserve"> </w:t>
                  </w:r>
                  <w:r w:rsidRPr="00CF38EB">
                    <w:rPr>
                      <w:rFonts w:ascii="Times New Roman" w:hAnsi="Times New Roman"/>
                      <w:sz w:val="18"/>
                      <w:lang w:val="en-US"/>
                    </w:rPr>
                    <w:t>Ивнянского</w:t>
                  </w:r>
                  <w:r w:rsidRPr="00CF38EB">
                    <w:rPr>
                      <w:rFonts w:ascii="Times New Roman" w:hAnsi="Times New Roman"/>
                      <w:spacing w:val="-1"/>
                      <w:sz w:val="18"/>
                      <w:lang w:val="en-US"/>
                    </w:rPr>
                    <w:t xml:space="preserve"> </w:t>
                  </w:r>
                  <w:r w:rsidRPr="00CF38EB">
                    <w:rPr>
                      <w:rFonts w:ascii="Times New Roman" w:hAnsi="Times New Roman"/>
                      <w:sz w:val="18"/>
                      <w:lang w:val="en-US"/>
                    </w:rPr>
                    <w:t>района"</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3,1</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3,0</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-0,1</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84</w:t>
                  </w:r>
                </w:p>
              </w:tc>
              <w:tc>
                <w:tcPr>
                  <w:tcW w:w="571"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87</w:t>
                  </w:r>
                </w:p>
              </w:tc>
              <w:tc>
                <w:tcPr>
                  <w:tcW w:w="708"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2,6</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2,6</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28,3</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31,0</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2,7</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12</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36,78</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59,17</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22,39</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23</w:t>
                  </w:r>
                </w:p>
              </w:tc>
            </w:tr>
            <w:tr w:rsidR="00CF38EB" w:rsidRPr="00CF38EB" w:rsidTr="00041911">
              <w:trPr>
                <w:trHeight w:val="217"/>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4.</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МКУК</w:t>
                  </w:r>
                  <w:r w:rsidRPr="00CF38EB">
                    <w:rPr>
                      <w:rFonts w:ascii="Times New Roman" w:hAnsi="Times New Roman"/>
                      <w:spacing w:val="-3"/>
                      <w:sz w:val="18"/>
                      <w:lang w:val="en-US"/>
                    </w:rPr>
                    <w:t xml:space="preserve"> </w:t>
                  </w:r>
                  <w:r w:rsidRPr="00CF38EB">
                    <w:rPr>
                      <w:rFonts w:ascii="Times New Roman" w:hAnsi="Times New Roman"/>
                      <w:sz w:val="18"/>
                      <w:lang w:val="en-US"/>
                    </w:rPr>
                    <w:t>"ЦБС"</w:t>
                  </w:r>
                  <w:r w:rsidRPr="00CF38EB">
                    <w:rPr>
                      <w:rFonts w:ascii="Times New Roman" w:hAnsi="Times New Roman"/>
                      <w:spacing w:val="-4"/>
                      <w:sz w:val="18"/>
                      <w:lang w:val="en-US"/>
                    </w:rPr>
                    <w:t xml:space="preserve"> </w:t>
                  </w:r>
                  <w:r w:rsidRPr="00CF38EB">
                    <w:rPr>
                      <w:rFonts w:ascii="Times New Roman" w:hAnsi="Times New Roman"/>
                      <w:sz w:val="18"/>
                      <w:lang w:val="en-US"/>
                    </w:rPr>
                    <w:t>Красненского</w:t>
                  </w:r>
                  <w:r w:rsidRPr="00CF38EB">
                    <w:rPr>
                      <w:rFonts w:ascii="Times New Roman" w:hAnsi="Times New Roman"/>
                      <w:spacing w:val="-2"/>
                      <w:sz w:val="18"/>
                      <w:lang w:val="en-US"/>
                    </w:rPr>
                    <w:t xml:space="preserve"> </w:t>
                  </w:r>
                  <w:r w:rsidRPr="00CF38EB">
                    <w:rPr>
                      <w:rFonts w:ascii="Times New Roman" w:hAnsi="Times New Roman"/>
                      <w:sz w:val="18"/>
                      <w:lang w:val="en-US"/>
                    </w:rPr>
                    <w:t>района</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1,7</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1,7</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88</w:t>
                  </w:r>
                </w:p>
              </w:tc>
              <w:tc>
                <w:tcPr>
                  <w:tcW w:w="571"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88</w:t>
                  </w:r>
                </w:p>
              </w:tc>
              <w:tc>
                <w:tcPr>
                  <w:tcW w:w="708"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1,5</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1,5</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9,9</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10,6</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0,7</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17,04</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18,61</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1,57</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12</w:t>
                  </w:r>
                </w:p>
              </w:tc>
            </w:tr>
            <w:tr w:rsidR="00CF38EB" w:rsidRPr="00CF38EB" w:rsidTr="00041911">
              <w:trPr>
                <w:trHeight w:val="265"/>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5.</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МУК</w:t>
                  </w:r>
                  <w:r w:rsidRPr="00CF38EB">
                    <w:rPr>
                      <w:rFonts w:ascii="Times New Roman" w:hAnsi="Times New Roman"/>
                      <w:spacing w:val="-3"/>
                      <w:sz w:val="18"/>
                      <w:lang w:val="en-US"/>
                    </w:rPr>
                    <w:t xml:space="preserve"> </w:t>
                  </w:r>
                  <w:r w:rsidRPr="00CF38EB">
                    <w:rPr>
                      <w:rFonts w:ascii="Times New Roman" w:hAnsi="Times New Roman"/>
                      <w:sz w:val="18"/>
                      <w:lang w:val="en-US"/>
                    </w:rPr>
                    <w:t>"ЦБ</w:t>
                  </w:r>
                  <w:r w:rsidRPr="00CF38EB">
                    <w:rPr>
                      <w:rFonts w:ascii="Times New Roman" w:hAnsi="Times New Roman"/>
                      <w:spacing w:val="-3"/>
                      <w:sz w:val="18"/>
                      <w:lang w:val="en-US"/>
                    </w:rPr>
                    <w:t xml:space="preserve"> </w:t>
                  </w:r>
                  <w:r w:rsidRPr="00CF38EB">
                    <w:rPr>
                      <w:rFonts w:ascii="Times New Roman" w:hAnsi="Times New Roman"/>
                      <w:sz w:val="18"/>
                      <w:lang w:val="en-US"/>
                    </w:rPr>
                    <w:t>Краснояружского</w:t>
                  </w:r>
                  <w:r w:rsidRPr="00CF38EB">
                    <w:rPr>
                      <w:rFonts w:ascii="Times New Roman" w:hAnsi="Times New Roman"/>
                      <w:spacing w:val="-1"/>
                      <w:sz w:val="18"/>
                      <w:lang w:val="en-US"/>
                    </w:rPr>
                    <w:t xml:space="preserve"> </w:t>
                  </w:r>
                  <w:r w:rsidRPr="00CF38EB">
                    <w:rPr>
                      <w:rFonts w:ascii="Times New Roman" w:hAnsi="Times New Roman"/>
                      <w:sz w:val="18"/>
                      <w:lang w:val="en-US"/>
                    </w:rPr>
                    <w:t>района"</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2,3</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2,3</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57</w:t>
                  </w:r>
                </w:p>
              </w:tc>
              <w:tc>
                <w:tcPr>
                  <w:tcW w:w="571"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74</w:t>
                  </w:r>
                </w:p>
              </w:tc>
              <w:tc>
                <w:tcPr>
                  <w:tcW w:w="708"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1,3</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1,7</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0,4</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13,0</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19,5</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6,5</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11</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17,80</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29,27</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11,47</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17</w:t>
                  </w:r>
                </w:p>
              </w:tc>
            </w:tr>
            <w:tr w:rsidR="00CF38EB" w:rsidRPr="00CF38EB" w:rsidTr="00041911">
              <w:trPr>
                <w:trHeight w:val="205"/>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6.</w:t>
                  </w:r>
                </w:p>
              </w:tc>
              <w:tc>
                <w:tcPr>
                  <w:tcW w:w="3377" w:type="dxa"/>
                  <w:tcBorders>
                    <w:bottom w:val="single" w:sz="8" w:space="0" w:color="000000"/>
                  </w:tcBorders>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МБУК</w:t>
                  </w:r>
                  <w:r w:rsidRPr="00CF38EB">
                    <w:rPr>
                      <w:rFonts w:ascii="Times New Roman" w:hAnsi="Times New Roman"/>
                      <w:spacing w:val="-3"/>
                      <w:sz w:val="18"/>
                      <w:lang w:val="en-US"/>
                    </w:rPr>
                    <w:t xml:space="preserve"> </w:t>
                  </w:r>
                  <w:r w:rsidRPr="00CF38EB">
                    <w:rPr>
                      <w:rFonts w:ascii="Times New Roman" w:hAnsi="Times New Roman"/>
                      <w:sz w:val="18"/>
                      <w:lang w:val="en-US"/>
                    </w:rPr>
                    <w:t>"ЦБ</w:t>
                  </w:r>
                  <w:r w:rsidRPr="00CF38EB">
                    <w:rPr>
                      <w:rFonts w:ascii="Times New Roman" w:hAnsi="Times New Roman"/>
                      <w:spacing w:val="-2"/>
                      <w:sz w:val="18"/>
                      <w:lang w:val="en-US"/>
                    </w:rPr>
                    <w:t xml:space="preserve"> </w:t>
                  </w:r>
                  <w:r w:rsidRPr="00CF38EB">
                    <w:rPr>
                      <w:rFonts w:ascii="Times New Roman" w:hAnsi="Times New Roman"/>
                      <w:sz w:val="18"/>
                      <w:lang w:val="en-US"/>
                    </w:rPr>
                    <w:t>Ровеньского</w:t>
                  </w:r>
                  <w:r w:rsidRPr="00CF38EB">
                    <w:rPr>
                      <w:rFonts w:ascii="Times New Roman" w:hAnsi="Times New Roman"/>
                      <w:spacing w:val="-1"/>
                      <w:sz w:val="18"/>
                      <w:lang w:val="en-US"/>
                    </w:rPr>
                    <w:t xml:space="preserve"> </w:t>
                  </w:r>
                  <w:r w:rsidRPr="00CF38EB">
                    <w:rPr>
                      <w:rFonts w:ascii="Times New Roman" w:hAnsi="Times New Roman"/>
                      <w:sz w:val="18"/>
                      <w:lang w:val="en-US"/>
                    </w:rPr>
                    <w:t>района"</w:t>
                  </w:r>
                </w:p>
              </w:tc>
              <w:tc>
                <w:tcPr>
                  <w:tcW w:w="660"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3,9</w:t>
                  </w:r>
                </w:p>
              </w:tc>
              <w:tc>
                <w:tcPr>
                  <w:tcW w:w="648"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3,8</w:t>
                  </w:r>
                </w:p>
              </w:tc>
              <w:tc>
                <w:tcPr>
                  <w:tcW w:w="725"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-0,1</w:t>
                  </w:r>
                </w:p>
              </w:tc>
              <w:tc>
                <w:tcPr>
                  <w:tcW w:w="775"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90</w:t>
                  </w:r>
                </w:p>
              </w:tc>
              <w:tc>
                <w:tcPr>
                  <w:tcW w:w="571"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100</w:t>
                  </w:r>
                </w:p>
              </w:tc>
              <w:tc>
                <w:tcPr>
                  <w:tcW w:w="708" w:type="dxa"/>
                  <w:gridSpan w:val="2"/>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3,5</w:t>
                  </w:r>
                </w:p>
              </w:tc>
              <w:tc>
                <w:tcPr>
                  <w:tcW w:w="619"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3,8</w:t>
                  </w:r>
                </w:p>
              </w:tc>
              <w:tc>
                <w:tcPr>
                  <w:tcW w:w="828"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0,3</w:t>
                  </w:r>
                </w:p>
              </w:tc>
              <w:tc>
                <w:tcPr>
                  <w:tcW w:w="710"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29,0</w:t>
                  </w:r>
                </w:p>
              </w:tc>
              <w:tc>
                <w:tcPr>
                  <w:tcW w:w="698"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39,8</w:t>
                  </w:r>
                </w:p>
              </w:tc>
              <w:tc>
                <w:tcPr>
                  <w:tcW w:w="748"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10,8</w:t>
                  </w:r>
                </w:p>
              </w:tc>
              <w:tc>
                <w:tcPr>
                  <w:tcW w:w="594"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10</w:t>
                  </w:r>
                </w:p>
              </w:tc>
              <w:tc>
                <w:tcPr>
                  <w:tcW w:w="748"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55,85</w:t>
                  </w:r>
                </w:p>
              </w:tc>
              <w:tc>
                <w:tcPr>
                  <w:tcW w:w="724"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78,72</w:t>
                  </w:r>
                </w:p>
              </w:tc>
              <w:tc>
                <w:tcPr>
                  <w:tcW w:w="839"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22,87</w:t>
                  </w:r>
                </w:p>
              </w:tc>
              <w:tc>
                <w:tcPr>
                  <w:tcW w:w="633" w:type="dxa"/>
                  <w:tcBorders>
                    <w:bottom w:val="single" w:sz="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21</w:t>
                  </w:r>
                </w:p>
              </w:tc>
            </w:tr>
            <w:tr w:rsidR="00CF38EB" w:rsidRPr="00CF38EB" w:rsidTr="00CA598C">
              <w:trPr>
                <w:trHeight w:val="133"/>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p>
              </w:tc>
              <w:tc>
                <w:tcPr>
                  <w:tcW w:w="14605" w:type="dxa"/>
                  <w:gridSpan w:val="18"/>
                  <w:tcBorders>
                    <w:right w:val="single" w:sz="4" w:space="0" w:color="auto"/>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2</w:t>
                  </w:r>
                  <w:r w:rsidRPr="00CF38EB">
                    <w:rPr>
                      <w:rFonts w:ascii="Times New Roman" w:hAnsi="Times New Roman"/>
                      <w:b/>
                      <w:spacing w:val="-2"/>
                      <w:sz w:val="18"/>
                    </w:rPr>
                    <w:t xml:space="preserve"> </w:t>
                  </w:r>
                  <w:r w:rsidRPr="00CF38EB">
                    <w:rPr>
                      <w:rFonts w:ascii="Times New Roman" w:hAnsi="Times New Roman"/>
                      <w:b/>
                      <w:sz w:val="18"/>
                    </w:rPr>
                    <w:t>группа</w:t>
                  </w:r>
                  <w:r w:rsidRPr="00CF38EB">
                    <w:rPr>
                      <w:rFonts w:ascii="Times New Roman" w:hAnsi="Times New Roman"/>
                      <w:b/>
                      <w:spacing w:val="-3"/>
                      <w:sz w:val="18"/>
                    </w:rPr>
                    <w:t xml:space="preserve"> </w:t>
                  </w:r>
                  <w:r w:rsidRPr="00CF38EB">
                    <w:rPr>
                      <w:rFonts w:ascii="Times New Roman" w:hAnsi="Times New Roman"/>
                      <w:b/>
                      <w:sz w:val="18"/>
                    </w:rPr>
                    <w:t>(от</w:t>
                  </w:r>
                  <w:r w:rsidRPr="00CF38EB">
                    <w:rPr>
                      <w:rFonts w:ascii="Times New Roman" w:hAnsi="Times New Roman"/>
                      <w:b/>
                      <w:spacing w:val="-4"/>
                      <w:sz w:val="18"/>
                    </w:rPr>
                    <w:t xml:space="preserve"> </w:t>
                  </w:r>
                  <w:r w:rsidRPr="00CF38EB">
                    <w:rPr>
                      <w:rFonts w:ascii="Times New Roman" w:hAnsi="Times New Roman"/>
                      <w:b/>
                      <w:sz w:val="18"/>
                    </w:rPr>
                    <w:t>27</w:t>
                  </w:r>
                  <w:r w:rsidRPr="00CF38EB">
                    <w:rPr>
                      <w:rFonts w:ascii="Times New Roman" w:hAnsi="Times New Roman"/>
                      <w:b/>
                      <w:spacing w:val="-2"/>
                      <w:sz w:val="18"/>
                    </w:rPr>
                    <w:t xml:space="preserve"> </w:t>
                  </w:r>
                  <w:r w:rsidRPr="00CF38EB">
                    <w:rPr>
                      <w:rFonts w:ascii="Times New Roman" w:hAnsi="Times New Roman"/>
                      <w:b/>
                      <w:sz w:val="18"/>
                    </w:rPr>
                    <w:t>тыс.чел.</w:t>
                  </w:r>
                  <w:r w:rsidRPr="00CF38EB">
                    <w:rPr>
                      <w:rFonts w:ascii="Times New Roman" w:hAnsi="Times New Roman"/>
                      <w:b/>
                      <w:spacing w:val="-1"/>
                      <w:sz w:val="18"/>
                    </w:rPr>
                    <w:t xml:space="preserve"> </w:t>
                  </w:r>
                  <w:r w:rsidRPr="00CF38EB">
                    <w:rPr>
                      <w:rFonts w:ascii="Times New Roman" w:hAnsi="Times New Roman"/>
                      <w:b/>
                      <w:sz w:val="18"/>
                    </w:rPr>
                    <w:t>до</w:t>
                  </w:r>
                  <w:r w:rsidRPr="00CF38EB">
                    <w:rPr>
                      <w:rFonts w:ascii="Times New Roman" w:hAnsi="Times New Roman"/>
                      <w:b/>
                      <w:spacing w:val="-4"/>
                      <w:sz w:val="18"/>
                    </w:rPr>
                    <w:t xml:space="preserve"> </w:t>
                  </w:r>
                  <w:r w:rsidRPr="00CF38EB">
                    <w:rPr>
                      <w:rFonts w:ascii="Times New Roman" w:hAnsi="Times New Roman"/>
                      <w:b/>
                      <w:sz w:val="18"/>
                    </w:rPr>
                    <w:t>50</w:t>
                  </w:r>
                  <w:r w:rsidRPr="00CF38EB">
                    <w:rPr>
                      <w:rFonts w:ascii="Times New Roman" w:hAnsi="Times New Roman"/>
                      <w:b/>
                      <w:spacing w:val="-1"/>
                      <w:sz w:val="18"/>
                    </w:rPr>
                    <w:t xml:space="preserve"> </w:t>
                  </w:r>
                  <w:r w:rsidRPr="00CF38EB">
                    <w:rPr>
                      <w:rFonts w:ascii="Times New Roman" w:hAnsi="Times New Roman"/>
                      <w:b/>
                      <w:sz w:val="18"/>
                    </w:rPr>
                    <w:t>тыс.</w:t>
                  </w:r>
                  <w:r w:rsidRPr="00CF38EB">
                    <w:rPr>
                      <w:rFonts w:ascii="Times New Roman" w:hAnsi="Times New Roman"/>
                      <w:b/>
                      <w:spacing w:val="-1"/>
                      <w:sz w:val="18"/>
                    </w:rPr>
                    <w:t xml:space="preserve"> </w:t>
                  </w:r>
                  <w:r w:rsidRPr="00CF38EB">
                    <w:rPr>
                      <w:rFonts w:ascii="Times New Roman" w:hAnsi="Times New Roman"/>
                      <w:b/>
                      <w:sz w:val="18"/>
                    </w:rPr>
                    <w:t>чел.)</w:t>
                  </w:r>
                </w:p>
              </w:tc>
            </w:tr>
            <w:tr w:rsidR="00CF38EB" w:rsidRPr="00CF38EB" w:rsidTr="00E85E4D">
              <w:trPr>
                <w:trHeight w:val="236"/>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1.</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МКУК</w:t>
                  </w:r>
                  <w:r w:rsidRPr="00CF38EB">
                    <w:rPr>
                      <w:rFonts w:ascii="Times New Roman" w:hAnsi="Times New Roman"/>
                      <w:spacing w:val="-3"/>
                      <w:sz w:val="18"/>
                      <w:lang w:val="en-US"/>
                    </w:rPr>
                    <w:t xml:space="preserve"> </w:t>
                  </w:r>
                  <w:r w:rsidRPr="00CF38EB">
                    <w:rPr>
                      <w:rFonts w:ascii="Times New Roman" w:hAnsi="Times New Roman"/>
                      <w:sz w:val="18"/>
                      <w:lang w:val="en-US"/>
                    </w:rPr>
                    <w:t>"ЦБ</w:t>
                  </w:r>
                  <w:r w:rsidRPr="00CF38EB">
                    <w:rPr>
                      <w:rFonts w:ascii="Times New Roman" w:hAnsi="Times New Roman"/>
                      <w:spacing w:val="-2"/>
                      <w:sz w:val="18"/>
                      <w:lang w:val="en-US"/>
                    </w:rPr>
                    <w:t xml:space="preserve"> </w:t>
                  </w:r>
                  <w:r w:rsidRPr="00CF38EB">
                    <w:rPr>
                      <w:rFonts w:ascii="Times New Roman" w:hAnsi="Times New Roman"/>
                      <w:sz w:val="18"/>
                      <w:lang w:val="en-US"/>
                    </w:rPr>
                    <w:t>Волоконовского</w:t>
                  </w:r>
                  <w:r w:rsidRPr="00CF38EB">
                    <w:rPr>
                      <w:rFonts w:ascii="Times New Roman" w:hAnsi="Times New Roman"/>
                      <w:spacing w:val="-1"/>
                      <w:sz w:val="18"/>
                      <w:lang w:val="en-US"/>
                    </w:rPr>
                    <w:t xml:space="preserve"> </w:t>
                  </w:r>
                  <w:r w:rsidRPr="00CF38EB">
                    <w:rPr>
                      <w:rFonts w:ascii="Times New Roman" w:hAnsi="Times New Roman"/>
                      <w:sz w:val="18"/>
                      <w:lang w:val="en-US"/>
                    </w:rPr>
                    <w:t>района"</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4,4</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4,4</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77</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84</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3,4</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3,7</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0,3</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31,6</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34,6</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3,0</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43,08</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47,67</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4,59</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13</w:t>
                  </w:r>
                </w:p>
              </w:tc>
            </w:tr>
            <w:tr w:rsidR="00CF38EB" w:rsidRPr="00CF38EB" w:rsidTr="00E85E4D">
              <w:trPr>
                <w:trHeight w:val="241"/>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2.</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МКУК</w:t>
                  </w:r>
                  <w:r w:rsidRPr="00CF38EB">
                    <w:rPr>
                      <w:rFonts w:ascii="Times New Roman" w:hAnsi="Times New Roman"/>
                      <w:spacing w:val="-3"/>
                      <w:sz w:val="18"/>
                      <w:lang w:val="en-US"/>
                    </w:rPr>
                    <w:t xml:space="preserve"> </w:t>
                  </w:r>
                  <w:r w:rsidRPr="00CF38EB">
                    <w:rPr>
                      <w:rFonts w:ascii="Times New Roman" w:hAnsi="Times New Roman"/>
                      <w:sz w:val="18"/>
                      <w:lang w:val="en-US"/>
                    </w:rPr>
                    <w:t>"Грайворонская</w:t>
                  </w:r>
                  <w:r w:rsidRPr="00CF38EB">
                    <w:rPr>
                      <w:rFonts w:ascii="Times New Roman" w:hAnsi="Times New Roman"/>
                      <w:spacing w:val="-3"/>
                      <w:sz w:val="18"/>
                      <w:lang w:val="en-US"/>
                    </w:rPr>
                    <w:t xml:space="preserve"> </w:t>
                  </w:r>
                  <w:r w:rsidRPr="00CF38EB">
                    <w:rPr>
                      <w:rFonts w:ascii="Times New Roman" w:hAnsi="Times New Roman"/>
                      <w:sz w:val="18"/>
                      <w:lang w:val="en-US"/>
                    </w:rPr>
                    <w:t>ЦБС"</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4,9</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4,9</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53</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73</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2,6</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3,6</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1,0</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18,6</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26,0</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7,4</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30,80</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43,71</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12,91</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12</w:t>
                  </w:r>
                </w:p>
              </w:tc>
            </w:tr>
            <w:tr w:rsidR="00CF38EB" w:rsidRPr="00CF38EB" w:rsidTr="00E85E4D">
              <w:trPr>
                <w:trHeight w:val="253"/>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3.</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МБУК</w:t>
                  </w:r>
                  <w:r w:rsidRPr="00CF38EB">
                    <w:rPr>
                      <w:rFonts w:ascii="Times New Roman" w:hAnsi="Times New Roman"/>
                      <w:spacing w:val="-3"/>
                      <w:sz w:val="18"/>
                      <w:lang w:val="en-US"/>
                    </w:rPr>
                    <w:t xml:space="preserve"> </w:t>
                  </w:r>
                  <w:r w:rsidRPr="00CF38EB">
                    <w:rPr>
                      <w:rFonts w:ascii="Times New Roman" w:hAnsi="Times New Roman"/>
                      <w:sz w:val="18"/>
                      <w:lang w:val="en-US"/>
                    </w:rPr>
                    <w:t>"ЦБС</w:t>
                  </w:r>
                  <w:r w:rsidRPr="00CF38EB">
                    <w:rPr>
                      <w:rFonts w:ascii="Times New Roman" w:hAnsi="Times New Roman"/>
                      <w:spacing w:val="-3"/>
                      <w:sz w:val="18"/>
                      <w:lang w:val="en-US"/>
                    </w:rPr>
                    <w:t xml:space="preserve"> </w:t>
                  </w:r>
                  <w:r w:rsidRPr="00CF38EB">
                    <w:rPr>
                      <w:rFonts w:ascii="Times New Roman" w:hAnsi="Times New Roman"/>
                      <w:sz w:val="18"/>
                      <w:lang w:val="en-US"/>
                    </w:rPr>
                    <w:t>№</w:t>
                  </w:r>
                  <w:r w:rsidRPr="00CF38EB">
                    <w:rPr>
                      <w:rFonts w:ascii="Times New Roman" w:hAnsi="Times New Roman"/>
                      <w:spacing w:val="-2"/>
                      <w:sz w:val="18"/>
                      <w:lang w:val="en-US"/>
                    </w:rPr>
                    <w:t xml:space="preserve"> </w:t>
                  </w:r>
                  <w:r w:rsidRPr="00CF38EB">
                    <w:rPr>
                      <w:rFonts w:ascii="Times New Roman" w:hAnsi="Times New Roman"/>
                      <w:sz w:val="18"/>
                      <w:lang w:val="en-US"/>
                    </w:rPr>
                    <w:t>2"</w:t>
                  </w:r>
                  <w:r w:rsidRPr="00CF38EB">
                    <w:rPr>
                      <w:rFonts w:ascii="Times New Roman" w:hAnsi="Times New Roman"/>
                      <w:spacing w:val="-4"/>
                      <w:sz w:val="18"/>
                      <w:lang w:val="en-US"/>
                    </w:rPr>
                    <w:t xml:space="preserve"> </w:t>
                  </w:r>
                  <w:r w:rsidRPr="00CF38EB">
                    <w:rPr>
                      <w:rFonts w:ascii="Times New Roman" w:hAnsi="Times New Roman"/>
                      <w:sz w:val="18"/>
                      <w:lang w:val="en-US"/>
                    </w:rPr>
                    <w:t>Губкинского</w:t>
                  </w:r>
                  <w:r w:rsidRPr="00CF38EB">
                    <w:rPr>
                      <w:rFonts w:ascii="Times New Roman" w:hAnsi="Times New Roman"/>
                      <w:spacing w:val="-2"/>
                      <w:sz w:val="18"/>
                      <w:lang w:val="en-US"/>
                    </w:rPr>
                    <w:t xml:space="preserve"> </w:t>
                  </w:r>
                  <w:r w:rsidRPr="00CF38EB">
                    <w:rPr>
                      <w:rFonts w:ascii="Times New Roman" w:hAnsi="Times New Roman"/>
                      <w:sz w:val="18"/>
                      <w:lang w:val="en-US"/>
                    </w:rPr>
                    <w:t>ГО</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4,9</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4,7</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-0,2</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88</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91</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4,3</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4,3</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0,0</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33,7</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37,3</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3,6</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72,23</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93,50</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21,27</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lang w:val="en-US"/>
                    </w:rPr>
                  </w:pPr>
                  <w:r w:rsidRPr="00CF38EB">
                    <w:rPr>
                      <w:rFonts w:ascii="Times New Roman" w:hAnsi="Times New Roman"/>
                      <w:sz w:val="18"/>
                      <w:lang w:val="en-US"/>
                    </w:rPr>
                    <w:t>22</w:t>
                  </w:r>
                </w:p>
              </w:tc>
            </w:tr>
            <w:tr w:rsidR="00CF38EB" w:rsidRPr="00CF38EB" w:rsidTr="00E85E4D">
              <w:trPr>
                <w:trHeight w:val="480"/>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b/>
                      <w:sz w:val="16"/>
                      <w:lang w:val="en-US"/>
                    </w:rPr>
                  </w:pPr>
                </w:p>
                <w:p w:rsidR="00692923" w:rsidRPr="00CF38EB" w:rsidRDefault="00692923" w:rsidP="007D619B">
                  <w:pPr>
                    <w:widowControl w:val="0"/>
                    <w:autoSpaceDE w:val="0"/>
                    <w:autoSpaceDN w:val="0"/>
                    <w:spacing w:line="228" w:lineRule="auto"/>
                    <w:ind w:firstLine="0"/>
                    <w:jc w:val="left"/>
                    <w:rPr>
                      <w:rFonts w:ascii="Times New Roman" w:hAnsi="Times New Roman"/>
                      <w:sz w:val="18"/>
                      <w:lang w:val="en-US"/>
                    </w:rPr>
                  </w:pPr>
                  <w:r w:rsidRPr="00CF38EB">
                    <w:rPr>
                      <w:rFonts w:ascii="Times New Roman" w:hAnsi="Times New Roman"/>
                      <w:sz w:val="18"/>
                      <w:lang w:val="en-US"/>
                    </w:rPr>
                    <w:t>4.</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МКУК</w:t>
                  </w:r>
                  <w:r w:rsidRPr="00CF38EB">
                    <w:rPr>
                      <w:rFonts w:ascii="Times New Roman" w:hAnsi="Times New Roman"/>
                      <w:spacing w:val="-2"/>
                      <w:sz w:val="18"/>
                    </w:rPr>
                    <w:t xml:space="preserve"> </w:t>
                  </w:r>
                  <w:r w:rsidRPr="00CF38EB">
                    <w:rPr>
                      <w:rFonts w:ascii="Times New Roman" w:hAnsi="Times New Roman"/>
                      <w:sz w:val="18"/>
                    </w:rPr>
                    <w:t>"Корочанская ЦРБ</w:t>
                  </w:r>
                </w:p>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им.</w:t>
                  </w:r>
                  <w:r w:rsidRPr="00CF38EB">
                    <w:rPr>
                      <w:rFonts w:ascii="Times New Roman" w:hAnsi="Times New Roman"/>
                      <w:spacing w:val="-2"/>
                      <w:sz w:val="18"/>
                    </w:rPr>
                    <w:t xml:space="preserve"> </w:t>
                  </w:r>
                  <w:r w:rsidRPr="00CF38EB">
                    <w:rPr>
                      <w:rFonts w:ascii="Times New Roman" w:hAnsi="Times New Roman"/>
                      <w:sz w:val="18"/>
                    </w:rPr>
                    <w:t>Н.</w:t>
                  </w:r>
                  <w:r w:rsidRPr="00CF38EB">
                    <w:rPr>
                      <w:rFonts w:ascii="Times New Roman" w:hAnsi="Times New Roman"/>
                      <w:spacing w:val="-2"/>
                      <w:sz w:val="18"/>
                    </w:rPr>
                    <w:t xml:space="preserve"> </w:t>
                  </w:r>
                  <w:r w:rsidRPr="00CF38EB">
                    <w:rPr>
                      <w:rFonts w:ascii="Times New Roman" w:hAnsi="Times New Roman"/>
                      <w:sz w:val="18"/>
                    </w:rPr>
                    <w:t>С.</w:t>
                  </w:r>
                  <w:r w:rsidRPr="00CF38EB">
                    <w:rPr>
                      <w:rFonts w:ascii="Times New Roman" w:hAnsi="Times New Roman"/>
                      <w:spacing w:val="-2"/>
                      <w:sz w:val="18"/>
                    </w:rPr>
                    <w:t xml:space="preserve"> </w:t>
                  </w:r>
                  <w:r w:rsidRPr="00CF38EB">
                    <w:rPr>
                      <w:rFonts w:ascii="Times New Roman" w:hAnsi="Times New Roman"/>
                      <w:sz w:val="18"/>
                    </w:rPr>
                    <w:t>Соханской</w:t>
                  </w:r>
                  <w:r w:rsidRPr="00CF38EB">
                    <w:rPr>
                      <w:rFonts w:ascii="Times New Roman" w:hAnsi="Times New Roman"/>
                      <w:spacing w:val="-3"/>
                      <w:sz w:val="18"/>
                    </w:rPr>
                    <w:t xml:space="preserve"> </w:t>
                  </w:r>
                  <w:r w:rsidRPr="00CF38EB">
                    <w:rPr>
                      <w:rFonts w:ascii="Times New Roman" w:hAnsi="Times New Roman"/>
                      <w:sz w:val="18"/>
                    </w:rPr>
                    <w:t>(Кохановской)"</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6,1</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5,8</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-0,3</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75</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81</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4,6</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4,7</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29,5</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30,2</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0,7</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68,66</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84,93</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16,27</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18</w:t>
                  </w:r>
                </w:p>
              </w:tc>
            </w:tr>
            <w:tr w:rsidR="00CF38EB" w:rsidRPr="00CF38EB" w:rsidTr="00E85E4D">
              <w:trPr>
                <w:trHeight w:val="275"/>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5.</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МБУК</w:t>
                  </w:r>
                  <w:r w:rsidRPr="00CF38EB">
                    <w:rPr>
                      <w:rFonts w:ascii="Times New Roman" w:hAnsi="Times New Roman"/>
                      <w:spacing w:val="-4"/>
                      <w:sz w:val="18"/>
                    </w:rPr>
                    <w:t xml:space="preserve"> </w:t>
                  </w:r>
                  <w:r w:rsidRPr="00CF38EB">
                    <w:rPr>
                      <w:rFonts w:ascii="Times New Roman" w:hAnsi="Times New Roman"/>
                      <w:sz w:val="18"/>
                    </w:rPr>
                    <w:t>"ЦБС</w:t>
                  </w:r>
                  <w:r w:rsidRPr="00CF38EB">
                    <w:rPr>
                      <w:rFonts w:ascii="Times New Roman" w:hAnsi="Times New Roman"/>
                      <w:spacing w:val="-4"/>
                      <w:sz w:val="18"/>
                    </w:rPr>
                    <w:t xml:space="preserve"> </w:t>
                  </w:r>
                  <w:r w:rsidRPr="00CF38EB">
                    <w:rPr>
                      <w:rFonts w:ascii="Times New Roman" w:hAnsi="Times New Roman"/>
                      <w:sz w:val="18"/>
                    </w:rPr>
                    <w:t>Красногвардейского</w:t>
                  </w:r>
                  <w:r w:rsidRPr="00CF38EB">
                    <w:rPr>
                      <w:rFonts w:ascii="Times New Roman" w:hAnsi="Times New Roman"/>
                      <w:spacing w:val="-3"/>
                      <w:sz w:val="18"/>
                    </w:rPr>
                    <w:t xml:space="preserve"> </w:t>
                  </w:r>
                  <w:r w:rsidR="00864DF5" w:rsidRPr="0051323D">
                    <w:rPr>
                      <w:rFonts w:ascii="Times New Roman" w:hAnsi="Times New Roman"/>
                      <w:spacing w:val="-3"/>
                      <w:sz w:val="18"/>
                    </w:rPr>
                    <w:br/>
                  </w:r>
                  <w:r w:rsidRPr="00CF38EB">
                    <w:rPr>
                      <w:rFonts w:ascii="Times New Roman" w:hAnsi="Times New Roman"/>
                      <w:sz w:val="18"/>
                    </w:rPr>
                    <w:t>района"</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5,9</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5,7</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-0,2</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85</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89</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5,0</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5,1</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41,3</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55,4</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14,1</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70,80</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91,42</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20,62</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18</w:t>
                  </w:r>
                </w:p>
              </w:tc>
            </w:tr>
            <w:tr w:rsidR="00CF38EB" w:rsidRPr="00CF38EB" w:rsidTr="00E85E4D">
              <w:trPr>
                <w:trHeight w:val="266"/>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6.</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МКУК</w:t>
                  </w:r>
                  <w:r w:rsidRPr="00CF38EB">
                    <w:rPr>
                      <w:rFonts w:ascii="Times New Roman" w:hAnsi="Times New Roman"/>
                      <w:spacing w:val="-3"/>
                      <w:sz w:val="18"/>
                    </w:rPr>
                    <w:t xml:space="preserve"> </w:t>
                  </w:r>
                  <w:r w:rsidRPr="00CF38EB">
                    <w:rPr>
                      <w:rFonts w:ascii="Times New Roman" w:hAnsi="Times New Roman"/>
                      <w:sz w:val="18"/>
                    </w:rPr>
                    <w:t>"ЦБ</w:t>
                  </w:r>
                  <w:r w:rsidRPr="00CF38EB">
                    <w:rPr>
                      <w:rFonts w:ascii="Times New Roman" w:hAnsi="Times New Roman"/>
                      <w:spacing w:val="-3"/>
                      <w:sz w:val="18"/>
                    </w:rPr>
                    <w:t xml:space="preserve"> </w:t>
                  </w:r>
                  <w:r w:rsidRPr="00CF38EB">
                    <w:rPr>
                      <w:rFonts w:ascii="Times New Roman" w:hAnsi="Times New Roman"/>
                      <w:sz w:val="18"/>
                    </w:rPr>
                    <w:t>Новооскольского</w:t>
                  </w:r>
                  <w:r w:rsidRPr="00CF38EB">
                    <w:rPr>
                      <w:rFonts w:ascii="Times New Roman" w:hAnsi="Times New Roman"/>
                      <w:spacing w:val="-2"/>
                      <w:sz w:val="18"/>
                    </w:rPr>
                    <w:t xml:space="preserve"> </w:t>
                  </w:r>
                  <w:r w:rsidRPr="00CF38EB">
                    <w:rPr>
                      <w:rFonts w:ascii="Times New Roman" w:hAnsi="Times New Roman"/>
                      <w:sz w:val="18"/>
                    </w:rPr>
                    <w:t>ГО"</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6,6</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6,5</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67</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68</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4,4</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4,4</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0,0</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17,7</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20,3</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2,6</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47,54</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56,24</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8,70</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13</w:t>
                  </w:r>
                </w:p>
              </w:tc>
            </w:tr>
            <w:tr w:rsidR="00CF38EB" w:rsidRPr="00CF38EB" w:rsidTr="00E85E4D">
              <w:trPr>
                <w:trHeight w:val="217"/>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7.</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МКУК</w:t>
                  </w:r>
                  <w:r w:rsidRPr="00CF38EB">
                    <w:rPr>
                      <w:rFonts w:ascii="Times New Roman" w:hAnsi="Times New Roman"/>
                      <w:spacing w:val="-2"/>
                      <w:sz w:val="18"/>
                    </w:rPr>
                    <w:t xml:space="preserve"> </w:t>
                  </w:r>
                  <w:r w:rsidRPr="00CF38EB">
                    <w:rPr>
                      <w:rFonts w:ascii="Times New Roman" w:hAnsi="Times New Roman"/>
                      <w:sz w:val="18"/>
                    </w:rPr>
                    <w:t>"ЦБС</w:t>
                  </w:r>
                  <w:r w:rsidRPr="00CF38EB">
                    <w:rPr>
                      <w:rFonts w:ascii="Times New Roman" w:hAnsi="Times New Roman"/>
                      <w:spacing w:val="-2"/>
                      <w:sz w:val="18"/>
                    </w:rPr>
                    <w:t xml:space="preserve"> </w:t>
                  </w:r>
                  <w:r w:rsidRPr="00CF38EB">
                    <w:rPr>
                      <w:rFonts w:ascii="Times New Roman" w:hAnsi="Times New Roman"/>
                      <w:sz w:val="18"/>
                    </w:rPr>
                    <w:t>Прохоровского</w:t>
                  </w:r>
                  <w:r w:rsidRPr="00CF38EB">
                    <w:rPr>
                      <w:rFonts w:ascii="Times New Roman" w:hAnsi="Times New Roman"/>
                      <w:spacing w:val="-1"/>
                      <w:sz w:val="18"/>
                    </w:rPr>
                    <w:t xml:space="preserve"> </w:t>
                  </w:r>
                  <w:r w:rsidRPr="00CF38EB">
                    <w:rPr>
                      <w:rFonts w:ascii="Times New Roman" w:hAnsi="Times New Roman"/>
                      <w:sz w:val="18"/>
                    </w:rPr>
                    <w:t>района"</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4,3</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4,2</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60</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62</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2,6</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2,6</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0,0</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26,3</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35,5</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9,2</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37,85</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37,67</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-0,18</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w:t>
                  </w:r>
                </w:p>
              </w:tc>
            </w:tr>
            <w:tr w:rsidR="00CF38EB" w:rsidRPr="00CF38EB" w:rsidTr="00E85E4D">
              <w:trPr>
                <w:trHeight w:val="229"/>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8.</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МУК</w:t>
                  </w:r>
                  <w:r w:rsidRPr="00CF38EB">
                    <w:rPr>
                      <w:rFonts w:ascii="Times New Roman" w:hAnsi="Times New Roman"/>
                      <w:spacing w:val="-3"/>
                      <w:sz w:val="18"/>
                    </w:rPr>
                    <w:t xml:space="preserve"> </w:t>
                  </w:r>
                  <w:r w:rsidRPr="00CF38EB">
                    <w:rPr>
                      <w:rFonts w:ascii="Times New Roman" w:hAnsi="Times New Roman"/>
                      <w:sz w:val="18"/>
                    </w:rPr>
                    <w:t>"ЦБС</w:t>
                  </w:r>
                  <w:r w:rsidRPr="00CF38EB">
                    <w:rPr>
                      <w:rFonts w:ascii="Times New Roman" w:hAnsi="Times New Roman"/>
                      <w:spacing w:val="-2"/>
                      <w:sz w:val="18"/>
                    </w:rPr>
                    <w:t xml:space="preserve"> </w:t>
                  </w:r>
                  <w:r w:rsidRPr="00CF38EB">
                    <w:rPr>
                      <w:rFonts w:ascii="Times New Roman" w:hAnsi="Times New Roman"/>
                      <w:sz w:val="18"/>
                    </w:rPr>
                    <w:t>Ракитянского</w:t>
                  </w:r>
                  <w:r w:rsidRPr="00CF38EB">
                    <w:rPr>
                      <w:rFonts w:ascii="Times New Roman" w:hAnsi="Times New Roman"/>
                      <w:spacing w:val="-1"/>
                      <w:sz w:val="18"/>
                    </w:rPr>
                    <w:t xml:space="preserve"> </w:t>
                  </w:r>
                  <w:r w:rsidRPr="00CF38EB">
                    <w:rPr>
                      <w:rFonts w:ascii="Times New Roman" w:hAnsi="Times New Roman"/>
                      <w:sz w:val="18"/>
                    </w:rPr>
                    <w:t>района"</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5,5</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5,4</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71</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98</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3,9</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5,3</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27,1</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47,5</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20,4</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55,07</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96,94</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41,87</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18</w:t>
                  </w:r>
                </w:p>
              </w:tc>
            </w:tr>
            <w:tr w:rsidR="00CF38EB" w:rsidRPr="00CF38EB" w:rsidTr="00E85E4D">
              <w:trPr>
                <w:trHeight w:val="229"/>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9.</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МКУК</w:t>
                  </w:r>
                  <w:r w:rsidRPr="00CF38EB">
                    <w:rPr>
                      <w:rFonts w:ascii="Times New Roman" w:hAnsi="Times New Roman"/>
                      <w:spacing w:val="-3"/>
                      <w:sz w:val="18"/>
                    </w:rPr>
                    <w:t xml:space="preserve"> </w:t>
                  </w:r>
                  <w:r w:rsidRPr="00CF38EB">
                    <w:rPr>
                      <w:rFonts w:ascii="Times New Roman" w:hAnsi="Times New Roman"/>
                      <w:sz w:val="18"/>
                    </w:rPr>
                    <w:t>"Чернянская</w:t>
                  </w:r>
                  <w:r w:rsidRPr="00CF38EB">
                    <w:rPr>
                      <w:rFonts w:ascii="Times New Roman" w:hAnsi="Times New Roman"/>
                      <w:spacing w:val="-1"/>
                      <w:sz w:val="18"/>
                    </w:rPr>
                    <w:t xml:space="preserve"> </w:t>
                  </w:r>
                  <w:r w:rsidRPr="00CF38EB">
                    <w:rPr>
                      <w:rFonts w:ascii="Times New Roman" w:hAnsi="Times New Roman"/>
                      <w:sz w:val="18"/>
                    </w:rPr>
                    <w:t>ЦРБ"</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4,8</w:t>
                  </w:r>
                </w:p>
              </w:tc>
              <w:tc>
                <w:tcPr>
                  <w:tcW w:w="6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4,7</w:t>
                  </w:r>
                </w:p>
              </w:tc>
              <w:tc>
                <w:tcPr>
                  <w:tcW w:w="72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75"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79</w:t>
                  </w:r>
                </w:p>
              </w:tc>
              <w:tc>
                <w:tcPr>
                  <w:tcW w:w="619" w:type="dxa"/>
                  <w:gridSpan w:val="2"/>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85</w:t>
                  </w:r>
                </w:p>
              </w:tc>
              <w:tc>
                <w:tcPr>
                  <w:tcW w:w="66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3,8</w:t>
                  </w:r>
                </w:p>
              </w:tc>
              <w:tc>
                <w:tcPr>
                  <w:tcW w:w="61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4,0</w:t>
                  </w:r>
                </w:p>
              </w:tc>
              <w:tc>
                <w:tcPr>
                  <w:tcW w:w="82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0,2</w:t>
                  </w:r>
                </w:p>
              </w:tc>
              <w:tc>
                <w:tcPr>
                  <w:tcW w:w="710"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27,7</w:t>
                  </w:r>
                </w:p>
              </w:tc>
              <w:tc>
                <w:tcPr>
                  <w:tcW w:w="69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46,4</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18,7</w:t>
                  </w:r>
                </w:p>
              </w:tc>
              <w:tc>
                <w:tcPr>
                  <w:tcW w:w="59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12</w:t>
                  </w:r>
                </w:p>
              </w:tc>
              <w:tc>
                <w:tcPr>
                  <w:tcW w:w="748"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44,32</w:t>
                  </w:r>
                </w:p>
              </w:tc>
              <w:tc>
                <w:tcPr>
                  <w:tcW w:w="724"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61,04</w:t>
                  </w:r>
                </w:p>
              </w:tc>
              <w:tc>
                <w:tcPr>
                  <w:tcW w:w="839"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16,72</w:t>
                  </w:r>
                </w:p>
              </w:tc>
              <w:tc>
                <w:tcPr>
                  <w:tcW w:w="633" w:type="dxa"/>
                  <w:vAlign w:val="center"/>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15</w:t>
                  </w:r>
                </w:p>
              </w:tc>
            </w:tr>
            <w:tr w:rsidR="00CF38EB" w:rsidRPr="00CF38EB" w:rsidTr="00E85E4D">
              <w:trPr>
                <w:trHeight w:val="217"/>
              </w:trPr>
              <w:tc>
                <w:tcPr>
                  <w:tcW w:w="14994" w:type="dxa"/>
                  <w:gridSpan w:val="19"/>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3</w:t>
                  </w:r>
                  <w:r w:rsidRPr="00CF38EB">
                    <w:rPr>
                      <w:rFonts w:ascii="Times New Roman" w:hAnsi="Times New Roman"/>
                      <w:b/>
                      <w:spacing w:val="-2"/>
                      <w:sz w:val="18"/>
                    </w:rPr>
                    <w:t xml:space="preserve"> </w:t>
                  </w:r>
                  <w:r w:rsidRPr="00CF38EB">
                    <w:rPr>
                      <w:rFonts w:ascii="Times New Roman" w:hAnsi="Times New Roman"/>
                      <w:b/>
                      <w:sz w:val="18"/>
                    </w:rPr>
                    <w:t>группа</w:t>
                  </w:r>
                  <w:r w:rsidRPr="00CF38EB">
                    <w:rPr>
                      <w:rFonts w:ascii="Times New Roman" w:hAnsi="Times New Roman"/>
                      <w:b/>
                      <w:spacing w:val="-4"/>
                      <w:sz w:val="18"/>
                    </w:rPr>
                    <w:t xml:space="preserve"> </w:t>
                  </w:r>
                  <w:r w:rsidRPr="00CF38EB">
                    <w:rPr>
                      <w:rFonts w:ascii="Times New Roman" w:hAnsi="Times New Roman"/>
                      <w:b/>
                      <w:sz w:val="18"/>
                    </w:rPr>
                    <w:t>(свыше</w:t>
                  </w:r>
                  <w:r w:rsidRPr="00CF38EB">
                    <w:rPr>
                      <w:rFonts w:ascii="Times New Roman" w:hAnsi="Times New Roman"/>
                      <w:b/>
                      <w:spacing w:val="-4"/>
                      <w:sz w:val="18"/>
                    </w:rPr>
                    <w:t xml:space="preserve"> </w:t>
                  </w:r>
                  <w:r w:rsidRPr="00CF38EB">
                    <w:rPr>
                      <w:rFonts w:ascii="Times New Roman" w:hAnsi="Times New Roman"/>
                      <w:b/>
                      <w:sz w:val="18"/>
                    </w:rPr>
                    <w:t>50</w:t>
                  </w:r>
                  <w:r w:rsidRPr="00CF38EB">
                    <w:rPr>
                      <w:rFonts w:ascii="Times New Roman" w:hAnsi="Times New Roman"/>
                      <w:b/>
                      <w:spacing w:val="-2"/>
                      <w:sz w:val="18"/>
                    </w:rPr>
                    <w:t xml:space="preserve"> </w:t>
                  </w:r>
                  <w:r w:rsidRPr="00CF38EB">
                    <w:rPr>
                      <w:rFonts w:ascii="Times New Roman" w:hAnsi="Times New Roman"/>
                      <w:b/>
                      <w:sz w:val="18"/>
                    </w:rPr>
                    <w:t>тыс.</w:t>
                  </w:r>
                  <w:r w:rsidRPr="00CF38EB">
                    <w:rPr>
                      <w:rFonts w:ascii="Times New Roman" w:hAnsi="Times New Roman"/>
                      <w:b/>
                      <w:spacing w:val="-2"/>
                      <w:sz w:val="18"/>
                    </w:rPr>
                    <w:t xml:space="preserve"> </w:t>
                  </w:r>
                  <w:r w:rsidRPr="00CF38EB">
                    <w:rPr>
                      <w:rFonts w:ascii="Times New Roman" w:hAnsi="Times New Roman"/>
                      <w:b/>
                      <w:sz w:val="18"/>
                    </w:rPr>
                    <w:t>чел.)</w:t>
                  </w:r>
                </w:p>
              </w:tc>
            </w:tr>
            <w:tr w:rsidR="00CF38EB" w:rsidRPr="00CF38EB" w:rsidTr="00E85E4D">
              <w:trPr>
                <w:trHeight w:val="217"/>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1.</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МБУК</w:t>
                  </w:r>
                  <w:r w:rsidRPr="00CF38EB">
                    <w:rPr>
                      <w:rFonts w:ascii="Times New Roman" w:hAnsi="Times New Roman"/>
                      <w:spacing w:val="-5"/>
                      <w:sz w:val="18"/>
                    </w:rPr>
                    <w:t xml:space="preserve"> </w:t>
                  </w:r>
                  <w:r w:rsidRPr="00CF38EB">
                    <w:rPr>
                      <w:rFonts w:ascii="Times New Roman" w:hAnsi="Times New Roman"/>
                      <w:sz w:val="18"/>
                    </w:rPr>
                    <w:t>"ЦБ</w:t>
                  </w:r>
                  <w:r w:rsidRPr="00CF38EB">
                    <w:rPr>
                      <w:rFonts w:ascii="Times New Roman" w:hAnsi="Times New Roman"/>
                      <w:spacing w:val="-5"/>
                      <w:sz w:val="18"/>
                    </w:rPr>
                    <w:t xml:space="preserve"> </w:t>
                  </w:r>
                  <w:r w:rsidRPr="00CF38EB">
                    <w:rPr>
                      <w:rFonts w:ascii="Times New Roman" w:hAnsi="Times New Roman"/>
                      <w:sz w:val="18"/>
                    </w:rPr>
                    <w:t>Алексеевского</w:t>
                  </w:r>
                  <w:r w:rsidRPr="00CF38EB">
                    <w:rPr>
                      <w:rFonts w:ascii="Times New Roman" w:hAnsi="Times New Roman"/>
                      <w:spacing w:val="-4"/>
                      <w:sz w:val="18"/>
                    </w:rPr>
                    <w:t xml:space="preserve"> </w:t>
                  </w:r>
                  <w:r w:rsidRPr="00CF38EB">
                    <w:rPr>
                      <w:rFonts w:ascii="Times New Roman" w:hAnsi="Times New Roman"/>
                      <w:sz w:val="18"/>
                    </w:rPr>
                    <w:t>ГО"</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10,3</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9,8</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-0,5</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86</w:t>
                  </w:r>
                </w:p>
              </w:tc>
              <w:tc>
                <w:tcPr>
                  <w:tcW w:w="619"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93</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8,9</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9,1</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0,2</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60,5</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78,4</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17,9</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124,30</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158,17</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33,87</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17</w:t>
                  </w:r>
                </w:p>
              </w:tc>
            </w:tr>
            <w:tr w:rsidR="00CF38EB" w:rsidRPr="00CF38EB" w:rsidTr="00E85E4D">
              <w:trPr>
                <w:trHeight w:val="229"/>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2.</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МУК</w:t>
                  </w:r>
                  <w:r w:rsidRPr="00CF38EB">
                    <w:rPr>
                      <w:rFonts w:ascii="Times New Roman" w:hAnsi="Times New Roman"/>
                      <w:spacing w:val="-3"/>
                      <w:sz w:val="18"/>
                    </w:rPr>
                    <w:t xml:space="preserve"> </w:t>
                  </w:r>
                  <w:r w:rsidRPr="00CF38EB">
                    <w:rPr>
                      <w:rFonts w:ascii="Times New Roman" w:hAnsi="Times New Roman"/>
                      <w:sz w:val="18"/>
                    </w:rPr>
                    <w:t>"ЦБ</w:t>
                  </w:r>
                  <w:r w:rsidRPr="00CF38EB">
                    <w:rPr>
                      <w:rFonts w:ascii="Times New Roman" w:hAnsi="Times New Roman"/>
                      <w:spacing w:val="-2"/>
                      <w:sz w:val="18"/>
                    </w:rPr>
                    <w:t xml:space="preserve"> </w:t>
                  </w:r>
                  <w:r w:rsidRPr="00CF38EB">
                    <w:rPr>
                      <w:rFonts w:ascii="Times New Roman" w:hAnsi="Times New Roman"/>
                      <w:sz w:val="18"/>
                    </w:rPr>
                    <w:t>Белгородского</w:t>
                  </w:r>
                  <w:r w:rsidRPr="00CF38EB">
                    <w:rPr>
                      <w:rFonts w:ascii="Times New Roman" w:hAnsi="Times New Roman"/>
                      <w:spacing w:val="-1"/>
                      <w:sz w:val="18"/>
                    </w:rPr>
                    <w:t xml:space="preserve"> </w:t>
                  </w:r>
                  <w:r w:rsidRPr="00CF38EB">
                    <w:rPr>
                      <w:rFonts w:ascii="Times New Roman" w:hAnsi="Times New Roman"/>
                      <w:sz w:val="18"/>
                    </w:rPr>
                    <w:t>района"</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20,1</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19,8</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-0,3</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40</w:t>
                  </w:r>
                </w:p>
              </w:tc>
              <w:tc>
                <w:tcPr>
                  <w:tcW w:w="619"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45</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8,1</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9,0</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0,9</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64,4</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71,8</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7,4</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148,81</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159,81</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11,00</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18</w:t>
                  </w:r>
                </w:p>
              </w:tc>
            </w:tr>
            <w:tr w:rsidR="00CF38EB" w:rsidRPr="00CF38EB" w:rsidTr="00E85E4D">
              <w:trPr>
                <w:trHeight w:val="217"/>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3.</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МБУК</w:t>
                  </w:r>
                  <w:r w:rsidRPr="00CF38EB">
                    <w:rPr>
                      <w:rFonts w:ascii="Times New Roman" w:hAnsi="Times New Roman"/>
                      <w:spacing w:val="-3"/>
                      <w:sz w:val="18"/>
                    </w:rPr>
                    <w:t xml:space="preserve"> </w:t>
                  </w:r>
                  <w:r w:rsidRPr="00CF38EB">
                    <w:rPr>
                      <w:rFonts w:ascii="Times New Roman" w:hAnsi="Times New Roman"/>
                      <w:sz w:val="18"/>
                    </w:rPr>
                    <w:t>"ЦБС</w:t>
                  </w:r>
                  <w:r w:rsidRPr="00CF38EB">
                    <w:rPr>
                      <w:rFonts w:ascii="Times New Roman" w:hAnsi="Times New Roman"/>
                      <w:spacing w:val="-2"/>
                      <w:sz w:val="18"/>
                    </w:rPr>
                    <w:t xml:space="preserve"> </w:t>
                  </w:r>
                  <w:r w:rsidRPr="00CF38EB">
                    <w:rPr>
                      <w:rFonts w:ascii="Times New Roman" w:hAnsi="Times New Roman"/>
                      <w:sz w:val="18"/>
                    </w:rPr>
                    <w:t>г.</w:t>
                  </w:r>
                  <w:r w:rsidRPr="00CF38EB">
                    <w:rPr>
                      <w:rFonts w:ascii="Times New Roman" w:hAnsi="Times New Roman"/>
                      <w:spacing w:val="-1"/>
                      <w:sz w:val="18"/>
                    </w:rPr>
                    <w:t xml:space="preserve"> </w:t>
                  </w:r>
                  <w:r w:rsidRPr="00CF38EB">
                    <w:rPr>
                      <w:rFonts w:ascii="Times New Roman" w:hAnsi="Times New Roman"/>
                      <w:sz w:val="18"/>
                    </w:rPr>
                    <w:t>Белгорода"</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80,3</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75,7</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-4,6</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15</w:t>
                  </w:r>
                </w:p>
              </w:tc>
              <w:tc>
                <w:tcPr>
                  <w:tcW w:w="619"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23</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11,8</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17,2</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5,4</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73,8</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104,7</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30,9</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138,29</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219,78</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81,49</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13</w:t>
                  </w:r>
                </w:p>
              </w:tc>
            </w:tr>
            <w:tr w:rsidR="00CF38EB" w:rsidRPr="00CF38EB" w:rsidTr="00E85E4D">
              <w:trPr>
                <w:trHeight w:val="241"/>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4.</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МКУК</w:t>
                  </w:r>
                  <w:r w:rsidRPr="00CF38EB">
                    <w:rPr>
                      <w:rFonts w:ascii="Times New Roman" w:hAnsi="Times New Roman"/>
                      <w:spacing w:val="-6"/>
                      <w:sz w:val="18"/>
                    </w:rPr>
                    <w:t xml:space="preserve"> </w:t>
                  </w:r>
                  <w:r w:rsidRPr="00CF38EB">
                    <w:rPr>
                      <w:rFonts w:ascii="Times New Roman" w:hAnsi="Times New Roman"/>
                      <w:sz w:val="18"/>
                    </w:rPr>
                    <w:t>"Валуйская</w:t>
                  </w:r>
                  <w:r w:rsidRPr="00CF38EB">
                    <w:rPr>
                      <w:rFonts w:ascii="Times New Roman" w:hAnsi="Times New Roman"/>
                      <w:spacing w:val="-4"/>
                      <w:sz w:val="18"/>
                    </w:rPr>
                    <w:t xml:space="preserve"> </w:t>
                  </w:r>
                  <w:r w:rsidRPr="00CF38EB">
                    <w:rPr>
                      <w:rFonts w:ascii="Times New Roman" w:hAnsi="Times New Roman"/>
                      <w:sz w:val="18"/>
                    </w:rPr>
                    <w:t>ЦБС"</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9,9</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10,1</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0,2</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83</w:t>
                  </w:r>
                </w:p>
              </w:tc>
              <w:tc>
                <w:tcPr>
                  <w:tcW w:w="619"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82</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8,2</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8,3</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65,6</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74,5</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8,9</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9</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81,16</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115,43</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34,27</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w:t>
                  </w:r>
                </w:p>
              </w:tc>
            </w:tr>
            <w:tr w:rsidR="00CF38EB" w:rsidRPr="00CF38EB" w:rsidTr="00E85E4D">
              <w:trPr>
                <w:trHeight w:val="277"/>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5.</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МБУК</w:t>
                  </w:r>
                  <w:r w:rsidRPr="00CF38EB">
                    <w:rPr>
                      <w:rFonts w:ascii="Times New Roman" w:hAnsi="Times New Roman"/>
                      <w:spacing w:val="-3"/>
                      <w:sz w:val="18"/>
                    </w:rPr>
                    <w:t xml:space="preserve"> </w:t>
                  </w:r>
                  <w:r w:rsidRPr="00CF38EB">
                    <w:rPr>
                      <w:rFonts w:ascii="Times New Roman" w:hAnsi="Times New Roman"/>
                      <w:sz w:val="18"/>
                    </w:rPr>
                    <w:t>"ЦБС</w:t>
                  </w:r>
                  <w:r w:rsidRPr="00CF38EB">
                    <w:rPr>
                      <w:rFonts w:ascii="Times New Roman" w:hAnsi="Times New Roman"/>
                      <w:spacing w:val="-3"/>
                      <w:sz w:val="18"/>
                    </w:rPr>
                    <w:t xml:space="preserve"> </w:t>
                  </w:r>
                  <w:r w:rsidRPr="00CF38EB">
                    <w:rPr>
                      <w:rFonts w:ascii="Times New Roman" w:hAnsi="Times New Roman"/>
                      <w:sz w:val="18"/>
                    </w:rPr>
                    <w:t>№</w:t>
                  </w:r>
                  <w:r w:rsidRPr="00CF38EB">
                    <w:rPr>
                      <w:rFonts w:ascii="Times New Roman" w:hAnsi="Times New Roman"/>
                      <w:spacing w:val="-2"/>
                      <w:sz w:val="18"/>
                    </w:rPr>
                    <w:t xml:space="preserve"> </w:t>
                  </w:r>
                  <w:r w:rsidRPr="00CF38EB">
                    <w:rPr>
                      <w:rFonts w:ascii="Times New Roman" w:hAnsi="Times New Roman"/>
                      <w:sz w:val="18"/>
                    </w:rPr>
                    <w:t>1"</w:t>
                  </w:r>
                  <w:r w:rsidRPr="00CF38EB">
                    <w:rPr>
                      <w:rFonts w:ascii="Times New Roman" w:hAnsi="Times New Roman"/>
                      <w:spacing w:val="-4"/>
                      <w:sz w:val="18"/>
                    </w:rPr>
                    <w:t xml:space="preserve"> </w:t>
                  </w:r>
                  <w:r w:rsidRPr="00CF38EB">
                    <w:rPr>
                      <w:rFonts w:ascii="Times New Roman" w:hAnsi="Times New Roman"/>
                      <w:sz w:val="18"/>
                    </w:rPr>
                    <w:t>Губкинского</w:t>
                  </w:r>
                  <w:r w:rsidRPr="00CF38EB">
                    <w:rPr>
                      <w:rFonts w:ascii="Times New Roman" w:hAnsi="Times New Roman"/>
                      <w:spacing w:val="-2"/>
                      <w:sz w:val="18"/>
                    </w:rPr>
                    <w:t xml:space="preserve"> </w:t>
                  </w:r>
                  <w:r w:rsidRPr="00CF38EB">
                    <w:rPr>
                      <w:rFonts w:ascii="Times New Roman" w:hAnsi="Times New Roman"/>
                      <w:sz w:val="18"/>
                    </w:rPr>
                    <w:t>ГО</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13,6</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13,0</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-0,6</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49</w:t>
                  </w:r>
                </w:p>
              </w:tc>
              <w:tc>
                <w:tcPr>
                  <w:tcW w:w="619"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56</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6,7</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7,3</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0,6</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49,5</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76,1</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26,6</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10</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86,53</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116,98</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30,45</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16</w:t>
                  </w:r>
                </w:p>
              </w:tc>
            </w:tr>
            <w:tr w:rsidR="00CF38EB" w:rsidRPr="00CF38EB" w:rsidTr="00E85E4D">
              <w:trPr>
                <w:trHeight w:val="205"/>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6.</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МКУК</w:t>
                  </w:r>
                  <w:r w:rsidRPr="00CF38EB">
                    <w:rPr>
                      <w:rFonts w:ascii="Times New Roman" w:hAnsi="Times New Roman"/>
                      <w:spacing w:val="-4"/>
                      <w:sz w:val="18"/>
                    </w:rPr>
                    <w:t xml:space="preserve"> </w:t>
                  </w:r>
                  <w:r w:rsidRPr="00CF38EB">
                    <w:rPr>
                      <w:rFonts w:ascii="Times New Roman" w:hAnsi="Times New Roman"/>
                      <w:sz w:val="18"/>
                    </w:rPr>
                    <w:t>"Старооскольская</w:t>
                  </w:r>
                  <w:r w:rsidRPr="00CF38EB">
                    <w:rPr>
                      <w:rFonts w:ascii="Times New Roman" w:hAnsi="Times New Roman"/>
                      <w:spacing w:val="-3"/>
                      <w:sz w:val="18"/>
                    </w:rPr>
                    <w:t xml:space="preserve"> </w:t>
                  </w:r>
                  <w:r w:rsidRPr="00CF38EB">
                    <w:rPr>
                      <w:rFonts w:ascii="Times New Roman" w:hAnsi="Times New Roman"/>
                      <w:sz w:val="18"/>
                    </w:rPr>
                    <w:t>ЦБС"</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41,4</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40,5</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-0,9</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34</w:t>
                  </w:r>
                </w:p>
              </w:tc>
              <w:tc>
                <w:tcPr>
                  <w:tcW w:w="619"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46</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14,1</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18,7</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4,6</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69,0</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88,9</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19,9</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199,29</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311,66</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112,37</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17</w:t>
                  </w:r>
                </w:p>
              </w:tc>
            </w:tr>
            <w:tr w:rsidR="00CF38EB" w:rsidRPr="00CF38EB" w:rsidTr="00E85E4D">
              <w:trPr>
                <w:trHeight w:val="205"/>
              </w:trPr>
              <w:tc>
                <w:tcPr>
                  <w:tcW w:w="389"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7.</w:t>
                  </w:r>
                </w:p>
              </w:tc>
              <w:tc>
                <w:tcPr>
                  <w:tcW w:w="3377" w:type="dxa"/>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МБУК</w:t>
                  </w:r>
                  <w:r w:rsidRPr="00CF38EB">
                    <w:rPr>
                      <w:rFonts w:ascii="Times New Roman" w:hAnsi="Times New Roman"/>
                      <w:spacing w:val="-5"/>
                      <w:sz w:val="18"/>
                    </w:rPr>
                    <w:t xml:space="preserve"> </w:t>
                  </w:r>
                  <w:r w:rsidRPr="00CF38EB">
                    <w:rPr>
                      <w:rFonts w:ascii="Times New Roman" w:hAnsi="Times New Roman"/>
                      <w:sz w:val="18"/>
                    </w:rPr>
                    <w:t>"ЦБС</w:t>
                  </w:r>
                  <w:r w:rsidRPr="00CF38EB">
                    <w:rPr>
                      <w:rFonts w:ascii="Times New Roman" w:hAnsi="Times New Roman"/>
                      <w:spacing w:val="-4"/>
                      <w:sz w:val="18"/>
                    </w:rPr>
                    <w:t xml:space="preserve"> </w:t>
                  </w:r>
                  <w:r w:rsidRPr="00CF38EB">
                    <w:rPr>
                      <w:rFonts w:ascii="Times New Roman" w:hAnsi="Times New Roman"/>
                      <w:sz w:val="18"/>
                    </w:rPr>
                    <w:t>Шебекинского</w:t>
                  </w:r>
                  <w:r w:rsidRPr="00CF38EB">
                    <w:rPr>
                      <w:rFonts w:ascii="Times New Roman" w:hAnsi="Times New Roman"/>
                      <w:spacing w:val="-3"/>
                      <w:sz w:val="18"/>
                    </w:rPr>
                    <w:t xml:space="preserve"> </w:t>
                  </w:r>
                  <w:r w:rsidRPr="00CF38EB">
                    <w:rPr>
                      <w:rFonts w:ascii="Times New Roman" w:hAnsi="Times New Roman"/>
                      <w:sz w:val="18"/>
                    </w:rPr>
                    <w:t>ГО"</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13,8</w:t>
                  </w:r>
                </w:p>
              </w:tc>
              <w:tc>
                <w:tcPr>
                  <w:tcW w:w="6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13,3</w:t>
                  </w:r>
                </w:p>
              </w:tc>
              <w:tc>
                <w:tcPr>
                  <w:tcW w:w="72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-0,5</w:t>
                  </w:r>
                </w:p>
              </w:tc>
              <w:tc>
                <w:tcPr>
                  <w:tcW w:w="775"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78</w:t>
                  </w:r>
                </w:p>
              </w:tc>
              <w:tc>
                <w:tcPr>
                  <w:tcW w:w="619" w:type="dxa"/>
                  <w:gridSpan w:val="2"/>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89</w:t>
                  </w:r>
                </w:p>
              </w:tc>
              <w:tc>
                <w:tcPr>
                  <w:tcW w:w="66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10,8</w:t>
                  </w:r>
                </w:p>
              </w:tc>
              <w:tc>
                <w:tcPr>
                  <w:tcW w:w="61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11,9</w:t>
                  </w:r>
                </w:p>
              </w:tc>
              <w:tc>
                <w:tcPr>
                  <w:tcW w:w="82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1,1</w:t>
                  </w:r>
                </w:p>
              </w:tc>
              <w:tc>
                <w:tcPr>
                  <w:tcW w:w="710"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67,8</w:t>
                  </w:r>
                </w:p>
              </w:tc>
              <w:tc>
                <w:tcPr>
                  <w:tcW w:w="69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87,5</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19,7</w:t>
                  </w:r>
                </w:p>
              </w:tc>
              <w:tc>
                <w:tcPr>
                  <w:tcW w:w="59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w:t>
                  </w:r>
                </w:p>
              </w:tc>
              <w:tc>
                <w:tcPr>
                  <w:tcW w:w="748"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143,87</w:t>
                  </w:r>
                </w:p>
              </w:tc>
              <w:tc>
                <w:tcPr>
                  <w:tcW w:w="724"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180,42</w:t>
                  </w:r>
                </w:p>
              </w:tc>
              <w:tc>
                <w:tcPr>
                  <w:tcW w:w="839"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36,55</w:t>
                  </w:r>
                </w:p>
              </w:tc>
              <w:tc>
                <w:tcPr>
                  <w:tcW w:w="633" w:type="dxa"/>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15</w:t>
                  </w:r>
                </w:p>
              </w:tc>
            </w:tr>
            <w:tr w:rsidR="00CF38EB" w:rsidRPr="00CF38EB" w:rsidTr="00E85E4D">
              <w:trPr>
                <w:trHeight w:val="229"/>
              </w:trPr>
              <w:tc>
                <w:tcPr>
                  <w:tcW w:w="389" w:type="dxa"/>
                  <w:tcBorders>
                    <w:bottom w:val="single" w:sz="18" w:space="0" w:color="000000"/>
                  </w:tcBorders>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8.</w:t>
                  </w:r>
                </w:p>
              </w:tc>
              <w:tc>
                <w:tcPr>
                  <w:tcW w:w="3377" w:type="dxa"/>
                  <w:tcBorders>
                    <w:bottom w:val="single" w:sz="18" w:space="0" w:color="000000"/>
                  </w:tcBorders>
                </w:tcPr>
                <w:p w:rsidR="00692923" w:rsidRPr="00CF38EB" w:rsidRDefault="00692923" w:rsidP="007D619B">
                  <w:pPr>
                    <w:widowControl w:val="0"/>
                    <w:autoSpaceDE w:val="0"/>
                    <w:autoSpaceDN w:val="0"/>
                    <w:spacing w:line="228" w:lineRule="auto"/>
                    <w:ind w:firstLine="0"/>
                    <w:jc w:val="left"/>
                    <w:rPr>
                      <w:rFonts w:ascii="Times New Roman" w:hAnsi="Times New Roman"/>
                      <w:sz w:val="18"/>
                    </w:rPr>
                  </w:pPr>
                  <w:r w:rsidRPr="00CF38EB">
                    <w:rPr>
                      <w:rFonts w:ascii="Times New Roman" w:hAnsi="Times New Roman"/>
                      <w:sz w:val="18"/>
                    </w:rPr>
                    <w:t>МБУК</w:t>
                  </w:r>
                  <w:r w:rsidRPr="00CF38EB">
                    <w:rPr>
                      <w:rFonts w:ascii="Times New Roman" w:hAnsi="Times New Roman"/>
                      <w:spacing w:val="-4"/>
                      <w:sz w:val="18"/>
                    </w:rPr>
                    <w:t xml:space="preserve"> </w:t>
                  </w:r>
                  <w:r w:rsidRPr="00CF38EB">
                    <w:rPr>
                      <w:rFonts w:ascii="Times New Roman" w:hAnsi="Times New Roman"/>
                      <w:sz w:val="18"/>
                    </w:rPr>
                    <w:t>"ЦБС</w:t>
                  </w:r>
                  <w:r w:rsidRPr="00CF38EB">
                    <w:rPr>
                      <w:rFonts w:ascii="Times New Roman" w:hAnsi="Times New Roman"/>
                      <w:spacing w:val="-4"/>
                      <w:sz w:val="18"/>
                    </w:rPr>
                    <w:t xml:space="preserve"> </w:t>
                  </w:r>
                  <w:r w:rsidRPr="00CF38EB">
                    <w:rPr>
                      <w:rFonts w:ascii="Times New Roman" w:hAnsi="Times New Roman"/>
                      <w:sz w:val="18"/>
                    </w:rPr>
                    <w:t>Яковлевского</w:t>
                  </w:r>
                  <w:r w:rsidRPr="00CF38EB">
                    <w:rPr>
                      <w:rFonts w:ascii="Times New Roman" w:hAnsi="Times New Roman"/>
                      <w:spacing w:val="-3"/>
                      <w:sz w:val="18"/>
                    </w:rPr>
                    <w:t xml:space="preserve"> </w:t>
                  </w:r>
                  <w:r w:rsidRPr="00CF38EB">
                    <w:rPr>
                      <w:rFonts w:ascii="Times New Roman" w:hAnsi="Times New Roman"/>
                      <w:sz w:val="18"/>
                    </w:rPr>
                    <w:t>ГО"</w:t>
                  </w:r>
                </w:p>
              </w:tc>
              <w:tc>
                <w:tcPr>
                  <w:tcW w:w="660"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8,7</w:t>
                  </w:r>
                </w:p>
              </w:tc>
              <w:tc>
                <w:tcPr>
                  <w:tcW w:w="648"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8,5</w:t>
                  </w:r>
                </w:p>
              </w:tc>
              <w:tc>
                <w:tcPr>
                  <w:tcW w:w="725"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-0,2</w:t>
                  </w:r>
                </w:p>
              </w:tc>
              <w:tc>
                <w:tcPr>
                  <w:tcW w:w="775"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64</w:t>
                  </w:r>
                </w:p>
              </w:tc>
              <w:tc>
                <w:tcPr>
                  <w:tcW w:w="619" w:type="dxa"/>
                  <w:gridSpan w:val="2"/>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65</w:t>
                  </w:r>
                </w:p>
              </w:tc>
              <w:tc>
                <w:tcPr>
                  <w:tcW w:w="660"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5,6</w:t>
                  </w:r>
                </w:p>
              </w:tc>
              <w:tc>
                <w:tcPr>
                  <w:tcW w:w="619"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5,5</w:t>
                  </w:r>
                </w:p>
              </w:tc>
              <w:tc>
                <w:tcPr>
                  <w:tcW w:w="828"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w:t>
                  </w:r>
                </w:p>
              </w:tc>
              <w:tc>
                <w:tcPr>
                  <w:tcW w:w="710"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39,3</w:t>
                  </w:r>
                </w:p>
              </w:tc>
              <w:tc>
                <w:tcPr>
                  <w:tcW w:w="698"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41,3</w:t>
                  </w:r>
                </w:p>
              </w:tc>
              <w:tc>
                <w:tcPr>
                  <w:tcW w:w="748"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2</w:t>
                  </w:r>
                </w:p>
              </w:tc>
              <w:tc>
                <w:tcPr>
                  <w:tcW w:w="594"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8</w:t>
                  </w:r>
                </w:p>
              </w:tc>
              <w:tc>
                <w:tcPr>
                  <w:tcW w:w="748"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78,47</w:t>
                  </w:r>
                </w:p>
              </w:tc>
              <w:tc>
                <w:tcPr>
                  <w:tcW w:w="724"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78,64</w:t>
                  </w:r>
                </w:p>
              </w:tc>
              <w:tc>
                <w:tcPr>
                  <w:tcW w:w="839"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0,17</w:t>
                  </w:r>
                </w:p>
              </w:tc>
              <w:tc>
                <w:tcPr>
                  <w:tcW w:w="633" w:type="dxa"/>
                  <w:tcBorders>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sz w:val="18"/>
                    </w:rPr>
                  </w:pPr>
                  <w:r w:rsidRPr="00CF38EB">
                    <w:rPr>
                      <w:rFonts w:ascii="Times New Roman" w:hAnsi="Times New Roman"/>
                      <w:sz w:val="18"/>
                    </w:rPr>
                    <w:t>14</w:t>
                  </w:r>
                </w:p>
              </w:tc>
            </w:tr>
            <w:tr w:rsidR="00CF38EB" w:rsidRPr="00CF38EB" w:rsidTr="00E85E4D">
              <w:trPr>
                <w:trHeight w:val="228"/>
              </w:trPr>
              <w:tc>
                <w:tcPr>
                  <w:tcW w:w="3766" w:type="dxa"/>
                  <w:gridSpan w:val="2"/>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Итого:</w:t>
                  </w:r>
                </w:p>
              </w:tc>
              <w:tc>
                <w:tcPr>
                  <w:tcW w:w="660"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263,0</w:t>
                  </w:r>
                </w:p>
              </w:tc>
              <w:tc>
                <w:tcPr>
                  <w:tcW w:w="648"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254,2</w:t>
                  </w:r>
                </w:p>
              </w:tc>
              <w:tc>
                <w:tcPr>
                  <w:tcW w:w="725"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-8,9</w:t>
                  </w:r>
                </w:p>
              </w:tc>
              <w:tc>
                <w:tcPr>
                  <w:tcW w:w="775"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47</w:t>
                  </w:r>
                </w:p>
              </w:tc>
              <w:tc>
                <w:tcPr>
                  <w:tcW w:w="619" w:type="dxa"/>
                  <w:gridSpan w:val="2"/>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55</w:t>
                  </w:r>
                </w:p>
              </w:tc>
              <w:tc>
                <w:tcPr>
                  <w:tcW w:w="660"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123,2</w:t>
                  </w:r>
                </w:p>
              </w:tc>
              <w:tc>
                <w:tcPr>
                  <w:tcW w:w="619"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140,1</w:t>
                  </w:r>
                </w:p>
              </w:tc>
              <w:tc>
                <w:tcPr>
                  <w:tcW w:w="828"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17,1</w:t>
                  </w:r>
                </w:p>
              </w:tc>
              <w:tc>
                <w:tcPr>
                  <w:tcW w:w="710"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858,1</w:t>
                  </w:r>
                </w:p>
              </w:tc>
              <w:tc>
                <w:tcPr>
                  <w:tcW w:w="698"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1103,6</w:t>
                  </w:r>
                </w:p>
              </w:tc>
              <w:tc>
                <w:tcPr>
                  <w:tcW w:w="748"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245,5</w:t>
                  </w:r>
                </w:p>
              </w:tc>
              <w:tc>
                <w:tcPr>
                  <w:tcW w:w="594"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8</w:t>
                  </w:r>
                </w:p>
              </w:tc>
              <w:tc>
                <w:tcPr>
                  <w:tcW w:w="748"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1670,33</w:t>
                  </w:r>
                </w:p>
              </w:tc>
              <w:tc>
                <w:tcPr>
                  <w:tcW w:w="724" w:type="dxa"/>
                  <w:tcBorders>
                    <w:top w:val="single" w:sz="18" w:space="0" w:color="000000"/>
                    <w:bottom w:val="single" w:sz="18" w:space="0" w:color="000000"/>
                  </w:tcBorders>
                </w:tcPr>
                <w:p w:rsidR="00692923" w:rsidRPr="00CF38EB" w:rsidRDefault="00692923" w:rsidP="007D619B">
                  <w:pPr>
                    <w:widowControl w:val="0"/>
                    <w:autoSpaceDE w:val="0"/>
                    <w:autoSpaceDN w:val="0"/>
                    <w:spacing w:line="228" w:lineRule="auto"/>
                    <w:ind w:left="-107" w:right="-57" w:firstLine="0"/>
                    <w:jc w:val="center"/>
                    <w:rPr>
                      <w:rFonts w:ascii="Times New Roman" w:hAnsi="Times New Roman"/>
                      <w:b/>
                      <w:sz w:val="18"/>
                    </w:rPr>
                  </w:pPr>
                  <w:r w:rsidRPr="00CF38EB">
                    <w:rPr>
                      <w:rFonts w:ascii="Times New Roman" w:hAnsi="Times New Roman"/>
                      <w:b/>
                      <w:sz w:val="18"/>
                    </w:rPr>
                    <w:t>2228,08</w:t>
                  </w:r>
                </w:p>
              </w:tc>
              <w:tc>
                <w:tcPr>
                  <w:tcW w:w="839" w:type="dxa"/>
                  <w:tcBorders>
                    <w:top w:val="single" w:sz="18" w:space="0" w:color="000000"/>
                    <w:bottom w:val="single" w:sz="18" w:space="0" w:color="000000"/>
                    <w:right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557,75</w:t>
                  </w:r>
                </w:p>
              </w:tc>
              <w:tc>
                <w:tcPr>
                  <w:tcW w:w="633" w:type="dxa"/>
                  <w:tcBorders>
                    <w:top w:val="single" w:sz="18" w:space="0" w:color="000000"/>
                    <w:left w:val="single" w:sz="18" w:space="0" w:color="000000"/>
                    <w:bottom w:val="single" w:sz="18" w:space="0" w:color="000000"/>
                  </w:tcBorders>
                </w:tcPr>
                <w:p w:rsidR="00692923" w:rsidRPr="00CF38EB" w:rsidRDefault="00692923" w:rsidP="007D619B">
                  <w:pPr>
                    <w:widowControl w:val="0"/>
                    <w:autoSpaceDE w:val="0"/>
                    <w:autoSpaceDN w:val="0"/>
                    <w:spacing w:line="228" w:lineRule="auto"/>
                    <w:ind w:firstLine="0"/>
                    <w:jc w:val="center"/>
                    <w:rPr>
                      <w:rFonts w:ascii="Times New Roman" w:hAnsi="Times New Roman"/>
                      <w:b/>
                      <w:sz w:val="18"/>
                    </w:rPr>
                  </w:pPr>
                  <w:r w:rsidRPr="00CF38EB">
                    <w:rPr>
                      <w:rFonts w:ascii="Times New Roman" w:hAnsi="Times New Roman"/>
                      <w:b/>
                      <w:sz w:val="18"/>
                    </w:rPr>
                    <w:t>16</w:t>
                  </w:r>
                </w:p>
              </w:tc>
            </w:tr>
          </w:tbl>
          <w:p w:rsidR="00692923" w:rsidRPr="00CF38EB" w:rsidRDefault="00692923" w:rsidP="007D619B">
            <w:pPr>
              <w:spacing w:line="228" w:lineRule="auto"/>
              <w:ind w:firstLine="0"/>
              <w:jc w:val="left"/>
              <w:rPr>
                <w:rFonts w:ascii="Times New Roman" w:eastAsiaTheme="minorHAnsi" w:hAnsi="Times New Roman"/>
                <w:sz w:val="15"/>
              </w:rPr>
            </w:pPr>
            <w:r w:rsidRPr="00CF38EB">
              <w:rPr>
                <w:rFonts w:ascii="Times New Roman" w:eastAsiaTheme="minorHAnsi" w:hAnsi="Times New Roman"/>
                <w:b/>
                <w:sz w:val="15"/>
              </w:rPr>
              <w:t>Читаемость</w:t>
            </w:r>
            <w:r w:rsidRPr="00CF38EB">
              <w:rPr>
                <w:rFonts w:ascii="Times New Roman" w:eastAsiaTheme="minorHAnsi" w:hAnsi="Times New Roman"/>
                <w:b/>
                <w:spacing w:val="9"/>
                <w:sz w:val="15"/>
              </w:rPr>
              <w:t xml:space="preserve"> </w:t>
            </w:r>
            <w:r w:rsidRPr="00CF38EB">
              <w:rPr>
                <w:rFonts w:ascii="Times New Roman" w:eastAsiaTheme="minorHAnsi" w:hAnsi="Times New Roman"/>
                <w:sz w:val="15"/>
              </w:rPr>
              <w:t>−</w:t>
            </w:r>
            <w:r w:rsidRPr="00CF38EB">
              <w:rPr>
                <w:rFonts w:ascii="Times New Roman" w:eastAsiaTheme="minorHAnsi" w:hAnsi="Times New Roman"/>
                <w:spacing w:val="8"/>
                <w:sz w:val="15"/>
              </w:rPr>
              <w:t xml:space="preserve"> </w:t>
            </w:r>
            <w:r w:rsidRPr="00CF38EB">
              <w:rPr>
                <w:rFonts w:ascii="Times New Roman" w:eastAsiaTheme="minorHAnsi" w:hAnsi="Times New Roman"/>
                <w:sz w:val="15"/>
              </w:rPr>
              <w:t>отношение</w:t>
            </w:r>
            <w:r w:rsidRPr="00CF38EB">
              <w:rPr>
                <w:rFonts w:ascii="Times New Roman" w:eastAsiaTheme="minorHAnsi" w:hAnsi="Times New Roman"/>
                <w:spacing w:val="7"/>
                <w:sz w:val="15"/>
              </w:rPr>
              <w:t xml:space="preserve"> </w:t>
            </w:r>
            <w:r w:rsidRPr="00CF38EB">
              <w:rPr>
                <w:rFonts w:ascii="Times New Roman" w:eastAsiaTheme="minorHAnsi" w:hAnsi="Times New Roman"/>
                <w:sz w:val="15"/>
              </w:rPr>
              <w:t>документовыдачи</w:t>
            </w:r>
            <w:r w:rsidRPr="00CF38EB">
              <w:rPr>
                <w:rFonts w:ascii="Times New Roman" w:eastAsiaTheme="minorHAnsi" w:hAnsi="Times New Roman"/>
                <w:spacing w:val="8"/>
                <w:sz w:val="15"/>
              </w:rPr>
              <w:t xml:space="preserve"> </w:t>
            </w:r>
            <w:r w:rsidRPr="00CF38EB">
              <w:rPr>
                <w:rFonts w:ascii="Times New Roman" w:eastAsiaTheme="minorHAnsi" w:hAnsi="Times New Roman"/>
                <w:sz w:val="15"/>
              </w:rPr>
              <w:t>к</w:t>
            </w:r>
            <w:r w:rsidRPr="00CF38EB">
              <w:rPr>
                <w:rFonts w:ascii="Times New Roman" w:eastAsiaTheme="minorHAnsi" w:hAnsi="Times New Roman"/>
                <w:spacing w:val="8"/>
                <w:sz w:val="15"/>
              </w:rPr>
              <w:t xml:space="preserve"> </w:t>
            </w:r>
            <w:r w:rsidRPr="00CF38EB">
              <w:rPr>
                <w:rFonts w:ascii="Times New Roman" w:eastAsiaTheme="minorHAnsi" w:hAnsi="Times New Roman"/>
                <w:sz w:val="15"/>
              </w:rPr>
              <w:t>числу</w:t>
            </w:r>
            <w:r w:rsidRPr="00CF38EB">
              <w:rPr>
                <w:rFonts w:ascii="Times New Roman" w:eastAsiaTheme="minorHAnsi" w:hAnsi="Times New Roman"/>
                <w:spacing w:val="3"/>
                <w:sz w:val="15"/>
              </w:rPr>
              <w:t xml:space="preserve"> </w:t>
            </w:r>
            <w:r w:rsidRPr="00CF38EB">
              <w:rPr>
                <w:rFonts w:ascii="Times New Roman" w:eastAsiaTheme="minorHAnsi" w:hAnsi="Times New Roman"/>
                <w:sz w:val="15"/>
              </w:rPr>
              <w:t>пользователей</w:t>
            </w:r>
            <w:r w:rsidRPr="00CF38EB">
              <w:rPr>
                <w:rFonts w:ascii="Times New Roman" w:eastAsiaTheme="minorHAnsi" w:hAnsi="Times New Roman"/>
                <w:spacing w:val="9"/>
                <w:sz w:val="15"/>
              </w:rPr>
              <w:t xml:space="preserve"> </w:t>
            </w:r>
            <w:r w:rsidRPr="00CF38EB">
              <w:rPr>
                <w:rFonts w:ascii="Times New Roman" w:eastAsiaTheme="minorHAnsi" w:hAnsi="Times New Roman"/>
                <w:sz w:val="15"/>
              </w:rPr>
              <w:t>−</w:t>
            </w:r>
            <w:r w:rsidRPr="00CF38EB">
              <w:rPr>
                <w:rFonts w:ascii="Times New Roman" w:eastAsiaTheme="minorHAnsi" w:hAnsi="Times New Roman"/>
                <w:spacing w:val="12"/>
                <w:sz w:val="15"/>
              </w:rPr>
              <w:t xml:space="preserve"> </w:t>
            </w:r>
            <w:r w:rsidRPr="00CF38EB">
              <w:rPr>
                <w:rFonts w:ascii="Times New Roman" w:eastAsiaTheme="minorHAnsi" w:hAnsi="Times New Roman"/>
                <w:sz w:val="15"/>
              </w:rPr>
              <w:t>характеризует</w:t>
            </w:r>
            <w:r w:rsidRPr="00CF38EB">
              <w:rPr>
                <w:rFonts w:ascii="Times New Roman" w:eastAsiaTheme="minorHAnsi" w:hAnsi="Times New Roman"/>
                <w:spacing w:val="8"/>
                <w:sz w:val="15"/>
              </w:rPr>
              <w:t xml:space="preserve"> </w:t>
            </w:r>
            <w:r w:rsidRPr="00CF38EB">
              <w:rPr>
                <w:rFonts w:ascii="Times New Roman" w:eastAsiaTheme="minorHAnsi" w:hAnsi="Times New Roman"/>
                <w:sz w:val="15"/>
              </w:rPr>
              <w:t>интенсивность</w:t>
            </w:r>
            <w:r w:rsidRPr="00CF38EB">
              <w:rPr>
                <w:rFonts w:ascii="Times New Roman" w:eastAsiaTheme="minorHAnsi" w:hAnsi="Times New Roman"/>
                <w:spacing w:val="8"/>
                <w:sz w:val="15"/>
              </w:rPr>
              <w:t xml:space="preserve"> </w:t>
            </w:r>
            <w:r w:rsidRPr="00CF38EB">
              <w:rPr>
                <w:rFonts w:ascii="Times New Roman" w:eastAsiaTheme="minorHAnsi" w:hAnsi="Times New Roman"/>
                <w:sz w:val="15"/>
              </w:rPr>
              <w:t>чтения</w:t>
            </w:r>
          </w:p>
          <w:p w:rsidR="00692923" w:rsidRPr="00CF38EB" w:rsidRDefault="00692923" w:rsidP="007D619B">
            <w:pPr>
              <w:spacing w:line="228" w:lineRule="auto"/>
              <w:ind w:firstLine="0"/>
              <w:jc w:val="left"/>
              <w:rPr>
                <w:rFonts w:ascii="Times New Roman" w:eastAsiaTheme="minorHAnsi" w:hAnsi="Times New Roman"/>
                <w:sz w:val="15"/>
              </w:rPr>
            </w:pPr>
            <w:r w:rsidRPr="00CF38EB">
              <w:rPr>
                <w:rFonts w:ascii="Times New Roman" w:eastAsiaTheme="minorHAnsi" w:hAnsi="Times New Roman"/>
                <w:b/>
                <w:sz w:val="15"/>
              </w:rPr>
              <w:t>Посещаемость</w:t>
            </w:r>
            <w:r w:rsidRPr="00CF38EB">
              <w:rPr>
                <w:rFonts w:ascii="Times New Roman" w:eastAsiaTheme="minorHAnsi" w:hAnsi="Times New Roman"/>
                <w:b/>
                <w:spacing w:val="8"/>
                <w:sz w:val="15"/>
              </w:rPr>
              <w:t xml:space="preserve"> </w:t>
            </w:r>
            <w:r w:rsidRPr="00CF38EB">
              <w:rPr>
                <w:rFonts w:ascii="Times New Roman" w:eastAsiaTheme="minorHAnsi" w:hAnsi="Times New Roman"/>
                <w:sz w:val="15"/>
              </w:rPr>
              <w:t>−</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среднее</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число</w:t>
            </w:r>
            <w:r w:rsidRPr="00CF38EB">
              <w:rPr>
                <w:rFonts w:ascii="Times New Roman" w:eastAsiaTheme="minorHAnsi" w:hAnsi="Times New Roman"/>
                <w:spacing w:val="6"/>
                <w:sz w:val="15"/>
              </w:rPr>
              <w:t xml:space="preserve"> </w:t>
            </w:r>
            <w:r w:rsidRPr="00CF38EB">
              <w:rPr>
                <w:rFonts w:ascii="Times New Roman" w:eastAsiaTheme="minorHAnsi" w:hAnsi="Times New Roman"/>
                <w:sz w:val="15"/>
              </w:rPr>
              <w:t>посещений,</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приходящихся</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на</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одного</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пользователя,</w:t>
            </w:r>
            <w:r w:rsidRPr="00CF38EB">
              <w:rPr>
                <w:rFonts w:ascii="Times New Roman" w:eastAsiaTheme="minorHAnsi" w:hAnsi="Times New Roman"/>
                <w:spacing w:val="6"/>
                <w:sz w:val="15"/>
              </w:rPr>
              <w:t xml:space="preserve"> </w:t>
            </w:r>
            <w:r w:rsidRPr="00CF38EB">
              <w:rPr>
                <w:rFonts w:ascii="Times New Roman" w:eastAsiaTheme="minorHAnsi" w:hAnsi="Times New Roman"/>
                <w:sz w:val="15"/>
              </w:rPr>
              <w:t>−</w:t>
            </w:r>
            <w:r w:rsidRPr="00CF38EB">
              <w:rPr>
                <w:rFonts w:ascii="Times New Roman" w:eastAsiaTheme="minorHAnsi" w:hAnsi="Times New Roman"/>
                <w:spacing w:val="6"/>
                <w:sz w:val="15"/>
              </w:rPr>
              <w:t xml:space="preserve"> </w:t>
            </w:r>
            <w:r w:rsidRPr="00CF38EB">
              <w:rPr>
                <w:rFonts w:ascii="Times New Roman" w:eastAsiaTheme="minorHAnsi" w:hAnsi="Times New Roman"/>
                <w:sz w:val="15"/>
              </w:rPr>
              <w:t>характеризует</w:t>
            </w:r>
            <w:r w:rsidRPr="00CF38EB">
              <w:rPr>
                <w:rFonts w:ascii="Times New Roman" w:eastAsiaTheme="minorHAnsi" w:hAnsi="Times New Roman"/>
                <w:spacing w:val="6"/>
                <w:sz w:val="15"/>
              </w:rPr>
              <w:t xml:space="preserve"> </w:t>
            </w:r>
            <w:r w:rsidRPr="00CF38EB">
              <w:rPr>
                <w:rFonts w:ascii="Times New Roman" w:eastAsiaTheme="minorHAnsi" w:hAnsi="Times New Roman"/>
                <w:sz w:val="15"/>
              </w:rPr>
              <w:t>активность</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посещения</w:t>
            </w:r>
            <w:r w:rsidRPr="00CF38EB">
              <w:rPr>
                <w:rFonts w:ascii="Times New Roman" w:eastAsiaTheme="minorHAnsi" w:hAnsi="Times New Roman"/>
                <w:spacing w:val="5"/>
                <w:sz w:val="15"/>
              </w:rPr>
              <w:t xml:space="preserve"> </w:t>
            </w:r>
            <w:r w:rsidRPr="00CF38EB">
              <w:rPr>
                <w:rFonts w:ascii="Times New Roman" w:eastAsiaTheme="minorHAnsi" w:hAnsi="Times New Roman"/>
                <w:sz w:val="15"/>
              </w:rPr>
              <w:t>пользователями</w:t>
            </w:r>
            <w:r w:rsidRPr="00CF38EB">
              <w:rPr>
                <w:rFonts w:ascii="Times New Roman" w:eastAsiaTheme="minorHAnsi" w:hAnsi="Times New Roman"/>
                <w:spacing w:val="6"/>
                <w:sz w:val="15"/>
              </w:rPr>
              <w:t xml:space="preserve"> </w:t>
            </w:r>
            <w:r w:rsidRPr="00CF38EB">
              <w:rPr>
                <w:rFonts w:ascii="Times New Roman" w:eastAsiaTheme="minorHAnsi" w:hAnsi="Times New Roman"/>
                <w:sz w:val="15"/>
              </w:rPr>
              <w:t>библиотеки</w:t>
            </w:r>
          </w:p>
          <w:p w:rsidR="00692923" w:rsidRPr="00CF38EB" w:rsidRDefault="00692923" w:rsidP="007D619B">
            <w:pPr>
              <w:ind w:firstLine="0"/>
              <w:jc w:val="right"/>
              <w:rPr>
                <w:rFonts w:ascii="Times New Roman" w:hAnsi="Times New Roman" w:cstheme="minorBidi"/>
                <w:i/>
                <w:sz w:val="24"/>
                <w:szCs w:val="24"/>
                <w:lang w:eastAsia="ru-RU"/>
              </w:rPr>
            </w:pPr>
            <w:r w:rsidRPr="00CF38EB">
              <w:rPr>
                <w:rFonts w:ascii="Times New Roman" w:hAnsi="Times New Roman" w:cstheme="minorBidi"/>
                <w:i/>
                <w:noProof/>
                <w:sz w:val="24"/>
                <w:szCs w:val="24"/>
                <w:lang w:eastAsia="ru-RU"/>
              </w:rPr>
              <w:br w:type="page"/>
            </w:r>
            <w:r w:rsidRPr="00CF38EB">
              <w:rPr>
                <w:rFonts w:ascii="Times New Roman" w:hAnsi="Times New Roman" w:cstheme="minorBidi"/>
                <w:i/>
                <w:sz w:val="24"/>
                <w:szCs w:val="24"/>
                <w:lang w:eastAsia="ru-RU"/>
              </w:rPr>
              <w:t>Таблица 8</w:t>
            </w:r>
          </w:p>
          <w:p w:rsidR="00692923" w:rsidRPr="00CF38EB" w:rsidRDefault="00692923" w:rsidP="007D619B">
            <w:pPr>
              <w:spacing w:after="120"/>
              <w:ind w:firstLine="0"/>
              <w:jc w:val="center"/>
              <w:rPr>
                <w:rFonts w:ascii="Times New Roman" w:hAnsi="Times New Roman" w:cstheme="minorBidi"/>
                <w:b/>
                <w:sz w:val="24"/>
                <w:szCs w:val="24"/>
                <w:lang w:eastAsia="ru-RU"/>
              </w:rPr>
            </w:pPr>
            <w:r w:rsidRPr="00CF38EB">
              <w:rPr>
                <w:rFonts w:ascii="Times New Roman" w:hAnsi="Times New Roman" w:cstheme="minorBidi"/>
                <w:b/>
                <w:sz w:val="24"/>
                <w:szCs w:val="24"/>
                <w:lang w:eastAsia="ru-RU"/>
              </w:rPr>
              <w:t>Комплектование фондов муниципальных библиотек</w:t>
            </w:r>
          </w:p>
          <w:tbl>
            <w:tblPr>
              <w:tblStyle w:val="TableNormal"/>
              <w:tblW w:w="15244" w:type="dxa"/>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20"/>
              <w:gridCol w:w="2248"/>
              <w:gridCol w:w="768"/>
              <w:gridCol w:w="734"/>
              <w:gridCol w:w="528"/>
              <w:gridCol w:w="749"/>
              <w:gridCol w:w="696"/>
              <w:gridCol w:w="679"/>
              <w:gridCol w:w="653"/>
              <w:gridCol w:w="583"/>
              <w:gridCol w:w="693"/>
              <w:gridCol w:w="527"/>
              <w:gridCol w:w="652"/>
              <w:gridCol w:w="470"/>
              <w:gridCol w:w="513"/>
              <w:gridCol w:w="513"/>
              <w:gridCol w:w="333"/>
              <w:gridCol w:w="345"/>
              <w:gridCol w:w="501"/>
              <w:gridCol w:w="552"/>
              <w:gridCol w:w="16"/>
              <w:gridCol w:w="345"/>
              <w:gridCol w:w="374"/>
              <w:gridCol w:w="415"/>
              <w:gridCol w:w="345"/>
              <w:gridCol w:w="319"/>
              <w:gridCol w:w="373"/>
            </w:tblGrid>
            <w:tr w:rsidR="00CF38EB" w:rsidRPr="00CF38EB" w:rsidTr="00E85E4D">
              <w:trPr>
                <w:trHeight w:val="261"/>
              </w:trPr>
              <w:tc>
                <w:tcPr>
                  <w:tcW w:w="320" w:type="dxa"/>
                  <w:vMerge w:val="restart"/>
                  <w:tcBorders>
                    <w:bottom w:val="single" w:sz="8" w:space="0" w:color="000000"/>
                    <w:right w:val="single" w:sz="8" w:space="0" w:color="000000"/>
                  </w:tcBorders>
                  <w:textDirection w:val="btLr"/>
                  <w:vAlign w:val="center"/>
                </w:tcPr>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w:t>
                  </w:r>
                  <w:r w:rsidRPr="007D619B">
                    <w:rPr>
                      <w:rFonts w:ascii="Times New Roman" w:hAnsi="Times New Roman"/>
                      <w:b/>
                      <w:spacing w:val="1"/>
                      <w:sz w:val="12"/>
                      <w:szCs w:val="12"/>
                      <w:lang w:val="ru-RU"/>
                    </w:rPr>
                    <w:t xml:space="preserve"> </w:t>
                  </w:r>
                  <w:r w:rsidRPr="007D619B">
                    <w:rPr>
                      <w:rFonts w:ascii="Times New Roman" w:hAnsi="Times New Roman"/>
                      <w:b/>
                      <w:sz w:val="12"/>
                      <w:szCs w:val="12"/>
                      <w:lang w:val="ru-RU"/>
                    </w:rPr>
                    <w:t>п/п</w:t>
                  </w:r>
                </w:p>
              </w:tc>
              <w:tc>
                <w:tcPr>
                  <w:tcW w:w="2248" w:type="dxa"/>
                  <w:vMerge w:val="restart"/>
                  <w:tcBorders>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Наименование</w:t>
                  </w:r>
                  <w:r w:rsidRPr="007D619B">
                    <w:rPr>
                      <w:rFonts w:ascii="Times New Roman" w:hAnsi="Times New Roman"/>
                      <w:b/>
                      <w:spacing w:val="1"/>
                      <w:sz w:val="12"/>
                      <w:szCs w:val="12"/>
                      <w:lang w:val="ru-RU"/>
                    </w:rPr>
                    <w:t xml:space="preserve"> </w:t>
                  </w:r>
                  <w:r w:rsidRPr="007D619B">
                    <w:rPr>
                      <w:rFonts w:ascii="Times New Roman" w:hAnsi="Times New Roman"/>
                      <w:b/>
                      <w:sz w:val="12"/>
                      <w:szCs w:val="12"/>
                      <w:lang w:val="ru-RU"/>
                    </w:rPr>
                    <w:t>муниципальных</w:t>
                  </w:r>
                  <w:r w:rsidRPr="007D619B">
                    <w:rPr>
                      <w:rFonts w:ascii="Times New Roman" w:hAnsi="Times New Roman"/>
                      <w:b/>
                      <w:spacing w:val="-27"/>
                      <w:sz w:val="12"/>
                      <w:szCs w:val="12"/>
                      <w:lang w:val="ru-RU"/>
                    </w:rPr>
                    <w:t xml:space="preserve"> </w:t>
                  </w:r>
                  <w:r w:rsidRPr="007D619B">
                    <w:rPr>
                      <w:rFonts w:ascii="Times New Roman" w:hAnsi="Times New Roman"/>
                      <w:b/>
                      <w:sz w:val="12"/>
                      <w:szCs w:val="12"/>
                      <w:lang w:val="ru-RU"/>
                    </w:rPr>
                    <w:t>библи</w:t>
                  </w:r>
                  <w:r w:rsidRPr="007D619B">
                    <w:rPr>
                      <w:rFonts w:ascii="Times New Roman" w:hAnsi="Times New Roman"/>
                      <w:b/>
                      <w:sz w:val="12"/>
                      <w:szCs w:val="12"/>
                      <w:lang w:val="ru-RU"/>
                    </w:rPr>
                    <w:t>о</w:t>
                  </w:r>
                  <w:r w:rsidRPr="007D619B">
                    <w:rPr>
                      <w:rFonts w:ascii="Times New Roman" w:hAnsi="Times New Roman"/>
                      <w:b/>
                      <w:sz w:val="12"/>
                      <w:szCs w:val="12"/>
                      <w:lang w:val="ru-RU"/>
                    </w:rPr>
                    <w:t>течных</w:t>
                  </w:r>
                  <w:r w:rsidRPr="007D619B">
                    <w:rPr>
                      <w:rFonts w:ascii="Times New Roman" w:hAnsi="Times New Roman"/>
                      <w:b/>
                      <w:spacing w:val="2"/>
                      <w:sz w:val="12"/>
                      <w:szCs w:val="12"/>
                      <w:lang w:val="ru-RU"/>
                    </w:rPr>
                    <w:t xml:space="preserve"> </w:t>
                  </w:r>
                  <w:r w:rsidRPr="007D619B">
                    <w:rPr>
                      <w:rFonts w:ascii="Times New Roman" w:hAnsi="Times New Roman"/>
                      <w:b/>
                      <w:sz w:val="12"/>
                      <w:szCs w:val="12"/>
                      <w:lang w:val="ru-RU"/>
                    </w:rPr>
                    <w:t>учреждений</w:t>
                  </w:r>
                </w:p>
              </w:tc>
              <w:tc>
                <w:tcPr>
                  <w:tcW w:w="2779" w:type="dxa"/>
                  <w:gridSpan w:val="4"/>
                  <w:vMerge w:val="restart"/>
                  <w:tcBorders>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Предусмотрено</w:t>
                  </w:r>
                  <w:r w:rsidRPr="007D619B">
                    <w:rPr>
                      <w:rFonts w:ascii="Times New Roman" w:hAnsi="Times New Roman"/>
                      <w:b/>
                      <w:spacing w:val="-27"/>
                      <w:sz w:val="12"/>
                      <w:szCs w:val="12"/>
                      <w:lang w:val="ru-RU"/>
                    </w:rPr>
                    <w:t xml:space="preserve"> </w:t>
                  </w:r>
                  <w:r w:rsidRPr="007D619B">
                    <w:rPr>
                      <w:rFonts w:ascii="Times New Roman" w:hAnsi="Times New Roman"/>
                      <w:b/>
                      <w:sz w:val="12"/>
                      <w:szCs w:val="12"/>
                      <w:lang w:val="ru-RU"/>
                    </w:rPr>
                    <w:t>(тыс.</w:t>
                  </w:r>
                  <w:r w:rsidRPr="007D619B">
                    <w:rPr>
                      <w:rFonts w:ascii="Times New Roman" w:hAnsi="Times New Roman"/>
                      <w:b/>
                      <w:spacing w:val="3"/>
                      <w:sz w:val="12"/>
                      <w:szCs w:val="12"/>
                      <w:lang w:val="ru-RU"/>
                    </w:rPr>
                    <w:t xml:space="preserve"> </w:t>
                  </w:r>
                  <w:r w:rsidRPr="007D619B">
                    <w:rPr>
                      <w:rFonts w:ascii="Times New Roman" w:hAnsi="Times New Roman"/>
                      <w:b/>
                      <w:sz w:val="12"/>
                      <w:szCs w:val="12"/>
                      <w:lang w:val="ru-RU"/>
                    </w:rPr>
                    <w:t>руб.)</w:t>
                  </w:r>
                </w:p>
              </w:tc>
              <w:tc>
                <w:tcPr>
                  <w:tcW w:w="5466" w:type="dxa"/>
                  <w:gridSpan w:val="9"/>
                  <w:vMerge w:val="restart"/>
                  <w:tcBorders>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Израсходовано</w:t>
                  </w:r>
                  <w:r w:rsidRPr="007D619B">
                    <w:rPr>
                      <w:rFonts w:ascii="Times New Roman" w:hAnsi="Times New Roman"/>
                      <w:b/>
                      <w:spacing w:val="16"/>
                      <w:sz w:val="12"/>
                      <w:szCs w:val="12"/>
                      <w:lang w:val="ru-RU"/>
                    </w:rPr>
                    <w:t xml:space="preserve"> </w:t>
                  </w:r>
                  <w:r w:rsidRPr="007D619B">
                    <w:rPr>
                      <w:rFonts w:ascii="Times New Roman" w:hAnsi="Times New Roman"/>
                      <w:b/>
                      <w:sz w:val="12"/>
                      <w:szCs w:val="12"/>
                      <w:lang w:val="ru-RU"/>
                    </w:rPr>
                    <w:t>(тыс.</w:t>
                  </w:r>
                  <w:r w:rsidRPr="007D619B">
                    <w:rPr>
                      <w:rFonts w:ascii="Times New Roman" w:hAnsi="Times New Roman"/>
                      <w:b/>
                      <w:spacing w:val="7"/>
                      <w:sz w:val="12"/>
                      <w:szCs w:val="12"/>
                      <w:lang w:val="ru-RU"/>
                    </w:rPr>
                    <w:t xml:space="preserve"> </w:t>
                  </w:r>
                  <w:r w:rsidRPr="007D619B">
                    <w:rPr>
                      <w:rFonts w:ascii="Times New Roman" w:hAnsi="Times New Roman"/>
                      <w:b/>
                      <w:sz w:val="12"/>
                      <w:szCs w:val="12"/>
                      <w:lang w:val="ru-RU"/>
                    </w:rPr>
                    <w:t>руб.)</w:t>
                  </w:r>
                </w:p>
              </w:tc>
              <w:tc>
                <w:tcPr>
                  <w:tcW w:w="4431" w:type="dxa"/>
                  <w:gridSpan w:val="12"/>
                  <w:tcBorders>
                    <w:left w:val="single" w:sz="8" w:space="0" w:color="000000"/>
                    <w:bottom w:val="single" w:sz="8" w:space="0" w:color="000000"/>
                  </w:tcBorders>
                  <w:vAlign w:val="center"/>
                </w:tcPr>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Поступило</w:t>
                  </w:r>
                  <w:r w:rsidRPr="007D619B">
                    <w:rPr>
                      <w:rFonts w:ascii="Times New Roman" w:hAnsi="Times New Roman"/>
                      <w:b/>
                      <w:spacing w:val="12"/>
                      <w:sz w:val="12"/>
                      <w:szCs w:val="12"/>
                      <w:lang w:val="ru-RU"/>
                    </w:rPr>
                    <w:t xml:space="preserve"> </w:t>
                  </w:r>
                  <w:r w:rsidRPr="007D619B">
                    <w:rPr>
                      <w:rFonts w:ascii="Times New Roman" w:hAnsi="Times New Roman"/>
                      <w:b/>
                      <w:sz w:val="12"/>
                      <w:szCs w:val="12"/>
                      <w:lang w:val="ru-RU"/>
                    </w:rPr>
                    <w:t>документов</w:t>
                  </w:r>
                </w:p>
              </w:tc>
            </w:tr>
            <w:tr w:rsidR="00CF38EB" w:rsidRPr="00CF38EB" w:rsidTr="00E85E4D">
              <w:trPr>
                <w:trHeight w:val="244"/>
              </w:trPr>
              <w:tc>
                <w:tcPr>
                  <w:tcW w:w="320" w:type="dxa"/>
                  <w:vMerge/>
                  <w:tcBorders>
                    <w:top w:val="nil"/>
                    <w:bottom w:val="single" w:sz="8" w:space="0" w:color="000000"/>
                    <w:right w:val="single" w:sz="8" w:space="0" w:color="000000"/>
                  </w:tcBorders>
                  <w:textDirection w:val="btLr"/>
                  <w:vAlign w:val="center"/>
                </w:tcPr>
                <w:p w:rsidR="00692923" w:rsidRPr="007D619B" w:rsidRDefault="00692923" w:rsidP="00692923">
                  <w:pPr>
                    <w:ind w:firstLine="0"/>
                    <w:jc w:val="center"/>
                    <w:rPr>
                      <w:rFonts w:asciiTheme="minorHAnsi" w:eastAsiaTheme="minorHAnsi" w:hAnsiTheme="minorHAnsi" w:cstheme="minorBidi"/>
                      <w:sz w:val="12"/>
                      <w:szCs w:val="12"/>
                      <w:lang w:val="ru-RU"/>
                    </w:rPr>
                  </w:pPr>
                </w:p>
              </w:tc>
              <w:tc>
                <w:tcPr>
                  <w:tcW w:w="2248" w:type="dxa"/>
                  <w:vMerge/>
                  <w:tcBorders>
                    <w:top w:val="nil"/>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heme="minorHAnsi" w:eastAsiaTheme="minorHAnsi" w:hAnsiTheme="minorHAnsi" w:cstheme="minorBidi"/>
                      <w:sz w:val="12"/>
                      <w:szCs w:val="12"/>
                      <w:lang w:val="ru-RU"/>
                    </w:rPr>
                  </w:pPr>
                </w:p>
              </w:tc>
              <w:tc>
                <w:tcPr>
                  <w:tcW w:w="2779" w:type="dxa"/>
                  <w:gridSpan w:val="4"/>
                  <w:vMerge/>
                  <w:tcBorders>
                    <w:top w:val="nil"/>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heme="minorHAnsi" w:eastAsiaTheme="minorHAnsi" w:hAnsiTheme="minorHAnsi" w:cstheme="minorBidi"/>
                      <w:sz w:val="12"/>
                      <w:szCs w:val="12"/>
                      <w:lang w:val="ru-RU"/>
                    </w:rPr>
                  </w:pPr>
                </w:p>
              </w:tc>
              <w:tc>
                <w:tcPr>
                  <w:tcW w:w="5466" w:type="dxa"/>
                  <w:gridSpan w:val="9"/>
                  <w:vMerge/>
                  <w:tcBorders>
                    <w:top w:val="nil"/>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heme="minorHAnsi" w:eastAsiaTheme="minorHAnsi" w:hAnsiTheme="minorHAnsi" w:cstheme="minorBidi"/>
                      <w:sz w:val="12"/>
                      <w:szCs w:val="12"/>
                      <w:lang w:val="ru-RU"/>
                    </w:rPr>
                  </w:pPr>
                </w:p>
              </w:tc>
              <w:tc>
                <w:tcPr>
                  <w:tcW w:w="1692" w:type="dxa"/>
                  <w:gridSpan w:val="4"/>
                  <w:vMerge w:val="restart"/>
                  <w:tcBorders>
                    <w:top w:val="single" w:sz="8" w:space="0" w:color="000000"/>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из</w:t>
                  </w:r>
                  <w:r w:rsidRPr="007D619B">
                    <w:rPr>
                      <w:rFonts w:ascii="Times New Roman" w:hAnsi="Times New Roman"/>
                      <w:b/>
                      <w:spacing w:val="5"/>
                      <w:sz w:val="12"/>
                      <w:szCs w:val="12"/>
                      <w:lang w:val="ru-RU"/>
                    </w:rPr>
                    <w:t xml:space="preserve"> </w:t>
                  </w:r>
                  <w:r w:rsidRPr="007D619B">
                    <w:rPr>
                      <w:rFonts w:ascii="Times New Roman" w:hAnsi="Times New Roman"/>
                      <w:b/>
                      <w:sz w:val="12"/>
                      <w:szCs w:val="12"/>
                      <w:lang w:val="ru-RU"/>
                    </w:rPr>
                    <w:t>всех</w:t>
                  </w:r>
                  <w:r w:rsidRPr="007D619B">
                    <w:rPr>
                      <w:rFonts w:ascii="Times New Roman" w:hAnsi="Times New Roman"/>
                      <w:b/>
                      <w:spacing w:val="4"/>
                      <w:sz w:val="12"/>
                      <w:szCs w:val="12"/>
                      <w:lang w:val="ru-RU"/>
                    </w:rPr>
                    <w:t xml:space="preserve"> </w:t>
                  </w:r>
                  <w:r w:rsidRPr="007D619B">
                    <w:rPr>
                      <w:rFonts w:ascii="Times New Roman" w:hAnsi="Times New Roman"/>
                      <w:b/>
                      <w:sz w:val="12"/>
                      <w:szCs w:val="12"/>
                      <w:lang w:val="ru-RU"/>
                    </w:rPr>
                    <w:t>источников</w:t>
                  </w:r>
                </w:p>
              </w:tc>
              <w:tc>
                <w:tcPr>
                  <w:tcW w:w="1702" w:type="dxa"/>
                  <w:gridSpan w:val="5"/>
                  <w:tcBorders>
                    <w:top w:val="single" w:sz="8" w:space="0" w:color="000000"/>
                    <w:left w:val="single" w:sz="8" w:space="0" w:color="000000"/>
                    <w:bottom w:val="single" w:sz="8" w:space="0" w:color="000000"/>
                    <w:right w:val="single" w:sz="8" w:space="0" w:color="000000"/>
                  </w:tcBorders>
                  <w:vAlign w:val="center"/>
                </w:tcPr>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за</w:t>
                  </w:r>
                  <w:r w:rsidRPr="007D619B">
                    <w:rPr>
                      <w:rFonts w:ascii="Times New Roman" w:hAnsi="Times New Roman"/>
                      <w:b/>
                      <w:spacing w:val="6"/>
                      <w:sz w:val="12"/>
                      <w:szCs w:val="12"/>
                      <w:lang w:val="ru-RU"/>
                    </w:rPr>
                    <w:t xml:space="preserve"> </w:t>
                  </w:r>
                  <w:r w:rsidRPr="007D619B">
                    <w:rPr>
                      <w:rFonts w:ascii="Times New Roman" w:hAnsi="Times New Roman"/>
                      <w:b/>
                      <w:sz w:val="12"/>
                      <w:szCs w:val="12"/>
                      <w:lang w:val="ru-RU"/>
                    </w:rPr>
                    <w:t>счет</w:t>
                  </w:r>
                  <w:r w:rsidRPr="007D619B">
                    <w:rPr>
                      <w:rFonts w:ascii="Times New Roman" w:hAnsi="Times New Roman"/>
                      <w:b/>
                      <w:spacing w:val="6"/>
                      <w:sz w:val="12"/>
                      <w:szCs w:val="12"/>
                      <w:lang w:val="ru-RU"/>
                    </w:rPr>
                    <w:t xml:space="preserve"> </w:t>
                  </w:r>
                  <w:r w:rsidRPr="007D619B">
                    <w:rPr>
                      <w:rFonts w:ascii="Times New Roman" w:hAnsi="Times New Roman"/>
                      <w:b/>
                      <w:sz w:val="12"/>
                      <w:szCs w:val="12"/>
                      <w:lang w:val="ru-RU"/>
                    </w:rPr>
                    <w:t>бюджетных</w:t>
                  </w:r>
                </w:p>
                <w:p w:rsidR="00692923" w:rsidRPr="007D619B" w:rsidRDefault="00692923" w:rsidP="00692923">
                  <w:pPr>
                    <w:ind w:firstLine="0"/>
                    <w:jc w:val="center"/>
                    <w:rPr>
                      <w:rFonts w:ascii="Times New Roman" w:hAnsi="Times New Roman"/>
                      <w:b/>
                      <w:sz w:val="12"/>
                      <w:szCs w:val="12"/>
                      <w:lang w:val="ru-RU"/>
                    </w:rPr>
                  </w:pPr>
                  <w:r w:rsidRPr="007D619B">
                    <w:rPr>
                      <w:rFonts w:ascii="Times New Roman" w:hAnsi="Times New Roman"/>
                      <w:b/>
                      <w:sz w:val="12"/>
                      <w:szCs w:val="12"/>
                      <w:lang w:val="ru-RU"/>
                    </w:rPr>
                    <w:t>источников</w:t>
                  </w:r>
                </w:p>
              </w:tc>
              <w:tc>
                <w:tcPr>
                  <w:tcW w:w="1037" w:type="dxa"/>
                  <w:gridSpan w:val="3"/>
                  <w:vMerge w:val="restart"/>
                  <w:tcBorders>
                    <w:top w:val="single" w:sz="8" w:space="0" w:color="000000"/>
                    <w:left w:val="single" w:sz="8" w:space="0" w:color="000000"/>
                    <w:bottom w:val="single" w:sz="8" w:space="0" w:color="000000"/>
                  </w:tcBorders>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кол-во</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наимен</w:t>
                  </w:r>
                  <w:r w:rsidRPr="00CF38EB">
                    <w:rPr>
                      <w:rFonts w:ascii="Times New Roman" w:hAnsi="Times New Roman"/>
                      <w:b/>
                      <w:sz w:val="12"/>
                      <w:szCs w:val="12"/>
                      <w:lang w:val="ru-RU"/>
                    </w:rPr>
                    <w:t>о</w:t>
                  </w:r>
                  <w:r w:rsidRPr="00CF38EB">
                    <w:rPr>
                      <w:rFonts w:ascii="Times New Roman" w:hAnsi="Times New Roman"/>
                      <w:b/>
                      <w:sz w:val="12"/>
                      <w:szCs w:val="12"/>
                      <w:lang w:val="ru-RU"/>
                    </w:rPr>
                    <w:t>ваний</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периодич</w:t>
                  </w:r>
                  <w:r w:rsidRPr="00CF38EB">
                    <w:rPr>
                      <w:rFonts w:ascii="Times New Roman" w:hAnsi="Times New Roman"/>
                      <w:b/>
                      <w:sz w:val="12"/>
                      <w:szCs w:val="12"/>
                      <w:lang w:val="ru-RU"/>
                    </w:rPr>
                    <w:t>е</w:t>
                  </w:r>
                  <w:r w:rsidRPr="00CF38EB">
                    <w:rPr>
                      <w:rFonts w:ascii="Times New Roman" w:hAnsi="Times New Roman"/>
                      <w:b/>
                      <w:sz w:val="12"/>
                      <w:szCs w:val="12"/>
                      <w:lang w:val="ru-RU"/>
                    </w:rPr>
                    <w:t>ских</w:t>
                  </w:r>
                  <w:r w:rsidRPr="00CF38EB">
                    <w:rPr>
                      <w:rFonts w:ascii="Times New Roman" w:hAnsi="Times New Roman"/>
                      <w:b/>
                      <w:spacing w:val="-27"/>
                      <w:sz w:val="12"/>
                      <w:szCs w:val="12"/>
                      <w:lang w:val="ru-RU"/>
                    </w:rPr>
                    <w:t xml:space="preserve"> </w:t>
                  </w:r>
                  <w:r w:rsidRPr="00CF38EB">
                    <w:rPr>
                      <w:rFonts w:ascii="Times New Roman" w:hAnsi="Times New Roman"/>
                      <w:b/>
                      <w:sz w:val="12"/>
                      <w:szCs w:val="12"/>
                      <w:lang w:val="ru-RU"/>
                    </w:rPr>
                    <w:t>изданий</w:t>
                  </w:r>
                </w:p>
              </w:tc>
            </w:tr>
            <w:tr w:rsidR="00CF38EB" w:rsidRPr="00CF38EB" w:rsidTr="00E85E4D">
              <w:trPr>
                <w:trHeight w:val="479"/>
              </w:trPr>
              <w:tc>
                <w:tcPr>
                  <w:tcW w:w="320" w:type="dxa"/>
                  <w:vMerge/>
                  <w:tcBorders>
                    <w:top w:val="nil"/>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lang w:val="ru-RU"/>
                    </w:rPr>
                  </w:pPr>
                </w:p>
              </w:tc>
              <w:tc>
                <w:tcPr>
                  <w:tcW w:w="2248" w:type="dxa"/>
                  <w:vMerge/>
                  <w:tcBorders>
                    <w:top w:val="nil"/>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heme="minorHAnsi" w:eastAsiaTheme="minorHAnsi" w:hAnsiTheme="minorHAnsi" w:cstheme="minorBidi"/>
                      <w:sz w:val="12"/>
                      <w:szCs w:val="12"/>
                      <w:lang w:val="ru-RU"/>
                    </w:rPr>
                  </w:pPr>
                </w:p>
              </w:tc>
              <w:tc>
                <w:tcPr>
                  <w:tcW w:w="768" w:type="dxa"/>
                  <w:vMerge w:val="restart"/>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всего</w:t>
                  </w:r>
                  <w:r w:rsidRPr="00CF38EB">
                    <w:rPr>
                      <w:rFonts w:ascii="Times New Roman" w:hAnsi="Times New Roman"/>
                      <w:b/>
                      <w:spacing w:val="1"/>
                      <w:sz w:val="12"/>
                      <w:szCs w:val="12"/>
                    </w:rPr>
                    <w:t xml:space="preserve"> </w:t>
                  </w:r>
                  <w:r w:rsidRPr="00CF38EB">
                    <w:rPr>
                      <w:rFonts w:ascii="Times New Roman" w:hAnsi="Times New Roman"/>
                      <w:b/>
                      <w:sz w:val="12"/>
                      <w:szCs w:val="12"/>
                    </w:rPr>
                    <w:t>(тыс.</w:t>
                  </w:r>
                  <w:r w:rsidRPr="00CF38EB">
                    <w:rPr>
                      <w:rFonts w:ascii="Times New Roman" w:hAnsi="Times New Roman"/>
                      <w:b/>
                      <w:spacing w:val="-2"/>
                      <w:sz w:val="12"/>
                      <w:szCs w:val="12"/>
                    </w:rPr>
                    <w:t xml:space="preserve"> </w:t>
                  </w:r>
                  <w:r w:rsidRPr="00CF38EB">
                    <w:rPr>
                      <w:rFonts w:ascii="Times New Roman" w:hAnsi="Times New Roman"/>
                      <w:b/>
                      <w:sz w:val="12"/>
                      <w:szCs w:val="12"/>
                    </w:rPr>
                    <w:t>руб.)</w:t>
                  </w:r>
                </w:p>
              </w:tc>
              <w:tc>
                <w:tcPr>
                  <w:tcW w:w="2011" w:type="dxa"/>
                  <w:gridSpan w:val="3"/>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w:t>
                  </w:r>
                  <w:r w:rsidRPr="00CF38EB">
                    <w:rPr>
                      <w:rFonts w:ascii="Times New Roman" w:hAnsi="Times New Roman"/>
                      <w:b/>
                      <w:spacing w:val="5"/>
                      <w:sz w:val="12"/>
                      <w:szCs w:val="12"/>
                    </w:rPr>
                    <w:t xml:space="preserve"> </w:t>
                  </w:r>
                  <w:r w:rsidRPr="00CF38EB">
                    <w:rPr>
                      <w:rFonts w:ascii="Times New Roman" w:hAnsi="Times New Roman"/>
                      <w:b/>
                      <w:sz w:val="12"/>
                      <w:szCs w:val="12"/>
                    </w:rPr>
                    <w:t>том</w:t>
                  </w:r>
                  <w:r w:rsidRPr="00CF38EB">
                    <w:rPr>
                      <w:rFonts w:ascii="Times New Roman" w:hAnsi="Times New Roman"/>
                      <w:b/>
                      <w:spacing w:val="4"/>
                      <w:sz w:val="12"/>
                      <w:szCs w:val="12"/>
                    </w:rPr>
                    <w:t xml:space="preserve"> </w:t>
                  </w:r>
                  <w:r w:rsidRPr="00CF38EB">
                    <w:rPr>
                      <w:rFonts w:ascii="Times New Roman" w:hAnsi="Times New Roman"/>
                      <w:b/>
                      <w:sz w:val="12"/>
                      <w:szCs w:val="12"/>
                    </w:rPr>
                    <w:t>числе:</w:t>
                  </w:r>
                </w:p>
              </w:tc>
              <w:tc>
                <w:tcPr>
                  <w:tcW w:w="696"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всего</w:t>
                  </w:r>
                  <w:r w:rsidRPr="00CF38EB">
                    <w:rPr>
                      <w:rFonts w:ascii="Times New Roman" w:hAnsi="Times New Roman"/>
                      <w:b/>
                      <w:spacing w:val="7"/>
                      <w:sz w:val="12"/>
                      <w:szCs w:val="12"/>
                    </w:rPr>
                    <w:t xml:space="preserve"> </w:t>
                  </w:r>
                  <w:r w:rsidRPr="00CF38EB">
                    <w:rPr>
                      <w:rFonts w:ascii="Times New Roman" w:hAnsi="Times New Roman"/>
                      <w:b/>
                      <w:sz w:val="12"/>
                      <w:szCs w:val="12"/>
                    </w:rPr>
                    <w:t>(тыс.</w:t>
                  </w:r>
                  <w:r w:rsidRPr="00CF38EB">
                    <w:rPr>
                      <w:rFonts w:ascii="Times New Roman" w:hAnsi="Times New Roman"/>
                      <w:b/>
                      <w:spacing w:val="6"/>
                      <w:sz w:val="12"/>
                      <w:szCs w:val="12"/>
                    </w:rPr>
                    <w:t xml:space="preserve"> </w:t>
                  </w:r>
                  <w:r w:rsidRPr="00CF38EB">
                    <w:rPr>
                      <w:rFonts w:ascii="Times New Roman" w:hAnsi="Times New Roman"/>
                      <w:b/>
                      <w:sz w:val="12"/>
                      <w:szCs w:val="12"/>
                    </w:rPr>
                    <w:t>руб.)</w:t>
                  </w:r>
                </w:p>
              </w:tc>
              <w:tc>
                <w:tcPr>
                  <w:tcW w:w="2608" w:type="dxa"/>
                  <w:gridSpan w:val="4"/>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w:t>
                  </w:r>
                  <w:r w:rsidRPr="00CF38EB">
                    <w:rPr>
                      <w:rFonts w:ascii="Times New Roman" w:hAnsi="Times New Roman"/>
                      <w:b/>
                      <w:spacing w:val="5"/>
                      <w:sz w:val="12"/>
                      <w:szCs w:val="12"/>
                    </w:rPr>
                    <w:t xml:space="preserve"> </w:t>
                  </w:r>
                  <w:r w:rsidRPr="00CF38EB">
                    <w:rPr>
                      <w:rFonts w:ascii="Times New Roman" w:hAnsi="Times New Roman"/>
                      <w:b/>
                      <w:sz w:val="12"/>
                      <w:szCs w:val="12"/>
                    </w:rPr>
                    <w:t>том</w:t>
                  </w:r>
                  <w:r w:rsidRPr="00CF38EB">
                    <w:rPr>
                      <w:rFonts w:ascii="Times New Roman" w:hAnsi="Times New Roman"/>
                      <w:b/>
                      <w:spacing w:val="4"/>
                      <w:sz w:val="12"/>
                      <w:szCs w:val="12"/>
                    </w:rPr>
                    <w:t xml:space="preserve"> </w:t>
                  </w:r>
                  <w:r w:rsidRPr="00CF38EB">
                    <w:rPr>
                      <w:rFonts w:ascii="Times New Roman" w:hAnsi="Times New Roman"/>
                      <w:b/>
                      <w:sz w:val="12"/>
                      <w:szCs w:val="12"/>
                    </w:rPr>
                    <w:t>числе:</w:t>
                  </w:r>
                </w:p>
              </w:tc>
              <w:tc>
                <w:tcPr>
                  <w:tcW w:w="527"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в</w:t>
                  </w:r>
                  <w:r w:rsidRPr="00CF38EB">
                    <w:rPr>
                      <w:rFonts w:ascii="Times New Roman" w:hAnsi="Times New Roman"/>
                      <w:b/>
                      <w:spacing w:val="7"/>
                      <w:sz w:val="12"/>
                      <w:szCs w:val="12"/>
                      <w:lang w:val="ru-RU"/>
                    </w:rPr>
                    <w:t xml:space="preserve"> </w:t>
                  </w:r>
                  <w:r w:rsidRPr="00CF38EB">
                    <w:rPr>
                      <w:rFonts w:ascii="Times New Roman" w:hAnsi="Times New Roman"/>
                      <w:b/>
                      <w:sz w:val="12"/>
                      <w:szCs w:val="12"/>
                      <w:lang w:val="ru-RU"/>
                    </w:rPr>
                    <w:t>среднем</w:t>
                  </w:r>
                  <w:r w:rsidRPr="00CF38EB">
                    <w:rPr>
                      <w:rFonts w:ascii="Times New Roman" w:hAnsi="Times New Roman"/>
                      <w:b/>
                      <w:spacing w:val="6"/>
                      <w:sz w:val="12"/>
                      <w:szCs w:val="12"/>
                      <w:lang w:val="ru-RU"/>
                    </w:rPr>
                    <w:t xml:space="preserve"> </w:t>
                  </w:r>
                  <w:r w:rsidRPr="00CF38EB">
                    <w:rPr>
                      <w:rFonts w:ascii="Times New Roman" w:hAnsi="Times New Roman"/>
                      <w:b/>
                      <w:sz w:val="12"/>
                      <w:szCs w:val="12"/>
                      <w:lang w:val="ru-RU"/>
                    </w:rPr>
                    <w:t>на</w:t>
                  </w:r>
                  <w:r w:rsidRPr="00CF38EB">
                    <w:rPr>
                      <w:rFonts w:ascii="Times New Roman" w:hAnsi="Times New Roman"/>
                      <w:b/>
                      <w:spacing w:val="7"/>
                      <w:sz w:val="12"/>
                      <w:szCs w:val="12"/>
                      <w:lang w:val="ru-RU"/>
                    </w:rPr>
                    <w:t xml:space="preserve"> </w:t>
                  </w:r>
                  <w:r w:rsidRPr="00CF38EB">
                    <w:rPr>
                      <w:rFonts w:ascii="Times New Roman" w:hAnsi="Times New Roman"/>
                      <w:b/>
                      <w:sz w:val="12"/>
                      <w:szCs w:val="12"/>
                      <w:lang w:val="ru-RU"/>
                    </w:rPr>
                    <w:t>1</w:t>
                  </w:r>
                  <w:r w:rsidRPr="00CF38EB">
                    <w:rPr>
                      <w:rFonts w:ascii="Times New Roman" w:hAnsi="Times New Roman"/>
                      <w:b/>
                      <w:spacing w:val="7"/>
                      <w:sz w:val="12"/>
                      <w:szCs w:val="12"/>
                      <w:lang w:val="ru-RU"/>
                    </w:rPr>
                    <w:t xml:space="preserve"> </w:t>
                  </w:r>
                  <w:r w:rsidRPr="00CF38EB">
                    <w:rPr>
                      <w:rFonts w:ascii="Times New Roman" w:hAnsi="Times New Roman"/>
                      <w:b/>
                      <w:sz w:val="12"/>
                      <w:szCs w:val="12"/>
                      <w:lang w:val="ru-RU"/>
                    </w:rPr>
                    <w:t>библиотеку</w:t>
                  </w:r>
                  <w:r w:rsidRPr="00CF38EB">
                    <w:rPr>
                      <w:rFonts w:ascii="Times New Roman" w:hAnsi="Times New Roman"/>
                      <w:b/>
                      <w:spacing w:val="-27"/>
                      <w:sz w:val="12"/>
                      <w:szCs w:val="12"/>
                      <w:lang w:val="ru-RU"/>
                    </w:rPr>
                    <w:t xml:space="preserve"> </w:t>
                  </w:r>
                  <w:r w:rsidRPr="00CF38EB">
                    <w:rPr>
                      <w:rFonts w:ascii="Times New Roman" w:hAnsi="Times New Roman"/>
                      <w:b/>
                      <w:sz w:val="12"/>
                      <w:szCs w:val="12"/>
                      <w:lang w:val="ru-RU"/>
                    </w:rPr>
                    <w:t>(тыс.</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руб.)</w:t>
                  </w:r>
                </w:p>
              </w:tc>
              <w:tc>
                <w:tcPr>
                  <w:tcW w:w="1635" w:type="dxa"/>
                  <w:gridSpan w:val="3"/>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на</w:t>
                  </w:r>
                  <w:r w:rsidRPr="00CF38EB">
                    <w:rPr>
                      <w:rFonts w:ascii="Times New Roman" w:hAnsi="Times New Roman"/>
                      <w:b/>
                      <w:spacing w:val="6"/>
                      <w:sz w:val="12"/>
                      <w:szCs w:val="12"/>
                    </w:rPr>
                    <w:t xml:space="preserve"> </w:t>
                  </w:r>
                  <w:r w:rsidRPr="00CF38EB">
                    <w:rPr>
                      <w:rFonts w:ascii="Times New Roman" w:hAnsi="Times New Roman"/>
                      <w:b/>
                      <w:sz w:val="12"/>
                      <w:szCs w:val="12"/>
                    </w:rPr>
                    <w:t>приобретение</w:t>
                  </w:r>
                </w:p>
              </w:tc>
              <w:tc>
                <w:tcPr>
                  <w:tcW w:w="1692" w:type="dxa"/>
                  <w:gridSpan w:val="4"/>
                  <w:vMerge/>
                  <w:tcBorders>
                    <w:top w:val="nil"/>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1702" w:type="dxa"/>
                  <w:gridSpan w:val="5"/>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литературы</w:t>
                  </w:r>
                  <w:r w:rsidRPr="00CF38EB">
                    <w:rPr>
                      <w:rFonts w:ascii="Times New Roman" w:hAnsi="Times New Roman"/>
                      <w:b/>
                      <w:spacing w:val="5"/>
                      <w:sz w:val="12"/>
                      <w:szCs w:val="12"/>
                      <w:lang w:val="ru-RU"/>
                    </w:rPr>
                    <w:t xml:space="preserve"> </w:t>
                  </w:r>
                  <w:r w:rsidRPr="00CF38EB">
                    <w:rPr>
                      <w:rFonts w:ascii="Times New Roman" w:hAnsi="Times New Roman"/>
                      <w:b/>
                      <w:sz w:val="12"/>
                      <w:szCs w:val="12"/>
                      <w:lang w:val="ru-RU"/>
                    </w:rPr>
                    <w:t>(экз.</w:t>
                  </w:r>
                  <w:r w:rsidRPr="00CF38EB">
                    <w:rPr>
                      <w:rFonts w:ascii="Times New Roman" w:hAnsi="Times New Roman"/>
                      <w:b/>
                      <w:spacing w:val="5"/>
                      <w:sz w:val="12"/>
                      <w:szCs w:val="12"/>
                      <w:lang w:val="ru-RU"/>
                    </w:rPr>
                    <w:t xml:space="preserve"> </w:t>
                  </w:r>
                  <w:r w:rsidRPr="00CF38EB">
                    <w:rPr>
                      <w:rFonts w:ascii="Times New Roman" w:hAnsi="Times New Roman"/>
                      <w:b/>
                      <w:sz w:val="12"/>
                      <w:szCs w:val="12"/>
                      <w:lang w:val="ru-RU"/>
                    </w:rPr>
                    <w:t>книг</w:t>
                  </w:r>
                  <w:r w:rsidRPr="00CF38EB">
                    <w:rPr>
                      <w:rFonts w:ascii="Times New Roman" w:hAnsi="Times New Roman"/>
                      <w:b/>
                      <w:spacing w:val="4"/>
                      <w:sz w:val="12"/>
                      <w:szCs w:val="12"/>
                      <w:lang w:val="ru-RU"/>
                    </w:rPr>
                    <w:t xml:space="preserve"> </w:t>
                  </w:r>
                  <w:r w:rsidRPr="00CF38EB">
                    <w:rPr>
                      <w:rFonts w:ascii="Times New Roman" w:hAnsi="Times New Roman"/>
                      <w:b/>
                      <w:sz w:val="12"/>
                      <w:szCs w:val="12"/>
                      <w:lang w:val="ru-RU"/>
                    </w:rPr>
                    <w:t>+</w:t>
                  </w:r>
                  <w:r w:rsidRPr="00CF38EB">
                    <w:rPr>
                      <w:rFonts w:ascii="Times New Roman" w:hAnsi="Times New Roman"/>
                      <w:b/>
                      <w:spacing w:val="6"/>
                      <w:sz w:val="12"/>
                      <w:szCs w:val="12"/>
                      <w:lang w:val="ru-RU"/>
                    </w:rPr>
                    <w:t xml:space="preserve"> </w:t>
                  </w:r>
                  <w:r w:rsidRPr="00CF38EB">
                    <w:rPr>
                      <w:rFonts w:ascii="Times New Roman" w:hAnsi="Times New Roman"/>
                      <w:b/>
                      <w:sz w:val="12"/>
                      <w:szCs w:val="12"/>
                      <w:lang w:val="ru-RU"/>
                    </w:rPr>
                    <w:t>кол-</w:t>
                  </w:r>
                  <w:r w:rsidRPr="00CF38EB">
                    <w:rPr>
                      <w:rFonts w:ascii="Times New Roman" w:hAnsi="Times New Roman"/>
                      <w:b/>
                      <w:spacing w:val="-27"/>
                      <w:sz w:val="12"/>
                      <w:szCs w:val="12"/>
                      <w:lang w:val="ru-RU"/>
                    </w:rPr>
                    <w:t xml:space="preserve"> </w:t>
                  </w:r>
                  <w:r w:rsidRPr="00CF38EB">
                    <w:rPr>
                      <w:rFonts w:ascii="Times New Roman" w:hAnsi="Times New Roman"/>
                      <w:b/>
                      <w:sz w:val="12"/>
                      <w:szCs w:val="12"/>
                      <w:lang w:val="ru-RU"/>
                    </w:rPr>
                    <w:t>во</w:t>
                  </w:r>
                  <w:r w:rsidRPr="00CF38EB">
                    <w:rPr>
                      <w:rFonts w:ascii="Times New Roman" w:hAnsi="Times New Roman"/>
                      <w:b/>
                      <w:spacing w:val="7"/>
                      <w:sz w:val="12"/>
                      <w:szCs w:val="12"/>
                      <w:lang w:val="ru-RU"/>
                    </w:rPr>
                    <w:t xml:space="preserve"> </w:t>
                  </w:r>
                  <w:r w:rsidRPr="00CF38EB">
                    <w:rPr>
                      <w:rFonts w:ascii="Times New Roman" w:hAnsi="Times New Roman"/>
                      <w:b/>
                      <w:sz w:val="12"/>
                      <w:szCs w:val="12"/>
                      <w:lang w:val="ru-RU"/>
                    </w:rPr>
                    <w:t>комплектов</w:t>
                  </w:r>
                  <w:r w:rsidRPr="00CF38EB">
                    <w:rPr>
                      <w:rFonts w:ascii="Times New Roman" w:hAnsi="Times New Roman"/>
                      <w:b/>
                      <w:spacing w:val="7"/>
                      <w:sz w:val="12"/>
                      <w:szCs w:val="12"/>
                      <w:lang w:val="ru-RU"/>
                    </w:rPr>
                    <w:t xml:space="preserve"> </w:t>
                  </w:r>
                  <w:r w:rsidRPr="00CF38EB">
                    <w:rPr>
                      <w:rFonts w:ascii="Times New Roman" w:hAnsi="Times New Roman"/>
                      <w:b/>
                      <w:sz w:val="12"/>
                      <w:szCs w:val="12"/>
                      <w:lang w:val="ru-RU"/>
                    </w:rPr>
                    <w:t>периодики)</w:t>
                  </w:r>
                </w:p>
              </w:tc>
              <w:tc>
                <w:tcPr>
                  <w:tcW w:w="1037" w:type="dxa"/>
                  <w:gridSpan w:val="3"/>
                  <w:vMerge/>
                  <w:tcBorders>
                    <w:top w:val="nil"/>
                    <w:left w:val="single" w:sz="8" w:space="0" w:color="000000"/>
                    <w:bottom w:val="single" w:sz="8" w:space="0" w:color="000000"/>
                  </w:tcBorders>
                  <w:vAlign w:val="center"/>
                </w:tcPr>
                <w:p w:rsidR="00692923" w:rsidRPr="00CF38EB" w:rsidRDefault="00692923" w:rsidP="00692923">
                  <w:pPr>
                    <w:ind w:firstLine="0"/>
                    <w:jc w:val="center"/>
                    <w:rPr>
                      <w:rFonts w:asciiTheme="minorHAnsi" w:eastAsiaTheme="minorHAnsi" w:hAnsiTheme="minorHAnsi" w:cstheme="minorBidi"/>
                      <w:sz w:val="12"/>
                      <w:szCs w:val="12"/>
                      <w:lang w:val="ru-RU"/>
                    </w:rPr>
                  </w:pPr>
                </w:p>
              </w:tc>
            </w:tr>
            <w:tr w:rsidR="00CF38EB" w:rsidRPr="00CF38EB" w:rsidTr="00E85E4D">
              <w:trPr>
                <w:trHeight w:val="248"/>
              </w:trPr>
              <w:tc>
                <w:tcPr>
                  <w:tcW w:w="320" w:type="dxa"/>
                  <w:vMerge/>
                  <w:tcBorders>
                    <w:top w:val="nil"/>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lang w:val="ru-RU"/>
                    </w:rPr>
                  </w:pPr>
                </w:p>
              </w:tc>
              <w:tc>
                <w:tcPr>
                  <w:tcW w:w="2248" w:type="dxa"/>
                  <w:vMerge/>
                  <w:tcBorders>
                    <w:top w:val="nil"/>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heme="minorHAnsi" w:eastAsiaTheme="minorHAnsi" w:hAnsiTheme="minorHAnsi" w:cstheme="minorBidi"/>
                      <w:sz w:val="12"/>
                      <w:szCs w:val="12"/>
                      <w:lang w:val="ru-RU"/>
                    </w:rPr>
                  </w:pPr>
                </w:p>
              </w:tc>
              <w:tc>
                <w:tcPr>
                  <w:tcW w:w="768" w:type="dxa"/>
                  <w:vMerge/>
                  <w:tcBorders>
                    <w:top w:val="nil"/>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heme="minorHAnsi" w:eastAsiaTheme="minorHAnsi" w:hAnsiTheme="minorHAnsi" w:cstheme="minorBidi"/>
                      <w:sz w:val="12"/>
                      <w:szCs w:val="12"/>
                      <w:lang w:val="ru-RU"/>
                    </w:rPr>
                  </w:pPr>
                </w:p>
              </w:tc>
              <w:tc>
                <w:tcPr>
                  <w:tcW w:w="734"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средств</w:t>
                  </w:r>
                  <w:r w:rsidRPr="00CF38EB">
                    <w:rPr>
                      <w:rFonts w:ascii="Times New Roman" w:hAnsi="Times New Roman"/>
                      <w:b/>
                      <w:spacing w:val="1"/>
                      <w:sz w:val="12"/>
                      <w:szCs w:val="12"/>
                    </w:rPr>
                    <w:t xml:space="preserve"> </w:t>
                  </w:r>
                  <w:r w:rsidRPr="00CF38EB">
                    <w:rPr>
                      <w:rFonts w:ascii="Times New Roman" w:hAnsi="Times New Roman"/>
                      <w:b/>
                      <w:sz w:val="12"/>
                      <w:szCs w:val="12"/>
                    </w:rPr>
                    <w:t>федерального</w:t>
                  </w:r>
                  <w:r w:rsidRPr="00CF38EB">
                    <w:rPr>
                      <w:rFonts w:ascii="Times New Roman" w:hAnsi="Times New Roman"/>
                      <w:b/>
                      <w:spacing w:val="-28"/>
                      <w:sz w:val="12"/>
                      <w:szCs w:val="12"/>
                    </w:rPr>
                    <w:t xml:space="preserve"> </w:t>
                  </w:r>
                  <w:r w:rsidRPr="00CF38EB">
                    <w:rPr>
                      <w:rFonts w:ascii="Times New Roman" w:hAnsi="Times New Roman"/>
                      <w:b/>
                      <w:sz w:val="12"/>
                      <w:szCs w:val="12"/>
                    </w:rPr>
                    <w:t>бюджета</w:t>
                  </w:r>
                </w:p>
              </w:tc>
              <w:tc>
                <w:tcPr>
                  <w:tcW w:w="528"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средств</w:t>
                  </w:r>
                  <w:r w:rsidRPr="00CF38EB">
                    <w:rPr>
                      <w:rFonts w:ascii="Times New Roman" w:hAnsi="Times New Roman"/>
                      <w:b/>
                      <w:spacing w:val="1"/>
                      <w:sz w:val="12"/>
                      <w:szCs w:val="12"/>
                    </w:rPr>
                    <w:t xml:space="preserve"> </w:t>
                  </w:r>
                  <w:r w:rsidRPr="00CF38EB">
                    <w:rPr>
                      <w:rFonts w:ascii="Times New Roman" w:hAnsi="Times New Roman"/>
                      <w:b/>
                      <w:sz w:val="12"/>
                      <w:szCs w:val="12"/>
                    </w:rPr>
                    <w:t>областного</w:t>
                  </w:r>
                  <w:r w:rsidRPr="00CF38EB">
                    <w:rPr>
                      <w:rFonts w:ascii="Times New Roman" w:hAnsi="Times New Roman"/>
                      <w:b/>
                      <w:spacing w:val="-28"/>
                      <w:sz w:val="12"/>
                      <w:szCs w:val="12"/>
                    </w:rPr>
                    <w:t xml:space="preserve"> </w:t>
                  </w:r>
                  <w:r w:rsidRPr="00CF38EB">
                    <w:rPr>
                      <w:rFonts w:ascii="Times New Roman" w:hAnsi="Times New Roman"/>
                      <w:b/>
                      <w:sz w:val="12"/>
                      <w:szCs w:val="12"/>
                    </w:rPr>
                    <w:t>бюджета</w:t>
                  </w:r>
                </w:p>
              </w:tc>
              <w:tc>
                <w:tcPr>
                  <w:tcW w:w="749"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средств</w:t>
                  </w:r>
                  <w:r w:rsidRPr="00CF38EB">
                    <w:rPr>
                      <w:rFonts w:ascii="Times New Roman" w:hAnsi="Times New Roman"/>
                      <w:b/>
                      <w:spacing w:val="15"/>
                      <w:sz w:val="12"/>
                      <w:szCs w:val="12"/>
                    </w:rPr>
                    <w:t xml:space="preserve"> </w:t>
                  </w:r>
                  <w:r w:rsidRPr="00CF38EB">
                    <w:rPr>
                      <w:rFonts w:ascii="Times New Roman" w:hAnsi="Times New Roman"/>
                      <w:b/>
                      <w:sz w:val="12"/>
                      <w:szCs w:val="12"/>
                    </w:rPr>
                    <w:t>бюджетов</w:t>
                  </w:r>
                  <w:r w:rsidRPr="00CF38EB">
                    <w:rPr>
                      <w:rFonts w:ascii="Times New Roman" w:hAnsi="Times New Roman"/>
                      <w:b/>
                      <w:spacing w:val="-27"/>
                      <w:sz w:val="12"/>
                      <w:szCs w:val="12"/>
                    </w:rPr>
                    <w:t xml:space="preserve"> </w:t>
                  </w:r>
                  <w:r w:rsidRPr="00CF38EB">
                    <w:rPr>
                      <w:rFonts w:ascii="Times New Roman" w:hAnsi="Times New Roman"/>
                      <w:b/>
                      <w:sz w:val="12"/>
                      <w:szCs w:val="12"/>
                    </w:rPr>
                    <w:t>муниципальных</w:t>
                  </w:r>
                  <w:r w:rsidRPr="00CF38EB">
                    <w:rPr>
                      <w:rFonts w:ascii="Times New Roman" w:hAnsi="Times New Roman"/>
                      <w:b/>
                      <w:spacing w:val="1"/>
                      <w:sz w:val="12"/>
                      <w:szCs w:val="12"/>
                    </w:rPr>
                    <w:t xml:space="preserve"> </w:t>
                  </w:r>
                  <w:r w:rsidRPr="00CF38EB">
                    <w:rPr>
                      <w:rFonts w:ascii="Times New Roman" w:hAnsi="Times New Roman"/>
                      <w:b/>
                      <w:sz w:val="12"/>
                      <w:szCs w:val="12"/>
                    </w:rPr>
                    <w:t>образований</w:t>
                  </w:r>
                </w:p>
              </w:tc>
              <w:tc>
                <w:tcPr>
                  <w:tcW w:w="696"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679"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средств</w:t>
                  </w:r>
                  <w:r w:rsidRPr="00CF38EB">
                    <w:rPr>
                      <w:rFonts w:ascii="Times New Roman" w:hAnsi="Times New Roman"/>
                      <w:b/>
                      <w:spacing w:val="1"/>
                      <w:sz w:val="12"/>
                      <w:szCs w:val="12"/>
                    </w:rPr>
                    <w:t xml:space="preserve"> </w:t>
                  </w:r>
                  <w:r w:rsidRPr="00CF38EB">
                    <w:rPr>
                      <w:rFonts w:ascii="Times New Roman" w:hAnsi="Times New Roman"/>
                      <w:b/>
                      <w:sz w:val="12"/>
                      <w:szCs w:val="12"/>
                    </w:rPr>
                    <w:t>федерального</w:t>
                  </w:r>
                  <w:r w:rsidRPr="00CF38EB">
                    <w:rPr>
                      <w:rFonts w:ascii="Times New Roman" w:hAnsi="Times New Roman"/>
                      <w:b/>
                      <w:spacing w:val="-28"/>
                      <w:sz w:val="12"/>
                      <w:szCs w:val="12"/>
                    </w:rPr>
                    <w:t xml:space="preserve"> </w:t>
                  </w:r>
                  <w:r w:rsidRPr="00CF38EB">
                    <w:rPr>
                      <w:rFonts w:ascii="Times New Roman" w:hAnsi="Times New Roman"/>
                      <w:b/>
                      <w:sz w:val="12"/>
                      <w:szCs w:val="12"/>
                    </w:rPr>
                    <w:t>бюджета</w:t>
                  </w:r>
                </w:p>
              </w:tc>
              <w:tc>
                <w:tcPr>
                  <w:tcW w:w="653"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средств</w:t>
                  </w:r>
                  <w:r w:rsidRPr="00CF38EB">
                    <w:rPr>
                      <w:rFonts w:ascii="Times New Roman" w:hAnsi="Times New Roman"/>
                      <w:b/>
                      <w:spacing w:val="1"/>
                      <w:sz w:val="12"/>
                      <w:szCs w:val="12"/>
                    </w:rPr>
                    <w:t xml:space="preserve"> </w:t>
                  </w:r>
                  <w:r w:rsidRPr="00CF38EB">
                    <w:rPr>
                      <w:rFonts w:ascii="Times New Roman" w:hAnsi="Times New Roman"/>
                      <w:b/>
                      <w:sz w:val="12"/>
                      <w:szCs w:val="12"/>
                    </w:rPr>
                    <w:t>областного</w:t>
                  </w:r>
                  <w:r w:rsidRPr="00CF38EB">
                    <w:rPr>
                      <w:rFonts w:ascii="Times New Roman" w:hAnsi="Times New Roman"/>
                      <w:b/>
                      <w:spacing w:val="-28"/>
                      <w:sz w:val="12"/>
                      <w:szCs w:val="12"/>
                    </w:rPr>
                    <w:t xml:space="preserve"> </w:t>
                  </w:r>
                  <w:r w:rsidRPr="00CF38EB">
                    <w:rPr>
                      <w:rFonts w:ascii="Times New Roman" w:hAnsi="Times New Roman"/>
                      <w:b/>
                      <w:sz w:val="12"/>
                      <w:szCs w:val="12"/>
                    </w:rPr>
                    <w:t>бюджета</w:t>
                  </w:r>
                </w:p>
              </w:tc>
              <w:tc>
                <w:tcPr>
                  <w:tcW w:w="583"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средств</w:t>
                  </w:r>
                  <w:r w:rsidRPr="00CF38EB">
                    <w:rPr>
                      <w:rFonts w:ascii="Times New Roman" w:hAnsi="Times New Roman"/>
                      <w:b/>
                      <w:spacing w:val="15"/>
                      <w:sz w:val="12"/>
                      <w:szCs w:val="12"/>
                    </w:rPr>
                    <w:t xml:space="preserve"> </w:t>
                  </w:r>
                  <w:r w:rsidRPr="00CF38EB">
                    <w:rPr>
                      <w:rFonts w:ascii="Times New Roman" w:hAnsi="Times New Roman"/>
                      <w:b/>
                      <w:sz w:val="12"/>
                      <w:szCs w:val="12"/>
                    </w:rPr>
                    <w:t>бюджетов</w:t>
                  </w:r>
                  <w:r w:rsidRPr="00CF38EB">
                    <w:rPr>
                      <w:rFonts w:ascii="Times New Roman" w:hAnsi="Times New Roman"/>
                      <w:b/>
                      <w:spacing w:val="-27"/>
                      <w:sz w:val="12"/>
                      <w:szCs w:val="12"/>
                    </w:rPr>
                    <w:t xml:space="preserve"> </w:t>
                  </w:r>
                  <w:r w:rsidRPr="00CF38EB">
                    <w:rPr>
                      <w:rFonts w:ascii="Times New Roman" w:hAnsi="Times New Roman"/>
                      <w:b/>
                      <w:sz w:val="12"/>
                      <w:szCs w:val="12"/>
                    </w:rPr>
                    <w:t>муниципальных</w:t>
                  </w:r>
                  <w:r w:rsidRPr="00CF38EB">
                    <w:rPr>
                      <w:rFonts w:ascii="Times New Roman" w:hAnsi="Times New Roman"/>
                      <w:b/>
                      <w:spacing w:val="1"/>
                      <w:sz w:val="12"/>
                      <w:szCs w:val="12"/>
                    </w:rPr>
                    <w:t xml:space="preserve"> </w:t>
                  </w:r>
                  <w:r w:rsidRPr="00CF38EB">
                    <w:rPr>
                      <w:rFonts w:ascii="Times New Roman" w:hAnsi="Times New Roman"/>
                      <w:b/>
                      <w:sz w:val="12"/>
                      <w:szCs w:val="12"/>
                    </w:rPr>
                    <w:t>образований</w:t>
                  </w:r>
                </w:p>
              </w:tc>
              <w:tc>
                <w:tcPr>
                  <w:tcW w:w="693"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иные</w:t>
                  </w:r>
                  <w:r w:rsidRPr="00CF38EB">
                    <w:rPr>
                      <w:rFonts w:ascii="Times New Roman" w:hAnsi="Times New Roman"/>
                      <w:b/>
                      <w:spacing w:val="3"/>
                      <w:sz w:val="12"/>
                      <w:szCs w:val="12"/>
                      <w:lang w:val="ru-RU"/>
                    </w:rPr>
                    <w:t xml:space="preserve"> </w:t>
                  </w:r>
                  <w:r w:rsidRPr="00CF38EB">
                    <w:rPr>
                      <w:rFonts w:ascii="Times New Roman" w:hAnsi="Times New Roman"/>
                      <w:b/>
                      <w:sz w:val="12"/>
                      <w:szCs w:val="12"/>
                      <w:lang w:val="ru-RU"/>
                    </w:rPr>
                    <w:t>источники</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(конку</w:t>
                  </w:r>
                  <w:r w:rsidRPr="00CF38EB">
                    <w:rPr>
                      <w:rFonts w:ascii="Times New Roman" w:hAnsi="Times New Roman"/>
                      <w:b/>
                      <w:sz w:val="12"/>
                      <w:szCs w:val="12"/>
                      <w:lang w:val="ru-RU"/>
                    </w:rPr>
                    <w:t>р</w:t>
                  </w:r>
                  <w:r w:rsidRPr="00CF38EB">
                    <w:rPr>
                      <w:rFonts w:ascii="Times New Roman" w:hAnsi="Times New Roman"/>
                      <w:b/>
                      <w:sz w:val="12"/>
                      <w:szCs w:val="12"/>
                      <w:lang w:val="ru-RU"/>
                    </w:rPr>
                    <w:t>сы,</w:t>
                  </w:r>
                  <w:r w:rsidRPr="00CF38EB">
                    <w:rPr>
                      <w:rFonts w:ascii="Times New Roman" w:hAnsi="Times New Roman"/>
                      <w:b/>
                      <w:spacing w:val="3"/>
                      <w:sz w:val="12"/>
                      <w:szCs w:val="12"/>
                      <w:lang w:val="ru-RU"/>
                    </w:rPr>
                    <w:t xml:space="preserve"> </w:t>
                  </w:r>
                  <w:r w:rsidRPr="00CF38EB">
                    <w:rPr>
                      <w:rFonts w:ascii="Times New Roman" w:hAnsi="Times New Roman"/>
                      <w:b/>
                      <w:sz w:val="12"/>
                      <w:szCs w:val="12"/>
                      <w:lang w:val="ru-RU"/>
                    </w:rPr>
                    <w:t>гранты,</w:t>
                  </w:r>
                  <w:r w:rsidRPr="00CF38EB">
                    <w:rPr>
                      <w:rFonts w:ascii="Times New Roman" w:hAnsi="Times New Roman"/>
                      <w:b/>
                      <w:spacing w:val="-27"/>
                      <w:sz w:val="12"/>
                      <w:szCs w:val="12"/>
                      <w:lang w:val="ru-RU"/>
                    </w:rPr>
                    <w:t xml:space="preserve"> </w:t>
                  </w:r>
                  <w:r w:rsidRPr="00CF38EB">
                    <w:rPr>
                      <w:rFonts w:ascii="Times New Roman" w:hAnsi="Times New Roman"/>
                      <w:b/>
                      <w:sz w:val="12"/>
                      <w:szCs w:val="12"/>
                      <w:lang w:val="ru-RU"/>
                    </w:rPr>
                    <w:t>спонсор.</w:t>
                  </w:r>
                  <w:r w:rsidRPr="00CF38EB">
                    <w:rPr>
                      <w:rFonts w:ascii="Times New Roman" w:hAnsi="Times New Roman"/>
                      <w:b/>
                      <w:spacing w:val="4"/>
                      <w:sz w:val="12"/>
                      <w:szCs w:val="12"/>
                      <w:lang w:val="ru-RU"/>
                    </w:rPr>
                    <w:t xml:space="preserve"> </w:t>
                  </w:r>
                  <w:r w:rsidRPr="00CF38EB">
                    <w:rPr>
                      <w:rFonts w:ascii="Times New Roman" w:hAnsi="Times New Roman"/>
                      <w:b/>
                      <w:sz w:val="12"/>
                      <w:szCs w:val="12"/>
                      <w:lang w:val="ru-RU"/>
                    </w:rPr>
                    <w:t>помощь)</w:t>
                  </w:r>
                </w:p>
              </w:tc>
              <w:tc>
                <w:tcPr>
                  <w:tcW w:w="527"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lang w:val="ru-RU"/>
                    </w:rPr>
                  </w:pPr>
                </w:p>
              </w:tc>
              <w:tc>
                <w:tcPr>
                  <w:tcW w:w="652"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книг (в</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т.</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ч.</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аудиовиз</w:t>
                  </w:r>
                  <w:r w:rsidRPr="00CF38EB">
                    <w:rPr>
                      <w:rFonts w:ascii="Times New Roman" w:hAnsi="Times New Roman"/>
                      <w:b/>
                      <w:sz w:val="12"/>
                      <w:szCs w:val="12"/>
                      <w:lang w:val="ru-RU"/>
                    </w:rPr>
                    <w:t>у</w:t>
                  </w:r>
                  <w:r w:rsidRPr="00CF38EB">
                    <w:rPr>
                      <w:rFonts w:ascii="Times New Roman" w:hAnsi="Times New Roman"/>
                      <w:b/>
                      <w:sz w:val="12"/>
                      <w:szCs w:val="12"/>
                      <w:lang w:val="ru-RU"/>
                    </w:rPr>
                    <w:t>альных</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и</w:t>
                  </w:r>
                  <w:r w:rsidRPr="00CF38EB">
                    <w:rPr>
                      <w:rFonts w:ascii="Times New Roman" w:hAnsi="Times New Roman"/>
                      <w:b/>
                      <w:spacing w:val="-28"/>
                      <w:sz w:val="12"/>
                      <w:szCs w:val="12"/>
                      <w:lang w:val="ru-RU"/>
                    </w:rPr>
                    <w:t xml:space="preserve"> </w:t>
                  </w:r>
                  <w:r w:rsidRPr="00CF38EB">
                    <w:rPr>
                      <w:rFonts w:ascii="Times New Roman" w:hAnsi="Times New Roman"/>
                      <w:b/>
                      <w:sz w:val="12"/>
                      <w:szCs w:val="12"/>
                      <w:lang w:val="ru-RU"/>
                    </w:rPr>
                    <w:t>электронных)</w:t>
                  </w:r>
                </w:p>
              </w:tc>
              <w:tc>
                <w:tcPr>
                  <w:tcW w:w="470"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периодических</w:t>
                  </w:r>
                  <w:r w:rsidRPr="00CF38EB">
                    <w:rPr>
                      <w:rFonts w:ascii="Times New Roman" w:hAnsi="Times New Roman"/>
                      <w:b/>
                      <w:spacing w:val="-27"/>
                      <w:sz w:val="12"/>
                      <w:szCs w:val="12"/>
                    </w:rPr>
                    <w:t xml:space="preserve"> </w:t>
                  </w:r>
                  <w:r w:rsidRPr="00CF38EB">
                    <w:rPr>
                      <w:rFonts w:ascii="Times New Roman" w:hAnsi="Times New Roman"/>
                      <w:b/>
                      <w:sz w:val="12"/>
                      <w:szCs w:val="12"/>
                    </w:rPr>
                    <w:t>изданий</w:t>
                  </w:r>
                </w:p>
              </w:tc>
              <w:tc>
                <w:tcPr>
                  <w:tcW w:w="513"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подписки</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на</w:t>
                  </w:r>
                  <w:r w:rsidRPr="00CF38EB">
                    <w:rPr>
                      <w:rFonts w:ascii="Times New Roman" w:hAnsi="Times New Roman"/>
                      <w:b/>
                      <w:spacing w:val="4"/>
                      <w:sz w:val="12"/>
                      <w:szCs w:val="12"/>
                      <w:lang w:val="ru-RU"/>
                    </w:rPr>
                    <w:t xml:space="preserve"> </w:t>
                  </w:r>
                  <w:r w:rsidRPr="00CF38EB">
                    <w:rPr>
                      <w:rFonts w:ascii="Times New Roman" w:hAnsi="Times New Roman"/>
                      <w:b/>
                      <w:sz w:val="12"/>
                      <w:szCs w:val="12"/>
                      <w:lang w:val="ru-RU"/>
                    </w:rPr>
                    <w:t>доступ</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к</w:t>
                  </w:r>
                  <w:r w:rsidRPr="00CF38EB">
                    <w:rPr>
                      <w:rFonts w:ascii="Times New Roman" w:hAnsi="Times New Roman"/>
                      <w:b/>
                      <w:spacing w:val="-27"/>
                      <w:sz w:val="12"/>
                      <w:szCs w:val="12"/>
                      <w:lang w:val="ru-RU"/>
                    </w:rPr>
                    <w:t xml:space="preserve"> </w:t>
                  </w:r>
                  <w:r w:rsidRPr="00CF38EB">
                    <w:rPr>
                      <w:rFonts w:ascii="Times New Roman" w:hAnsi="Times New Roman"/>
                      <w:b/>
                      <w:sz w:val="12"/>
                      <w:szCs w:val="12"/>
                      <w:lang w:val="ru-RU"/>
                    </w:rPr>
                    <w:t>удаленным</w:t>
                  </w:r>
                  <w:r w:rsidRPr="00CF38EB">
                    <w:rPr>
                      <w:rFonts w:ascii="Times New Roman" w:hAnsi="Times New Roman"/>
                      <w:b/>
                      <w:spacing w:val="7"/>
                      <w:sz w:val="12"/>
                      <w:szCs w:val="12"/>
                      <w:lang w:val="ru-RU"/>
                    </w:rPr>
                    <w:t xml:space="preserve"> </w:t>
                  </w:r>
                  <w:r w:rsidRPr="00CF38EB">
                    <w:rPr>
                      <w:rFonts w:ascii="Times New Roman" w:hAnsi="Times New Roman"/>
                      <w:b/>
                      <w:sz w:val="12"/>
                      <w:szCs w:val="12"/>
                      <w:lang w:val="ru-RU"/>
                    </w:rPr>
                    <w:t>сетевым</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ресурсам</w:t>
                  </w:r>
                </w:p>
              </w:tc>
              <w:tc>
                <w:tcPr>
                  <w:tcW w:w="513"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всего</w:t>
                  </w:r>
                  <w:r w:rsidRPr="00CF38EB">
                    <w:rPr>
                      <w:rFonts w:ascii="Times New Roman" w:hAnsi="Times New Roman"/>
                      <w:b/>
                      <w:spacing w:val="6"/>
                      <w:sz w:val="12"/>
                      <w:szCs w:val="12"/>
                    </w:rPr>
                    <w:t xml:space="preserve"> </w:t>
                  </w:r>
                  <w:r w:rsidRPr="00CF38EB">
                    <w:rPr>
                      <w:rFonts w:ascii="Times New Roman" w:hAnsi="Times New Roman"/>
                      <w:b/>
                      <w:sz w:val="12"/>
                      <w:szCs w:val="12"/>
                    </w:rPr>
                    <w:t>(тыс.</w:t>
                  </w:r>
                  <w:r w:rsidRPr="00CF38EB">
                    <w:rPr>
                      <w:rFonts w:ascii="Times New Roman" w:hAnsi="Times New Roman"/>
                      <w:b/>
                      <w:spacing w:val="5"/>
                      <w:sz w:val="12"/>
                      <w:szCs w:val="12"/>
                    </w:rPr>
                    <w:t xml:space="preserve"> </w:t>
                  </w:r>
                  <w:r w:rsidRPr="00CF38EB">
                    <w:rPr>
                      <w:rFonts w:ascii="Times New Roman" w:hAnsi="Times New Roman"/>
                      <w:b/>
                      <w:sz w:val="12"/>
                      <w:szCs w:val="12"/>
                    </w:rPr>
                    <w:t>экз.)</w:t>
                  </w:r>
                </w:p>
              </w:tc>
              <w:tc>
                <w:tcPr>
                  <w:tcW w:w="333"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документов</w:t>
                  </w:r>
                  <w:r w:rsidRPr="00CF38EB">
                    <w:rPr>
                      <w:rFonts w:ascii="Times New Roman" w:hAnsi="Times New Roman"/>
                      <w:b/>
                      <w:spacing w:val="7"/>
                      <w:sz w:val="12"/>
                      <w:szCs w:val="12"/>
                    </w:rPr>
                    <w:t xml:space="preserve"> </w:t>
                  </w:r>
                  <w:r w:rsidRPr="00CF38EB">
                    <w:rPr>
                      <w:rFonts w:ascii="Times New Roman" w:hAnsi="Times New Roman"/>
                      <w:b/>
                      <w:sz w:val="12"/>
                      <w:szCs w:val="12"/>
                    </w:rPr>
                    <w:t>на</w:t>
                  </w:r>
                  <w:r w:rsidRPr="00CF38EB">
                    <w:rPr>
                      <w:rFonts w:ascii="Times New Roman" w:hAnsi="Times New Roman"/>
                      <w:b/>
                      <w:spacing w:val="3"/>
                      <w:sz w:val="12"/>
                      <w:szCs w:val="12"/>
                    </w:rPr>
                    <w:t xml:space="preserve"> </w:t>
                  </w:r>
                  <w:r w:rsidRPr="00CF38EB">
                    <w:rPr>
                      <w:rFonts w:ascii="Times New Roman" w:hAnsi="Times New Roman"/>
                      <w:b/>
                      <w:sz w:val="12"/>
                      <w:szCs w:val="12"/>
                    </w:rPr>
                    <w:t>1</w:t>
                  </w:r>
                  <w:r w:rsidRPr="00CF38EB">
                    <w:rPr>
                      <w:rFonts w:ascii="Times New Roman" w:hAnsi="Times New Roman"/>
                      <w:b/>
                      <w:spacing w:val="3"/>
                      <w:sz w:val="12"/>
                      <w:szCs w:val="12"/>
                    </w:rPr>
                    <w:t xml:space="preserve"> </w:t>
                  </w:r>
                  <w:r w:rsidRPr="00CF38EB">
                    <w:rPr>
                      <w:rFonts w:ascii="Times New Roman" w:hAnsi="Times New Roman"/>
                      <w:b/>
                      <w:sz w:val="12"/>
                      <w:szCs w:val="12"/>
                    </w:rPr>
                    <w:t>000</w:t>
                  </w:r>
                  <w:r w:rsidRPr="00CF38EB">
                    <w:rPr>
                      <w:rFonts w:ascii="Times New Roman" w:hAnsi="Times New Roman"/>
                      <w:b/>
                      <w:spacing w:val="3"/>
                      <w:sz w:val="12"/>
                      <w:szCs w:val="12"/>
                    </w:rPr>
                    <w:t xml:space="preserve"> </w:t>
                  </w:r>
                  <w:r w:rsidRPr="00CF38EB">
                    <w:rPr>
                      <w:rFonts w:ascii="Times New Roman" w:hAnsi="Times New Roman"/>
                      <w:b/>
                      <w:sz w:val="12"/>
                      <w:szCs w:val="12"/>
                    </w:rPr>
                    <w:t>жителей</w:t>
                  </w:r>
                </w:p>
              </w:tc>
              <w:tc>
                <w:tcPr>
                  <w:tcW w:w="345"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w:t>
                  </w:r>
                  <w:r w:rsidRPr="00CF38EB">
                    <w:rPr>
                      <w:rFonts w:ascii="Times New Roman" w:hAnsi="Times New Roman"/>
                      <w:b/>
                      <w:spacing w:val="6"/>
                      <w:sz w:val="12"/>
                      <w:szCs w:val="12"/>
                    </w:rPr>
                    <w:t xml:space="preserve"> </w:t>
                  </w:r>
                  <w:r w:rsidRPr="00CF38EB">
                    <w:rPr>
                      <w:rFonts w:ascii="Times New Roman" w:hAnsi="Times New Roman"/>
                      <w:b/>
                      <w:sz w:val="12"/>
                      <w:szCs w:val="12"/>
                    </w:rPr>
                    <w:t>от</w:t>
                  </w:r>
                  <w:r w:rsidRPr="00CF38EB">
                    <w:rPr>
                      <w:rFonts w:ascii="Times New Roman" w:hAnsi="Times New Roman"/>
                      <w:b/>
                      <w:spacing w:val="6"/>
                      <w:sz w:val="12"/>
                      <w:szCs w:val="12"/>
                    </w:rPr>
                    <w:t xml:space="preserve"> </w:t>
                  </w:r>
                  <w:r w:rsidRPr="00CF38EB">
                    <w:rPr>
                      <w:rFonts w:ascii="Times New Roman" w:hAnsi="Times New Roman"/>
                      <w:b/>
                      <w:sz w:val="12"/>
                      <w:szCs w:val="12"/>
                    </w:rPr>
                    <w:t>норматива</w:t>
                  </w:r>
                </w:p>
              </w:tc>
              <w:tc>
                <w:tcPr>
                  <w:tcW w:w="501"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в</w:t>
                  </w:r>
                  <w:r w:rsidRPr="00CF38EB">
                    <w:rPr>
                      <w:rFonts w:ascii="Times New Roman" w:hAnsi="Times New Roman"/>
                      <w:b/>
                      <w:spacing w:val="3"/>
                      <w:sz w:val="12"/>
                      <w:szCs w:val="12"/>
                      <w:lang w:val="ru-RU"/>
                    </w:rPr>
                    <w:t xml:space="preserve"> </w:t>
                  </w:r>
                  <w:r w:rsidRPr="00CF38EB">
                    <w:rPr>
                      <w:rFonts w:ascii="Times New Roman" w:hAnsi="Times New Roman"/>
                      <w:b/>
                      <w:sz w:val="12"/>
                      <w:szCs w:val="12"/>
                      <w:lang w:val="ru-RU"/>
                    </w:rPr>
                    <w:t>среднем</w:t>
                  </w:r>
                  <w:r w:rsidRPr="00CF38EB">
                    <w:rPr>
                      <w:rFonts w:ascii="Times New Roman" w:hAnsi="Times New Roman"/>
                      <w:b/>
                      <w:spacing w:val="3"/>
                      <w:sz w:val="12"/>
                      <w:szCs w:val="12"/>
                      <w:lang w:val="ru-RU"/>
                    </w:rPr>
                    <w:t xml:space="preserve"> </w:t>
                  </w:r>
                  <w:r w:rsidRPr="00CF38EB">
                    <w:rPr>
                      <w:rFonts w:ascii="Times New Roman" w:hAnsi="Times New Roman"/>
                      <w:b/>
                      <w:sz w:val="12"/>
                      <w:szCs w:val="12"/>
                      <w:lang w:val="ru-RU"/>
                    </w:rPr>
                    <w:t>на</w:t>
                  </w:r>
                  <w:r w:rsidRPr="00CF38EB">
                    <w:rPr>
                      <w:rFonts w:ascii="Times New Roman" w:hAnsi="Times New Roman"/>
                      <w:b/>
                      <w:spacing w:val="4"/>
                      <w:sz w:val="12"/>
                      <w:szCs w:val="12"/>
                      <w:lang w:val="ru-RU"/>
                    </w:rPr>
                    <w:t xml:space="preserve"> </w:t>
                  </w:r>
                  <w:r w:rsidRPr="00CF38EB">
                    <w:rPr>
                      <w:rFonts w:ascii="Times New Roman" w:hAnsi="Times New Roman"/>
                      <w:b/>
                      <w:sz w:val="12"/>
                      <w:szCs w:val="12"/>
                      <w:lang w:val="ru-RU"/>
                    </w:rPr>
                    <w:t>1</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библиотеку</w:t>
                  </w:r>
                  <w:r w:rsidRPr="00CF38EB">
                    <w:rPr>
                      <w:rFonts w:ascii="Times New Roman" w:hAnsi="Times New Roman"/>
                      <w:b/>
                      <w:spacing w:val="5"/>
                      <w:sz w:val="12"/>
                      <w:szCs w:val="12"/>
                      <w:lang w:val="ru-RU"/>
                    </w:rPr>
                    <w:t xml:space="preserve"> </w:t>
                  </w:r>
                  <w:r w:rsidRPr="00CF38EB">
                    <w:rPr>
                      <w:rFonts w:ascii="Times New Roman" w:hAnsi="Times New Roman"/>
                      <w:b/>
                      <w:sz w:val="12"/>
                      <w:szCs w:val="12"/>
                      <w:lang w:val="ru-RU"/>
                    </w:rPr>
                    <w:t>(экз.)</w:t>
                  </w:r>
                </w:p>
              </w:tc>
              <w:tc>
                <w:tcPr>
                  <w:tcW w:w="552"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всего</w:t>
                  </w:r>
                  <w:r w:rsidRPr="00CF38EB">
                    <w:rPr>
                      <w:rFonts w:ascii="Times New Roman" w:hAnsi="Times New Roman"/>
                      <w:b/>
                      <w:spacing w:val="6"/>
                      <w:sz w:val="12"/>
                      <w:szCs w:val="12"/>
                    </w:rPr>
                    <w:t xml:space="preserve"> </w:t>
                  </w:r>
                  <w:r w:rsidRPr="00CF38EB">
                    <w:rPr>
                      <w:rFonts w:ascii="Times New Roman" w:hAnsi="Times New Roman"/>
                      <w:b/>
                      <w:sz w:val="12"/>
                      <w:szCs w:val="12"/>
                    </w:rPr>
                    <w:t>(экз.)</w:t>
                  </w:r>
                </w:p>
              </w:tc>
              <w:tc>
                <w:tcPr>
                  <w:tcW w:w="361" w:type="dxa"/>
                  <w:gridSpan w:val="2"/>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новых</w:t>
                  </w:r>
                  <w:r w:rsidRPr="00CF38EB">
                    <w:rPr>
                      <w:rFonts w:ascii="Times New Roman" w:hAnsi="Times New Roman"/>
                      <w:b/>
                      <w:spacing w:val="9"/>
                      <w:sz w:val="12"/>
                      <w:szCs w:val="12"/>
                    </w:rPr>
                    <w:t xml:space="preserve"> </w:t>
                  </w:r>
                  <w:r w:rsidRPr="00CF38EB">
                    <w:rPr>
                      <w:rFonts w:ascii="Times New Roman" w:hAnsi="Times New Roman"/>
                      <w:b/>
                      <w:sz w:val="12"/>
                      <w:szCs w:val="12"/>
                    </w:rPr>
                    <w:t>поступлений</w:t>
                  </w:r>
                </w:p>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на</w:t>
                  </w:r>
                  <w:r w:rsidRPr="00CF38EB">
                    <w:rPr>
                      <w:rFonts w:ascii="Times New Roman" w:hAnsi="Times New Roman"/>
                      <w:b/>
                      <w:spacing w:val="5"/>
                      <w:sz w:val="12"/>
                      <w:szCs w:val="12"/>
                    </w:rPr>
                    <w:t xml:space="preserve"> </w:t>
                  </w:r>
                  <w:r w:rsidRPr="00CF38EB">
                    <w:rPr>
                      <w:rFonts w:ascii="Times New Roman" w:hAnsi="Times New Roman"/>
                      <w:b/>
                      <w:sz w:val="12"/>
                      <w:szCs w:val="12"/>
                    </w:rPr>
                    <w:t>1</w:t>
                  </w:r>
                  <w:r w:rsidRPr="00CF38EB">
                    <w:rPr>
                      <w:rFonts w:ascii="Times New Roman" w:hAnsi="Times New Roman"/>
                      <w:b/>
                      <w:spacing w:val="5"/>
                      <w:sz w:val="12"/>
                      <w:szCs w:val="12"/>
                    </w:rPr>
                    <w:t xml:space="preserve"> </w:t>
                  </w:r>
                  <w:r w:rsidRPr="00CF38EB">
                    <w:rPr>
                      <w:rFonts w:ascii="Times New Roman" w:hAnsi="Times New Roman"/>
                      <w:b/>
                      <w:sz w:val="12"/>
                      <w:szCs w:val="12"/>
                    </w:rPr>
                    <w:t>000</w:t>
                  </w:r>
                  <w:r w:rsidRPr="00CF38EB">
                    <w:rPr>
                      <w:rFonts w:ascii="Times New Roman" w:hAnsi="Times New Roman"/>
                      <w:b/>
                      <w:spacing w:val="6"/>
                      <w:sz w:val="12"/>
                      <w:szCs w:val="12"/>
                    </w:rPr>
                    <w:t xml:space="preserve"> </w:t>
                  </w:r>
                  <w:r w:rsidRPr="00CF38EB">
                    <w:rPr>
                      <w:rFonts w:ascii="Times New Roman" w:hAnsi="Times New Roman"/>
                      <w:b/>
                      <w:sz w:val="12"/>
                      <w:szCs w:val="12"/>
                    </w:rPr>
                    <w:t>жителей</w:t>
                  </w:r>
                </w:p>
              </w:tc>
              <w:tc>
                <w:tcPr>
                  <w:tcW w:w="374"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процент</w:t>
                  </w:r>
                  <w:r w:rsidRPr="00CF38EB">
                    <w:rPr>
                      <w:rFonts w:ascii="Times New Roman" w:hAnsi="Times New Roman"/>
                      <w:b/>
                      <w:spacing w:val="7"/>
                      <w:sz w:val="12"/>
                      <w:szCs w:val="12"/>
                    </w:rPr>
                    <w:t xml:space="preserve"> </w:t>
                  </w:r>
                  <w:r w:rsidRPr="00CF38EB">
                    <w:rPr>
                      <w:rFonts w:ascii="Times New Roman" w:hAnsi="Times New Roman"/>
                      <w:b/>
                      <w:sz w:val="12"/>
                      <w:szCs w:val="12"/>
                    </w:rPr>
                    <w:t>от</w:t>
                  </w:r>
                  <w:r w:rsidRPr="00CF38EB">
                    <w:rPr>
                      <w:rFonts w:ascii="Times New Roman" w:hAnsi="Times New Roman"/>
                      <w:b/>
                      <w:spacing w:val="7"/>
                      <w:sz w:val="12"/>
                      <w:szCs w:val="12"/>
                    </w:rPr>
                    <w:t xml:space="preserve"> </w:t>
                  </w:r>
                  <w:r w:rsidRPr="00CF38EB">
                    <w:rPr>
                      <w:rFonts w:ascii="Times New Roman" w:hAnsi="Times New Roman"/>
                      <w:b/>
                      <w:sz w:val="12"/>
                      <w:szCs w:val="12"/>
                    </w:rPr>
                    <w:t>норматива</w:t>
                  </w:r>
                </w:p>
              </w:tc>
              <w:tc>
                <w:tcPr>
                  <w:tcW w:w="415"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в</w:t>
                  </w:r>
                  <w:r w:rsidRPr="00CF38EB">
                    <w:rPr>
                      <w:rFonts w:ascii="Times New Roman" w:hAnsi="Times New Roman"/>
                      <w:b/>
                      <w:spacing w:val="5"/>
                      <w:sz w:val="12"/>
                      <w:szCs w:val="12"/>
                      <w:lang w:val="ru-RU"/>
                    </w:rPr>
                    <w:t xml:space="preserve"> </w:t>
                  </w:r>
                  <w:r w:rsidRPr="00CF38EB">
                    <w:rPr>
                      <w:rFonts w:ascii="Times New Roman" w:hAnsi="Times New Roman"/>
                      <w:b/>
                      <w:sz w:val="12"/>
                      <w:szCs w:val="12"/>
                      <w:lang w:val="ru-RU"/>
                    </w:rPr>
                    <w:t>среднем</w:t>
                  </w:r>
                </w:p>
                <w:p w:rsidR="00692923" w:rsidRPr="00CF38EB" w:rsidRDefault="00692923" w:rsidP="00692923">
                  <w:pPr>
                    <w:ind w:firstLine="0"/>
                    <w:jc w:val="center"/>
                    <w:rPr>
                      <w:rFonts w:ascii="Times New Roman" w:hAnsi="Times New Roman"/>
                      <w:b/>
                      <w:sz w:val="12"/>
                      <w:szCs w:val="12"/>
                      <w:lang w:val="ru-RU"/>
                    </w:rPr>
                  </w:pPr>
                  <w:r w:rsidRPr="00CF38EB">
                    <w:rPr>
                      <w:rFonts w:ascii="Times New Roman" w:hAnsi="Times New Roman"/>
                      <w:b/>
                      <w:sz w:val="12"/>
                      <w:szCs w:val="12"/>
                      <w:lang w:val="ru-RU"/>
                    </w:rPr>
                    <w:t>на</w:t>
                  </w:r>
                  <w:r w:rsidRPr="00CF38EB">
                    <w:rPr>
                      <w:rFonts w:ascii="Times New Roman" w:hAnsi="Times New Roman"/>
                      <w:b/>
                      <w:spacing w:val="6"/>
                      <w:sz w:val="12"/>
                      <w:szCs w:val="12"/>
                      <w:lang w:val="ru-RU"/>
                    </w:rPr>
                    <w:t xml:space="preserve"> </w:t>
                  </w:r>
                  <w:r w:rsidRPr="00CF38EB">
                    <w:rPr>
                      <w:rFonts w:ascii="Times New Roman" w:hAnsi="Times New Roman"/>
                      <w:b/>
                      <w:sz w:val="12"/>
                      <w:szCs w:val="12"/>
                      <w:lang w:val="ru-RU"/>
                    </w:rPr>
                    <w:t>1</w:t>
                  </w:r>
                  <w:r w:rsidRPr="00CF38EB">
                    <w:rPr>
                      <w:rFonts w:ascii="Times New Roman" w:hAnsi="Times New Roman"/>
                      <w:b/>
                      <w:spacing w:val="6"/>
                      <w:sz w:val="12"/>
                      <w:szCs w:val="12"/>
                      <w:lang w:val="ru-RU"/>
                    </w:rPr>
                    <w:t xml:space="preserve"> </w:t>
                  </w:r>
                  <w:r w:rsidRPr="00CF38EB">
                    <w:rPr>
                      <w:rFonts w:ascii="Times New Roman" w:hAnsi="Times New Roman"/>
                      <w:b/>
                      <w:sz w:val="12"/>
                      <w:szCs w:val="12"/>
                      <w:lang w:val="ru-RU"/>
                    </w:rPr>
                    <w:t>библиотеку</w:t>
                  </w:r>
                  <w:r w:rsidRPr="00CF38EB">
                    <w:rPr>
                      <w:rFonts w:ascii="Times New Roman" w:hAnsi="Times New Roman"/>
                      <w:b/>
                      <w:spacing w:val="7"/>
                      <w:sz w:val="12"/>
                      <w:szCs w:val="12"/>
                      <w:lang w:val="ru-RU"/>
                    </w:rPr>
                    <w:t xml:space="preserve"> </w:t>
                  </w:r>
                  <w:r w:rsidRPr="00CF38EB">
                    <w:rPr>
                      <w:rFonts w:ascii="Times New Roman" w:hAnsi="Times New Roman"/>
                      <w:b/>
                      <w:sz w:val="12"/>
                      <w:szCs w:val="12"/>
                      <w:lang w:val="ru-RU"/>
                    </w:rPr>
                    <w:t>(экз.)</w:t>
                  </w:r>
                </w:p>
              </w:tc>
              <w:tc>
                <w:tcPr>
                  <w:tcW w:w="345" w:type="dxa"/>
                  <w:vMerge w:val="restart"/>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всего</w:t>
                  </w:r>
                </w:p>
              </w:tc>
              <w:tc>
                <w:tcPr>
                  <w:tcW w:w="692" w:type="dxa"/>
                  <w:gridSpan w:val="2"/>
                  <w:tcBorders>
                    <w:top w:val="single" w:sz="8" w:space="0" w:color="000000"/>
                    <w:left w:val="single" w:sz="8" w:space="0" w:color="000000"/>
                    <w:bottom w:val="single" w:sz="8" w:space="0" w:color="000000"/>
                  </w:tcBorders>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в</w:t>
                  </w:r>
                  <w:r w:rsidRPr="00CF38EB">
                    <w:rPr>
                      <w:rFonts w:ascii="Times New Roman" w:hAnsi="Times New Roman"/>
                      <w:b/>
                      <w:spacing w:val="6"/>
                      <w:sz w:val="12"/>
                      <w:szCs w:val="12"/>
                    </w:rPr>
                    <w:t xml:space="preserve"> </w:t>
                  </w:r>
                  <w:r w:rsidRPr="00CF38EB">
                    <w:rPr>
                      <w:rFonts w:ascii="Times New Roman" w:hAnsi="Times New Roman"/>
                      <w:b/>
                      <w:sz w:val="12"/>
                      <w:szCs w:val="12"/>
                    </w:rPr>
                    <w:t>среднем</w:t>
                  </w:r>
                </w:p>
              </w:tc>
            </w:tr>
            <w:tr w:rsidR="00CF38EB" w:rsidRPr="00CF38EB" w:rsidTr="00E85E4D">
              <w:trPr>
                <w:trHeight w:val="1220"/>
              </w:trPr>
              <w:tc>
                <w:tcPr>
                  <w:tcW w:w="320" w:type="dxa"/>
                  <w:vMerge/>
                  <w:tcBorders>
                    <w:top w:val="nil"/>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2248" w:type="dxa"/>
                  <w:vMerge/>
                  <w:tcBorders>
                    <w:top w:val="nil"/>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768" w:type="dxa"/>
                  <w:vMerge/>
                  <w:tcBorders>
                    <w:top w:val="nil"/>
                    <w:left w:val="single" w:sz="8" w:space="0" w:color="000000"/>
                    <w:bottom w:val="single" w:sz="8" w:space="0" w:color="000000"/>
                    <w:right w:val="single" w:sz="8" w:space="0" w:color="000000"/>
                  </w:tcBorders>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734"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528"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749"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696"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679"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653"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583"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693"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527"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652"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470"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513"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513"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333"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345"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501"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552"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361" w:type="dxa"/>
                  <w:gridSpan w:val="2"/>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374"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415"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345" w:type="dxa"/>
                  <w:vMerge/>
                  <w:tcBorders>
                    <w:top w:val="nil"/>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heme="minorHAnsi" w:eastAsiaTheme="minorHAnsi" w:hAnsiTheme="minorHAnsi" w:cstheme="minorBidi"/>
                      <w:sz w:val="12"/>
                      <w:szCs w:val="12"/>
                    </w:rPr>
                  </w:pPr>
                </w:p>
              </w:tc>
              <w:tc>
                <w:tcPr>
                  <w:tcW w:w="319" w:type="dxa"/>
                  <w:tcBorders>
                    <w:top w:val="single" w:sz="8" w:space="0" w:color="000000"/>
                    <w:left w:val="single" w:sz="8" w:space="0" w:color="000000"/>
                    <w:bottom w:val="single" w:sz="8" w:space="0" w:color="000000"/>
                    <w:right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на</w:t>
                  </w:r>
                  <w:r w:rsidRPr="00CF38EB">
                    <w:rPr>
                      <w:rFonts w:ascii="Times New Roman" w:hAnsi="Times New Roman"/>
                      <w:b/>
                      <w:spacing w:val="7"/>
                      <w:sz w:val="12"/>
                      <w:szCs w:val="12"/>
                    </w:rPr>
                    <w:t xml:space="preserve"> </w:t>
                  </w:r>
                  <w:r w:rsidRPr="00CF38EB">
                    <w:rPr>
                      <w:rFonts w:ascii="Times New Roman" w:hAnsi="Times New Roman"/>
                      <w:b/>
                      <w:sz w:val="12"/>
                      <w:szCs w:val="12"/>
                    </w:rPr>
                    <w:t>центральную</w:t>
                  </w:r>
                </w:p>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библиотеку</w:t>
                  </w:r>
                </w:p>
              </w:tc>
              <w:tc>
                <w:tcPr>
                  <w:tcW w:w="373" w:type="dxa"/>
                  <w:tcBorders>
                    <w:top w:val="single" w:sz="8" w:space="0" w:color="000000"/>
                    <w:left w:val="single" w:sz="8" w:space="0" w:color="000000"/>
                    <w:bottom w:val="single" w:sz="8" w:space="0" w:color="000000"/>
                  </w:tcBorders>
                  <w:textDirection w:val="btLr"/>
                  <w:vAlign w:val="center"/>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w w:val="105"/>
                      <w:sz w:val="12"/>
                      <w:szCs w:val="12"/>
                    </w:rPr>
                    <w:t>на</w:t>
                  </w:r>
                  <w:r w:rsidRPr="00CF38EB">
                    <w:rPr>
                      <w:rFonts w:ascii="Times New Roman" w:hAnsi="Times New Roman"/>
                      <w:b/>
                      <w:spacing w:val="7"/>
                      <w:w w:val="105"/>
                      <w:sz w:val="12"/>
                      <w:szCs w:val="12"/>
                    </w:rPr>
                    <w:t xml:space="preserve"> </w:t>
                  </w:r>
                  <w:r w:rsidRPr="00CF38EB">
                    <w:rPr>
                      <w:rFonts w:ascii="Times New Roman" w:hAnsi="Times New Roman"/>
                      <w:b/>
                      <w:w w:val="105"/>
                      <w:sz w:val="12"/>
                      <w:szCs w:val="12"/>
                    </w:rPr>
                    <w:t>поселенческую</w:t>
                  </w:r>
                </w:p>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библиотеку</w:t>
                  </w:r>
                </w:p>
              </w:tc>
            </w:tr>
            <w:tr w:rsidR="00CF38EB" w:rsidRPr="00CF38EB" w:rsidTr="00E85E4D">
              <w:trPr>
                <w:trHeight w:val="183"/>
              </w:trPr>
              <w:tc>
                <w:tcPr>
                  <w:tcW w:w="15244" w:type="dxa"/>
                  <w:gridSpan w:val="27"/>
                  <w:tcBorders>
                    <w:top w:val="single" w:sz="8" w:space="0" w:color="000000"/>
                    <w:bottom w:val="single" w:sz="8" w:space="0" w:color="000000"/>
                  </w:tcBorders>
                </w:tcPr>
                <w:p w:rsidR="00692923" w:rsidRPr="00CF38EB" w:rsidRDefault="00692923" w:rsidP="00692923">
                  <w:pPr>
                    <w:ind w:firstLine="0"/>
                    <w:jc w:val="center"/>
                    <w:rPr>
                      <w:rFonts w:ascii="Times New Roman" w:hAnsi="Times New Roman"/>
                      <w:b/>
                      <w:sz w:val="12"/>
                      <w:szCs w:val="12"/>
                    </w:rPr>
                  </w:pPr>
                  <w:r w:rsidRPr="00CF38EB">
                    <w:rPr>
                      <w:rFonts w:ascii="Times New Roman" w:hAnsi="Times New Roman"/>
                      <w:b/>
                      <w:sz w:val="12"/>
                      <w:szCs w:val="12"/>
                    </w:rPr>
                    <w:t>1</w:t>
                  </w:r>
                  <w:r w:rsidRPr="00CF38EB">
                    <w:rPr>
                      <w:rFonts w:ascii="Times New Roman" w:hAnsi="Times New Roman"/>
                      <w:b/>
                      <w:spacing w:val="2"/>
                      <w:sz w:val="12"/>
                      <w:szCs w:val="12"/>
                    </w:rPr>
                    <w:t xml:space="preserve"> </w:t>
                  </w:r>
                  <w:r w:rsidRPr="00CF38EB">
                    <w:rPr>
                      <w:rFonts w:ascii="Times New Roman" w:hAnsi="Times New Roman"/>
                      <w:b/>
                      <w:sz w:val="12"/>
                      <w:szCs w:val="12"/>
                    </w:rPr>
                    <w:t>группа</w:t>
                  </w:r>
                  <w:r w:rsidRPr="00CF38EB">
                    <w:rPr>
                      <w:rFonts w:ascii="Times New Roman" w:hAnsi="Times New Roman"/>
                      <w:b/>
                      <w:spacing w:val="3"/>
                      <w:sz w:val="12"/>
                      <w:szCs w:val="12"/>
                    </w:rPr>
                    <w:t xml:space="preserve"> </w:t>
                  </w:r>
                  <w:r w:rsidRPr="00CF38EB">
                    <w:rPr>
                      <w:rFonts w:ascii="Times New Roman" w:hAnsi="Times New Roman"/>
                      <w:b/>
                      <w:sz w:val="12"/>
                      <w:szCs w:val="12"/>
                    </w:rPr>
                    <w:t>(до</w:t>
                  </w:r>
                  <w:r w:rsidRPr="00CF38EB">
                    <w:rPr>
                      <w:rFonts w:ascii="Times New Roman" w:hAnsi="Times New Roman"/>
                      <w:b/>
                      <w:spacing w:val="-1"/>
                      <w:sz w:val="12"/>
                      <w:szCs w:val="12"/>
                    </w:rPr>
                    <w:t xml:space="preserve"> </w:t>
                  </w:r>
                  <w:r w:rsidRPr="00CF38EB">
                    <w:rPr>
                      <w:rFonts w:ascii="Times New Roman" w:hAnsi="Times New Roman"/>
                      <w:b/>
                      <w:sz w:val="12"/>
                      <w:szCs w:val="12"/>
                    </w:rPr>
                    <w:t>27</w:t>
                  </w:r>
                  <w:r w:rsidRPr="00CF38EB">
                    <w:rPr>
                      <w:rFonts w:ascii="Times New Roman" w:hAnsi="Times New Roman"/>
                      <w:b/>
                      <w:spacing w:val="3"/>
                      <w:sz w:val="12"/>
                      <w:szCs w:val="12"/>
                    </w:rPr>
                    <w:t xml:space="preserve"> </w:t>
                  </w:r>
                  <w:r w:rsidRPr="00CF38EB">
                    <w:rPr>
                      <w:rFonts w:ascii="Times New Roman" w:hAnsi="Times New Roman"/>
                      <w:b/>
                      <w:sz w:val="12"/>
                      <w:szCs w:val="12"/>
                    </w:rPr>
                    <w:t>тыс.</w:t>
                  </w:r>
                  <w:r w:rsidRPr="00CF38EB">
                    <w:rPr>
                      <w:rFonts w:ascii="Times New Roman" w:hAnsi="Times New Roman"/>
                      <w:b/>
                      <w:spacing w:val="1"/>
                      <w:sz w:val="12"/>
                      <w:szCs w:val="12"/>
                    </w:rPr>
                    <w:t xml:space="preserve"> </w:t>
                  </w:r>
                  <w:r w:rsidRPr="00CF38EB">
                    <w:rPr>
                      <w:rFonts w:ascii="Times New Roman" w:hAnsi="Times New Roman"/>
                      <w:b/>
                      <w:sz w:val="12"/>
                      <w:szCs w:val="12"/>
                    </w:rPr>
                    <w:t>чел.)</w:t>
                  </w:r>
                </w:p>
              </w:tc>
            </w:tr>
            <w:tr w:rsidR="00CF38EB" w:rsidRPr="00CF38EB" w:rsidTr="00864DF5">
              <w:trPr>
                <w:trHeight w:val="311"/>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1.</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МБУК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"ЦБ</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Борисовского района</w:t>
                  </w:r>
                </w:p>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им.</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П.</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Я.</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Барвинского"</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520,9</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135,8</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36,1</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349,0</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520,9</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135,8</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36,1</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349,0</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30,6</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312,9</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190,0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18,0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2,78</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113</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45</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163</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1149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47</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19</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68</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49</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22</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13</w:t>
                  </w:r>
                </w:p>
              </w:tc>
            </w:tr>
            <w:tr w:rsidR="00CF38EB" w:rsidRPr="00CF38EB" w:rsidTr="00864DF5">
              <w:trPr>
                <w:trHeight w:val="184"/>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2.</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МУК "Вейделевская ЦБС"</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538,7</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121,5</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32,3</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384,9</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538,7</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121,5</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32,3</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384,9</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28,4</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368,9</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169,8</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2,70</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150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60</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142</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1305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73</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29</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61</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42</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w w:val="101"/>
                      <w:sz w:val="12"/>
                      <w:szCs w:val="12"/>
                    </w:rPr>
                    <w:t>9</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3.</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МКУК "ЦБ</w:t>
                  </w:r>
                  <w:r w:rsidRPr="00CF38EB">
                    <w:rPr>
                      <w:rFonts w:ascii="Times New Roman" w:hAnsi="Times New Roman"/>
                      <w:spacing w:val="2"/>
                      <w:sz w:val="12"/>
                      <w:szCs w:val="12"/>
                    </w:rPr>
                    <w:t xml:space="preserve"> </w:t>
                  </w:r>
                  <w:r w:rsidRPr="00CF38EB">
                    <w:rPr>
                      <w:rFonts w:ascii="Times New Roman" w:hAnsi="Times New Roman"/>
                      <w:sz w:val="12"/>
                      <w:szCs w:val="12"/>
                    </w:rPr>
                    <w:t>Ивнянского 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1383,3</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144,8</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38,5</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1200,0</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1398,3</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144,8</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38,5</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1215,0</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69,9</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379,3</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283,0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15,0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5,01</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247</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99</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251</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3791</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187</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75</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190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130</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40</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w:t>
                  </w:r>
                </w:p>
              </w:tc>
            </w:tr>
            <w:tr w:rsidR="00CF38EB" w:rsidRPr="00CF38EB" w:rsidTr="00864DF5">
              <w:trPr>
                <w:trHeight w:val="157"/>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4.</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МКУК</w:t>
                  </w:r>
                  <w:r w:rsidRPr="00CF38EB">
                    <w:rPr>
                      <w:rFonts w:ascii="Times New Roman" w:hAnsi="Times New Roman"/>
                      <w:spacing w:val="1"/>
                      <w:sz w:val="12"/>
                      <w:szCs w:val="12"/>
                    </w:rPr>
                    <w:t xml:space="preserve"> </w:t>
                  </w:r>
                  <w:r w:rsidRPr="00CF38EB">
                    <w:rPr>
                      <w:rFonts w:ascii="Times New Roman" w:hAnsi="Times New Roman"/>
                      <w:sz w:val="12"/>
                      <w:szCs w:val="12"/>
                    </w:rPr>
                    <w:t>"ЦБС" Красненского</w:t>
                  </w:r>
                  <w:r w:rsidRPr="00CF38EB">
                    <w:rPr>
                      <w:rFonts w:ascii="Times New Roman" w:hAnsi="Times New Roman"/>
                      <w:spacing w:val="1"/>
                      <w:sz w:val="12"/>
                      <w:szCs w:val="12"/>
                    </w:rPr>
                    <w:t xml:space="preserve"> </w:t>
                  </w:r>
                  <w:r w:rsidRPr="00CF38EB">
                    <w:rPr>
                      <w:rFonts w:ascii="Times New Roman" w:hAnsi="Times New Roman"/>
                      <w:sz w:val="12"/>
                      <w:szCs w:val="12"/>
                    </w:rPr>
                    <w:t>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409,3</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79,9</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21,2</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308,2</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409,3</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79,9</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21,2</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308,2</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27,3</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206,4</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202,9</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1,06</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95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38</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70</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636</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57</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23</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42</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59</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38</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w w:val="101"/>
                      <w:sz w:val="12"/>
                      <w:szCs w:val="12"/>
                    </w:rPr>
                    <w:t>7</w:t>
                  </w:r>
                </w:p>
              </w:tc>
            </w:tr>
            <w:tr w:rsidR="00CF38EB" w:rsidRPr="00CF38EB" w:rsidTr="00864DF5">
              <w:trPr>
                <w:trHeight w:val="287"/>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5.</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МУК "ЦБ</w:t>
                  </w:r>
                  <w:r w:rsidRPr="00CF38EB">
                    <w:rPr>
                      <w:rFonts w:ascii="Times New Roman" w:hAnsi="Times New Roman"/>
                      <w:spacing w:val="2"/>
                      <w:sz w:val="12"/>
                      <w:szCs w:val="12"/>
                    </w:rPr>
                    <w:t xml:space="preserve"> </w:t>
                  </w:r>
                  <w:r w:rsidRPr="00CF38EB">
                    <w:rPr>
                      <w:rFonts w:ascii="Times New Roman" w:hAnsi="Times New Roman"/>
                      <w:sz w:val="12"/>
                      <w:szCs w:val="12"/>
                    </w:rPr>
                    <w:t>Краснояружского</w:t>
                  </w:r>
                  <w:r w:rsidRPr="00CF38EB">
                    <w:rPr>
                      <w:rFonts w:ascii="Times New Roman" w:hAnsi="Times New Roman"/>
                      <w:spacing w:val="-1"/>
                      <w:sz w:val="12"/>
                      <w:szCs w:val="12"/>
                    </w:rPr>
                    <w:t xml:space="preserve"> </w:t>
                  </w:r>
                  <w:r w:rsidRPr="00CF38EB">
                    <w:rPr>
                      <w:rFonts w:ascii="Times New Roman" w:hAnsi="Times New Roman"/>
                      <w:sz w:val="12"/>
                      <w:szCs w:val="12"/>
                    </w:rPr>
                    <w:t>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961,1</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75,8</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20,2</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865,1</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961,1</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75,8</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20,2</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865,1</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80,1</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551,1</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410,0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2,99</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215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86</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249</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2304</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166</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66</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192</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w w:val="105"/>
                      <w:sz w:val="12"/>
                      <w:szCs w:val="12"/>
                    </w:rPr>
                    <w:t>126</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82</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25</w:t>
                  </w:r>
                </w:p>
              </w:tc>
            </w:tr>
            <w:tr w:rsidR="00CF38EB" w:rsidRPr="00CF38EB" w:rsidTr="00864DF5">
              <w:trPr>
                <w:trHeight w:val="184"/>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6.</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МБУК</w:t>
                  </w:r>
                  <w:r w:rsidRPr="00CF38EB">
                    <w:rPr>
                      <w:rFonts w:ascii="Times New Roman" w:hAnsi="Times New Roman"/>
                      <w:spacing w:val="1"/>
                      <w:sz w:val="12"/>
                      <w:szCs w:val="12"/>
                    </w:rPr>
                    <w:t xml:space="preserve"> </w:t>
                  </w:r>
                  <w:r w:rsidRPr="00CF38EB">
                    <w:rPr>
                      <w:rFonts w:ascii="Times New Roman" w:hAnsi="Times New Roman"/>
                      <w:sz w:val="12"/>
                      <w:szCs w:val="12"/>
                    </w:rPr>
                    <w:t>"ЦБ</w:t>
                  </w:r>
                  <w:r w:rsidRPr="00CF38EB">
                    <w:rPr>
                      <w:rFonts w:ascii="Times New Roman" w:hAnsi="Times New Roman"/>
                      <w:spacing w:val="2"/>
                      <w:sz w:val="12"/>
                      <w:szCs w:val="12"/>
                    </w:rPr>
                    <w:t xml:space="preserve"> </w:t>
                  </w:r>
                  <w:r w:rsidRPr="00CF38EB">
                    <w:rPr>
                      <w:rFonts w:ascii="Times New Roman" w:hAnsi="Times New Roman"/>
                      <w:sz w:val="12"/>
                      <w:szCs w:val="12"/>
                    </w:rPr>
                    <w:t>Ровеньского 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1067,4</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146,9</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39,0</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881,5</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1067,4</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146,9</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39,0</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881,5</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44,5</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813,1</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254,3</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3,48</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60</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145</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2496</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107</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43</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104</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56</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32</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w:t>
                  </w:r>
                </w:p>
              </w:tc>
            </w:tr>
            <w:tr w:rsidR="00CF38EB" w:rsidRPr="00CF38EB" w:rsidTr="00864DF5">
              <w:trPr>
                <w:trHeight w:val="183"/>
              </w:trPr>
              <w:tc>
                <w:tcPr>
                  <w:tcW w:w="15244" w:type="dxa"/>
                  <w:gridSpan w:val="27"/>
                  <w:tcBorders>
                    <w:top w:val="single" w:sz="8" w:space="0" w:color="000000"/>
                    <w:bottom w:val="single" w:sz="8" w:space="0" w:color="000000"/>
                  </w:tcBorders>
                  <w:vAlign w:val="center"/>
                </w:tcPr>
                <w:p w:rsidR="00692923" w:rsidRPr="00CF38EB" w:rsidRDefault="00692923" w:rsidP="00864DF5">
                  <w:pPr>
                    <w:ind w:firstLine="0"/>
                    <w:jc w:val="left"/>
                    <w:rPr>
                      <w:rFonts w:ascii="Times New Roman" w:hAnsi="Times New Roman"/>
                      <w:b/>
                      <w:sz w:val="12"/>
                      <w:szCs w:val="12"/>
                      <w:lang w:val="ru-RU"/>
                    </w:rPr>
                  </w:pPr>
                  <w:r w:rsidRPr="00CF38EB">
                    <w:rPr>
                      <w:rFonts w:ascii="Times New Roman" w:hAnsi="Times New Roman"/>
                      <w:b/>
                      <w:sz w:val="12"/>
                      <w:szCs w:val="12"/>
                      <w:lang w:val="ru-RU"/>
                    </w:rPr>
                    <w:t>2</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группа</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(от</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27</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тыс.</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чел.</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до</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50</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тыс.</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чел.)</w:t>
                  </w:r>
                </w:p>
              </w:tc>
            </w:tr>
            <w:tr w:rsidR="00CF38EB" w:rsidRPr="00CF38EB" w:rsidTr="00864DF5">
              <w:trPr>
                <w:trHeight w:val="272"/>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1.</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МКУК</w:t>
                  </w:r>
                  <w:r w:rsidRPr="00CF38EB">
                    <w:rPr>
                      <w:rFonts w:ascii="Times New Roman" w:hAnsi="Times New Roman"/>
                      <w:spacing w:val="6"/>
                      <w:sz w:val="12"/>
                      <w:szCs w:val="12"/>
                    </w:rPr>
                    <w:t xml:space="preserve"> </w:t>
                  </w:r>
                  <w:r w:rsidRPr="00CF38EB">
                    <w:rPr>
                      <w:rFonts w:ascii="Times New Roman" w:hAnsi="Times New Roman"/>
                      <w:sz w:val="12"/>
                      <w:szCs w:val="12"/>
                    </w:rPr>
                    <w:t>"ЦБ</w:t>
                  </w:r>
                  <w:r w:rsidRPr="00CF38EB">
                    <w:rPr>
                      <w:rFonts w:ascii="Times New Roman" w:hAnsi="Times New Roman"/>
                      <w:spacing w:val="7"/>
                      <w:sz w:val="12"/>
                      <w:szCs w:val="12"/>
                    </w:rPr>
                    <w:t xml:space="preserve"> </w:t>
                  </w:r>
                  <w:r w:rsidRPr="00CF38EB">
                    <w:rPr>
                      <w:rFonts w:ascii="Times New Roman" w:hAnsi="Times New Roman"/>
                      <w:sz w:val="12"/>
                      <w:szCs w:val="12"/>
                    </w:rPr>
                    <w:t>Волоконовского</w:t>
                  </w:r>
                  <w:r w:rsidRPr="00CF38EB">
                    <w:rPr>
                      <w:rFonts w:ascii="Times New Roman" w:hAnsi="Times New Roman"/>
                      <w:spacing w:val="7"/>
                      <w:sz w:val="12"/>
                      <w:szCs w:val="12"/>
                    </w:rPr>
                    <w:t xml:space="preserve"> </w:t>
                  </w:r>
                  <w:r w:rsidRPr="00CF38EB">
                    <w:rPr>
                      <w:rFonts w:ascii="Times New Roman" w:hAnsi="Times New Roman"/>
                      <w:sz w:val="12"/>
                      <w:szCs w:val="12"/>
                    </w:rPr>
                    <w:t>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812,3</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204,4</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54,3</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553,6</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812,3</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204,4</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54,3</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553,6</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30,1</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572,3</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240,0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4,05</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140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56</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150</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1788</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62</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25</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66</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39</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17</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w w:val="101"/>
                      <w:sz w:val="12"/>
                      <w:szCs w:val="12"/>
                    </w:rPr>
                    <w:t>8</w:t>
                  </w:r>
                </w:p>
              </w:tc>
            </w:tr>
            <w:tr w:rsidR="00CF38EB" w:rsidRPr="00CF38EB" w:rsidTr="00864DF5">
              <w:trPr>
                <w:trHeight w:val="198"/>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2.</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МКУК</w:t>
                  </w:r>
                  <w:r w:rsidRPr="00CF38EB">
                    <w:rPr>
                      <w:rFonts w:ascii="Times New Roman" w:hAnsi="Times New Roman"/>
                      <w:spacing w:val="1"/>
                      <w:sz w:val="12"/>
                      <w:szCs w:val="12"/>
                    </w:rPr>
                    <w:t xml:space="preserve"> </w:t>
                  </w:r>
                  <w:r w:rsidRPr="00CF38EB">
                    <w:rPr>
                      <w:rFonts w:ascii="Times New Roman" w:hAnsi="Times New Roman"/>
                      <w:sz w:val="12"/>
                      <w:szCs w:val="12"/>
                    </w:rPr>
                    <w:t>"Грайворонская</w:t>
                  </w:r>
                  <w:r w:rsidRPr="00CF38EB">
                    <w:rPr>
                      <w:rFonts w:ascii="Times New Roman" w:hAnsi="Times New Roman"/>
                      <w:spacing w:val="2"/>
                      <w:sz w:val="12"/>
                      <w:szCs w:val="12"/>
                    </w:rPr>
                    <w:t xml:space="preserve"> </w:t>
                  </w:r>
                  <w:r w:rsidRPr="00CF38EB">
                    <w:rPr>
                      <w:rFonts w:ascii="Times New Roman" w:hAnsi="Times New Roman"/>
                      <w:sz w:val="12"/>
                      <w:szCs w:val="12"/>
                    </w:rPr>
                    <w:t>ЦБС"</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5334,9</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4316,5</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36,6</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981,8</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5334,9</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4316,5</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36,6</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981,8</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266,7</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4865,8</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469,1</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12,20</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406</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162</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610</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11379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379</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152</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569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104</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67</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18</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3.</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rPr>
                  </w:pPr>
                  <w:r w:rsidRPr="00CF38EB">
                    <w:rPr>
                      <w:rFonts w:ascii="Times New Roman" w:hAnsi="Times New Roman"/>
                      <w:sz w:val="12"/>
                      <w:szCs w:val="12"/>
                    </w:rPr>
                    <w:t>МБУК "ЦБС</w:t>
                  </w:r>
                  <w:r w:rsidRPr="00CF38EB">
                    <w:rPr>
                      <w:rFonts w:ascii="Times New Roman" w:hAnsi="Times New Roman"/>
                      <w:spacing w:val="1"/>
                      <w:sz w:val="12"/>
                      <w:szCs w:val="12"/>
                    </w:rPr>
                    <w:t xml:space="preserve"> </w:t>
                  </w:r>
                  <w:r w:rsidRPr="00CF38EB">
                    <w:rPr>
                      <w:rFonts w:ascii="Times New Roman" w:hAnsi="Times New Roman"/>
                      <w:sz w:val="12"/>
                      <w:szCs w:val="12"/>
                    </w:rPr>
                    <w:t>№</w:t>
                  </w:r>
                  <w:r w:rsidRPr="00CF38EB">
                    <w:rPr>
                      <w:rFonts w:ascii="Times New Roman" w:hAnsi="Times New Roman"/>
                      <w:spacing w:val="1"/>
                      <w:sz w:val="12"/>
                      <w:szCs w:val="12"/>
                    </w:rPr>
                    <w:t xml:space="preserve"> </w:t>
                  </w:r>
                  <w:r w:rsidRPr="00CF38EB">
                    <w:rPr>
                      <w:rFonts w:ascii="Times New Roman" w:hAnsi="Times New Roman"/>
                      <w:sz w:val="12"/>
                      <w:szCs w:val="12"/>
                    </w:rPr>
                    <w:t>2"</w:t>
                  </w:r>
                  <w:r w:rsidRPr="00CF38EB">
                    <w:rPr>
                      <w:rFonts w:ascii="Times New Roman" w:hAnsi="Times New Roman"/>
                      <w:spacing w:val="-1"/>
                      <w:sz w:val="12"/>
                      <w:szCs w:val="12"/>
                    </w:rPr>
                    <w:t xml:space="preserve"> </w:t>
                  </w:r>
                  <w:r w:rsidRPr="00CF38EB">
                    <w:rPr>
                      <w:rFonts w:ascii="Times New Roman" w:hAnsi="Times New Roman"/>
                      <w:sz w:val="12"/>
                      <w:szCs w:val="12"/>
                    </w:rPr>
                    <w:t>Губкинского ГО</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1003,2</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244,4</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65,0</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693,9</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1003,2</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244,4</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65,0</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693,9</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37,2</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743,2</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260,0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3,47</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118</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47</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129</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1937</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66</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rPr>
                  </w:pPr>
                  <w:r w:rsidRPr="00CF38EB">
                    <w:rPr>
                      <w:rFonts w:ascii="Times New Roman" w:hAnsi="Times New Roman"/>
                      <w:b/>
                      <w:sz w:val="12"/>
                      <w:szCs w:val="12"/>
                    </w:rPr>
                    <w:t>26</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72</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39</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20</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rPr>
                  </w:pPr>
                  <w:r w:rsidRPr="00CF38EB">
                    <w:rPr>
                      <w:rFonts w:ascii="Times New Roman" w:hAnsi="Times New Roman"/>
                      <w:sz w:val="12"/>
                      <w:szCs w:val="12"/>
                    </w:rPr>
                    <w:t>12</w:t>
                  </w:r>
                </w:p>
              </w:tc>
            </w:tr>
            <w:tr w:rsidR="00CF38EB" w:rsidRPr="00CF38EB" w:rsidTr="00864DF5">
              <w:trPr>
                <w:trHeight w:val="32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rPr>
                  </w:pPr>
                  <w:r w:rsidRPr="00CF38EB">
                    <w:rPr>
                      <w:rFonts w:ascii="Times New Roman" w:hAnsi="Times New Roman"/>
                      <w:sz w:val="12"/>
                      <w:szCs w:val="12"/>
                    </w:rPr>
                    <w:t>4.</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МКУК "Корочанская</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ЦРБ</w:t>
                  </w:r>
                </w:p>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им. Н.</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С.</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Соханской</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(Кохановской)"</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1822,5</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202,6</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53,9</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1566,0</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1822,5</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202,6</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53,9</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1566,0</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58,8</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1487,5</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335,0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7,23</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192</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77</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233</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6156</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163</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65</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108</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66</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30</w:t>
                  </w:r>
                </w:p>
              </w:tc>
            </w:tr>
            <w:tr w:rsidR="00CF38EB" w:rsidRPr="00CF38EB" w:rsidTr="00864DF5">
              <w:trPr>
                <w:trHeight w:val="349"/>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5.</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МБУК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"ЦБС</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Красногвардейского</w:t>
                  </w:r>
                </w:p>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1400,5</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203,1</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54,0</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1143,4</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1421,7</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203,1</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54,0</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1143,4</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21,2</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39,5</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1071,7</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350,0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4,31</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120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48</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120</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3131</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87</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35</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87</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68</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29</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1"/>
                      <w:sz w:val="12"/>
                      <w:szCs w:val="12"/>
                      <w:lang w:val="ru-RU"/>
                    </w:rPr>
                    <w:t>6</w:t>
                  </w:r>
                </w:p>
              </w:tc>
            </w:tr>
            <w:tr w:rsidR="00CF38EB" w:rsidRPr="00CF38EB" w:rsidTr="00864DF5">
              <w:trPr>
                <w:trHeight w:val="184"/>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6.</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МКУК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"ЦБ Новооскольского</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ГО"</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947,6</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220,9</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58,7</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668,0</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947,6</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220,9</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58,7</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668,0</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23,7</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647,6</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300,0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3,61</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36</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90</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1905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48</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19</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48</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79</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33</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1"/>
                      <w:sz w:val="12"/>
                      <w:szCs w:val="12"/>
                      <w:lang w:val="ru-RU"/>
                    </w:rPr>
                    <w:t>9</w:t>
                  </w:r>
                </w:p>
              </w:tc>
            </w:tr>
            <w:tr w:rsidR="00CF38EB" w:rsidRPr="00CF38EB" w:rsidTr="00864DF5">
              <w:trPr>
                <w:trHeight w:val="376"/>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7.</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МКУК "ЦБС Прохоровского</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1151,7</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166,4</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44,2</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941,1</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1151,7</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166,4</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44,2</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941,1</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46,1</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871,7</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280,0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4,09</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151</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60</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164</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2844</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105</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42</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114</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82</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50</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1"/>
                      <w:sz w:val="12"/>
                      <w:szCs w:val="12"/>
                      <w:lang w:val="ru-RU"/>
                    </w:rPr>
                    <w:t>9</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8.</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"ЦБС</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Ракитянского</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685,5</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199,9</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53,2</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432,4</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685,5</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199,9</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53,2</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432,4</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26,4</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469,9</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215,6</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2,00</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23</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77</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1120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33</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13</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43</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35</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31</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16</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9.</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МКУК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"Чернянская</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ЦРБ"</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904,3</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182,6</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48,5</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673,2</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904,3</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182,6</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48,5</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673,2</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37,7</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474,8</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429,5</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4,13</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54</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172</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1485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49</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19</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62</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99</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63</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w:t>
                  </w:r>
                </w:p>
              </w:tc>
            </w:tr>
            <w:tr w:rsidR="00CF38EB" w:rsidRPr="00CF38EB" w:rsidTr="00864DF5">
              <w:trPr>
                <w:trHeight w:val="184"/>
              </w:trPr>
              <w:tc>
                <w:tcPr>
                  <w:tcW w:w="15244" w:type="dxa"/>
                  <w:gridSpan w:val="27"/>
                  <w:tcBorders>
                    <w:top w:val="single" w:sz="8" w:space="0" w:color="000000"/>
                    <w:bottom w:val="single" w:sz="8" w:space="0" w:color="000000"/>
                  </w:tcBorders>
                  <w:vAlign w:val="center"/>
                </w:tcPr>
                <w:p w:rsidR="00692923" w:rsidRPr="00CF38EB" w:rsidRDefault="00692923" w:rsidP="00864DF5">
                  <w:pPr>
                    <w:ind w:firstLine="0"/>
                    <w:jc w:val="left"/>
                    <w:rPr>
                      <w:rFonts w:ascii="Times New Roman" w:hAnsi="Times New Roman"/>
                      <w:b/>
                      <w:sz w:val="12"/>
                      <w:szCs w:val="12"/>
                      <w:lang w:val="ru-RU"/>
                    </w:rPr>
                  </w:pPr>
                  <w:r w:rsidRPr="00CF38EB">
                    <w:rPr>
                      <w:rFonts w:ascii="Times New Roman" w:hAnsi="Times New Roman"/>
                      <w:b/>
                      <w:sz w:val="12"/>
                      <w:szCs w:val="12"/>
                      <w:lang w:val="ru-RU"/>
                    </w:rPr>
                    <w:t>3</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группа</w:t>
                  </w:r>
                  <w:r w:rsidRPr="00CF38EB">
                    <w:rPr>
                      <w:rFonts w:ascii="Times New Roman" w:hAnsi="Times New Roman"/>
                      <w:b/>
                      <w:spacing w:val="3"/>
                      <w:sz w:val="12"/>
                      <w:szCs w:val="12"/>
                      <w:lang w:val="ru-RU"/>
                    </w:rPr>
                    <w:t xml:space="preserve"> </w:t>
                  </w:r>
                  <w:r w:rsidRPr="00CF38EB">
                    <w:rPr>
                      <w:rFonts w:ascii="Times New Roman" w:hAnsi="Times New Roman"/>
                      <w:b/>
                      <w:sz w:val="12"/>
                      <w:szCs w:val="12"/>
                      <w:lang w:val="ru-RU"/>
                    </w:rPr>
                    <w:t>(свыше</w:t>
                  </w:r>
                  <w:r w:rsidRPr="00CF38EB">
                    <w:rPr>
                      <w:rFonts w:ascii="Times New Roman" w:hAnsi="Times New Roman"/>
                      <w:b/>
                      <w:spacing w:val="1"/>
                      <w:sz w:val="12"/>
                      <w:szCs w:val="12"/>
                      <w:lang w:val="ru-RU"/>
                    </w:rPr>
                    <w:t xml:space="preserve"> </w:t>
                  </w:r>
                  <w:r w:rsidRPr="00CF38EB">
                    <w:rPr>
                      <w:rFonts w:ascii="Times New Roman" w:hAnsi="Times New Roman"/>
                      <w:b/>
                      <w:sz w:val="12"/>
                      <w:szCs w:val="12"/>
                      <w:lang w:val="ru-RU"/>
                    </w:rPr>
                    <w:t>50</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тыс.</w:t>
                  </w:r>
                  <w:r w:rsidRPr="00CF38EB">
                    <w:rPr>
                      <w:rFonts w:ascii="Times New Roman" w:hAnsi="Times New Roman"/>
                      <w:b/>
                      <w:spacing w:val="2"/>
                      <w:sz w:val="12"/>
                      <w:szCs w:val="12"/>
                      <w:lang w:val="ru-RU"/>
                    </w:rPr>
                    <w:t xml:space="preserve"> </w:t>
                  </w:r>
                  <w:r w:rsidRPr="00CF38EB">
                    <w:rPr>
                      <w:rFonts w:ascii="Times New Roman" w:hAnsi="Times New Roman"/>
                      <w:b/>
                      <w:sz w:val="12"/>
                      <w:szCs w:val="12"/>
                      <w:lang w:val="ru-RU"/>
                    </w:rPr>
                    <w:t>чел.)</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1.</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МБУК "ЦБ</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Алексеевского</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ГО"</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1777,3</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301,0</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80,0</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1396,3</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1777,3</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301,0</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80,0</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1396,3</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53,9</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1377,3</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400,0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6,92</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117</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47</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210</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4729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80</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32</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143</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5"/>
                      <w:sz w:val="12"/>
                      <w:szCs w:val="12"/>
                      <w:lang w:val="ru-RU"/>
                    </w:rPr>
                    <w:t>247</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74</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17</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2.</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"ЦБ</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Белгородского</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района"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4598,6</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364,3</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96,8</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4137,5</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4737,5</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364,3</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96,8</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4276,4</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118,4</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3953,6</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645,0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138,9</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15,51</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48</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388</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12407</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95</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38</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310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5"/>
                      <w:sz w:val="12"/>
                      <w:szCs w:val="12"/>
                      <w:lang w:val="ru-RU"/>
                    </w:rPr>
                    <w:t>131</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38</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w:t>
                  </w:r>
                </w:p>
              </w:tc>
            </w:tr>
            <w:tr w:rsidR="00CF38EB" w:rsidRPr="00CF38EB" w:rsidTr="00864DF5">
              <w:trPr>
                <w:trHeight w:val="184"/>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3.</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МБУК "ЦБС г.</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Белгорода"</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2624,1</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520,1</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138,3</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1965,7</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2630,0</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520,1</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138,3</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1965,7</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5,9</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119,5</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1637,5</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992,5</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6,83</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17</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w w:val="101"/>
                      <w:sz w:val="12"/>
                      <w:szCs w:val="12"/>
                      <w:lang w:val="ru-RU"/>
                    </w:rPr>
                    <w:t>7</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310</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4379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w w:val="101"/>
                      <w:sz w:val="12"/>
                      <w:szCs w:val="12"/>
                      <w:lang w:val="ru-RU"/>
                    </w:rPr>
                    <w:t>4</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5"/>
                      <w:sz w:val="12"/>
                      <w:szCs w:val="12"/>
                      <w:lang w:val="ru-RU"/>
                    </w:rPr>
                    <w:t>137</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72</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4.</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МКУК</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"Валуйская</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ЦБС"</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818,2</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342,3</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91,1</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384,8</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818,2</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342,3</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91,1</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384,8</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24,8</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718,2</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100,0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5,86</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90</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36</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177</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1829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28</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24</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1"/>
                      <w:sz w:val="12"/>
                      <w:szCs w:val="12"/>
                      <w:lang w:val="ru-RU"/>
                    </w:rPr>
                    <w:t>5</w:t>
                  </w:r>
                </w:p>
              </w:tc>
            </w:tr>
            <w:tr w:rsidR="00CF38EB" w:rsidRPr="00CF38EB" w:rsidTr="00864DF5">
              <w:trPr>
                <w:trHeight w:val="183"/>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5.</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МБУК "ЦБС</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1"</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Губкинского ГО</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1190,4</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222,0</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59,0</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909,4</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1190,4</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222,0</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59,0</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909,4</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132,3</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940,4</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250,0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3,59</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42</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17</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399</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2945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34</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14</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327</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5"/>
                      <w:sz w:val="12"/>
                      <w:szCs w:val="12"/>
                      <w:lang w:val="ru-RU"/>
                    </w:rPr>
                    <w:t>110</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40</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12</w:t>
                  </w:r>
                </w:p>
              </w:tc>
            </w:tr>
            <w:tr w:rsidR="00CF38EB" w:rsidRPr="00CF38EB" w:rsidTr="00864DF5">
              <w:trPr>
                <w:trHeight w:val="184"/>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6.</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МКУК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"Старооскольская ЦБС"</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1257,5</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556,5</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148,0</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553,0</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2065,3</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556,5</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148,0</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553,0</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807,8</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59,0</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1915,3</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150,0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0,0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9,12</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35</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14</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261</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3071</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12</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w w:val="101"/>
                      <w:sz w:val="12"/>
                      <w:szCs w:val="12"/>
                      <w:lang w:val="ru-RU"/>
                    </w:rPr>
                    <w:t>5</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88</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5"/>
                      <w:sz w:val="12"/>
                      <w:szCs w:val="12"/>
                      <w:lang w:val="ru-RU"/>
                    </w:rPr>
                    <w:t>109</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37</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17</w:t>
                  </w:r>
                </w:p>
              </w:tc>
            </w:tr>
            <w:tr w:rsidR="00CF38EB" w:rsidRPr="00CF38EB" w:rsidTr="00864DF5">
              <w:trPr>
                <w:trHeight w:val="184"/>
              </w:trPr>
              <w:tc>
                <w:tcPr>
                  <w:tcW w:w="320" w:type="dxa"/>
                  <w:tcBorders>
                    <w:top w:val="single" w:sz="8" w:space="0" w:color="000000"/>
                    <w:bottom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7.</w:t>
                  </w:r>
                </w:p>
              </w:tc>
              <w:tc>
                <w:tcPr>
                  <w:tcW w:w="224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МБУК</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"ЦБС</w:t>
                  </w:r>
                  <w:r w:rsidRPr="00CF38EB">
                    <w:rPr>
                      <w:rFonts w:ascii="Times New Roman" w:hAnsi="Times New Roman"/>
                      <w:spacing w:val="2"/>
                      <w:sz w:val="12"/>
                      <w:szCs w:val="12"/>
                      <w:lang w:val="ru-RU"/>
                    </w:rPr>
                    <w:t xml:space="preserve"> </w:t>
                  </w:r>
                  <w:r w:rsidRPr="00CF38EB">
                    <w:rPr>
                      <w:rFonts w:ascii="Times New Roman" w:hAnsi="Times New Roman"/>
                      <w:sz w:val="12"/>
                      <w:szCs w:val="12"/>
                      <w:lang w:val="ru-RU"/>
                    </w:rPr>
                    <w:t>Шебекинского ГО"</w:t>
                  </w:r>
                </w:p>
              </w:tc>
              <w:tc>
                <w:tcPr>
                  <w:tcW w:w="76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2423,7</w:t>
                  </w:r>
                </w:p>
              </w:tc>
              <w:tc>
                <w:tcPr>
                  <w:tcW w:w="73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421,5</w:t>
                  </w:r>
                </w:p>
              </w:tc>
              <w:tc>
                <w:tcPr>
                  <w:tcW w:w="528"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112,1</w:t>
                  </w:r>
                </w:p>
              </w:tc>
              <w:tc>
                <w:tcPr>
                  <w:tcW w:w="74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1890,1</w:t>
                  </w:r>
                </w:p>
              </w:tc>
              <w:tc>
                <w:tcPr>
                  <w:tcW w:w="696"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2709,8</w:t>
                  </w:r>
                </w:p>
              </w:tc>
              <w:tc>
                <w:tcPr>
                  <w:tcW w:w="67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421,5</w:t>
                  </w:r>
                </w:p>
              </w:tc>
              <w:tc>
                <w:tcPr>
                  <w:tcW w:w="65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112,1</w:t>
                  </w:r>
                </w:p>
              </w:tc>
              <w:tc>
                <w:tcPr>
                  <w:tcW w:w="58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2028,1</w:t>
                  </w:r>
                </w:p>
              </w:tc>
              <w:tc>
                <w:tcPr>
                  <w:tcW w:w="69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148,1</w:t>
                  </w:r>
                </w:p>
              </w:tc>
              <w:tc>
                <w:tcPr>
                  <w:tcW w:w="527"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63,0</w:t>
                  </w:r>
                </w:p>
              </w:tc>
              <w:tc>
                <w:tcPr>
                  <w:tcW w:w="652"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2018,8</w:t>
                  </w:r>
                </w:p>
              </w:tc>
              <w:tc>
                <w:tcPr>
                  <w:tcW w:w="470"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553,0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138,0</w:t>
                  </w:r>
                </w:p>
              </w:tc>
              <w:tc>
                <w:tcPr>
                  <w:tcW w:w="51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11,75</w:t>
                  </w:r>
                </w:p>
              </w:tc>
              <w:tc>
                <w:tcPr>
                  <w:tcW w:w="333"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138</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55</w:t>
                  </w:r>
                </w:p>
              </w:tc>
              <w:tc>
                <w:tcPr>
                  <w:tcW w:w="501"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273</w:t>
                  </w:r>
                </w:p>
              </w:tc>
              <w:tc>
                <w:tcPr>
                  <w:tcW w:w="568" w:type="dxa"/>
                  <w:gridSpan w:val="2"/>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5399</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63</w:t>
                  </w:r>
                </w:p>
              </w:tc>
              <w:tc>
                <w:tcPr>
                  <w:tcW w:w="374"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25</w:t>
                  </w:r>
                </w:p>
              </w:tc>
              <w:tc>
                <w:tcPr>
                  <w:tcW w:w="41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126</w:t>
                  </w:r>
                </w:p>
              </w:tc>
              <w:tc>
                <w:tcPr>
                  <w:tcW w:w="345"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w w:val="105"/>
                      <w:sz w:val="12"/>
                      <w:szCs w:val="12"/>
                      <w:lang w:val="ru-RU"/>
                    </w:rPr>
                    <w:t>114</w:t>
                  </w:r>
                </w:p>
              </w:tc>
              <w:tc>
                <w:tcPr>
                  <w:tcW w:w="319" w:type="dxa"/>
                  <w:tcBorders>
                    <w:top w:val="single" w:sz="8" w:space="0" w:color="000000"/>
                    <w:left w:val="single" w:sz="8" w:space="0" w:color="000000"/>
                    <w:bottom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43</w:t>
                  </w:r>
                </w:p>
              </w:tc>
              <w:tc>
                <w:tcPr>
                  <w:tcW w:w="373" w:type="dxa"/>
                  <w:tcBorders>
                    <w:top w:val="single" w:sz="8" w:space="0" w:color="000000"/>
                    <w:left w:val="single" w:sz="8" w:space="0" w:color="000000"/>
                    <w:bottom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22</w:t>
                  </w:r>
                </w:p>
              </w:tc>
            </w:tr>
            <w:tr w:rsidR="00CF38EB" w:rsidRPr="00CF38EB" w:rsidTr="00864DF5">
              <w:trPr>
                <w:trHeight w:val="170"/>
              </w:trPr>
              <w:tc>
                <w:tcPr>
                  <w:tcW w:w="320" w:type="dxa"/>
                  <w:tcBorders>
                    <w:top w:val="single" w:sz="8" w:space="0" w:color="000000"/>
                    <w:right w:val="single" w:sz="8" w:space="0" w:color="000000"/>
                  </w:tcBorders>
                </w:tcPr>
                <w:p w:rsidR="00692923" w:rsidRPr="00CF38EB" w:rsidRDefault="00692923" w:rsidP="00692923">
                  <w:pPr>
                    <w:ind w:firstLine="0"/>
                    <w:jc w:val="center"/>
                    <w:rPr>
                      <w:rFonts w:ascii="Times New Roman" w:hAnsi="Times New Roman"/>
                      <w:sz w:val="12"/>
                      <w:szCs w:val="12"/>
                      <w:lang w:val="ru-RU"/>
                    </w:rPr>
                  </w:pPr>
                  <w:r w:rsidRPr="00CF38EB">
                    <w:rPr>
                      <w:rFonts w:ascii="Times New Roman" w:hAnsi="Times New Roman"/>
                      <w:sz w:val="12"/>
                      <w:szCs w:val="12"/>
                      <w:lang w:val="ru-RU"/>
                    </w:rPr>
                    <w:t>8.</w:t>
                  </w:r>
                </w:p>
              </w:tc>
              <w:tc>
                <w:tcPr>
                  <w:tcW w:w="2248" w:type="dxa"/>
                  <w:tcBorders>
                    <w:top w:val="single" w:sz="8" w:space="0" w:color="000000"/>
                    <w:left w:val="single" w:sz="8" w:space="0" w:color="000000"/>
                    <w:right w:val="single" w:sz="8" w:space="0" w:color="000000"/>
                  </w:tcBorders>
                  <w:vAlign w:val="center"/>
                </w:tcPr>
                <w:p w:rsidR="00692923" w:rsidRPr="00CF38EB" w:rsidRDefault="00692923" w:rsidP="00864DF5">
                  <w:pPr>
                    <w:ind w:firstLine="0"/>
                    <w:jc w:val="left"/>
                    <w:rPr>
                      <w:rFonts w:ascii="Times New Roman" w:hAnsi="Times New Roman"/>
                      <w:sz w:val="12"/>
                      <w:szCs w:val="12"/>
                      <w:lang w:val="ru-RU"/>
                    </w:rPr>
                  </w:pPr>
                  <w:r w:rsidRPr="00CF38EB">
                    <w:rPr>
                      <w:rFonts w:ascii="Times New Roman" w:hAnsi="Times New Roman"/>
                      <w:sz w:val="12"/>
                      <w:szCs w:val="12"/>
                      <w:lang w:val="ru-RU"/>
                    </w:rPr>
                    <w:t>МБУК "ЦБС</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Яковлевского</w:t>
                  </w:r>
                  <w:r w:rsidRPr="00CF38EB">
                    <w:rPr>
                      <w:rFonts w:ascii="Times New Roman" w:hAnsi="Times New Roman"/>
                      <w:spacing w:val="-1"/>
                      <w:sz w:val="12"/>
                      <w:szCs w:val="12"/>
                      <w:lang w:val="ru-RU"/>
                    </w:rPr>
                    <w:t xml:space="preserve"> </w:t>
                  </w:r>
                  <w:r w:rsidRPr="00CF38EB">
                    <w:rPr>
                      <w:rFonts w:ascii="Times New Roman" w:hAnsi="Times New Roman"/>
                      <w:sz w:val="12"/>
                      <w:szCs w:val="12"/>
                      <w:lang w:val="ru-RU"/>
                    </w:rPr>
                    <w:t>ГО"</w:t>
                  </w:r>
                </w:p>
              </w:tc>
              <w:tc>
                <w:tcPr>
                  <w:tcW w:w="768"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5682,8</w:t>
                  </w:r>
                </w:p>
              </w:tc>
              <w:tc>
                <w:tcPr>
                  <w:tcW w:w="734"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2746,7</w:t>
                  </w:r>
                </w:p>
              </w:tc>
              <w:tc>
                <w:tcPr>
                  <w:tcW w:w="528"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63,5</w:t>
                  </w:r>
                </w:p>
              </w:tc>
              <w:tc>
                <w:tcPr>
                  <w:tcW w:w="749"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2872,6</w:t>
                  </w:r>
                </w:p>
              </w:tc>
              <w:tc>
                <w:tcPr>
                  <w:tcW w:w="696"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5792,8</w:t>
                  </w:r>
                </w:p>
              </w:tc>
              <w:tc>
                <w:tcPr>
                  <w:tcW w:w="679"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2746,7</w:t>
                  </w:r>
                </w:p>
              </w:tc>
              <w:tc>
                <w:tcPr>
                  <w:tcW w:w="653"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63,5</w:t>
                  </w:r>
                </w:p>
              </w:tc>
              <w:tc>
                <w:tcPr>
                  <w:tcW w:w="583"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2872,6</w:t>
                  </w:r>
                </w:p>
              </w:tc>
              <w:tc>
                <w:tcPr>
                  <w:tcW w:w="693"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110,0</w:t>
                  </w:r>
                </w:p>
              </w:tc>
              <w:tc>
                <w:tcPr>
                  <w:tcW w:w="527"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181,0</w:t>
                  </w:r>
                </w:p>
              </w:tc>
              <w:tc>
                <w:tcPr>
                  <w:tcW w:w="652"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5119,5</w:t>
                  </w:r>
                </w:p>
              </w:tc>
              <w:tc>
                <w:tcPr>
                  <w:tcW w:w="470"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663,3</w:t>
                  </w:r>
                </w:p>
              </w:tc>
              <w:tc>
                <w:tcPr>
                  <w:tcW w:w="513"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10,0</w:t>
                  </w:r>
                </w:p>
              </w:tc>
              <w:tc>
                <w:tcPr>
                  <w:tcW w:w="513"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14,80</w:t>
                  </w:r>
                </w:p>
              </w:tc>
              <w:tc>
                <w:tcPr>
                  <w:tcW w:w="333"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265</w:t>
                  </w:r>
                </w:p>
              </w:tc>
              <w:tc>
                <w:tcPr>
                  <w:tcW w:w="345"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106</w:t>
                  </w:r>
                </w:p>
              </w:tc>
              <w:tc>
                <w:tcPr>
                  <w:tcW w:w="501"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463</w:t>
                  </w:r>
                </w:p>
              </w:tc>
              <w:tc>
                <w:tcPr>
                  <w:tcW w:w="568" w:type="dxa"/>
                  <w:gridSpan w:val="2"/>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13226</w:t>
                  </w:r>
                </w:p>
              </w:tc>
              <w:tc>
                <w:tcPr>
                  <w:tcW w:w="345"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237</w:t>
                  </w:r>
                </w:p>
              </w:tc>
              <w:tc>
                <w:tcPr>
                  <w:tcW w:w="374"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2"/>
                      <w:szCs w:val="12"/>
                      <w:lang w:val="ru-RU"/>
                    </w:rPr>
                  </w:pPr>
                  <w:r w:rsidRPr="00CF38EB">
                    <w:rPr>
                      <w:rFonts w:ascii="Times New Roman" w:hAnsi="Times New Roman"/>
                      <w:b/>
                      <w:sz w:val="12"/>
                      <w:szCs w:val="12"/>
                      <w:lang w:val="ru-RU"/>
                    </w:rPr>
                    <w:t>95</w:t>
                  </w:r>
                </w:p>
              </w:tc>
              <w:tc>
                <w:tcPr>
                  <w:tcW w:w="415"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413</w:t>
                  </w:r>
                </w:p>
              </w:tc>
              <w:tc>
                <w:tcPr>
                  <w:tcW w:w="345"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123</w:t>
                  </w:r>
                </w:p>
              </w:tc>
              <w:tc>
                <w:tcPr>
                  <w:tcW w:w="319" w:type="dxa"/>
                  <w:tcBorders>
                    <w:top w:val="single" w:sz="8" w:space="0" w:color="000000"/>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93</w:t>
                  </w:r>
                </w:p>
              </w:tc>
              <w:tc>
                <w:tcPr>
                  <w:tcW w:w="373" w:type="dxa"/>
                  <w:tcBorders>
                    <w:top w:val="single" w:sz="8" w:space="0" w:color="000000"/>
                    <w:left w:val="single" w:sz="8" w:space="0" w:color="000000"/>
                  </w:tcBorders>
                  <w:vAlign w:val="center"/>
                </w:tcPr>
                <w:p w:rsidR="00692923" w:rsidRPr="00CF38EB" w:rsidRDefault="00692923" w:rsidP="007D619B">
                  <w:pPr>
                    <w:ind w:firstLine="0"/>
                    <w:jc w:val="center"/>
                    <w:rPr>
                      <w:rFonts w:ascii="Times New Roman" w:hAnsi="Times New Roman"/>
                      <w:sz w:val="12"/>
                      <w:szCs w:val="12"/>
                      <w:lang w:val="ru-RU"/>
                    </w:rPr>
                  </w:pPr>
                  <w:r w:rsidRPr="00CF38EB">
                    <w:rPr>
                      <w:rFonts w:ascii="Times New Roman" w:hAnsi="Times New Roman"/>
                      <w:sz w:val="12"/>
                      <w:szCs w:val="12"/>
                      <w:lang w:val="ru-RU"/>
                    </w:rPr>
                    <w:t>34</w:t>
                  </w:r>
                </w:p>
              </w:tc>
            </w:tr>
            <w:tr w:rsidR="00CF38EB" w:rsidRPr="00CF38EB" w:rsidTr="007D619B">
              <w:trPr>
                <w:trHeight w:val="158"/>
              </w:trPr>
              <w:tc>
                <w:tcPr>
                  <w:tcW w:w="2568" w:type="dxa"/>
                  <w:gridSpan w:val="2"/>
                </w:tcPr>
                <w:p w:rsidR="00692923" w:rsidRPr="00CF38EB" w:rsidRDefault="00692923" w:rsidP="007D619B">
                  <w:pPr>
                    <w:ind w:firstLine="0"/>
                    <w:jc w:val="left"/>
                    <w:rPr>
                      <w:rFonts w:ascii="Times New Roman" w:hAnsi="Times New Roman"/>
                      <w:b/>
                      <w:sz w:val="13"/>
                      <w:szCs w:val="13"/>
                      <w:lang w:val="ru-RU"/>
                    </w:rPr>
                  </w:pPr>
                  <w:r w:rsidRPr="00CF38EB">
                    <w:rPr>
                      <w:rFonts w:ascii="Times New Roman" w:hAnsi="Times New Roman"/>
                      <w:b/>
                      <w:sz w:val="13"/>
                      <w:szCs w:val="13"/>
                      <w:lang w:val="ru-RU"/>
                    </w:rPr>
                    <w:t>Итого:</w:t>
                  </w:r>
                </w:p>
              </w:tc>
              <w:tc>
                <w:tcPr>
                  <w:tcW w:w="768"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39315,8</w:t>
                  </w:r>
                </w:p>
              </w:tc>
              <w:tc>
                <w:tcPr>
                  <w:tcW w:w="734"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12120,0</w:t>
                  </w:r>
                </w:p>
              </w:tc>
              <w:tc>
                <w:tcPr>
                  <w:tcW w:w="528"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1444,3</w:t>
                  </w:r>
                </w:p>
              </w:tc>
              <w:tc>
                <w:tcPr>
                  <w:tcW w:w="749"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25751,5</w:t>
                  </w:r>
                </w:p>
              </w:tc>
              <w:tc>
                <w:tcPr>
                  <w:tcW w:w="696"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40700,7</w:t>
                  </w:r>
                </w:p>
              </w:tc>
              <w:tc>
                <w:tcPr>
                  <w:tcW w:w="679"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12120,0</w:t>
                  </w:r>
                </w:p>
              </w:tc>
              <w:tc>
                <w:tcPr>
                  <w:tcW w:w="653"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1444,3</w:t>
                  </w:r>
                </w:p>
              </w:tc>
              <w:tc>
                <w:tcPr>
                  <w:tcW w:w="583"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26043,4</w:t>
                  </w:r>
                </w:p>
              </w:tc>
              <w:tc>
                <w:tcPr>
                  <w:tcW w:w="693"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1092,9</w:t>
                  </w:r>
                </w:p>
              </w:tc>
              <w:tc>
                <w:tcPr>
                  <w:tcW w:w="527"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66,7</w:t>
                  </w:r>
                </w:p>
              </w:tc>
              <w:tc>
                <w:tcPr>
                  <w:tcW w:w="652"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31516,7</w:t>
                  </w:r>
                </w:p>
              </w:tc>
              <w:tc>
                <w:tcPr>
                  <w:tcW w:w="470"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8143,0</w:t>
                  </w:r>
                </w:p>
              </w:tc>
              <w:tc>
                <w:tcPr>
                  <w:tcW w:w="513" w:type="dxa"/>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319,9</w:t>
                  </w:r>
                </w:p>
              </w:tc>
              <w:tc>
                <w:tcPr>
                  <w:tcW w:w="513" w:type="dxa"/>
                  <w:tcBorders>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137,48</w:t>
                  </w:r>
                </w:p>
              </w:tc>
              <w:tc>
                <w:tcPr>
                  <w:tcW w:w="333" w:type="dxa"/>
                  <w:tcBorders>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90</w:t>
                  </w:r>
                </w:p>
              </w:tc>
              <w:tc>
                <w:tcPr>
                  <w:tcW w:w="345" w:type="dxa"/>
                  <w:tcBorders>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36</w:t>
                  </w:r>
                </w:p>
              </w:tc>
              <w:tc>
                <w:tcPr>
                  <w:tcW w:w="501" w:type="dxa"/>
                  <w:tcBorders>
                    <w:lef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225</w:t>
                  </w:r>
                </w:p>
              </w:tc>
              <w:tc>
                <w:tcPr>
                  <w:tcW w:w="568" w:type="dxa"/>
                  <w:gridSpan w:val="2"/>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91411</w:t>
                  </w:r>
                </w:p>
              </w:tc>
              <w:tc>
                <w:tcPr>
                  <w:tcW w:w="345" w:type="dxa"/>
                  <w:tcBorders>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60</w:t>
                  </w:r>
                </w:p>
              </w:tc>
              <w:tc>
                <w:tcPr>
                  <w:tcW w:w="374" w:type="dxa"/>
                  <w:tcBorders>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24</w:t>
                  </w:r>
                </w:p>
              </w:tc>
              <w:tc>
                <w:tcPr>
                  <w:tcW w:w="415" w:type="dxa"/>
                  <w:tcBorders>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150</w:t>
                  </w:r>
                </w:p>
              </w:tc>
              <w:tc>
                <w:tcPr>
                  <w:tcW w:w="345" w:type="dxa"/>
                  <w:tcBorders>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89</w:t>
                  </w:r>
                </w:p>
              </w:tc>
              <w:tc>
                <w:tcPr>
                  <w:tcW w:w="319" w:type="dxa"/>
                  <w:tcBorders>
                    <w:left w:val="single" w:sz="8" w:space="0" w:color="000000"/>
                    <w:righ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43</w:t>
                  </w:r>
                </w:p>
              </w:tc>
              <w:tc>
                <w:tcPr>
                  <w:tcW w:w="373" w:type="dxa"/>
                  <w:tcBorders>
                    <w:left w:val="single" w:sz="8" w:space="0" w:color="000000"/>
                  </w:tcBorders>
                  <w:vAlign w:val="center"/>
                </w:tcPr>
                <w:p w:rsidR="00692923" w:rsidRPr="00CF38EB" w:rsidRDefault="00692923" w:rsidP="007D619B">
                  <w:pPr>
                    <w:ind w:firstLine="0"/>
                    <w:jc w:val="center"/>
                    <w:rPr>
                      <w:rFonts w:ascii="Times New Roman" w:hAnsi="Times New Roman"/>
                      <w:b/>
                      <w:sz w:val="13"/>
                      <w:szCs w:val="13"/>
                      <w:lang w:val="ru-RU"/>
                    </w:rPr>
                  </w:pPr>
                  <w:r w:rsidRPr="00CF38EB">
                    <w:rPr>
                      <w:rFonts w:ascii="Times New Roman" w:hAnsi="Times New Roman"/>
                      <w:b/>
                      <w:sz w:val="13"/>
                      <w:szCs w:val="13"/>
                      <w:lang w:val="ru-RU"/>
                    </w:rPr>
                    <w:t>15</w:t>
                  </w:r>
                </w:p>
              </w:tc>
            </w:tr>
          </w:tbl>
          <w:p w:rsidR="00692923" w:rsidRPr="00CF38EB" w:rsidRDefault="00692923" w:rsidP="00FD7A34">
            <w:pPr>
              <w:spacing w:line="204" w:lineRule="auto"/>
              <w:ind w:firstLine="0"/>
              <w:jc w:val="right"/>
              <w:rPr>
                <w:rFonts w:ascii="Times New Roman" w:hAnsi="Times New Roman" w:cstheme="minorBidi"/>
                <w:i/>
                <w:sz w:val="24"/>
                <w:szCs w:val="24"/>
                <w:lang w:eastAsia="ru-RU"/>
              </w:rPr>
            </w:pPr>
            <w:r w:rsidRPr="00CF38EB">
              <w:rPr>
                <w:rFonts w:ascii="Times New Roman" w:hAnsi="Times New Roman" w:cstheme="minorBidi"/>
                <w:i/>
                <w:sz w:val="24"/>
                <w:szCs w:val="24"/>
                <w:lang w:eastAsia="ru-RU"/>
              </w:rPr>
              <w:t>Таблица 9</w:t>
            </w:r>
          </w:p>
          <w:p w:rsidR="00692923" w:rsidRPr="00CF38EB" w:rsidRDefault="00692923" w:rsidP="00FD7A34">
            <w:pPr>
              <w:spacing w:line="204" w:lineRule="auto"/>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 xml:space="preserve">Модельные публичные </w:t>
            </w:r>
            <w:r w:rsidR="00251414">
              <w:rPr>
                <w:rFonts w:ascii="Times New Roman" w:hAnsi="Times New Roman"/>
                <w:b/>
                <w:bCs/>
                <w:sz w:val="24"/>
                <w:szCs w:val="24"/>
                <w:lang w:eastAsia="ru-RU"/>
              </w:rPr>
              <w:t>библиотеки Белгородской области –</w:t>
            </w:r>
            <w:r w:rsidRPr="00CF38EB">
              <w:rPr>
                <w:rFonts w:ascii="Times New Roman" w:hAnsi="Times New Roman"/>
                <w:b/>
                <w:bCs/>
                <w:sz w:val="24"/>
                <w:szCs w:val="24"/>
                <w:lang w:eastAsia="ru-RU"/>
              </w:rPr>
              <w:t xml:space="preserve"> 2021 (часть 1)</w:t>
            </w:r>
          </w:p>
          <w:p w:rsidR="00692923" w:rsidRPr="00FD7A34" w:rsidRDefault="00692923" w:rsidP="00692923">
            <w:pPr>
              <w:ind w:firstLine="0"/>
              <w:jc w:val="left"/>
              <w:rPr>
                <w:rFonts w:ascii="Times New Roman" w:hAnsi="Times New Roman"/>
                <w:b/>
                <w:bCs/>
                <w:sz w:val="2"/>
                <w:szCs w:val="24"/>
                <w:lang w:eastAsia="ru-RU"/>
              </w:rPr>
            </w:pPr>
          </w:p>
          <w:tbl>
            <w:tblPr>
              <w:tblW w:w="5000" w:type="pct"/>
              <w:tblLayout w:type="fixed"/>
              <w:tblLook w:val="04A0" w:firstRow="1" w:lastRow="0" w:firstColumn="1" w:lastColumn="0" w:noHBand="0" w:noVBand="1"/>
            </w:tblPr>
            <w:tblGrid>
              <w:gridCol w:w="338"/>
              <w:gridCol w:w="2364"/>
              <w:gridCol w:w="385"/>
              <w:gridCol w:w="372"/>
              <w:gridCol w:w="1142"/>
              <w:gridCol w:w="472"/>
              <w:gridCol w:w="478"/>
              <w:gridCol w:w="676"/>
              <w:gridCol w:w="385"/>
              <w:gridCol w:w="416"/>
              <w:gridCol w:w="4499"/>
              <w:gridCol w:w="3987"/>
            </w:tblGrid>
            <w:tr w:rsidR="00CF38EB" w:rsidRPr="00CF38EB" w:rsidTr="00FD7A34">
              <w:trPr>
                <w:trHeight w:val="430"/>
              </w:trPr>
              <w:tc>
                <w:tcPr>
                  <w:tcW w:w="109" w:type="pct"/>
                  <w:vMerge w:val="restart"/>
                  <w:tcBorders>
                    <w:top w:val="single" w:sz="8" w:space="0" w:color="000000"/>
                    <w:left w:val="single" w:sz="8" w:space="0" w:color="000000"/>
                    <w:bottom w:val="single" w:sz="4" w:space="0" w:color="000000"/>
                    <w:right w:val="single" w:sz="4" w:space="0" w:color="000000"/>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 п/п</w:t>
                  </w:r>
                </w:p>
              </w:tc>
              <w:tc>
                <w:tcPr>
                  <w:tcW w:w="762" w:type="pct"/>
                  <w:vMerge w:val="restart"/>
                  <w:tcBorders>
                    <w:top w:val="single" w:sz="8" w:space="0" w:color="000000"/>
                    <w:left w:val="single" w:sz="4"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Наименование муниципальных библиотечных учреждений</w:t>
                  </w:r>
                </w:p>
              </w:tc>
              <w:tc>
                <w:tcPr>
                  <w:tcW w:w="124" w:type="pct"/>
                  <w:vMerge w:val="restart"/>
                  <w:tcBorders>
                    <w:top w:val="single" w:sz="8" w:space="0" w:color="000000"/>
                    <w:left w:val="single" w:sz="4" w:space="0" w:color="000000"/>
                    <w:bottom w:val="single" w:sz="4" w:space="0" w:color="000000"/>
                    <w:right w:val="single" w:sz="4" w:space="0" w:color="000000"/>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 xml:space="preserve">Всего создано модельных </w:t>
                  </w:r>
                  <w:r w:rsidR="00FD7A34">
                    <w:rPr>
                      <w:rFonts w:ascii="Times New Roman" w:hAnsi="Times New Roman"/>
                      <w:b/>
                      <w:bCs/>
                      <w:sz w:val="13"/>
                      <w:szCs w:val="13"/>
                      <w:lang w:eastAsia="ru-RU"/>
                    </w:rPr>
                    <w:br/>
                  </w:r>
                  <w:r w:rsidRPr="00CF38EB">
                    <w:rPr>
                      <w:rFonts w:ascii="Times New Roman" w:hAnsi="Times New Roman"/>
                      <w:b/>
                      <w:bCs/>
                      <w:sz w:val="13"/>
                      <w:szCs w:val="13"/>
                      <w:lang w:eastAsia="ru-RU"/>
                    </w:rPr>
                    <w:t>библиотек</w:t>
                  </w:r>
                </w:p>
              </w:tc>
              <w:tc>
                <w:tcPr>
                  <w:tcW w:w="120" w:type="pct"/>
                  <w:vMerge w:val="restart"/>
                  <w:tcBorders>
                    <w:top w:val="single" w:sz="8" w:space="0" w:color="000000"/>
                    <w:left w:val="single" w:sz="4" w:space="0" w:color="000000"/>
                    <w:bottom w:val="single" w:sz="4" w:space="0" w:color="000000"/>
                    <w:right w:val="single" w:sz="4" w:space="0" w:color="000000"/>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 xml:space="preserve">% от кол-ва потенциальных </w:t>
                  </w:r>
                  <w:r w:rsidR="00FD7A34">
                    <w:rPr>
                      <w:rFonts w:ascii="Times New Roman" w:hAnsi="Times New Roman"/>
                      <w:b/>
                      <w:bCs/>
                      <w:sz w:val="13"/>
                      <w:szCs w:val="13"/>
                      <w:lang w:eastAsia="ru-RU"/>
                    </w:rPr>
                    <w:br/>
                  </w:r>
                  <w:r w:rsidRPr="00CF38EB">
                    <w:rPr>
                      <w:rFonts w:ascii="Times New Roman" w:hAnsi="Times New Roman"/>
                      <w:b/>
                      <w:bCs/>
                      <w:sz w:val="13"/>
                      <w:szCs w:val="13"/>
                      <w:lang w:eastAsia="ru-RU"/>
                    </w:rPr>
                    <w:t>модельных биб-к</w:t>
                  </w:r>
                </w:p>
              </w:tc>
              <w:tc>
                <w:tcPr>
                  <w:tcW w:w="368" w:type="pct"/>
                  <w:vMerge w:val="restart"/>
                  <w:tcBorders>
                    <w:top w:val="single" w:sz="8" w:space="0" w:color="000000"/>
                    <w:left w:val="single" w:sz="4" w:space="0" w:color="000000"/>
                    <w:bottom w:val="single" w:sz="4" w:space="0" w:color="000000"/>
                    <w:right w:val="single" w:sz="4" w:space="0" w:color="000000"/>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 xml:space="preserve">Созданные по федеральному </w:t>
                  </w:r>
                  <w:r w:rsidR="00FD7A34">
                    <w:rPr>
                      <w:rFonts w:ascii="Times New Roman" w:hAnsi="Times New Roman"/>
                      <w:b/>
                      <w:bCs/>
                      <w:sz w:val="13"/>
                      <w:szCs w:val="13"/>
                      <w:lang w:eastAsia="ru-RU"/>
                    </w:rPr>
                    <w:br/>
                  </w:r>
                  <w:r w:rsidRPr="00CF38EB">
                    <w:rPr>
                      <w:rFonts w:ascii="Times New Roman" w:hAnsi="Times New Roman"/>
                      <w:b/>
                      <w:bCs/>
                      <w:sz w:val="13"/>
                      <w:szCs w:val="13"/>
                      <w:lang w:eastAsia="ru-RU"/>
                    </w:rPr>
                    <w:t>проекту в 2002, 2007, 2009 гг.</w:t>
                  </w:r>
                </w:p>
              </w:tc>
              <w:tc>
                <w:tcPr>
                  <w:tcW w:w="152" w:type="pct"/>
                  <w:vMerge w:val="restart"/>
                  <w:tcBorders>
                    <w:top w:val="single" w:sz="8" w:space="0" w:color="000000"/>
                    <w:left w:val="single" w:sz="4" w:space="0" w:color="000000"/>
                    <w:bottom w:val="single" w:sz="4" w:space="0" w:color="000000"/>
                    <w:right w:val="single" w:sz="4" w:space="0" w:color="000000"/>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 xml:space="preserve"> Открыты в 2021 г.</w:t>
                  </w:r>
                </w:p>
              </w:tc>
              <w:tc>
                <w:tcPr>
                  <w:tcW w:w="154" w:type="pct"/>
                  <w:vMerge w:val="restart"/>
                  <w:tcBorders>
                    <w:top w:val="single" w:sz="8" w:space="0" w:color="000000"/>
                    <w:left w:val="single" w:sz="4" w:space="0" w:color="000000"/>
                    <w:bottom w:val="single" w:sz="4" w:space="0" w:color="000000"/>
                    <w:right w:val="single" w:sz="4" w:space="0" w:color="000000"/>
                  </w:tcBorders>
                  <w:shd w:val="clear" w:color="auto" w:fill="auto"/>
                  <w:textDirection w:val="btLr"/>
                  <w:vAlign w:val="center"/>
                  <w:hideMark/>
                </w:tcPr>
                <w:p w:rsidR="00692923" w:rsidRPr="00CF38EB" w:rsidRDefault="00692923" w:rsidP="00FD7A34">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 xml:space="preserve">в т. ч. модернизированы </w:t>
                  </w:r>
                  <w:r w:rsidR="00FD7A34">
                    <w:rPr>
                      <w:rFonts w:ascii="Times New Roman" w:hAnsi="Times New Roman"/>
                      <w:b/>
                      <w:bCs/>
                      <w:sz w:val="13"/>
                      <w:szCs w:val="13"/>
                      <w:lang w:eastAsia="ru-RU"/>
                    </w:rPr>
                    <w:br/>
                  </w:r>
                  <w:r w:rsidRPr="00CF38EB">
                    <w:rPr>
                      <w:rFonts w:ascii="Times New Roman" w:hAnsi="Times New Roman"/>
                      <w:b/>
                      <w:bCs/>
                      <w:sz w:val="13"/>
                      <w:szCs w:val="13"/>
                      <w:lang w:eastAsia="ru-RU"/>
                    </w:rPr>
                    <w:t xml:space="preserve">в рамках национального </w:t>
                  </w:r>
                  <w:r w:rsidR="00FD7A34">
                    <w:rPr>
                      <w:rFonts w:ascii="Times New Roman" w:hAnsi="Times New Roman"/>
                      <w:b/>
                      <w:bCs/>
                      <w:sz w:val="13"/>
                      <w:szCs w:val="13"/>
                      <w:lang w:eastAsia="ru-RU"/>
                    </w:rPr>
                    <w:br/>
                  </w:r>
                  <w:r w:rsidRPr="00CF38EB">
                    <w:rPr>
                      <w:rFonts w:ascii="Times New Roman" w:hAnsi="Times New Roman"/>
                      <w:b/>
                      <w:bCs/>
                      <w:sz w:val="13"/>
                      <w:szCs w:val="13"/>
                      <w:lang w:eastAsia="ru-RU"/>
                    </w:rPr>
                    <w:t xml:space="preserve">проекта </w:t>
                  </w:r>
                  <w:r w:rsidR="00FD7A34">
                    <w:rPr>
                      <w:rFonts w:ascii="Times New Roman" w:hAnsi="Times New Roman"/>
                      <w:b/>
                      <w:bCs/>
                      <w:sz w:val="13"/>
                      <w:szCs w:val="13"/>
                      <w:lang w:eastAsia="ru-RU"/>
                    </w:rPr>
                    <w:t>«</w:t>
                  </w:r>
                  <w:r w:rsidRPr="00CF38EB">
                    <w:rPr>
                      <w:rFonts w:ascii="Times New Roman" w:hAnsi="Times New Roman"/>
                      <w:b/>
                      <w:bCs/>
                      <w:sz w:val="13"/>
                      <w:szCs w:val="13"/>
                      <w:lang w:eastAsia="ru-RU"/>
                    </w:rPr>
                    <w:t>Культура</w:t>
                  </w:r>
                  <w:r w:rsidR="00FD7A34">
                    <w:rPr>
                      <w:rFonts w:ascii="Times New Roman" w:hAnsi="Times New Roman"/>
                      <w:b/>
                      <w:bCs/>
                      <w:sz w:val="13"/>
                      <w:szCs w:val="13"/>
                      <w:lang w:eastAsia="ru-RU"/>
                    </w:rPr>
                    <w:t>»</w:t>
                  </w:r>
                </w:p>
              </w:tc>
              <w:tc>
                <w:tcPr>
                  <w:tcW w:w="476" w:type="pct"/>
                  <w:gridSpan w:val="3"/>
                  <w:tcBorders>
                    <w:top w:val="single" w:sz="8" w:space="0" w:color="000000"/>
                    <w:left w:val="nil"/>
                    <w:bottom w:val="single" w:sz="4" w:space="0" w:color="000000"/>
                    <w:right w:val="single" w:sz="4" w:space="0" w:color="000000"/>
                  </w:tcBorders>
                  <w:shd w:val="clear" w:color="auto" w:fill="auto"/>
                  <w:vAlign w:val="center"/>
                  <w:hideMark/>
                </w:tcPr>
                <w:p w:rsidR="00692923" w:rsidRPr="00CF38EB" w:rsidRDefault="00692923" w:rsidP="00FD7A34">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Количество ПК</w:t>
                  </w:r>
                  <w:r w:rsidRPr="00CF38EB">
                    <w:rPr>
                      <w:rFonts w:ascii="Times New Roman" w:hAnsi="Times New Roman"/>
                      <w:b/>
                      <w:bCs/>
                      <w:sz w:val="13"/>
                      <w:szCs w:val="13"/>
                      <w:lang w:eastAsia="ru-RU"/>
                    </w:rPr>
                    <w:br/>
                    <w:t xml:space="preserve">в модельных </w:t>
                  </w:r>
                  <w:r w:rsidR="00FD7A34">
                    <w:rPr>
                      <w:rFonts w:ascii="Times New Roman" w:hAnsi="Times New Roman"/>
                      <w:b/>
                      <w:bCs/>
                      <w:sz w:val="13"/>
                      <w:szCs w:val="13"/>
                      <w:lang w:eastAsia="ru-RU"/>
                    </w:rPr>
                    <w:br/>
                  </w:r>
                  <w:r w:rsidRPr="00CF38EB">
                    <w:rPr>
                      <w:rFonts w:ascii="Times New Roman" w:hAnsi="Times New Roman"/>
                      <w:b/>
                      <w:bCs/>
                      <w:sz w:val="13"/>
                      <w:szCs w:val="13"/>
                      <w:lang w:eastAsia="ru-RU"/>
                    </w:rPr>
                    <w:t>библиотеках</w:t>
                  </w:r>
                </w:p>
              </w:tc>
              <w:tc>
                <w:tcPr>
                  <w:tcW w:w="2737" w:type="pct"/>
                  <w:gridSpan w:val="2"/>
                  <w:tcBorders>
                    <w:top w:val="single" w:sz="8" w:space="0" w:color="000000"/>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 xml:space="preserve">Наименование </w:t>
                  </w:r>
                  <w:r w:rsidR="00FD7A34">
                    <w:rPr>
                      <w:rFonts w:ascii="Times New Roman" w:hAnsi="Times New Roman"/>
                      <w:b/>
                      <w:bCs/>
                      <w:sz w:val="13"/>
                      <w:szCs w:val="13"/>
                      <w:lang w:eastAsia="ru-RU"/>
                    </w:rPr>
                    <w:br/>
                  </w:r>
                  <w:r w:rsidRPr="00CF38EB">
                    <w:rPr>
                      <w:rFonts w:ascii="Times New Roman" w:hAnsi="Times New Roman"/>
                      <w:b/>
                      <w:bCs/>
                      <w:sz w:val="13"/>
                      <w:szCs w:val="13"/>
                      <w:lang w:eastAsia="ru-RU"/>
                    </w:rPr>
                    <w:t>модельных библиотек</w:t>
                  </w:r>
                </w:p>
              </w:tc>
            </w:tr>
            <w:tr w:rsidR="00CF38EB" w:rsidRPr="00CF38EB" w:rsidTr="00FD7A34">
              <w:trPr>
                <w:trHeight w:val="1244"/>
              </w:trPr>
              <w:tc>
                <w:tcPr>
                  <w:tcW w:w="109" w:type="pct"/>
                  <w:vMerge/>
                  <w:tcBorders>
                    <w:top w:val="single" w:sz="8" w:space="0" w:color="000000"/>
                    <w:left w:val="single" w:sz="8" w:space="0" w:color="000000"/>
                    <w:bottom w:val="single" w:sz="4" w:space="0" w:color="000000"/>
                    <w:right w:val="single" w:sz="4" w:space="0" w:color="000000"/>
                  </w:tcBorders>
                  <w:vAlign w:val="center"/>
                  <w:hideMark/>
                </w:tcPr>
                <w:p w:rsidR="00692923" w:rsidRPr="00CF38EB" w:rsidRDefault="00692923" w:rsidP="00692923">
                  <w:pPr>
                    <w:ind w:firstLine="0"/>
                    <w:jc w:val="left"/>
                    <w:rPr>
                      <w:rFonts w:ascii="Times New Roman" w:hAnsi="Times New Roman"/>
                      <w:b/>
                      <w:bCs/>
                      <w:sz w:val="13"/>
                      <w:szCs w:val="13"/>
                      <w:lang w:eastAsia="ru-RU"/>
                    </w:rPr>
                  </w:pPr>
                </w:p>
              </w:tc>
              <w:tc>
                <w:tcPr>
                  <w:tcW w:w="762" w:type="pct"/>
                  <w:vMerge/>
                  <w:tcBorders>
                    <w:top w:val="single" w:sz="8" w:space="0" w:color="000000"/>
                    <w:left w:val="single" w:sz="4" w:space="0" w:color="000000"/>
                    <w:bottom w:val="single" w:sz="4" w:space="0" w:color="000000"/>
                    <w:right w:val="single" w:sz="4" w:space="0" w:color="000000"/>
                  </w:tcBorders>
                  <w:vAlign w:val="center"/>
                  <w:hideMark/>
                </w:tcPr>
                <w:p w:rsidR="00692923" w:rsidRPr="00CF38EB" w:rsidRDefault="00692923" w:rsidP="00692923">
                  <w:pPr>
                    <w:ind w:firstLine="0"/>
                    <w:jc w:val="left"/>
                    <w:rPr>
                      <w:rFonts w:ascii="Times New Roman" w:hAnsi="Times New Roman"/>
                      <w:b/>
                      <w:bCs/>
                      <w:sz w:val="13"/>
                      <w:szCs w:val="13"/>
                      <w:lang w:eastAsia="ru-RU"/>
                    </w:rPr>
                  </w:pPr>
                </w:p>
              </w:tc>
              <w:tc>
                <w:tcPr>
                  <w:tcW w:w="124" w:type="pct"/>
                  <w:vMerge/>
                  <w:tcBorders>
                    <w:top w:val="single" w:sz="8" w:space="0" w:color="000000"/>
                    <w:left w:val="single" w:sz="4" w:space="0" w:color="000000"/>
                    <w:bottom w:val="single" w:sz="4" w:space="0" w:color="000000"/>
                    <w:right w:val="single" w:sz="4" w:space="0" w:color="000000"/>
                  </w:tcBorders>
                  <w:vAlign w:val="center"/>
                  <w:hideMark/>
                </w:tcPr>
                <w:p w:rsidR="00692923" w:rsidRPr="00CF38EB" w:rsidRDefault="00692923" w:rsidP="00692923">
                  <w:pPr>
                    <w:ind w:firstLine="0"/>
                    <w:jc w:val="left"/>
                    <w:rPr>
                      <w:rFonts w:ascii="Times New Roman" w:hAnsi="Times New Roman"/>
                      <w:b/>
                      <w:bCs/>
                      <w:sz w:val="13"/>
                      <w:szCs w:val="13"/>
                      <w:lang w:eastAsia="ru-RU"/>
                    </w:rPr>
                  </w:pPr>
                </w:p>
              </w:tc>
              <w:tc>
                <w:tcPr>
                  <w:tcW w:w="120" w:type="pct"/>
                  <w:vMerge/>
                  <w:tcBorders>
                    <w:top w:val="single" w:sz="8" w:space="0" w:color="000000"/>
                    <w:left w:val="single" w:sz="4" w:space="0" w:color="000000"/>
                    <w:bottom w:val="single" w:sz="4" w:space="0" w:color="000000"/>
                    <w:right w:val="single" w:sz="4" w:space="0" w:color="000000"/>
                  </w:tcBorders>
                  <w:vAlign w:val="center"/>
                  <w:hideMark/>
                </w:tcPr>
                <w:p w:rsidR="00692923" w:rsidRPr="00CF38EB" w:rsidRDefault="00692923" w:rsidP="00692923">
                  <w:pPr>
                    <w:ind w:firstLine="0"/>
                    <w:jc w:val="left"/>
                    <w:rPr>
                      <w:rFonts w:ascii="Times New Roman" w:hAnsi="Times New Roman"/>
                      <w:b/>
                      <w:bCs/>
                      <w:sz w:val="13"/>
                      <w:szCs w:val="13"/>
                      <w:lang w:eastAsia="ru-RU"/>
                    </w:rPr>
                  </w:pPr>
                </w:p>
              </w:tc>
              <w:tc>
                <w:tcPr>
                  <w:tcW w:w="368" w:type="pct"/>
                  <w:vMerge/>
                  <w:tcBorders>
                    <w:top w:val="single" w:sz="8" w:space="0" w:color="000000"/>
                    <w:left w:val="single" w:sz="4" w:space="0" w:color="000000"/>
                    <w:bottom w:val="single" w:sz="4" w:space="0" w:color="000000"/>
                    <w:right w:val="single" w:sz="4" w:space="0" w:color="000000"/>
                  </w:tcBorders>
                  <w:vAlign w:val="center"/>
                  <w:hideMark/>
                </w:tcPr>
                <w:p w:rsidR="00692923" w:rsidRPr="00CF38EB" w:rsidRDefault="00692923" w:rsidP="00692923">
                  <w:pPr>
                    <w:ind w:firstLine="0"/>
                    <w:jc w:val="left"/>
                    <w:rPr>
                      <w:rFonts w:ascii="Times New Roman" w:hAnsi="Times New Roman"/>
                      <w:b/>
                      <w:bCs/>
                      <w:sz w:val="13"/>
                      <w:szCs w:val="13"/>
                      <w:lang w:eastAsia="ru-RU"/>
                    </w:rPr>
                  </w:pPr>
                </w:p>
              </w:tc>
              <w:tc>
                <w:tcPr>
                  <w:tcW w:w="152" w:type="pct"/>
                  <w:vMerge/>
                  <w:tcBorders>
                    <w:top w:val="single" w:sz="8" w:space="0" w:color="000000"/>
                    <w:left w:val="single" w:sz="4" w:space="0" w:color="000000"/>
                    <w:bottom w:val="single" w:sz="4" w:space="0" w:color="000000"/>
                    <w:right w:val="single" w:sz="4" w:space="0" w:color="000000"/>
                  </w:tcBorders>
                  <w:vAlign w:val="center"/>
                  <w:hideMark/>
                </w:tcPr>
                <w:p w:rsidR="00692923" w:rsidRPr="00CF38EB" w:rsidRDefault="00692923" w:rsidP="00692923">
                  <w:pPr>
                    <w:ind w:firstLine="0"/>
                    <w:jc w:val="left"/>
                    <w:rPr>
                      <w:rFonts w:ascii="Times New Roman" w:hAnsi="Times New Roman"/>
                      <w:b/>
                      <w:bCs/>
                      <w:sz w:val="13"/>
                      <w:szCs w:val="13"/>
                      <w:lang w:eastAsia="ru-RU"/>
                    </w:rPr>
                  </w:pPr>
                </w:p>
              </w:tc>
              <w:tc>
                <w:tcPr>
                  <w:tcW w:w="154" w:type="pct"/>
                  <w:vMerge/>
                  <w:tcBorders>
                    <w:top w:val="single" w:sz="8" w:space="0" w:color="000000"/>
                    <w:left w:val="single" w:sz="4" w:space="0" w:color="000000"/>
                    <w:bottom w:val="single" w:sz="4" w:space="0" w:color="000000"/>
                    <w:right w:val="single" w:sz="4" w:space="0" w:color="000000"/>
                  </w:tcBorders>
                  <w:vAlign w:val="center"/>
                  <w:hideMark/>
                </w:tcPr>
                <w:p w:rsidR="00692923" w:rsidRPr="00CF38EB" w:rsidRDefault="00692923" w:rsidP="00692923">
                  <w:pPr>
                    <w:ind w:firstLine="0"/>
                    <w:jc w:val="left"/>
                    <w:rPr>
                      <w:rFonts w:ascii="Times New Roman" w:hAnsi="Times New Roman"/>
                      <w:b/>
                      <w:bCs/>
                      <w:sz w:val="13"/>
                      <w:szCs w:val="13"/>
                      <w:lang w:eastAsia="ru-RU"/>
                    </w:rPr>
                  </w:pPr>
                </w:p>
              </w:tc>
              <w:tc>
                <w:tcPr>
                  <w:tcW w:w="218" w:type="pct"/>
                  <w:tcBorders>
                    <w:top w:val="nil"/>
                    <w:left w:val="nil"/>
                    <w:bottom w:val="single" w:sz="4" w:space="0" w:color="000000"/>
                    <w:right w:val="single" w:sz="4" w:space="0" w:color="000000"/>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всего</w:t>
                  </w:r>
                </w:p>
              </w:tc>
              <w:tc>
                <w:tcPr>
                  <w:tcW w:w="124" w:type="pct"/>
                  <w:tcBorders>
                    <w:top w:val="nil"/>
                    <w:left w:val="nil"/>
                    <w:bottom w:val="single" w:sz="4" w:space="0" w:color="000000"/>
                    <w:right w:val="single" w:sz="4" w:space="0" w:color="000000"/>
                  </w:tcBorders>
                  <w:shd w:val="clear" w:color="auto" w:fill="auto"/>
                  <w:textDirection w:val="btLr"/>
                  <w:vAlign w:val="center"/>
                  <w:hideMark/>
                </w:tcPr>
                <w:p w:rsidR="00692923" w:rsidRPr="00CF38EB" w:rsidRDefault="00692923" w:rsidP="00251414">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старше 7 лет</w:t>
                  </w:r>
                </w:p>
              </w:tc>
              <w:tc>
                <w:tcPr>
                  <w:tcW w:w="134" w:type="pct"/>
                  <w:tcBorders>
                    <w:top w:val="nil"/>
                    <w:left w:val="nil"/>
                    <w:bottom w:val="single" w:sz="4" w:space="0" w:color="000000"/>
                    <w:right w:val="single" w:sz="4" w:space="0" w:color="000000"/>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251414">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количество специалистов, работающих на неполную ставку</w:t>
                  </w:r>
                  <w:r w:rsidRPr="00CF38EB">
                    <w:rPr>
                      <w:rFonts w:ascii="Times New Roman" w:hAnsi="Times New Roman"/>
                      <w:b/>
                      <w:bCs/>
                      <w:sz w:val="13"/>
                      <w:szCs w:val="13"/>
                      <w:lang w:eastAsia="ru-RU"/>
                    </w:rPr>
                    <w:br/>
                    <w:t xml:space="preserve"> (в библиотеке 1 сотрудник)</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площадь менее 50 кв. м</w:t>
                  </w:r>
                </w:p>
              </w:tc>
            </w:tr>
            <w:tr w:rsidR="00CF38EB" w:rsidRPr="00CF38EB" w:rsidTr="00E85E4D">
              <w:trPr>
                <w:trHeight w:val="195"/>
              </w:trPr>
              <w:tc>
                <w:tcPr>
                  <w:tcW w:w="5000" w:type="pct"/>
                  <w:gridSpan w:val="12"/>
                  <w:tcBorders>
                    <w:top w:val="single" w:sz="4" w:space="0" w:color="000000"/>
                    <w:left w:val="single" w:sz="8" w:space="0" w:color="000000"/>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1 группа (до 27 тыс. чел.)</w:t>
                  </w:r>
                </w:p>
              </w:tc>
            </w:tr>
            <w:tr w:rsidR="00CF38EB" w:rsidRPr="00CF38EB" w:rsidTr="00864DF5">
              <w:trPr>
                <w:trHeight w:val="264"/>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1.</w:t>
                  </w:r>
                </w:p>
              </w:tc>
              <w:tc>
                <w:tcPr>
                  <w:tcW w:w="76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 xml:space="preserve">МБУК  "ЦБ Борисовского района </w:t>
                  </w:r>
                </w:p>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 xml:space="preserve"> им. П. Я. Барвинского"</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33</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Стригуновская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15</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9</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60</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Берёзовская (24)</w:t>
                  </w:r>
                </w:p>
              </w:tc>
            </w:tr>
            <w:tr w:rsidR="00CF38EB" w:rsidRPr="00CF38EB" w:rsidTr="00864DF5">
              <w:trPr>
                <w:trHeight w:val="416"/>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2.</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"Вейделевская ЦБС"</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18</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100</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42</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33</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78,6</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0,5 ед.: Белоплесенская, Брянсколипяговская, Банкинская, Олейниковская</w:t>
                  </w:r>
                  <w:r w:rsidRPr="00CF38EB">
                    <w:rPr>
                      <w:rFonts w:ascii="Times New Roman" w:hAnsi="Times New Roman"/>
                      <w:sz w:val="13"/>
                      <w:szCs w:val="13"/>
                      <w:lang w:eastAsia="ru-RU"/>
                    </w:rPr>
                    <w:br/>
                    <w:t>0,75 ед.: Дегтяренская, Попаснянская</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Банкинская (35), Белоплесенская (30), Большелипяговская (40), Брянсколипяговская (35), Дегтяренская (20,8), Закутчанская (41), Попаснянская (39), Солонцинская (38)</w:t>
                  </w:r>
                </w:p>
              </w:tc>
            </w:tr>
            <w:tr w:rsidR="00CF38EB" w:rsidRPr="00CF38EB" w:rsidTr="00864DF5">
              <w:trPr>
                <w:trHeight w:val="235"/>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3.</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"ЦБ Ивнянского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13</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72</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Большовская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63</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30</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47,6</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r>
            <w:tr w:rsidR="00CF38EB" w:rsidRPr="00CF38EB" w:rsidTr="00864DF5">
              <w:trPr>
                <w:trHeight w:val="238"/>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4.</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"ЦБС" Красненского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36</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16</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14</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87,5</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r>
            <w:tr w:rsidR="00CF38EB" w:rsidRPr="00CF38EB" w:rsidTr="00864DF5">
              <w:trPr>
                <w:trHeight w:val="171"/>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5.</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"ЦБ Краснояружского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60</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000000" w:fill="FFFFFF"/>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19</w:t>
                  </w:r>
                </w:p>
              </w:tc>
              <w:tc>
                <w:tcPr>
                  <w:tcW w:w="124" w:type="pct"/>
                  <w:tcBorders>
                    <w:top w:val="nil"/>
                    <w:left w:val="nil"/>
                    <w:bottom w:val="single" w:sz="4" w:space="0" w:color="000000"/>
                    <w:right w:val="single" w:sz="4" w:space="0" w:color="000000"/>
                  </w:tcBorders>
                  <w:shd w:val="clear" w:color="000000" w:fill="FFFFFF"/>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11</w:t>
                  </w:r>
                </w:p>
              </w:tc>
              <w:tc>
                <w:tcPr>
                  <w:tcW w:w="134" w:type="pct"/>
                  <w:tcBorders>
                    <w:top w:val="nil"/>
                    <w:left w:val="nil"/>
                    <w:bottom w:val="single" w:sz="4" w:space="0" w:color="000000"/>
                    <w:right w:val="single" w:sz="4" w:space="0" w:color="000000"/>
                  </w:tcBorders>
                  <w:shd w:val="clear" w:color="000000" w:fill="FFFFFF"/>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57,9</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r>
            <w:tr w:rsidR="00CF38EB" w:rsidRPr="00CF38EB" w:rsidTr="00864DF5">
              <w:trPr>
                <w:trHeight w:val="225"/>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6.</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 Ровеньского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27</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15</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46,7</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Родинская (36)</w:t>
                  </w:r>
                </w:p>
              </w:tc>
            </w:tr>
            <w:tr w:rsidR="00CF38EB" w:rsidRPr="00CF38EB" w:rsidTr="00864DF5">
              <w:trPr>
                <w:trHeight w:val="148"/>
              </w:trPr>
              <w:tc>
                <w:tcPr>
                  <w:tcW w:w="5000" w:type="pct"/>
                  <w:gridSpan w:val="12"/>
                  <w:tcBorders>
                    <w:top w:val="single" w:sz="4" w:space="0" w:color="000000"/>
                    <w:left w:val="single" w:sz="8" w:space="0" w:color="000000"/>
                    <w:bottom w:val="single" w:sz="4" w:space="0" w:color="000000"/>
                    <w:right w:val="single" w:sz="8" w:space="0" w:color="000000"/>
                  </w:tcBorders>
                  <w:shd w:val="clear" w:color="auto" w:fill="auto"/>
                  <w:noWrap/>
                  <w:vAlign w:val="center"/>
                  <w:hideMark/>
                </w:tcPr>
                <w:p w:rsidR="00692923" w:rsidRPr="00CF38EB" w:rsidRDefault="00692923" w:rsidP="00864DF5">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2 группа (от 27 тыс. чел. до 50 тыс. чел.)</w:t>
                  </w:r>
                </w:p>
              </w:tc>
            </w:tr>
            <w:tr w:rsidR="00CF38EB" w:rsidRPr="00CF38EB" w:rsidTr="00864DF5">
              <w:trPr>
                <w:trHeight w:val="168"/>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1.</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"ЦБ Волоконовского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18</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72</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34</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23</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67,6</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Афоневская (30), Фощеватовская  (47), Волоконовская № 21 (42)</w:t>
                  </w:r>
                </w:p>
              </w:tc>
            </w:tr>
            <w:tr w:rsidR="00CF38EB" w:rsidRPr="00CF38EB" w:rsidTr="00864DF5">
              <w:trPr>
                <w:trHeight w:val="366"/>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2.</w:t>
                  </w:r>
                </w:p>
              </w:tc>
              <w:tc>
                <w:tcPr>
                  <w:tcW w:w="76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"Грайворонская ЦБС"</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12</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67</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Антоновская,</w:t>
                  </w:r>
                </w:p>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Ивано-Лисичанская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1</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50</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34</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68,0</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Гора-Подольская (30), Добросельская (48), Дунайская (42), Кос</w:t>
                  </w:r>
                  <w:r w:rsidRPr="00CF38EB">
                    <w:rPr>
                      <w:rFonts w:ascii="Times New Roman" w:hAnsi="Times New Roman"/>
                      <w:sz w:val="13"/>
                      <w:szCs w:val="13"/>
                      <w:lang w:eastAsia="ru-RU"/>
                    </w:rPr>
                    <w:t>и</w:t>
                  </w:r>
                  <w:r w:rsidRPr="00CF38EB">
                    <w:rPr>
                      <w:rFonts w:ascii="Times New Roman" w:hAnsi="Times New Roman"/>
                      <w:sz w:val="13"/>
                      <w:szCs w:val="13"/>
                      <w:lang w:eastAsia="ru-RU"/>
                    </w:rPr>
                    <w:t>ловская (35)</w:t>
                  </w:r>
                </w:p>
              </w:tc>
            </w:tr>
            <w:tr w:rsidR="00CF38EB" w:rsidRPr="00CF38EB" w:rsidTr="00864DF5">
              <w:trPr>
                <w:trHeight w:val="225"/>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3.</w:t>
                  </w:r>
                </w:p>
              </w:tc>
              <w:tc>
                <w:tcPr>
                  <w:tcW w:w="76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"ЦБС № 2" Губкинского ГО</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15</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60</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xml:space="preserve">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30</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20</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66,7</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Коньшинская (48)</w:t>
                  </w:r>
                </w:p>
              </w:tc>
            </w:tr>
            <w:tr w:rsidR="00CF38EB" w:rsidRPr="00CF38EB" w:rsidTr="00864DF5">
              <w:trPr>
                <w:trHeight w:val="248"/>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4.</w:t>
                  </w:r>
                </w:p>
              </w:tc>
              <w:tc>
                <w:tcPr>
                  <w:tcW w:w="76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"Корочанская ЦРБ</w:t>
                  </w:r>
                </w:p>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им. Н. С. Соханской (Кохановской)"</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22</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76</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Ломовская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75</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59</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78,7</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Афанасовская (40), Бубновская (36), Заяченская (40), Коротковская (30), Проходенская (45), Самойловская (36)</w:t>
                  </w:r>
                </w:p>
              </w:tc>
            </w:tr>
            <w:tr w:rsidR="00CF38EB" w:rsidRPr="00CF38EB" w:rsidTr="00864DF5">
              <w:trPr>
                <w:trHeight w:val="198"/>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5.</w:t>
                  </w:r>
                </w:p>
              </w:tc>
              <w:tc>
                <w:tcPr>
                  <w:tcW w:w="76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"ЦБС Красногвардейского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14</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41</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Верхососенская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76</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49</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64,5</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Калиновская (48), Коломыцевская (40), Ливенская № 23 (42)</w:t>
                  </w:r>
                </w:p>
              </w:tc>
            </w:tr>
            <w:tr w:rsidR="00CF38EB" w:rsidRPr="00CF38EB" w:rsidTr="00864DF5">
              <w:trPr>
                <w:trHeight w:val="427"/>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6.</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"ЦБ Новооскольского ГО"</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32</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84</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Великомиха</w:t>
                  </w:r>
                  <w:r w:rsidRPr="00CF38EB">
                    <w:rPr>
                      <w:rFonts w:ascii="Times New Roman" w:hAnsi="Times New Roman"/>
                      <w:sz w:val="13"/>
                      <w:szCs w:val="13"/>
                      <w:lang w:eastAsia="ru-RU"/>
                    </w:rPr>
                    <w:t>й</w:t>
                  </w:r>
                  <w:r w:rsidRPr="00CF38EB">
                    <w:rPr>
                      <w:rFonts w:ascii="Times New Roman" w:hAnsi="Times New Roman"/>
                      <w:sz w:val="13"/>
                      <w:szCs w:val="13"/>
                      <w:lang w:eastAsia="ru-RU"/>
                    </w:rPr>
                    <w:t>лов 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71</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58</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81,7</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0,5 ед.: Барсуковская,  Богдановская, Крюковская, Львовская, Серебрянская, Слоновская</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Боровогриневская (36), Голубинская (48), Кисилевская (30), Кр</w:t>
                  </w:r>
                  <w:r w:rsidRPr="00CF38EB">
                    <w:rPr>
                      <w:rFonts w:ascii="Times New Roman" w:hAnsi="Times New Roman"/>
                      <w:sz w:val="13"/>
                      <w:szCs w:val="13"/>
                      <w:lang w:eastAsia="ru-RU"/>
                    </w:rPr>
                    <w:t>ю</w:t>
                  </w:r>
                  <w:r w:rsidRPr="00CF38EB">
                    <w:rPr>
                      <w:rFonts w:ascii="Times New Roman" w:hAnsi="Times New Roman"/>
                      <w:sz w:val="13"/>
                      <w:szCs w:val="13"/>
                      <w:lang w:eastAsia="ru-RU"/>
                    </w:rPr>
                    <w:t xml:space="preserve">ковская (45), Новобезгинская (44), Оскольская (48), Серебрянская (44), Слоновская (30), Солонец-Полянская (20), Яковлевская (36) </w:t>
                  </w:r>
                </w:p>
              </w:tc>
            </w:tr>
            <w:tr w:rsidR="00CF38EB" w:rsidRPr="00CF38EB" w:rsidTr="00864DF5">
              <w:trPr>
                <w:trHeight w:val="206"/>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7.</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"ЦБС Прохоровского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11</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48</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24</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19</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79,2</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Кривошеевская (45), Призначенская (38)</w:t>
                  </w:r>
                </w:p>
              </w:tc>
            </w:tr>
            <w:tr w:rsidR="00CF38EB" w:rsidRPr="00CF38EB" w:rsidTr="00864DF5">
              <w:trPr>
                <w:trHeight w:val="124"/>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8.</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"ЦБС Ракитянского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18</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75</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55</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22</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40,0</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Меловская (37), Псковская (45), Святославская (48), Трефиловская (40)</w:t>
                  </w:r>
                </w:p>
              </w:tc>
            </w:tr>
            <w:tr w:rsidR="00CF38EB" w:rsidRPr="00CF38EB" w:rsidTr="00864DF5">
              <w:trPr>
                <w:trHeight w:val="241"/>
              </w:trPr>
              <w:tc>
                <w:tcPr>
                  <w:tcW w:w="109" w:type="pct"/>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9.</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"Чернянская ЦРБ"</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18</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82</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54</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26</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19" w:right="-65" w:firstLine="0"/>
                    <w:jc w:val="center"/>
                    <w:rPr>
                      <w:rFonts w:ascii="Times New Roman" w:hAnsi="Times New Roman"/>
                      <w:sz w:val="13"/>
                      <w:szCs w:val="13"/>
                      <w:lang w:eastAsia="ru-RU"/>
                    </w:rPr>
                  </w:pPr>
                  <w:r w:rsidRPr="00CF38EB">
                    <w:rPr>
                      <w:rFonts w:ascii="Times New Roman" w:hAnsi="Times New Roman"/>
                      <w:sz w:val="13"/>
                      <w:szCs w:val="13"/>
                      <w:lang w:eastAsia="ru-RU"/>
                    </w:rPr>
                    <w:t>48,1</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0,5 ед.: Воскресеновская, Прилепенская</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Большанская (36), Прилепенская (18)</w:t>
                  </w:r>
                </w:p>
              </w:tc>
            </w:tr>
            <w:tr w:rsidR="00CF38EB" w:rsidRPr="00CF38EB" w:rsidTr="00864DF5">
              <w:trPr>
                <w:trHeight w:val="134"/>
              </w:trPr>
              <w:tc>
                <w:tcPr>
                  <w:tcW w:w="5000" w:type="pct"/>
                  <w:gridSpan w:val="12"/>
                  <w:tcBorders>
                    <w:top w:val="single" w:sz="4" w:space="0" w:color="000000"/>
                    <w:left w:val="single" w:sz="8" w:space="0" w:color="000000"/>
                    <w:bottom w:val="single" w:sz="4" w:space="0" w:color="000000"/>
                    <w:right w:val="single" w:sz="8" w:space="0" w:color="000000"/>
                  </w:tcBorders>
                  <w:shd w:val="clear" w:color="auto" w:fill="auto"/>
                  <w:vAlign w:val="center"/>
                  <w:hideMark/>
                </w:tcPr>
                <w:p w:rsidR="00692923" w:rsidRPr="00CF38EB" w:rsidRDefault="00692923" w:rsidP="00864DF5">
                  <w:pPr>
                    <w:ind w:firstLine="0"/>
                    <w:jc w:val="left"/>
                    <w:rPr>
                      <w:rFonts w:ascii="Times New Roman" w:hAnsi="Times New Roman"/>
                      <w:b/>
                      <w:bCs/>
                      <w:sz w:val="13"/>
                      <w:szCs w:val="13"/>
                      <w:lang w:eastAsia="ru-RU"/>
                    </w:rPr>
                  </w:pPr>
                  <w:r w:rsidRPr="00CF38EB">
                    <w:rPr>
                      <w:rFonts w:ascii="Times New Roman" w:hAnsi="Times New Roman"/>
                      <w:b/>
                      <w:bCs/>
                      <w:sz w:val="13"/>
                      <w:szCs w:val="13"/>
                      <w:lang w:eastAsia="ru-RU"/>
                    </w:rPr>
                    <w:t>3 группа (свыше  50 тыс. чел.)</w:t>
                  </w:r>
                </w:p>
              </w:tc>
            </w:tr>
            <w:tr w:rsidR="00CF38EB" w:rsidRPr="00CF38EB" w:rsidTr="00864DF5">
              <w:trPr>
                <w:trHeight w:val="285"/>
              </w:trPr>
              <w:tc>
                <w:tcPr>
                  <w:tcW w:w="109" w:type="pct"/>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1.</w:t>
                  </w:r>
                </w:p>
              </w:tc>
              <w:tc>
                <w:tcPr>
                  <w:tcW w:w="76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 Алексеевского ГО"</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25</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81</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117</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53</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45,3</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Жуковская (42), Колтуновская (36), Меняйловская (43)</w:t>
                  </w:r>
                </w:p>
              </w:tc>
            </w:tr>
            <w:tr w:rsidR="00CF38EB" w:rsidRPr="00CF38EB" w:rsidTr="00864DF5">
              <w:trPr>
                <w:trHeight w:val="250"/>
              </w:trPr>
              <w:tc>
                <w:tcPr>
                  <w:tcW w:w="109" w:type="pct"/>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2.</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 Белгородского района"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20</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53</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Бессоновская, Тавровская №27</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000000" w:fill="FFFFFF"/>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88</w:t>
                  </w:r>
                </w:p>
              </w:tc>
              <w:tc>
                <w:tcPr>
                  <w:tcW w:w="124" w:type="pct"/>
                  <w:tcBorders>
                    <w:top w:val="nil"/>
                    <w:left w:val="nil"/>
                    <w:bottom w:val="single" w:sz="4" w:space="0" w:color="000000"/>
                    <w:right w:val="single" w:sz="4" w:space="0" w:color="000000"/>
                  </w:tcBorders>
                  <w:shd w:val="clear" w:color="000000" w:fill="FFFFFF"/>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50</w:t>
                  </w:r>
                </w:p>
              </w:tc>
              <w:tc>
                <w:tcPr>
                  <w:tcW w:w="134" w:type="pct"/>
                  <w:tcBorders>
                    <w:top w:val="nil"/>
                    <w:left w:val="nil"/>
                    <w:bottom w:val="single" w:sz="4" w:space="0" w:color="000000"/>
                    <w:right w:val="single" w:sz="4" w:space="0" w:color="000000"/>
                  </w:tcBorders>
                  <w:shd w:val="clear" w:color="000000" w:fill="FFFFFF"/>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56,8</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xml:space="preserve">Хохловская (44) </w:t>
                  </w:r>
                </w:p>
              </w:tc>
            </w:tr>
            <w:tr w:rsidR="00CF38EB" w:rsidRPr="00CF38EB" w:rsidTr="00864DF5">
              <w:trPr>
                <w:trHeight w:val="210"/>
              </w:trPr>
              <w:tc>
                <w:tcPr>
                  <w:tcW w:w="109" w:type="pct"/>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3.</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"ЦБС г. Белгорода"</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11</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55</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61</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30</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49,2</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r>
            <w:tr w:rsidR="00CF38EB" w:rsidRPr="00CF38EB" w:rsidTr="00864DF5">
              <w:trPr>
                <w:trHeight w:val="278"/>
              </w:trPr>
              <w:tc>
                <w:tcPr>
                  <w:tcW w:w="109" w:type="pct"/>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4.</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"Валуйская ЦБС"</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23</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74</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Насоновская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54</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44</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81,5</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Логачёвская (48), Солотянская (41), Старохуторская (26), Сухаре</w:t>
                  </w:r>
                  <w:r w:rsidRPr="00CF38EB">
                    <w:rPr>
                      <w:rFonts w:ascii="Times New Roman" w:hAnsi="Times New Roman"/>
                      <w:sz w:val="13"/>
                      <w:szCs w:val="13"/>
                      <w:lang w:eastAsia="ru-RU"/>
                    </w:rPr>
                    <w:t>в</w:t>
                  </w:r>
                  <w:r w:rsidRPr="00CF38EB">
                    <w:rPr>
                      <w:rFonts w:ascii="Times New Roman" w:hAnsi="Times New Roman"/>
                      <w:sz w:val="13"/>
                      <w:szCs w:val="13"/>
                      <w:lang w:eastAsia="ru-RU"/>
                    </w:rPr>
                    <w:t>ская (35)</w:t>
                  </w:r>
                </w:p>
              </w:tc>
            </w:tr>
            <w:tr w:rsidR="00CF38EB" w:rsidRPr="00CF38EB" w:rsidTr="00864DF5">
              <w:trPr>
                <w:trHeight w:val="225"/>
              </w:trPr>
              <w:tc>
                <w:tcPr>
                  <w:tcW w:w="109" w:type="pct"/>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5.</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"ЦБС № 1" Губкинского ГО</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44</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9</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5</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55,6</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r>
            <w:tr w:rsidR="00CF38EB" w:rsidRPr="00CF38EB" w:rsidTr="00864DF5">
              <w:trPr>
                <w:trHeight w:val="281"/>
              </w:trPr>
              <w:tc>
                <w:tcPr>
                  <w:tcW w:w="109" w:type="pct"/>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6.</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МКУК "Старооскольская ЦБС"</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24</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71</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 </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76</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46</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60,5</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0,5 ед.: Хорошиловская</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Долгополянская (47), Знаменская (45), Казачанская (40), Лапыги</w:t>
                  </w:r>
                  <w:r w:rsidRPr="00CF38EB">
                    <w:rPr>
                      <w:rFonts w:ascii="Times New Roman" w:hAnsi="Times New Roman"/>
                      <w:sz w:val="13"/>
                      <w:szCs w:val="13"/>
                      <w:lang w:eastAsia="ru-RU"/>
                    </w:rPr>
                    <w:t>н</w:t>
                  </w:r>
                  <w:r w:rsidRPr="00CF38EB">
                    <w:rPr>
                      <w:rFonts w:ascii="Times New Roman" w:hAnsi="Times New Roman"/>
                      <w:sz w:val="13"/>
                      <w:szCs w:val="13"/>
                      <w:lang w:eastAsia="ru-RU"/>
                    </w:rPr>
                    <w:t>ская (40), Песчанская (41)</w:t>
                  </w:r>
                </w:p>
              </w:tc>
            </w:tr>
            <w:tr w:rsidR="00CF38EB" w:rsidRPr="00CF38EB" w:rsidTr="00864DF5">
              <w:trPr>
                <w:trHeight w:val="270"/>
              </w:trPr>
              <w:tc>
                <w:tcPr>
                  <w:tcW w:w="109" w:type="pct"/>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7.</w:t>
                  </w:r>
                </w:p>
              </w:tc>
              <w:tc>
                <w:tcPr>
                  <w:tcW w:w="762" w:type="pct"/>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"ЦБС Шебекинского ГО"</w:t>
                  </w:r>
                </w:p>
              </w:tc>
              <w:tc>
                <w:tcPr>
                  <w:tcW w:w="12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12</w:t>
                  </w:r>
                </w:p>
              </w:tc>
              <w:tc>
                <w:tcPr>
                  <w:tcW w:w="12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29</w:t>
                  </w:r>
                </w:p>
              </w:tc>
              <w:tc>
                <w:tcPr>
                  <w:tcW w:w="368"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Новотаволжа</w:t>
                  </w:r>
                  <w:r w:rsidRPr="00CF38EB">
                    <w:rPr>
                      <w:rFonts w:ascii="Times New Roman" w:hAnsi="Times New Roman"/>
                      <w:sz w:val="13"/>
                      <w:szCs w:val="13"/>
                      <w:lang w:eastAsia="ru-RU"/>
                    </w:rPr>
                    <w:t>н</w:t>
                  </w:r>
                  <w:r w:rsidRPr="00CF38EB">
                    <w:rPr>
                      <w:rFonts w:ascii="Times New Roman" w:hAnsi="Times New Roman"/>
                      <w:sz w:val="13"/>
                      <w:szCs w:val="13"/>
                      <w:lang w:eastAsia="ru-RU"/>
                    </w:rPr>
                    <w:t>ская</w:t>
                  </w:r>
                </w:p>
              </w:tc>
              <w:tc>
                <w:tcPr>
                  <w:tcW w:w="152"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w:t>
                  </w:r>
                </w:p>
              </w:tc>
              <w:tc>
                <w:tcPr>
                  <w:tcW w:w="154"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1</w:t>
                  </w:r>
                </w:p>
              </w:tc>
              <w:tc>
                <w:tcPr>
                  <w:tcW w:w="218"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76</w:t>
                  </w:r>
                </w:p>
              </w:tc>
              <w:tc>
                <w:tcPr>
                  <w:tcW w:w="124" w:type="pct"/>
                  <w:tcBorders>
                    <w:top w:val="nil"/>
                    <w:left w:val="nil"/>
                    <w:bottom w:val="single" w:sz="4" w:space="0" w:color="000000"/>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31</w:t>
                  </w:r>
                </w:p>
              </w:tc>
              <w:tc>
                <w:tcPr>
                  <w:tcW w:w="134" w:type="pct"/>
                  <w:tcBorders>
                    <w:top w:val="nil"/>
                    <w:left w:val="nil"/>
                    <w:bottom w:val="single" w:sz="4" w:space="0" w:color="000000"/>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40,8</w:t>
                  </w:r>
                </w:p>
              </w:tc>
              <w:tc>
                <w:tcPr>
                  <w:tcW w:w="1450" w:type="pct"/>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Белянская (40), Сурковская (42)</w:t>
                  </w:r>
                </w:p>
              </w:tc>
            </w:tr>
            <w:tr w:rsidR="00CF38EB" w:rsidRPr="00CF38EB" w:rsidTr="00864DF5">
              <w:trPr>
                <w:trHeight w:val="225"/>
              </w:trPr>
              <w:tc>
                <w:tcPr>
                  <w:tcW w:w="109" w:type="pct"/>
                  <w:tcBorders>
                    <w:top w:val="nil"/>
                    <w:left w:val="single" w:sz="8" w:space="0" w:color="000000"/>
                    <w:bottom w:val="nil"/>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3"/>
                      <w:szCs w:val="13"/>
                      <w:lang w:eastAsia="ru-RU"/>
                    </w:rPr>
                  </w:pPr>
                  <w:r w:rsidRPr="00CF38EB">
                    <w:rPr>
                      <w:rFonts w:ascii="Times New Roman" w:hAnsi="Times New Roman"/>
                      <w:b/>
                      <w:bCs/>
                      <w:sz w:val="13"/>
                      <w:szCs w:val="13"/>
                      <w:lang w:eastAsia="ru-RU"/>
                    </w:rPr>
                    <w:t>8.</w:t>
                  </w:r>
                </w:p>
              </w:tc>
              <w:tc>
                <w:tcPr>
                  <w:tcW w:w="762" w:type="pct"/>
                  <w:tcBorders>
                    <w:top w:val="nil"/>
                    <w:left w:val="nil"/>
                    <w:bottom w:val="nil"/>
                    <w:right w:val="single" w:sz="4" w:space="0" w:color="000000"/>
                  </w:tcBorders>
                  <w:shd w:val="clear" w:color="auto" w:fill="auto"/>
                  <w:noWrap/>
                  <w:vAlign w:val="center"/>
                  <w:hideMark/>
                </w:tcPr>
                <w:p w:rsidR="00692923" w:rsidRPr="00CF38EB" w:rsidRDefault="00692923" w:rsidP="00864DF5">
                  <w:pPr>
                    <w:ind w:firstLine="0"/>
                    <w:jc w:val="left"/>
                    <w:rPr>
                      <w:rFonts w:ascii="Times New Roman" w:hAnsi="Times New Roman"/>
                      <w:sz w:val="13"/>
                      <w:szCs w:val="13"/>
                      <w:lang w:eastAsia="ru-RU"/>
                    </w:rPr>
                  </w:pPr>
                  <w:r w:rsidRPr="00CF38EB">
                    <w:rPr>
                      <w:rFonts w:ascii="Times New Roman" w:hAnsi="Times New Roman"/>
                      <w:sz w:val="13"/>
                      <w:szCs w:val="13"/>
                      <w:lang w:eastAsia="ru-RU"/>
                    </w:rPr>
                    <w:t>МБУК "ЦБС Яковлевского ГО"</w:t>
                  </w:r>
                </w:p>
              </w:tc>
              <w:tc>
                <w:tcPr>
                  <w:tcW w:w="124" w:type="pct"/>
                  <w:tcBorders>
                    <w:top w:val="nil"/>
                    <w:left w:val="nil"/>
                    <w:bottom w:val="nil"/>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20</w:t>
                  </w:r>
                </w:p>
              </w:tc>
              <w:tc>
                <w:tcPr>
                  <w:tcW w:w="120" w:type="pct"/>
                  <w:tcBorders>
                    <w:top w:val="nil"/>
                    <w:left w:val="nil"/>
                    <w:bottom w:val="nil"/>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67</w:t>
                  </w:r>
                </w:p>
              </w:tc>
              <w:tc>
                <w:tcPr>
                  <w:tcW w:w="368" w:type="pct"/>
                  <w:tcBorders>
                    <w:top w:val="nil"/>
                    <w:left w:val="nil"/>
                    <w:bottom w:val="nil"/>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Гостищевская</w:t>
                  </w:r>
                </w:p>
              </w:tc>
              <w:tc>
                <w:tcPr>
                  <w:tcW w:w="152" w:type="pct"/>
                  <w:tcBorders>
                    <w:top w:val="nil"/>
                    <w:left w:val="nil"/>
                    <w:bottom w:val="nil"/>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0</w:t>
                  </w:r>
                </w:p>
              </w:tc>
              <w:tc>
                <w:tcPr>
                  <w:tcW w:w="154" w:type="pct"/>
                  <w:tcBorders>
                    <w:top w:val="nil"/>
                    <w:left w:val="nil"/>
                    <w:bottom w:val="nil"/>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218" w:type="pct"/>
                  <w:tcBorders>
                    <w:top w:val="nil"/>
                    <w:left w:val="nil"/>
                    <w:bottom w:val="nil"/>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86</w:t>
                  </w:r>
                </w:p>
              </w:tc>
              <w:tc>
                <w:tcPr>
                  <w:tcW w:w="124" w:type="pct"/>
                  <w:tcBorders>
                    <w:top w:val="nil"/>
                    <w:left w:val="nil"/>
                    <w:bottom w:val="nil"/>
                    <w:right w:val="single" w:sz="4" w:space="0" w:color="000000"/>
                  </w:tcBorders>
                  <w:shd w:val="clear" w:color="auto" w:fill="auto"/>
                  <w:vAlign w:val="center"/>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36</w:t>
                  </w:r>
                </w:p>
              </w:tc>
              <w:tc>
                <w:tcPr>
                  <w:tcW w:w="134" w:type="pct"/>
                  <w:tcBorders>
                    <w:top w:val="nil"/>
                    <w:left w:val="nil"/>
                    <w:bottom w:val="nil"/>
                    <w:right w:val="single" w:sz="4" w:space="0" w:color="000000"/>
                  </w:tcBorders>
                  <w:shd w:val="clear" w:color="auto" w:fill="auto"/>
                  <w:vAlign w:val="center"/>
                </w:tcPr>
                <w:p w:rsidR="00692923" w:rsidRPr="00CF38EB" w:rsidRDefault="00692923" w:rsidP="00FD7A34">
                  <w:pPr>
                    <w:ind w:left="-78" w:firstLine="0"/>
                    <w:jc w:val="center"/>
                    <w:rPr>
                      <w:rFonts w:ascii="Times New Roman" w:hAnsi="Times New Roman"/>
                      <w:sz w:val="13"/>
                      <w:szCs w:val="13"/>
                      <w:lang w:eastAsia="ru-RU"/>
                    </w:rPr>
                  </w:pPr>
                  <w:r w:rsidRPr="00CF38EB">
                    <w:rPr>
                      <w:rFonts w:ascii="Times New Roman" w:hAnsi="Times New Roman"/>
                      <w:sz w:val="13"/>
                      <w:szCs w:val="13"/>
                      <w:lang w:eastAsia="ru-RU"/>
                    </w:rPr>
                    <w:t>41,9</w:t>
                  </w:r>
                </w:p>
              </w:tc>
              <w:tc>
                <w:tcPr>
                  <w:tcW w:w="1450" w:type="pct"/>
                  <w:tcBorders>
                    <w:top w:val="nil"/>
                    <w:left w:val="nil"/>
                    <w:bottom w:val="nil"/>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3"/>
                      <w:szCs w:val="13"/>
                      <w:lang w:eastAsia="ru-RU"/>
                    </w:rPr>
                  </w:pPr>
                  <w:r w:rsidRPr="00CF38EB">
                    <w:rPr>
                      <w:rFonts w:ascii="Times New Roman" w:hAnsi="Times New Roman"/>
                      <w:sz w:val="13"/>
                      <w:szCs w:val="13"/>
                      <w:lang w:eastAsia="ru-RU"/>
                    </w:rPr>
                    <w:t> </w:t>
                  </w:r>
                </w:p>
              </w:tc>
              <w:tc>
                <w:tcPr>
                  <w:tcW w:w="1287" w:type="pct"/>
                  <w:tcBorders>
                    <w:top w:val="nil"/>
                    <w:left w:val="nil"/>
                    <w:bottom w:val="nil"/>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3"/>
                      <w:szCs w:val="13"/>
                      <w:lang w:eastAsia="ru-RU"/>
                    </w:rPr>
                  </w:pPr>
                  <w:r w:rsidRPr="00CF38EB">
                    <w:rPr>
                      <w:rFonts w:ascii="Times New Roman" w:hAnsi="Times New Roman"/>
                      <w:sz w:val="13"/>
                      <w:szCs w:val="13"/>
                      <w:lang w:eastAsia="ru-RU"/>
                    </w:rPr>
                    <w:t>Завидовская (43), Серетинская (44), Терновская (45), Томаровская № 18 (19)</w:t>
                  </w:r>
                </w:p>
              </w:tc>
            </w:tr>
            <w:tr w:rsidR="00CF38EB" w:rsidRPr="00CF38EB" w:rsidTr="00864DF5">
              <w:trPr>
                <w:trHeight w:val="270"/>
              </w:trPr>
              <w:tc>
                <w:tcPr>
                  <w:tcW w:w="871" w:type="pct"/>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692923" w:rsidRPr="00CF38EB" w:rsidRDefault="00692923" w:rsidP="00864DF5">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Итого:</w:t>
                  </w:r>
                </w:p>
              </w:tc>
              <w:tc>
                <w:tcPr>
                  <w:tcW w:w="124" w:type="pct"/>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FD7A34">
                  <w:pPr>
                    <w:ind w:left="-78"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352</w:t>
                  </w:r>
                </w:p>
              </w:tc>
              <w:tc>
                <w:tcPr>
                  <w:tcW w:w="120" w:type="pct"/>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58</w:t>
                  </w:r>
                </w:p>
              </w:tc>
              <w:tc>
                <w:tcPr>
                  <w:tcW w:w="368" w:type="pct"/>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12</w:t>
                  </w:r>
                </w:p>
              </w:tc>
              <w:tc>
                <w:tcPr>
                  <w:tcW w:w="152" w:type="pct"/>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6</w:t>
                  </w:r>
                </w:p>
              </w:tc>
              <w:tc>
                <w:tcPr>
                  <w:tcW w:w="154" w:type="pct"/>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2</w:t>
                  </w:r>
                </w:p>
              </w:tc>
              <w:tc>
                <w:tcPr>
                  <w:tcW w:w="218" w:type="pct"/>
                  <w:tcBorders>
                    <w:top w:val="single" w:sz="8" w:space="0" w:color="000000"/>
                    <w:left w:val="nil"/>
                    <w:bottom w:val="single" w:sz="8" w:space="0" w:color="000000"/>
                    <w:right w:val="single" w:sz="8" w:space="0" w:color="000000"/>
                  </w:tcBorders>
                  <w:shd w:val="clear" w:color="auto" w:fill="auto"/>
                  <w:vAlign w:val="center"/>
                </w:tcPr>
                <w:p w:rsidR="00692923" w:rsidRPr="00CF38EB" w:rsidRDefault="00692923" w:rsidP="00692923">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1206</w:t>
                  </w:r>
                </w:p>
              </w:tc>
              <w:tc>
                <w:tcPr>
                  <w:tcW w:w="124" w:type="pct"/>
                  <w:tcBorders>
                    <w:top w:val="single" w:sz="8" w:space="0" w:color="000000"/>
                    <w:left w:val="nil"/>
                    <w:bottom w:val="single" w:sz="8" w:space="0" w:color="000000"/>
                    <w:right w:val="single" w:sz="8" w:space="0" w:color="000000"/>
                  </w:tcBorders>
                  <w:shd w:val="clear" w:color="auto" w:fill="auto"/>
                  <w:vAlign w:val="center"/>
                </w:tcPr>
                <w:p w:rsidR="00692923" w:rsidRPr="00CF38EB" w:rsidRDefault="00692923" w:rsidP="00FD7A34">
                  <w:pPr>
                    <w:ind w:left="-59" w:right="-56"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709</w:t>
                  </w:r>
                </w:p>
              </w:tc>
              <w:tc>
                <w:tcPr>
                  <w:tcW w:w="134" w:type="pct"/>
                  <w:tcBorders>
                    <w:top w:val="single" w:sz="8" w:space="0" w:color="000000"/>
                    <w:left w:val="nil"/>
                    <w:bottom w:val="single" w:sz="8" w:space="0" w:color="000000"/>
                    <w:right w:val="single" w:sz="8" w:space="0" w:color="000000"/>
                  </w:tcBorders>
                  <w:shd w:val="clear" w:color="auto" w:fill="auto"/>
                  <w:vAlign w:val="center"/>
                </w:tcPr>
                <w:p w:rsidR="00692923" w:rsidRPr="00CF38EB" w:rsidRDefault="00692923" w:rsidP="00FD7A34">
                  <w:pPr>
                    <w:ind w:left="-59" w:right="-56"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58,8</w:t>
                  </w:r>
                </w:p>
              </w:tc>
              <w:tc>
                <w:tcPr>
                  <w:tcW w:w="1450" w:type="pct"/>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15</w:t>
                  </w:r>
                </w:p>
              </w:tc>
              <w:tc>
                <w:tcPr>
                  <w:tcW w:w="1287" w:type="pct"/>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63</w:t>
                  </w:r>
                </w:p>
              </w:tc>
            </w:tr>
          </w:tbl>
          <w:p w:rsidR="00692923" w:rsidRPr="00CF38EB" w:rsidRDefault="00692923" w:rsidP="00FD7A34">
            <w:pPr>
              <w:spacing w:after="120"/>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 xml:space="preserve">Модельные публичные библиотеки Белгородской области </w:t>
            </w:r>
            <w:r w:rsidR="00251414">
              <w:rPr>
                <w:rFonts w:ascii="Times New Roman" w:hAnsi="Times New Roman"/>
                <w:b/>
                <w:bCs/>
                <w:sz w:val="24"/>
                <w:szCs w:val="24"/>
                <w:lang w:eastAsia="ru-RU"/>
              </w:rPr>
              <w:t>–</w:t>
            </w:r>
            <w:r w:rsidRPr="00CF38EB">
              <w:rPr>
                <w:rFonts w:ascii="Times New Roman" w:hAnsi="Times New Roman"/>
                <w:b/>
                <w:bCs/>
                <w:sz w:val="24"/>
                <w:szCs w:val="24"/>
                <w:lang w:eastAsia="ru-RU"/>
              </w:rPr>
              <w:t xml:space="preserve"> 2021(часть 2)</w:t>
            </w:r>
          </w:p>
          <w:tbl>
            <w:tblPr>
              <w:tblW w:w="15397" w:type="dxa"/>
              <w:tblInd w:w="93" w:type="dxa"/>
              <w:tblLayout w:type="fixed"/>
              <w:tblLook w:val="04A0" w:firstRow="1" w:lastRow="0" w:firstColumn="1" w:lastColumn="0" w:noHBand="0" w:noVBand="1"/>
            </w:tblPr>
            <w:tblGrid>
              <w:gridCol w:w="411"/>
              <w:gridCol w:w="2644"/>
              <w:gridCol w:w="4331"/>
              <w:gridCol w:w="2410"/>
              <w:gridCol w:w="4253"/>
              <w:gridCol w:w="1348"/>
            </w:tblGrid>
            <w:tr w:rsidR="00CF38EB" w:rsidRPr="00CF38EB" w:rsidTr="00FD7A34">
              <w:trPr>
                <w:trHeight w:val="137"/>
              </w:trPr>
              <w:tc>
                <w:tcPr>
                  <w:tcW w:w="411" w:type="dxa"/>
                  <w:vMerge w:val="restart"/>
                  <w:tcBorders>
                    <w:top w:val="single" w:sz="8" w:space="0" w:color="000000"/>
                    <w:left w:val="single" w:sz="8" w:space="0" w:color="000000"/>
                    <w:bottom w:val="single" w:sz="4" w:space="0" w:color="000000"/>
                    <w:right w:val="single" w:sz="4" w:space="0" w:color="000000"/>
                  </w:tcBorders>
                  <w:shd w:val="clear" w:color="auto" w:fill="auto"/>
                  <w:textDirection w:val="btLr"/>
                  <w:vAlign w:val="center"/>
                  <w:hideMark/>
                </w:tcPr>
                <w:p w:rsidR="00692923" w:rsidRPr="00CF38EB" w:rsidRDefault="00692923" w:rsidP="00FD7A34">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 п/п</w:t>
                  </w:r>
                </w:p>
              </w:tc>
              <w:tc>
                <w:tcPr>
                  <w:tcW w:w="2644"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hideMark/>
                </w:tcPr>
                <w:p w:rsidR="00692923" w:rsidRPr="00CF38EB" w:rsidRDefault="00692923" w:rsidP="00FD7A34">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Наименование муниципальных</w:t>
                  </w:r>
                  <w:r w:rsidR="00FD7A34">
                    <w:rPr>
                      <w:rFonts w:ascii="Times New Roman" w:hAnsi="Times New Roman"/>
                      <w:b/>
                      <w:bCs/>
                      <w:sz w:val="12"/>
                      <w:szCs w:val="12"/>
                      <w:lang w:eastAsia="ru-RU"/>
                    </w:rPr>
                    <w:br/>
                  </w:r>
                  <w:r w:rsidRPr="00CF38EB">
                    <w:rPr>
                      <w:rFonts w:ascii="Times New Roman" w:hAnsi="Times New Roman"/>
                      <w:b/>
                      <w:bCs/>
                      <w:sz w:val="12"/>
                      <w:szCs w:val="12"/>
                      <w:lang w:eastAsia="ru-RU"/>
                    </w:rPr>
                    <w:t>библиотечных учреждений</w:t>
                  </w:r>
                </w:p>
              </w:tc>
              <w:tc>
                <w:tcPr>
                  <w:tcW w:w="12342" w:type="dxa"/>
                  <w:gridSpan w:val="4"/>
                  <w:tcBorders>
                    <w:top w:val="single" w:sz="8" w:space="0" w:color="000000"/>
                    <w:left w:val="nil"/>
                    <w:bottom w:val="single" w:sz="4" w:space="0" w:color="000000"/>
                    <w:right w:val="single" w:sz="8" w:space="0" w:color="000000"/>
                  </w:tcBorders>
                  <w:shd w:val="clear" w:color="auto" w:fill="auto"/>
                  <w:vAlign w:val="center"/>
                  <w:hideMark/>
                </w:tcPr>
                <w:p w:rsidR="00692923" w:rsidRPr="00CF38EB" w:rsidRDefault="00692923" w:rsidP="00FD7A34">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Наименование модельных библиотек</w:t>
                  </w:r>
                </w:p>
              </w:tc>
            </w:tr>
            <w:tr w:rsidR="00CF38EB" w:rsidRPr="00CF38EB" w:rsidTr="00FD7A34">
              <w:trPr>
                <w:trHeight w:val="536"/>
              </w:trPr>
              <w:tc>
                <w:tcPr>
                  <w:tcW w:w="411" w:type="dxa"/>
                  <w:vMerge/>
                  <w:tcBorders>
                    <w:top w:val="single" w:sz="8" w:space="0" w:color="000000"/>
                    <w:left w:val="single" w:sz="8" w:space="0" w:color="000000"/>
                    <w:bottom w:val="single" w:sz="4" w:space="0" w:color="000000"/>
                    <w:right w:val="single" w:sz="4" w:space="0" w:color="000000"/>
                  </w:tcBorders>
                  <w:vAlign w:val="center"/>
                  <w:hideMark/>
                </w:tcPr>
                <w:p w:rsidR="00692923" w:rsidRPr="00CF38EB" w:rsidRDefault="00692923" w:rsidP="00FD7A34">
                  <w:pPr>
                    <w:ind w:firstLine="0"/>
                    <w:jc w:val="center"/>
                    <w:rPr>
                      <w:rFonts w:ascii="Times New Roman" w:hAnsi="Times New Roman"/>
                      <w:b/>
                      <w:bCs/>
                      <w:sz w:val="12"/>
                      <w:szCs w:val="12"/>
                      <w:lang w:eastAsia="ru-RU"/>
                    </w:rPr>
                  </w:pPr>
                </w:p>
              </w:tc>
              <w:tc>
                <w:tcPr>
                  <w:tcW w:w="2644" w:type="dxa"/>
                  <w:vMerge/>
                  <w:tcBorders>
                    <w:top w:val="single" w:sz="8" w:space="0" w:color="000000"/>
                    <w:left w:val="single" w:sz="4" w:space="0" w:color="000000"/>
                    <w:bottom w:val="single" w:sz="4" w:space="0" w:color="000000"/>
                    <w:right w:val="single" w:sz="4" w:space="0" w:color="000000"/>
                  </w:tcBorders>
                  <w:vAlign w:val="center"/>
                  <w:hideMark/>
                </w:tcPr>
                <w:p w:rsidR="00692923" w:rsidRPr="00CF38EB" w:rsidRDefault="00692923" w:rsidP="00FD7A34">
                  <w:pPr>
                    <w:ind w:firstLine="0"/>
                    <w:jc w:val="center"/>
                    <w:rPr>
                      <w:rFonts w:ascii="Times New Roman" w:hAnsi="Times New Roman"/>
                      <w:b/>
                      <w:bCs/>
                      <w:sz w:val="12"/>
                      <w:szCs w:val="12"/>
                      <w:lang w:eastAsia="ru-RU"/>
                    </w:rPr>
                  </w:pP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FD7A34">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обслуживающих менее 500 читателей</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FD7A34">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 xml:space="preserve">не подтвердивших статус </w:t>
                  </w:r>
                  <w:r w:rsidR="00FD7A34">
                    <w:rPr>
                      <w:rFonts w:ascii="Times New Roman" w:hAnsi="Times New Roman"/>
                      <w:b/>
                      <w:bCs/>
                      <w:sz w:val="12"/>
                      <w:szCs w:val="12"/>
                      <w:lang w:eastAsia="ru-RU"/>
                    </w:rPr>
                    <w:br/>
                  </w:r>
                  <w:r w:rsidRPr="00CF38EB">
                    <w:rPr>
                      <w:rFonts w:ascii="Times New Roman" w:hAnsi="Times New Roman"/>
                      <w:b/>
                      <w:bCs/>
                      <w:sz w:val="12"/>
                      <w:szCs w:val="12"/>
                      <w:lang w:eastAsia="ru-RU"/>
                    </w:rPr>
                    <w:t>по результатам выезда экспертной группы (2013−2021 гг.)</w:t>
                  </w:r>
                  <w:r w:rsidRPr="00CF38EB">
                    <w:rPr>
                      <w:rFonts w:ascii="Times New Roman" w:hAnsi="Times New Roman"/>
                      <w:b/>
                      <w:bCs/>
                      <w:sz w:val="12"/>
                      <w:szCs w:val="12"/>
                      <w:lang w:eastAsia="ru-RU"/>
                    </w:rPr>
                    <w:br/>
                  </w:r>
                  <w:r w:rsidRPr="00CF38EB">
                    <w:rPr>
                      <w:rFonts w:ascii="Times New Roman" w:hAnsi="Times New Roman"/>
                      <w:b/>
                      <w:bCs/>
                      <w:i/>
                      <w:iCs/>
                      <w:sz w:val="12"/>
                      <w:szCs w:val="12"/>
                      <w:lang w:eastAsia="ru-RU"/>
                    </w:rPr>
                    <w:t>(время на устранение недочетов − 1 год)</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FD7A34">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подтвердивших статус по результатам выезда экспертной группы (2013−2021 гг.)</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FD7A34">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Авторские</w:t>
                  </w:r>
                </w:p>
              </w:tc>
            </w:tr>
            <w:tr w:rsidR="00CF38EB" w:rsidRPr="00CF38EB" w:rsidTr="00E85E4D">
              <w:trPr>
                <w:trHeight w:val="128"/>
              </w:trPr>
              <w:tc>
                <w:tcPr>
                  <w:tcW w:w="15397" w:type="dxa"/>
                  <w:gridSpan w:val="6"/>
                  <w:tcBorders>
                    <w:top w:val="single" w:sz="4" w:space="0" w:color="000000"/>
                    <w:left w:val="single" w:sz="8" w:space="0" w:color="000000"/>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1 группа (до 27 тыс. чел.)</w:t>
                  </w:r>
                </w:p>
              </w:tc>
            </w:tr>
            <w:tr w:rsidR="00CF38EB" w:rsidRPr="00CF38EB" w:rsidTr="00E85E4D">
              <w:trPr>
                <w:trHeight w:val="310"/>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1.</w:t>
                  </w:r>
                </w:p>
              </w:tc>
              <w:tc>
                <w:tcPr>
                  <w:tcW w:w="2644"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МБУК  "ЦБ Борисовского района </w:t>
                  </w:r>
                </w:p>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им. П. Я. Барвинского"</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Грузсчанская, Стригуновская, Хотмыжская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286"/>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2.</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"Вейделевская ЦБС"</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Банкинская (478), Белоплесенская (329), Брянсколипяговская (440), Олейн</w:t>
                  </w:r>
                  <w:r w:rsidRPr="00CF38EB">
                    <w:rPr>
                      <w:rFonts w:ascii="Times New Roman" w:hAnsi="Times New Roman"/>
                      <w:sz w:val="12"/>
                      <w:szCs w:val="12"/>
                      <w:lang w:eastAsia="ru-RU"/>
                    </w:rPr>
                    <w:t>и</w:t>
                  </w:r>
                  <w:r w:rsidRPr="00CF38EB">
                    <w:rPr>
                      <w:rFonts w:ascii="Times New Roman" w:hAnsi="Times New Roman"/>
                      <w:sz w:val="12"/>
                      <w:szCs w:val="12"/>
                      <w:lang w:eastAsia="ru-RU"/>
                    </w:rPr>
                    <w:t>ковская (231), Попаснянская (411)</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Клименковская, Николаевская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Белоколодезянская,  Большелипяговская, Викторопольская, Вейделевская ЦМДБ</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225"/>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3.</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"ЦБ Ивнянского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 Кочетовская, Курасовская, Хомутчанская </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103"/>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4.</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"ЦБС" Красненского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Большовская (410)</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Красненская ЦРБ, Большовская, Нов</w:t>
                  </w:r>
                  <w:r w:rsidRPr="00CF38EB">
                    <w:rPr>
                      <w:rFonts w:ascii="Times New Roman" w:hAnsi="Times New Roman"/>
                      <w:sz w:val="12"/>
                      <w:szCs w:val="12"/>
                      <w:lang w:eastAsia="ru-RU"/>
                    </w:rPr>
                    <w:t>о</w:t>
                  </w:r>
                  <w:r w:rsidRPr="00CF38EB">
                    <w:rPr>
                      <w:rFonts w:ascii="Times New Roman" w:hAnsi="Times New Roman"/>
                      <w:sz w:val="12"/>
                      <w:szCs w:val="12"/>
                      <w:lang w:eastAsia="ru-RU"/>
                    </w:rPr>
                    <w:t>уколовская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77"/>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5.</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"ЦБ Краснояружского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Репяховская № 7 (200)</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Вязовская № 2,  Вязовская № 10, Графовская, Теребренская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 Илёк-Пеньковская</w:t>
                  </w:r>
                </w:p>
              </w:tc>
            </w:tr>
            <w:tr w:rsidR="00CF38EB" w:rsidRPr="00CF38EB" w:rsidTr="00E85E4D">
              <w:trPr>
                <w:trHeight w:val="195"/>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6.</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 Ровеньского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Ерёмовская (270)</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Ерёмовская, Ладомировская, Родинская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152"/>
              </w:trPr>
              <w:tc>
                <w:tcPr>
                  <w:tcW w:w="15397" w:type="dxa"/>
                  <w:gridSpan w:val="6"/>
                  <w:tcBorders>
                    <w:top w:val="single" w:sz="4" w:space="0" w:color="000000"/>
                    <w:left w:val="single" w:sz="8" w:space="0" w:color="000000"/>
                    <w:bottom w:val="single" w:sz="4" w:space="0" w:color="000000"/>
                    <w:right w:val="single" w:sz="8"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2 группа (от 27 тыс. чел. до 50 тыс. чел.)</w:t>
                  </w:r>
                </w:p>
              </w:tc>
            </w:tr>
            <w:tr w:rsidR="00CF38EB" w:rsidRPr="00CF38EB" w:rsidTr="00E85E4D">
              <w:trPr>
                <w:trHeight w:val="195"/>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1.</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"ЦБ Волоконовского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Афоньевская (443), Успенская (480), Шаховская (300)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Грушевская, Погромская, Пятницкая, Покровская, Староивановская, Успе</w:t>
                  </w:r>
                  <w:r w:rsidRPr="00CF38EB">
                    <w:rPr>
                      <w:rFonts w:ascii="Times New Roman" w:hAnsi="Times New Roman"/>
                      <w:sz w:val="12"/>
                      <w:szCs w:val="12"/>
                      <w:lang w:eastAsia="ru-RU"/>
                    </w:rPr>
                    <w:t>н</w:t>
                  </w:r>
                  <w:r w:rsidRPr="00CF38EB">
                    <w:rPr>
                      <w:rFonts w:ascii="Times New Roman" w:hAnsi="Times New Roman"/>
                      <w:sz w:val="12"/>
                      <w:szCs w:val="12"/>
                      <w:lang w:eastAsia="ru-RU"/>
                    </w:rPr>
                    <w:t>ская, Ютановская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278"/>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2.</w:t>
                  </w:r>
                </w:p>
              </w:tc>
              <w:tc>
                <w:tcPr>
                  <w:tcW w:w="2644"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"Грайворонская ЦБС"</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Ивано-Лисичанская (488)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Добросельская, Ивано-Лисичанская, Косиловская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Антоновская, Безыменская,  Почаевская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376"/>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3.</w:t>
                  </w:r>
                </w:p>
              </w:tc>
              <w:tc>
                <w:tcPr>
                  <w:tcW w:w="2644"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"ЦБС № 2" Губкинского ГО</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Сергиевская (0), нет сотрудника</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Коньшинская − начат капремонт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Архангельская, Боброводворская, Вислодубравская, Ивановская, Скородня</w:t>
                  </w:r>
                  <w:r w:rsidRPr="00CF38EB">
                    <w:rPr>
                      <w:rFonts w:ascii="Times New Roman" w:hAnsi="Times New Roman"/>
                      <w:sz w:val="12"/>
                      <w:szCs w:val="12"/>
                      <w:lang w:eastAsia="ru-RU"/>
                    </w:rPr>
                    <w:t>н</w:t>
                  </w:r>
                  <w:r w:rsidRPr="00CF38EB">
                    <w:rPr>
                      <w:rFonts w:ascii="Times New Roman" w:hAnsi="Times New Roman"/>
                      <w:sz w:val="12"/>
                      <w:szCs w:val="12"/>
                      <w:lang w:eastAsia="ru-RU"/>
                    </w:rPr>
                    <w:t xml:space="preserve">ская </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416"/>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4.</w:t>
                  </w:r>
                </w:p>
              </w:tc>
              <w:tc>
                <w:tcPr>
                  <w:tcW w:w="2644"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МКУК "Корочанская ЦРБ      </w:t>
                  </w:r>
                </w:p>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им. Н. С. Соханской (Кохановской)"</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Бубновская (400), Заяченская (400)</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Алексеевская, Анновская, Афанасовская, Большехаланская, Жигайловская, Ломовская, Мальцевская, Мелиховская, Поповская, Соколовская, Яблоно</w:t>
                  </w:r>
                  <w:r w:rsidRPr="00CF38EB">
                    <w:rPr>
                      <w:rFonts w:ascii="Times New Roman" w:hAnsi="Times New Roman"/>
                      <w:sz w:val="12"/>
                      <w:szCs w:val="12"/>
                      <w:lang w:eastAsia="ru-RU"/>
                    </w:rPr>
                    <w:t>в</w:t>
                  </w:r>
                  <w:r w:rsidRPr="00CF38EB">
                    <w:rPr>
                      <w:rFonts w:ascii="Times New Roman" w:hAnsi="Times New Roman"/>
                      <w:sz w:val="12"/>
                      <w:szCs w:val="12"/>
                      <w:lang w:eastAsia="ru-RU"/>
                    </w:rPr>
                    <w:t xml:space="preserve">ская </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Анновская, Бехтее</w:t>
                  </w:r>
                  <w:r w:rsidRPr="00CF38EB">
                    <w:rPr>
                      <w:rFonts w:ascii="Times New Roman" w:hAnsi="Times New Roman"/>
                      <w:sz w:val="12"/>
                      <w:szCs w:val="12"/>
                      <w:lang w:eastAsia="ru-RU"/>
                    </w:rPr>
                    <w:t>в</w:t>
                  </w:r>
                  <w:r w:rsidRPr="00CF38EB">
                    <w:rPr>
                      <w:rFonts w:ascii="Times New Roman" w:hAnsi="Times New Roman"/>
                      <w:sz w:val="12"/>
                      <w:szCs w:val="12"/>
                      <w:lang w:eastAsia="ru-RU"/>
                    </w:rPr>
                    <w:t>ская, Большехала</w:t>
                  </w:r>
                  <w:r w:rsidRPr="00CF38EB">
                    <w:rPr>
                      <w:rFonts w:ascii="Times New Roman" w:hAnsi="Times New Roman"/>
                      <w:sz w:val="12"/>
                      <w:szCs w:val="12"/>
                      <w:lang w:eastAsia="ru-RU"/>
                    </w:rPr>
                    <w:t>н</w:t>
                  </w:r>
                  <w:r w:rsidRPr="00CF38EB">
                    <w:rPr>
                      <w:rFonts w:ascii="Times New Roman" w:hAnsi="Times New Roman"/>
                      <w:sz w:val="12"/>
                      <w:szCs w:val="12"/>
                      <w:lang w:eastAsia="ru-RU"/>
                    </w:rPr>
                    <w:t xml:space="preserve">ская, Мелиховская </w:t>
                  </w:r>
                </w:p>
              </w:tc>
            </w:tr>
            <w:tr w:rsidR="00CF38EB" w:rsidRPr="00CF38EB" w:rsidTr="00E85E4D">
              <w:trPr>
                <w:trHeight w:val="221"/>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5.</w:t>
                  </w:r>
                </w:p>
              </w:tc>
              <w:tc>
                <w:tcPr>
                  <w:tcW w:w="2644"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"ЦБС Красногвардейского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Марьевская (400)</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Большебыковская, Верхососенская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Веселовская, Коломыцевская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957"/>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6.</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"ЦБ Новооскольского ГО"</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Барсуковская (241), Богдановская (310), Боровогриневская (445), Глинновская (497), Киселёвская (404), Крюковская (260), Макешкинская (485), Немцевская (405), Львовская (301), Песчанская (335), Серебрянская (228), Слоновская (263), Солонец-Полянская (445)</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Богдановская, Оскольская, Солонец-Полянская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Барсуковская,  Беломестненская,  Богородская, Боровская, Большеивановская,  Великомихайловская, Глинновская,  Голубинская,  Крюковская, Немцевская, Николаевская, Новобезгинская, Ольховатская, Песчанская,  Прибрежненская, Слоновская, Старобезгинская,  Тростенецкая,  Шараповская, Яковлевская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210"/>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7.</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"ЦБС Прохоровского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Вязовская (453), Кривошеевская (477), Плотавская (489), Ржавецкая (395)</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Призначенская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Беленихинская, Береговская, Вязовская,  Журавская, Плотавская, Радьковская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Журавская, Белен</w:t>
                  </w:r>
                  <w:r w:rsidRPr="00CF38EB">
                    <w:rPr>
                      <w:rFonts w:ascii="Times New Roman" w:hAnsi="Times New Roman"/>
                      <w:sz w:val="12"/>
                      <w:szCs w:val="12"/>
                      <w:lang w:eastAsia="ru-RU"/>
                    </w:rPr>
                    <w:t>и</w:t>
                  </w:r>
                  <w:r w:rsidRPr="00CF38EB">
                    <w:rPr>
                      <w:rFonts w:ascii="Times New Roman" w:hAnsi="Times New Roman"/>
                      <w:sz w:val="12"/>
                      <w:szCs w:val="12"/>
                      <w:lang w:eastAsia="ru-RU"/>
                    </w:rPr>
                    <w:t>хинская</w:t>
                  </w:r>
                </w:p>
              </w:tc>
            </w:tr>
            <w:tr w:rsidR="00CF38EB" w:rsidRPr="00CF38EB" w:rsidTr="00E85E4D">
              <w:trPr>
                <w:trHeight w:val="478"/>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8.</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"ЦБС Ракитянского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Введено-Готнянская (440), Меловская (390), Святославская (310), Трефило</w:t>
                  </w:r>
                  <w:r w:rsidRPr="00CF38EB">
                    <w:rPr>
                      <w:rFonts w:ascii="Times New Roman" w:hAnsi="Times New Roman"/>
                      <w:sz w:val="12"/>
                      <w:szCs w:val="12"/>
                      <w:lang w:eastAsia="ru-RU"/>
                    </w:rPr>
                    <w:t>в</w:t>
                  </w:r>
                  <w:r w:rsidRPr="00CF38EB">
                    <w:rPr>
                      <w:rFonts w:ascii="Times New Roman" w:hAnsi="Times New Roman"/>
                      <w:sz w:val="12"/>
                      <w:szCs w:val="12"/>
                      <w:lang w:eastAsia="ru-RU"/>
                    </w:rPr>
                    <w:t>ская (350)</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Бобравская,  Введено-Готнянская, Венгеровская, Вышнепенская, Дмитрие</w:t>
                  </w:r>
                  <w:r w:rsidRPr="00CF38EB">
                    <w:rPr>
                      <w:rFonts w:ascii="Times New Roman" w:hAnsi="Times New Roman"/>
                      <w:sz w:val="12"/>
                      <w:szCs w:val="12"/>
                      <w:lang w:eastAsia="ru-RU"/>
                    </w:rPr>
                    <w:t>в</w:t>
                  </w:r>
                  <w:r w:rsidRPr="00CF38EB">
                    <w:rPr>
                      <w:rFonts w:ascii="Times New Roman" w:hAnsi="Times New Roman"/>
                      <w:sz w:val="12"/>
                      <w:szCs w:val="12"/>
                      <w:lang w:eastAsia="ru-RU"/>
                    </w:rPr>
                    <w:t>ская, Зинаидинская, Нижнепенская, Пролетарская, Солдатская, Сахзаводская, Холоднянская, модельная библиотека-филиал № 11 с. Центральное</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Бобравская, Дмитр</w:t>
                  </w:r>
                  <w:r w:rsidRPr="00CF38EB">
                    <w:rPr>
                      <w:rFonts w:ascii="Times New Roman" w:hAnsi="Times New Roman"/>
                      <w:sz w:val="12"/>
                      <w:szCs w:val="12"/>
                      <w:lang w:eastAsia="ru-RU"/>
                    </w:rPr>
                    <w:t>и</w:t>
                  </w:r>
                  <w:r w:rsidRPr="00CF38EB">
                    <w:rPr>
                      <w:rFonts w:ascii="Times New Roman" w:hAnsi="Times New Roman"/>
                      <w:sz w:val="12"/>
                      <w:szCs w:val="12"/>
                      <w:lang w:eastAsia="ru-RU"/>
                    </w:rPr>
                    <w:t>евская</w:t>
                  </w:r>
                </w:p>
              </w:tc>
            </w:tr>
            <w:tr w:rsidR="00CF38EB" w:rsidRPr="00CF38EB" w:rsidTr="00E85E4D">
              <w:trPr>
                <w:trHeight w:val="144"/>
              </w:trPr>
              <w:tc>
                <w:tcPr>
                  <w:tcW w:w="411" w:type="dxa"/>
                  <w:tcBorders>
                    <w:top w:val="nil"/>
                    <w:left w:val="single" w:sz="8" w:space="0" w:color="000000"/>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9.</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"Чернянская ЦРБ"</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Большанская (498), Воскресеновская (393), Прилепенская (405), Лубянская (478)</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Волотовская,  Ездоченская, Кочегуре</w:t>
                  </w:r>
                  <w:r w:rsidRPr="00CF38EB">
                    <w:rPr>
                      <w:rFonts w:ascii="Times New Roman" w:hAnsi="Times New Roman"/>
                      <w:sz w:val="12"/>
                      <w:szCs w:val="12"/>
                      <w:lang w:eastAsia="ru-RU"/>
                    </w:rPr>
                    <w:t>н</w:t>
                  </w:r>
                  <w:r w:rsidRPr="00CF38EB">
                    <w:rPr>
                      <w:rFonts w:ascii="Times New Roman" w:hAnsi="Times New Roman"/>
                      <w:sz w:val="12"/>
                      <w:szCs w:val="12"/>
                      <w:lang w:eastAsia="ru-RU"/>
                    </w:rPr>
                    <w:t>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Волоконовская, Русскохаланская, Ольшанская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Русскохаланская</w:t>
                  </w:r>
                </w:p>
              </w:tc>
            </w:tr>
            <w:tr w:rsidR="00CF38EB" w:rsidRPr="00CF38EB" w:rsidTr="00E85E4D">
              <w:trPr>
                <w:trHeight w:val="86"/>
              </w:trPr>
              <w:tc>
                <w:tcPr>
                  <w:tcW w:w="15397" w:type="dxa"/>
                  <w:gridSpan w:val="6"/>
                  <w:tcBorders>
                    <w:top w:val="single" w:sz="4" w:space="0" w:color="000000"/>
                    <w:left w:val="single" w:sz="8" w:space="0" w:color="000000"/>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3 группа (свыше  50 тыс. чел.)</w:t>
                  </w:r>
                </w:p>
              </w:tc>
            </w:tr>
            <w:tr w:rsidR="00CF38EB" w:rsidRPr="00CF38EB" w:rsidTr="00E85E4D">
              <w:trPr>
                <w:trHeight w:val="268"/>
              </w:trPr>
              <w:tc>
                <w:tcPr>
                  <w:tcW w:w="411" w:type="dxa"/>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1.</w:t>
                  </w:r>
                </w:p>
              </w:tc>
              <w:tc>
                <w:tcPr>
                  <w:tcW w:w="2644"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 Алексеевского ГО"</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Колтуновская (323)</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Матрёно-Гезовская, Хлевищенская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Гарбузовская, Глуховская, Жуковская, Иловская,  Красненская, Мухоудеро</w:t>
                  </w:r>
                  <w:r w:rsidRPr="00CF38EB">
                    <w:rPr>
                      <w:rFonts w:ascii="Times New Roman" w:hAnsi="Times New Roman"/>
                      <w:sz w:val="12"/>
                      <w:szCs w:val="12"/>
                      <w:lang w:eastAsia="ru-RU"/>
                    </w:rPr>
                    <w:t>в</w:t>
                  </w:r>
                  <w:r w:rsidRPr="00CF38EB">
                    <w:rPr>
                      <w:rFonts w:ascii="Times New Roman" w:hAnsi="Times New Roman"/>
                      <w:sz w:val="12"/>
                      <w:szCs w:val="12"/>
                      <w:lang w:eastAsia="ru-RU"/>
                    </w:rPr>
                    <w:t>ская, Репенская, Щербаковская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375"/>
              </w:trPr>
              <w:tc>
                <w:tcPr>
                  <w:tcW w:w="411" w:type="dxa"/>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2.</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 Белгородского района"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Крутоложская, Никольская, Северная, Яснозоренская, Разуменская № 36</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Бессоновская, Дубовская № 39, Октябрьская № 1, Майская, Новосадовская, Тавровская № 27</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160"/>
              </w:trPr>
              <w:tc>
                <w:tcPr>
                  <w:tcW w:w="411" w:type="dxa"/>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3.</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"ЦБС г. Белгорода"</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Библиотеки-филиалы № 6,7,12,14, Пушкинская модельная библиотека-музей</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473"/>
              </w:trPr>
              <w:tc>
                <w:tcPr>
                  <w:tcW w:w="411" w:type="dxa"/>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4.</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"Валуйская ЦБС"</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Борчанская (484), Логачёвская (356), Подгоренская (456), Старо-хуторская (352), Сухаревская (307), Ураевская (302), Хмелевская (253)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Борчанская, Насоновская, Новопетро</w:t>
                  </w:r>
                  <w:r w:rsidRPr="00CF38EB">
                    <w:rPr>
                      <w:rFonts w:ascii="Times New Roman" w:hAnsi="Times New Roman"/>
                      <w:sz w:val="12"/>
                      <w:szCs w:val="12"/>
                      <w:lang w:eastAsia="ru-RU"/>
                    </w:rPr>
                    <w:t>в</w:t>
                  </w:r>
                  <w:r w:rsidRPr="00CF38EB">
                    <w:rPr>
                      <w:rFonts w:ascii="Times New Roman" w:hAnsi="Times New Roman"/>
                      <w:sz w:val="12"/>
                      <w:szCs w:val="12"/>
                      <w:lang w:eastAsia="ru-RU"/>
                    </w:rPr>
                    <w:t xml:space="preserve">ская, Рождественская, Соболевская, Солотянская, Старохуторская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Герасимовская, Казинская, Колосковская, Мандровская, Тимоновская, Ур</w:t>
                  </w:r>
                  <w:r w:rsidRPr="00CF38EB">
                    <w:rPr>
                      <w:rFonts w:ascii="Times New Roman" w:hAnsi="Times New Roman"/>
                      <w:sz w:val="12"/>
                      <w:szCs w:val="12"/>
                      <w:lang w:eastAsia="ru-RU"/>
                    </w:rPr>
                    <w:t>а</w:t>
                  </w:r>
                  <w:r w:rsidRPr="00CF38EB">
                    <w:rPr>
                      <w:rFonts w:ascii="Times New Roman" w:hAnsi="Times New Roman"/>
                      <w:sz w:val="12"/>
                      <w:szCs w:val="12"/>
                      <w:lang w:eastAsia="ru-RU"/>
                    </w:rPr>
                    <w:t>зовская (детская), Шелаевская, Яблоновская, городская библиотека-филиал № 2 – филиал № 30</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129"/>
              </w:trPr>
              <w:tc>
                <w:tcPr>
                  <w:tcW w:w="411" w:type="dxa"/>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5.</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"ЦБС № 1" Губкинского ГО</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Библиотека № 9</w:t>
                  </w:r>
                </w:p>
              </w:tc>
            </w:tr>
            <w:tr w:rsidR="00CF38EB" w:rsidRPr="00CF38EB" w:rsidTr="00E85E4D">
              <w:trPr>
                <w:trHeight w:val="244"/>
              </w:trPr>
              <w:tc>
                <w:tcPr>
                  <w:tcW w:w="411" w:type="dxa"/>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6.</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МКУК "Старооскольская ЦБС"</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Хорошиловская (332)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Лапыгинская, Незнамовская, юношеская  библиотека  им. А. С. Васильева № 1 </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Владимировская, Федосеевская, Шаталовская</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Песчанская</w:t>
                  </w:r>
                </w:p>
              </w:tc>
            </w:tr>
            <w:tr w:rsidR="00CF38EB" w:rsidRPr="00CF38EB" w:rsidTr="00E85E4D">
              <w:trPr>
                <w:trHeight w:val="240"/>
              </w:trPr>
              <w:tc>
                <w:tcPr>
                  <w:tcW w:w="411" w:type="dxa"/>
                  <w:tcBorders>
                    <w:top w:val="nil"/>
                    <w:left w:val="single" w:sz="8" w:space="0" w:color="000000"/>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7.</w:t>
                  </w:r>
                </w:p>
              </w:tc>
              <w:tc>
                <w:tcPr>
                  <w:tcW w:w="2644" w:type="dxa"/>
                  <w:tcBorders>
                    <w:top w:val="nil"/>
                    <w:left w:val="nil"/>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"ЦБС Шебекинского ГО"</w:t>
                  </w:r>
                </w:p>
              </w:tc>
              <w:tc>
                <w:tcPr>
                  <w:tcW w:w="4331" w:type="dxa"/>
                  <w:tcBorders>
                    <w:top w:val="nil"/>
                    <w:left w:val="nil"/>
                    <w:bottom w:val="single" w:sz="4" w:space="0" w:color="000000"/>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2410"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Первоцепляевская</w:t>
                  </w:r>
                </w:p>
              </w:tc>
              <w:tc>
                <w:tcPr>
                  <w:tcW w:w="4253" w:type="dxa"/>
                  <w:tcBorders>
                    <w:top w:val="nil"/>
                    <w:left w:val="nil"/>
                    <w:bottom w:val="single" w:sz="4" w:space="0" w:color="000000"/>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xml:space="preserve">Новотаволжанская, Масловопристанская </w:t>
                  </w:r>
                </w:p>
              </w:tc>
              <w:tc>
                <w:tcPr>
                  <w:tcW w:w="1348" w:type="dxa"/>
                  <w:tcBorders>
                    <w:top w:val="nil"/>
                    <w:left w:val="nil"/>
                    <w:bottom w:val="single" w:sz="4"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139"/>
              </w:trPr>
              <w:tc>
                <w:tcPr>
                  <w:tcW w:w="411" w:type="dxa"/>
                  <w:tcBorders>
                    <w:top w:val="nil"/>
                    <w:left w:val="single" w:sz="8" w:space="0" w:color="000000"/>
                    <w:bottom w:val="nil"/>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8.</w:t>
                  </w:r>
                </w:p>
              </w:tc>
              <w:tc>
                <w:tcPr>
                  <w:tcW w:w="2644" w:type="dxa"/>
                  <w:tcBorders>
                    <w:top w:val="nil"/>
                    <w:left w:val="nil"/>
                    <w:bottom w:val="nil"/>
                    <w:right w:val="single" w:sz="4" w:space="0" w:color="000000"/>
                  </w:tcBorders>
                  <w:shd w:val="clear" w:color="auto" w:fill="auto"/>
                  <w:noWrap/>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МБУК "ЦБС Яковлевского ГО"</w:t>
                  </w:r>
                </w:p>
              </w:tc>
              <w:tc>
                <w:tcPr>
                  <w:tcW w:w="4331" w:type="dxa"/>
                  <w:tcBorders>
                    <w:top w:val="nil"/>
                    <w:left w:val="nil"/>
                    <w:bottom w:val="nil"/>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Гостищевская детская (485), Томаровская № 18 (360), Яковлевская детская (456)</w:t>
                  </w:r>
                </w:p>
              </w:tc>
              <w:tc>
                <w:tcPr>
                  <w:tcW w:w="2410" w:type="dxa"/>
                  <w:tcBorders>
                    <w:top w:val="nil"/>
                    <w:left w:val="nil"/>
                    <w:bottom w:val="nil"/>
                    <w:right w:val="single" w:sz="4" w:space="0" w:color="000000"/>
                  </w:tcBorders>
                  <w:shd w:val="clear" w:color="000000" w:fill="FFFFFF"/>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 </w:t>
                  </w:r>
                </w:p>
              </w:tc>
              <w:tc>
                <w:tcPr>
                  <w:tcW w:w="4253" w:type="dxa"/>
                  <w:tcBorders>
                    <w:top w:val="nil"/>
                    <w:left w:val="nil"/>
                    <w:bottom w:val="nil"/>
                    <w:right w:val="single" w:sz="4" w:space="0" w:color="000000"/>
                  </w:tcBorders>
                  <w:shd w:val="clear" w:color="auto" w:fill="auto"/>
                  <w:vAlign w:val="center"/>
                  <w:hideMark/>
                </w:tcPr>
                <w:p w:rsidR="00692923" w:rsidRPr="00CF38EB" w:rsidRDefault="00692923" w:rsidP="00692923">
                  <w:pPr>
                    <w:ind w:firstLine="0"/>
                    <w:jc w:val="left"/>
                    <w:rPr>
                      <w:rFonts w:ascii="Times New Roman" w:hAnsi="Times New Roman"/>
                      <w:sz w:val="12"/>
                      <w:szCs w:val="12"/>
                      <w:lang w:eastAsia="ru-RU"/>
                    </w:rPr>
                  </w:pPr>
                  <w:r w:rsidRPr="00CF38EB">
                    <w:rPr>
                      <w:rFonts w:ascii="Times New Roman" w:hAnsi="Times New Roman"/>
                      <w:sz w:val="12"/>
                      <w:szCs w:val="12"/>
                      <w:lang w:eastAsia="ru-RU"/>
                    </w:rPr>
                    <w:t>Алексеевская, Быковская, Бутовская, Гостищевская, Дмитриевская, Завидо</w:t>
                  </w:r>
                  <w:r w:rsidRPr="00CF38EB">
                    <w:rPr>
                      <w:rFonts w:ascii="Times New Roman" w:hAnsi="Times New Roman"/>
                      <w:sz w:val="12"/>
                      <w:szCs w:val="12"/>
                      <w:lang w:eastAsia="ru-RU"/>
                    </w:rPr>
                    <w:t>в</w:t>
                  </w:r>
                  <w:r w:rsidRPr="00CF38EB">
                    <w:rPr>
                      <w:rFonts w:ascii="Times New Roman" w:hAnsi="Times New Roman"/>
                      <w:sz w:val="12"/>
                      <w:szCs w:val="12"/>
                      <w:lang w:eastAsia="ru-RU"/>
                    </w:rPr>
                    <w:t>ская, Кривцовская, Кустовская,  Серетинская,  Стрелецкая, Томаровская, Томаровская (детская), Яковлевская</w:t>
                  </w:r>
                </w:p>
              </w:tc>
              <w:tc>
                <w:tcPr>
                  <w:tcW w:w="1348" w:type="dxa"/>
                  <w:tcBorders>
                    <w:top w:val="nil"/>
                    <w:left w:val="nil"/>
                    <w:bottom w:val="nil"/>
                    <w:right w:val="single" w:sz="8" w:space="0" w:color="000000"/>
                  </w:tcBorders>
                  <w:shd w:val="clear" w:color="000000" w:fill="FFFFFF"/>
                  <w:vAlign w:val="center"/>
                  <w:hideMark/>
                </w:tcPr>
                <w:p w:rsidR="00692923" w:rsidRPr="00CF38EB" w:rsidRDefault="00692923" w:rsidP="00692923">
                  <w:pPr>
                    <w:ind w:firstLine="0"/>
                    <w:jc w:val="center"/>
                    <w:rPr>
                      <w:rFonts w:ascii="Times New Roman" w:hAnsi="Times New Roman"/>
                      <w:sz w:val="12"/>
                      <w:szCs w:val="12"/>
                      <w:lang w:eastAsia="ru-RU"/>
                    </w:rPr>
                  </w:pPr>
                  <w:r w:rsidRPr="00CF38EB">
                    <w:rPr>
                      <w:rFonts w:ascii="Times New Roman" w:hAnsi="Times New Roman"/>
                      <w:sz w:val="12"/>
                      <w:szCs w:val="12"/>
                      <w:lang w:eastAsia="ru-RU"/>
                    </w:rPr>
                    <w:t> </w:t>
                  </w:r>
                </w:p>
              </w:tc>
            </w:tr>
            <w:tr w:rsidR="00CF38EB" w:rsidRPr="00CF38EB" w:rsidTr="00E85E4D">
              <w:trPr>
                <w:trHeight w:val="129"/>
              </w:trPr>
              <w:tc>
                <w:tcPr>
                  <w:tcW w:w="3055"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Итого:</w:t>
                  </w:r>
                </w:p>
              </w:tc>
              <w:tc>
                <w:tcPr>
                  <w:tcW w:w="4331" w:type="dxa"/>
                  <w:tcBorders>
                    <w:top w:val="single" w:sz="8" w:space="0" w:color="000000"/>
                    <w:left w:val="nil"/>
                    <w:bottom w:val="single" w:sz="8" w:space="0" w:color="000000"/>
                    <w:right w:val="single" w:sz="8" w:space="0" w:color="000000"/>
                  </w:tcBorders>
                  <w:shd w:val="clear" w:color="000000" w:fill="FFFFFF"/>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53</w:t>
                  </w:r>
                </w:p>
              </w:tc>
              <w:tc>
                <w:tcPr>
                  <w:tcW w:w="2410" w:type="dxa"/>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39</w:t>
                  </w:r>
                </w:p>
              </w:tc>
              <w:tc>
                <w:tcPr>
                  <w:tcW w:w="4253" w:type="dxa"/>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129</w:t>
                  </w:r>
                </w:p>
              </w:tc>
              <w:tc>
                <w:tcPr>
                  <w:tcW w:w="1348" w:type="dxa"/>
                  <w:tcBorders>
                    <w:top w:val="single" w:sz="8" w:space="0" w:color="000000"/>
                    <w:left w:val="nil"/>
                    <w:bottom w:val="single" w:sz="8" w:space="0" w:color="000000"/>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2"/>
                      <w:szCs w:val="12"/>
                      <w:lang w:eastAsia="ru-RU"/>
                    </w:rPr>
                  </w:pPr>
                  <w:r w:rsidRPr="00CF38EB">
                    <w:rPr>
                      <w:rFonts w:ascii="Times New Roman" w:hAnsi="Times New Roman"/>
                      <w:b/>
                      <w:bCs/>
                      <w:sz w:val="12"/>
                      <w:szCs w:val="12"/>
                      <w:lang w:eastAsia="ru-RU"/>
                    </w:rPr>
                    <w:t>12</w:t>
                  </w:r>
                </w:p>
              </w:tc>
            </w:tr>
          </w:tbl>
          <w:p w:rsidR="00692923" w:rsidRPr="00CF38EB" w:rsidRDefault="00692923" w:rsidP="00692923">
            <w:pPr>
              <w:ind w:firstLine="0"/>
              <w:rPr>
                <w:rFonts w:ascii="Times New Roman" w:eastAsiaTheme="minorHAnsi" w:hAnsi="Times New Roman"/>
                <w:i/>
                <w:sz w:val="24"/>
                <w:szCs w:val="24"/>
              </w:rPr>
            </w:pPr>
          </w:p>
          <w:p w:rsidR="00692923" w:rsidRPr="00CF38EB" w:rsidRDefault="00692923" w:rsidP="00FD7A34">
            <w:pPr>
              <w:ind w:firstLine="0"/>
              <w:jc w:val="right"/>
              <w:rPr>
                <w:rFonts w:ascii="Times New Roman" w:eastAsiaTheme="minorHAnsi" w:hAnsi="Times New Roman"/>
                <w:i/>
                <w:sz w:val="6"/>
                <w:szCs w:val="24"/>
              </w:rPr>
            </w:pPr>
            <w:r w:rsidRPr="00CF38EB">
              <w:rPr>
                <w:rFonts w:ascii="Times New Roman" w:eastAsiaTheme="minorHAnsi" w:hAnsi="Times New Roman"/>
                <w:i/>
                <w:sz w:val="24"/>
                <w:szCs w:val="24"/>
              </w:rPr>
              <w:br w:type="page"/>
              <w:t>Таблица 10</w:t>
            </w:r>
          </w:p>
          <w:p w:rsidR="00692923" w:rsidRPr="00CF38EB" w:rsidRDefault="00692923" w:rsidP="00692923">
            <w:pPr>
              <w:ind w:firstLine="0"/>
              <w:jc w:val="center"/>
              <w:rPr>
                <w:rFonts w:ascii="Times New Roman" w:eastAsiaTheme="minorHAnsi" w:hAnsi="Times New Roman"/>
                <w:b/>
              </w:rPr>
            </w:pPr>
            <w:r w:rsidRPr="00CF38EB">
              <w:rPr>
                <w:rFonts w:ascii="Times New Roman" w:eastAsiaTheme="minorHAnsi" w:hAnsi="Times New Roman"/>
                <w:b/>
              </w:rPr>
              <w:t>Библиотечные клубные объединения. Внестационарное обслуживание. Публичные мероприятия (2021г.)</w:t>
            </w:r>
          </w:p>
          <w:p w:rsidR="00692923" w:rsidRPr="00FD7A34" w:rsidRDefault="00692923" w:rsidP="00692923">
            <w:pPr>
              <w:ind w:firstLine="0"/>
              <w:jc w:val="center"/>
              <w:rPr>
                <w:rFonts w:ascii="Times New Roman" w:hAnsi="Times New Roman"/>
                <w:b/>
                <w:bCs/>
                <w:sz w:val="8"/>
                <w:szCs w:val="28"/>
                <w:lang w:eastAsia="ru-RU"/>
              </w:rPr>
            </w:pPr>
          </w:p>
        </w:tc>
      </w:tr>
    </w:tbl>
    <w:tbl>
      <w:tblPr>
        <w:tblStyle w:val="TableNormal2"/>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403"/>
        <w:gridCol w:w="5328"/>
        <w:gridCol w:w="661"/>
        <w:gridCol w:w="546"/>
        <w:gridCol w:w="430"/>
        <w:gridCol w:w="488"/>
        <w:gridCol w:w="294"/>
        <w:gridCol w:w="427"/>
        <w:gridCol w:w="558"/>
        <w:gridCol w:w="373"/>
        <w:gridCol w:w="312"/>
        <w:gridCol w:w="373"/>
        <w:gridCol w:w="427"/>
        <w:gridCol w:w="430"/>
        <w:gridCol w:w="558"/>
        <w:gridCol w:w="603"/>
        <w:gridCol w:w="603"/>
        <w:gridCol w:w="603"/>
        <w:gridCol w:w="527"/>
        <w:gridCol w:w="661"/>
        <w:gridCol w:w="549"/>
      </w:tblGrid>
      <w:tr w:rsidR="00CF38EB" w:rsidRPr="00CF38EB" w:rsidTr="00FD7A34">
        <w:trPr>
          <w:trHeight w:val="2798"/>
        </w:trPr>
        <w:tc>
          <w:tcPr>
            <w:tcW w:w="133" w:type="pct"/>
            <w:textDirection w:val="btLr"/>
            <w:vAlign w:val="center"/>
          </w:tcPr>
          <w:p w:rsidR="00692923" w:rsidRPr="00CF38EB" w:rsidRDefault="00692923" w:rsidP="00053512">
            <w:pPr>
              <w:ind w:firstLine="0"/>
              <w:jc w:val="center"/>
              <w:rPr>
                <w:rFonts w:ascii="Times New Roman" w:hAnsi="Times New Roman"/>
                <w:b/>
                <w:sz w:val="14"/>
              </w:rPr>
            </w:pPr>
            <w:r w:rsidRPr="00CF38EB">
              <w:rPr>
                <w:rFonts w:ascii="Times New Roman" w:hAnsi="Times New Roman"/>
                <w:b/>
                <w:w w:val="105"/>
                <w:sz w:val="14"/>
              </w:rPr>
              <w:t>№</w:t>
            </w:r>
            <w:r w:rsidRPr="00CF38EB">
              <w:rPr>
                <w:rFonts w:ascii="Times New Roman" w:hAnsi="Times New Roman"/>
                <w:b/>
                <w:spacing w:val="-4"/>
                <w:w w:val="105"/>
                <w:sz w:val="14"/>
              </w:rPr>
              <w:t xml:space="preserve"> </w:t>
            </w:r>
            <w:r w:rsidRPr="00CF38EB">
              <w:rPr>
                <w:rFonts w:ascii="Times New Roman" w:hAnsi="Times New Roman"/>
                <w:b/>
                <w:w w:val="105"/>
                <w:sz w:val="14"/>
              </w:rPr>
              <w:t>п/п</w:t>
            </w:r>
          </w:p>
        </w:tc>
        <w:tc>
          <w:tcPr>
            <w:tcW w:w="1758" w:type="pct"/>
            <w:vAlign w:val="center"/>
          </w:tcPr>
          <w:p w:rsidR="00692923" w:rsidRPr="00FD7A34" w:rsidRDefault="00692923" w:rsidP="00053512">
            <w:pPr>
              <w:ind w:firstLine="0"/>
              <w:jc w:val="center"/>
              <w:rPr>
                <w:rFonts w:ascii="Times New Roman" w:hAnsi="Times New Roman"/>
                <w:b/>
                <w:sz w:val="14"/>
                <w:lang w:val="ru-RU"/>
              </w:rPr>
            </w:pPr>
            <w:r w:rsidRPr="00FD7A34">
              <w:rPr>
                <w:rFonts w:ascii="Times New Roman" w:hAnsi="Times New Roman"/>
                <w:b/>
                <w:spacing w:val="-1"/>
                <w:w w:val="105"/>
                <w:sz w:val="14"/>
                <w:lang w:val="ru-RU"/>
              </w:rPr>
              <w:t xml:space="preserve">Наименование </w:t>
            </w:r>
            <w:r w:rsidR="00FD7A34">
              <w:rPr>
                <w:rFonts w:ascii="Times New Roman" w:hAnsi="Times New Roman"/>
                <w:b/>
                <w:spacing w:val="-1"/>
                <w:w w:val="105"/>
                <w:sz w:val="14"/>
                <w:lang w:val="ru-RU"/>
              </w:rPr>
              <w:br/>
            </w:r>
            <w:r w:rsidRPr="00FD7A34">
              <w:rPr>
                <w:rFonts w:ascii="Times New Roman" w:hAnsi="Times New Roman"/>
                <w:b/>
                <w:spacing w:val="-1"/>
                <w:w w:val="105"/>
                <w:sz w:val="14"/>
                <w:lang w:val="ru-RU"/>
              </w:rPr>
              <w:t xml:space="preserve">муниципальных </w:t>
            </w:r>
            <w:r w:rsidRPr="00FD7A34">
              <w:rPr>
                <w:rFonts w:ascii="Times New Roman" w:hAnsi="Times New Roman"/>
                <w:b/>
                <w:w w:val="105"/>
                <w:sz w:val="14"/>
                <w:lang w:val="ru-RU"/>
              </w:rPr>
              <w:t>библиотечных</w:t>
            </w:r>
            <w:r w:rsidRPr="00FD7A34">
              <w:rPr>
                <w:rFonts w:ascii="Times New Roman" w:hAnsi="Times New Roman"/>
                <w:b/>
                <w:spacing w:val="-34"/>
                <w:w w:val="105"/>
                <w:sz w:val="14"/>
                <w:lang w:val="ru-RU"/>
              </w:rPr>
              <w:t xml:space="preserve"> </w:t>
            </w:r>
            <w:r w:rsidRPr="00FD7A34">
              <w:rPr>
                <w:rFonts w:ascii="Times New Roman" w:hAnsi="Times New Roman"/>
                <w:b/>
                <w:w w:val="105"/>
                <w:sz w:val="14"/>
                <w:lang w:val="ru-RU"/>
              </w:rPr>
              <w:t>учреждений</w:t>
            </w:r>
          </w:p>
        </w:tc>
        <w:tc>
          <w:tcPr>
            <w:tcW w:w="218"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Средняя</w:t>
            </w:r>
            <w:r w:rsidRPr="00CF38EB">
              <w:rPr>
                <w:rFonts w:ascii="Times New Roman" w:hAnsi="Times New Roman"/>
                <w:b/>
                <w:spacing w:val="-6"/>
                <w:w w:val="105"/>
                <w:sz w:val="14"/>
                <w:lang w:val="ru-RU"/>
              </w:rPr>
              <w:t xml:space="preserve"> </w:t>
            </w:r>
            <w:r w:rsidRPr="00CF38EB">
              <w:rPr>
                <w:rFonts w:ascii="Times New Roman" w:hAnsi="Times New Roman"/>
                <w:b/>
                <w:w w:val="105"/>
                <w:sz w:val="14"/>
                <w:lang w:val="ru-RU"/>
              </w:rPr>
              <w:t>числен-ть</w:t>
            </w:r>
            <w:r w:rsidRPr="00CF38EB">
              <w:rPr>
                <w:rFonts w:ascii="Times New Roman" w:hAnsi="Times New Roman"/>
                <w:b/>
                <w:spacing w:val="-6"/>
                <w:w w:val="105"/>
                <w:sz w:val="14"/>
                <w:lang w:val="ru-RU"/>
              </w:rPr>
              <w:t xml:space="preserve"> </w:t>
            </w:r>
            <w:r w:rsidRPr="00CF38EB">
              <w:rPr>
                <w:rFonts w:ascii="Times New Roman" w:hAnsi="Times New Roman"/>
                <w:b/>
                <w:w w:val="105"/>
                <w:sz w:val="14"/>
                <w:lang w:val="ru-RU"/>
              </w:rPr>
              <w:t>населения</w:t>
            </w:r>
            <w:r w:rsidRPr="00CF38EB">
              <w:rPr>
                <w:rFonts w:ascii="Times New Roman" w:hAnsi="Times New Roman"/>
                <w:b/>
                <w:spacing w:val="-6"/>
                <w:w w:val="105"/>
                <w:sz w:val="14"/>
                <w:lang w:val="ru-RU"/>
              </w:rPr>
              <w:t xml:space="preserve"> </w:t>
            </w:r>
            <w:r w:rsidR="00FD7A34">
              <w:rPr>
                <w:rFonts w:ascii="Times New Roman" w:hAnsi="Times New Roman"/>
                <w:b/>
                <w:spacing w:val="-6"/>
                <w:w w:val="105"/>
                <w:sz w:val="14"/>
                <w:lang w:val="ru-RU"/>
              </w:rPr>
              <w:br/>
            </w:r>
            <w:r w:rsidRPr="00CF38EB">
              <w:rPr>
                <w:rFonts w:ascii="Times New Roman" w:hAnsi="Times New Roman"/>
                <w:b/>
                <w:w w:val="105"/>
                <w:sz w:val="14"/>
                <w:lang w:val="ru-RU"/>
              </w:rPr>
              <w:t>за</w:t>
            </w:r>
            <w:r w:rsidRPr="00CF38EB">
              <w:rPr>
                <w:rFonts w:ascii="Times New Roman" w:hAnsi="Times New Roman"/>
                <w:b/>
                <w:spacing w:val="-5"/>
                <w:w w:val="105"/>
                <w:sz w:val="14"/>
                <w:lang w:val="ru-RU"/>
              </w:rPr>
              <w:t xml:space="preserve"> </w:t>
            </w:r>
            <w:r w:rsidRPr="00CF38EB">
              <w:rPr>
                <w:rFonts w:ascii="Times New Roman" w:hAnsi="Times New Roman"/>
                <w:b/>
                <w:w w:val="105"/>
                <w:sz w:val="14"/>
                <w:lang w:val="ru-RU"/>
              </w:rPr>
              <w:t>2021</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г.</w:t>
            </w:r>
            <w:r w:rsidRPr="00CF38EB">
              <w:rPr>
                <w:rFonts w:ascii="Times New Roman" w:hAnsi="Times New Roman"/>
                <w:b/>
                <w:spacing w:val="-34"/>
                <w:w w:val="105"/>
                <w:sz w:val="14"/>
                <w:lang w:val="ru-RU"/>
              </w:rPr>
              <w:t xml:space="preserve"> </w:t>
            </w:r>
            <w:r w:rsidRPr="00CF38EB">
              <w:rPr>
                <w:rFonts w:ascii="Times New Roman" w:hAnsi="Times New Roman"/>
                <w:b/>
                <w:w w:val="105"/>
                <w:sz w:val="14"/>
                <w:lang w:val="ru-RU"/>
              </w:rPr>
              <w:t>(тыс.</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чел.)</w:t>
            </w:r>
          </w:p>
        </w:tc>
        <w:tc>
          <w:tcPr>
            <w:tcW w:w="180" w:type="pct"/>
            <w:textDirection w:val="btLr"/>
            <w:vAlign w:val="center"/>
          </w:tcPr>
          <w:p w:rsidR="00692923" w:rsidRPr="00FD7A34" w:rsidRDefault="00692923" w:rsidP="00053512">
            <w:pPr>
              <w:ind w:firstLine="0"/>
              <w:jc w:val="center"/>
              <w:rPr>
                <w:rFonts w:ascii="Times New Roman" w:hAnsi="Times New Roman"/>
                <w:b/>
                <w:sz w:val="14"/>
                <w:lang w:val="ru-RU"/>
              </w:rPr>
            </w:pPr>
            <w:r w:rsidRPr="00FD7A34">
              <w:rPr>
                <w:rFonts w:ascii="Times New Roman" w:hAnsi="Times New Roman"/>
                <w:b/>
                <w:w w:val="105"/>
                <w:sz w:val="14"/>
                <w:lang w:val="ru-RU"/>
              </w:rPr>
              <w:t>Число</w:t>
            </w:r>
            <w:r w:rsidRPr="00FD7A34">
              <w:rPr>
                <w:rFonts w:ascii="Times New Roman" w:hAnsi="Times New Roman"/>
                <w:b/>
                <w:spacing w:val="-9"/>
                <w:w w:val="105"/>
                <w:sz w:val="14"/>
                <w:lang w:val="ru-RU"/>
              </w:rPr>
              <w:t xml:space="preserve"> </w:t>
            </w:r>
            <w:r w:rsidRPr="00FD7A34">
              <w:rPr>
                <w:rFonts w:ascii="Times New Roman" w:hAnsi="Times New Roman"/>
                <w:b/>
                <w:w w:val="105"/>
                <w:sz w:val="14"/>
                <w:lang w:val="ru-RU"/>
              </w:rPr>
              <w:t>пользователей</w:t>
            </w:r>
            <w:r w:rsidRPr="00FD7A34">
              <w:rPr>
                <w:rFonts w:ascii="Times New Roman" w:hAnsi="Times New Roman"/>
                <w:b/>
                <w:spacing w:val="-34"/>
                <w:w w:val="105"/>
                <w:sz w:val="14"/>
                <w:lang w:val="ru-RU"/>
              </w:rPr>
              <w:t xml:space="preserve"> </w:t>
            </w:r>
            <w:r w:rsidRPr="00FD7A34">
              <w:rPr>
                <w:rFonts w:ascii="Times New Roman" w:hAnsi="Times New Roman"/>
                <w:b/>
                <w:w w:val="105"/>
                <w:sz w:val="14"/>
                <w:lang w:val="ru-RU"/>
              </w:rPr>
              <w:t>(тыс.</w:t>
            </w:r>
            <w:r w:rsidRPr="00FD7A34">
              <w:rPr>
                <w:rFonts w:ascii="Times New Roman" w:hAnsi="Times New Roman"/>
                <w:b/>
                <w:spacing w:val="-3"/>
                <w:w w:val="105"/>
                <w:sz w:val="14"/>
                <w:lang w:val="ru-RU"/>
              </w:rPr>
              <w:t xml:space="preserve"> </w:t>
            </w:r>
            <w:r w:rsidRPr="00FD7A34">
              <w:rPr>
                <w:rFonts w:ascii="Times New Roman" w:hAnsi="Times New Roman"/>
                <w:b/>
                <w:w w:val="105"/>
                <w:sz w:val="14"/>
                <w:lang w:val="ru-RU"/>
              </w:rPr>
              <w:t>чел.)</w:t>
            </w:r>
          </w:p>
        </w:tc>
        <w:tc>
          <w:tcPr>
            <w:tcW w:w="142" w:type="pct"/>
            <w:textDirection w:val="btLr"/>
            <w:vAlign w:val="center"/>
          </w:tcPr>
          <w:p w:rsidR="00692923" w:rsidRPr="00FD7A34" w:rsidRDefault="00692923" w:rsidP="00053512">
            <w:pPr>
              <w:ind w:firstLine="0"/>
              <w:jc w:val="center"/>
              <w:rPr>
                <w:rFonts w:ascii="Times New Roman" w:hAnsi="Times New Roman"/>
                <w:b/>
                <w:sz w:val="14"/>
                <w:lang w:val="ru-RU"/>
              </w:rPr>
            </w:pPr>
            <w:r w:rsidRPr="00FD7A34">
              <w:rPr>
                <w:rFonts w:ascii="Times New Roman" w:hAnsi="Times New Roman"/>
                <w:b/>
                <w:w w:val="105"/>
                <w:sz w:val="14"/>
                <w:lang w:val="ru-RU"/>
              </w:rPr>
              <w:t>+/-</w:t>
            </w:r>
            <w:r w:rsidRPr="00FD7A34">
              <w:rPr>
                <w:rFonts w:ascii="Times New Roman" w:hAnsi="Times New Roman"/>
                <w:b/>
                <w:spacing w:val="-2"/>
                <w:w w:val="105"/>
                <w:sz w:val="14"/>
                <w:lang w:val="ru-RU"/>
              </w:rPr>
              <w:t xml:space="preserve"> </w:t>
            </w:r>
            <w:r w:rsidRPr="00FD7A34">
              <w:rPr>
                <w:rFonts w:ascii="Times New Roman" w:hAnsi="Times New Roman"/>
                <w:b/>
                <w:w w:val="105"/>
                <w:sz w:val="14"/>
                <w:lang w:val="ru-RU"/>
              </w:rPr>
              <w:t>к</w:t>
            </w:r>
            <w:r w:rsidRPr="00FD7A34">
              <w:rPr>
                <w:rFonts w:ascii="Times New Roman" w:hAnsi="Times New Roman"/>
                <w:b/>
                <w:spacing w:val="-2"/>
                <w:w w:val="105"/>
                <w:sz w:val="14"/>
                <w:lang w:val="ru-RU"/>
              </w:rPr>
              <w:t xml:space="preserve"> </w:t>
            </w:r>
            <w:r w:rsidRPr="00FD7A34">
              <w:rPr>
                <w:rFonts w:ascii="Times New Roman" w:hAnsi="Times New Roman"/>
                <w:b/>
                <w:w w:val="105"/>
                <w:sz w:val="14"/>
                <w:lang w:val="ru-RU"/>
              </w:rPr>
              <w:t>2020 г.</w:t>
            </w:r>
          </w:p>
        </w:tc>
        <w:tc>
          <w:tcPr>
            <w:tcW w:w="161" w:type="pct"/>
            <w:textDirection w:val="btLr"/>
            <w:vAlign w:val="center"/>
          </w:tcPr>
          <w:p w:rsidR="00692923" w:rsidRPr="00FD7A34" w:rsidRDefault="00692923" w:rsidP="00053512">
            <w:pPr>
              <w:ind w:firstLine="0"/>
              <w:jc w:val="center"/>
              <w:rPr>
                <w:rFonts w:ascii="Times New Roman" w:hAnsi="Times New Roman"/>
                <w:b/>
                <w:sz w:val="14"/>
                <w:lang w:val="ru-RU"/>
              </w:rPr>
            </w:pPr>
            <w:r w:rsidRPr="00FD7A34">
              <w:rPr>
                <w:rFonts w:ascii="Times New Roman" w:hAnsi="Times New Roman"/>
                <w:b/>
                <w:w w:val="105"/>
                <w:sz w:val="14"/>
                <w:lang w:val="ru-RU"/>
              </w:rPr>
              <w:t>Количество</w:t>
            </w:r>
            <w:r w:rsidRPr="00FD7A34">
              <w:rPr>
                <w:rFonts w:ascii="Times New Roman" w:hAnsi="Times New Roman"/>
                <w:b/>
                <w:spacing w:val="-6"/>
                <w:w w:val="105"/>
                <w:sz w:val="14"/>
                <w:lang w:val="ru-RU"/>
              </w:rPr>
              <w:t xml:space="preserve"> </w:t>
            </w:r>
            <w:r w:rsidRPr="00FD7A34">
              <w:rPr>
                <w:rFonts w:ascii="Times New Roman" w:hAnsi="Times New Roman"/>
                <w:b/>
                <w:w w:val="105"/>
                <w:sz w:val="14"/>
                <w:lang w:val="ru-RU"/>
              </w:rPr>
              <w:t>клубных</w:t>
            </w:r>
            <w:r w:rsidRPr="00FD7A34">
              <w:rPr>
                <w:rFonts w:ascii="Times New Roman" w:hAnsi="Times New Roman"/>
                <w:b/>
                <w:spacing w:val="-5"/>
                <w:w w:val="105"/>
                <w:sz w:val="14"/>
                <w:lang w:val="ru-RU"/>
              </w:rPr>
              <w:t xml:space="preserve"> </w:t>
            </w:r>
            <w:r w:rsidRPr="00FD7A34">
              <w:rPr>
                <w:rFonts w:ascii="Times New Roman" w:hAnsi="Times New Roman"/>
                <w:b/>
                <w:w w:val="105"/>
                <w:sz w:val="14"/>
                <w:lang w:val="ru-RU"/>
              </w:rPr>
              <w:t>объединений</w:t>
            </w:r>
          </w:p>
        </w:tc>
        <w:tc>
          <w:tcPr>
            <w:tcW w:w="97" w:type="pct"/>
            <w:textDirection w:val="btLr"/>
            <w:vAlign w:val="center"/>
          </w:tcPr>
          <w:p w:rsidR="00692923" w:rsidRPr="00CF38EB" w:rsidRDefault="00692923" w:rsidP="00053512">
            <w:pPr>
              <w:ind w:firstLine="0"/>
              <w:jc w:val="center"/>
              <w:rPr>
                <w:rFonts w:ascii="Times New Roman" w:hAnsi="Times New Roman"/>
                <w:b/>
                <w:sz w:val="14"/>
              </w:rPr>
            </w:pPr>
            <w:r w:rsidRPr="00CF38EB">
              <w:rPr>
                <w:rFonts w:ascii="Times New Roman" w:hAnsi="Times New Roman"/>
                <w:b/>
                <w:w w:val="105"/>
                <w:sz w:val="14"/>
              </w:rPr>
              <w:t>+/-</w:t>
            </w:r>
            <w:r w:rsidRPr="00CF38EB">
              <w:rPr>
                <w:rFonts w:ascii="Times New Roman" w:hAnsi="Times New Roman"/>
                <w:b/>
                <w:spacing w:val="-2"/>
                <w:w w:val="105"/>
                <w:sz w:val="14"/>
              </w:rPr>
              <w:t xml:space="preserve"> </w:t>
            </w:r>
            <w:r w:rsidRPr="00CF38EB">
              <w:rPr>
                <w:rFonts w:ascii="Times New Roman" w:hAnsi="Times New Roman"/>
                <w:b/>
                <w:w w:val="105"/>
                <w:sz w:val="14"/>
              </w:rPr>
              <w:t>к</w:t>
            </w:r>
            <w:r w:rsidRPr="00CF38EB">
              <w:rPr>
                <w:rFonts w:ascii="Times New Roman" w:hAnsi="Times New Roman"/>
                <w:b/>
                <w:spacing w:val="-2"/>
                <w:w w:val="105"/>
                <w:sz w:val="14"/>
              </w:rPr>
              <w:t xml:space="preserve"> </w:t>
            </w:r>
            <w:r w:rsidRPr="00CF38EB">
              <w:rPr>
                <w:rFonts w:ascii="Times New Roman" w:hAnsi="Times New Roman"/>
                <w:b/>
                <w:w w:val="105"/>
                <w:sz w:val="14"/>
              </w:rPr>
              <w:t>2020 г.</w:t>
            </w:r>
          </w:p>
        </w:tc>
        <w:tc>
          <w:tcPr>
            <w:tcW w:w="141"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spacing w:val="-1"/>
                <w:w w:val="105"/>
                <w:sz w:val="14"/>
                <w:lang w:val="ru-RU"/>
              </w:rPr>
              <w:t xml:space="preserve">Число </w:t>
            </w:r>
            <w:r w:rsidRPr="00CF38EB">
              <w:rPr>
                <w:rFonts w:ascii="Times New Roman" w:hAnsi="Times New Roman"/>
                <w:b/>
                <w:w w:val="105"/>
                <w:sz w:val="14"/>
                <w:lang w:val="ru-RU"/>
              </w:rPr>
              <w:t>членов клубов</w:t>
            </w:r>
            <w:r w:rsidRPr="00CF38EB">
              <w:rPr>
                <w:rFonts w:ascii="Times New Roman" w:hAnsi="Times New Roman"/>
                <w:b/>
                <w:spacing w:val="-34"/>
                <w:w w:val="105"/>
                <w:sz w:val="14"/>
                <w:lang w:val="ru-RU"/>
              </w:rPr>
              <w:t xml:space="preserve"> </w:t>
            </w:r>
            <w:r w:rsidRPr="00CF38EB">
              <w:rPr>
                <w:rFonts w:ascii="Times New Roman" w:hAnsi="Times New Roman"/>
                <w:b/>
                <w:w w:val="105"/>
                <w:sz w:val="14"/>
                <w:lang w:val="ru-RU"/>
              </w:rPr>
              <w:t>(тыс.</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чел.)</w:t>
            </w:r>
          </w:p>
        </w:tc>
        <w:tc>
          <w:tcPr>
            <w:tcW w:w="184"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w:t>
            </w:r>
            <w:r w:rsidRPr="00CF38EB">
              <w:rPr>
                <w:rFonts w:ascii="Times New Roman" w:hAnsi="Times New Roman"/>
                <w:b/>
                <w:spacing w:val="27"/>
                <w:w w:val="105"/>
                <w:sz w:val="14"/>
                <w:lang w:val="ru-RU"/>
              </w:rPr>
              <w:t xml:space="preserve"> </w:t>
            </w:r>
            <w:r w:rsidRPr="00CF38EB">
              <w:rPr>
                <w:rFonts w:ascii="Times New Roman" w:hAnsi="Times New Roman"/>
                <w:b/>
                <w:w w:val="105"/>
                <w:sz w:val="14"/>
                <w:lang w:val="ru-RU"/>
              </w:rPr>
              <w:t>вовлечения</w:t>
            </w:r>
            <w:r w:rsidRPr="00CF38EB">
              <w:rPr>
                <w:rFonts w:ascii="Times New Roman" w:hAnsi="Times New Roman"/>
                <w:b/>
                <w:spacing w:val="-5"/>
                <w:w w:val="105"/>
                <w:sz w:val="14"/>
                <w:lang w:val="ru-RU"/>
              </w:rPr>
              <w:t xml:space="preserve"> </w:t>
            </w:r>
            <w:r w:rsidRPr="00CF38EB">
              <w:rPr>
                <w:rFonts w:ascii="Times New Roman" w:hAnsi="Times New Roman"/>
                <w:b/>
                <w:w w:val="105"/>
                <w:sz w:val="14"/>
                <w:lang w:val="ru-RU"/>
              </w:rPr>
              <w:t>населения</w:t>
            </w:r>
          </w:p>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в</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деят.</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библ.</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клубн.</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объединений</w:t>
            </w:r>
          </w:p>
        </w:tc>
        <w:tc>
          <w:tcPr>
            <w:tcW w:w="123" w:type="pct"/>
            <w:textDirection w:val="btLr"/>
            <w:vAlign w:val="center"/>
          </w:tcPr>
          <w:p w:rsidR="00692923" w:rsidRPr="00CF38EB" w:rsidRDefault="00692923" w:rsidP="00053512">
            <w:pPr>
              <w:ind w:firstLine="0"/>
              <w:jc w:val="center"/>
              <w:rPr>
                <w:rFonts w:ascii="Times New Roman" w:hAnsi="Times New Roman"/>
                <w:b/>
                <w:sz w:val="14"/>
              </w:rPr>
            </w:pPr>
            <w:r w:rsidRPr="00CF38EB">
              <w:rPr>
                <w:rFonts w:ascii="Times New Roman" w:hAnsi="Times New Roman"/>
                <w:b/>
                <w:w w:val="105"/>
                <w:sz w:val="14"/>
              </w:rPr>
              <w:t>Количество пунктов</w:t>
            </w:r>
            <w:r w:rsidRPr="00CF38EB">
              <w:rPr>
                <w:rFonts w:ascii="Times New Roman" w:hAnsi="Times New Roman"/>
                <w:b/>
                <w:spacing w:val="1"/>
                <w:w w:val="105"/>
                <w:sz w:val="14"/>
              </w:rPr>
              <w:t xml:space="preserve"> </w:t>
            </w:r>
            <w:r w:rsidRPr="00CF38EB">
              <w:rPr>
                <w:rFonts w:ascii="Times New Roman" w:hAnsi="Times New Roman"/>
                <w:b/>
                <w:spacing w:val="-1"/>
                <w:w w:val="105"/>
                <w:sz w:val="14"/>
              </w:rPr>
              <w:t xml:space="preserve">внестационарного </w:t>
            </w:r>
            <w:r w:rsidRPr="00CF38EB">
              <w:rPr>
                <w:rFonts w:ascii="Times New Roman" w:hAnsi="Times New Roman"/>
                <w:b/>
                <w:w w:val="105"/>
                <w:sz w:val="14"/>
              </w:rPr>
              <w:t>обслуживания</w:t>
            </w:r>
          </w:p>
        </w:tc>
        <w:tc>
          <w:tcPr>
            <w:tcW w:w="103" w:type="pct"/>
            <w:textDirection w:val="btLr"/>
            <w:vAlign w:val="center"/>
          </w:tcPr>
          <w:p w:rsidR="00692923" w:rsidRPr="00CF38EB" w:rsidRDefault="00692923" w:rsidP="00053512">
            <w:pPr>
              <w:ind w:firstLine="0"/>
              <w:jc w:val="center"/>
              <w:rPr>
                <w:rFonts w:ascii="Times New Roman" w:hAnsi="Times New Roman"/>
                <w:b/>
                <w:sz w:val="14"/>
              </w:rPr>
            </w:pPr>
            <w:r w:rsidRPr="00CF38EB">
              <w:rPr>
                <w:rFonts w:ascii="Times New Roman" w:hAnsi="Times New Roman"/>
                <w:b/>
                <w:w w:val="105"/>
                <w:sz w:val="14"/>
              </w:rPr>
              <w:t>+/</w:t>
            </w:r>
            <w:r w:rsidRPr="00CF38EB">
              <w:rPr>
                <w:rFonts w:ascii="Times New Roman" w:hAnsi="Times New Roman"/>
                <w:b/>
                <w:spacing w:val="-1"/>
                <w:w w:val="105"/>
                <w:sz w:val="14"/>
              </w:rPr>
              <w:t xml:space="preserve"> </w:t>
            </w:r>
            <w:r w:rsidRPr="00CF38EB">
              <w:rPr>
                <w:rFonts w:ascii="Times New Roman" w:hAnsi="Times New Roman"/>
                <w:b/>
                <w:w w:val="105"/>
                <w:sz w:val="14"/>
              </w:rPr>
              <w:t>-</w:t>
            </w:r>
            <w:r w:rsidRPr="00CF38EB">
              <w:rPr>
                <w:rFonts w:ascii="Times New Roman" w:hAnsi="Times New Roman"/>
                <w:b/>
                <w:spacing w:val="-2"/>
                <w:w w:val="105"/>
                <w:sz w:val="14"/>
              </w:rPr>
              <w:t xml:space="preserve"> </w:t>
            </w:r>
            <w:r w:rsidRPr="00CF38EB">
              <w:rPr>
                <w:rFonts w:ascii="Times New Roman" w:hAnsi="Times New Roman"/>
                <w:b/>
                <w:w w:val="105"/>
                <w:sz w:val="14"/>
              </w:rPr>
              <w:t>к</w:t>
            </w:r>
            <w:r w:rsidRPr="00CF38EB">
              <w:rPr>
                <w:rFonts w:ascii="Times New Roman" w:hAnsi="Times New Roman"/>
                <w:b/>
                <w:spacing w:val="-2"/>
                <w:w w:val="105"/>
                <w:sz w:val="14"/>
              </w:rPr>
              <w:t xml:space="preserve"> </w:t>
            </w:r>
            <w:r w:rsidRPr="00CF38EB">
              <w:rPr>
                <w:rFonts w:ascii="Times New Roman" w:hAnsi="Times New Roman"/>
                <w:b/>
                <w:w w:val="105"/>
                <w:sz w:val="14"/>
              </w:rPr>
              <w:t>2020</w:t>
            </w:r>
            <w:r w:rsidRPr="00CF38EB">
              <w:rPr>
                <w:rFonts w:ascii="Times New Roman" w:hAnsi="Times New Roman"/>
                <w:b/>
                <w:spacing w:val="1"/>
                <w:w w:val="105"/>
                <w:sz w:val="14"/>
              </w:rPr>
              <w:t xml:space="preserve"> </w:t>
            </w:r>
            <w:r w:rsidRPr="00CF38EB">
              <w:rPr>
                <w:rFonts w:ascii="Times New Roman" w:hAnsi="Times New Roman"/>
                <w:b/>
                <w:w w:val="105"/>
                <w:sz w:val="14"/>
              </w:rPr>
              <w:t>г.</w:t>
            </w:r>
          </w:p>
        </w:tc>
        <w:tc>
          <w:tcPr>
            <w:tcW w:w="123"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Из</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них</w:t>
            </w:r>
            <w:r w:rsidRPr="00CF38EB">
              <w:rPr>
                <w:rFonts w:ascii="Times New Roman" w:hAnsi="Times New Roman"/>
                <w:b/>
                <w:spacing w:val="-2"/>
                <w:w w:val="105"/>
                <w:sz w:val="14"/>
                <w:lang w:val="ru-RU"/>
              </w:rPr>
              <w:t xml:space="preserve"> </w:t>
            </w:r>
            <w:r w:rsidRPr="00CF38EB">
              <w:rPr>
                <w:rFonts w:ascii="Times New Roman" w:hAnsi="Times New Roman"/>
                <w:b/>
                <w:w w:val="105"/>
                <w:sz w:val="14"/>
                <w:lang w:val="ru-RU"/>
              </w:rPr>
              <w:t>в</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сельской</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местности</w:t>
            </w:r>
          </w:p>
        </w:tc>
        <w:tc>
          <w:tcPr>
            <w:tcW w:w="141"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Число</w:t>
            </w:r>
            <w:r w:rsidRPr="00CF38EB">
              <w:rPr>
                <w:rFonts w:ascii="Times New Roman" w:hAnsi="Times New Roman"/>
                <w:b/>
                <w:spacing w:val="-5"/>
                <w:w w:val="105"/>
                <w:sz w:val="14"/>
                <w:lang w:val="ru-RU"/>
              </w:rPr>
              <w:t xml:space="preserve"> </w:t>
            </w:r>
            <w:r w:rsidRPr="00CF38EB">
              <w:rPr>
                <w:rFonts w:ascii="Times New Roman" w:hAnsi="Times New Roman"/>
                <w:b/>
                <w:w w:val="105"/>
                <w:sz w:val="14"/>
                <w:lang w:val="ru-RU"/>
              </w:rPr>
              <w:t>пользователей</w:t>
            </w:r>
            <w:r w:rsidRPr="00CF38EB">
              <w:rPr>
                <w:rFonts w:ascii="Times New Roman" w:hAnsi="Times New Roman"/>
                <w:b/>
                <w:spacing w:val="-7"/>
                <w:w w:val="105"/>
                <w:sz w:val="14"/>
                <w:lang w:val="ru-RU"/>
              </w:rPr>
              <w:t xml:space="preserve"> </w:t>
            </w:r>
            <w:r w:rsidRPr="00CF38EB">
              <w:rPr>
                <w:rFonts w:ascii="Times New Roman" w:hAnsi="Times New Roman"/>
                <w:b/>
                <w:w w:val="105"/>
                <w:sz w:val="14"/>
                <w:lang w:val="ru-RU"/>
              </w:rPr>
              <w:t>внестац.</w:t>
            </w:r>
            <w:r w:rsidRPr="00CF38EB">
              <w:rPr>
                <w:rFonts w:ascii="Times New Roman" w:hAnsi="Times New Roman"/>
                <w:b/>
                <w:spacing w:val="-6"/>
                <w:w w:val="105"/>
                <w:sz w:val="14"/>
                <w:lang w:val="ru-RU"/>
              </w:rPr>
              <w:t xml:space="preserve"> </w:t>
            </w:r>
            <w:r w:rsidRPr="00CF38EB">
              <w:rPr>
                <w:rFonts w:ascii="Times New Roman" w:hAnsi="Times New Roman"/>
                <w:b/>
                <w:w w:val="105"/>
                <w:sz w:val="14"/>
                <w:lang w:val="ru-RU"/>
              </w:rPr>
              <w:t>обсл.</w:t>
            </w:r>
            <w:r w:rsidRPr="00CF38EB">
              <w:rPr>
                <w:rFonts w:ascii="Times New Roman" w:hAnsi="Times New Roman"/>
                <w:b/>
                <w:spacing w:val="-34"/>
                <w:w w:val="105"/>
                <w:sz w:val="14"/>
                <w:lang w:val="ru-RU"/>
              </w:rPr>
              <w:t xml:space="preserve"> </w:t>
            </w:r>
            <w:r w:rsidRPr="00CF38EB">
              <w:rPr>
                <w:rFonts w:ascii="Times New Roman" w:hAnsi="Times New Roman"/>
                <w:b/>
                <w:w w:val="105"/>
                <w:sz w:val="14"/>
                <w:lang w:val="ru-RU"/>
              </w:rPr>
              <w:t>(тыс.</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чел.)</w:t>
            </w:r>
          </w:p>
        </w:tc>
        <w:tc>
          <w:tcPr>
            <w:tcW w:w="142" w:type="pct"/>
            <w:textDirection w:val="btLr"/>
            <w:vAlign w:val="center"/>
          </w:tcPr>
          <w:p w:rsidR="00692923" w:rsidRPr="00CF38EB" w:rsidRDefault="00692923" w:rsidP="00053512">
            <w:pPr>
              <w:ind w:firstLine="0"/>
              <w:jc w:val="center"/>
              <w:rPr>
                <w:rFonts w:ascii="Times New Roman" w:hAnsi="Times New Roman"/>
                <w:b/>
                <w:sz w:val="14"/>
              </w:rPr>
            </w:pPr>
            <w:r w:rsidRPr="00CF38EB">
              <w:rPr>
                <w:rFonts w:ascii="Times New Roman" w:hAnsi="Times New Roman"/>
                <w:b/>
                <w:w w:val="105"/>
                <w:sz w:val="14"/>
              </w:rPr>
              <w:t>%</w:t>
            </w:r>
            <w:r w:rsidRPr="00CF38EB">
              <w:rPr>
                <w:rFonts w:ascii="Times New Roman" w:hAnsi="Times New Roman"/>
                <w:b/>
                <w:spacing w:val="1"/>
                <w:w w:val="105"/>
                <w:sz w:val="14"/>
              </w:rPr>
              <w:t xml:space="preserve"> </w:t>
            </w:r>
            <w:r w:rsidRPr="00CF38EB">
              <w:rPr>
                <w:rFonts w:ascii="Times New Roman" w:hAnsi="Times New Roman"/>
                <w:b/>
                <w:w w:val="105"/>
                <w:sz w:val="14"/>
              </w:rPr>
              <w:t>населения, охваченного</w:t>
            </w:r>
            <w:r w:rsidRPr="00CF38EB">
              <w:rPr>
                <w:rFonts w:ascii="Times New Roman" w:hAnsi="Times New Roman"/>
                <w:b/>
                <w:spacing w:val="1"/>
                <w:w w:val="105"/>
                <w:sz w:val="14"/>
              </w:rPr>
              <w:t xml:space="preserve"> </w:t>
            </w:r>
            <w:r w:rsidRPr="00CF38EB">
              <w:rPr>
                <w:rFonts w:ascii="Times New Roman" w:hAnsi="Times New Roman"/>
                <w:b/>
                <w:spacing w:val="-1"/>
                <w:w w:val="105"/>
                <w:sz w:val="14"/>
              </w:rPr>
              <w:t>внестационарным</w:t>
            </w:r>
            <w:r w:rsidRPr="00CF38EB">
              <w:rPr>
                <w:rFonts w:ascii="Times New Roman" w:hAnsi="Times New Roman"/>
                <w:b/>
                <w:spacing w:val="-2"/>
                <w:w w:val="105"/>
                <w:sz w:val="14"/>
              </w:rPr>
              <w:t xml:space="preserve"> </w:t>
            </w:r>
            <w:r w:rsidRPr="00CF38EB">
              <w:rPr>
                <w:rFonts w:ascii="Times New Roman" w:hAnsi="Times New Roman"/>
                <w:b/>
                <w:w w:val="105"/>
                <w:sz w:val="14"/>
              </w:rPr>
              <w:t>обслуживанием</w:t>
            </w:r>
          </w:p>
        </w:tc>
        <w:tc>
          <w:tcPr>
            <w:tcW w:w="184"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w:t>
            </w:r>
            <w:r w:rsidRPr="00CF38EB">
              <w:rPr>
                <w:rFonts w:ascii="Times New Roman" w:hAnsi="Times New Roman"/>
                <w:b/>
                <w:spacing w:val="1"/>
                <w:w w:val="105"/>
                <w:sz w:val="14"/>
                <w:lang w:val="ru-RU"/>
              </w:rPr>
              <w:t xml:space="preserve"> </w:t>
            </w:r>
            <w:r w:rsidRPr="00CF38EB">
              <w:rPr>
                <w:rFonts w:ascii="Times New Roman" w:hAnsi="Times New Roman"/>
                <w:b/>
                <w:w w:val="105"/>
                <w:sz w:val="14"/>
                <w:lang w:val="ru-RU"/>
              </w:rPr>
              <w:t>охвата</w:t>
            </w:r>
            <w:r w:rsidRPr="00CF38EB">
              <w:rPr>
                <w:rFonts w:ascii="Times New Roman" w:hAnsi="Times New Roman"/>
                <w:b/>
                <w:spacing w:val="1"/>
                <w:w w:val="105"/>
                <w:sz w:val="14"/>
                <w:lang w:val="ru-RU"/>
              </w:rPr>
              <w:t xml:space="preserve"> </w:t>
            </w:r>
            <w:r w:rsidRPr="00CF38EB">
              <w:rPr>
                <w:rFonts w:ascii="Times New Roman" w:hAnsi="Times New Roman"/>
                <w:b/>
                <w:spacing w:val="-1"/>
                <w:w w:val="105"/>
                <w:sz w:val="14"/>
                <w:lang w:val="ru-RU"/>
              </w:rPr>
              <w:t>внестационарным</w:t>
            </w:r>
            <w:r w:rsidRPr="00CF38EB">
              <w:rPr>
                <w:rFonts w:ascii="Times New Roman" w:hAnsi="Times New Roman"/>
                <w:b/>
                <w:spacing w:val="-2"/>
                <w:w w:val="105"/>
                <w:sz w:val="14"/>
                <w:lang w:val="ru-RU"/>
              </w:rPr>
              <w:t xml:space="preserve"> </w:t>
            </w:r>
            <w:r w:rsidR="00053512">
              <w:rPr>
                <w:rFonts w:ascii="Times New Roman" w:hAnsi="Times New Roman"/>
                <w:b/>
                <w:spacing w:val="-2"/>
                <w:w w:val="105"/>
                <w:sz w:val="14"/>
                <w:lang w:val="ru-RU"/>
              </w:rPr>
              <w:br/>
            </w:r>
            <w:r w:rsidRPr="00CF38EB">
              <w:rPr>
                <w:rFonts w:ascii="Times New Roman" w:hAnsi="Times New Roman"/>
                <w:b/>
                <w:w w:val="105"/>
                <w:sz w:val="14"/>
                <w:lang w:val="ru-RU"/>
              </w:rPr>
              <w:t>обслуживанием</w:t>
            </w:r>
          </w:p>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от</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общего</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числа</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пользователей</w:t>
            </w:r>
          </w:p>
        </w:tc>
        <w:tc>
          <w:tcPr>
            <w:tcW w:w="199" w:type="pct"/>
            <w:textDirection w:val="btLr"/>
            <w:vAlign w:val="center"/>
          </w:tcPr>
          <w:p w:rsidR="00692923" w:rsidRPr="00053512" w:rsidRDefault="00692923" w:rsidP="00053512">
            <w:pPr>
              <w:ind w:firstLine="0"/>
              <w:jc w:val="center"/>
              <w:rPr>
                <w:rFonts w:ascii="Times New Roman" w:hAnsi="Times New Roman"/>
                <w:b/>
                <w:sz w:val="14"/>
                <w:lang w:val="ru-RU"/>
              </w:rPr>
            </w:pPr>
            <w:r w:rsidRPr="00053512">
              <w:rPr>
                <w:rFonts w:ascii="Times New Roman" w:hAnsi="Times New Roman"/>
                <w:b/>
                <w:w w:val="105"/>
                <w:sz w:val="14"/>
                <w:lang w:val="ru-RU"/>
              </w:rPr>
              <w:t>Число</w:t>
            </w:r>
            <w:r w:rsidRPr="00053512">
              <w:rPr>
                <w:rFonts w:ascii="Times New Roman" w:hAnsi="Times New Roman"/>
                <w:b/>
                <w:spacing w:val="-4"/>
                <w:w w:val="105"/>
                <w:sz w:val="14"/>
                <w:lang w:val="ru-RU"/>
              </w:rPr>
              <w:t xml:space="preserve"> </w:t>
            </w:r>
            <w:r w:rsidRPr="00053512">
              <w:rPr>
                <w:rFonts w:ascii="Times New Roman" w:hAnsi="Times New Roman"/>
                <w:b/>
                <w:w w:val="105"/>
                <w:sz w:val="14"/>
                <w:lang w:val="ru-RU"/>
              </w:rPr>
              <w:t>выездных</w:t>
            </w:r>
            <w:r w:rsidRPr="00053512">
              <w:rPr>
                <w:rFonts w:ascii="Times New Roman" w:hAnsi="Times New Roman"/>
                <w:b/>
                <w:spacing w:val="-3"/>
                <w:w w:val="105"/>
                <w:sz w:val="14"/>
                <w:lang w:val="ru-RU"/>
              </w:rPr>
              <w:t xml:space="preserve"> </w:t>
            </w:r>
            <w:r w:rsidRPr="00053512">
              <w:rPr>
                <w:rFonts w:ascii="Times New Roman" w:hAnsi="Times New Roman"/>
                <w:b/>
                <w:w w:val="105"/>
                <w:sz w:val="14"/>
                <w:lang w:val="ru-RU"/>
              </w:rPr>
              <w:t>мероприятий</w:t>
            </w:r>
          </w:p>
        </w:tc>
        <w:tc>
          <w:tcPr>
            <w:tcW w:w="199"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w w:val="105"/>
                <w:sz w:val="14"/>
                <w:lang w:val="ru-RU"/>
              </w:rPr>
              <w:t>Мероприятия</w:t>
            </w:r>
            <w:r w:rsidRPr="00CF38EB">
              <w:rPr>
                <w:rFonts w:ascii="Times New Roman" w:hAnsi="Times New Roman"/>
                <w:b/>
                <w:spacing w:val="-6"/>
                <w:w w:val="105"/>
                <w:sz w:val="14"/>
                <w:lang w:val="ru-RU"/>
              </w:rPr>
              <w:t xml:space="preserve"> </w:t>
            </w:r>
            <w:r w:rsidRPr="00CF38EB">
              <w:rPr>
                <w:rFonts w:ascii="Times New Roman" w:hAnsi="Times New Roman"/>
                <w:b/>
                <w:w w:val="105"/>
                <w:sz w:val="14"/>
                <w:lang w:val="ru-RU"/>
              </w:rPr>
              <w:t>с</w:t>
            </w:r>
            <w:r w:rsidRPr="00CF38EB">
              <w:rPr>
                <w:rFonts w:ascii="Times New Roman" w:hAnsi="Times New Roman"/>
                <w:b/>
                <w:spacing w:val="-5"/>
                <w:w w:val="105"/>
                <w:sz w:val="14"/>
                <w:lang w:val="ru-RU"/>
              </w:rPr>
              <w:t xml:space="preserve"> </w:t>
            </w:r>
            <w:r w:rsidRPr="00CF38EB">
              <w:rPr>
                <w:rFonts w:ascii="Times New Roman" w:hAnsi="Times New Roman"/>
                <w:b/>
                <w:w w:val="105"/>
                <w:sz w:val="14"/>
                <w:lang w:val="ru-RU"/>
              </w:rPr>
              <w:t>возможностью</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участия</w:t>
            </w:r>
            <w:r w:rsidRPr="00CF38EB">
              <w:rPr>
                <w:rFonts w:ascii="Times New Roman" w:hAnsi="Times New Roman"/>
                <w:b/>
                <w:spacing w:val="-33"/>
                <w:w w:val="105"/>
                <w:sz w:val="14"/>
                <w:lang w:val="ru-RU"/>
              </w:rPr>
              <w:t xml:space="preserve"> </w:t>
            </w:r>
            <w:r w:rsidRPr="00CF38EB">
              <w:rPr>
                <w:rFonts w:ascii="Times New Roman" w:hAnsi="Times New Roman"/>
                <w:b/>
                <w:w w:val="105"/>
                <w:sz w:val="14"/>
                <w:lang w:val="ru-RU"/>
              </w:rPr>
              <w:t>инвалидов</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и</w:t>
            </w:r>
            <w:r w:rsidRPr="00CF38EB">
              <w:rPr>
                <w:rFonts w:ascii="Times New Roman" w:hAnsi="Times New Roman"/>
                <w:b/>
                <w:spacing w:val="-5"/>
                <w:w w:val="105"/>
                <w:sz w:val="14"/>
                <w:lang w:val="ru-RU"/>
              </w:rPr>
              <w:t xml:space="preserve"> </w:t>
            </w:r>
            <w:r w:rsidRPr="00CF38EB">
              <w:rPr>
                <w:rFonts w:ascii="Times New Roman" w:hAnsi="Times New Roman"/>
                <w:b/>
                <w:w w:val="105"/>
                <w:sz w:val="14"/>
                <w:lang w:val="ru-RU"/>
              </w:rPr>
              <w:t>лиц</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с</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ОВЗ</w:t>
            </w:r>
            <w:r w:rsidRPr="00CF38EB">
              <w:rPr>
                <w:rFonts w:ascii="Times New Roman" w:hAnsi="Times New Roman"/>
                <w:b/>
                <w:spacing w:val="-5"/>
                <w:w w:val="105"/>
                <w:sz w:val="14"/>
                <w:lang w:val="ru-RU"/>
              </w:rPr>
              <w:t xml:space="preserve"> </w:t>
            </w:r>
            <w:r w:rsidRPr="00CF38EB">
              <w:rPr>
                <w:rFonts w:ascii="Times New Roman" w:hAnsi="Times New Roman"/>
                <w:b/>
                <w:w w:val="105"/>
                <w:sz w:val="14"/>
                <w:lang w:val="ru-RU"/>
              </w:rPr>
              <w:t>для</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инвалидов</w:t>
            </w:r>
          </w:p>
        </w:tc>
        <w:tc>
          <w:tcPr>
            <w:tcW w:w="199" w:type="pct"/>
            <w:textDirection w:val="btLr"/>
            <w:vAlign w:val="center"/>
          </w:tcPr>
          <w:p w:rsidR="00692923" w:rsidRPr="00053512" w:rsidRDefault="00692923" w:rsidP="00053512">
            <w:pPr>
              <w:ind w:firstLine="0"/>
              <w:jc w:val="center"/>
              <w:rPr>
                <w:rFonts w:ascii="Times New Roman" w:hAnsi="Times New Roman"/>
                <w:b/>
                <w:sz w:val="14"/>
                <w:lang w:val="ru-RU"/>
              </w:rPr>
            </w:pPr>
            <w:r w:rsidRPr="00053512">
              <w:rPr>
                <w:rFonts w:ascii="Times New Roman" w:hAnsi="Times New Roman"/>
                <w:b/>
                <w:w w:val="105"/>
                <w:sz w:val="14"/>
                <w:lang w:val="ru-RU"/>
              </w:rPr>
              <w:t>Число</w:t>
            </w:r>
            <w:r w:rsidRPr="00053512">
              <w:rPr>
                <w:rFonts w:ascii="Times New Roman" w:hAnsi="Times New Roman"/>
                <w:b/>
                <w:spacing w:val="-6"/>
                <w:w w:val="105"/>
                <w:sz w:val="14"/>
                <w:lang w:val="ru-RU"/>
              </w:rPr>
              <w:t xml:space="preserve"> </w:t>
            </w:r>
            <w:r w:rsidRPr="00053512">
              <w:rPr>
                <w:rFonts w:ascii="Times New Roman" w:hAnsi="Times New Roman"/>
                <w:b/>
                <w:w w:val="105"/>
                <w:sz w:val="14"/>
                <w:lang w:val="ru-RU"/>
              </w:rPr>
              <w:t>публичных</w:t>
            </w:r>
            <w:r w:rsidRPr="00053512">
              <w:rPr>
                <w:rFonts w:ascii="Times New Roman" w:hAnsi="Times New Roman"/>
                <w:b/>
                <w:spacing w:val="-5"/>
                <w:w w:val="105"/>
                <w:sz w:val="14"/>
                <w:lang w:val="ru-RU"/>
              </w:rPr>
              <w:t xml:space="preserve"> </w:t>
            </w:r>
            <w:r w:rsidRPr="00053512">
              <w:rPr>
                <w:rFonts w:ascii="Times New Roman" w:hAnsi="Times New Roman"/>
                <w:b/>
                <w:w w:val="105"/>
                <w:sz w:val="14"/>
                <w:lang w:val="ru-RU"/>
              </w:rPr>
              <w:t>мероприятий</w:t>
            </w:r>
          </w:p>
        </w:tc>
        <w:tc>
          <w:tcPr>
            <w:tcW w:w="174" w:type="pct"/>
            <w:textDirection w:val="btLr"/>
            <w:vAlign w:val="center"/>
          </w:tcPr>
          <w:p w:rsidR="00692923" w:rsidRPr="00CF38EB" w:rsidRDefault="00692923" w:rsidP="00053512">
            <w:pPr>
              <w:ind w:firstLine="0"/>
              <w:jc w:val="center"/>
              <w:rPr>
                <w:rFonts w:ascii="Times New Roman" w:hAnsi="Times New Roman"/>
                <w:b/>
                <w:sz w:val="14"/>
              </w:rPr>
            </w:pPr>
            <w:r w:rsidRPr="00053512">
              <w:rPr>
                <w:rFonts w:ascii="Times New Roman" w:hAnsi="Times New Roman"/>
                <w:b/>
                <w:w w:val="105"/>
                <w:sz w:val="14"/>
                <w:lang w:val="ru-RU"/>
              </w:rPr>
              <w:t>+</w:t>
            </w:r>
            <w:r w:rsidRPr="00CF38EB">
              <w:rPr>
                <w:rFonts w:ascii="Times New Roman" w:hAnsi="Times New Roman"/>
                <w:b/>
                <w:w w:val="105"/>
                <w:sz w:val="14"/>
              </w:rPr>
              <w:t>/</w:t>
            </w:r>
            <w:r w:rsidRPr="00CF38EB">
              <w:rPr>
                <w:rFonts w:ascii="Times New Roman" w:hAnsi="Times New Roman"/>
                <w:b/>
                <w:spacing w:val="-1"/>
                <w:w w:val="105"/>
                <w:sz w:val="14"/>
              </w:rPr>
              <w:t xml:space="preserve"> </w:t>
            </w:r>
            <w:r w:rsidRPr="00CF38EB">
              <w:rPr>
                <w:rFonts w:ascii="Times New Roman" w:hAnsi="Times New Roman"/>
                <w:b/>
                <w:w w:val="105"/>
                <w:sz w:val="14"/>
              </w:rPr>
              <w:t>-</w:t>
            </w:r>
            <w:r w:rsidRPr="00CF38EB">
              <w:rPr>
                <w:rFonts w:ascii="Times New Roman" w:hAnsi="Times New Roman"/>
                <w:b/>
                <w:spacing w:val="-2"/>
                <w:w w:val="105"/>
                <w:sz w:val="14"/>
              </w:rPr>
              <w:t xml:space="preserve"> </w:t>
            </w:r>
            <w:r w:rsidRPr="00CF38EB">
              <w:rPr>
                <w:rFonts w:ascii="Times New Roman" w:hAnsi="Times New Roman"/>
                <w:b/>
                <w:w w:val="105"/>
                <w:sz w:val="14"/>
              </w:rPr>
              <w:t>к</w:t>
            </w:r>
            <w:r w:rsidRPr="00CF38EB">
              <w:rPr>
                <w:rFonts w:ascii="Times New Roman" w:hAnsi="Times New Roman"/>
                <w:b/>
                <w:spacing w:val="-2"/>
                <w:w w:val="105"/>
                <w:sz w:val="14"/>
              </w:rPr>
              <w:t xml:space="preserve"> </w:t>
            </w:r>
            <w:r w:rsidRPr="00CF38EB">
              <w:rPr>
                <w:rFonts w:ascii="Times New Roman" w:hAnsi="Times New Roman"/>
                <w:b/>
                <w:w w:val="105"/>
                <w:sz w:val="14"/>
              </w:rPr>
              <w:t>2020</w:t>
            </w:r>
            <w:r w:rsidRPr="00CF38EB">
              <w:rPr>
                <w:rFonts w:ascii="Times New Roman" w:hAnsi="Times New Roman"/>
                <w:b/>
                <w:spacing w:val="1"/>
                <w:w w:val="105"/>
                <w:sz w:val="14"/>
              </w:rPr>
              <w:t xml:space="preserve"> </w:t>
            </w:r>
            <w:r w:rsidRPr="00CF38EB">
              <w:rPr>
                <w:rFonts w:ascii="Times New Roman" w:hAnsi="Times New Roman"/>
                <w:b/>
                <w:w w:val="105"/>
                <w:sz w:val="14"/>
              </w:rPr>
              <w:t>г.</w:t>
            </w:r>
          </w:p>
        </w:tc>
        <w:tc>
          <w:tcPr>
            <w:tcW w:w="218" w:type="pct"/>
            <w:textDirection w:val="btLr"/>
            <w:vAlign w:val="center"/>
          </w:tcPr>
          <w:p w:rsidR="00692923" w:rsidRPr="00CF38EB" w:rsidRDefault="00692923" w:rsidP="00053512">
            <w:pPr>
              <w:ind w:firstLine="0"/>
              <w:jc w:val="center"/>
              <w:rPr>
                <w:rFonts w:ascii="Times New Roman" w:hAnsi="Times New Roman"/>
                <w:b/>
                <w:sz w:val="14"/>
                <w:lang w:val="ru-RU"/>
              </w:rPr>
            </w:pPr>
            <w:r w:rsidRPr="00CF38EB">
              <w:rPr>
                <w:rFonts w:ascii="Times New Roman" w:hAnsi="Times New Roman"/>
                <w:b/>
                <w:spacing w:val="-1"/>
                <w:w w:val="105"/>
                <w:sz w:val="14"/>
                <w:lang w:val="ru-RU"/>
              </w:rPr>
              <w:t>Число</w:t>
            </w:r>
            <w:r w:rsidRPr="00CF38EB">
              <w:rPr>
                <w:rFonts w:ascii="Times New Roman" w:hAnsi="Times New Roman"/>
                <w:b/>
                <w:spacing w:val="-6"/>
                <w:w w:val="105"/>
                <w:sz w:val="14"/>
                <w:lang w:val="ru-RU"/>
              </w:rPr>
              <w:t xml:space="preserve"> </w:t>
            </w:r>
            <w:r w:rsidRPr="00CF38EB">
              <w:rPr>
                <w:rFonts w:ascii="Times New Roman" w:hAnsi="Times New Roman"/>
                <w:b/>
                <w:w w:val="105"/>
                <w:sz w:val="14"/>
                <w:lang w:val="ru-RU"/>
              </w:rPr>
              <w:t>посещений</w:t>
            </w:r>
            <w:r w:rsidRPr="00CF38EB">
              <w:rPr>
                <w:rFonts w:ascii="Times New Roman" w:hAnsi="Times New Roman"/>
                <w:b/>
                <w:spacing w:val="-8"/>
                <w:w w:val="105"/>
                <w:sz w:val="14"/>
                <w:lang w:val="ru-RU"/>
              </w:rPr>
              <w:t xml:space="preserve"> </w:t>
            </w:r>
            <w:r w:rsidRPr="00CF38EB">
              <w:rPr>
                <w:rFonts w:ascii="Times New Roman" w:hAnsi="Times New Roman"/>
                <w:b/>
                <w:w w:val="105"/>
                <w:sz w:val="14"/>
                <w:lang w:val="ru-RU"/>
              </w:rPr>
              <w:t>публичных</w:t>
            </w:r>
            <w:r w:rsidRPr="00CF38EB">
              <w:rPr>
                <w:rFonts w:ascii="Times New Roman" w:hAnsi="Times New Roman"/>
                <w:b/>
                <w:spacing w:val="-33"/>
                <w:w w:val="105"/>
                <w:sz w:val="14"/>
                <w:lang w:val="ru-RU"/>
              </w:rPr>
              <w:t xml:space="preserve"> </w:t>
            </w:r>
            <w:r w:rsidRPr="00CF38EB">
              <w:rPr>
                <w:rFonts w:ascii="Times New Roman" w:hAnsi="Times New Roman"/>
                <w:b/>
                <w:w w:val="105"/>
                <w:sz w:val="14"/>
                <w:lang w:val="ru-RU"/>
              </w:rPr>
              <w:t>меропри</w:t>
            </w:r>
            <w:r w:rsidRPr="00CF38EB">
              <w:rPr>
                <w:rFonts w:ascii="Times New Roman" w:hAnsi="Times New Roman"/>
                <w:b/>
                <w:w w:val="105"/>
                <w:sz w:val="14"/>
                <w:lang w:val="ru-RU"/>
              </w:rPr>
              <w:t>я</w:t>
            </w:r>
            <w:r w:rsidRPr="00CF38EB">
              <w:rPr>
                <w:rFonts w:ascii="Times New Roman" w:hAnsi="Times New Roman"/>
                <w:b/>
                <w:w w:val="105"/>
                <w:sz w:val="14"/>
                <w:lang w:val="ru-RU"/>
              </w:rPr>
              <w:t>тий</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(тыс.)</w:t>
            </w:r>
          </w:p>
        </w:tc>
        <w:tc>
          <w:tcPr>
            <w:tcW w:w="180" w:type="pct"/>
            <w:textDirection w:val="btLr"/>
            <w:vAlign w:val="center"/>
          </w:tcPr>
          <w:p w:rsidR="00692923" w:rsidRPr="00CF38EB" w:rsidRDefault="00692923" w:rsidP="00053512">
            <w:pPr>
              <w:ind w:firstLine="0"/>
              <w:jc w:val="center"/>
              <w:rPr>
                <w:rFonts w:ascii="Times New Roman" w:hAnsi="Times New Roman"/>
                <w:b/>
                <w:sz w:val="14"/>
              </w:rPr>
            </w:pPr>
            <w:r w:rsidRPr="00CF38EB">
              <w:rPr>
                <w:rFonts w:ascii="Times New Roman" w:hAnsi="Times New Roman"/>
                <w:b/>
                <w:w w:val="105"/>
                <w:sz w:val="14"/>
              </w:rPr>
              <w:t>+/-</w:t>
            </w:r>
            <w:r w:rsidRPr="00CF38EB">
              <w:rPr>
                <w:rFonts w:ascii="Times New Roman" w:hAnsi="Times New Roman"/>
                <w:b/>
                <w:spacing w:val="-2"/>
                <w:w w:val="105"/>
                <w:sz w:val="14"/>
              </w:rPr>
              <w:t xml:space="preserve"> </w:t>
            </w:r>
            <w:r w:rsidRPr="00CF38EB">
              <w:rPr>
                <w:rFonts w:ascii="Times New Roman" w:hAnsi="Times New Roman"/>
                <w:b/>
                <w:w w:val="105"/>
                <w:sz w:val="14"/>
              </w:rPr>
              <w:t>к</w:t>
            </w:r>
            <w:r w:rsidRPr="00CF38EB">
              <w:rPr>
                <w:rFonts w:ascii="Times New Roman" w:hAnsi="Times New Roman"/>
                <w:b/>
                <w:spacing w:val="-2"/>
                <w:w w:val="105"/>
                <w:sz w:val="14"/>
              </w:rPr>
              <w:t xml:space="preserve"> </w:t>
            </w:r>
            <w:r w:rsidRPr="00CF38EB">
              <w:rPr>
                <w:rFonts w:ascii="Times New Roman" w:hAnsi="Times New Roman"/>
                <w:b/>
                <w:w w:val="105"/>
                <w:sz w:val="14"/>
              </w:rPr>
              <w:t>2020 г.</w:t>
            </w:r>
          </w:p>
        </w:tc>
      </w:tr>
      <w:tr w:rsidR="00CF38EB" w:rsidRPr="00CF38EB" w:rsidTr="00053512">
        <w:trPr>
          <w:trHeight w:val="237"/>
        </w:trPr>
        <w:tc>
          <w:tcPr>
            <w:tcW w:w="5000" w:type="pct"/>
            <w:gridSpan w:val="21"/>
            <w:vAlign w:val="center"/>
          </w:tcPr>
          <w:p w:rsidR="00692923" w:rsidRPr="00CF38EB" w:rsidRDefault="00692923" w:rsidP="00053512">
            <w:pPr>
              <w:ind w:left="6155" w:right="6143" w:firstLine="0"/>
              <w:jc w:val="center"/>
              <w:rPr>
                <w:rFonts w:ascii="Times New Roman" w:hAnsi="Times New Roman"/>
                <w:b/>
                <w:sz w:val="14"/>
              </w:rPr>
            </w:pPr>
            <w:r w:rsidRPr="00CF38EB">
              <w:rPr>
                <w:rFonts w:ascii="Times New Roman" w:hAnsi="Times New Roman"/>
                <w:b/>
                <w:w w:val="105"/>
                <w:sz w:val="14"/>
              </w:rPr>
              <w:t>1</w:t>
            </w:r>
            <w:r w:rsidRPr="00CF38EB">
              <w:rPr>
                <w:rFonts w:ascii="Times New Roman" w:hAnsi="Times New Roman"/>
                <w:b/>
                <w:spacing w:val="-3"/>
                <w:w w:val="105"/>
                <w:sz w:val="14"/>
              </w:rPr>
              <w:t xml:space="preserve"> </w:t>
            </w:r>
            <w:r w:rsidRPr="00CF38EB">
              <w:rPr>
                <w:rFonts w:ascii="Times New Roman" w:hAnsi="Times New Roman"/>
                <w:b/>
                <w:w w:val="105"/>
                <w:sz w:val="14"/>
              </w:rPr>
              <w:t>группа</w:t>
            </w:r>
            <w:r w:rsidRPr="00CF38EB">
              <w:rPr>
                <w:rFonts w:ascii="Times New Roman" w:hAnsi="Times New Roman"/>
                <w:b/>
                <w:spacing w:val="-2"/>
                <w:w w:val="105"/>
                <w:sz w:val="14"/>
              </w:rPr>
              <w:t xml:space="preserve"> </w:t>
            </w:r>
            <w:r w:rsidRPr="00CF38EB">
              <w:rPr>
                <w:rFonts w:ascii="Times New Roman" w:hAnsi="Times New Roman"/>
                <w:b/>
                <w:w w:val="105"/>
                <w:sz w:val="14"/>
              </w:rPr>
              <w:t>(до</w:t>
            </w:r>
            <w:r w:rsidRPr="00CF38EB">
              <w:rPr>
                <w:rFonts w:ascii="Times New Roman" w:hAnsi="Times New Roman"/>
                <w:b/>
                <w:spacing w:val="-4"/>
                <w:w w:val="105"/>
                <w:sz w:val="14"/>
              </w:rPr>
              <w:t xml:space="preserve"> </w:t>
            </w:r>
            <w:r w:rsidRPr="00CF38EB">
              <w:rPr>
                <w:rFonts w:ascii="Times New Roman" w:hAnsi="Times New Roman"/>
                <w:b/>
                <w:w w:val="105"/>
                <w:sz w:val="14"/>
              </w:rPr>
              <w:t>27</w:t>
            </w:r>
            <w:r w:rsidRPr="00CF38EB">
              <w:rPr>
                <w:rFonts w:ascii="Times New Roman" w:hAnsi="Times New Roman"/>
                <w:b/>
                <w:spacing w:val="-2"/>
                <w:w w:val="105"/>
                <w:sz w:val="14"/>
              </w:rPr>
              <w:t xml:space="preserve"> </w:t>
            </w:r>
            <w:r w:rsidRPr="00CF38EB">
              <w:rPr>
                <w:rFonts w:ascii="Times New Roman" w:hAnsi="Times New Roman"/>
                <w:b/>
                <w:w w:val="105"/>
                <w:sz w:val="14"/>
              </w:rPr>
              <w:t>тыс.</w:t>
            </w:r>
            <w:r w:rsidRPr="00CF38EB">
              <w:rPr>
                <w:rFonts w:ascii="Times New Roman" w:hAnsi="Times New Roman"/>
                <w:b/>
                <w:spacing w:val="-4"/>
                <w:w w:val="105"/>
                <w:sz w:val="14"/>
              </w:rPr>
              <w:t xml:space="preserve"> </w:t>
            </w:r>
            <w:r w:rsidRPr="00CF38EB">
              <w:rPr>
                <w:rFonts w:ascii="Times New Roman" w:hAnsi="Times New Roman"/>
                <w:b/>
                <w:w w:val="105"/>
                <w:sz w:val="14"/>
              </w:rPr>
              <w:t>чел.)</w:t>
            </w:r>
          </w:p>
        </w:tc>
      </w:tr>
      <w:tr w:rsidR="00CF38EB" w:rsidRPr="00CF38EB" w:rsidTr="000B3FD5">
        <w:trPr>
          <w:trHeight w:val="345"/>
        </w:trPr>
        <w:tc>
          <w:tcPr>
            <w:tcW w:w="133" w:type="pct"/>
          </w:tcPr>
          <w:p w:rsidR="00692923" w:rsidRPr="00CF38EB" w:rsidRDefault="00692923" w:rsidP="00692923">
            <w:pPr>
              <w:ind w:right="63" w:firstLine="0"/>
              <w:jc w:val="right"/>
              <w:rPr>
                <w:rFonts w:ascii="Times New Roman" w:hAnsi="Times New Roman"/>
                <w:sz w:val="14"/>
              </w:rPr>
            </w:pPr>
            <w:r w:rsidRPr="00CF38EB">
              <w:rPr>
                <w:rFonts w:ascii="Times New Roman" w:hAnsi="Times New Roman"/>
                <w:w w:val="105"/>
                <w:sz w:val="14"/>
              </w:rPr>
              <w:t>1.</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lang w:val="ru-RU"/>
              </w:rPr>
              <w:t>МБУК</w:t>
            </w:r>
            <w:r w:rsidRPr="00CF38EB">
              <w:rPr>
                <w:rFonts w:ascii="Times New Roman" w:hAnsi="Times New Roman"/>
                <w:spacing w:val="-6"/>
                <w:w w:val="105"/>
                <w:sz w:val="14"/>
                <w:lang w:val="ru-RU"/>
              </w:rPr>
              <w:t xml:space="preserve"> </w:t>
            </w:r>
            <w:r w:rsidRPr="00CF38EB">
              <w:rPr>
                <w:rFonts w:ascii="Times New Roman" w:hAnsi="Times New Roman"/>
                <w:w w:val="105"/>
                <w:sz w:val="14"/>
                <w:lang w:val="ru-RU"/>
              </w:rPr>
              <w:t>"ЦБ</w:t>
            </w:r>
            <w:r w:rsidRPr="00CF38EB">
              <w:rPr>
                <w:rFonts w:ascii="Times New Roman" w:hAnsi="Times New Roman"/>
                <w:spacing w:val="-7"/>
                <w:w w:val="105"/>
                <w:sz w:val="14"/>
                <w:lang w:val="ru-RU"/>
              </w:rPr>
              <w:t xml:space="preserve"> </w:t>
            </w:r>
            <w:r w:rsidRPr="00CF38EB">
              <w:rPr>
                <w:rFonts w:ascii="Times New Roman" w:hAnsi="Times New Roman"/>
                <w:w w:val="105"/>
                <w:sz w:val="14"/>
                <w:lang w:val="ru-RU"/>
              </w:rPr>
              <w:t>Борисовского</w:t>
            </w:r>
            <w:r w:rsidRPr="00CF38EB">
              <w:rPr>
                <w:rFonts w:ascii="Times New Roman" w:hAnsi="Times New Roman"/>
                <w:spacing w:val="-8"/>
                <w:w w:val="105"/>
                <w:sz w:val="14"/>
                <w:lang w:val="ru-RU"/>
              </w:rPr>
              <w:t xml:space="preserve"> </w:t>
            </w:r>
            <w:r w:rsidRPr="00CF38EB">
              <w:rPr>
                <w:rFonts w:ascii="Times New Roman" w:hAnsi="Times New Roman"/>
                <w:w w:val="105"/>
                <w:sz w:val="14"/>
                <w:lang w:val="ru-RU"/>
              </w:rPr>
              <w:t>района</w:t>
            </w:r>
            <w:r w:rsidRPr="00CF38EB">
              <w:rPr>
                <w:rFonts w:ascii="Times New Roman" w:hAnsi="Times New Roman"/>
                <w:spacing w:val="-7"/>
                <w:w w:val="105"/>
                <w:sz w:val="14"/>
                <w:lang w:val="ru-RU"/>
              </w:rPr>
              <w:t xml:space="preserve"> </w:t>
            </w:r>
            <w:r w:rsidRPr="00CF38EB">
              <w:rPr>
                <w:rFonts w:ascii="Times New Roman" w:hAnsi="Times New Roman"/>
                <w:w w:val="105"/>
                <w:sz w:val="14"/>
                <w:lang w:val="ru-RU"/>
              </w:rPr>
              <w:t>им.</w:t>
            </w:r>
            <w:r w:rsidRPr="00CF38EB">
              <w:rPr>
                <w:rFonts w:ascii="Times New Roman" w:hAnsi="Times New Roman"/>
                <w:spacing w:val="-7"/>
                <w:w w:val="105"/>
                <w:sz w:val="14"/>
                <w:lang w:val="ru-RU"/>
              </w:rPr>
              <w:t xml:space="preserve"> </w:t>
            </w:r>
            <w:r w:rsidRPr="00CF38EB">
              <w:rPr>
                <w:rFonts w:ascii="Times New Roman" w:hAnsi="Times New Roman"/>
                <w:w w:val="105"/>
                <w:sz w:val="14"/>
              </w:rPr>
              <w:t>П.</w:t>
            </w:r>
            <w:r w:rsidRPr="00CF38EB">
              <w:rPr>
                <w:rFonts w:ascii="Times New Roman" w:hAnsi="Times New Roman"/>
                <w:spacing w:val="-7"/>
                <w:w w:val="105"/>
                <w:sz w:val="14"/>
              </w:rPr>
              <w:t xml:space="preserve"> </w:t>
            </w:r>
            <w:r w:rsidRPr="00CF38EB">
              <w:rPr>
                <w:rFonts w:ascii="Times New Roman" w:hAnsi="Times New Roman"/>
                <w:w w:val="105"/>
                <w:sz w:val="14"/>
              </w:rPr>
              <w:t>Я.</w:t>
            </w:r>
            <w:r w:rsidRPr="00CF38EB">
              <w:rPr>
                <w:rFonts w:ascii="Times New Roman" w:hAnsi="Times New Roman"/>
                <w:spacing w:val="-6"/>
                <w:w w:val="105"/>
                <w:sz w:val="14"/>
              </w:rPr>
              <w:t xml:space="preserve"> </w:t>
            </w:r>
            <w:r w:rsidRPr="00CF38EB">
              <w:rPr>
                <w:rFonts w:ascii="Times New Roman" w:hAnsi="Times New Roman"/>
                <w:w w:val="105"/>
                <w:sz w:val="14"/>
              </w:rPr>
              <w:t>Барвинского"</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24,5</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17,2</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1,1</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38</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0,5</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2,1</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11</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2,1</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8,5</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12,1</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390</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1676</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2038</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341</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31,5</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7,7</w:t>
            </w:r>
          </w:p>
        </w:tc>
      </w:tr>
      <w:tr w:rsidR="00CF38EB" w:rsidRPr="00CF38EB" w:rsidTr="000B3FD5">
        <w:trPr>
          <w:trHeight w:val="246"/>
        </w:trPr>
        <w:tc>
          <w:tcPr>
            <w:tcW w:w="133" w:type="pct"/>
          </w:tcPr>
          <w:p w:rsidR="00692923" w:rsidRPr="00CF38EB" w:rsidRDefault="00692923" w:rsidP="00692923">
            <w:pPr>
              <w:ind w:right="63" w:firstLine="0"/>
              <w:jc w:val="right"/>
              <w:rPr>
                <w:rFonts w:ascii="Times New Roman" w:hAnsi="Times New Roman"/>
                <w:sz w:val="14"/>
              </w:rPr>
            </w:pPr>
            <w:r w:rsidRPr="00CF38EB">
              <w:rPr>
                <w:rFonts w:ascii="Times New Roman" w:hAnsi="Times New Roman"/>
                <w:w w:val="105"/>
                <w:sz w:val="14"/>
              </w:rPr>
              <w:t>2.</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МКУ</w:t>
            </w:r>
            <w:r w:rsidRPr="00CF38EB">
              <w:rPr>
                <w:rFonts w:ascii="Times New Roman" w:hAnsi="Times New Roman"/>
                <w:spacing w:val="-8"/>
                <w:w w:val="105"/>
                <w:sz w:val="14"/>
              </w:rPr>
              <w:t xml:space="preserve"> </w:t>
            </w:r>
            <w:r w:rsidRPr="00CF38EB">
              <w:rPr>
                <w:rFonts w:ascii="Times New Roman" w:hAnsi="Times New Roman"/>
                <w:w w:val="105"/>
                <w:sz w:val="14"/>
              </w:rPr>
              <w:t>"Вейделевская</w:t>
            </w:r>
            <w:r w:rsidRPr="00CF38EB">
              <w:rPr>
                <w:rFonts w:ascii="Times New Roman" w:hAnsi="Times New Roman"/>
                <w:spacing w:val="-8"/>
                <w:w w:val="105"/>
                <w:sz w:val="14"/>
              </w:rPr>
              <w:t xml:space="preserve"> </w:t>
            </w:r>
            <w:r w:rsidRPr="00CF38EB">
              <w:rPr>
                <w:rFonts w:ascii="Times New Roman" w:hAnsi="Times New Roman"/>
                <w:w w:val="105"/>
                <w:sz w:val="14"/>
              </w:rPr>
              <w:t>ЦБС"</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18,0</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13,7</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1,9</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49</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0,6</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3,5</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26</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23</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1,8</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10,1</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396</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948</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1394</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34,9</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0,0</w:t>
            </w:r>
          </w:p>
        </w:tc>
      </w:tr>
      <w:tr w:rsidR="00CF38EB" w:rsidRPr="00CF38EB" w:rsidTr="000B3FD5">
        <w:trPr>
          <w:trHeight w:val="246"/>
        </w:trPr>
        <w:tc>
          <w:tcPr>
            <w:tcW w:w="133" w:type="pct"/>
          </w:tcPr>
          <w:p w:rsidR="00692923" w:rsidRPr="00CF38EB" w:rsidRDefault="00692923" w:rsidP="00692923">
            <w:pPr>
              <w:ind w:right="63" w:firstLine="0"/>
              <w:jc w:val="right"/>
              <w:rPr>
                <w:rFonts w:ascii="Times New Roman" w:hAnsi="Times New Roman"/>
                <w:sz w:val="14"/>
              </w:rPr>
            </w:pPr>
            <w:r w:rsidRPr="00CF38EB">
              <w:rPr>
                <w:rFonts w:ascii="Times New Roman" w:hAnsi="Times New Roman"/>
                <w:w w:val="105"/>
                <w:sz w:val="14"/>
              </w:rPr>
              <w:t>3.</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МКУК</w:t>
            </w:r>
            <w:r w:rsidRPr="00CF38EB">
              <w:rPr>
                <w:rFonts w:ascii="Times New Roman" w:hAnsi="Times New Roman"/>
                <w:spacing w:val="-7"/>
                <w:w w:val="105"/>
                <w:sz w:val="14"/>
              </w:rPr>
              <w:t xml:space="preserve"> </w:t>
            </w:r>
            <w:r w:rsidRPr="00CF38EB">
              <w:rPr>
                <w:rFonts w:ascii="Times New Roman" w:hAnsi="Times New Roman"/>
                <w:w w:val="105"/>
                <w:sz w:val="14"/>
              </w:rPr>
              <w:t>"ЦБ</w:t>
            </w:r>
            <w:r w:rsidRPr="00CF38EB">
              <w:rPr>
                <w:rFonts w:ascii="Times New Roman" w:hAnsi="Times New Roman"/>
                <w:spacing w:val="-8"/>
                <w:w w:val="105"/>
                <w:sz w:val="14"/>
              </w:rPr>
              <w:t xml:space="preserve"> </w:t>
            </w:r>
            <w:r w:rsidRPr="00CF38EB">
              <w:rPr>
                <w:rFonts w:ascii="Times New Roman" w:hAnsi="Times New Roman"/>
                <w:w w:val="105"/>
                <w:sz w:val="14"/>
              </w:rPr>
              <w:t>Ивнянского</w:t>
            </w:r>
            <w:r w:rsidRPr="00CF38EB">
              <w:rPr>
                <w:rFonts w:ascii="Times New Roman" w:hAnsi="Times New Roman"/>
                <w:spacing w:val="-8"/>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20,3</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77</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1,1</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5,4</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20</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12</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1,4</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7,0</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8,6</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578</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811</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1241</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380</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44,1</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15,2</w:t>
            </w:r>
          </w:p>
        </w:tc>
      </w:tr>
      <w:tr w:rsidR="00CF38EB" w:rsidRPr="00CF38EB" w:rsidTr="000B3FD5">
        <w:trPr>
          <w:trHeight w:val="246"/>
        </w:trPr>
        <w:tc>
          <w:tcPr>
            <w:tcW w:w="133" w:type="pct"/>
          </w:tcPr>
          <w:p w:rsidR="00692923" w:rsidRPr="00CF38EB" w:rsidRDefault="00692923" w:rsidP="00692923">
            <w:pPr>
              <w:ind w:right="63" w:firstLine="0"/>
              <w:jc w:val="right"/>
              <w:rPr>
                <w:rFonts w:ascii="Times New Roman" w:hAnsi="Times New Roman"/>
                <w:sz w:val="14"/>
              </w:rPr>
            </w:pPr>
            <w:r w:rsidRPr="00CF38EB">
              <w:rPr>
                <w:rFonts w:ascii="Times New Roman" w:hAnsi="Times New Roman"/>
                <w:w w:val="105"/>
                <w:sz w:val="14"/>
              </w:rPr>
              <w:t>4.</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МКУК</w:t>
            </w:r>
            <w:r w:rsidRPr="00CF38EB">
              <w:rPr>
                <w:rFonts w:ascii="Times New Roman" w:hAnsi="Times New Roman"/>
                <w:spacing w:val="-2"/>
                <w:w w:val="105"/>
                <w:sz w:val="14"/>
              </w:rPr>
              <w:t xml:space="preserve"> </w:t>
            </w:r>
            <w:r w:rsidRPr="00CF38EB">
              <w:rPr>
                <w:rFonts w:ascii="Times New Roman" w:hAnsi="Times New Roman"/>
                <w:spacing w:val="-1"/>
                <w:w w:val="105"/>
                <w:sz w:val="14"/>
              </w:rPr>
              <w:t>"ЦБС"</w:t>
            </w:r>
            <w:r w:rsidRPr="00CF38EB">
              <w:rPr>
                <w:rFonts w:ascii="Times New Roman" w:hAnsi="Times New Roman"/>
                <w:spacing w:val="-6"/>
                <w:w w:val="105"/>
                <w:sz w:val="14"/>
              </w:rPr>
              <w:t xml:space="preserve"> </w:t>
            </w:r>
            <w:r w:rsidRPr="00CF38EB">
              <w:rPr>
                <w:rFonts w:ascii="Times New Roman" w:hAnsi="Times New Roman"/>
                <w:spacing w:val="-1"/>
                <w:w w:val="105"/>
                <w:sz w:val="14"/>
              </w:rPr>
              <w:t>Красненского</w:t>
            </w:r>
            <w:r w:rsidRPr="00CF38EB">
              <w:rPr>
                <w:rFonts w:ascii="Times New Roman" w:hAnsi="Times New Roman"/>
                <w:spacing w:val="-3"/>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11,2</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-0,4</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40</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0,5</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4,2</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0,2</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1,4</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175</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1523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2174</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-252</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27,8</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0,1</w:t>
            </w:r>
          </w:p>
        </w:tc>
      </w:tr>
      <w:tr w:rsidR="00CF38EB" w:rsidRPr="00CF38EB" w:rsidTr="000B3FD5">
        <w:trPr>
          <w:trHeight w:val="246"/>
        </w:trPr>
        <w:tc>
          <w:tcPr>
            <w:tcW w:w="133" w:type="pct"/>
          </w:tcPr>
          <w:p w:rsidR="00692923" w:rsidRPr="00CF38EB" w:rsidRDefault="00692923" w:rsidP="00692923">
            <w:pPr>
              <w:ind w:right="63" w:firstLine="0"/>
              <w:jc w:val="right"/>
              <w:rPr>
                <w:rFonts w:ascii="Times New Roman" w:hAnsi="Times New Roman"/>
                <w:sz w:val="14"/>
              </w:rPr>
            </w:pPr>
            <w:r w:rsidRPr="00CF38EB">
              <w:rPr>
                <w:rFonts w:ascii="Times New Roman" w:hAnsi="Times New Roman"/>
                <w:w w:val="105"/>
                <w:sz w:val="14"/>
              </w:rPr>
              <w:t>5.</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МУК</w:t>
            </w:r>
            <w:r w:rsidRPr="00CF38EB">
              <w:rPr>
                <w:rFonts w:ascii="Times New Roman" w:hAnsi="Times New Roman"/>
                <w:spacing w:val="-8"/>
                <w:w w:val="105"/>
                <w:sz w:val="14"/>
              </w:rPr>
              <w:t xml:space="preserve"> </w:t>
            </w:r>
            <w:r w:rsidRPr="00CF38EB">
              <w:rPr>
                <w:rFonts w:ascii="Times New Roman" w:hAnsi="Times New Roman"/>
                <w:w w:val="105"/>
                <w:sz w:val="14"/>
              </w:rPr>
              <w:t>"ЦБ</w:t>
            </w:r>
            <w:r w:rsidRPr="00CF38EB">
              <w:rPr>
                <w:rFonts w:ascii="Times New Roman" w:hAnsi="Times New Roman"/>
                <w:spacing w:val="-8"/>
                <w:w w:val="105"/>
                <w:sz w:val="14"/>
              </w:rPr>
              <w:t xml:space="preserve"> </w:t>
            </w:r>
            <w:r w:rsidRPr="00CF38EB">
              <w:rPr>
                <w:rFonts w:ascii="Times New Roman" w:hAnsi="Times New Roman"/>
                <w:w w:val="105"/>
                <w:sz w:val="14"/>
              </w:rPr>
              <w:t>Краснояружского</w:t>
            </w:r>
            <w:r w:rsidRPr="00CF38EB">
              <w:rPr>
                <w:rFonts w:ascii="Times New Roman" w:hAnsi="Times New Roman"/>
                <w:spacing w:val="-9"/>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13,9</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9,6</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2,3</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35</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0,7</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5,4</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3,7</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5,4</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339</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725</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913</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223</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30,2</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10,7</w:t>
            </w:r>
          </w:p>
        </w:tc>
      </w:tr>
      <w:tr w:rsidR="00CF38EB" w:rsidRPr="00CF38EB" w:rsidTr="000B3FD5">
        <w:trPr>
          <w:trHeight w:val="246"/>
        </w:trPr>
        <w:tc>
          <w:tcPr>
            <w:tcW w:w="133" w:type="pct"/>
          </w:tcPr>
          <w:p w:rsidR="00692923" w:rsidRPr="00CF38EB" w:rsidRDefault="00692923" w:rsidP="00692923">
            <w:pPr>
              <w:ind w:right="63" w:firstLine="0"/>
              <w:jc w:val="right"/>
              <w:rPr>
                <w:rFonts w:ascii="Times New Roman" w:hAnsi="Times New Roman"/>
                <w:sz w:val="14"/>
              </w:rPr>
            </w:pPr>
            <w:r w:rsidRPr="00CF38EB">
              <w:rPr>
                <w:rFonts w:ascii="Times New Roman" w:hAnsi="Times New Roman"/>
                <w:w w:val="105"/>
                <w:sz w:val="14"/>
              </w:rPr>
              <w:t>6.</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МБУК</w:t>
            </w:r>
            <w:r w:rsidRPr="00CF38EB">
              <w:rPr>
                <w:rFonts w:ascii="Times New Roman" w:hAnsi="Times New Roman"/>
                <w:spacing w:val="-7"/>
                <w:w w:val="105"/>
                <w:sz w:val="14"/>
              </w:rPr>
              <w:t xml:space="preserve"> </w:t>
            </w:r>
            <w:r w:rsidRPr="00CF38EB">
              <w:rPr>
                <w:rFonts w:ascii="Times New Roman" w:hAnsi="Times New Roman"/>
                <w:w w:val="105"/>
                <w:sz w:val="14"/>
              </w:rPr>
              <w:t>"ЦБ</w:t>
            </w:r>
            <w:r w:rsidRPr="00CF38EB">
              <w:rPr>
                <w:rFonts w:ascii="Times New Roman" w:hAnsi="Times New Roman"/>
                <w:spacing w:val="-7"/>
                <w:w w:val="105"/>
                <w:sz w:val="14"/>
              </w:rPr>
              <w:t xml:space="preserve"> </w:t>
            </w:r>
            <w:r w:rsidRPr="00CF38EB">
              <w:rPr>
                <w:rFonts w:ascii="Times New Roman" w:hAnsi="Times New Roman"/>
                <w:w w:val="105"/>
                <w:sz w:val="14"/>
              </w:rPr>
              <w:t>Ровеньского</w:t>
            </w:r>
            <w:r w:rsidRPr="00CF38EB">
              <w:rPr>
                <w:rFonts w:ascii="Times New Roman" w:hAnsi="Times New Roman"/>
                <w:spacing w:val="-8"/>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23,3</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18,4</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0,5</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105</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2,1</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54</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44</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4,2</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344</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1623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1806</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583</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76,5</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49,5</w:t>
            </w:r>
          </w:p>
        </w:tc>
      </w:tr>
      <w:tr w:rsidR="00CF38EB" w:rsidRPr="00CF38EB" w:rsidTr="000B3FD5">
        <w:trPr>
          <w:trHeight w:val="217"/>
        </w:trPr>
        <w:tc>
          <w:tcPr>
            <w:tcW w:w="5000" w:type="pct"/>
            <w:gridSpan w:val="21"/>
            <w:vAlign w:val="center"/>
          </w:tcPr>
          <w:p w:rsidR="00692923" w:rsidRPr="00CF38EB" w:rsidRDefault="00692923" w:rsidP="000B3FD5">
            <w:pPr>
              <w:ind w:left="6155" w:right="6143" w:firstLine="0"/>
              <w:jc w:val="center"/>
              <w:rPr>
                <w:rFonts w:ascii="Times New Roman" w:hAnsi="Times New Roman"/>
                <w:b/>
                <w:sz w:val="14"/>
                <w:lang w:val="ru-RU"/>
              </w:rPr>
            </w:pPr>
            <w:r w:rsidRPr="00CF38EB">
              <w:rPr>
                <w:rFonts w:ascii="Times New Roman" w:hAnsi="Times New Roman"/>
                <w:b/>
                <w:w w:val="105"/>
                <w:sz w:val="14"/>
                <w:lang w:val="ru-RU"/>
              </w:rPr>
              <w:t>2</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группа</w:t>
            </w:r>
            <w:r w:rsidRPr="00CF38EB">
              <w:rPr>
                <w:rFonts w:ascii="Times New Roman" w:hAnsi="Times New Roman"/>
                <w:b/>
                <w:spacing w:val="-2"/>
                <w:w w:val="105"/>
                <w:sz w:val="14"/>
                <w:lang w:val="ru-RU"/>
              </w:rPr>
              <w:t xml:space="preserve"> </w:t>
            </w:r>
            <w:r w:rsidRPr="00CF38EB">
              <w:rPr>
                <w:rFonts w:ascii="Times New Roman" w:hAnsi="Times New Roman"/>
                <w:b/>
                <w:w w:val="105"/>
                <w:sz w:val="14"/>
                <w:lang w:val="ru-RU"/>
              </w:rPr>
              <w:t>(от</w:t>
            </w:r>
            <w:r w:rsidRPr="00CF38EB">
              <w:rPr>
                <w:rFonts w:ascii="Times New Roman" w:hAnsi="Times New Roman"/>
                <w:b/>
                <w:spacing w:val="-3"/>
                <w:w w:val="105"/>
                <w:sz w:val="14"/>
                <w:lang w:val="ru-RU"/>
              </w:rPr>
              <w:t xml:space="preserve"> </w:t>
            </w:r>
            <w:r w:rsidRPr="00CF38EB">
              <w:rPr>
                <w:rFonts w:ascii="Times New Roman" w:hAnsi="Times New Roman"/>
                <w:b/>
                <w:w w:val="105"/>
                <w:sz w:val="14"/>
                <w:lang w:val="ru-RU"/>
              </w:rPr>
              <w:t>27</w:t>
            </w:r>
            <w:r w:rsidRPr="00CF38EB">
              <w:rPr>
                <w:rFonts w:ascii="Times New Roman" w:hAnsi="Times New Roman"/>
                <w:b/>
                <w:spacing w:val="-2"/>
                <w:w w:val="105"/>
                <w:sz w:val="14"/>
                <w:lang w:val="ru-RU"/>
              </w:rPr>
              <w:t xml:space="preserve"> </w:t>
            </w:r>
            <w:r w:rsidRPr="00CF38EB">
              <w:rPr>
                <w:rFonts w:ascii="Times New Roman" w:hAnsi="Times New Roman"/>
                <w:b/>
                <w:w w:val="105"/>
                <w:sz w:val="14"/>
                <w:lang w:val="ru-RU"/>
              </w:rPr>
              <w:t>тыс.</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чел.</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до</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50</w:t>
            </w:r>
            <w:r w:rsidRPr="00CF38EB">
              <w:rPr>
                <w:rFonts w:ascii="Times New Roman" w:hAnsi="Times New Roman"/>
                <w:b/>
                <w:spacing w:val="-2"/>
                <w:w w:val="105"/>
                <w:sz w:val="14"/>
                <w:lang w:val="ru-RU"/>
              </w:rPr>
              <w:t xml:space="preserve"> </w:t>
            </w:r>
            <w:r w:rsidRPr="00CF38EB">
              <w:rPr>
                <w:rFonts w:ascii="Times New Roman" w:hAnsi="Times New Roman"/>
                <w:b/>
                <w:w w:val="105"/>
                <w:sz w:val="14"/>
                <w:lang w:val="ru-RU"/>
              </w:rPr>
              <w:t>тыс.</w:t>
            </w:r>
            <w:r w:rsidRPr="00CF38EB">
              <w:rPr>
                <w:rFonts w:ascii="Times New Roman" w:hAnsi="Times New Roman"/>
                <w:b/>
                <w:spacing w:val="-4"/>
                <w:w w:val="105"/>
                <w:sz w:val="14"/>
                <w:lang w:val="ru-RU"/>
              </w:rPr>
              <w:t xml:space="preserve"> </w:t>
            </w:r>
            <w:r w:rsidRPr="00CF38EB">
              <w:rPr>
                <w:rFonts w:ascii="Times New Roman" w:hAnsi="Times New Roman"/>
                <w:b/>
                <w:w w:val="105"/>
                <w:sz w:val="14"/>
                <w:lang w:val="ru-RU"/>
              </w:rPr>
              <w:t>чел.)</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1.</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МКУК</w:t>
            </w:r>
            <w:r w:rsidRPr="00CF38EB">
              <w:rPr>
                <w:rFonts w:ascii="Times New Roman" w:hAnsi="Times New Roman"/>
                <w:spacing w:val="-5"/>
                <w:w w:val="105"/>
                <w:sz w:val="14"/>
              </w:rPr>
              <w:t xml:space="preserve"> </w:t>
            </w:r>
            <w:r w:rsidRPr="00CF38EB">
              <w:rPr>
                <w:rFonts w:ascii="Times New Roman" w:hAnsi="Times New Roman"/>
                <w:spacing w:val="-1"/>
                <w:w w:val="105"/>
                <w:sz w:val="14"/>
              </w:rPr>
              <w:t>"ЦБ</w:t>
            </w:r>
            <w:r w:rsidRPr="00CF38EB">
              <w:rPr>
                <w:rFonts w:ascii="Times New Roman" w:hAnsi="Times New Roman"/>
                <w:spacing w:val="-5"/>
                <w:w w:val="105"/>
                <w:sz w:val="14"/>
              </w:rPr>
              <w:t xml:space="preserve"> </w:t>
            </w:r>
            <w:r w:rsidRPr="00CF38EB">
              <w:rPr>
                <w:rFonts w:ascii="Times New Roman" w:hAnsi="Times New Roman"/>
                <w:spacing w:val="-1"/>
                <w:w w:val="105"/>
                <w:sz w:val="14"/>
              </w:rPr>
              <w:t>Волоконовского</w:t>
            </w:r>
            <w:r w:rsidRPr="00CF38EB">
              <w:rPr>
                <w:rFonts w:ascii="Times New Roman" w:hAnsi="Times New Roman"/>
                <w:spacing w:val="-5"/>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29,0</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22,0</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0,0</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106</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5,4</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49</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43</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5,3</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6,9</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1459</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1647</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3005</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431</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55,0</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13,3</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2.</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МКУК</w:t>
            </w:r>
            <w:r w:rsidRPr="00CF38EB">
              <w:rPr>
                <w:rFonts w:ascii="Times New Roman" w:hAnsi="Times New Roman"/>
                <w:spacing w:val="-8"/>
                <w:w w:val="105"/>
                <w:sz w:val="14"/>
              </w:rPr>
              <w:t xml:space="preserve"> </w:t>
            </w:r>
            <w:r w:rsidRPr="00CF38EB">
              <w:rPr>
                <w:rFonts w:ascii="Times New Roman" w:hAnsi="Times New Roman"/>
                <w:w w:val="105"/>
                <w:sz w:val="14"/>
              </w:rPr>
              <w:t>"Грайворонская</w:t>
            </w:r>
            <w:r w:rsidRPr="00CF38EB">
              <w:rPr>
                <w:rFonts w:ascii="Times New Roman" w:hAnsi="Times New Roman"/>
                <w:spacing w:val="-8"/>
                <w:w w:val="105"/>
                <w:sz w:val="14"/>
              </w:rPr>
              <w:t xml:space="preserve"> </w:t>
            </w:r>
            <w:r w:rsidRPr="00CF38EB">
              <w:rPr>
                <w:rFonts w:ascii="Times New Roman" w:hAnsi="Times New Roman"/>
                <w:w w:val="105"/>
                <w:sz w:val="14"/>
              </w:rPr>
              <w:t>ЦБС"</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30,0</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17,8</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3,1</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65</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3,2</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4,3</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232</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723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885</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75</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22,7</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10,8</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3.</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МБУК</w:t>
            </w:r>
            <w:r w:rsidRPr="00CF38EB">
              <w:rPr>
                <w:rFonts w:ascii="Times New Roman" w:hAnsi="Times New Roman"/>
                <w:spacing w:val="-5"/>
                <w:w w:val="105"/>
                <w:sz w:val="14"/>
              </w:rPr>
              <w:t xml:space="preserve"> </w:t>
            </w:r>
            <w:r w:rsidRPr="00CF38EB">
              <w:rPr>
                <w:rFonts w:ascii="Times New Roman" w:hAnsi="Times New Roman"/>
                <w:spacing w:val="-1"/>
                <w:w w:val="105"/>
                <w:sz w:val="14"/>
              </w:rPr>
              <w:t>"ЦБС</w:t>
            </w:r>
            <w:r w:rsidRPr="00CF38EB">
              <w:rPr>
                <w:rFonts w:ascii="Times New Roman" w:hAnsi="Times New Roman"/>
                <w:spacing w:val="-4"/>
                <w:w w:val="105"/>
                <w:sz w:val="14"/>
              </w:rPr>
              <w:t xml:space="preserve"> </w:t>
            </w:r>
            <w:r w:rsidRPr="00CF38EB">
              <w:rPr>
                <w:rFonts w:ascii="Times New Roman" w:hAnsi="Times New Roman"/>
                <w:w w:val="105"/>
                <w:sz w:val="14"/>
              </w:rPr>
              <w:t>№</w:t>
            </w:r>
            <w:r w:rsidRPr="00CF38EB">
              <w:rPr>
                <w:rFonts w:ascii="Times New Roman" w:hAnsi="Times New Roman"/>
                <w:spacing w:val="-6"/>
                <w:w w:val="105"/>
                <w:sz w:val="14"/>
              </w:rPr>
              <w:t xml:space="preserve"> </w:t>
            </w:r>
            <w:r w:rsidRPr="00CF38EB">
              <w:rPr>
                <w:rFonts w:ascii="Times New Roman" w:hAnsi="Times New Roman"/>
                <w:w w:val="105"/>
                <w:sz w:val="14"/>
              </w:rPr>
              <w:t>2"</w:t>
            </w:r>
            <w:r w:rsidRPr="00CF38EB">
              <w:rPr>
                <w:rFonts w:ascii="Times New Roman" w:hAnsi="Times New Roman"/>
                <w:spacing w:val="-9"/>
                <w:w w:val="105"/>
                <w:sz w:val="14"/>
              </w:rPr>
              <w:t xml:space="preserve"> </w:t>
            </w:r>
            <w:r w:rsidRPr="00CF38EB">
              <w:rPr>
                <w:rFonts w:ascii="Times New Roman" w:hAnsi="Times New Roman"/>
                <w:w w:val="105"/>
                <w:sz w:val="14"/>
              </w:rPr>
              <w:t>Губкинского</w:t>
            </w:r>
            <w:r w:rsidRPr="00CF38EB">
              <w:rPr>
                <w:rFonts w:ascii="Times New Roman" w:hAnsi="Times New Roman"/>
                <w:spacing w:val="-6"/>
                <w:w w:val="105"/>
                <w:sz w:val="14"/>
              </w:rPr>
              <w:t xml:space="preserve"> </w:t>
            </w:r>
            <w:r w:rsidRPr="00CF38EB">
              <w:rPr>
                <w:rFonts w:ascii="Times New Roman" w:hAnsi="Times New Roman"/>
                <w:w w:val="105"/>
                <w:sz w:val="14"/>
              </w:rPr>
              <w:t>ГО</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29,5</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24,6</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0,1</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64</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3,5</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72</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72</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3,1</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10,5</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12,6</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525</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3000</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3113</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1177</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96,5</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31,9</w:t>
            </w:r>
          </w:p>
        </w:tc>
      </w:tr>
      <w:tr w:rsidR="00CF38EB" w:rsidRPr="00CF38EB" w:rsidTr="000B3FD5">
        <w:trPr>
          <w:trHeight w:val="42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4.</w:t>
            </w:r>
          </w:p>
        </w:tc>
        <w:tc>
          <w:tcPr>
            <w:tcW w:w="1758" w:type="pct"/>
            <w:vAlign w:val="center"/>
          </w:tcPr>
          <w:p w:rsidR="00692923" w:rsidRPr="00CF38EB" w:rsidRDefault="00692923" w:rsidP="00053512">
            <w:pPr>
              <w:ind w:left="25" w:firstLine="0"/>
              <w:jc w:val="left"/>
              <w:rPr>
                <w:rFonts w:ascii="Times New Roman" w:hAnsi="Times New Roman"/>
                <w:sz w:val="14"/>
                <w:lang w:val="ru-RU"/>
              </w:rPr>
            </w:pPr>
            <w:r w:rsidRPr="00CF38EB">
              <w:rPr>
                <w:rFonts w:ascii="Times New Roman" w:hAnsi="Times New Roman"/>
                <w:w w:val="105"/>
                <w:sz w:val="14"/>
                <w:lang w:val="ru-RU"/>
              </w:rPr>
              <w:t>МКУК</w:t>
            </w:r>
            <w:r w:rsidRPr="00CF38EB">
              <w:rPr>
                <w:rFonts w:ascii="Times New Roman" w:hAnsi="Times New Roman"/>
                <w:spacing w:val="-7"/>
                <w:w w:val="105"/>
                <w:sz w:val="14"/>
                <w:lang w:val="ru-RU"/>
              </w:rPr>
              <w:t xml:space="preserve"> </w:t>
            </w:r>
            <w:r w:rsidRPr="00CF38EB">
              <w:rPr>
                <w:rFonts w:ascii="Times New Roman" w:hAnsi="Times New Roman"/>
                <w:w w:val="105"/>
                <w:sz w:val="14"/>
                <w:lang w:val="ru-RU"/>
              </w:rPr>
              <w:t>"Корочанская</w:t>
            </w:r>
            <w:r w:rsidRPr="00CF38EB">
              <w:rPr>
                <w:rFonts w:ascii="Times New Roman" w:hAnsi="Times New Roman"/>
                <w:spacing w:val="-6"/>
                <w:w w:val="105"/>
                <w:sz w:val="14"/>
                <w:lang w:val="ru-RU"/>
              </w:rPr>
              <w:t xml:space="preserve"> </w:t>
            </w:r>
            <w:r w:rsidRPr="00CF38EB">
              <w:rPr>
                <w:rFonts w:ascii="Times New Roman" w:hAnsi="Times New Roman"/>
                <w:w w:val="105"/>
                <w:sz w:val="14"/>
                <w:lang w:val="ru-RU"/>
              </w:rPr>
              <w:t>ЦРБ</w:t>
            </w:r>
          </w:p>
          <w:p w:rsidR="00692923" w:rsidRPr="00CF38EB" w:rsidRDefault="00692923" w:rsidP="00053512">
            <w:pPr>
              <w:ind w:left="61" w:firstLine="0"/>
              <w:jc w:val="left"/>
              <w:rPr>
                <w:rFonts w:ascii="Times New Roman" w:hAnsi="Times New Roman"/>
                <w:sz w:val="14"/>
                <w:lang w:val="ru-RU"/>
              </w:rPr>
            </w:pPr>
            <w:r w:rsidRPr="00CF38EB">
              <w:rPr>
                <w:rFonts w:ascii="Times New Roman" w:hAnsi="Times New Roman"/>
                <w:w w:val="105"/>
                <w:sz w:val="14"/>
                <w:lang w:val="ru-RU"/>
              </w:rPr>
              <w:t>им.</w:t>
            </w:r>
            <w:r w:rsidRPr="00CF38EB">
              <w:rPr>
                <w:rFonts w:ascii="Times New Roman" w:hAnsi="Times New Roman"/>
                <w:spacing w:val="-7"/>
                <w:w w:val="105"/>
                <w:sz w:val="14"/>
                <w:lang w:val="ru-RU"/>
              </w:rPr>
              <w:t xml:space="preserve"> </w:t>
            </w:r>
            <w:r w:rsidRPr="00CF38EB">
              <w:rPr>
                <w:rFonts w:ascii="Times New Roman" w:hAnsi="Times New Roman"/>
                <w:w w:val="105"/>
                <w:sz w:val="14"/>
                <w:lang w:val="ru-RU"/>
              </w:rPr>
              <w:t>Н.</w:t>
            </w:r>
            <w:r w:rsidRPr="00CF38EB">
              <w:rPr>
                <w:rFonts w:ascii="Times New Roman" w:hAnsi="Times New Roman"/>
                <w:spacing w:val="-7"/>
                <w:w w:val="105"/>
                <w:sz w:val="14"/>
                <w:lang w:val="ru-RU"/>
              </w:rPr>
              <w:t xml:space="preserve"> </w:t>
            </w:r>
            <w:r w:rsidRPr="00CF38EB">
              <w:rPr>
                <w:rFonts w:ascii="Times New Roman" w:hAnsi="Times New Roman"/>
                <w:w w:val="105"/>
                <w:sz w:val="14"/>
                <w:lang w:val="ru-RU"/>
              </w:rPr>
              <w:t>С.</w:t>
            </w:r>
            <w:r w:rsidRPr="00CF38EB">
              <w:rPr>
                <w:rFonts w:ascii="Times New Roman" w:hAnsi="Times New Roman"/>
                <w:spacing w:val="-7"/>
                <w:w w:val="105"/>
                <w:sz w:val="14"/>
                <w:lang w:val="ru-RU"/>
              </w:rPr>
              <w:t xml:space="preserve"> </w:t>
            </w:r>
            <w:r w:rsidRPr="00CF38EB">
              <w:rPr>
                <w:rFonts w:ascii="Times New Roman" w:hAnsi="Times New Roman"/>
                <w:w w:val="105"/>
                <w:sz w:val="14"/>
                <w:lang w:val="ru-RU"/>
              </w:rPr>
              <w:t>Соханской</w:t>
            </w:r>
            <w:r w:rsidRPr="00CF38EB">
              <w:rPr>
                <w:rFonts w:ascii="Times New Roman" w:hAnsi="Times New Roman"/>
                <w:spacing w:val="-6"/>
                <w:w w:val="105"/>
                <w:sz w:val="14"/>
                <w:lang w:val="ru-RU"/>
              </w:rPr>
              <w:t xml:space="preserve"> </w:t>
            </w:r>
            <w:r w:rsidRPr="00CF38EB">
              <w:rPr>
                <w:rFonts w:ascii="Times New Roman" w:hAnsi="Times New Roman"/>
                <w:w w:val="105"/>
                <w:sz w:val="14"/>
                <w:lang w:val="ru-RU"/>
              </w:rPr>
              <w:t>(Кохановской)"</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37,8</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25,6</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0,6</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59</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0,9</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52</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44</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6,5</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9,7</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928</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1942</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2570</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95</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57,2</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34,3</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5.</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МБУК</w:t>
            </w:r>
            <w:r w:rsidRPr="00CF38EB">
              <w:rPr>
                <w:rFonts w:ascii="Times New Roman" w:hAnsi="Times New Roman"/>
                <w:spacing w:val="-8"/>
                <w:w w:val="105"/>
                <w:sz w:val="14"/>
              </w:rPr>
              <w:t xml:space="preserve"> </w:t>
            </w:r>
            <w:r w:rsidRPr="00CF38EB">
              <w:rPr>
                <w:rFonts w:ascii="Times New Roman" w:hAnsi="Times New Roman"/>
                <w:w w:val="105"/>
                <w:sz w:val="14"/>
              </w:rPr>
              <w:t>"ЦБС</w:t>
            </w:r>
            <w:r w:rsidRPr="00CF38EB">
              <w:rPr>
                <w:rFonts w:ascii="Times New Roman" w:hAnsi="Times New Roman"/>
                <w:spacing w:val="-7"/>
                <w:w w:val="105"/>
                <w:sz w:val="14"/>
              </w:rPr>
              <w:t xml:space="preserve"> </w:t>
            </w:r>
            <w:r w:rsidRPr="00CF38EB">
              <w:rPr>
                <w:rFonts w:ascii="Times New Roman" w:hAnsi="Times New Roman"/>
                <w:w w:val="105"/>
                <w:sz w:val="14"/>
              </w:rPr>
              <w:t>Красногвардейского</w:t>
            </w:r>
            <w:r w:rsidRPr="00CF38EB">
              <w:rPr>
                <w:rFonts w:ascii="Times New Roman" w:hAnsi="Times New Roman"/>
                <w:spacing w:val="-9"/>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36,0</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25,7</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0,5</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80</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3,7</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52</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48</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1,8</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5,0</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7,1</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353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2248</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2543</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324</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59,0</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28,6</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6.</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МКУК</w:t>
            </w:r>
            <w:r w:rsidRPr="00CF38EB">
              <w:rPr>
                <w:rFonts w:ascii="Times New Roman" w:hAnsi="Times New Roman"/>
                <w:spacing w:val="-5"/>
                <w:w w:val="105"/>
                <w:sz w:val="14"/>
              </w:rPr>
              <w:t xml:space="preserve"> </w:t>
            </w:r>
            <w:r w:rsidRPr="00CF38EB">
              <w:rPr>
                <w:rFonts w:ascii="Times New Roman" w:hAnsi="Times New Roman"/>
                <w:spacing w:val="-1"/>
                <w:w w:val="105"/>
                <w:sz w:val="14"/>
              </w:rPr>
              <w:t>"ЦБ</w:t>
            </w:r>
            <w:r w:rsidRPr="00CF38EB">
              <w:rPr>
                <w:rFonts w:ascii="Times New Roman" w:hAnsi="Times New Roman"/>
                <w:spacing w:val="-5"/>
                <w:w w:val="105"/>
                <w:sz w:val="14"/>
              </w:rPr>
              <w:t xml:space="preserve"> </w:t>
            </w:r>
            <w:r w:rsidRPr="00CF38EB">
              <w:rPr>
                <w:rFonts w:ascii="Times New Roman" w:hAnsi="Times New Roman"/>
                <w:spacing w:val="-1"/>
                <w:w w:val="105"/>
                <w:sz w:val="14"/>
              </w:rPr>
              <w:t>Новооскольского</w:t>
            </w:r>
            <w:r w:rsidRPr="00CF38EB">
              <w:rPr>
                <w:rFonts w:ascii="Times New Roman" w:hAnsi="Times New Roman"/>
                <w:spacing w:val="-6"/>
                <w:w w:val="105"/>
                <w:sz w:val="14"/>
              </w:rPr>
              <w:t xml:space="preserve"> </w:t>
            </w:r>
            <w:r w:rsidRPr="00CF38EB">
              <w:rPr>
                <w:rFonts w:ascii="Times New Roman" w:hAnsi="Times New Roman"/>
                <w:w w:val="105"/>
                <w:sz w:val="14"/>
              </w:rPr>
              <w:t>ГО"</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39,9</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27,5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0,9</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69</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0,9</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2,2</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1,2</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1,7</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953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3073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4456</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906</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74,8</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19,3</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7.</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МКУК</w:t>
            </w:r>
            <w:r w:rsidRPr="00CF38EB">
              <w:rPr>
                <w:rFonts w:ascii="Times New Roman" w:hAnsi="Times New Roman"/>
                <w:spacing w:val="-7"/>
                <w:w w:val="105"/>
                <w:sz w:val="14"/>
              </w:rPr>
              <w:t xml:space="preserve"> </w:t>
            </w:r>
            <w:r w:rsidRPr="00CF38EB">
              <w:rPr>
                <w:rFonts w:ascii="Times New Roman" w:hAnsi="Times New Roman"/>
                <w:spacing w:val="-1"/>
                <w:w w:val="105"/>
                <w:sz w:val="14"/>
              </w:rPr>
              <w:t>"ЦБС</w:t>
            </w:r>
            <w:r w:rsidRPr="00CF38EB">
              <w:rPr>
                <w:rFonts w:ascii="Times New Roman" w:hAnsi="Times New Roman"/>
                <w:spacing w:val="-7"/>
                <w:w w:val="105"/>
                <w:sz w:val="14"/>
              </w:rPr>
              <w:t xml:space="preserve"> </w:t>
            </w:r>
            <w:r w:rsidRPr="00CF38EB">
              <w:rPr>
                <w:rFonts w:ascii="Times New Roman" w:hAnsi="Times New Roman"/>
                <w:w w:val="105"/>
                <w:sz w:val="14"/>
              </w:rPr>
              <w:t>Прохоровского</w:t>
            </w:r>
            <w:r w:rsidRPr="00CF38EB">
              <w:rPr>
                <w:rFonts w:ascii="Times New Roman" w:hAnsi="Times New Roman"/>
                <w:spacing w:val="-8"/>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27,1</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16,1</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-0,2</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58</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0,9</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3,2</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16</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14</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0,8</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2,9</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4,9</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463</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775</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878</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74,8</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36,5</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8.</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МУК</w:t>
            </w:r>
            <w:r w:rsidRPr="00CF38EB">
              <w:rPr>
                <w:rFonts w:ascii="Times New Roman" w:hAnsi="Times New Roman"/>
                <w:spacing w:val="-6"/>
                <w:w w:val="105"/>
                <w:sz w:val="14"/>
              </w:rPr>
              <w:t xml:space="preserve"> </w:t>
            </w:r>
            <w:r w:rsidRPr="00CF38EB">
              <w:rPr>
                <w:rFonts w:ascii="Times New Roman" w:hAnsi="Times New Roman"/>
                <w:w w:val="105"/>
                <w:sz w:val="14"/>
              </w:rPr>
              <w:t>"ЦБС</w:t>
            </w:r>
            <w:r w:rsidRPr="00CF38EB">
              <w:rPr>
                <w:rFonts w:ascii="Times New Roman" w:hAnsi="Times New Roman"/>
                <w:spacing w:val="-6"/>
                <w:w w:val="105"/>
                <w:sz w:val="14"/>
              </w:rPr>
              <w:t xml:space="preserve"> </w:t>
            </w:r>
            <w:r w:rsidRPr="00CF38EB">
              <w:rPr>
                <w:rFonts w:ascii="Times New Roman" w:hAnsi="Times New Roman"/>
                <w:w w:val="105"/>
                <w:sz w:val="14"/>
              </w:rPr>
              <w:t>Ракитянского</w:t>
            </w:r>
            <w:r w:rsidRPr="00CF38EB">
              <w:rPr>
                <w:rFonts w:ascii="Times New Roman" w:hAnsi="Times New Roman"/>
                <w:spacing w:val="-8"/>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34,1</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25,3</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4,8</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79</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0,8</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2,3</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14</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1,0</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4,0</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784</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1567</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2066</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127</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52,5</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35,8</w:t>
            </w:r>
          </w:p>
        </w:tc>
      </w:tr>
      <w:tr w:rsidR="00CF38EB" w:rsidRPr="00CF38EB" w:rsidTr="000B3FD5">
        <w:trPr>
          <w:trHeight w:val="247"/>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9.</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МКУК</w:t>
            </w:r>
            <w:r w:rsidRPr="00CF38EB">
              <w:rPr>
                <w:rFonts w:ascii="Times New Roman" w:hAnsi="Times New Roman"/>
                <w:spacing w:val="-6"/>
                <w:w w:val="105"/>
                <w:sz w:val="14"/>
              </w:rPr>
              <w:t xml:space="preserve"> </w:t>
            </w:r>
            <w:r w:rsidRPr="00CF38EB">
              <w:rPr>
                <w:rFonts w:ascii="Times New Roman" w:hAnsi="Times New Roman"/>
                <w:w w:val="105"/>
                <w:sz w:val="14"/>
              </w:rPr>
              <w:t>"Чернянская</w:t>
            </w:r>
            <w:r w:rsidRPr="00CF38EB">
              <w:rPr>
                <w:rFonts w:ascii="Times New Roman" w:hAnsi="Times New Roman"/>
                <w:spacing w:val="-7"/>
                <w:w w:val="105"/>
                <w:sz w:val="14"/>
              </w:rPr>
              <w:t xml:space="preserve"> </w:t>
            </w:r>
            <w:r w:rsidRPr="00CF38EB">
              <w:rPr>
                <w:rFonts w:ascii="Times New Roman" w:hAnsi="Times New Roman"/>
                <w:w w:val="105"/>
                <w:sz w:val="14"/>
              </w:rPr>
              <w:t>ЦРБ"</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30,5</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20,5</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0,1</w:t>
            </w:r>
          </w:p>
        </w:tc>
        <w:tc>
          <w:tcPr>
            <w:tcW w:w="16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63</w:t>
            </w:r>
          </w:p>
        </w:tc>
        <w:tc>
          <w:tcPr>
            <w:tcW w:w="97"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1,2</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4,0</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56</w:t>
            </w:r>
          </w:p>
        </w:tc>
        <w:tc>
          <w:tcPr>
            <w:tcW w:w="10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w:t>
            </w:r>
          </w:p>
        </w:tc>
        <w:tc>
          <w:tcPr>
            <w:tcW w:w="123"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30</w:t>
            </w:r>
          </w:p>
        </w:tc>
        <w:tc>
          <w:tcPr>
            <w:tcW w:w="141"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2,7</w:t>
            </w:r>
          </w:p>
        </w:tc>
        <w:tc>
          <w:tcPr>
            <w:tcW w:w="142"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8,9</w:t>
            </w:r>
          </w:p>
        </w:tc>
        <w:tc>
          <w:tcPr>
            <w:tcW w:w="18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13,2</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784</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1470</w:t>
            </w:r>
          </w:p>
        </w:tc>
        <w:tc>
          <w:tcPr>
            <w:tcW w:w="199"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2105</w:t>
            </w:r>
          </w:p>
        </w:tc>
        <w:tc>
          <w:tcPr>
            <w:tcW w:w="174"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658</w:t>
            </w:r>
          </w:p>
        </w:tc>
        <w:tc>
          <w:tcPr>
            <w:tcW w:w="218"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74,1</w:t>
            </w:r>
          </w:p>
        </w:tc>
        <w:tc>
          <w:tcPr>
            <w:tcW w:w="180" w:type="pct"/>
            <w:vAlign w:val="center"/>
          </w:tcPr>
          <w:p w:rsidR="00692923" w:rsidRPr="00CF38EB" w:rsidRDefault="00692923" w:rsidP="000B3FD5">
            <w:pPr>
              <w:ind w:firstLine="0"/>
              <w:jc w:val="center"/>
              <w:rPr>
                <w:rFonts w:ascii="Times New Roman" w:hAnsi="Times New Roman"/>
                <w:w w:val="105"/>
                <w:sz w:val="14"/>
              </w:rPr>
            </w:pPr>
            <w:r w:rsidRPr="00CF38EB">
              <w:rPr>
                <w:rFonts w:ascii="Times New Roman" w:hAnsi="Times New Roman"/>
                <w:w w:val="105"/>
                <w:sz w:val="14"/>
              </w:rPr>
              <w:t>35,2</w:t>
            </w:r>
          </w:p>
        </w:tc>
      </w:tr>
      <w:tr w:rsidR="00CF38EB" w:rsidRPr="00CF38EB" w:rsidTr="000B3FD5">
        <w:trPr>
          <w:trHeight w:val="246"/>
        </w:trPr>
        <w:tc>
          <w:tcPr>
            <w:tcW w:w="5000" w:type="pct"/>
            <w:gridSpan w:val="21"/>
            <w:vAlign w:val="center"/>
          </w:tcPr>
          <w:p w:rsidR="00692923" w:rsidRPr="00CF38EB" w:rsidRDefault="00692923" w:rsidP="000B3FD5">
            <w:pPr>
              <w:ind w:left="6155" w:right="6143" w:firstLine="0"/>
              <w:jc w:val="center"/>
              <w:rPr>
                <w:rFonts w:ascii="Times New Roman" w:hAnsi="Times New Roman"/>
                <w:b/>
                <w:sz w:val="14"/>
              </w:rPr>
            </w:pPr>
            <w:r w:rsidRPr="00CF38EB">
              <w:rPr>
                <w:rFonts w:ascii="Times New Roman" w:hAnsi="Times New Roman"/>
                <w:b/>
                <w:w w:val="105"/>
                <w:sz w:val="14"/>
              </w:rPr>
              <w:t>3</w:t>
            </w:r>
            <w:r w:rsidRPr="00CF38EB">
              <w:rPr>
                <w:rFonts w:ascii="Times New Roman" w:hAnsi="Times New Roman"/>
                <w:b/>
                <w:spacing w:val="-3"/>
                <w:w w:val="105"/>
                <w:sz w:val="14"/>
              </w:rPr>
              <w:t xml:space="preserve"> </w:t>
            </w:r>
            <w:r w:rsidRPr="00CF38EB">
              <w:rPr>
                <w:rFonts w:ascii="Times New Roman" w:hAnsi="Times New Roman"/>
                <w:b/>
                <w:w w:val="105"/>
                <w:sz w:val="14"/>
              </w:rPr>
              <w:t>группа</w:t>
            </w:r>
            <w:r w:rsidRPr="00CF38EB">
              <w:rPr>
                <w:rFonts w:ascii="Times New Roman" w:hAnsi="Times New Roman"/>
                <w:b/>
                <w:spacing w:val="-2"/>
                <w:w w:val="105"/>
                <w:sz w:val="14"/>
              </w:rPr>
              <w:t xml:space="preserve"> </w:t>
            </w:r>
            <w:r w:rsidRPr="00CF38EB">
              <w:rPr>
                <w:rFonts w:ascii="Times New Roman" w:hAnsi="Times New Roman"/>
                <w:b/>
                <w:w w:val="105"/>
                <w:sz w:val="14"/>
              </w:rPr>
              <w:t>(свыше</w:t>
            </w:r>
            <w:r w:rsidRPr="00CF38EB">
              <w:rPr>
                <w:rFonts w:ascii="Times New Roman" w:hAnsi="Times New Roman"/>
                <w:b/>
                <w:spacing w:val="-5"/>
                <w:w w:val="105"/>
                <w:sz w:val="14"/>
              </w:rPr>
              <w:t xml:space="preserve"> </w:t>
            </w:r>
            <w:r w:rsidRPr="00CF38EB">
              <w:rPr>
                <w:rFonts w:ascii="Times New Roman" w:hAnsi="Times New Roman"/>
                <w:b/>
                <w:w w:val="105"/>
                <w:sz w:val="14"/>
              </w:rPr>
              <w:t>50</w:t>
            </w:r>
            <w:r w:rsidRPr="00CF38EB">
              <w:rPr>
                <w:rFonts w:ascii="Times New Roman" w:hAnsi="Times New Roman"/>
                <w:b/>
                <w:spacing w:val="-2"/>
                <w:w w:val="105"/>
                <w:sz w:val="14"/>
              </w:rPr>
              <w:t xml:space="preserve"> </w:t>
            </w:r>
            <w:r w:rsidRPr="00CF38EB">
              <w:rPr>
                <w:rFonts w:ascii="Times New Roman" w:hAnsi="Times New Roman"/>
                <w:b/>
                <w:w w:val="105"/>
                <w:sz w:val="14"/>
              </w:rPr>
              <w:t>тыс.</w:t>
            </w:r>
            <w:r w:rsidRPr="00CF38EB">
              <w:rPr>
                <w:rFonts w:ascii="Times New Roman" w:hAnsi="Times New Roman"/>
                <w:b/>
                <w:spacing w:val="-4"/>
                <w:w w:val="105"/>
                <w:sz w:val="14"/>
              </w:rPr>
              <w:t xml:space="preserve"> </w:t>
            </w:r>
            <w:r w:rsidRPr="00CF38EB">
              <w:rPr>
                <w:rFonts w:ascii="Times New Roman" w:hAnsi="Times New Roman"/>
                <w:b/>
                <w:w w:val="105"/>
                <w:sz w:val="14"/>
              </w:rPr>
              <w:t>чел.)</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1.</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МБУК</w:t>
            </w:r>
            <w:r w:rsidRPr="00CF38EB">
              <w:rPr>
                <w:rFonts w:ascii="Times New Roman" w:hAnsi="Times New Roman"/>
                <w:spacing w:val="-8"/>
                <w:w w:val="105"/>
                <w:sz w:val="14"/>
              </w:rPr>
              <w:t xml:space="preserve"> </w:t>
            </w:r>
            <w:r w:rsidRPr="00CF38EB">
              <w:rPr>
                <w:rFonts w:ascii="Times New Roman" w:hAnsi="Times New Roman"/>
                <w:w w:val="105"/>
                <w:sz w:val="14"/>
              </w:rPr>
              <w:t>"ЦБ</w:t>
            </w:r>
            <w:r w:rsidRPr="00CF38EB">
              <w:rPr>
                <w:rFonts w:ascii="Times New Roman" w:hAnsi="Times New Roman"/>
                <w:spacing w:val="-7"/>
                <w:w w:val="105"/>
                <w:sz w:val="14"/>
              </w:rPr>
              <w:t xml:space="preserve"> </w:t>
            </w:r>
            <w:r w:rsidRPr="00CF38EB">
              <w:rPr>
                <w:rFonts w:ascii="Times New Roman" w:hAnsi="Times New Roman"/>
                <w:w w:val="105"/>
                <w:sz w:val="14"/>
              </w:rPr>
              <w:t>Алексеевского</w:t>
            </w:r>
            <w:r w:rsidRPr="00CF38EB">
              <w:rPr>
                <w:rFonts w:ascii="Times New Roman" w:hAnsi="Times New Roman"/>
                <w:spacing w:val="-9"/>
                <w:w w:val="105"/>
                <w:sz w:val="14"/>
              </w:rPr>
              <w:t xml:space="preserve"> </w:t>
            </w:r>
            <w:r w:rsidRPr="00CF38EB">
              <w:rPr>
                <w:rFonts w:ascii="Times New Roman" w:hAnsi="Times New Roman"/>
                <w:w w:val="105"/>
                <w:sz w:val="14"/>
              </w:rPr>
              <w:t>ГО"</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59,1</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38,2</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1,0</w:t>
            </w:r>
          </w:p>
        </w:tc>
        <w:tc>
          <w:tcPr>
            <w:tcW w:w="16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122</w:t>
            </w:r>
          </w:p>
        </w:tc>
        <w:tc>
          <w:tcPr>
            <w:tcW w:w="97"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2,0</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3,3</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86</w:t>
            </w:r>
          </w:p>
        </w:tc>
        <w:tc>
          <w:tcPr>
            <w:tcW w:w="10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54</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3,2</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5,4</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8,3</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997</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1550</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2611</w:t>
            </w:r>
          </w:p>
        </w:tc>
        <w:tc>
          <w:tcPr>
            <w:tcW w:w="17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700</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83,6</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42,5</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2.</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МУК</w:t>
            </w:r>
            <w:r w:rsidRPr="00CF38EB">
              <w:rPr>
                <w:rFonts w:ascii="Times New Roman" w:hAnsi="Times New Roman"/>
                <w:spacing w:val="-8"/>
                <w:w w:val="105"/>
                <w:sz w:val="14"/>
              </w:rPr>
              <w:t xml:space="preserve"> </w:t>
            </w:r>
            <w:r w:rsidRPr="00CF38EB">
              <w:rPr>
                <w:rFonts w:ascii="Times New Roman" w:hAnsi="Times New Roman"/>
                <w:w w:val="105"/>
                <w:sz w:val="14"/>
              </w:rPr>
              <w:t>"ЦБ</w:t>
            </w:r>
            <w:r w:rsidRPr="00CF38EB">
              <w:rPr>
                <w:rFonts w:ascii="Times New Roman" w:hAnsi="Times New Roman"/>
                <w:spacing w:val="-8"/>
                <w:w w:val="105"/>
                <w:sz w:val="14"/>
              </w:rPr>
              <w:t xml:space="preserve"> </w:t>
            </w:r>
            <w:r w:rsidRPr="00CF38EB">
              <w:rPr>
                <w:rFonts w:ascii="Times New Roman" w:hAnsi="Times New Roman"/>
                <w:w w:val="105"/>
                <w:sz w:val="14"/>
              </w:rPr>
              <w:t>Белгородского</w:t>
            </w:r>
            <w:r w:rsidRPr="00CF38EB">
              <w:rPr>
                <w:rFonts w:ascii="Times New Roman" w:hAnsi="Times New Roman"/>
                <w:spacing w:val="-9"/>
                <w:w w:val="105"/>
                <w:sz w:val="14"/>
              </w:rPr>
              <w:t xml:space="preserve"> </w:t>
            </w:r>
            <w:r w:rsidRPr="00CF38EB">
              <w:rPr>
                <w:rFonts w:ascii="Times New Roman" w:hAnsi="Times New Roman"/>
                <w:w w:val="105"/>
                <w:sz w:val="14"/>
              </w:rPr>
              <w:t>района"</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130,1</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45,6</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3,8</w:t>
            </w:r>
          </w:p>
        </w:tc>
        <w:tc>
          <w:tcPr>
            <w:tcW w:w="16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110</w:t>
            </w:r>
          </w:p>
        </w:tc>
        <w:tc>
          <w:tcPr>
            <w:tcW w:w="97"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20</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1,9</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1,5</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26</w:t>
            </w:r>
          </w:p>
        </w:tc>
        <w:tc>
          <w:tcPr>
            <w:tcW w:w="10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19</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1,5</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1,1</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3,3</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180</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1609</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2396</w:t>
            </w:r>
          </w:p>
        </w:tc>
        <w:tc>
          <w:tcPr>
            <w:tcW w:w="17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-1331</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49,8</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14,2</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3.</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МБУК</w:t>
            </w:r>
            <w:r w:rsidRPr="00CF38EB">
              <w:rPr>
                <w:rFonts w:ascii="Times New Roman" w:hAnsi="Times New Roman"/>
                <w:spacing w:val="-8"/>
                <w:w w:val="105"/>
                <w:sz w:val="14"/>
              </w:rPr>
              <w:t xml:space="preserve"> </w:t>
            </w:r>
            <w:r w:rsidRPr="00CF38EB">
              <w:rPr>
                <w:rFonts w:ascii="Times New Roman" w:hAnsi="Times New Roman"/>
                <w:w w:val="105"/>
                <w:sz w:val="14"/>
              </w:rPr>
              <w:t>"ЦБС</w:t>
            </w:r>
            <w:r w:rsidRPr="00CF38EB">
              <w:rPr>
                <w:rFonts w:ascii="Times New Roman" w:hAnsi="Times New Roman"/>
                <w:spacing w:val="-7"/>
                <w:w w:val="105"/>
                <w:sz w:val="14"/>
              </w:rPr>
              <w:t xml:space="preserve"> </w:t>
            </w:r>
            <w:r w:rsidRPr="00CF38EB">
              <w:rPr>
                <w:rFonts w:ascii="Times New Roman" w:hAnsi="Times New Roman"/>
                <w:w w:val="105"/>
                <w:sz w:val="14"/>
              </w:rPr>
              <w:t>г.</w:t>
            </w:r>
            <w:r w:rsidRPr="00CF38EB">
              <w:rPr>
                <w:rFonts w:ascii="Times New Roman" w:hAnsi="Times New Roman"/>
                <w:spacing w:val="-8"/>
                <w:w w:val="105"/>
                <w:sz w:val="14"/>
              </w:rPr>
              <w:t xml:space="preserve"> </w:t>
            </w:r>
            <w:r w:rsidRPr="00CF38EB">
              <w:rPr>
                <w:rFonts w:ascii="Times New Roman" w:hAnsi="Times New Roman"/>
                <w:w w:val="105"/>
                <w:sz w:val="14"/>
              </w:rPr>
              <w:t>Белгорода"</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391,5</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65,7</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17,3</w:t>
            </w:r>
          </w:p>
        </w:tc>
        <w:tc>
          <w:tcPr>
            <w:tcW w:w="16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67</w:t>
            </w:r>
          </w:p>
        </w:tc>
        <w:tc>
          <w:tcPr>
            <w:tcW w:w="97"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2</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2,0</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0,5</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4</w:t>
            </w:r>
          </w:p>
        </w:tc>
        <w:tc>
          <w:tcPr>
            <w:tcW w:w="10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1,7</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0,4</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2,6</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1255</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2707</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3391</w:t>
            </w:r>
          </w:p>
        </w:tc>
        <w:tc>
          <w:tcPr>
            <w:tcW w:w="17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79</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122,8</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43,1</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4.</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МКУК</w:t>
            </w:r>
            <w:r w:rsidRPr="00CF38EB">
              <w:rPr>
                <w:rFonts w:ascii="Times New Roman" w:hAnsi="Times New Roman"/>
                <w:spacing w:val="-8"/>
                <w:w w:val="105"/>
                <w:sz w:val="14"/>
              </w:rPr>
              <w:t xml:space="preserve"> </w:t>
            </w:r>
            <w:r w:rsidRPr="00CF38EB">
              <w:rPr>
                <w:rFonts w:ascii="Times New Roman" w:hAnsi="Times New Roman"/>
                <w:w w:val="105"/>
                <w:sz w:val="14"/>
              </w:rPr>
              <w:t>"Валуйская</w:t>
            </w:r>
            <w:r w:rsidRPr="00CF38EB">
              <w:rPr>
                <w:rFonts w:ascii="Times New Roman" w:hAnsi="Times New Roman"/>
                <w:spacing w:val="-9"/>
                <w:w w:val="105"/>
                <w:sz w:val="14"/>
              </w:rPr>
              <w:t xml:space="preserve"> </w:t>
            </w:r>
            <w:r w:rsidRPr="00CF38EB">
              <w:rPr>
                <w:rFonts w:ascii="Times New Roman" w:hAnsi="Times New Roman"/>
                <w:w w:val="105"/>
                <w:sz w:val="14"/>
              </w:rPr>
              <w:t>ЦБС"</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64,8</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35,5</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0,0</w:t>
            </w:r>
          </w:p>
        </w:tc>
        <w:tc>
          <w:tcPr>
            <w:tcW w:w="16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75</w:t>
            </w:r>
          </w:p>
        </w:tc>
        <w:tc>
          <w:tcPr>
            <w:tcW w:w="97"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1,7</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2,7</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52</w:t>
            </w:r>
          </w:p>
        </w:tc>
        <w:tc>
          <w:tcPr>
            <w:tcW w:w="10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19</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1,8</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2,8</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5,2</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553</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1179</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2333</w:t>
            </w:r>
          </w:p>
        </w:tc>
        <w:tc>
          <w:tcPr>
            <w:tcW w:w="17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24</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51,6</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0,0</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5.</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МБУК</w:t>
            </w:r>
            <w:r w:rsidRPr="00CF38EB">
              <w:rPr>
                <w:rFonts w:ascii="Times New Roman" w:hAnsi="Times New Roman"/>
                <w:spacing w:val="-5"/>
                <w:w w:val="105"/>
                <w:sz w:val="14"/>
              </w:rPr>
              <w:t xml:space="preserve"> </w:t>
            </w:r>
            <w:r w:rsidRPr="00CF38EB">
              <w:rPr>
                <w:rFonts w:ascii="Times New Roman" w:hAnsi="Times New Roman"/>
                <w:spacing w:val="-1"/>
                <w:w w:val="105"/>
                <w:sz w:val="14"/>
              </w:rPr>
              <w:t>"ЦБС</w:t>
            </w:r>
            <w:r w:rsidRPr="00CF38EB">
              <w:rPr>
                <w:rFonts w:ascii="Times New Roman" w:hAnsi="Times New Roman"/>
                <w:spacing w:val="-4"/>
                <w:w w:val="105"/>
                <w:sz w:val="14"/>
              </w:rPr>
              <w:t xml:space="preserve"> </w:t>
            </w:r>
            <w:r w:rsidRPr="00CF38EB">
              <w:rPr>
                <w:rFonts w:ascii="Times New Roman" w:hAnsi="Times New Roman"/>
                <w:w w:val="105"/>
                <w:sz w:val="14"/>
              </w:rPr>
              <w:t>№</w:t>
            </w:r>
            <w:r w:rsidRPr="00CF38EB">
              <w:rPr>
                <w:rFonts w:ascii="Times New Roman" w:hAnsi="Times New Roman"/>
                <w:spacing w:val="-6"/>
                <w:w w:val="105"/>
                <w:sz w:val="14"/>
              </w:rPr>
              <w:t xml:space="preserve"> </w:t>
            </w:r>
            <w:r w:rsidRPr="00CF38EB">
              <w:rPr>
                <w:rFonts w:ascii="Times New Roman" w:hAnsi="Times New Roman"/>
                <w:w w:val="105"/>
                <w:sz w:val="14"/>
              </w:rPr>
              <w:t>1"</w:t>
            </w:r>
            <w:r w:rsidRPr="00CF38EB">
              <w:rPr>
                <w:rFonts w:ascii="Times New Roman" w:hAnsi="Times New Roman"/>
                <w:spacing w:val="-9"/>
                <w:w w:val="105"/>
                <w:sz w:val="14"/>
              </w:rPr>
              <w:t xml:space="preserve"> </w:t>
            </w:r>
            <w:r w:rsidRPr="00CF38EB">
              <w:rPr>
                <w:rFonts w:ascii="Times New Roman" w:hAnsi="Times New Roman"/>
                <w:w w:val="105"/>
                <w:sz w:val="14"/>
              </w:rPr>
              <w:t>Губкинского</w:t>
            </w:r>
            <w:r w:rsidRPr="00CF38EB">
              <w:rPr>
                <w:rFonts w:ascii="Times New Roman" w:hAnsi="Times New Roman"/>
                <w:spacing w:val="-6"/>
                <w:w w:val="105"/>
                <w:sz w:val="14"/>
              </w:rPr>
              <w:t xml:space="preserve"> </w:t>
            </w:r>
            <w:r w:rsidRPr="00CF38EB">
              <w:rPr>
                <w:rFonts w:ascii="Times New Roman" w:hAnsi="Times New Roman"/>
                <w:w w:val="105"/>
                <w:sz w:val="14"/>
              </w:rPr>
              <w:t>ГО</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85,8</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23,5</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1,3</w:t>
            </w:r>
          </w:p>
        </w:tc>
        <w:tc>
          <w:tcPr>
            <w:tcW w:w="16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21</w:t>
            </w:r>
          </w:p>
        </w:tc>
        <w:tc>
          <w:tcPr>
            <w:tcW w:w="97"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0,4</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0,5</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15</w:t>
            </w:r>
          </w:p>
        </w:tc>
        <w:tc>
          <w:tcPr>
            <w:tcW w:w="10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0,7</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0,8</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3,1</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822</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520</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1192</w:t>
            </w:r>
          </w:p>
        </w:tc>
        <w:tc>
          <w:tcPr>
            <w:tcW w:w="17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301</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33,9</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12,9</w:t>
            </w:r>
          </w:p>
        </w:tc>
      </w:tr>
      <w:tr w:rsidR="00CF38EB" w:rsidRPr="00CF38EB" w:rsidTr="000B3FD5">
        <w:trPr>
          <w:trHeight w:val="246"/>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6.</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МКУК</w:t>
            </w:r>
            <w:r w:rsidRPr="00CF38EB">
              <w:rPr>
                <w:rFonts w:ascii="Times New Roman" w:hAnsi="Times New Roman"/>
                <w:spacing w:val="-8"/>
                <w:w w:val="105"/>
                <w:sz w:val="14"/>
              </w:rPr>
              <w:t xml:space="preserve"> </w:t>
            </w:r>
            <w:r w:rsidRPr="00CF38EB">
              <w:rPr>
                <w:rFonts w:ascii="Times New Roman" w:hAnsi="Times New Roman"/>
                <w:w w:val="105"/>
                <w:sz w:val="14"/>
              </w:rPr>
              <w:t>"Старооскольская</w:t>
            </w:r>
            <w:r w:rsidRPr="00CF38EB">
              <w:rPr>
                <w:rFonts w:ascii="Times New Roman" w:hAnsi="Times New Roman"/>
                <w:spacing w:val="-9"/>
                <w:w w:val="105"/>
                <w:sz w:val="14"/>
              </w:rPr>
              <w:t xml:space="preserve"> </w:t>
            </w:r>
            <w:r w:rsidRPr="00CF38EB">
              <w:rPr>
                <w:rFonts w:ascii="Times New Roman" w:hAnsi="Times New Roman"/>
                <w:w w:val="105"/>
                <w:sz w:val="14"/>
              </w:rPr>
              <w:t>ЦБС"</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258,1</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70,3</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17,9</w:t>
            </w:r>
          </w:p>
        </w:tc>
        <w:tc>
          <w:tcPr>
            <w:tcW w:w="16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79</w:t>
            </w:r>
          </w:p>
        </w:tc>
        <w:tc>
          <w:tcPr>
            <w:tcW w:w="97"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2</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1,4</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0,5</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32</w:t>
            </w:r>
          </w:p>
        </w:tc>
        <w:tc>
          <w:tcPr>
            <w:tcW w:w="10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20</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0,8</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0,3</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1,2</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729</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3304</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5552</w:t>
            </w:r>
          </w:p>
        </w:tc>
        <w:tc>
          <w:tcPr>
            <w:tcW w:w="17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1882</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177,5</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59,9</w:t>
            </w:r>
          </w:p>
        </w:tc>
      </w:tr>
      <w:tr w:rsidR="00CF38EB" w:rsidRPr="00CF38EB" w:rsidTr="000B3FD5">
        <w:trPr>
          <w:trHeight w:val="247"/>
        </w:trPr>
        <w:tc>
          <w:tcPr>
            <w:tcW w:w="133" w:type="pct"/>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7.</w:t>
            </w:r>
          </w:p>
        </w:tc>
        <w:tc>
          <w:tcPr>
            <w:tcW w:w="1758" w:type="pct"/>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w w:val="105"/>
                <w:sz w:val="14"/>
              </w:rPr>
              <w:t>МБУК</w:t>
            </w:r>
            <w:r w:rsidRPr="00CF38EB">
              <w:rPr>
                <w:rFonts w:ascii="Times New Roman" w:hAnsi="Times New Roman"/>
                <w:spacing w:val="-8"/>
                <w:w w:val="105"/>
                <w:sz w:val="14"/>
              </w:rPr>
              <w:t xml:space="preserve"> </w:t>
            </w:r>
            <w:r w:rsidRPr="00CF38EB">
              <w:rPr>
                <w:rFonts w:ascii="Times New Roman" w:hAnsi="Times New Roman"/>
                <w:w w:val="105"/>
                <w:sz w:val="14"/>
              </w:rPr>
              <w:t>"ЦБС</w:t>
            </w:r>
            <w:r w:rsidRPr="00CF38EB">
              <w:rPr>
                <w:rFonts w:ascii="Times New Roman" w:hAnsi="Times New Roman"/>
                <w:spacing w:val="-7"/>
                <w:w w:val="105"/>
                <w:sz w:val="14"/>
              </w:rPr>
              <w:t xml:space="preserve"> </w:t>
            </w:r>
            <w:r w:rsidRPr="00CF38EB">
              <w:rPr>
                <w:rFonts w:ascii="Times New Roman" w:hAnsi="Times New Roman"/>
                <w:w w:val="105"/>
                <w:sz w:val="14"/>
              </w:rPr>
              <w:t>Шебекинского</w:t>
            </w:r>
            <w:r w:rsidRPr="00CF38EB">
              <w:rPr>
                <w:rFonts w:ascii="Times New Roman" w:hAnsi="Times New Roman"/>
                <w:spacing w:val="-8"/>
                <w:w w:val="105"/>
                <w:sz w:val="14"/>
              </w:rPr>
              <w:t xml:space="preserve"> </w:t>
            </w:r>
            <w:r w:rsidRPr="00CF38EB">
              <w:rPr>
                <w:rFonts w:ascii="Times New Roman" w:hAnsi="Times New Roman"/>
                <w:w w:val="105"/>
                <w:sz w:val="14"/>
              </w:rPr>
              <w:t>ГО"</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85,4</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51,9</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4,2</w:t>
            </w:r>
          </w:p>
        </w:tc>
        <w:tc>
          <w:tcPr>
            <w:tcW w:w="16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91</w:t>
            </w:r>
          </w:p>
        </w:tc>
        <w:tc>
          <w:tcPr>
            <w:tcW w:w="97"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-9</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1,2</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1,4</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15</w:t>
            </w:r>
          </w:p>
        </w:tc>
        <w:tc>
          <w:tcPr>
            <w:tcW w:w="10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w:t>
            </w:r>
          </w:p>
        </w:tc>
        <w:tc>
          <w:tcPr>
            <w:tcW w:w="123"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4</w:t>
            </w:r>
          </w:p>
        </w:tc>
        <w:tc>
          <w:tcPr>
            <w:tcW w:w="141"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1,9</w:t>
            </w:r>
          </w:p>
        </w:tc>
        <w:tc>
          <w:tcPr>
            <w:tcW w:w="142"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2,2</w:t>
            </w:r>
          </w:p>
        </w:tc>
        <w:tc>
          <w:tcPr>
            <w:tcW w:w="18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3,6</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1446</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2362</w:t>
            </w:r>
          </w:p>
        </w:tc>
        <w:tc>
          <w:tcPr>
            <w:tcW w:w="199"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3809</w:t>
            </w:r>
          </w:p>
        </w:tc>
        <w:tc>
          <w:tcPr>
            <w:tcW w:w="174"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686</w:t>
            </w:r>
          </w:p>
        </w:tc>
        <w:tc>
          <w:tcPr>
            <w:tcW w:w="218"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70,6</w:t>
            </w:r>
          </w:p>
        </w:tc>
        <w:tc>
          <w:tcPr>
            <w:tcW w:w="180" w:type="pct"/>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33,9</w:t>
            </w:r>
          </w:p>
        </w:tc>
      </w:tr>
      <w:tr w:rsidR="00CF38EB" w:rsidRPr="00CF38EB" w:rsidTr="000B3FD5">
        <w:trPr>
          <w:trHeight w:val="239"/>
        </w:trPr>
        <w:tc>
          <w:tcPr>
            <w:tcW w:w="133" w:type="pct"/>
            <w:tcBorders>
              <w:bottom w:val="single" w:sz="12" w:space="0" w:color="000000"/>
            </w:tcBorders>
          </w:tcPr>
          <w:p w:rsidR="00692923" w:rsidRPr="00CF38EB" w:rsidRDefault="00692923" w:rsidP="00692923">
            <w:pPr>
              <w:ind w:right="130" w:firstLine="0"/>
              <w:jc w:val="right"/>
              <w:rPr>
                <w:rFonts w:ascii="Times New Roman" w:hAnsi="Times New Roman"/>
                <w:sz w:val="14"/>
              </w:rPr>
            </w:pPr>
            <w:r w:rsidRPr="00CF38EB">
              <w:rPr>
                <w:rFonts w:ascii="Times New Roman" w:hAnsi="Times New Roman"/>
                <w:w w:val="105"/>
                <w:sz w:val="14"/>
              </w:rPr>
              <w:t>8.</w:t>
            </w:r>
          </w:p>
        </w:tc>
        <w:tc>
          <w:tcPr>
            <w:tcW w:w="1758" w:type="pct"/>
            <w:tcBorders>
              <w:bottom w:val="single" w:sz="12" w:space="0" w:color="000000"/>
            </w:tcBorders>
            <w:vAlign w:val="center"/>
          </w:tcPr>
          <w:p w:rsidR="00692923" w:rsidRPr="00CF38EB" w:rsidRDefault="00692923" w:rsidP="00053512">
            <w:pPr>
              <w:ind w:left="25" w:firstLine="0"/>
              <w:jc w:val="left"/>
              <w:rPr>
                <w:rFonts w:ascii="Times New Roman" w:hAnsi="Times New Roman"/>
                <w:sz w:val="14"/>
              </w:rPr>
            </w:pPr>
            <w:r w:rsidRPr="00CF38EB">
              <w:rPr>
                <w:rFonts w:ascii="Times New Roman" w:hAnsi="Times New Roman"/>
                <w:spacing w:val="-1"/>
                <w:w w:val="105"/>
                <w:sz w:val="14"/>
              </w:rPr>
              <w:t>МБУК</w:t>
            </w:r>
            <w:r w:rsidRPr="00CF38EB">
              <w:rPr>
                <w:rFonts w:ascii="Times New Roman" w:hAnsi="Times New Roman"/>
                <w:spacing w:val="-7"/>
                <w:w w:val="105"/>
                <w:sz w:val="14"/>
              </w:rPr>
              <w:t xml:space="preserve"> </w:t>
            </w:r>
            <w:r w:rsidRPr="00CF38EB">
              <w:rPr>
                <w:rFonts w:ascii="Times New Roman" w:hAnsi="Times New Roman"/>
                <w:w w:val="105"/>
                <w:sz w:val="14"/>
              </w:rPr>
              <w:t>"ЦБC</w:t>
            </w:r>
            <w:r w:rsidRPr="00CF38EB">
              <w:rPr>
                <w:rFonts w:ascii="Times New Roman" w:hAnsi="Times New Roman"/>
                <w:spacing w:val="-7"/>
                <w:w w:val="105"/>
                <w:sz w:val="14"/>
              </w:rPr>
              <w:t xml:space="preserve"> </w:t>
            </w:r>
            <w:r w:rsidRPr="00CF38EB">
              <w:rPr>
                <w:rFonts w:ascii="Times New Roman" w:hAnsi="Times New Roman"/>
                <w:w w:val="105"/>
                <w:sz w:val="14"/>
              </w:rPr>
              <w:t>Яковлевского</w:t>
            </w:r>
            <w:r w:rsidRPr="00CF38EB">
              <w:rPr>
                <w:rFonts w:ascii="Times New Roman" w:hAnsi="Times New Roman"/>
                <w:spacing w:val="-9"/>
                <w:w w:val="105"/>
                <w:sz w:val="14"/>
              </w:rPr>
              <w:t xml:space="preserve"> </w:t>
            </w:r>
            <w:r w:rsidRPr="00CF38EB">
              <w:rPr>
                <w:rFonts w:ascii="Times New Roman" w:hAnsi="Times New Roman"/>
                <w:w w:val="105"/>
                <w:sz w:val="14"/>
              </w:rPr>
              <w:t>ГО"</w:t>
            </w:r>
          </w:p>
        </w:tc>
        <w:tc>
          <w:tcPr>
            <w:tcW w:w="218"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55,9</w:t>
            </w:r>
          </w:p>
        </w:tc>
        <w:tc>
          <w:tcPr>
            <w:tcW w:w="180"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29,6</w:t>
            </w:r>
          </w:p>
        </w:tc>
        <w:tc>
          <w:tcPr>
            <w:tcW w:w="142"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3,1</w:t>
            </w:r>
          </w:p>
        </w:tc>
        <w:tc>
          <w:tcPr>
            <w:tcW w:w="161"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87</w:t>
            </w:r>
          </w:p>
        </w:tc>
        <w:tc>
          <w:tcPr>
            <w:tcW w:w="97"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41"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1,4</w:t>
            </w:r>
          </w:p>
        </w:tc>
        <w:tc>
          <w:tcPr>
            <w:tcW w:w="184"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2,6</w:t>
            </w:r>
          </w:p>
        </w:tc>
        <w:tc>
          <w:tcPr>
            <w:tcW w:w="123"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10</w:t>
            </w:r>
          </w:p>
        </w:tc>
        <w:tc>
          <w:tcPr>
            <w:tcW w:w="103"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0</w:t>
            </w:r>
          </w:p>
        </w:tc>
        <w:tc>
          <w:tcPr>
            <w:tcW w:w="123"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4"/>
                <w:sz w:val="14"/>
              </w:rPr>
              <w:t>7</w:t>
            </w:r>
          </w:p>
        </w:tc>
        <w:tc>
          <w:tcPr>
            <w:tcW w:w="141"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1,1</w:t>
            </w:r>
          </w:p>
        </w:tc>
        <w:tc>
          <w:tcPr>
            <w:tcW w:w="142"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2,1</w:t>
            </w:r>
          </w:p>
        </w:tc>
        <w:tc>
          <w:tcPr>
            <w:tcW w:w="184"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3,9</w:t>
            </w:r>
          </w:p>
        </w:tc>
        <w:tc>
          <w:tcPr>
            <w:tcW w:w="199"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904</w:t>
            </w:r>
          </w:p>
        </w:tc>
        <w:tc>
          <w:tcPr>
            <w:tcW w:w="199"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2317</w:t>
            </w:r>
          </w:p>
        </w:tc>
        <w:tc>
          <w:tcPr>
            <w:tcW w:w="199"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2448</w:t>
            </w:r>
          </w:p>
        </w:tc>
        <w:tc>
          <w:tcPr>
            <w:tcW w:w="174"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414</w:t>
            </w:r>
          </w:p>
        </w:tc>
        <w:tc>
          <w:tcPr>
            <w:tcW w:w="218"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65,9</w:t>
            </w:r>
          </w:p>
        </w:tc>
        <w:tc>
          <w:tcPr>
            <w:tcW w:w="180" w:type="pct"/>
            <w:tcBorders>
              <w:bottom w:val="single" w:sz="12" w:space="0" w:color="000000"/>
            </w:tcBorders>
            <w:vAlign w:val="center"/>
          </w:tcPr>
          <w:p w:rsidR="00692923" w:rsidRPr="00CF38EB" w:rsidRDefault="00692923" w:rsidP="000B3FD5">
            <w:pPr>
              <w:ind w:firstLine="0"/>
              <w:jc w:val="center"/>
              <w:rPr>
                <w:rFonts w:ascii="Times New Roman" w:hAnsi="Times New Roman"/>
                <w:sz w:val="14"/>
              </w:rPr>
            </w:pPr>
            <w:r w:rsidRPr="00CF38EB">
              <w:rPr>
                <w:rFonts w:ascii="Times New Roman" w:hAnsi="Times New Roman"/>
                <w:w w:val="105"/>
                <w:sz w:val="14"/>
              </w:rPr>
              <w:t>25,6</w:t>
            </w:r>
          </w:p>
        </w:tc>
      </w:tr>
      <w:tr w:rsidR="00692923" w:rsidRPr="00CF38EB" w:rsidTr="000B3FD5">
        <w:trPr>
          <w:trHeight w:val="239"/>
        </w:trPr>
        <w:tc>
          <w:tcPr>
            <w:tcW w:w="1891" w:type="pct"/>
            <w:gridSpan w:val="2"/>
            <w:tcBorders>
              <w:top w:val="single" w:sz="12" w:space="0" w:color="000000"/>
            </w:tcBorders>
          </w:tcPr>
          <w:p w:rsidR="00692923" w:rsidRPr="00CF38EB" w:rsidRDefault="00692923" w:rsidP="00692923">
            <w:pPr>
              <w:ind w:left="1798" w:right="1787" w:firstLine="0"/>
              <w:jc w:val="left"/>
              <w:rPr>
                <w:rFonts w:ascii="Times New Roman" w:hAnsi="Times New Roman"/>
                <w:b/>
                <w:sz w:val="14"/>
              </w:rPr>
            </w:pPr>
            <w:r w:rsidRPr="00CF38EB">
              <w:rPr>
                <w:rFonts w:ascii="Times New Roman" w:hAnsi="Times New Roman"/>
                <w:b/>
                <w:w w:val="105"/>
                <w:sz w:val="14"/>
              </w:rPr>
              <w:t>Итого:</w:t>
            </w:r>
          </w:p>
        </w:tc>
        <w:tc>
          <w:tcPr>
            <w:tcW w:w="218"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1535,7</w:t>
            </w:r>
          </w:p>
        </w:tc>
        <w:tc>
          <w:tcPr>
            <w:tcW w:w="180"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650,1</w:t>
            </w:r>
          </w:p>
        </w:tc>
        <w:tc>
          <w:tcPr>
            <w:tcW w:w="142"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63,1</w:t>
            </w:r>
          </w:p>
        </w:tc>
        <w:tc>
          <w:tcPr>
            <w:tcW w:w="161"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1639</w:t>
            </w:r>
          </w:p>
        </w:tc>
        <w:tc>
          <w:tcPr>
            <w:tcW w:w="97"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33</w:t>
            </w:r>
          </w:p>
        </w:tc>
        <w:tc>
          <w:tcPr>
            <w:tcW w:w="141"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27,2</w:t>
            </w:r>
          </w:p>
        </w:tc>
        <w:tc>
          <w:tcPr>
            <w:tcW w:w="184"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1,8</w:t>
            </w:r>
          </w:p>
        </w:tc>
        <w:tc>
          <w:tcPr>
            <w:tcW w:w="123"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706</w:t>
            </w:r>
          </w:p>
        </w:tc>
        <w:tc>
          <w:tcPr>
            <w:tcW w:w="103"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-23</w:t>
            </w:r>
          </w:p>
        </w:tc>
        <w:tc>
          <w:tcPr>
            <w:tcW w:w="123"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500</w:t>
            </w:r>
          </w:p>
        </w:tc>
        <w:tc>
          <w:tcPr>
            <w:tcW w:w="141"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34,9</w:t>
            </w:r>
          </w:p>
        </w:tc>
        <w:tc>
          <w:tcPr>
            <w:tcW w:w="142"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2,3</w:t>
            </w:r>
          </w:p>
        </w:tc>
        <w:tc>
          <w:tcPr>
            <w:tcW w:w="184"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5,4</w:t>
            </w:r>
          </w:p>
        </w:tc>
        <w:tc>
          <w:tcPr>
            <w:tcW w:w="199"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15589</w:t>
            </w:r>
          </w:p>
        </w:tc>
        <w:tc>
          <w:tcPr>
            <w:tcW w:w="199"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39299</w:t>
            </w:r>
          </w:p>
        </w:tc>
        <w:tc>
          <w:tcPr>
            <w:tcW w:w="199"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54919</w:t>
            </w:r>
          </w:p>
        </w:tc>
        <w:tc>
          <w:tcPr>
            <w:tcW w:w="174"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7824</w:t>
            </w:r>
          </w:p>
        </w:tc>
        <w:tc>
          <w:tcPr>
            <w:tcW w:w="218"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1467,4</w:t>
            </w:r>
          </w:p>
        </w:tc>
        <w:tc>
          <w:tcPr>
            <w:tcW w:w="180" w:type="pct"/>
            <w:tcBorders>
              <w:top w:val="single" w:sz="12" w:space="0" w:color="000000"/>
            </w:tcBorders>
            <w:vAlign w:val="center"/>
          </w:tcPr>
          <w:p w:rsidR="00692923" w:rsidRPr="00CF38EB" w:rsidRDefault="00692923" w:rsidP="000B3FD5">
            <w:pPr>
              <w:ind w:firstLine="0"/>
              <w:jc w:val="center"/>
              <w:rPr>
                <w:rFonts w:ascii="Times New Roman" w:hAnsi="Times New Roman"/>
                <w:b/>
                <w:sz w:val="14"/>
              </w:rPr>
            </w:pPr>
            <w:r w:rsidRPr="00CF38EB">
              <w:rPr>
                <w:rFonts w:ascii="Times New Roman" w:hAnsi="Times New Roman"/>
                <w:b/>
                <w:w w:val="105"/>
                <w:sz w:val="14"/>
              </w:rPr>
              <w:t>561,2</w:t>
            </w:r>
          </w:p>
        </w:tc>
      </w:tr>
    </w:tbl>
    <w:p w:rsidR="00692923" w:rsidRPr="00CF38EB" w:rsidRDefault="00692923" w:rsidP="00692923">
      <w:pPr>
        <w:ind w:firstLine="0"/>
        <w:jc w:val="right"/>
        <w:rPr>
          <w:rFonts w:ascii="Times New Roman" w:hAnsi="Times New Roman"/>
          <w:i/>
          <w:noProof/>
          <w:sz w:val="24"/>
          <w:szCs w:val="24"/>
          <w:lang w:eastAsia="ru-RU"/>
        </w:rPr>
      </w:pPr>
    </w:p>
    <w:p w:rsidR="00692923" w:rsidRPr="00CF38EB" w:rsidRDefault="00692923" w:rsidP="00692923">
      <w:pPr>
        <w:ind w:firstLine="0"/>
        <w:jc w:val="right"/>
        <w:rPr>
          <w:rFonts w:ascii="Times New Roman" w:hAnsi="Times New Roman"/>
          <w:i/>
          <w:noProof/>
          <w:sz w:val="24"/>
          <w:szCs w:val="24"/>
          <w:lang w:eastAsia="ru-RU"/>
        </w:rPr>
      </w:pPr>
      <w:r w:rsidRPr="00CF38EB">
        <w:rPr>
          <w:rFonts w:ascii="Times New Roman" w:hAnsi="Times New Roman"/>
          <w:i/>
          <w:noProof/>
          <w:sz w:val="24"/>
          <w:szCs w:val="24"/>
          <w:lang w:eastAsia="ru-RU"/>
        </w:rPr>
        <w:t>Таблица 11</w:t>
      </w:r>
    </w:p>
    <w:p w:rsidR="00692923" w:rsidRPr="00CF38EB" w:rsidRDefault="00692923" w:rsidP="00692923">
      <w:pPr>
        <w:ind w:firstLine="0"/>
        <w:jc w:val="right"/>
        <w:rPr>
          <w:rFonts w:ascii="Times New Roman" w:hAnsi="Times New Roman"/>
          <w:i/>
          <w:noProof/>
          <w:sz w:val="14"/>
          <w:szCs w:val="14"/>
          <w:lang w:eastAsia="ru-RU"/>
        </w:rPr>
      </w:pPr>
    </w:p>
    <w:p w:rsidR="00692923" w:rsidRPr="00CF38EB" w:rsidRDefault="00692923" w:rsidP="00053512">
      <w:pPr>
        <w:spacing w:after="12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Центры правовой информации муниципальных библиотек (2021 г.)</w:t>
      </w:r>
    </w:p>
    <w:tbl>
      <w:tblPr>
        <w:tblW w:w="15183" w:type="dxa"/>
        <w:tblInd w:w="93" w:type="dxa"/>
        <w:tblLayout w:type="fixed"/>
        <w:tblLook w:val="04A0" w:firstRow="1" w:lastRow="0" w:firstColumn="1" w:lastColumn="0" w:noHBand="0" w:noVBand="1"/>
      </w:tblPr>
      <w:tblGrid>
        <w:gridCol w:w="499"/>
        <w:gridCol w:w="4336"/>
        <w:gridCol w:w="567"/>
        <w:gridCol w:w="425"/>
        <w:gridCol w:w="709"/>
        <w:gridCol w:w="709"/>
        <w:gridCol w:w="7938"/>
      </w:tblGrid>
      <w:tr w:rsidR="00CF38EB" w:rsidRPr="00CF38EB" w:rsidTr="00EA3942">
        <w:trPr>
          <w:trHeight w:val="368"/>
        </w:trPr>
        <w:tc>
          <w:tcPr>
            <w:tcW w:w="49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 п/п</w:t>
            </w:r>
          </w:p>
        </w:tc>
        <w:tc>
          <w:tcPr>
            <w:tcW w:w="433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 xml:space="preserve">Наименование </w:t>
            </w:r>
            <w:r w:rsidR="00053512">
              <w:rPr>
                <w:rFonts w:ascii="Times New Roman" w:hAnsi="Times New Roman"/>
                <w:b/>
                <w:bCs/>
                <w:sz w:val="14"/>
                <w:szCs w:val="14"/>
                <w:lang w:eastAsia="ru-RU"/>
              </w:rPr>
              <w:br/>
            </w:r>
            <w:r w:rsidRPr="00CF38EB">
              <w:rPr>
                <w:rFonts w:ascii="Times New Roman" w:hAnsi="Times New Roman"/>
                <w:b/>
                <w:bCs/>
                <w:sz w:val="14"/>
                <w:szCs w:val="14"/>
                <w:lang w:eastAsia="ru-RU"/>
              </w:rPr>
              <w:t>муниципальных библиотечных учреждений</w:t>
            </w:r>
          </w:p>
        </w:tc>
        <w:tc>
          <w:tcPr>
            <w:tcW w:w="567"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Всего создано</w:t>
            </w:r>
          </w:p>
        </w:tc>
        <w:tc>
          <w:tcPr>
            <w:tcW w:w="425"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Открыты в 2021 году</w:t>
            </w:r>
          </w:p>
        </w:tc>
        <w:tc>
          <w:tcPr>
            <w:tcW w:w="709"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Наличие специалиста</w:t>
            </w:r>
          </w:p>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с юридическим обр</w:t>
            </w:r>
            <w:r w:rsidRPr="00CF38EB">
              <w:rPr>
                <w:rFonts w:ascii="Times New Roman" w:hAnsi="Times New Roman"/>
                <w:b/>
                <w:bCs/>
                <w:sz w:val="14"/>
                <w:szCs w:val="14"/>
                <w:lang w:eastAsia="ru-RU"/>
              </w:rPr>
              <w:t>а</w:t>
            </w:r>
            <w:r w:rsidRPr="00CF38EB">
              <w:rPr>
                <w:rFonts w:ascii="Times New Roman" w:hAnsi="Times New Roman"/>
                <w:b/>
                <w:bCs/>
                <w:sz w:val="14"/>
                <w:szCs w:val="14"/>
                <w:lang w:eastAsia="ru-RU"/>
              </w:rPr>
              <w:t>зованием</w:t>
            </w:r>
          </w:p>
        </w:tc>
        <w:tc>
          <w:tcPr>
            <w:tcW w:w="709"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ЦПИ открыты                             в поселенческих библиотеках</w:t>
            </w:r>
          </w:p>
        </w:tc>
        <w:tc>
          <w:tcPr>
            <w:tcW w:w="793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92923" w:rsidRPr="00CF38EB" w:rsidRDefault="00692923" w:rsidP="00053512">
            <w:pPr>
              <w:ind w:firstLine="0"/>
              <w:jc w:val="center"/>
              <w:rPr>
                <w:rFonts w:ascii="Times New Roman" w:hAnsi="Times New Roman"/>
                <w:b/>
                <w:bCs/>
                <w:sz w:val="14"/>
                <w:szCs w:val="14"/>
                <w:lang w:eastAsia="ru-RU"/>
              </w:rPr>
            </w:pPr>
            <w:r w:rsidRPr="00CF38EB">
              <w:rPr>
                <w:rFonts w:ascii="Times New Roman" w:hAnsi="Times New Roman"/>
                <w:b/>
                <w:bCs/>
                <w:sz w:val="14"/>
                <w:szCs w:val="14"/>
                <w:lang w:eastAsia="ru-RU"/>
              </w:rPr>
              <w:t xml:space="preserve">Название </w:t>
            </w:r>
            <w:r w:rsidR="00053512">
              <w:rPr>
                <w:rFonts w:ascii="Times New Roman" w:hAnsi="Times New Roman"/>
                <w:b/>
                <w:bCs/>
                <w:sz w:val="14"/>
                <w:szCs w:val="14"/>
                <w:lang w:eastAsia="ru-RU"/>
              </w:rPr>
              <w:br/>
            </w:r>
            <w:r w:rsidRPr="00CF38EB">
              <w:rPr>
                <w:rFonts w:ascii="Times New Roman" w:hAnsi="Times New Roman"/>
                <w:b/>
                <w:bCs/>
                <w:sz w:val="14"/>
                <w:szCs w:val="14"/>
                <w:lang w:eastAsia="ru-RU"/>
              </w:rPr>
              <w:t>поселенческих библиотек</w:t>
            </w:r>
          </w:p>
        </w:tc>
      </w:tr>
      <w:tr w:rsidR="00CF38EB" w:rsidRPr="00CF38EB" w:rsidTr="00EA3942">
        <w:trPr>
          <w:trHeight w:val="1021"/>
        </w:trPr>
        <w:tc>
          <w:tcPr>
            <w:tcW w:w="499" w:type="dxa"/>
            <w:vMerge/>
            <w:tcBorders>
              <w:top w:val="single" w:sz="8" w:space="0" w:color="auto"/>
              <w:left w:val="single" w:sz="8" w:space="0" w:color="auto"/>
              <w:bottom w:val="single" w:sz="8" w:space="0" w:color="000000"/>
              <w:right w:val="single" w:sz="8" w:space="0" w:color="auto"/>
            </w:tcBorders>
            <w:vAlign w:val="center"/>
            <w:hideMark/>
          </w:tcPr>
          <w:p w:rsidR="00692923" w:rsidRPr="00CF38EB" w:rsidRDefault="00692923" w:rsidP="00692923">
            <w:pPr>
              <w:ind w:firstLine="0"/>
              <w:jc w:val="left"/>
              <w:rPr>
                <w:rFonts w:ascii="Times New Roman" w:hAnsi="Times New Roman"/>
                <w:b/>
                <w:bCs/>
                <w:sz w:val="15"/>
                <w:szCs w:val="15"/>
                <w:lang w:eastAsia="ru-RU"/>
              </w:rPr>
            </w:pPr>
          </w:p>
        </w:tc>
        <w:tc>
          <w:tcPr>
            <w:tcW w:w="4336" w:type="dxa"/>
            <w:vMerge/>
            <w:tcBorders>
              <w:top w:val="single" w:sz="8" w:space="0" w:color="auto"/>
              <w:left w:val="single" w:sz="8" w:space="0" w:color="auto"/>
              <w:bottom w:val="single" w:sz="8" w:space="0" w:color="000000"/>
              <w:right w:val="single" w:sz="8" w:space="0" w:color="auto"/>
            </w:tcBorders>
            <w:vAlign w:val="center"/>
            <w:hideMark/>
          </w:tcPr>
          <w:p w:rsidR="00692923" w:rsidRPr="00CF38EB" w:rsidRDefault="00692923" w:rsidP="00692923">
            <w:pPr>
              <w:ind w:firstLine="0"/>
              <w:jc w:val="left"/>
              <w:rPr>
                <w:rFonts w:ascii="Times New Roman" w:hAnsi="Times New Roman"/>
                <w:b/>
                <w:bCs/>
                <w:sz w:val="15"/>
                <w:szCs w:val="15"/>
                <w:lang w:eastAsia="ru-RU"/>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rsidR="00692923" w:rsidRPr="00CF38EB" w:rsidRDefault="00692923" w:rsidP="00692923">
            <w:pPr>
              <w:ind w:firstLine="0"/>
              <w:jc w:val="left"/>
              <w:rPr>
                <w:rFonts w:ascii="Times New Roman" w:hAnsi="Times New Roman"/>
                <w:b/>
                <w:bCs/>
                <w:sz w:val="15"/>
                <w:szCs w:val="15"/>
                <w:lang w:eastAsia="ru-RU"/>
              </w:rPr>
            </w:pPr>
          </w:p>
        </w:tc>
        <w:tc>
          <w:tcPr>
            <w:tcW w:w="425" w:type="dxa"/>
            <w:vMerge/>
            <w:tcBorders>
              <w:top w:val="single" w:sz="8" w:space="0" w:color="auto"/>
              <w:left w:val="single" w:sz="8" w:space="0" w:color="auto"/>
              <w:bottom w:val="single" w:sz="8" w:space="0" w:color="000000"/>
              <w:right w:val="single" w:sz="8" w:space="0" w:color="auto"/>
            </w:tcBorders>
            <w:vAlign w:val="center"/>
            <w:hideMark/>
          </w:tcPr>
          <w:p w:rsidR="00692923" w:rsidRPr="00CF38EB" w:rsidRDefault="00692923" w:rsidP="00692923">
            <w:pPr>
              <w:ind w:firstLine="0"/>
              <w:jc w:val="left"/>
              <w:rPr>
                <w:rFonts w:ascii="Times New Roman" w:hAnsi="Times New Roman"/>
                <w:b/>
                <w:bCs/>
                <w:sz w:val="15"/>
                <w:szCs w:val="15"/>
                <w:lang w:eastAsia="ru-RU"/>
              </w:rPr>
            </w:pPr>
          </w:p>
        </w:tc>
        <w:tc>
          <w:tcPr>
            <w:tcW w:w="709" w:type="dxa"/>
            <w:vMerge/>
            <w:tcBorders>
              <w:top w:val="single" w:sz="8" w:space="0" w:color="auto"/>
              <w:left w:val="single" w:sz="8" w:space="0" w:color="auto"/>
              <w:bottom w:val="single" w:sz="8" w:space="0" w:color="000000"/>
              <w:right w:val="single" w:sz="8" w:space="0" w:color="auto"/>
            </w:tcBorders>
            <w:vAlign w:val="center"/>
            <w:hideMark/>
          </w:tcPr>
          <w:p w:rsidR="00692923" w:rsidRPr="00CF38EB" w:rsidRDefault="00692923" w:rsidP="00692923">
            <w:pPr>
              <w:ind w:firstLine="0"/>
              <w:jc w:val="left"/>
              <w:rPr>
                <w:rFonts w:ascii="Times New Roman" w:hAnsi="Times New Roman"/>
                <w:b/>
                <w:bCs/>
                <w:sz w:val="15"/>
                <w:szCs w:val="15"/>
                <w:lang w:eastAsia="ru-RU"/>
              </w:rPr>
            </w:pPr>
          </w:p>
        </w:tc>
        <w:tc>
          <w:tcPr>
            <w:tcW w:w="709" w:type="dxa"/>
            <w:vMerge/>
            <w:tcBorders>
              <w:top w:val="single" w:sz="8" w:space="0" w:color="auto"/>
              <w:left w:val="single" w:sz="8" w:space="0" w:color="auto"/>
              <w:bottom w:val="single" w:sz="8" w:space="0" w:color="000000"/>
              <w:right w:val="single" w:sz="8" w:space="0" w:color="auto"/>
            </w:tcBorders>
            <w:vAlign w:val="center"/>
            <w:hideMark/>
          </w:tcPr>
          <w:p w:rsidR="00692923" w:rsidRPr="00CF38EB" w:rsidRDefault="00692923" w:rsidP="00692923">
            <w:pPr>
              <w:ind w:firstLine="0"/>
              <w:jc w:val="left"/>
              <w:rPr>
                <w:rFonts w:ascii="Times New Roman" w:hAnsi="Times New Roman"/>
                <w:b/>
                <w:bCs/>
                <w:sz w:val="15"/>
                <w:szCs w:val="15"/>
                <w:lang w:eastAsia="ru-RU"/>
              </w:rPr>
            </w:pPr>
          </w:p>
        </w:tc>
        <w:tc>
          <w:tcPr>
            <w:tcW w:w="7938" w:type="dxa"/>
            <w:vMerge/>
            <w:tcBorders>
              <w:top w:val="single" w:sz="8" w:space="0" w:color="auto"/>
              <w:left w:val="single" w:sz="8" w:space="0" w:color="auto"/>
              <w:bottom w:val="single" w:sz="8" w:space="0" w:color="000000"/>
              <w:right w:val="single" w:sz="8" w:space="0" w:color="auto"/>
            </w:tcBorders>
            <w:vAlign w:val="center"/>
            <w:hideMark/>
          </w:tcPr>
          <w:p w:rsidR="00692923" w:rsidRPr="00CF38EB" w:rsidRDefault="00692923" w:rsidP="00692923">
            <w:pPr>
              <w:ind w:firstLine="0"/>
              <w:jc w:val="left"/>
              <w:rPr>
                <w:rFonts w:ascii="Times New Roman" w:hAnsi="Times New Roman"/>
                <w:b/>
                <w:bCs/>
                <w:sz w:val="15"/>
                <w:szCs w:val="15"/>
                <w:lang w:eastAsia="ru-RU"/>
              </w:rPr>
            </w:pPr>
          </w:p>
        </w:tc>
      </w:tr>
      <w:tr w:rsidR="00CF38EB" w:rsidRPr="00CF38EB" w:rsidTr="00EA3942">
        <w:trPr>
          <w:trHeight w:val="361"/>
        </w:trPr>
        <w:tc>
          <w:tcPr>
            <w:tcW w:w="15183"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 группа (до 27 тыс. чел.)</w:t>
            </w:r>
          </w:p>
        </w:tc>
      </w:tr>
      <w:tr w:rsidR="00CF38EB" w:rsidRPr="00CF38EB" w:rsidTr="00EA3942">
        <w:trPr>
          <w:trHeight w:val="266"/>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 Борисовского района  им. П. Я. Барвинского"</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9</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8</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xml:space="preserve">Хотмыжская, Стригуновская, Грузсчанская, Красноберёзовская, Крюковская, Берёзовская, Зозулянская, Краснокутская </w:t>
            </w:r>
          </w:p>
        </w:tc>
      </w:tr>
      <w:tr w:rsidR="00CF38EB" w:rsidRPr="00CF38EB" w:rsidTr="00EA3942">
        <w:trPr>
          <w:trHeight w:val="272"/>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2.</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"Вейделевская ЦБС"</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7</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6</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xml:space="preserve">Должанская, Белоколодезянская, Зенинская, Большелипяговская, Николаевская, Клименковская </w:t>
            </w:r>
          </w:p>
        </w:tc>
      </w:tr>
      <w:tr w:rsidR="00CF38EB" w:rsidRPr="00CF38EB" w:rsidTr="00EA3942">
        <w:trPr>
          <w:trHeight w:val="272"/>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3.</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"ЦБ Ивнянского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13</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12</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xml:space="preserve">Кочетовская, Курасовская, Хомутчанская, Верхопенская, Новенская, Песчанская, Покровская, Сафоновская, Сухо-Солотинская, Сырцевская, Владимировская, Вознесеновская    </w:t>
            </w:r>
          </w:p>
        </w:tc>
      </w:tr>
      <w:tr w:rsidR="00CF38EB" w:rsidRPr="00CF38EB" w:rsidTr="00EA3942">
        <w:trPr>
          <w:trHeight w:val="285"/>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4.</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"ЦБС" Красненского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4</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3</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Новоуколовская, Большовская, Лесноуколовская</w:t>
            </w:r>
          </w:p>
        </w:tc>
      </w:tr>
      <w:tr w:rsidR="00CF38EB" w:rsidRPr="00CF38EB" w:rsidTr="00EA3942">
        <w:trPr>
          <w:trHeight w:val="260"/>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5.</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"ЦБ Краснояружского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7</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6</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Вязовская, Графовская, Теребренская, Хуторская, Репяховская, Илёк-Пеньковская</w:t>
            </w:r>
          </w:p>
        </w:tc>
      </w:tr>
      <w:tr w:rsidR="00CF38EB" w:rsidRPr="00CF38EB" w:rsidTr="00EA3942">
        <w:trPr>
          <w:trHeight w:val="279"/>
        </w:trPr>
        <w:tc>
          <w:tcPr>
            <w:tcW w:w="499" w:type="dxa"/>
            <w:tcBorders>
              <w:top w:val="nil"/>
              <w:left w:val="single" w:sz="8" w:space="0" w:color="auto"/>
              <w:bottom w:val="nil"/>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6.</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 Ровеньского района"</w:t>
            </w:r>
          </w:p>
        </w:tc>
        <w:tc>
          <w:tcPr>
            <w:tcW w:w="567" w:type="dxa"/>
            <w:tcBorders>
              <w:top w:val="nil"/>
              <w:left w:val="single" w:sz="4" w:space="0" w:color="auto"/>
              <w:bottom w:val="nil"/>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6</w:t>
            </w:r>
          </w:p>
        </w:tc>
        <w:tc>
          <w:tcPr>
            <w:tcW w:w="425" w:type="dxa"/>
            <w:tcBorders>
              <w:top w:val="nil"/>
              <w:left w:val="single" w:sz="4" w:space="0" w:color="auto"/>
              <w:bottom w:val="nil"/>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2</w:t>
            </w:r>
          </w:p>
        </w:tc>
        <w:tc>
          <w:tcPr>
            <w:tcW w:w="709" w:type="dxa"/>
            <w:tcBorders>
              <w:top w:val="nil"/>
              <w:left w:val="nil"/>
              <w:bottom w:val="nil"/>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nil"/>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5</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xml:space="preserve">Родинская, Ладомировская, Ясеновская, </w:t>
            </w:r>
            <w:r w:rsidRPr="00CF38EB">
              <w:rPr>
                <w:rFonts w:ascii="Times New Roman" w:hAnsi="Times New Roman"/>
                <w:b/>
                <w:sz w:val="15"/>
                <w:szCs w:val="15"/>
                <w:lang w:eastAsia="ru-RU"/>
              </w:rPr>
              <w:t>Ржевская, Ново-Александровская</w:t>
            </w:r>
          </w:p>
        </w:tc>
      </w:tr>
      <w:tr w:rsidR="00CF38EB" w:rsidRPr="00CF38EB" w:rsidTr="00EA3942">
        <w:trPr>
          <w:trHeight w:val="335"/>
        </w:trPr>
        <w:tc>
          <w:tcPr>
            <w:tcW w:w="15183"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2 группа (от 27 тыс. чел. до 50 тыс. чел.)</w:t>
            </w:r>
          </w:p>
        </w:tc>
      </w:tr>
      <w:tr w:rsidR="00CF38EB" w:rsidRPr="00CF38EB" w:rsidTr="00EA3942">
        <w:trPr>
          <w:trHeight w:val="258"/>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"ЦБ Волоконовского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5</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4</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Ютановская, Пятницкая, Староивановская, Тишанская</w:t>
            </w:r>
          </w:p>
        </w:tc>
      </w:tr>
      <w:tr w:rsidR="00CF38EB" w:rsidRPr="00CF38EB" w:rsidTr="00EA3942">
        <w:trPr>
          <w:trHeight w:val="272"/>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2.</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"Грайворонская ЦБС"</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9</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8</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Антоновская, Почаевская, Безыменская, Козинская, Дорогощанская, Косиловская, Добросельская, Ивано-Лисичанская</w:t>
            </w:r>
          </w:p>
        </w:tc>
      </w:tr>
      <w:tr w:rsidR="00CF38EB" w:rsidRPr="00CF38EB" w:rsidTr="00EA3942">
        <w:trPr>
          <w:trHeight w:val="329"/>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3.</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"ЦБС № 2" Губкинского ГО</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11</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10</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Скороднянская, Истобнянская, Вислодубравская,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Архангельская, Боброводворская, Коньшинская,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Богословская,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Ив</w:t>
            </w:r>
            <w:r w:rsidRPr="00CF38EB">
              <w:rPr>
                <w:rFonts w:ascii="Times New Roman" w:hAnsi="Times New Roman"/>
                <w:sz w:val="15"/>
                <w:szCs w:val="15"/>
                <w:lang w:eastAsia="ru-RU"/>
              </w:rPr>
              <w:t>а</w:t>
            </w:r>
            <w:r w:rsidRPr="00CF38EB">
              <w:rPr>
                <w:rFonts w:ascii="Times New Roman" w:hAnsi="Times New Roman"/>
                <w:sz w:val="15"/>
                <w:szCs w:val="15"/>
                <w:lang w:eastAsia="ru-RU"/>
              </w:rPr>
              <w:t>новская,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Аверинская, Толстянская</w:t>
            </w:r>
          </w:p>
        </w:tc>
      </w:tr>
      <w:tr w:rsidR="00CF38EB" w:rsidRPr="00CF38EB" w:rsidTr="00EA3942">
        <w:trPr>
          <w:trHeight w:val="276"/>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4.</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"Корочанская ЦРБ им. Н. С. Соханской (Кохановской)"</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5</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4</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Алексеевская, Ломовская, Мелиховская, Проходенская</w:t>
            </w:r>
          </w:p>
        </w:tc>
      </w:tr>
      <w:tr w:rsidR="00CF38EB" w:rsidRPr="00CF38EB" w:rsidTr="00EA3942">
        <w:trPr>
          <w:trHeight w:val="266"/>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5.</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"ЦБС Красногвардейского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15</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14</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Большебыковская, Веселовская, Верхососенская, Коломыцевская,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Калиновская, Казацкая, Никитовская, Засосенский ф-л № 14, Новохуторная, Ливенская, Малобыковская, Платовская, Марьевская, Засосенский ф-л № 13</w:t>
            </w:r>
          </w:p>
        </w:tc>
      </w:tr>
      <w:tr w:rsidR="00CF38EB" w:rsidRPr="00CF38EB" w:rsidTr="00EA3942">
        <w:trPr>
          <w:trHeight w:val="566"/>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6.</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"ЦБ Новооскольского ГО"</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23</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22</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Старобезгинская, Беломестненская, Великомихайловская, Шараповская, Николаевская, Богородская, Большеивано</w:t>
            </w:r>
            <w:r w:rsidRPr="00CF38EB">
              <w:rPr>
                <w:rFonts w:ascii="Times New Roman" w:hAnsi="Times New Roman"/>
                <w:sz w:val="15"/>
                <w:szCs w:val="15"/>
                <w:lang w:eastAsia="ru-RU"/>
              </w:rPr>
              <w:t>в</w:t>
            </w:r>
            <w:r w:rsidRPr="00CF38EB">
              <w:rPr>
                <w:rFonts w:ascii="Times New Roman" w:hAnsi="Times New Roman"/>
                <w:sz w:val="15"/>
                <w:szCs w:val="15"/>
                <w:lang w:eastAsia="ru-RU"/>
              </w:rPr>
              <w:t xml:space="preserve">ская, Глинновская, Новобезгинская, Оскольская, Прибрежненская, Ярская, библиотека семейного чтения, Голубинская, Немцевская, Ниновская, Ольховатская, Солонец-Полянская, Яковлевская, Тростенецкая, Васильдольская </w:t>
            </w:r>
          </w:p>
        </w:tc>
      </w:tr>
      <w:tr w:rsidR="00CF38EB" w:rsidRPr="00CF38EB" w:rsidTr="00EA3942">
        <w:trPr>
          <w:trHeight w:val="404"/>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7.</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"ЦБС Прохоровского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12</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11</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Журавская, Беленихинская, Вязовская, Береговская, Ржавецкая, Плотавская,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Призначенская, Радьковская, Холодня</w:t>
            </w:r>
            <w:r w:rsidRPr="00CF38EB">
              <w:rPr>
                <w:rFonts w:ascii="Times New Roman" w:hAnsi="Times New Roman"/>
                <w:sz w:val="15"/>
                <w:szCs w:val="15"/>
                <w:lang w:eastAsia="ru-RU"/>
              </w:rPr>
              <w:t>н</w:t>
            </w:r>
            <w:r w:rsidRPr="00CF38EB">
              <w:rPr>
                <w:rFonts w:ascii="Times New Roman" w:hAnsi="Times New Roman"/>
                <w:sz w:val="15"/>
                <w:szCs w:val="15"/>
                <w:lang w:eastAsia="ru-RU"/>
              </w:rPr>
              <w:t>ская, Прелестненская</w:t>
            </w:r>
          </w:p>
        </w:tc>
      </w:tr>
      <w:tr w:rsidR="00CF38EB" w:rsidRPr="00CF38EB" w:rsidTr="00EA3942">
        <w:trPr>
          <w:trHeight w:val="200"/>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8.</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"ЦБС Ракитянского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6</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5</w:t>
            </w:r>
          </w:p>
        </w:tc>
        <w:tc>
          <w:tcPr>
            <w:tcW w:w="7938" w:type="dxa"/>
            <w:tcBorders>
              <w:top w:val="nil"/>
              <w:left w:val="nil"/>
              <w:bottom w:val="single" w:sz="4" w:space="0" w:color="auto"/>
              <w:right w:val="single" w:sz="8" w:space="0" w:color="auto"/>
            </w:tcBorders>
            <w:shd w:val="clear" w:color="auto" w:fill="auto"/>
            <w:vAlign w:val="center"/>
            <w:hideMark/>
          </w:tcPr>
          <w:p w:rsidR="00692923"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Сахзаводская, Пролетарская, Венгеровская, Введено-Готнянская,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Дмитриевская</w:t>
            </w:r>
          </w:p>
          <w:p w:rsidR="00053512" w:rsidRPr="00CF38EB" w:rsidRDefault="00053512" w:rsidP="00692923">
            <w:pPr>
              <w:ind w:firstLine="0"/>
              <w:jc w:val="left"/>
              <w:rPr>
                <w:rFonts w:ascii="Times New Roman" w:hAnsi="Times New Roman"/>
                <w:sz w:val="15"/>
                <w:szCs w:val="15"/>
                <w:lang w:eastAsia="ru-RU"/>
              </w:rPr>
            </w:pPr>
          </w:p>
        </w:tc>
      </w:tr>
      <w:tr w:rsidR="00CF38EB" w:rsidRPr="00CF38EB" w:rsidTr="00EA3942">
        <w:trPr>
          <w:trHeight w:val="414"/>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9.</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"Чернянская ЦРБ"</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18</w:t>
            </w:r>
          </w:p>
        </w:tc>
        <w:tc>
          <w:tcPr>
            <w:tcW w:w="425"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17</w:t>
            </w:r>
          </w:p>
        </w:tc>
        <w:tc>
          <w:tcPr>
            <w:tcW w:w="7938" w:type="dxa"/>
            <w:tcBorders>
              <w:top w:val="nil"/>
              <w:left w:val="nil"/>
              <w:bottom w:val="single" w:sz="4" w:space="0" w:color="auto"/>
              <w:right w:val="single" w:sz="8" w:space="0" w:color="auto"/>
            </w:tcBorders>
            <w:shd w:val="clear" w:color="auto" w:fill="auto"/>
            <w:vAlign w:val="center"/>
            <w:hideMark/>
          </w:tcPr>
          <w:p w:rsidR="00692923"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Волоконовская, Ездоченская, Кузькинская, Кочегуренская,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 xml:space="preserve">Андреевская, Большанская, Воскресеновская, Волотовская, Лозновская, Лубянская, Малотроицкая, Морквинская, Ольшанская, Орликовская, Русскохаланская, Новореченская, Прилепенская </w:t>
            </w:r>
          </w:p>
          <w:p w:rsidR="00053512" w:rsidRPr="00CF38EB" w:rsidRDefault="00053512" w:rsidP="00692923">
            <w:pPr>
              <w:ind w:firstLine="0"/>
              <w:jc w:val="left"/>
              <w:rPr>
                <w:rFonts w:ascii="Times New Roman" w:hAnsi="Times New Roman"/>
                <w:sz w:val="15"/>
                <w:szCs w:val="15"/>
                <w:lang w:eastAsia="ru-RU"/>
              </w:rPr>
            </w:pPr>
          </w:p>
        </w:tc>
      </w:tr>
      <w:tr w:rsidR="00CF38EB" w:rsidRPr="00CF38EB" w:rsidTr="00EA3942">
        <w:trPr>
          <w:trHeight w:val="343"/>
        </w:trPr>
        <w:tc>
          <w:tcPr>
            <w:tcW w:w="15183"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3 группа (свыше 50 тыс. чел.)</w:t>
            </w:r>
          </w:p>
        </w:tc>
      </w:tr>
      <w:tr w:rsidR="00CF38EB" w:rsidRPr="00CF38EB" w:rsidTr="00EA3942">
        <w:trPr>
          <w:trHeight w:val="247"/>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 Алексеевского ГО"</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12</w:t>
            </w:r>
          </w:p>
        </w:tc>
        <w:tc>
          <w:tcPr>
            <w:tcW w:w="425" w:type="dxa"/>
            <w:tcBorders>
              <w:top w:val="nil"/>
              <w:left w:val="single" w:sz="4" w:space="0" w:color="auto"/>
              <w:bottom w:val="nil"/>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11</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xml:space="preserve">городская библиотека-филиал № 1, Глуховская, Жуковская, Красненская,  Мухоудеровская, Репенская,  Хрещатовская, городская библиотека № 2, Николаевская, Хлевищенская, Иловская </w:t>
            </w:r>
          </w:p>
        </w:tc>
      </w:tr>
      <w:tr w:rsidR="00CF38EB" w:rsidRPr="00CF38EB" w:rsidTr="00EA3942">
        <w:trPr>
          <w:trHeight w:val="190"/>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2.</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 Белгородского района"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5</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4</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Октябрьская, Крутологская, Дубовская,</w:t>
            </w:r>
            <w:r w:rsidRPr="00CF38EB">
              <w:rPr>
                <w:rFonts w:ascii="Times New Roman" w:hAnsi="Times New Roman"/>
                <w:b/>
                <w:bCs/>
                <w:sz w:val="15"/>
                <w:szCs w:val="15"/>
                <w:lang w:eastAsia="ru-RU"/>
              </w:rPr>
              <w:t xml:space="preserve"> </w:t>
            </w:r>
            <w:r w:rsidRPr="00CF38EB">
              <w:rPr>
                <w:rFonts w:ascii="Times New Roman" w:hAnsi="Times New Roman"/>
                <w:sz w:val="15"/>
                <w:szCs w:val="15"/>
                <w:lang w:eastAsia="ru-RU"/>
              </w:rPr>
              <w:t>Новосадовская</w:t>
            </w:r>
          </w:p>
        </w:tc>
      </w:tr>
      <w:tr w:rsidR="00CF38EB" w:rsidRPr="00CF38EB" w:rsidTr="00EA3942">
        <w:trPr>
          <w:trHeight w:val="109"/>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3.</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"ЦБС г. Белгорода"</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3</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2</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деловая библиотека, филиал № 16</w:t>
            </w:r>
          </w:p>
        </w:tc>
      </w:tr>
      <w:tr w:rsidR="00CF38EB" w:rsidRPr="00CF38EB" w:rsidTr="00EA3942">
        <w:trPr>
          <w:trHeight w:val="366"/>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4.</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"Валуйская ЦБС"</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17</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16</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городская библиотека № 3, Насоновская, Уразовская, Борчанская, Мандровская, городская б-ка № 2, Казинская, Коло</w:t>
            </w:r>
            <w:r w:rsidRPr="00CF38EB">
              <w:rPr>
                <w:rFonts w:ascii="Times New Roman" w:hAnsi="Times New Roman"/>
                <w:sz w:val="15"/>
                <w:szCs w:val="15"/>
                <w:lang w:eastAsia="ru-RU"/>
              </w:rPr>
              <w:t>с</w:t>
            </w:r>
            <w:r w:rsidRPr="00CF38EB">
              <w:rPr>
                <w:rFonts w:ascii="Times New Roman" w:hAnsi="Times New Roman"/>
                <w:sz w:val="15"/>
                <w:szCs w:val="15"/>
                <w:lang w:eastAsia="ru-RU"/>
              </w:rPr>
              <w:t>ковская, Новопетровская, Соболевская, Солотянская, Старохуторская, Тимоновская, Шелаевская, Яблоновская, Рожд</w:t>
            </w:r>
            <w:r w:rsidRPr="00CF38EB">
              <w:rPr>
                <w:rFonts w:ascii="Times New Roman" w:hAnsi="Times New Roman"/>
                <w:sz w:val="15"/>
                <w:szCs w:val="15"/>
                <w:lang w:eastAsia="ru-RU"/>
              </w:rPr>
              <w:t>е</w:t>
            </w:r>
            <w:r w:rsidRPr="00CF38EB">
              <w:rPr>
                <w:rFonts w:ascii="Times New Roman" w:hAnsi="Times New Roman"/>
                <w:sz w:val="15"/>
                <w:szCs w:val="15"/>
                <w:lang w:eastAsia="ru-RU"/>
              </w:rPr>
              <w:t>ственская</w:t>
            </w:r>
          </w:p>
        </w:tc>
      </w:tr>
      <w:tr w:rsidR="00CF38EB" w:rsidRPr="00CF38EB" w:rsidTr="00EA3942">
        <w:trPr>
          <w:trHeight w:val="131"/>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5.</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"ЦБС № 1" Губкинского ГО</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6</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5</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филиал № 5, филиал № 2, филиал № 9, филиал № 6, филиал № 3</w:t>
            </w:r>
          </w:p>
        </w:tc>
      </w:tr>
      <w:tr w:rsidR="00CF38EB" w:rsidRPr="00CF38EB" w:rsidTr="00EA3942">
        <w:trPr>
          <w:trHeight w:val="232"/>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6.</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МКУК "Старооскольская ЦБС"</w:t>
            </w:r>
          </w:p>
        </w:tc>
        <w:tc>
          <w:tcPr>
            <w:tcW w:w="567" w:type="dxa"/>
            <w:tcBorders>
              <w:top w:val="nil"/>
              <w:left w:val="single" w:sz="4" w:space="0" w:color="auto"/>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9</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2</w:t>
            </w:r>
          </w:p>
        </w:tc>
        <w:tc>
          <w:tcPr>
            <w:tcW w:w="709" w:type="dxa"/>
            <w:tcBorders>
              <w:top w:val="nil"/>
              <w:left w:val="nil"/>
              <w:bottom w:val="single" w:sz="4"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8</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xml:space="preserve">юношеский филиал, филиал № 14, Незнамовская, Лапыгинская, Владимировская, Шаталовская, </w:t>
            </w:r>
            <w:r w:rsidRPr="00CF38EB">
              <w:rPr>
                <w:rFonts w:ascii="Times New Roman" w:hAnsi="Times New Roman"/>
                <w:b/>
                <w:sz w:val="15"/>
                <w:szCs w:val="15"/>
                <w:lang w:eastAsia="ru-RU"/>
              </w:rPr>
              <w:t>Городищевская, Озерская</w:t>
            </w:r>
            <w:r w:rsidRPr="00CF38EB">
              <w:rPr>
                <w:rFonts w:ascii="Times New Roman" w:hAnsi="Times New Roman"/>
                <w:sz w:val="15"/>
                <w:szCs w:val="15"/>
                <w:lang w:eastAsia="ru-RU"/>
              </w:rPr>
              <w:t xml:space="preserve">  </w:t>
            </w:r>
          </w:p>
        </w:tc>
      </w:tr>
      <w:tr w:rsidR="00CF38EB" w:rsidRPr="00CF38EB" w:rsidTr="00EA3942">
        <w:trPr>
          <w:trHeight w:val="332"/>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7.</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"ЦБС Шебекинского ГО"</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15</w:t>
            </w:r>
          </w:p>
        </w:tc>
        <w:tc>
          <w:tcPr>
            <w:tcW w:w="425"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2 </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нет</w:t>
            </w:r>
          </w:p>
        </w:tc>
        <w:tc>
          <w:tcPr>
            <w:tcW w:w="70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14</w:t>
            </w:r>
          </w:p>
        </w:tc>
        <w:tc>
          <w:tcPr>
            <w:tcW w:w="7938"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библиотека для молодежи  г. Шебекино, Модельная детская библиотека г. Шебекино, Новотаволжанская, Масловопр</w:t>
            </w:r>
            <w:r w:rsidRPr="00CF38EB">
              <w:rPr>
                <w:rFonts w:ascii="Times New Roman" w:hAnsi="Times New Roman"/>
                <w:sz w:val="15"/>
                <w:szCs w:val="15"/>
                <w:lang w:eastAsia="ru-RU"/>
              </w:rPr>
              <w:t>и</w:t>
            </w:r>
            <w:r w:rsidRPr="00CF38EB">
              <w:rPr>
                <w:rFonts w:ascii="Times New Roman" w:hAnsi="Times New Roman"/>
                <w:sz w:val="15"/>
                <w:szCs w:val="15"/>
                <w:lang w:eastAsia="ru-RU"/>
              </w:rPr>
              <w:t>станская, Белоколодезянская, Первоцепляевская, Белянская, Максимовская, Муромская, Большегородищенская, Бул</w:t>
            </w:r>
            <w:r w:rsidRPr="00CF38EB">
              <w:rPr>
                <w:rFonts w:ascii="Times New Roman" w:hAnsi="Times New Roman"/>
                <w:sz w:val="15"/>
                <w:szCs w:val="15"/>
                <w:lang w:eastAsia="ru-RU"/>
              </w:rPr>
              <w:t>а</w:t>
            </w:r>
            <w:r w:rsidRPr="00CF38EB">
              <w:rPr>
                <w:rFonts w:ascii="Times New Roman" w:hAnsi="Times New Roman"/>
                <w:sz w:val="15"/>
                <w:szCs w:val="15"/>
                <w:lang w:eastAsia="ru-RU"/>
              </w:rPr>
              <w:t xml:space="preserve">новская, Сурковская, </w:t>
            </w:r>
            <w:r w:rsidRPr="00CF38EB">
              <w:rPr>
                <w:rFonts w:ascii="Times New Roman" w:hAnsi="Times New Roman"/>
                <w:b/>
                <w:sz w:val="15"/>
                <w:szCs w:val="15"/>
                <w:lang w:eastAsia="ru-RU"/>
              </w:rPr>
              <w:t>городская библиотека № 2, городская библиотека № 4</w:t>
            </w:r>
          </w:p>
        </w:tc>
      </w:tr>
      <w:tr w:rsidR="00CF38EB" w:rsidRPr="00CF38EB" w:rsidTr="00EA3942">
        <w:trPr>
          <w:trHeight w:val="281"/>
        </w:trPr>
        <w:tc>
          <w:tcPr>
            <w:tcW w:w="499" w:type="dxa"/>
            <w:tcBorders>
              <w:top w:val="nil"/>
              <w:left w:val="single" w:sz="8"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8.</w:t>
            </w:r>
          </w:p>
        </w:tc>
        <w:tc>
          <w:tcPr>
            <w:tcW w:w="4336" w:type="dxa"/>
            <w:tcBorders>
              <w:top w:val="nil"/>
              <w:left w:val="nil"/>
              <w:bottom w:val="single" w:sz="4" w:space="0" w:color="auto"/>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МБУК "ЦБС Яковлевского ГО"</w:t>
            </w:r>
          </w:p>
        </w:tc>
        <w:tc>
          <w:tcPr>
            <w:tcW w:w="567" w:type="dxa"/>
            <w:tcBorders>
              <w:top w:val="nil"/>
              <w:left w:val="single" w:sz="4" w:space="0" w:color="auto"/>
              <w:bottom w:val="nil"/>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6</w:t>
            </w:r>
          </w:p>
        </w:tc>
        <w:tc>
          <w:tcPr>
            <w:tcW w:w="425"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 </w:t>
            </w:r>
          </w:p>
        </w:tc>
        <w:tc>
          <w:tcPr>
            <w:tcW w:w="709" w:type="dxa"/>
            <w:tcBorders>
              <w:top w:val="nil"/>
              <w:left w:val="nil"/>
              <w:bottom w:val="nil"/>
              <w:right w:val="nil"/>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да</w:t>
            </w:r>
          </w:p>
        </w:tc>
        <w:tc>
          <w:tcPr>
            <w:tcW w:w="709" w:type="dxa"/>
            <w:tcBorders>
              <w:top w:val="nil"/>
              <w:left w:val="single" w:sz="4" w:space="0" w:color="auto"/>
              <w:bottom w:val="nil"/>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5"/>
                <w:szCs w:val="15"/>
                <w:lang w:eastAsia="ru-RU"/>
              </w:rPr>
            </w:pPr>
            <w:r w:rsidRPr="00CF38EB">
              <w:rPr>
                <w:rFonts w:ascii="Times New Roman" w:hAnsi="Times New Roman"/>
                <w:sz w:val="15"/>
                <w:szCs w:val="15"/>
                <w:lang w:eastAsia="ru-RU"/>
              </w:rPr>
              <w:t>5</w:t>
            </w:r>
          </w:p>
        </w:tc>
        <w:tc>
          <w:tcPr>
            <w:tcW w:w="7938" w:type="dxa"/>
            <w:tcBorders>
              <w:top w:val="nil"/>
              <w:left w:val="nil"/>
              <w:bottom w:val="nil"/>
              <w:right w:val="single" w:sz="8" w:space="0" w:color="auto"/>
            </w:tcBorders>
            <w:shd w:val="clear" w:color="auto" w:fill="auto"/>
            <w:vAlign w:val="center"/>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xml:space="preserve">Алексеевская, Бутовская, Гостищевская, Томаровская, Стрелецкая  </w:t>
            </w:r>
          </w:p>
        </w:tc>
      </w:tr>
      <w:tr w:rsidR="00692923" w:rsidRPr="00CF38EB" w:rsidTr="00EA3942">
        <w:trPr>
          <w:trHeight w:val="271"/>
        </w:trPr>
        <w:tc>
          <w:tcPr>
            <w:tcW w:w="4835"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Итого:</w:t>
            </w:r>
          </w:p>
        </w:tc>
        <w:tc>
          <w:tcPr>
            <w:tcW w:w="567" w:type="dxa"/>
            <w:tcBorders>
              <w:top w:val="single" w:sz="8" w:space="0" w:color="auto"/>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223</w:t>
            </w:r>
          </w:p>
        </w:tc>
        <w:tc>
          <w:tcPr>
            <w:tcW w:w="425" w:type="dxa"/>
            <w:tcBorders>
              <w:top w:val="single" w:sz="8" w:space="0" w:color="auto"/>
              <w:left w:val="nil"/>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6</w:t>
            </w:r>
          </w:p>
        </w:tc>
        <w:tc>
          <w:tcPr>
            <w:tcW w:w="709" w:type="dxa"/>
            <w:tcBorders>
              <w:top w:val="single" w:sz="8" w:space="0" w:color="auto"/>
              <w:left w:val="nil"/>
              <w:bottom w:val="single" w:sz="8" w:space="0" w:color="auto"/>
              <w:right w:val="nil"/>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8</w:t>
            </w:r>
          </w:p>
        </w:tc>
        <w:tc>
          <w:tcPr>
            <w:tcW w:w="70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5"/>
                <w:szCs w:val="15"/>
                <w:lang w:eastAsia="ru-RU"/>
              </w:rPr>
            </w:pPr>
            <w:r w:rsidRPr="00CF38EB">
              <w:rPr>
                <w:rFonts w:ascii="Times New Roman" w:hAnsi="Times New Roman"/>
                <w:b/>
                <w:bCs/>
                <w:sz w:val="15"/>
                <w:szCs w:val="15"/>
                <w:lang w:eastAsia="ru-RU"/>
              </w:rPr>
              <w:t>200</w:t>
            </w:r>
          </w:p>
        </w:tc>
        <w:tc>
          <w:tcPr>
            <w:tcW w:w="7938" w:type="dxa"/>
            <w:tcBorders>
              <w:top w:val="single" w:sz="8" w:space="0" w:color="auto"/>
              <w:left w:val="nil"/>
              <w:bottom w:val="single" w:sz="8" w:space="0" w:color="auto"/>
              <w:right w:val="single" w:sz="8"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5"/>
                <w:szCs w:val="15"/>
                <w:lang w:eastAsia="ru-RU"/>
              </w:rPr>
            </w:pPr>
            <w:r w:rsidRPr="00CF38EB">
              <w:rPr>
                <w:rFonts w:ascii="Times New Roman" w:hAnsi="Times New Roman"/>
                <w:sz w:val="15"/>
                <w:szCs w:val="15"/>
                <w:lang w:eastAsia="ru-RU"/>
              </w:rPr>
              <w:t> </w:t>
            </w:r>
          </w:p>
        </w:tc>
      </w:tr>
    </w:tbl>
    <w:p w:rsidR="00692923" w:rsidRPr="00CF38EB" w:rsidRDefault="00692923" w:rsidP="00692923">
      <w:pPr>
        <w:ind w:firstLine="0"/>
        <w:jc w:val="right"/>
        <w:rPr>
          <w:rFonts w:ascii="Times New Roman" w:hAnsi="Times New Roman"/>
          <w:i/>
          <w:noProof/>
          <w:sz w:val="24"/>
          <w:szCs w:val="24"/>
          <w:lang w:eastAsia="ru-RU"/>
        </w:rPr>
      </w:pPr>
    </w:p>
    <w:p w:rsidR="00692923" w:rsidRPr="00CF38EB" w:rsidRDefault="00692923" w:rsidP="00692923">
      <w:pPr>
        <w:spacing w:after="200" w:line="276" w:lineRule="auto"/>
        <w:ind w:firstLine="0"/>
        <w:jc w:val="left"/>
        <w:rPr>
          <w:rFonts w:ascii="Times New Roman" w:hAnsi="Times New Roman"/>
          <w:i/>
          <w:noProof/>
          <w:sz w:val="24"/>
          <w:szCs w:val="24"/>
          <w:lang w:eastAsia="ru-RU"/>
        </w:rPr>
      </w:pPr>
      <w:r w:rsidRPr="00CF38EB">
        <w:rPr>
          <w:rFonts w:ascii="Times New Roman" w:hAnsi="Times New Roman"/>
          <w:i/>
          <w:noProof/>
          <w:sz w:val="24"/>
          <w:szCs w:val="24"/>
          <w:lang w:eastAsia="ru-RU"/>
        </w:rPr>
        <w:br w:type="page"/>
      </w:r>
    </w:p>
    <w:p w:rsidR="00692923" w:rsidRPr="00CF38EB" w:rsidRDefault="00692923" w:rsidP="00692923">
      <w:pPr>
        <w:ind w:firstLine="0"/>
        <w:jc w:val="right"/>
        <w:rPr>
          <w:rFonts w:ascii="Times New Roman" w:hAnsi="Times New Roman"/>
          <w:i/>
          <w:noProof/>
          <w:sz w:val="24"/>
          <w:szCs w:val="24"/>
          <w:lang w:eastAsia="ru-RU"/>
        </w:rPr>
      </w:pPr>
      <w:r w:rsidRPr="00CF38EB">
        <w:rPr>
          <w:rFonts w:ascii="Times New Roman" w:hAnsi="Times New Roman"/>
          <w:i/>
          <w:noProof/>
          <w:sz w:val="24"/>
          <w:szCs w:val="24"/>
          <w:lang w:eastAsia="ru-RU"/>
        </w:rPr>
        <w:t>Таблица 12</w:t>
      </w:r>
    </w:p>
    <w:p w:rsidR="00692923" w:rsidRPr="00053512" w:rsidRDefault="00692923" w:rsidP="00053512">
      <w:pPr>
        <w:spacing w:after="120"/>
        <w:ind w:firstLine="0"/>
        <w:jc w:val="center"/>
        <w:rPr>
          <w:rFonts w:ascii="Times New Roman" w:eastAsiaTheme="minorHAnsi" w:hAnsi="Times New Roman"/>
          <w:b/>
          <w:sz w:val="24"/>
          <w:szCs w:val="24"/>
        </w:rPr>
      </w:pPr>
      <w:r w:rsidRPr="00053512">
        <w:rPr>
          <w:rFonts w:ascii="Times New Roman" w:eastAsiaTheme="minorHAnsi" w:hAnsi="Times New Roman"/>
          <w:b/>
          <w:sz w:val="24"/>
          <w:szCs w:val="24"/>
        </w:rPr>
        <w:t>Сеть культурно-досуговых учреждений Белгоро</w:t>
      </w:r>
      <w:r w:rsidR="00251414" w:rsidRPr="00053512">
        <w:rPr>
          <w:rFonts w:ascii="Times New Roman" w:eastAsiaTheme="minorHAnsi" w:hAnsi="Times New Roman"/>
          <w:b/>
          <w:sz w:val="24"/>
          <w:szCs w:val="24"/>
        </w:rPr>
        <w:t>дской области по видам в 2021 году</w:t>
      </w:r>
    </w:p>
    <w:tbl>
      <w:tblPr>
        <w:tblW w:w="15466" w:type="dxa"/>
        <w:tblInd w:w="93" w:type="dxa"/>
        <w:tblLook w:val="04A0" w:firstRow="1" w:lastRow="0" w:firstColumn="1" w:lastColumn="0" w:noHBand="0" w:noVBand="1"/>
      </w:tblPr>
      <w:tblGrid>
        <w:gridCol w:w="520"/>
        <w:gridCol w:w="2756"/>
        <w:gridCol w:w="517"/>
        <w:gridCol w:w="709"/>
        <w:gridCol w:w="760"/>
        <w:gridCol w:w="516"/>
        <w:gridCol w:w="850"/>
        <w:gridCol w:w="1276"/>
        <w:gridCol w:w="709"/>
        <w:gridCol w:w="709"/>
        <w:gridCol w:w="708"/>
        <w:gridCol w:w="720"/>
        <w:gridCol w:w="556"/>
        <w:gridCol w:w="709"/>
        <w:gridCol w:w="709"/>
        <w:gridCol w:w="708"/>
        <w:gridCol w:w="617"/>
        <w:gridCol w:w="708"/>
        <w:gridCol w:w="709"/>
      </w:tblGrid>
      <w:tr w:rsidR="00CF38EB" w:rsidRPr="00CF38EB" w:rsidTr="00053512">
        <w:trPr>
          <w:trHeight w:val="300"/>
        </w:trPr>
        <w:tc>
          <w:tcPr>
            <w:tcW w:w="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п/п</w:t>
            </w:r>
          </w:p>
        </w:tc>
        <w:tc>
          <w:tcPr>
            <w:tcW w:w="27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Наименование </w:t>
            </w:r>
            <w:r w:rsidR="00864DF5" w:rsidRPr="00864DF5">
              <w:rPr>
                <w:rFonts w:ascii="Times New Roman" w:hAnsi="Times New Roman"/>
                <w:b/>
                <w:bCs/>
                <w:sz w:val="18"/>
                <w:szCs w:val="18"/>
                <w:lang w:eastAsia="ru-RU"/>
              </w:rPr>
              <w:br/>
            </w:r>
            <w:r w:rsidRPr="00CF38EB">
              <w:rPr>
                <w:rFonts w:ascii="Times New Roman" w:hAnsi="Times New Roman"/>
                <w:b/>
                <w:bCs/>
                <w:sz w:val="18"/>
                <w:szCs w:val="18"/>
                <w:lang w:eastAsia="ru-RU"/>
              </w:rPr>
              <w:t>муниципальных районов / городских округов</w:t>
            </w:r>
          </w:p>
        </w:tc>
        <w:tc>
          <w:tcPr>
            <w:tcW w:w="51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Центр культурного разв</w:t>
            </w:r>
            <w:r w:rsidRPr="00CF38EB">
              <w:rPr>
                <w:rFonts w:ascii="Times New Roman" w:hAnsi="Times New Roman"/>
                <w:b/>
                <w:bCs/>
                <w:sz w:val="18"/>
                <w:szCs w:val="18"/>
                <w:lang w:eastAsia="ru-RU"/>
              </w:rPr>
              <w:t>и</w:t>
            </w:r>
            <w:r w:rsidRPr="00CF38EB">
              <w:rPr>
                <w:rFonts w:ascii="Times New Roman" w:hAnsi="Times New Roman"/>
                <w:b/>
                <w:bCs/>
                <w:sz w:val="18"/>
                <w:szCs w:val="18"/>
                <w:lang w:eastAsia="ru-RU"/>
              </w:rPr>
              <w:t>тия</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Районный Дом (Дворец) культуры</w:t>
            </w:r>
          </w:p>
        </w:tc>
        <w:tc>
          <w:tcPr>
            <w:tcW w:w="76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Районный методический центр</w:t>
            </w:r>
          </w:p>
        </w:tc>
        <w:tc>
          <w:tcPr>
            <w:tcW w:w="516"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Дом ремесел, ЦДПТ</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Центр (Дом) народного творчества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Культурный, культурно-досуговый, духовный, общ</w:t>
            </w:r>
            <w:r w:rsidRPr="00CF38EB">
              <w:rPr>
                <w:rFonts w:ascii="Times New Roman" w:hAnsi="Times New Roman"/>
                <w:b/>
                <w:bCs/>
                <w:sz w:val="18"/>
                <w:szCs w:val="18"/>
                <w:lang w:eastAsia="ru-RU"/>
              </w:rPr>
              <w:t>е</w:t>
            </w:r>
            <w:r w:rsidRPr="00CF38EB">
              <w:rPr>
                <w:rFonts w:ascii="Times New Roman" w:hAnsi="Times New Roman"/>
                <w:b/>
                <w:bCs/>
                <w:sz w:val="18"/>
                <w:szCs w:val="18"/>
                <w:lang w:eastAsia="ru-RU"/>
              </w:rPr>
              <w:t>ственный, спортивный, оздоровительный центр (комплекс)</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Дом культуры</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Дворец культуры</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51414" w:rsidRDefault="00251414" w:rsidP="00053512">
            <w:pPr>
              <w:ind w:firstLine="0"/>
              <w:jc w:val="center"/>
              <w:rPr>
                <w:rFonts w:ascii="Times New Roman" w:hAnsi="Times New Roman"/>
                <w:b/>
                <w:bCs/>
                <w:sz w:val="18"/>
                <w:szCs w:val="18"/>
                <w:lang w:eastAsia="ru-RU"/>
              </w:rPr>
            </w:pPr>
            <w:r>
              <w:rPr>
                <w:rFonts w:ascii="Times New Roman" w:hAnsi="Times New Roman"/>
                <w:b/>
                <w:bCs/>
                <w:sz w:val="18"/>
                <w:szCs w:val="18"/>
                <w:lang w:eastAsia="ru-RU"/>
              </w:rPr>
              <w:t>Центральный сельский</w:t>
            </w:r>
          </w:p>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Дом культуры</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Сельский Дом культуры</w:t>
            </w:r>
          </w:p>
        </w:tc>
        <w:tc>
          <w:tcPr>
            <w:tcW w:w="55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Поселковый Дом культуры</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Поселковый клуб</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Центр (Дом, клуб) досуга</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Клуб-библиотека</w:t>
            </w:r>
          </w:p>
        </w:tc>
        <w:tc>
          <w:tcPr>
            <w:tcW w:w="61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Передвижной клуб</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Прочие</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ВСЕГО</w:t>
            </w:r>
          </w:p>
        </w:tc>
      </w:tr>
      <w:tr w:rsidR="00CF38EB" w:rsidRPr="00CF38EB" w:rsidTr="00E85E4D">
        <w:trPr>
          <w:trHeight w:val="2064"/>
        </w:trPr>
        <w:tc>
          <w:tcPr>
            <w:tcW w:w="520"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756"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517"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60"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516"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556"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617"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r>
      <w:tr w:rsidR="00CF38EB" w:rsidRPr="00CF38EB" w:rsidTr="00E85E4D">
        <w:trPr>
          <w:trHeight w:val="174"/>
        </w:trPr>
        <w:tc>
          <w:tcPr>
            <w:tcW w:w="520" w:type="dxa"/>
            <w:tcBorders>
              <w:top w:val="nil"/>
              <w:left w:val="single" w:sz="4" w:space="0" w:color="auto"/>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w:t>
            </w:r>
          </w:p>
        </w:tc>
        <w:tc>
          <w:tcPr>
            <w:tcW w:w="2756" w:type="dxa"/>
            <w:tcBorders>
              <w:top w:val="single" w:sz="4" w:space="0" w:color="auto"/>
              <w:left w:val="nil"/>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Алексеевский</w:t>
            </w:r>
          </w:p>
        </w:tc>
        <w:tc>
          <w:tcPr>
            <w:tcW w:w="5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55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41</w:t>
            </w:r>
          </w:p>
        </w:tc>
      </w:tr>
      <w:tr w:rsidR="00CF38EB" w:rsidRPr="00CF38EB" w:rsidTr="00E85E4D">
        <w:trPr>
          <w:trHeight w:val="107"/>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Белгородский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46</w:t>
            </w:r>
          </w:p>
        </w:tc>
      </w:tr>
      <w:tr w:rsidR="00CF38EB" w:rsidRPr="00CF38EB" w:rsidTr="00E85E4D">
        <w:trPr>
          <w:trHeight w:val="18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3</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Борисовский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19</w:t>
            </w:r>
          </w:p>
        </w:tc>
      </w:tr>
      <w:tr w:rsidR="00CF38EB" w:rsidRPr="00CF38EB" w:rsidTr="00E85E4D">
        <w:trPr>
          <w:trHeight w:val="99"/>
        </w:trPr>
        <w:tc>
          <w:tcPr>
            <w:tcW w:w="520" w:type="dxa"/>
            <w:tcBorders>
              <w:top w:val="nil"/>
              <w:left w:val="single" w:sz="4" w:space="0" w:color="auto"/>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4</w:t>
            </w:r>
          </w:p>
        </w:tc>
        <w:tc>
          <w:tcPr>
            <w:tcW w:w="2756" w:type="dxa"/>
            <w:tcBorders>
              <w:top w:val="single" w:sz="4" w:space="0" w:color="auto"/>
              <w:left w:val="nil"/>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Валуйский</w:t>
            </w:r>
          </w:p>
        </w:tc>
        <w:tc>
          <w:tcPr>
            <w:tcW w:w="5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6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55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48</w:t>
            </w:r>
          </w:p>
        </w:tc>
      </w:tr>
      <w:tr w:rsidR="00CF38EB" w:rsidRPr="00CF38EB" w:rsidTr="00E85E4D">
        <w:trPr>
          <w:trHeight w:val="159"/>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5</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Вейделевский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33</w:t>
            </w:r>
          </w:p>
        </w:tc>
      </w:tr>
      <w:tr w:rsidR="00CF38EB" w:rsidRPr="00CF38EB" w:rsidTr="00E85E4D">
        <w:trPr>
          <w:trHeight w:val="9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6</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Волоконовский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38</w:t>
            </w:r>
          </w:p>
        </w:tc>
      </w:tr>
      <w:tr w:rsidR="00CF38EB" w:rsidRPr="00CF38EB" w:rsidTr="00E85E4D">
        <w:trPr>
          <w:trHeight w:val="151"/>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7</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Грайворонский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24</w:t>
            </w:r>
          </w:p>
        </w:tc>
      </w:tr>
      <w:tr w:rsidR="00CF38EB" w:rsidRPr="00CF38EB" w:rsidTr="00E85E4D">
        <w:trPr>
          <w:trHeight w:val="68"/>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8</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Губкинский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32</w:t>
            </w:r>
          </w:p>
        </w:tc>
      </w:tr>
      <w:tr w:rsidR="00CF38EB" w:rsidRPr="00CF38EB" w:rsidTr="00E85E4D">
        <w:trPr>
          <w:trHeight w:val="142"/>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9</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Ивнянский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21</w:t>
            </w:r>
          </w:p>
        </w:tc>
      </w:tr>
      <w:tr w:rsidR="00CF38EB" w:rsidRPr="00CF38EB" w:rsidTr="00E85E4D">
        <w:trPr>
          <w:trHeight w:val="61"/>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10</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Корочанский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38</w:t>
            </w:r>
          </w:p>
        </w:tc>
      </w:tr>
      <w:tr w:rsidR="00CF38EB" w:rsidRPr="00CF38EB" w:rsidTr="00E85E4D">
        <w:trPr>
          <w:trHeight w:val="134"/>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11</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Красненский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28</w:t>
            </w:r>
          </w:p>
        </w:tc>
      </w:tr>
      <w:tr w:rsidR="00CF38EB" w:rsidRPr="00CF38EB" w:rsidTr="00E85E4D">
        <w:trPr>
          <w:trHeight w:val="67"/>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12</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Красногвардейский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26</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50</w:t>
            </w:r>
          </w:p>
        </w:tc>
      </w:tr>
      <w:tr w:rsidR="00CF38EB" w:rsidRPr="00CF38EB" w:rsidTr="00E85E4D">
        <w:trPr>
          <w:trHeight w:val="126"/>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13</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Краснояружский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15</w:t>
            </w:r>
          </w:p>
        </w:tc>
      </w:tr>
      <w:tr w:rsidR="00CF38EB" w:rsidRPr="00CF38EB" w:rsidTr="00E85E4D">
        <w:trPr>
          <w:trHeight w:val="58"/>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14</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Новооскольский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21</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42</w:t>
            </w:r>
          </w:p>
        </w:tc>
      </w:tr>
      <w:tr w:rsidR="00CF38EB" w:rsidRPr="00CF38EB" w:rsidTr="00E85E4D">
        <w:trPr>
          <w:trHeight w:val="119"/>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15</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Прохоровский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35</w:t>
            </w:r>
          </w:p>
        </w:tc>
      </w:tr>
      <w:tr w:rsidR="00CF38EB" w:rsidRPr="00CF38EB" w:rsidTr="00E85E4D">
        <w:trPr>
          <w:trHeight w:val="178"/>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16</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Ракитянский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29</w:t>
            </w:r>
          </w:p>
        </w:tc>
      </w:tr>
      <w:tr w:rsidR="00CF38EB" w:rsidRPr="00CF38EB" w:rsidTr="00E85E4D">
        <w:trPr>
          <w:trHeight w:val="111"/>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17</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Ровеньский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21</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27</w:t>
            </w:r>
          </w:p>
        </w:tc>
      </w:tr>
      <w:tr w:rsidR="00CF38EB" w:rsidRPr="00CF38EB" w:rsidTr="00E85E4D">
        <w:trPr>
          <w:trHeight w:val="54"/>
        </w:trPr>
        <w:tc>
          <w:tcPr>
            <w:tcW w:w="520" w:type="dxa"/>
            <w:tcBorders>
              <w:top w:val="nil"/>
              <w:left w:val="single" w:sz="4" w:space="0" w:color="auto"/>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18</w:t>
            </w:r>
          </w:p>
        </w:tc>
        <w:tc>
          <w:tcPr>
            <w:tcW w:w="2756" w:type="dxa"/>
            <w:tcBorders>
              <w:top w:val="single" w:sz="4" w:space="0" w:color="auto"/>
              <w:left w:val="nil"/>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Старооскольский</w:t>
            </w:r>
          </w:p>
        </w:tc>
        <w:tc>
          <w:tcPr>
            <w:tcW w:w="5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w:t>
            </w:r>
          </w:p>
        </w:tc>
        <w:tc>
          <w:tcPr>
            <w:tcW w:w="55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29</w:t>
            </w:r>
          </w:p>
        </w:tc>
      </w:tr>
      <w:tr w:rsidR="00CF38EB" w:rsidRPr="00CF38EB" w:rsidTr="00E85E4D">
        <w:trPr>
          <w:trHeight w:val="102"/>
        </w:trPr>
        <w:tc>
          <w:tcPr>
            <w:tcW w:w="520" w:type="dxa"/>
            <w:tcBorders>
              <w:top w:val="nil"/>
              <w:left w:val="single" w:sz="4" w:space="0" w:color="auto"/>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19</w:t>
            </w:r>
          </w:p>
        </w:tc>
        <w:tc>
          <w:tcPr>
            <w:tcW w:w="2756" w:type="dxa"/>
            <w:tcBorders>
              <w:top w:val="single" w:sz="4" w:space="0" w:color="auto"/>
              <w:left w:val="nil"/>
              <w:bottom w:val="single" w:sz="4" w:space="0" w:color="auto"/>
              <w:right w:val="single" w:sz="4" w:space="0" w:color="auto"/>
            </w:tcBorders>
            <w:shd w:val="clear" w:color="000000" w:fill="FFFFFF"/>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Чернянский</w:t>
            </w:r>
          </w:p>
        </w:tc>
        <w:tc>
          <w:tcPr>
            <w:tcW w:w="5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27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720"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56"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w:t>
            </w:r>
          </w:p>
        </w:tc>
        <w:tc>
          <w:tcPr>
            <w:tcW w:w="617"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000000" w:fill="FFFFFF"/>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35</w:t>
            </w:r>
          </w:p>
        </w:tc>
      </w:tr>
      <w:tr w:rsidR="00CF38EB" w:rsidRPr="00CF38EB" w:rsidTr="00E85E4D">
        <w:trPr>
          <w:trHeight w:val="177"/>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20</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Шебекинский</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42</w:t>
            </w:r>
          </w:p>
        </w:tc>
      </w:tr>
      <w:tr w:rsidR="00CF38EB" w:rsidRPr="00CF38EB" w:rsidTr="00E85E4D">
        <w:trPr>
          <w:trHeight w:val="236"/>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21</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 xml:space="preserve">Яковлевский </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sz w:val="18"/>
              </w:rPr>
              <w:t>30</w:t>
            </w:r>
          </w:p>
        </w:tc>
      </w:tr>
      <w:tr w:rsidR="00CF38EB" w:rsidRPr="00CF38EB" w:rsidTr="00E85E4D">
        <w:trPr>
          <w:trHeight w:val="126"/>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22</w:t>
            </w:r>
          </w:p>
        </w:tc>
        <w:tc>
          <w:tcPr>
            <w:tcW w:w="2756" w:type="dxa"/>
            <w:tcBorders>
              <w:top w:val="single" w:sz="4" w:space="0" w:color="auto"/>
              <w:left w:val="nil"/>
              <w:bottom w:val="single" w:sz="4" w:space="0" w:color="auto"/>
              <w:right w:val="single" w:sz="4" w:space="0" w:color="auto"/>
            </w:tcBorders>
            <w:shd w:val="clear" w:color="auto" w:fill="auto"/>
            <w:noWrap/>
            <w:vAlign w:val="bottom"/>
            <w:hideMark/>
          </w:tcPr>
          <w:p w:rsidR="00692923" w:rsidRPr="00CF38EB" w:rsidRDefault="00692923" w:rsidP="00692923">
            <w:pPr>
              <w:ind w:firstLine="0"/>
              <w:jc w:val="left"/>
              <w:rPr>
                <w:rFonts w:ascii="Times New Roman" w:hAnsi="Times New Roman"/>
                <w:sz w:val="18"/>
                <w:szCs w:val="18"/>
                <w:lang w:eastAsia="ru-RU"/>
              </w:rPr>
            </w:pPr>
            <w:r w:rsidRPr="00CF38EB">
              <w:rPr>
                <w:rFonts w:ascii="Times New Roman" w:hAnsi="Times New Roman"/>
                <w:sz w:val="18"/>
                <w:szCs w:val="18"/>
                <w:lang w:eastAsia="ru-RU"/>
              </w:rPr>
              <w:t>г. Белгород</w:t>
            </w:r>
          </w:p>
        </w:tc>
        <w:tc>
          <w:tcPr>
            <w:tcW w:w="5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6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1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85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127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20"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556"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9"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617"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708" w:type="dxa"/>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709" w:type="dxa"/>
            <w:tcBorders>
              <w:top w:val="nil"/>
              <w:left w:val="nil"/>
              <w:bottom w:val="single" w:sz="4" w:space="0" w:color="auto"/>
              <w:right w:val="single" w:sz="4" w:space="0" w:color="auto"/>
            </w:tcBorders>
            <w:shd w:val="clear" w:color="auto" w:fill="D6E3BC" w:themeFill="accent3" w:themeFillTint="66"/>
            <w:noWrap/>
            <w:vAlign w:val="center"/>
            <w:hideMark/>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6</w:t>
            </w:r>
          </w:p>
        </w:tc>
      </w:tr>
      <w:tr w:rsidR="00CF38EB" w:rsidRPr="00CF38EB" w:rsidTr="00864DF5">
        <w:trPr>
          <w:trHeight w:val="315"/>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92923" w:rsidRPr="00CF38EB" w:rsidRDefault="00692923" w:rsidP="00864DF5">
            <w:pPr>
              <w:ind w:firstLine="0"/>
              <w:jc w:val="left"/>
              <w:rPr>
                <w:rFonts w:ascii="Times New Roman" w:hAnsi="Times New Roman"/>
                <w:sz w:val="18"/>
                <w:szCs w:val="18"/>
                <w:lang w:eastAsia="ru-RU"/>
              </w:rPr>
            </w:pPr>
            <w:r w:rsidRPr="00CF38EB">
              <w:rPr>
                <w:rFonts w:ascii="Times New Roman" w:hAnsi="Times New Roman"/>
                <w:b/>
                <w:bCs/>
                <w:sz w:val="18"/>
                <w:szCs w:val="18"/>
                <w:lang w:eastAsia="ru-RU"/>
              </w:rPr>
              <w:t>Всего по Белгородской области*</w:t>
            </w:r>
          </w:p>
        </w:tc>
        <w:tc>
          <w:tcPr>
            <w:tcW w:w="517"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119</w:t>
            </w:r>
          </w:p>
        </w:tc>
        <w:tc>
          <w:tcPr>
            <w:tcW w:w="709"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3</w:t>
            </w:r>
          </w:p>
        </w:tc>
        <w:tc>
          <w:tcPr>
            <w:tcW w:w="760"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13</w:t>
            </w:r>
          </w:p>
        </w:tc>
        <w:tc>
          <w:tcPr>
            <w:tcW w:w="516"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19</w:t>
            </w:r>
          </w:p>
        </w:tc>
        <w:tc>
          <w:tcPr>
            <w:tcW w:w="850"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6</w:t>
            </w:r>
          </w:p>
        </w:tc>
        <w:tc>
          <w:tcPr>
            <w:tcW w:w="1276"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10</w:t>
            </w:r>
          </w:p>
        </w:tc>
        <w:tc>
          <w:tcPr>
            <w:tcW w:w="709"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33</w:t>
            </w:r>
          </w:p>
        </w:tc>
        <w:tc>
          <w:tcPr>
            <w:tcW w:w="709"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4</w:t>
            </w:r>
          </w:p>
        </w:tc>
        <w:tc>
          <w:tcPr>
            <w:tcW w:w="708"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20</w:t>
            </w:r>
          </w:p>
        </w:tc>
        <w:tc>
          <w:tcPr>
            <w:tcW w:w="720"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246</w:t>
            </w:r>
          </w:p>
        </w:tc>
        <w:tc>
          <w:tcPr>
            <w:tcW w:w="556"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4</w:t>
            </w:r>
          </w:p>
        </w:tc>
        <w:tc>
          <w:tcPr>
            <w:tcW w:w="709"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1</w:t>
            </w:r>
          </w:p>
        </w:tc>
        <w:tc>
          <w:tcPr>
            <w:tcW w:w="709"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23</w:t>
            </w:r>
          </w:p>
        </w:tc>
        <w:tc>
          <w:tcPr>
            <w:tcW w:w="708"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9</w:t>
            </w:r>
          </w:p>
        </w:tc>
        <w:tc>
          <w:tcPr>
            <w:tcW w:w="617"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4</w:t>
            </w:r>
          </w:p>
        </w:tc>
        <w:tc>
          <w:tcPr>
            <w:tcW w:w="708"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18"/>
              </w:rPr>
              <w:t>195*</w:t>
            </w:r>
          </w:p>
        </w:tc>
        <w:tc>
          <w:tcPr>
            <w:tcW w:w="709"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rsidR="00692923" w:rsidRPr="00CF38EB" w:rsidRDefault="00692923" w:rsidP="00692923">
            <w:pPr>
              <w:ind w:firstLine="0"/>
              <w:jc w:val="center"/>
              <w:rPr>
                <w:rFonts w:ascii="Times New Roman" w:eastAsiaTheme="minorHAnsi" w:hAnsi="Times New Roman"/>
                <w:b/>
                <w:sz w:val="18"/>
                <w:szCs w:val="18"/>
              </w:rPr>
            </w:pPr>
            <w:r w:rsidRPr="00CF38EB">
              <w:rPr>
                <w:rFonts w:ascii="Times New Roman" w:eastAsiaTheme="minorHAnsi" w:hAnsi="Times New Roman"/>
                <w:b/>
                <w:sz w:val="18"/>
                <w:szCs w:val="18"/>
              </w:rPr>
              <w:t>709*</w:t>
            </w:r>
          </w:p>
        </w:tc>
      </w:tr>
    </w:tbl>
    <w:p w:rsidR="00692923" w:rsidRPr="00CF38EB" w:rsidRDefault="00692923" w:rsidP="00053512">
      <w:pPr>
        <w:spacing w:before="120"/>
        <w:ind w:firstLine="0"/>
        <w:jc w:val="left"/>
        <w:rPr>
          <w:rFonts w:ascii="Times New Roman" w:hAnsi="Times New Roman"/>
          <w:b/>
          <w:bCs/>
          <w:sz w:val="14"/>
          <w:szCs w:val="18"/>
          <w:lang w:eastAsia="ru-RU"/>
        </w:rPr>
      </w:pPr>
      <w:r w:rsidRPr="00CF38EB">
        <w:rPr>
          <w:rFonts w:ascii="Times New Roman" w:hAnsi="Times New Roman"/>
          <w:b/>
          <w:bCs/>
          <w:sz w:val="14"/>
          <w:szCs w:val="18"/>
          <w:lang w:eastAsia="ru-RU"/>
        </w:rPr>
        <w:t>*Включая ГБУК</w:t>
      </w:r>
      <w:r w:rsidR="00251414">
        <w:rPr>
          <w:rFonts w:ascii="Times New Roman" w:hAnsi="Times New Roman"/>
          <w:b/>
          <w:bCs/>
          <w:sz w:val="14"/>
          <w:szCs w:val="18"/>
          <w:lang w:eastAsia="ru-RU"/>
        </w:rPr>
        <w:t xml:space="preserve"> «Историко-культурный комплекс </w:t>
      </w:r>
      <w:r w:rsidR="00251414" w:rsidRPr="00251414">
        <w:rPr>
          <w:rFonts w:ascii="Times New Roman" w:hAnsi="Times New Roman"/>
          <w:b/>
          <w:bCs/>
          <w:sz w:val="14"/>
          <w:szCs w:val="18"/>
          <w:lang w:eastAsia="ru-RU"/>
        </w:rPr>
        <w:t>“</w:t>
      </w:r>
      <w:r w:rsidRPr="00CF38EB">
        <w:rPr>
          <w:rFonts w:ascii="Times New Roman" w:hAnsi="Times New Roman"/>
          <w:b/>
          <w:bCs/>
          <w:sz w:val="14"/>
          <w:szCs w:val="18"/>
          <w:lang w:eastAsia="ru-RU"/>
        </w:rPr>
        <w:t>Новая Слобода</w:t>
      </w:r>
      <w:r w:rsidR="00251414" w:rsidRPr="00251414">
        <w:rPr>
          <w:rFonts w:ascii="Times New Roman" w:hAnsi="Times New Roman"/>
          <w:b/>
          <w:bCs/>
          <w:sz w:val="14"/>
          <w:szCs w:val="18"/>
          <w:lang w:eastAsia="ru-RU"/>
        </w:rPr>
        <w:t>”</w:t>
      </w:r>
      <w:r w:rsidRPr="00CF38EB">
        <w:rPr>
          <w:rFonts w:ascii="Times New Roman" w:hAnsi="Times New Roman"/>
          <w:b/>
          <w:bCs/>
          <w:sz w:val="14"/>
          <w:szCs w:val="18"/>
          <w:lang w:eastAsia="ru-RU"/>
        </w:rPr>
        <w:t>»</w:t>
      </w:r>
    </w:p>
    <w:p w:rsidR="00692923" w:rsidRPr="00CF38EB" w:rsidRDefault="00692923" w:rsidP="00692923">
      <w:pPr>
        <w:ind w:firstLine="0"/>
        <w:jc w:val="center"/>
        <w:rPr>
          <w:rFonts w:ascii="Times New Roman" w:eastAsiaTheme="minorHAnsi" w:hAnsi="Times New Roman"/>
          <w:b/>
          <w:sz w:val="27"/>
          <w:szCs w:val="27"/>
        </w:rPr>
      </w:pPr>
    </w:p>
    <w:p w:rsidR="00692923" w:rsidRPr="00CF38EB" w:rsidRDefault="00692923" w:rsidP="00692923">
      <w:pPr>
        <w:ind w:firstLine="0"/>
        <w:rPr>
          <w:rFonts w:ascii="Times New Roman" w:eastAsiaTheme="minorHAnsi" w:hAnsi="Times New Roman"/>
          <w:b/>
          <w:sz w:val="28"/>
          <w:szCs w:val="28"/>
        </w:rPr>
      </w:pPr>
      <w:r w:rsidRPr="00CF38EB">
        <w:rPr>
          <w:rFonts w:ascii="Times New Roman" w:eastAsiaTheme="minorHAnsi" w:hAnsi="Times New Roman"/>
          <w:b/>
          <w:sz w:val="28"/>
          <w:szCs w:val="28"/>
        </w:rPr>
        <w:br w:type="page"/>
      </w:r>
    </w:p>
    <w:p w:rsidR="00692923" w:rsidRPr="00CF38EB" w:rsidRDefault="00692923" w:rsidP="00692923">
      <w:pPr>
        <w:ind w:firstLine="0"/>
        <w:jc w:val="right"/>
        <w:rPr>
          <w:rFonts w:ascii="Times New Roman" w:eastAsiaTheme="minorHAnsi" w:hAnsi="Times New Roman"/>
          <w:i/>
          <w:sz w:val="24"/>
          <w:szCs w:val="24"/>
        </w:rPr>
      </w:pPr>
      <w:r w:rsidRPr="00CF38EB">
        <w:rPr>
          <w:rFonts w:ascii="Times New Roman" w:eastAsiaTheme="minorHAnsi" w:hAnsi="Times New Roman"/>
          <w:i/>
          <w:sz w:val="24"/>
          <w:szCs w:val="24"/>
        </w:rPr>
        <w:t>Таблица 13</w:t>
      </w:r>
    </w:p>
    <w:p w:rsidR="00692923" w:rsidRPr="00CF38EB" w:rsidRDefault="00692923" w:rsidP="00053512">
      <w:pPr>
        <w:spacing w:after="120"/>
        <w:ind w:firstLine="0"/>
        <w:jc w:val="center"/>
        <w:rPr>
          <w:rFonts w:ascii="Times New Roman" w:eastAsiaTheme="minorHAnsi" w:hAnsi="Times New Roman"/>
          <w:b/>
          <w:sz w:val="24"/>
          <w:szCs w:val="24"/>
        </w:rPr>
      </w:pPr>
      <w:r w:rsidRPr="00CF38EB">
        <w:rPr>
          <w:rFonts w:ascii="Times New Roman" w:eastAsiaTheme="minorHAnsi" w:hAnsi="Times New Roman"/>
          <w:b/>
          <w:sz w:val="24"/>
          <w:szCs w:val="24"/>
        </w:rPr>
        <w:t>Основные показатели деятельности культурно-досуговых учреждений области</w:t>
      </w:r>
    </w:p>
    <w:tbl>
      <w:tblPr>
        <w:tblW w:w="5000" w:type="pct"/>
        <w:tblLook w:val="04A0" w:firstRow="1" w:lastRow="0" w:firstColumn="1" w:lastColumn="0" w:noHBand="0" w:noVBand="1"/>
      </w:tblPr>
      <w:tblGrid>
        <w:gridCol w:w="474"/>
        <w:gridCol w:w="1912"/>
        <w:gridCol w:w="518"/>
        <w:gridCol w:w="435"/>
        <w:gridCol w:w="536"/>
        <w:gridCol w:w="435"/>
        <w:gridCol w:w="681"/>
        <w:gridCol w:w="626"/>
        <w:gridCol w:w="435"/>
        <w:gridCol w:w="917"/>
        <w:gridCol w:w="435"/>
        <w:gridCol w:w="678"/>
        <w:gridCol w:w="567"/>
        <w:gridCol w:w="930"/>
        <w:gridCol w:w="693"/>
        <w:gridCol w:w="979"/>
        <w:gridCol w:w="761"/>
        <w:gridCol w:w="681"/>
        <w:gridCol w:w="846"/>
        <w:gridCol w:w="937"/>
        <w:gridCol w:w="878"/>
      </w:tblGrid>
      <w:tr w:rsidR="00CF38EB" w:rsidRPr="00CF38EB" w:rsidTr="00053512">
        <w:trPr>
          <w:trHeight w:val="300"/>
        </w:trPr>
        <w:tc>
          <w:tcPr>
            <w:tcW w:w="1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п/п</w:t>
            </w:r>
          </w:p>
        </w:tc>
        <w:tc>
          <w:tcPr>
            <w:tcW w:w="6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Муниципальный район/ городской округ</w:t>
            </w:r>
          </w:p>
        </w:tc>
        <w:tc>
          <w:tcPr>
            <w:tcW w:w="17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Культурно-досуговые учреждения</w:t>
            </w:r>
            <w:r w:rsidR="00251414">
              <w:rPr>
                <w:rFonts w:ascii="Times New Roman" w:hAnsi="Times New Roman"/>
                <w:b/>
                <w:bCs/>
                <w:sz w:val="18"/>
                <w:szCs w:val="18"/>
                <w:lang w:eastAsia="ru-RU"/>
              </w:rPr>
              <w:t xml:space="preserve"> в</w:t>
            </w:r>
            <w:r w:rsidRPr="00CF38EB">
              <w:rPr>
                <w:rFonts w:ascii="Times New Roman" w:hAnsi="Times New Roman"/>
                <w:b/>
                <w:bCs/>
                <w:sz w:val="18"/>
                <w:szCs w:val="18"/>
                <w:lang w:eastAsia="ru-RU"/>
              </w:rPr>
              <w:t xml:space="preserve"> 2021</w:t>
            </w:r>
            <w:r w:rsidR="00251414">
              <w:rPr>
                <w:rFonts w:ascii="Times New Roman" w:hAnsi="Times New Roman"/>
                <w:b/>
                <w:bCs/>
                <w:sz w:val="18"/>
                <w:szCs w:val="18"/>
                <w:lang w:eastAsia="ru-RU"/>
              </w:rPr>
              <w:t xml:space="preserve"> году</w:t>
            </w:r>
          </w:p>
        </w:tc>
        <w:tc>
          <w:tcPr>
            <w:tcW w:w="139" w:type="pct"/>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 2020 году</w:t>
            </w:r>
          </w:p>
        </w:tc>
        <w:tc>
          <w:tcPr>
            <w:tcW w:w="17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Число учреждений в сельской местности </w:t>
            </w:r>
            <w:r w:rsidR="00251414">
              <w:rPr>
                <w:rFonts w:ascii="Times New Roman" w:hAnsi="Times New Roman"/>
                <w:b/>
                <w:bCs/>
                <w:sz w:val="18"/>
                <w:szCs w:val="18"/>
                <w:lang w:eastAsia="ru-RU"/>
              </w:rPr>
              <w:t xml:space="preserve">в </w:t>
            </w:r>
            <w:r w:rsidRPr="00CF38EB">
              <w:rPr>
                <w:rFonts w:ascii="Times New Roman" w:hAnsi="Times New Roman"/>
                <w:b/>
                <w:bCs/>
                <w:sz w:val="18"/>
                <w:szCs w:val="18"/>
                <w:lang w:eastAsia="ru-RU"/>
              </w:rPr>
              <w:t>2021</w:t>
            </w:r>
            <w:r w:rsidR="00251414">
              <w:rPr>
                <w:rFonts w:ascii="Times New Roman" w:hAnsi="Times New Roman"/>
                <w:b/>
                <w:bCs/>
                <w:sz w:val="18"/>
                <w:szCs w:val="18"/>
                <w:lang w:eastAsia="ru-RU"/>
              </w:rPr>
              <w:t xml:space="preserve"> году</w:t>
            </w:r>
          </w:p>
        </w:tc>
        <w:tc>
          <w:tcPr>
            <w:tcW w:w="141" w:type="pct"/>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 2020 году</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Число учреждений, им</w:t>
            </w:r>
            <w:r w:rsidRPr="00CF38EB">
              <w:rPr>
                <w:rFonts w:ascii="Times New Roman" w:hAnsi="Times New Roman"/>
                <w:b/>
                <w:bCs/>
                <w:sz w:val="18"/>
                <w:szCs w:val="18"/>
                <w:lang w:eastAsia="ru-RU"/>
              </w:rPr>
              <w:t>е</w:t>
            </w:r>
            <w:r w:rsidRPr="00CF38EB">
              <w:rPr>
                <w:rFonts w:ascii="Times New Roman" w:hAnsi="Times New Roman"/>
                <w:b/>
                <w:bCs/>
                <w:sz w:val="18"/>
                <w:szCs w:val="18"/>
                <w:lang w:eastAsia="ru-RU"/>
              </w:rPr>
              <w:t>ющих статус юридич</w:t>
            </w:r>
            <w:r w:rsidRPr="00CF38EB">
              <w:rPr>
                <w:rFonts w:ascii="Times New Roman" w:hAnsi="Times New Roman"/>
                <w:b/>
                <w:bCs/>
                <w:sz w:val="18"/>
                <w:szCs w:val="18"/>
                <w:lang w:eastAsia="ru-RU"/>
              </w:rPr>
              <w:t>е</w:t>
            </w:r>
            <w:r w:rsidRPr="00CF38EB">
              <w:rPr>
                <w:rFonts w:ascii="Times New Roman" w:hAnsi="Times New Roman"/>
                <w:b/>
                <w:bCs/>
                <w:sz w:val="18"/>
                <w:szCs w:val="18"/>
                <w:lang w:eastAsia="ru-RU"/>
              </w:rPr>
              <w:t>ского лица</w:t>
            </w:r>
          </w:p>
        </w:tc>
        <w:tc>
          <w:tcPr>
            <w:tcW w:w="20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Число учреждений, по</w:t>
            </w:r>
            <w:r w:rsidRPr="00CF38EB">
              <w:rPr>
                <w:rFonts w:ascii="Times New Roman" w:hAnsi="Times New Roman"/>
                <w:b/>
                <w:bCs/>
                <w:sz w:val="18"/>
                <w:szCs w:val="18"/>
                <w:lang w:eastAsia="ru-RU"/>
              </w:rPr>
              <w:t>д</w:t>
            </w:r>
            <w:r w:rsidRPr="00CF38EB">
              <w:rPr>
                <w:rFonts w:ascii="Times New Roman" w:hAnsi="Times New Roman"/>
                <w:b/>
                <w:bCs/>
                <w:sz w:val="18"/>
                <w:szCs w:val="18"/>
                <w:lang w:eastAsia="ru-RU"/>
              </w:rPr>
              <w:t>ключенных к сети И</w:t>
            </w:r>
            <w:r w:rsidRPr="00CF38EB">
              <w:rPr>
                <w:rFonts w:ascii="Times New Roman" w:hAnsi="Times New Roman"/>
                <w:b/>
                <w:bCs/>
                <w:sz w:val="18"/>
                <w:szCs w:val="18"/>
                <w:lang w:eastAsia="ru-RU"/>
              </w:rPr>
              <w:t>н</w:t>
            </w:r>
            <w:r w:rsidRPr="00CF38EB">
              <w:rPr>
                <w:rFonts w:ascii="Times New Roman" w:hAnsi="Times New Roman"/>
                <w:b/>
                <w:bCs/>
                <w:sz w:val="18"/>
                <w:szCs w:val="18"/>
                <w:lang w:eastAsia="ru-RU"/>
              </w:rPr>
              <w:t>тернет</w:t>
            </w:r>
          </w:p>
        </w:tc>
        <w:tc>
          <w:tcPr>
            <w:tcW w:w="139" w:type="pct"/>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 2020 году</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Число учреждений, предоставляющих доступ </w:t>
            </w:r>
            <w:r w:rsidR="00251414">
              <w:rPr>
                <w:rFonts w:ascii="Times New Roman" w:hAnsi="Times New Roman"/>
                <w:b/>
                <w:bCs/>
                <w:sz w:val="18"/>
                <w:szCs w:val="18"/>
                <w:lang w:eastAsia="ru-RU"/>
              </w:rPr>
              <w:t>в Интернет посетителям через W</w:t>
            </w:r>
            <w:r w:rsidR="00251414">
              <w:rPr>
                <w:rFonts w:ascii="Times New Roman" w:hAnsi="Times New Roman"/>
                <w:b/>
                <w:bCs/>
                <w:sz w:val="18"/>
                <w:szCs w:val="18"/>
                <w:lang w:val="en-US" w:eastAsia="ru-RU"/>
              </w:rPr>
              <w:t>i</w:t>
            </w:r>
            <w:r w:rsidRPr="00CF38EB">
              <w:rPr>
                <w:rFonts w:ascii="Times New Roman" w:hAnsi="Times New Roman"/>
                <w:b/>
                <w:bCs/>
                <w:sz w:val="18"/>
                <w:szCs w:val="18"/>
                <w:lang w:eastAsia="ru-RU"/>
              </w:rPr>
              <w:t>-F</w:t>
            </w:r>
            <w:r w:rsidR="00251414">
              <w:rPr>
                <w:rFonts w:ascii="Times New Roman" w:hAnsi="Times New Roman"/>
                <w:b/>
                <w:bCs/>
                <w:sz w:val="18"/>
                <w:szCs w:val="18"/>
                <w:lang w:val="en-US" w:eastAsia="ru-RU"/>
              </w:rPr>
              <w:t>i</w:t>
            </w:r>
            <w:r w:rsidR="00251414" w:rsidRPr="00251414">
              <w:rPr>
                <w:rFonts w:ascii="Times New Roman" w:hAnsi="Times New Roman"/>
                <w:b/>
                <w:bCs/>
                <w:sz w:val="18"/>
                <w:szCs w:val="18"/>
                <w:lang w:eastAsia="ru-RU"/>
              </w:rPr>
              <w:t>-</w:t>
            </w:r>
            <w:r w:rsidRPr="00CF38EB">
              <w:rPr>
                <w:rFonts w:ascii="Times New Roman" w:hAnsi="Times New Roman"/>
                <w:b/>
                <w:bCs/>
                <w:sz w:val="18"/>
                <w:szCs w:val="18"/>
                <w:lang w:eastAsia="ru-RU"/>
              </w:rPr>
              <w:t>соединение</w:t>
            </w:r>
          </w:p>
        </w:tc>
        <w:tc>
          <w:tcPr>
            <w:tcW w:w="139" w:type="pct"/>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 2020 году</w:t>
            </w:r>
          </w:p>
        </w:tc>
        <w:tc>
          <w:tcPr>
            <w:tcW w:w="222"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Среднее число жителей на одно учреждение</w:t>
            </w:r>
          </w:p>
        </w:tc>
        <w:tc>
          <w:tcPr>
            <w:tcW w:w="18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Среднее число посадо</w:t>
            </w:r>
            <w:r w:rsidRPr="00CF38EB">
              <w:rPr>
                <w:rFonts w:ascii="Times New Roman" w:hAnsi="Times New Roman"/>
                <w:b/>
                <w:bCs/>
                <w:sz w:val="18"/>
                <w:szCs w:val="18"/>
                <w:lang w:eastAsia="ru-RU"/>
              </w:rPr>
              <w:t>ч</w:t>
            </w:r>
            <w:r w:rsidRPr="00CF38EB">
              <w:rPr>
                <w:rFonts w:ascii="Times New Roman" w:hAnsi="Times New Roman"/>
                <w:b/>
                <w:bCs/>
                <w:sz w:val="18"/>
                <w:szCs w:val="18"/>
                <w:lang w:eastAsia="ru-RU"/>
              </w:rPr>
              <w:t>ных мест на одно учр</w:t>
            </w:r>
            <w:r w:rsidRPr="00CF38EB">
              <w:rPr>
                <w:rFonts w:ascii="Times New Roman" w:hAnsi="Times New Roman"/>
                <w:b/>
                <w:bCs/>
                <w:sz w:val="18"/>
                <w:szCs w:val="18"/>
                <w:lang w:eastAsia="ru-RU"/>
              </w:rPr>
              <w:t>е</w:t>
            </w:r>
            <w:r w:rsidRPr="00CF38EB">
              <w:rPr>
                <w:rFonts w:ascii="Times New Roman" w:hAnsi="Times New Roman"/>
                <w:b/>
                <w:bCs/>
                <w:sz w:val="18"/>
                <w:szCs w:val="18"/>
                <w:lang w:eastAsia="ru-RU"/>
              </w:rPr>
              <w:t>ждение</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Среднее количество клубных формирований</w:t>
            </w:r>
          </w:p>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на 1 культурно-досуговое учреждение</w:t>
            </w:r>
          </w:p>
        </w:tc>
        <w:tc>
          <w:tcPr>
            <w:tcW w:w="22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Средняя наполняемость клубных формирований, чел.</w:t>
            </w:r>
          </w:p>
        </w:tc>
        <w:tc>
          <w:tcPr>
            <w:tcW w:w="32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Удельный вес населения, участвующего в платных культурно-досуговых мероприятиях</w:t>
            </w:r>
          </w:p>
        </w:tc>
        <w:tc>
          <w:tcPr>
            <w:tcW w:w="24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Охват населения клу</w:t>
            </w:r>
            <w:r w:rsidRPr="00CF38EB">
              <w:rPr>
                <w:rFonts w:ascii="Times New Roman" w:hAnsi="Times New Roman"/>
                <w:b/>
                <w:bCs/>
                <w:sz w:val="18"/>
                <w:szCs w:val="18"/>
                <w:lang w:eastAsia="ru-RU"/>
              </w:rPr>
              <w:t>б</w:t>
            </w:r>
            <w:r w:rsidRPr="00CF38EB">
              <w:rPr>
                <w:rFonts w:ascii="Times New Roman" w:hAnsi="Times New Roman"/>
                <w:b/>
                <w:bCs/>
                <w:sz w:val="18"/>
                <w:szCs w:val="18"/>
                <w:lang w:eastAsia="ru-RU"/>
              </w:rPr>
              <w:t>ными формированиями</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Охват населения самод</w:t>
            </w:r>
            <w:r w:rsidRPr="00CF38EB">
              <w:rPr>
                <w:rFonts w:ascii="Times New Roman" w:hAnsi="Times New Roman"/>
                <w:b/>
                <w:bCs/>
                <w:sz w:val="18"/>
                <w:szCs w:val="18"/>
                <w:lang w:eastAsia="ru-RU"/>
              </w:rPr>
              <w:t>е</w:t>
            </w:r>
            <w:r w:rsidRPr="00CF38EB">
              <w:rPr>
                <w:rFonts w:ascii="Times New Roman" w:hAnsi="Times New Roman"/>
                <w:b/>
                <w:bCs/>
                <w:sz w:val="18"/>
                <w:szCs w:val="18"/>
                <w:lang w:eastAsia="ru-RU"/>
              </w:rPr>
              <w:t>ятельным творчеством</w:t>
            </w:r>
          </w:p>
        </w:tc>
        <w:tc>
          <w:tcPr>
            <w:tcW w:w="27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Количество посетителей культурно-массовых м</w:t>
            </w:r>
            <w:r w:rsidRPr="00CF38EB">
              <w:rPr>
                <w:rFonts w:ascii="Times New Roman" w:hAnsi="Times New Roman"/>
                <w:b/>
                <w:bCs/>
                <w:sz w:val="18"/>
                <w:szCs w:val="18"/>
                <w:lang w:eastAsia="ru-RU"/>
              </w:rPr>
              <w:t>е</w:t>
            </w:r>
            <w:r w:rsidRPr="00CF38EB">
              <w:rPr>
                <w:rFonts w:ascii="Times New Roman" w:hAnsi="Times New Roman"/>
                <w:b/>
                <w:bCs/>
                <w:sz w:val="18"/>
                <w:szCs w:val="18"/>
                <w:lang w:eastAsia="ru-RU"/>
              </w:rPr>
              <w:t>роприятий</w:t>
            </w:r>
          </w:p>
        </w:tc>
        <w:tc>
          <w:tcPr>
            <w:tcW w:w="30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51414"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Средняя посещаемость мероприятий, провод</w:t>
            </w:r>
            <w:r w:rsidRPr="00CF38EB">
              <w:rPr>
                <w:rFonts w:ascii="Times New Roman" w:hAnsi="Times New Roman"/>
                <w:b/>
                <w:bCs/>
                <w:sz w:val="18"/>
                <w:szCs w:val="18"/>
                <w:lang w:eastAsia="ru-RU"/>
              </w:rPr>
              <w:t>и</w:t>
            </w:r>
            <w:r w:rsidRPr="00CF38EB">
              <w:rPr>
                <w:rFonts w:ascii="Times New Roman" w:hAnsi="Times New Roman"/>
                <w:b/>
                <w:bCs/>
                <w:sz w:val="18"/>
                <w:szCs w:val="18"/>
                <w:lang w:eastAsia="ru-RU"/>
              </w:rPr>
              <w:t>мы</w:t>
            </w:r>
            <w:r w:rsidR="00251414">
              <w:rPr>
                <w:rFonts w:ascii="Times New Roman" w:hAnsi="Times New Roman"/>
                <w:b/>
                <w:bCs/>
                <w:sz w:val="18"/>
                <w:szCs w:val="18"/>
                <w:lang w:eastAsia="ru-RU"/>
              </w:rPr>
              <w:t>х</w:t>
            </w:r>
          </w:p>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культурно-досуговыми учреждениями</w:t>
            </w:r>
          </w:p>
        </w:tc>
        <w:tc>
          <w:tcPr>
            <w:tcW w:w="288"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92923" w:rsidRPr="00CF38EB" w:rsidRDefault="00692923" w:rsidP="00053512">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Прирост (спад) колич</w:t>
            </w:r>
            <w:r w:rsidRPr="00CF38EB">
              <w:rPr>
                <w:rFonts w:ascii="Times New Roman" w:hAnsi="Times New Roman"/>
                <w:b/>
                <w:bCs/>
                <w:sz w:val="18"/>
                <w:szCs w:val="18"/>
                <w:lang w:eastAsia="ru-RU"/>
              </w:rPr>
              <w:t>е</w:t>
            </w:r>
            <w:r w:rsidRPr="00CF38EB">
              <w:rPr>
                <w:rFonts w:ascii="Times New Roman" w:hAnsi="Times New Roman"/>
                <w:b/>
                <w:bCs/>
                <w:sz w:val="18"/>
                <w:szCs w:val="18"/>
                <w:lang w:eastAsia="ru-RU"/>
              </w:rPr>
              <w:t>ства посетителей мер</w:t>
            </w:r>
            <w:r w:rsidRPr="00CF38EB">
              <w:rPr>
                <w:rFonts w:ascii="Times New Roman" w:hAnsi="Times New Roman"/>
                <w:b/>
                <w:bCs/>
                <w:sz w:val="18"/>
                <w:szCs w:val="18"/>
                <w:lang w:eastAsia="ru-RU"/>
              </w:rPr>
              <w:t>о</w:t>
            </w:r>
            <w:r w:rsidRPr="00CF38EB">
              <w:rPr>
                <w:rFonts w:ascii="Times New Roman" w:hAnsi="Times New Roman"/>
                <w:b/>
                <w:bCs/>
                <w:sz w:val="18"/>
                <w:szCs w:val="18"/>
                <w:lang w:eastAsia="ru-RU"/>
              </w:rPr>
              <w:t>приятий по сравнению с 2020 годом</w:t>
            </w:r>
          </w:p>
        </w:tc>
      </w:tr>
      <w:tr w:rsidR="00CF38EB" w:rsidRPr="00CF38EB" w:rsidTr="00E85E4D">
        <w:trPr>
          <w:trHeight w:val="300"/>
        </w:trPr>
        <w:tc>
          <w:tcPr>
            <w:tcW w:w="151"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624"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9"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7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41"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9"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9"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2" w:type="pct"/>
            <w:vMerge/>
            <w:tcBorders>
              <w:top w:val="single" w:sz="4" w:space="0" w:color="auto"/>
              <w:left w:val="single" w:sz="4" w:space="0" w:color="auto"/>
              <w:bottom w:val="single" w:sz="4" w:space="0" w:color="000000"/>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8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20"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49"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74"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0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88" w:type="pct"/>
            <w:vMerge/>
            <w:tcBorders>
              <w:top w:val="single" w:sz="4" w:space="0" w:color="auto"/>
              <w:left w:val="single" w:sz="4" w:space="0" w:color="auto"/>
              <w:bottom w:val="single" w:sz="4" w:space="0" w:color="000000"/>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r>
      <w:tr w:rsidR="00CF38EB" w:rsidRPr="00CF38EB" w:rsidTr="00E85E4D">
        <w:trPr>
          <w:trHeight w:val="1510"/>
        </w:trPr>
        <w:tc>
          <w:tcPr>
            <w:tcW w:w="151"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624"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9"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7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41"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9"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9" w:type="pct"/>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2" w:type="pct"/>
            <w:vMerge/>
            <w:tcBorders>
              <w:top w:val="single" w:sz="4" w:space="0" w:color="auto"/>
              <w:left w:val="single" w:sz="4" w:space="0" w:color="auto"/>
              <w:bottom w:val="single" w:sz="4" w:space="0" w:color="000000"/>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8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20"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49"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74"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30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88" w:type="pct"/>
            <w:vMerge/>
            <w:tcBorders>
              <w:top w:val="single" w:sz="4" w:space="0" w:color="auto"/>
              <w:left w:val="single" w:sz="4" w:space="0" w:color="auto"/>
              <w:bottom w:val="single" w:sz="4" w:space="0" w:color="000000"/>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r>
      <w:tr w:rsidR="00CF38EB" w:rsidRPr="00CF38EB" w:rsidTr="00E85E4D">
        <w:trPr>
          <w:trHeight w:val="174"/>
        </w:trPr>
        <w:tc>
          <w:tcPr>
            <w:tcW w:w="151" w:type="pct"/>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w:t>
            </w:r>
          </w:p>
        </w:tc>
        <w:tc>
          <w:tcPr>
            <w:tcW w:w="624"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2 </w:t>
            </w:r>
          </w:p>
        </w:tc>
        <w:tc>
          <w:tcPr>
            <w:tcW w:w="170"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3</w:t>
            </w:r>
          </w:p>
        </w:tc>
        <w:tc>
          <w:tcPr>
            <w:tcW w:w="139"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4</w:t>
            </w:r>
          </w:p>
        </w:tc>
        <w:tc>
          <w:tcPr>
            <w:tcW w:w="176"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5</w:t>
            </w:r>
          </w:p>
        </w:tc>
        <w:tc>
          <w:tcPr>
            <w:tcW w:w="141"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6</w:t>
            </w:r>
          </w:p>
        </w:tc>
        <w:tc>
          <w:tcPr>
            <w:tcW w:w="223"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7</w:t>
            </w:r>
          </w:p>
        </w:tc>
        <w:tc>
          <w:tcPr>
            <w:tcW w:w="205"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8</w:t>
            </w:r>
          </w:p>
        </w:tc>
        <w:tc>
          <w:tcPr>
            <w:tcW w:w="139"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9</w:t>
            </w:r>
          </w:p>
        </w:tc>
        <w:tc>
          <w:tcPr>
            <w:tcW w:w="300"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10</w:t>
            </w:r>
          </w:p>
        </w:tc>
        <w:tc>
          <w:tcPr>
            <w:tcW w:w="139"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11</w:t>
            </w:r>
          </w:p>
        </w:tc>
        <w:tc>
          <w:tcPr>
            <w:tcW w:w="222"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12</w:t>
            </w:r>
          </w:p>
        </w:tc>
        <w:tc>
          <w:tcPr>
            <w:tcW w:w="186"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13</w:t>
            </w:r>
          </w:p>
        </w:tc>
        <w:tc>
          <w:tcPr>
            <w:tcW w:w="304"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14</w:t>
            </w:r>
          </w:p>
        </w:tc>
        <w:tc>
          <w:tcPr>
            <w:tcW w:w="227"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15</w:t>
            </w:r>
          </w:p>
        </w:tc>
        <w:tc>
          <w:tcPr>
            <w:tcW w:w="320"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16</w:t>
            </w:r>
          </w:p>
        </w:tc>
        <w:tc>
          <w:tcPr>
            <w:tcW w:w="249"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17</w:t>
            </w:r>
          </w:p>
        </w:tc>
        <w:tc>
          <w:tcPr>
            <w:tcW w:w="218"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18</w:t>
            </w:r>
          </w:p>
        </w:tc>
        <w:tc>
          <w:tcPr>
            <w:tcW w:w="274"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19</w:t>
            </w:r>
          </w:p>
        </w:tc>
        <w:tc>
          <w:tcPr>
            <w:tcW w:w="306"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w:t>
            </w:r>
          </w:p>
        </w:tc>
        <w:tc>
          <w:tcPr>
            <w:tcW w:w="288" w:type="pct"/>
            <w:tcBorders>
              <w:top w:val="nil"/>
              <w:left w:val="nil"/>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21</w:t>
            </w:r>
          </w:p>
        </w:tc>
      </w:tr>
      <w:tr w:rsidR="00CF38EB" w:rsidRPr="00CF38EB" w:rsidTr="00E85E4D">
        <w:trPr>
          <w:trHeight w:val="179"/>
        </w:trPr>
        <w:tc>
          <w:tcPr>
            <w:tcW w:w="151" w:type="pct"/>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Алексеевский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38</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37</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1454</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224</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430%</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14,4%</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8,3%</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1159670</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88</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87,4%</w:t>
            </w:r>
          </w:p>
        </w:tc>
      </w:tr>
      <w:tr w:rsidR="00CF38EB" w:rsidRPr="00CF38EB" w:rsidTr="00E85E4D">
        <w:trPr>
          <w:trHeight w:val="124"/>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Белгородский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46</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42</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41</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22</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2833</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147</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185%</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9,3%</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3,3%</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1142013</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79</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143,1%</w:t>
            </w:r>
          </w:p>
        </w:tc>
      </w:tr>
      <w:tr w:rsidR="00CF38EB" w:rsidRPr="00CF38EB" w:rsidTr="00E85E4D">
        <w:trPr>
          <w:trHeight w:val="171"/>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3.</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Борисовский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1294</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115</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288%</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22,0%</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12,9%</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660245</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139</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221,3%</w:t>
            </w:r>
          </w:p>
        </w:tc>
      </w:tr>
      <w:tr w:rsidR="00CF38EB" w:rsidRPr="00CF38EB" w:rsidTr="00E85E4D">
        <w:trPr>
          <w:trHeight w:val="60"/>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4.</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Валуйский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48</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41</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39</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39</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1358</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129</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234%</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20,7%</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9,5%</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1240843</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54</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176,3%</w:t>
            </w:r>
          </w:p>
        </w:tc>
      </w:tr>
      <w:tr w:rsidR="00CF38EB" w:rsidRPr="00CF38EB" w:rsidTr="00E85E4D">
        <w:trPr>
          <w:trHeight w:val="9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5.</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Вейделевский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33</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29</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33</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553</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114</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815%</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39,4%</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18,3%</w:t>
            </w:r>
          </w:p>
        </w:tc>
        <w:tc>
          <w:tcPr>
            <w:tcW w:w="274"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707422</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61</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160,1%</w:t>
            </w:r>
          </w:p>
        </w:tc>
      </w:tr>
      <w:tr w:rsidR="00CF38EB" w:rsidRPr="00CF38EB" w:rsidTr="00E85E4D">
        <w:trPr>
          <w:trHeight w:val="124"/>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6.</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Волоконовский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38</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38</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769</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110</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547%</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31,2%</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14,9%</w:t>
            </w:r>
          </w:p>
        </w:tc>
        <w:tc>
          <w:tcPr>
            <w:tcW w:w="274"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922741</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81</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91,6%</w:t>
            </w:r>
          </w:p>
        </w:tc>
      </w:tr>
      <w:tr w:rsidR="00CF38EB" w:rsidRPr="00CF38EB" w:rsidTr="00E85E4D">
        <w:trPr>
          <w:trHeight w:val="156"/>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7.</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Грайворонский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24</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22</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24</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1242</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114</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413%</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18,2%</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8,1%</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372346</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49</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94,5%</w:t>
            </w:r>
          </w:p>
        </w:tc>
      </w:tr>
      <w:tr w:rsidR="00CF38EB" w:rsidRPr="00CF38EB" w:rsidTr="00E85E4D">
        <w:trPr>
          <w:trHeight w:val="189"/>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8.</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 xml:space="preserve">Губкинский </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32</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27</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24</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3622</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203</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259%</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14,9%</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4,9%</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1518245</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103</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119,4%</w:t>
            </w:r>
          </w:p>
        </w:tc>
      </w:tr>
      <w:tr w:rsidR="00CF38EB" w:rsidRPr="00CF38EB" w:rsidTr="00E85E4D">
        <w:trPr>
          <w:trHeight w:val="92"/>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9.</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Ивнянский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979</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180</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388%</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33,9%</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16,0%</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759608</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97</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137,0%</w:t>
            </w:r>
          </w:p>
        </w:tc>
      </w:tr>
      <w:tr w:rsidR="00CF38EB" w:rsidRPr="00CF38EB" w:rsidTr="00E85E4D">
        <w:trPr>
          <w:trHeight w:val="125"/>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10.</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Корочанский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38</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37</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33</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1006</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145</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49%</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21,9%</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8,1%</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741466</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57</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165,4%</w:t>
            </w:r>
          </w:p>
        </w:tc>
      </w:tr>
      <w:tr w:rsidR="00CF38EB" w:rsidRPr="00CF38EB" w:rsidTr="00E85E4D">
        <w:trPr>
          <w:trHeight w:val="156"/>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11.</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Красненский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28</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28</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24</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401</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98</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564%</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30,9%</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15,4%</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377969</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54</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205,1%</w:t>
            </w:r>
          </w:p>
        </w:tc>
      </w:tr>
      <w:tr w:rsidR="00CF38EB" w:rsidRPr="00CF38EB" w:rsidTr="00E85E4D">
        <w:trPr>
          <w:trHeight w:val="54"/>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12.</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Красногвардейский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50</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46</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44</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43</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726</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159</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74%</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17,4%</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8,8%</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590367</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54</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87,8%</w:t>
            </w:r>
          </w:p>
        </w:tc>
      </w:tr>
      <w:tr w:rsidR="00CF38EB" w:rsidRPr="00CF38EB" w:rsidTr="00E85E4D">
        <w:trPr>
          <w:trHeight w:val="78"/>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13.</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 xml:space="preserve">Краснояружский </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15</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39"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spacing w:line="240" w:lineRule="atLeast"/>
              <w:ind w:left="-103" w:right="-103" w:firstLine="0"/>
              <w:jc w:val="center"/>
              <w:rPr>
                <w:rFonts w:ascii="Times New Roman" w:eastAsiaTheme="minorHAnsi" w:hAnsi="Times New Roman"/>
                <w:sz w:val="18"/>
                <w:szCs w:val="18"/>
              </w:rPr>
            </w:pPr>
            <w:r w:rsidRPr="00CF38EB">
              <w:rPr>
                <w:rFonts w:ascii="Times New Roman" w:eastAsiaTheme="minorHAnsi" w:hAnsi="Times New Roman"/>
                <w:sz w:val="18"/>
                <w:szCs w:val="18"/>
              </w:rPr>
              <w:t>-10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931</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109</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110%</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29,1%</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9,4%</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182202</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60</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54,8%</w:t>
            </w:r>
          </w:p>
        </w:tc>
      </w:tr>
      <w:tr w:rsidR="00CF38EB" w:rsidRPr="00CF38EB" w:rsidTr="00E85E4D">
        <w:trPr>
          <w:trHeight w:val="111"/>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14.</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Новооскольский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42</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39</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33</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954</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133</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557%</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23,4%</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12,3%</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1289740</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76</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188,6%</w:t>
            </w:r>
          </w:p>
        </w:tc>
      </w:tr>
      <w:tr w:rsidR="00CF38EB" w:rsidRPr="00CF38EB" w:rsidTr="00E85E4D">
        <w:trPr>
          <w:trHeight w:val="156"/>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15.</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Прохоровский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35</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34</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34</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776</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123</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973%</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27,0%</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14,4%</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1173212</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98</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170,0%</w:t>
            </w:r>
          </w:p>
        </w:tc>
      </w:tr>
      <w:tr w:rsidR="00CF38EB" w:rsidRPr="00CF38EB" w:rsidTr="00E85E4D">
        <w:trPr>
          <w:trHeight w:val="188"/>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16.</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Ракитянский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1178</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126</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625%</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27,4%</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13,2%</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819501</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69</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47,4%</w:t>
            </w:r>
          </w:p>
        </w:tc>
      </w:tr>
      <w:tr w:rsidR="00CF38EB" w:rsidRPr="00CF38EB" w:rsidTr="00E85E4D">
        <w:trPr>
          <w:trHeight w:val="79"/>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17.</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Ровеньский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27</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26</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868</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143</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28%</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24,2%</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12,6%</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481119</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68</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179,1%</w:t>
            </w:r>
          </w:p>
        </w:tc>
      </w:tr>
      <w:tr w:rsidR="00CF38EB" w:rsidRPr="00CF38EB" w:rsidTr="00E85E4D">
        <w:trPr>
          <w:trHeight w:val="110"/>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18.</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 xml:space="preserve">Старооскольский </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w:t>
            </w:r>
          </w:p>
        </w:tc>
        <w:tc>
          <w:tcPr>
            <w:tcW w:w="14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29</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8932</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175</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27</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241%</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8,1%</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3,3%</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3176853</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203</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58,7%</w:t>
            </w:r>
          </w:p>
        </w:tc>
      </w:tr>
      <w:tr w:rsidR="00CF38EB" w:rsidRPr="00CF38EB" w:rsidTr="00E85E4D">
        <w:trPr>
          <w:trHeight w:val="14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19.</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Чернянский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35</w:t>
            </w:r>
          </w:p>
        </w:tc>
        <w:tc>
          <w:tcPr>
            <w:tcW w:w="139"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w:t>
            </w:r>
          </w:p>
        </w:tc>
        <w:tc>
          <w:tcPr>
            <w:tcW w:w="14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28</w:t>
            </w:r>
          </w:p>
        </w:tc>
        <w:tc>
          <w:tcPr>
            <w:tcW w:w="139"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28</w:t>
            </w:r>
          </w:p>
        </w:tc>
        <w:tc>
          <w:tcPr>
            <w:tcW w:w="139"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878</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138</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137%</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25,3%</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11,9%</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1019260</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95</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106,2%</w:t>
            </w:r>
          </w:p>
        </w:tc>
      </w:tr>
      <w:tr w:rsidR="00CF38EB" w:rsidRPr="00CF38EB" w:rsidTr="00E85E4D">
        <w:trPr>
          <w:trHeight w:val="174"/>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20.</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Шебекинский</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42</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35</w:t>
            </w:r>
          </w:p>
        </w:tc>
        <w:tc>
          <w:tcPr>
            <w:tcW w:w="14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41</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w:t>
            </w:r>
          </w:p>
        </w:tc>
        <w:tc>
          <w:tcPr>
            <w:tcW w:w="139"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2047</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165</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45%</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11,9%</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6,3%</w:t>
            </w:r>
          </w:p>
        </w:tc>
        <w:tc>
          <w:tcPr>
            <w:tcW w:w="274"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1478294</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93</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118,7%</w:t>
            </w:r>
          </w:p>
        </w:tc>
      </w:tr>
      <w:tr w:rsidR="00CF38EB" w:rsidRPr="00CF38EB" w:rsidTr="00E85E4D">
        <w:trPr>
          <w:trHeight w:val="65"/>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21.</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 xml:space="preserve">Яковлевский </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30</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w:t>
            </w:r>
          </w:p>
        </w:tc>
        <w:tc>
          <w:tcPr>
            <w:tcW w:w="17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26</w:t>
            </w:r>
          </w:p>
        </w:tc>
        <w:tc>
          <w:tcPr>
            <w:tcW w:w="14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30</w:t>
            </w:r>
          </w:p>
        </w:tc>
        <w:tc>
          <w:tcPr>
            <w:tcW w:w="139"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1864</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162</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104%</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18,9%</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10,2%</w:t>
            </w:r>
          </w:p>
        </w:tc>
        <w:tc>
          <w:tcPr>
            <w:tcW w:w="274"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833555</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81</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191,4%</w:t>
            </w:r>
          </w:p>
        </w:tc>
      </w:tr>
      <w:tr w:rsidR="00CF38EB" w:rsidRPr="00CF38EB" w:rsidTr="00E85E4D">
        <w:trPr>
          <w:trHeight w:val="96"/>
        </w:trPr>
        <w:tc>
          <w:tcPr>
            <w:tcW w:w="151"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22.</w:t>
            </w:r>
          </w:p>
        </w:tc>
        <w:tc>
          <w:tcPr>
            <w:tcW w:w="624"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«Новая Слобода»</w:t>
            </w:r>
          </w:p>
        </w:tc>
        <w:tc>
          <w:tcPr>
            <w:tcW w:w="170"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41" w:type="pct"/>
            <w:tcBorders>
              <w:top w:val="nil"/>
              <w:left w:val="nil"/>
              <w:bottom w:val="single" w:sz="4" w:space="0" w:color="auto"/>
              <w:right w:val="single" w:sz="4" w:space="0" w:color="auto"/>
            </w:tcBorders>
            <w:shd w:val="clear" w:color="auto" w:fill="FFFF00"/>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D9D9D9" w:themeFill="background1" w:themeFillShade="D9"/>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 </w:t>
            </w:r>
          </w:p>
        </w:tc>
        <w:tc>
          <w:tcPr>
            <w:tcW w:w="186"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4"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w:t>
            </w:r>
          </w:p>
        </w:tc>
        <w:tc>
          <w:tcPr>
            <w:tcW w:w="227"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w:t>
            </w:r>
          </w:p>
        </w:tc>
        <w:tc>
          <w:tcPr>
            <w:tcW w:w="786" w:type="pct"/>
            <w:gridSpan w:val="3"/>
            <w:tcBorders>
              <w:top w:val="nil"/>
              <w:left w:val="nil"/>
              <w:bottom w:val="single" w:sz="4" w:space="0" w:color="auto"/>
              <w:right w:val="single" w:sz="4" w:space="0" w:color="auto"/>
            </w:tcBorders>
            <w:shd w:val="clear" w:color="auto" w:fill="D9D9D9" w:themeFill="background1" w:themeFillShade="D9"/>
            <w:vAlign w:val="center"/>
          </w:tcPr>
          <w:p w:rsidR="00692923" w:rsidRPr="00CF38EB" w:rsidRDefault="00692923" w:rsidP="00692923">
            <w:pPr>
              <w:spacing w:line="240" w:lineRule="atLeast"/>
              <w:ind w:firstLine="0"/>
              <w:jc w:val="center"/>
              <w:rPr>
                <w:rFonts w:ascii="Times New Roman" w:hAnsi="Times New Roman"/>
                <w:sz w:val="18"/>
                <w:szCs w:val="18"/>
                <w:lang w:eastAsia="ru-RU"/>
              </w:rPr>
            </w:pPr>
            <w:r w:rsidRPr="00CF38EB">
              <w:rPr>
                <w:rFonts w:ascii="Times New Roman" w:eastAsiaTheme="minorHAnsi" w:hAnsi="Times New Roman"/>
                <w:sz w:val="18"/>
                <w:szCs w:val="18"/>
              </w:rPr>
              <w:t> </w:t>
            </w:r>
          </w:p>
        </w:tc>
        <w:tc>
          <w:tcPr>
            <w:tcW w:w="274"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31663</w:t>
            </w:r>
          </w:p>
        </w:tc>
        <w:tc>
          <w:tcPr>
            <w:tcW w:w="306"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1267</w:t>
            </w:r>
          </w:p>
        </w:tc>
        <w:tc>
          <w:tcPr>
            <w:tcW w:w="288"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8,4%</w:t>
            </w:r>
          </w:p>
        </w:tc>
      </w:tr>
      <w:tr w:rsidR="00CF38EB" w:rsidRPr="00CF38EB" w:rsidTr="00E85E4D">
        <w:trPr>
          <w:trHeight w:val="128"/>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23.</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 Белгород</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vMerge w:val="restart"/>
            <w:tcBorders>
              <w:top w:val="nil"/>
              <w:left w:val="nil"/>
              <w:right w:val="single" w:sz="4" w:space="0" w:color="auto"/>
            </w:tcBorders>
            <w:shd w:val="clear" w:color="auto" w:fill="D9D9D9" w:themeFill="background1" w:themeFillShade="D9"/>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 </w:t>
            </w:r>
          </w:p>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 </w:t>
            </w:r>
          </w:p>
        </w:tc>
        <w:tc>
          <w:tcPr>
            <w:tcW w:w="141" w:type="pct"/>
            <w:tcBorders>
              <w:top w:val="nil"/>
              <w:left w:val="nil"/>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5</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78340</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351</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23</w:t>
            </w:r>
          </w:p>
        </w:tc>
        <w:tc>
          <w:tcPr>
            <w:tcW w:w="32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hAnsi="Times New Roman"/>
                <w:sz w:val="18"/>
                <w:szCs w:val="18"/>
                <w:lang w:eastAsia="ru-RU"/>
              </w:rPr>
            </w:pPr>
            <w:r w:rsidRPr="00CF38EB">
              <w:rPr>
                <w:rFonts w:ascii="Times New Roman" w:eastAsiaTheme="minorHAnsi" w:hAnsi="Times New Roman"/>
                <w:sz w:val="18"/>
                <w:szCs w:val="18"/>
              </w:rPr>
              <w:t>11%</w:t>
            </w:r>
          </w:p>
        </w:tc>
        <w:tc>
          <w:tcPr>
            <w:tcW w:w="249"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left="-80" w:right="-67" w:firstLine="0"/>
              <w:jc w:val="center"/>
              <w:rPr>
                <w:rFonts w:ascii="Times New Roman" w:eastAsiaTheme="minorHAnsi" w:hAnsi="Times New Roman"/>
                <w:sz w:val="18"/>
                <w:szCs w:val="18"/>
              </w:rPr>
            </w:pPr>
            <w:r w:rsidRPr="00CF38EB">
              <w:rPr>
                <w:rFonts w:ascii="Times New Roman" w:eastAsiaTheme="minorHAnsi" w:hAnsi="Times New Roman"/>
                <w:sz w:val="18"/>
                <w:szCs w:val="18"/>
              </w:rPr>
              <w:t>1186129</w:t>
            </w:r>
          </w:p>
        </w:tc>
        <w:tc>
          <w:tcPr>
            <w:tcW w:w="21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389</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135,9%</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hAnsi="Times New Roman"/>
                <w:sz w:val="18"/>
                <w:szCs w:val="18"/>
                <w:lang w:eastAsia="ru-RU"/>
              </w:rPr>
            </w:pPr>
            <w:r w:rsidRPr="00CF38EB">
              <w:rPr>
                <w:rFonts w:ascii="Times New Roman" w:eastAsiaTheme="minorHAnsi" w:hAnsi="Times New Roman"/>
                <w:sz w:val="18"/>
                <w:szCs w:val="18"/>
              </w:rPr>
              <w:t>389</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hAnsi="Times New Roman"/>
                <w:sz w:val="18"/>
                <w:szCs w:val="18"/>
                <w:lang w:eastAsia="ru-RU"/>
              </w:rPr>
            </w:pPr>
            <w:r w:rsidRPr="00CF38EB">
              <w:rPr>
                <w:rFonts w:ascii="Times New Roman" w:eastAsiaTheme="minorHAnsi" w:hAnsi="Times New Roman"/>
                <w:sz w:val="18"/>
                <w:szCs w:val="18"/>
              </w:rPr>
              <w:t>135,9%</w:t>
            </w:r>
          </w:p>
        </w:tc>
      </w:tr>
      <w:tr w:rsidR="00CF38EB" w:rsidRPr="00CF38EB" w:rsidTr="00E85E4D">
        <w:trPr>
          <w:trHeight w:val="54"/>
        </w:trPr>
        <w:tc>
          <w:tcPr>
            <w:tcW w:w="151" w:type="pct"/>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left="-93" w:right="-75" w:firstLine="0"/>
              <w:jc w:val="center"/>
              <w:rPr>
                <w:rFonts w:ascii="Times New Roman" w:hAnsi="Times New Roman"/>
                <w:bCs/>
                <w:sz w:val="18"/>
                <w:szCs w:val="18"/>
                <w:lang w:eastAsia="ru-RU"/>
              </w:rPr>
            </w:pPr>
            <w:r w:rsidRPr="00CF38EB">
              <w:rPr>
                <w:rFonts w:ascii="Times New Roman" w:hAnsi="Times New Roman"/>
                <w:bCs/>
                <w:sz w:val="18"/>
                <w:szCs w:val="18"/>
                <w:lang w:eastAsia="ru-RU"/>
              </w:rPr>
              <w:t>24.</w:t>
            </w:r>
          </w:p>
        </w:tc>
        <w:tc>
          <w:tcPr>
            <w:tcW w:w="62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БГЦНТ</w:t>
            </w:r>
          </w:p>
        </w:tc>
        <w:tc>
          <w:tcPr>
            <w:tcW w:w="17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0</w:t>
            </w:r>
          </w:p>
        </w:tc>
        <w:tc>
          <w:tcPr>
            <w:tcW w:w="176" w:type="pct"/>
            <w:vMerge/>
            <w:tcBorders>
              <w:left w:val="nil"/>
              <w:bottom w:val="single" w:sz="4" w:space="0" w:color="auto"/>
              <w:right w:val="single" w:sz="4" w:space="0" w:color="auto"/>
            </w:tcBorders>
            <w:shd w:val="clear" w:color="auto" w:fill="D9D9D9" w:themeFill="background1" w:themeFillShade="D9"/>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p>
        </w:tc>
        <w:tc>
          <w:tcPr>
            <w:tcW w:w="141" w:type="pct"/>
            <w:tcBorders>
              <w:top w:val="nil"/>
              <w:left w:val="nil"/>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205"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300"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w:t>
            </w:r>
          </w:p>
        </w:tc>
        <w:tc>
          <w:tcPr>
            <w:tcW w:w="13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0</w:t>
            </w:r>
          </w:p>
        </w:tc>
        <w:tc>
          <w:tcPr>
            <w:tcW w:w="222" w:type="pct"/>
            <w:tcBorders>
              <w:top w:val="nil"/>
              <w:left w:val="nil"/>
              <w:bottom w:val="single" w:sz="4" w:space="0" w:color="auto"/>
              <w:right w:val="single" w:sz="4" w:space="0" w:color="auto"/>
            </w:tcBorders>
            <w:shd w:val="clear" w:color="auto" w:fill="D9D9D9" w:themeFill="background1" w:themeFillShade="D9"/>
            <w:vAlign w:val="center"/>
            <w:hideMark/>
          </w:tcPr>
          <w:p w:rsidR="00692923" w:rsidRPr="00CF38EB" w:rsidRDefault="00692923" w:rsidP="00692923">
            <w:pPr>
              <w:spacing w:line="240" w:lineRule="atLeast"/>
              <w:ind w:firstLine="0"/>
              <w:jc w:val="left"/>
              <w:rPr>
                <w:rFonts w:ascii="Times New Roman" w:eastAsiaTheme="minorHAnsi" w:hAnsi="Times New Roman"/>
                <w:sz w:val="18"/>
                <w:szCs w:val="18"/>
              </w:rPr>
            </w:pPr>
            <w:r w:rsidRPr="00CF38EB">
              <w:rPr>
                <w:rFonts w:ascii="Times New Roman" w:eastAsiaTheme="minorHAnsi" w:hAnsi="Times New Roman"/>
                <w:sz w:val="18"/>
                <w:szCs w:val="18"/>
              </w:rPr>
              <w:t> </w:t>
            </w:r>
          </w:p>
        </w:tc>
        <w:tc>
          <w:tcPr>
            <w:tcW w:w="18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650</w:t>
            </w:r>
          </w:p>
        </w:tc>
        <w:tc>
          <w:tcPr>
            <w:tcW w:w="30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25</w:t>
            </w:r>
          </w:p>
        </w:tc>
        <w:tc>
          <w:tcPr>
            <w:tcW w:w="786" w:type="pct"/>
            <w:gridSpan w:val="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rsidR="00692923" w:rsidRPr="00CF38EB" w:rsidRDefault="00692923" w:rsidP="00692923">
            <w:pPr>
              <w:spacing w:line="240" w:lineRule="atLeast"/>
              <w:ind w:firstLine="0"/>
              <w:jc w:val="center"/>
              <w:rPr>
                <w:rFonts w:ascii="Times New Roman" w:hAnsi="Times New Roman"/>
                <w:sz w:val="18"/>
                <w:szCs w:val="18"/>
                <w:lang w:eastAsia="ru-RU"/>
              </w:rPr>
            </w:pPr>
            <w:r w:rsidRPr="00CF38EB">
              <w:rPr>
                <w:rFonts w:ascii="Times New Roman" w:eastAsiaTheme="minorHAnsi" w:hAnsi="Times New Roman"/>
                <w:sz w:val="18"/>
                <w:szCs w:val="18"/>
              </w:rPr>
              <w:t> </w:t>
            </w:r>
          </w:p>
        </w:tc>
        <w:tc>
          <w:tcPr>
            <w:tcW w:w="274"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186577</w:t>
            </w:r>
          </w:p>
        </w:tc>
        <w:tc>
          <w:tcPr>
            <w:tcW w:w="30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367</w:t>
            </w:r>
          </w:p>
        </w:tc>
        <w:tc>
          <w:tcPr>
            <w:tcW w:w="288"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spacing w:line="240" w:lineRule="atLeast"/>
              <w:ind w:firstLine="0"/>
              <w:jc w:val="center"/>
              <w:rPr>
                <w:rFonts w:ascii="Times New Roman" w:eastAsiaTheme="minorHAnsi" w:hAnsi="Times New Roman"/>
                <w:sz w:val="18"/>
                <w:szCs w:val="18"/>
              </w:rPr>
            </w:pPr>
            <w:r w:rsidRPr="00CF38EB">
              <w:rPr>
                <w:rFonts w:ascii="Times New Roman" w:eastAsiaTheme="minorHAnsi" w:hAnsi="Times New Roman"/>
                <w:sz w:val="18"/>
                <w:szCs w:val="18"/>
              </w:rPr>
              <w:t>8,4%</w:t>
            </w:r>
          </w:p>
        </w:tc>
      </w:tr>
      <w:tr w:rsidR="00CF38EB" w:rsidRPr="00CF38EB" w:rsidTr="00E85E4D">
        <w:trPr>
          <w:trHeight w:val="147"/>
        </w:trPr>
        <w:tc>
          <w:tcPr>
            <w:tcW w:w="775" w:type="pct"/>
            <w:gridSpan w:val="2"/>
            <w:tcBorders>
              <w:top w:val="single" w:sz="4" w:space="0" w:color="auto"/>
              <w:left w:val="single" w:sz="4" w:space="0" w:color="auto"/>
              <w:bottom w:val="single" w:sz="4" w:space="0" w:color="auto"/>
              <w:right w:val="single" w:sz="4" w:space="0" w:color="auto"/>
            </w:tcBorders>
            <w:shd w:val="clear" w:color="auto" w:fill="auto"/>
            <w:hideMark/>
          </w:tcPr>
          <w:p w:rsidR="00692923" w:rsidRPr="00CF38EB" w:rsidRDefault="00692923" w:rsidP="00692923">
            <w:pPr>
              <w:spacing w:line="240" w:lineRule="atLeast"/>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Всего по Белгородской области</w:t>
            </w:r>
          </w:p>
        </w:tc>
        <w:tc>
          <w:tcPr>
            <w:tcW w:w="170"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709</w:t>
            </w:r>
          </w:p>
        </w:tc>
        <w:tc>
          <w:tcPr>
            <w:tcW w:w="139"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5</w:t>
            </w:r>
          </w:p>
        </w:tc>
        <w:tc>
          <w:tcPr>
            <w:tcW w:w="176"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620</w:t>
            </w:r>
          </w:p>
        </w:tc>
        <w:tc>
          <w:tcPr>
            <w:tcW w:w="141"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23"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99</w:t>
            </w:r>
          </w:p>
        </w:tc>
        <w:tc>
          <w:tcPr>
            <w:tcW w:w="205"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652</w:t>
            </w:r>
          </w:p>
        </w:tc>
        <w:tc>
          <w:tcPr>
            <w:tcW w:w="139"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23</w:t>
            </w:r>
          </w:p>
        </w:tc>
        <w:tc>
          <w:tcPr>
            <w:tcW w:w="300"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345</w:t>
            </w:r>
          </w:p>
        </w:tc>
        <w:tc>
          <w:tcPr>
            <w:tcW w:w="139"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22"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2174</w:t>
            </w:r>
          </w:p>
        </w:tc>
        <w:tc>
          <w:tcPr>
            <w:tcW w:w="186"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148</w:t>
            </w:r>
          </w:p>
        </w:tc>
        <w:tc>
          <w:tcPr>
            <w:tcW w:w="304"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16</w:t>
            </w:r>
          </w:p>
        </w:tc>
        <w:tc>
          <w:tcPr>
            <w:tcW w:w="227"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17</w:t>
            </w:r>
          </w:p>
        </w:tc>
        <w:tc>
          <w:tcPr>
            <w:tcW w:w="320"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208%</w:t>
            </w:r>
          </w:p>
        </w:tc>
        <w:tc>
          <w:tcPr>
            <w:tcW w:w="249"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12,6%</w:t>
            </w:r>
          </w:p>
        </w:tc>
        <w:tc>
          <w:tcPr>
            <w:tcW w:w="218"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left="-149" w:right="-95"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5,79%</w:t>
            </w:r>
          </w:p>
        </w:tc>
        <w:tc>
          <w:tcPr>
            <w:tcW w:w="274"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left="-121" w:right="-87"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22051040</w:t>
            </w:r>
          </w:p>
        </w:tc>
        <w:tc>
          <w:tcPr>
            <w:tcW w:w="306"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89</w:t>
            </w:r>
          </w:p>
        </w:tc>
        <w:tc>
          <w:tcPr>
            <w:tcW w:w="288"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spacing w:line="240" w:lineRule="atLeast"/>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114,5%</w:t>
            </w:r>
          </w:p>
        </w:tc>
      </w:tr>
    </w:tbl>
    <w:p w:rsidR="00EA3942" w:rsidRDefault="00EA3942" w:rsidP="00692923">
      <w:pPr>
        <w:ind w:firstLine="0"/>
        <w:jc w:val="right"/>
        <w:rPr>
          <w:rFonts w:ascii="Times New Roman" w:eastAsiaTheme="minorHAnsi" w:hAnsi="Times New Roman"/>
          <w:i/>
          <w:sz w:val="24"/>
          <w:szCs w:val="24"/>
          <w:lang w:val="en-US"/>
        </w:rPr>
      </w:pPr>
    </w:p>
    <w:p w:rsidR="00692923" w:rsidRPr="00CF38EB" w:rsidRDefault="00692923" w:rsidP="00692923">
      <w:pPr>
        <w:ind w:firstLine="0"/>
        <w:jc w:val="right"/>
        <w:rPr>
          <w:rFonts w:ascii="Times New Roman" w:eastAsiaTheme="minorHAnsi" w:hAnsi="Times New Roman"/>
          <w:i/>
          <w:sz w:val="24"/>
          <w:szCs w:val="24"/>
        </w:rPr>
      </w:pPr>
      <w:r w:rsidRPr="00CF38EB">
        <w:rPr>
          <w:rFonts w:ascii="Times New Roman" w:eastAsiaTheme="minorHAnsi" w:hAnsi="Times New Roman"/>
          <w:i/>
          <w:sz w:val="24"/>
          <w:szCs w:val="24"/>
        </w:rPr>
        <w:t>Таблица 14</w:t>
      </w:r>
    </w:p>
    <w:p w:rsidR="00692923" w:rsidRPr="00053512" w:rsidRDefault="00692923" w:rsidP="00053512">
      <w:pPr>
        <w:spacing w:after="120"/>
        <w:ind w:firstLine="0"/>
        <w:jc w:val="center"/>
        <w:rPr>
          <w:rFonts w:ascii="Times New Roman" w:eastAsiaTheme="minorHAnsi" w:hAnsi="Times New Roman"/>
          <w:b/>
          <w:sz w:val="24"/>
          <w:szCs w:val="24"/>
        </w:rPr>
      </w:pPr>
      <w:r w:rsidRPr="00053512">
        <w:rPr>
          <w:rFonts w:ascii="Times New Roman" w:eastAsiaTheme="minorHAnsi" w:hAnsi="Times New Roman"/>
          <w:b/>
          <w:sz w:val="24"/>
          <w:szCs w:val="24"/>
        </w:rPr>
        <w:t>Клубные формирования</w:t>
      </w:r>
    </w:p>
    <w:tbl>
      <w:tblPr>
        <w:tblW w:w="5000" w:type="pct"/>
        <w:tblLook w:val="04A0" w:firstRow="1" w:lastRow="0" w:firstColumn="1" w:lastColumn="0" w:noHBand="0" w:noVBand="1"/>
      </w:tblPr>
      <w:tblGrid>
        <w:gridCol w:w="474"/>
        <w:gridCol w:w="2198"/>
        <w:gridCol w:w="666"/>
        <w:gridCol w:w="696"/>
        <w:gridCol w:w="558"/>
        <w:gridCol w:w="837"/>
        <w:gridCol w:w="696"/>
        <w:gridCol w:w="555"/>
        <w:gridCol w:w="696"/>
        <w:gridCol w:w="696"/>
        <w:gridCol w:w="555"/>
        <w:gridCol w:w="835"/>
        <w:gridCol w:w="697"/>
        <w:gridCol w:w="562"/>
        <w:gridCol w:w="838"/>
        <w:gridCol w:w="835"/>
        <w:gridCol w:w="645"/>
        <w:gridCol w:w="835"/>
        <w:gridCol w:w="838"/>
        <w:gridCol w:w="642"/>
      </w:tblGrid>
      <w:tr w:rsidR="00CF38EB" w:rsidRPr="00CF38EB" w:rsidTr="00E85E4D">
        <w:trPr>
          <w:trHeight w:val="300"/>
        </w:trPr>
        <w:tc>
          <w:tcPr>
            <w:tcW w:w="1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п/п</w:t>
            </w:r>
          </w:p>
        </w:tc>
        <w:tc>
          <w:tcPr>
            <w:tcW w:w="7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Муниципальный </w:t>
            </w:r>
            <w:r w:rsidR="00053512">
              <w:rPr>
                <w:rFonts w:ascii="Times New Roman" w:hAnsi="Times New Roman"/>
                <w:b/>
                <w:bCs/>
                <w:sz w:val="18"/>
                <w:szCs w:val="18"/>
                <w:lang w:eastAsia="ru-RU"/>
              </w:rPr>
              <w:br/>
            </w:r>
            <w:r w:rsidRPr="00CF38EB">
              <w:rPr>
                <w:rFonts w:ascii="Times New Roman" w:hAnsi="Times New Roman"/>
                <w:b/>
                <w:bCs/>
                <w:sz w:val="18"/>
                <w:szCs w:val="18"/>
                <w:lang w:eastAsia="ru-RU"/>
              </w:rPr>
              <w:t>район/ городской округ</w:t>
            </w:r>
          </w:p>
        </w:tc>
        <w:tc>
          <w:tcPr>
            <w:tcW w:w="4132" w:type="pct"/>
            <w:gridSpan w:val="18"/>
            <w:tcBorders>
              <w:top w:val="single" w:sz="4" w:space="0" w:color="auto"/>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Число формирований</w:t>
            </w:r>
          </w:p>
        </w:tc>
      </w:tr>
      <w:tr w:rsidR="00CF38EB" w:rsidRPr="00CF38EB" w:rsidTr="00053512">
        <w:trPr>
          <w:trHeight w:val="301"/>
        </w:trPr>
        <w:tc>
          <w:tcPr>
            <w:tcW w:w="152"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1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251414">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Всего</w:t>
            </w:r>
          </w:p>
        </w:tc>
        <w:tc>
          <w:tcPr>
            <w:tcW w:w="22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182" w:type="pct"/>
            <w:vMerge w:val="restart"/>
            <w:tcBorders>
              <w:top w:val="nil"/>
              <w:left w:val="single" w:sz="4" w:space="0" w:color="auto"/>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273"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692923">
            <w:pPr>
              <w:ind w:left="113" w:right="113"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 сельской местности</w:t>
            </w:r>
          </w:p>
        </w:tc>
        <w:tc>
          <w:tcPr>
            <w:tcW w:w="22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181" w:type="pct"/>
            <w:vMerge w:val="restart"/>
            <w:tcBorders>
              <w:top w:val="nil"/>
              <w:left w:val="single" w:sz="4" w:space="0" w:color="auto"/>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2827" w:type="pct"/>
            <w:gridSpan w:val="12"/>
            <w:tcBorders>
              <w:top w:val="single" w:sz="4" w:space="0" w:color="auto"/>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Из них </w:t>
            </w:r>
          </w:p>
        </w:tc>
      </w:tr>
      <w:tr w:rsidR="00CF38EB" w:rsidRPr="00CF38EB" w:rsidTr="00053512">
        <w:trPr>
          <w:trHeight w:val="347"/>
        </w:trPr>
        <w:tc>
          <w:tcPr>
            <w:tcW w:w="152"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16"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82"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73"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81"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17" w:type="pct"/>
            <w:gridSpan w:val="6"/>
            <w:tcBorders>
              <w:top w:val="single" w:sz="4" w:space="0" w:color="auto"/>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Для детей до 14 лет </w:t>
            </w:r>
          </w:p>
        </w:tc>
        <w:tc>
          <w:tcPr>
            <w:tcW w:w="1510" w:type="pct"/>
            <w:gridSpan w:val="6"/>
            <w:tcBorders>
              <w:top w:val="single" w:sz="4" w:space="0" w:color="auto"/>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Для молодежи от 14 до 35 лет</w:t>
            </w:r>
          </w:p>
        </w:tc>
      </w:tr>
      <w:tr w:rsidR="00CF38EB" w:rsidRPr="00CF38EB" w:rsidTr="00E85E4D">
        <w:trPr>
          <w:trHeight w:val="965"/>
        </w:trPr>
        <w:tc>
          <w:tcPr>
            <w:tcW w:w="152"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16"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82"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73"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81" w:type="pct"/>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Всего</w:t>
            </w:r>
          </w:p>
        </w:tc>
        <w:tc>
          <w:tcPr>
            <w:tcW w:w="227" w:type="pct"/>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181"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272" w:type="pct"/>
            <w:tcBorders>
              <w:top w:val="nil"/>
              <w:left w:val="nil"/>
              <w:bottom w:val="single" w:sz="4" w:space="0" w:color="auto"/>
              <w:right w:val="single" w:sz="4" w:space="0" w:color="auto"/>
            </w:tcBorders>
            <w:shd w:val="clear" w:color="auto" w:fill="auto"/>
            <w:textDirection w:val="btLr"/>
            <w:vAlign w:val="bottom"/>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 сельской местности</w:t>
            </w:r>
          </w:p>
        </w:tc>
        <w:tc>
          <w:tcPr>
            <w:tcW w:w="227" w:type="pct"/>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182"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273" w:type="pct"/>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Всего</w:t>
            </w:r>
          </w:p>
        </w:tc>
        <w:tc>
          <w:tcPr>
            <w:tcW w:w="272" w:type="pct"/>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210"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272" w:type="pct"/>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 сельской местности</w:t>
            </w:r>
          </w:p>
        </w:tc>
        <w:tc>
          <w:tcPr>
            <w:tcW w:w="273" w:type="pct"/>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210"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r>
      <w:tr w:rsidR="00CF38EB" w:rsidRPr="00CF38EB" w:rsidTr="00E85E4D">
        <w:trPr>
          <w:trHeight w:val="127"/>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4</w:t>
            </w:r>
          </w:p>
        </w:tc>
        <w:tc>
          <w:tcPr>
            <w:tcW w:w="182"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5</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7</w:t>
            </w:r>
          </w:p>
        </w:tc>
        <w:tc>
          <w:tcPr>
            <w:tcW w:w="181"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10</w:t>
            </w:r>
          </w:p>
        </w:tc>
        <w:tc>
          <w:tcPr>
            <w:tcW w:w="181"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12</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13</w:t>
            </w:r>
          </w:p>
        </w:tc>
        <w:tc>
          <w:tcPr>
            <w:tcW w:w="182"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14</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15</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16</w:t>
            </w:r>
          </w:p>
        </w:tc>
        <w:tc>
          <w:tcPr>
            <w:tcW w:w="210"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17</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18</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19</w:t>
            </w:r>
          </w:p>
        </w:tc>
        <w:tc>
          <w:tcPr>
            <w:tcW w:w="210" w:type="pct"/>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w:t>
            </w:r>
          </w:p>
        </w:tc>
      </w:tr>
      <w:tr w:rsidR="00CF38EB" w:rsidRPr="00CF38EB" w:rsidTr="00E85E4D">
        <w:trPr>
          <w:trHeight w:val="246"/>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Алексеевский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591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589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513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511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258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259</w:t>
            </w:r>
          </w:p>
        </w:tc>
        <w:tc>
          <w:tcPr>
            <w:tcW w:w="18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230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231</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165</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163</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138</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136</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r>
      <w:tr w:rsidR="00CF38EB" w:rsidRPr="00CF38EB" w:rsidTr="00E85E4D">
        <w:trPr>
          <w:trHeight w:val="92"/>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Белгородский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668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638</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562</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536</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331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314</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17</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273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256</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17</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158</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134</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134</w:t>
            </w:r>
          </w:p>
        </w:tc>
        <w:tc>
          <w:tcPr>
            <w:tcW w:w="21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151"/>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3.</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Борисовский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297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299</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185</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171</w:t>
            </w:r>
          </w:p>
        </w:tc>
        <w:tc>
          <w:tcPr>
            <w:tcW w:w="18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105</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61</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32</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34</w:t>
            </w:r>
          </w:p>
        </w:tc>
        <w:tc>
          <w:tcPr>
            <w:tcW w:w="210"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r>
      <w:tr w:rsidR="00CF38EB" w:rsidRPr="00CF38EB" w:rsidTr="00E85E4D">
        <w:trPr>
          <w:trHeight w:val="70"/>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4.</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Валуйский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865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849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616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611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410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414</w:t>
            </w:r>
          </w:p>
        </w:tc>
        <w:tc>
          <w:tcPr>
            <w:tcW w:w="18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-4</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287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293</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164</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14</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99</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7</w:t>
            </w:r>
          </w:p>
        </w:tc>
      </w:tr>
      <w:tr w:rsidR="00CF38EB" w:rsidRPr="00CF38EB" w:rsidTr="00E85E4D">
        <w:trPr>
          <w:trHeight w:val="144"/>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5.</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Вейделевский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446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446</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361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361</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192</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191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155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156</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111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110</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88</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87</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r>
      <w:tr w:rsidR="00CF38EB" w:rsidRPr="00CF38EB" w:rsidTr="00E85E4D">
        <w:trPr>
          <w:trHeight w:val="62"/>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6.</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Волоконовский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616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597</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19</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491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474</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233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213</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18</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176</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174</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149</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147</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r>
      <w:tr w:rsidR="00CF38EB" w:rsidRPr="00CF38EB" w:rsidTr="00E85E4D">
        <w:trPr>
          <w:trHeight w:val="136"/>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7.</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Грайворонский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367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367</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310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310</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177</w:t>
            </w:r>
          </w:p>
        </w:tc>
        <w:tc>
          <w:tcPr>
            <w:tcW w:w="18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144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148</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-4</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91</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85</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83</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r>
      <w:tr w:rsidR="00CF38EB" w:rsidRPr="00CF38EB" w:rsidTr="00E85E4D">
        <w:trPr>
          <w:trHeight w:val="195"/>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8.</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Губкинский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734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729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5</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490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486</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328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328</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225</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185</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182</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92</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89</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r>
      <w:tr w:rsidR="00CF38EB" w:rsidRPr="00CF38EB" w:rsidTr="00E85E4D">
        <w:trPr>
          <w:trHeight w:val="128"/>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9.</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Ивнянский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357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351</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272</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271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180</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136</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98</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70</w:t>
            </w:r>
          </w:p>
        </w:tc>
        <w:tc>
          <w:tcPr>
            <w:tcW w:w="21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54"/>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10.</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Корочанский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525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528</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511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514</w:t>
            </w:r>
          </w:p>
        </w:tc>
        <w:tc>
          <w:tcPr>
            <w:tcW w:w="18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225</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213</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7</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135</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127</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127</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r>
      <w:tr w:rsidR="00CF38EB" w:rsidRPr="00CF38EB" w:rsidTr="00E85E4D">
        <w:trPr>
          <w:trHeight w:val="120"/>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11.</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Красненский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309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309</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309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309</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126</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126</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68</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68</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68</w:t>
            </w:r>
          </w:p>
        </w:tc>
        <w:tc>
          <w:tcPr>
            <w:tcW w:w="21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54"/>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12.</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Красногвардейский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472</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472</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411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411</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196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205</w:t>
            </w:r>
          </w:p>
        </w:tc>
        <w:tc>
          <w:tcPr>
            <w:tcW w:w="18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-9</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170</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-9</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136</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129</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7</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116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109</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7</w:t>
            </w:r>
          </w:p>
        </w:tc>
      </w:tr>
      <w:tr w:rsidR="00CF38EB" w:rsidRPr="00CF38EB" w:rsidTr="00E85E4D">
        <w:trPr>
          <w:trHeight w:val="112"/>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13.</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Краснояружский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289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276</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13</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212</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120</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100</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85</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63</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r>
      <w:tr w:rsidR="00CF38EB" w:rsidRPr="00CF38EB" w:rsidTr="00E85E4D">
        <w:trPr>
          <w:trHeight w:val="172"/>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14.</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Новооскольский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576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568</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8</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424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418</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299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293</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223</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109</w:t>
            </w:r>
          </w:p>
        </w:tc>
        <w:tc>
          <w:tcPr>
            <w:tcW w:w="210"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57</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53</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4</w:t>
            </w:r>
          </w:p>
        </w:tc>
      </w:tr>
      <w:tr w:rsidR="00CF38EB" w:rsidRPr="00CF38EB" w:rsidTr="00E85E4D">
        <w:trPr>
          <w:trHeight w:val="90"/>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15.</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Прохоровский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469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469</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409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408</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204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204</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170</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93</w:t>
            </w:r>
          </w:p>
        </w:tc>
        <w:tc>
          <w:tcPr>
            <w:tcW w:w="210"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77</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77</w:t>
            </w:r>
          </w:p>
        </w:tc>
        <w:tc>
          <w:tcPr>
            <w:tcW w:w="21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163"/>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16.</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Ракитянский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534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529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5</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356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353</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284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281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185</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81</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51</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50</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r>
      <w:tr w:rsidR="00CF38EB" w:rsidRPr="00CF38EB" w:rsidTr="00E85E4D">
        <w:trPr>
          <w:trHeight w:val="82"/>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17.</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Ровеньский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425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422</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357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356</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150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147</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124</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125</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125</w:t>
            </w:r>
          </w:p>
        </w:tc>
        <w:tc>
          <w:tcPr>
            <w:tcW w:w="21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106</w:t>
            </w:r>
          </w:p>
        </w:tc>
        <w:tc>
          <w:tcPr>
            <w:tcW w:w="21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156"/>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18.</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 xml:space="preserve">Старооскольский </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775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769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424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421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373</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371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195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192</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213</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212</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127</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130</w:t>
            </w:r>
          </w:p>
        </w:tc>
        <w:tc>
          <w:tcPr>
            <w:tcW w:w="210"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w:t>
            </w:r>
          </w:p>
        </w:tc>
      </w:tr>
      <w:tr w:rsidR="00CF38EB" w:rsidRPr="00CF38EB" w:rsidTr="00E85E4D">
        <w:trPr>
          <w:trHeight w:val="88"/>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19.</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Чернянский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487</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482</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5</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405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400</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206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206</w:t>
            </w:r>
          </w:p>
        </w:tc>
        <w:tc>
          <w:tcPr>
            <w:tcW w:w="1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176</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0</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125</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119</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103</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97</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r>
      <w:tr w:rsidR="00CF38EB" w:rsidRPr="00CF38EB" w:rsidTr="00E85E4D">
        <w:trPr>
          <w:trHeight w:val="148"/>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20.</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Шебекинский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820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789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31</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588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579</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392</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364</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269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256</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13</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188</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172</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16</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139</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132</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7</w:t>
            </w:r>
          </w:p>
        </w:tc>
      </w:tr>
      <w:tr w:rsidR="00CF38EB" w:rsidRPr="00CF38EB" w:rsidTr="00E85E4D">
        <w:trPr>
          <w:trHeight w:val="79"/>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21.</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Яковлевский</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555</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549</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399</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395</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258</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259</w:t>
            </w:r>
          </w:p>
        </w:tc>
        <w:tc>
          <w:tcPr>
            <w:tcW w:w="181"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185</w:t>
            </w:r>
          </w:p>
        </w:tc>
        <w:tc>
          <w:tcPr>
            <w:tcW w:w="182" w:type="pct"/>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-1</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174</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168</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113</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107</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r>
      <w:tr w:rsidR="00CF38EB" w:rsidRPr="00CF38EB" w:rsidTr="00E85E4D">
        <w:trPr>
          <w:trHeight w:val="140"/>
        </w:trPr>
        <w:tc>
          <w:tcPr>
            <w:tcW w:w="152"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22.</w:t>
            </w:r>
          </w:p>
        </w:tc>
        <w:tc>
          <w:tcPr>
            <w:tcW w:w="716"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«Новая Слобода»</w:t>
            </w:r>
          </w:p>
        </w:tc>
        <w:tc>
          <w:tcPr>
            <w:tcW w:w="216"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w:t>
            </w:r>
          </w:p>
        </w:tc>
        <w:tc>
          <w:tcPr>
            <w:tcW w:w="227"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73"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12</w:t>
            </w:r>
          </w:p>
        </w:tc>
        <w:tc>
          <w:tcPr>
            <w:tcW w:w="227"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6</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6</w:t>
            </w:r>
          </w:p>
        </w:tc>
        <w:tc>
          <w:tcPr>
            <w:tcW w:w="227"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w:t>
            </w:r>
          </w:p>
        </w:tc>
        <w:tc>
          <w:tcPr>
            <w:tcW w:w="227"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4</w:t>
            </w:r>
          </w:p>
        </w:tc>
        <w:tc>
          <w:tcPr>
            <w:tcW w:w="272"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9</w:t>
            </w:r>
          </w:p>
        </w:tc>
        <w:tc>
          <w:tcPr>
            <w:tcW w:w="227"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5</w:t>
            </w:r>
          </w:p>
        </w:tc>
        <w:tc>
          <w:tcPr>
            <w:tcW w:w="182" w:type="pct"/>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4</w:t>
            </w:r>
          </w:p>
        </w:tc>
        <w:tc>
          <w:tcPr>
            <w:tcW w:w="273"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w:t>
            </w:r>
          </w:p>
        </w:tc>
        <w:tc>
          <w:tcPr>
            <w:tcW w:w="272"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c>
          <w:tcPr>
            <w:tcW w:w="272"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3</w:t>
            </w:r>
          </w:p>
        </w:tc>
        <w:tc>
          <w:tcPr>
            <w:tcW w:w="273" w:type="pct"/>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sz w:val="18"/>
                <w:szCs w:val="18"/>
              </w:rPr>
            </w:pPr>
            <w:r w:rsidRPr="00CF38EB">
              <w:rPr>
                <w:rFonts w:ascii="Times New Roman" w:eastAsiaTheme="minorHAnsi" w:hAnsi="Times New Roman" w:cstheme="minorBidi"/>
                <w:sz w:val="18"/>
                <w:szCs w:val="18"/>
              </w:rPr>
              <w:t>1</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b/>
                <w:bCs/>
                <w:sz w:val="18"/>
                <w:szCs w:val="18"/>
              </w:rPr>
            </w:pPr>
            <w:r w:rsidRPr="00CF38EB">
              <w:rPr>
                <w:rFonts w:ascii="Times New Roman" w:eastAsiaTheme="minorHAnsi" w:hAnsi="Times New Roman" w:cstheme="minorBidi"/>
                <w:b/>
                <w:bCs/>
                <w:sz w:val="18"/>
                <w:szCs w:val="18"/>
              </w:rPr>
              <w:t>2</w:t>
            </w:r>
          </w:p>
        </w:tc>
      </w:tr>
      <w:tr w:rsidR="00CF38EB" w:rsidRPr="00CF38EB" w:rsidTr="00E85E4D">
        <w:trPr>
          <w:trHeight w:val="58"/>
        </w:trPr>
        <w:tc>
          <w:tcPr>
            <w:tcW w:w="152"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23.</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 Белгород</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176</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sz w:val="18"/>
                <w:szCs w:val="18"/>
              </w:rPr>
            </w:pPr>
            <w:r w:rsidRPr="00CF38EB">
              <w:rPr>
                <w:rFonts w:ascii="Times New Roman" w:eastAsiaTheme="minorHAnsi" w:hAnsi="Times New Roman" w:cstheme="minorBidi"/>
                <w:b/>
                <w:bCs/>
                <w:sz w:val="18"/>
                <w:szCs w:val="18"/>
              </w:rPr>
              <w:t>0</w:t>
            </w:r>
          </w:p>
        </w:tc>
        <w:tc>
          <w:tcPr>
            <w:tcW w:w="681"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84</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81</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w:t>
            </w:r>
          </w:p>
        </w:tc>
        <w:tc>
          <w:tcPr>
            <w:tcW w:w="681"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w:t>
            </w: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47</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w:t>
            </w:r>
          </w:p>
        </w:tc>
        <w:tc>
          <w:tcPr>
            <w:tcW w:w="21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w:t>
            </w:r>
          </w:p>
        </w:tc>
        <w:tc>
          <w:tcPr>
            <w:tcW w:w="755"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w:t>
            </w:r>
          </w:p>
        </w:tc>
      </w:tr>
      <w:tr w:rsidR="00CF38EB" w:rsidRPr="00CF38EB" w:rsidTr="00E85E4D">
        <w:trPr>
          <w:trHeight w:val="132"/>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Cs/>
                <w:sz w:val="18"/>
                <w:szCs w:val="18"/>
                <w:lang w:eastAsia="ru-RU"/>
              </w:rPr>
            </w:pPr>
            <w:r w:rsidRPr="00CF38EB">
              <w:rPr>
                <w:rFonts w:ascii="Times New Roman" w:hAnsi="Times New Roman"/>
                <w:bCs/>
                <w:sz w:val="18"/>
                <w:szCs w:val="18"/>
                <w:lang w:eastAsia="ru-RU"/>
              </w:rPr>
              <w:t>24.</w:t>
            </w:r>
          </w:p>
        </w:tc>
        <w:tc>
          <w:tcPr>
            <w:tcW w:w="7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БГЦНТ</w:t>
            </w:r>
          </w:p>
        </w:tc>
        <w:tc>
          <w:tcPr>
            <w:tcW w:w="216"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rPr>
            </w:pPr>
            <w:r w:rsidRPr="00CF38EB">
              <w:rPr>
                <w:rFonts w:ascii="Times New Roman" w:eastAsiaTheme="minorHAnsi" w:hAnsi="Times New Roman" w:cstheme="minorBidi"/>
                <w:sz w:val="21"/>
                <w:szCs w:val="21"/>
              </w:rPr>
              <w:t>30</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rPr>
            </w:pPr>
            <w:r w:rsidRPr="00CF38EB">
              <w:rPr>
                <w:rFonts w:ascii="Times New Roman" w:eastAsiaTheme="minorHAnsi" w:hAnsi="Times New Roman" w:cstheme="minorBidi"/>
                <w:sz w:val="21"/>
                <w:szCs w:val="21"/>
              </w:rPr>
              <w:t>30</w:t>
            </w:r>
          </w:p>
        </w:tc>
        <w:tc>
          <w:tcPr>
            <w:tcW w:w="18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sz w:val="18"/>
              </w:rPr>
            </w:pPr>
            <w:r w:rsidRPr="00CF38EB">
              <w:rPr>
                <w:rFonts w:ascii="Times New Roman" w:eastAsiaTheme="minorHAnsi" w:hAnsi="Times New Roman" w:cstheme="minorBidi"/>
                <w:b/>
                <w:bCs/>
                <w:sz w:val="18"/>
                <w:szCs w:val="18"/>
              </w:rPr>
              <w:t>0</w:t>
            </w:r>
          </w:p>
        </w:tc>
        <w:tc>
          <w:tcPr>
            <w:tcW w:w="681"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21"/>
                <w:szCs w:val="21"/>
              </w:rPr>
              <w:t>16</w:t>
            </w:r>
          </w:p>
        </w:tc>
        <w:tc>
          <w:tcPr>
            <w:tcW w:w="227"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21"/>
                <w:szCs w:val="21"/>
              </w:rPr>
              <w:t>14</w:t>
            </w:r>
          </w:p>
        </w:tc>
        <w:tc>
          <w:tcPr>
            <w:tcW w:w="18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w:t>
            </w:r>
          </w:p>
        </w:tc>
        <w:tc>
          <w:tcPr>
            <w:tcW w:w="681"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273"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21"/>
                <w:szCs w:val="21"/>
              </w:rPr>
              <w:t>7</w:t>
            </w:r>
          </w:p>
        </w:tc>
        <w:tc>
          <w:tcPr>
            <w:tcW w:w="272" w:type="pct"/>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21"/>
                <w:szCs w:val="21"/>
              </w:rPr>
              <w:t>7</w:t>
            </w:r>
          </w:p>
        </w:tc>
        <w:tc>
          <w:tcPr>
            <w:tcW w:w="210"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755"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p>
        </w:tc>
      </w:tr>
      <w:tr w:rsidR="00CF38EB" w:rsidRPr="00CF38EB" w:rsidTr="00E85E4D">
        <w:trPr>
          <w:trHeight w:val="164"/>
        </w:trPr>
        <w:tc>
          <w:tcPr>
            <w:tcW w:w="868"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 xml:space="preserve">Всего </w:t>
            </w:r>
            <w:r w:rsidR="00053512">
              <w:rPr>
                <w:rFonts w:ascii="Times New Roman" w:hAnsi="Times New Roman"/>
                <w:b/>
                <w:bCs/>
                <w:sz w:val="18"/>
                <w:szCs w:val="18"/>
                <w:lang w:eastAsia="ru-RU"/>
              </w:rPr>
              <w:br/>
            </w:r>
            <w:r w:rsidRPr="00CF38EB">
              <w:rPr>
                <w:rFonts w:ascii="Times New Roman" w:hAnsi="Times New Roman"/>
                <w:b/>
                <w:bCs/>
                <w:sz w:val="18"/>
                <w:szCs w:val="18"/>
                <w:lang w:eastAsia="ru-RU"/>
              </w:rPr>
              <w:t>по Белгородской области</w:t>
            </w:r>
          </w:p>
        </w:tc>
        <w:tc>
          <w:tcPr>
            <w:tcW w:w="216"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11395</w:t>
            </w:r>
          </w:p>
        </w:tc>
        <w:tc>
          <w:tcPr>
            <w:tcW w:w="227"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11239</w:t>
            </w:r>
          </w:p>
        </w:tc>
        <w:tc>
          <w:tcPr>
            <w:tcW w:w="182"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156</w:t>
            </w:r>
          </w:p>
        </w:tc>
        <w:tc>
          <w:tcPr>
            <w:tcW w:w="273"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8628</w:t>
            </w:r>
          </w:p>
        </w:tc>
        <w:tc>
          <w:tcPr>
            <w:tcW w:w="227"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8527</w:t>
            </w:r>
          </w:p>
        </w:tc>
        <w:tc>
          <w:tcPr>
            <w:tcW w:w="181"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101</w:t>
            </w:r>
          </w:p>
        </w:tc>
        <w:tc>
          <w:tcPr>
            <w:tcW w:w="227"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5222</w:t>
            </w:r>
          </w:p>
        </w:tc>
        <w:tc>
          <w:tcPr>
            <w:tcW w:w="227"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5148</w:t>
            </w:r>
          </w:p>
        </w:tc>
        <w:tc>
          <w:tcPr>
            <w:tcW w:w="181"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74</w:t>
            </w:r>
          </w:p>
        </w:tc>
        <w:tc>
          <w:tcPr>
            <w:tcW w:w="272"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3892</w:t>
            </w:r>
          </w:p>
        </w:tc>
        <w:tc>
          <w:tcPr>
            <w:tcW w:w="227"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3844</w:t>
            </w:r>
          </w:p>
        </w:tc>
        <w:tc>
          <w:tcPr>
            <w:tcW w:w="182"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48</w:t>
            </w:r>
          </w:p>
        </w:tc>
        <w:tc>
          <w:tcPr>
            <w:tcW w:w="273"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2812</w:t>
            </w:r>
          </w:p>
        </w:tc>
        <w:tc>
          <w:tcPr>
            <w:tcW w:w="272" w:type="pct"/>
            <w:tcBorders>
              <w:top w:val="nil"/>
              <w:left w:val="nil"/>
              <w:bottom w:val="single" w:sz="4" w:space="0" w:color="auto"/>
              <w:right w:val="single" w:sz="4" w:space="0" w:color="auto"/>
            </w:tcBorders>
            <w:shd w:val="clear" w:color="auto" w:fill="FDE9D9" w:themeFill="accent6" w:themeFillTint="33"/>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2742</w:t>
            </w:r>
          </w:p>
        </w:tc>
        <w:tc>
          <w:tcPr>
            <w:tcW w:w="210"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70</w:t>
            </w:r>
          </w:p>
        </w:tc>
        <w:tc>
          <w:tcPr>
            <w:tcW w:w="272"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2050</w:t>
            </w:r>
          </w:p>
        </w:tc>
        <w:tc>
          <w:tcPr>
            <w:tcW w:w="273" w:type="pct"/>
            <w:tcBorders>
              <w:top w:val="nil"/>
              <w:left w:val="nil"/>
              <w:bottom w:val="single" w:sz="4" w:space="0" w:color="auto"/>
              <w:right w:val="single" w:sz="4" w:space="0" w:color="auto"/>
            </w:tcBorders>
            <w:shd w:val="clear" w:color="auto" w:fill="FDE9D9" w:themeFill="accent6" w:themeFillTint="33"/>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1999</w:t>
            </w:r>
          </w:p>
        </w:tc>
        <w:tc>
          <w:tcPr>
            <w:tcW w:w="210" w:type="pct"/>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51</w:t>
            </w:r>
          </w:p>
        </w:tc>
      </w:tr>
    </w:tbl>
    <w:p w:rsidR="00692923" w:rsidRPr="00CF38EB" w:rsidRDefault="00692923" w:rsidP="00692923">
      <w:pPr>
        <w:ind w:firstLine="0"/>
        <w:jc w:val="right"/>
        <w:rPr>
          <w:rFonts w:ascii="Times New Roman" w:eastAsiaTheme="minorHAnsi" w:hAnsi="Times New Roman"/>
          <w:i/>
          <w:sz w:val="24"/>
          <w:szCs w:val="24"/>
        </w:rPr>
      </w:pPr>
    </w:p>
    <w:p w:rsidR="00692923" w:rsidRPr="00CF38EB" w:rsidRDefault="00692923" w:rsidP="00692923">
      <w:pPr>
        <w:ind w:firstLine="0"/>
        <w:jc w:val="right"/>
        <w:rPr>
          <w:rFonts w:ascii="Times New Roman" w:eastAsiaTheme="minorHAnsi" w:hAnsi="Times New Roman"/>
          <w:i/>
          <w:sz w:val="24"/>
          <w:szCs w:val="24"/>
        </w:rPr>
      </w:pPr>
    </w:p>
    <w:p w:rsidR="00692923" w:rsidRPr="00CF38EB" w:rsidRDefault="00692923" w:rsidP="00692923">
      <w:pPr>
        <w:ind w:firstLine="0"/>
        <w:jc w:val="right"/>
        <w:rPr>
          <w:rFonts w:ascii="Times New Roman" w:eastAsiaTheme="minorHAnsi" w:hAnsi="Times New Roman"/>
          <w:i/>
          <w:sz w:val="24"/>
          <w:szCs w:val="24"/>
        </w:rPr>
      </w:pPr>
    </w:p>
    <w:p w:rsidR="00692923" w:rsidRDefault="00692923" w:rsidP="00692923">
      <w:pPr>
        <w:ind w:firstLine="0"/>
        <w:jc w:val="right"/>
        <w:rPr>
          <w:rFonts w:ascii="Times New Roman" w:eastAsiaTheme="minorHAnsi" w:hAnsi="Times New Roman"/>
          <w:i/>
          <w:sz w:val="24"/>
          <w:szCs w:val="24"/>
        </w:rPr>
      </w:pPr>
    </w:p>
    <w:p w:rsidR="00053512" w:rsidRPr="00CF38EB" w:rsidRDefault="00053512" w:rsidP="00692923">
      <w:pPr>
        <w:ind w:firstLine="0"/>
        <w:jc w:val="right"/>
        <w:rPr>
          <w:rFonts w:ascii="Times New Roman" w:eastAsiaTheme="minorHAnsi" w:hAnsi="Times New Roman"/>
          <w:i/>
          <w:sz w:val="24"/>
          <w:szCs w:val="24"/>
        </w:rPr>
      </w:pPr>
    </w:p>
    <w:p w:rsidR="00692923" w:rsidRPr="00CF38EB" w:rsidRDefault="00692923" w:rsidP="00692923">
      <w:pPr>
        <w:ind w:firstLine="0"/>
        <w:jc w:val="right"/>
        <w:rPr>
          <w:rFonts w:ascii="Times New Roman" w:eastAsiaTheme="minorHAnsi" w:hAnsi="Times New Roman"/>
          <w:i/>
          <w:sz w:val="24"/>
          <w:szCs w:val="24"/>
        </w:rPr>
      </w:pPr>
      <w:r w:rsidRPr="00CF38EB">
        <w:rPr>
          <w:rFonts w:ascii="Times New Roman" w:eastAsiaTheme="minorHAnsi" w:hAnsi="Times New Roman"/>
          <w:i/>
          <w:sz w:val="24"/>
          <w:szCs w:val="24"/>
        </w:rPr>
        <w:t>Таблица 15</w:t>
      </w:r>
    </w:p>
    <w:p w:rsidR="00692923" w:rsidRPr="00CF38EB" w:rsidRDefault="00692923" w:rsidP="00053512">
      <w:pPr>
        <w:spacing w:after="120"/>
        <w:ind w:firstLine="0"/>
        <w:jc w:val="center"/>
        <w:rPr>
          <w:rFonts w:ascii="Times New Roman" w:hAnsi="Times New Roman"/>
          <w:b/>
          <w:bCs/>
          <w:sz w:val="27"/>
          <w:szCs w:val="27"/>
          <w:lang w:eastAsia="ru-RU"/>
        </w:rPr>
      </w:pPr>
      <w:r w:rsidRPr="00CF38EB">
        <w:rPr>
          <w:rFonts w:ascii="Times New Roman" w:hAnsi="Times New Roman"/>
          <w:b/>
          <w:bCs/>
          <w:sz w:val="27"/>
          <w:szCs w:val="27"/>
          <w:lang w:eastAsia="ru-RU"/>
        </w:rPr>
        <w:t>Участники клубных формирований</w:t>
      </w:r>
    </w:p>
    <w:tbl>
      <w:tblPr>
        <w:tblW w:w="15677" w:type="dxa"/>
        <w:tblInd w:w="93" w:type="dxa"/>
        <w:tblLayout w:type="fixed"/>
        <w:tblLook w:val="04A0" w:firstRow="1" w:lastRow="0" w:firstColumn="1" w:lastColumn="0" w:noHBand="0" w:noVBand="1"/>
      </w:tblPr>
      <w:tblGrid>
        <w:gridCol w:w="474"/>
        <w:gridCol w:w="1938"/>
        <w:gridCol w:w="756"/>
        <w:gridCol w:w="756"/>
        <w:gridCol w:w="627"/>
        <w:gridCol w:w="851"/>
        <w:gridCol w:w="850"/>
        <w:gridCol w:w="709"/>
        <w:gridCol w:w="850"/>
        <w:gridCol w:w="851"/>
        <w:gridCol w:w="576"/>
        <w:gridCol w:w="851"/>
        <w:gridCol w:w="699"/>
        <w:gridCol w:w="612"/>
        <w:gridCol w:w="851"/>
        <w:gridCol w:w="708"/>
        <w:gridCol w:w="576"/>
        <w:gridCol w:w="788"/>
        <w:gridCol w:w="708"/>
        <w:gridCol w:w="646"/>
      </w:tblGrid>
      <w:tr w:rsidR="00CF38EB" w:rsidRPr="00CF38EB" w:rsidTr="00E85E4D">
        <w:trPr>
          <w:trHeight w:val="300"/>
        </w:trPr>
        <w:tc>
          <w:tcPr>
            <w:tcW w:w="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п/п</w:t>
            </w:r>
          </w:p>
        </w:tc>
        <w:tc>
          <w:tcPr>
            <w:tcW w:w="19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Муниципальный район/ городской округ</w:t>
            </w:r>
          </w:p>
        </w:tc>
        <w:tc>
          <w:tcPr>
            <w:tcW w:w="13265" w:type="dxa"/>
            <w:gridSpan w:val="1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Участники клубных формирований</w:t>
            </w:r>
          </w:p>
        </w:tc>
      </w:tr>
      <w:tr w:rsidR="00CF38EB" w:rsidRPr="00CF38EB" w:rsidTr="00E85E4D">
        <w:trPr>
          <w:trHeight w:val="225"/>
        </w:trPr>
        <w:tc>
          <w:tcPr>
            <w:tcW w:w="474"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938"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3265" w:type="dxa"/>
            <w:gridSpan w:val="18"/>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r>
      <w:tr w:rsidR="00CF38EB" w:rsidRPr="00CF38EB" w:rsidTr="00E85E4D">
        <w:trPr>
          <w:trHeight w:val="192"/>
        </w:trPr>
        <w:tc>
          <w:tcPr>
            <w:tcW w:w="474"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938"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56"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Всего </w:t>
            </w:r>
          </w:p>
        </w:tc>
        <w:tc>
          <w:tcPr>
            <w:tcW w:w="756"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627" w:type="dxa"/>
            <w:vMerge w:val="restart"/>
            <w:tcBorders>
              <w:top w:val="nil"/>
              <w:left w:val="single" w:sz="4" w:space="0" w:color="auto"/>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85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 сельской мес</w:t>
            </w:r>
            <w:r w:rsidRPr="00CF38EB">
              <w:rPr>
                <w:rFonts w:ascii="Times New Roman" w:hAnsi="Times New Roman"/>
                <w:b/>
                <w:bCs/>
                <w:sz w:val="18"/>
                <w:szCs w:val="18"/>
                <w:lang w:eastAsia="ru-RU"/>
              </w:rPr>
              <w:t>т</w:t>
            </w:r>
            <w:r w:rsidRPr="00CF38EB">
              <w:rPr>
                <w:rFonts w:ascii="Times New Roman" w:hAnsi="Times New Roman"/>
                <w:b/>
                <w:bCs/>
                <w:sz w:val="18"/>
                <w:szCs w:val="18"/>
                <w:lang w:eastAsia="ru-RU"/>
              </w:rPr>
              <w:t>ности</w:t>
            </w:r>
          </w:p>
        </w:tc>
        <w:tc>
          <w:tcPr>
            <w:tcW w:w="85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709" w:type="dxa"/>
            <w:vMerge w:val="restart"/>
            <w:tcBorders>
              <w:top w:val="nil"/>
              <w:left w:val="single" w:sz="4" w:space="0" w:color="auto"/>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8716" w:type="dxa"/>
            <w:gridSpan w:val="12"/>
            <w:tcBorders>
              <w:top w:val="single" w:sz="4" w:space="0" w:color="auto"/>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Из них </w:t>
            </w:r>
          </w:p>
        </w:tc>
      </w:tr>
      <w:tr w:rsidR="00CF38EB" w:rsidRPr="00CF38EB" w:rsidTr="00E85E4D">
        <w:trPr>
          <w:trHeight w:val="110"/>
        </w:trPr>
        <w:tc>
          <w:tcPr>
            <w:tcW w:w="474"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938"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56"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56"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627"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1"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0"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4439" w:type="dxa"/>
            <w:gridSpan w:val="6"/>
            <w:tcBorders>
              <w:top w:val="single" w:sz="4" w:space="0" w:color="auto"/>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Дети до 14 лет</w:t>
            </w:r>
          </w:p>
        </w:tc>
        <w:tc>
          <w:tcPr>
            <w:tcW w:w="4277" w:type="dxa"/>
            <w:gridSpan w:val="6"/>
            <w:tcBorders>
              <w:top w:val="single" w:sz="4" w:space="0" w:color="auto"/>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Молодежь от 14 до 35 лет</w:t>
            </w:r>
          </w:p>
        </w:tc>
      </w:tr>
      <w:tr w:rsidR="00CF38EB" w:rsidRPr="00CF38EB" w:rsidTr="00E85E4D">
        <w:trPr>
          <w:trHeight w:val="1020"/>
        </w:trPr>
        <w:tc>
          <w:tcPr>
            <w:tcW w:w="474"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1938" w:type="dxa"/>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56"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56"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627"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1"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0"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709" w:type="dxa"/>
            <w:vMerge/>
            <w:tcBorders>
              <w:top w:val="nil"/>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0" w:type="dxa"/>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Всего</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576"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692923" w:rsidRPr="00CF38EB" w:rsidRDefault="00692923" w:rsidP="00692923">
            <w:pPr>
              <w:ind w:firstLine="0"/>
              <w:jc w:val="right"/>
              <w:rPr>
                <w:rFonts w:ascii="Times New Roman" w:hAnsi="Times New Roman"/>
                <w:b/>
                <w:bCs/>
                <w:sz w:val="18"/>
                <w:szCs w:val="18"/>
                <w:lang w:eastAsia="ru-RU"/>
              </w:rPr>
            </w:pPr>
            <w:r w:rsidRPr="00CF38EB">
              <w:rPr>
                <w:rFonts w:ascii="Times New Roman" w:hAnsi="Times New Roman"/>
                <w:b/>
                <w:bCs/>
                <w:sz w:val="18"/>
                <w:szCs w:val="18"/>
                <w:lang w:eastAsia="ru-RU"/>
              </w:rPr>
              <w:t xml:space="preserve">В сельской местности </w:t>
            </w:r>
          </w:p>
        </w:tc>
        <w:tc>
          <w:tcPr>
            <w:tcW w:w="699" w:type="dxa"/>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612"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Всего</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576"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c>
          <w:tcPr>
            <w:tcW w:w="788" w:type="dxa"/>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В сельской местности</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2020 год</w:t>
            </w:r>
          </w:p>
        </w:tc>
        <w:tc>
          <w:tcPr>
            <w:tcW w:w="646"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xml:space="preserve">+/- </w:t>
            </w:r>
          </w:p>
        </w:tc>
      </w:tr>
      <w:tr w:rsidR="00CF38EB" w:rsidRPr="00CF38EB" w:rsidTr="00E85E4D">
        <w:trPr>
          <w:trHeight w:val="141"/>
        </w:trPr>
        <w:tc>
          <w:tcPr>
            <w:tcW w:w="474"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3</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4</w:t>
            </w:r>
          </w:p>
        </w:tc>
        <w:tc>
          <w:tcPr>
            <w:tcW w:w="627"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7</w:t>
            </w:r>
          </w:p>
        </w:tc>
        <w:tc>
          <w:tcPr>
            <w:tcW w:w="709"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8</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9</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10</w:t>
            </w:r>
          </w:p>
        </w:tc>
        <w:tc>
          <w:tcPr>
            <w:tcW w:w="576"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12</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13</w:t>
            </w:r>
          </w:p>
        </w:tc>
        <w:tc>
          <w:tcPr>
            <w:tcW w:w="612"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16</w:t>
            </w:r>
          </w:p>
        </w:tc>
        <w:tc>
          <w:tcPr>
            <w:tcW w:w="576"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17</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18</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19</w:t>
            </w:r>
          </w:p>
        </w:tc>
        <w:tc>
          <w:tcPr>
            <w:tcW w:w="646" w:type="dxa"/>
            <w:tcBorders>
              <w:top w:val="nil"/>
              <w:left w:val="nil"/>
              <w:bottom w:val="single" w:sz="4" w:space="0" w:color="auto"/>
              <w:right w:val="single" w:sz="4" w:space="0" w:color="auto"/>
            </w:tcBorders>
            <w:shd w:val="clear" w:color="000000" w:fill="FDE9D9"/>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20</w:t>
            </w:r>
          </w:p>
        </w:tc>
      </w:tr>
      <w:tr w:rsidR="00CF38EB" w:rsidRPr="00CF38EB" w:rsidTr="00E85E4D">
        <w:trPr>
          <w:trHeight w:val="202"/>
        </w:trPr>
        <w:tc>
          <w:tcPr>
            <w:tcW w:w="474"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Алексеевский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8608</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8565</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6704</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6661</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43</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3575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3590</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2929</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2944</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2445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2418</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27</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1836</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1809</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27</w:t>
            </w:r>
          </w:p>
        </w:tc>
      </w:tr>
      <w:tr w:rsidR="00CF38EB" w:rsidRPr="00CF38EB" w:rsidTr="00E85E4D">
        <w:trPr>
          <w:trHeight w:val="134"/>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Белгородский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251414">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12090</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11740</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350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9563</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9254</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309</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6230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6140</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4864</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4737</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127</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2754</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2576</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178</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2197</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2084</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113</w:t>
            </w:r>
          </w:p>
        </w:tc>
      </w:tr>
      <w:tr w:rsidR="00CF38EB" w:rsidRPr="00CF38EB" w:rsidTr="00E85E4D">
        <w:trPr>
          <w:trHeight w:val="193"/>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3.</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Борисовский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5397</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5297</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2952</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2944</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8</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2852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2824</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28</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1608</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1602</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1327</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1291</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36</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586</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597</w:t>
            </w:r>
          </w:p>
        </w:tc>
        <w:tc>
          <w:tcPr>
            <w:tcW w:w="64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w:t>
            </w:r>
          </w:p>
        </w:tc>
      </w:tr>
      <w:tr w:rsidR="00CF38EB" w:rsidRPr="00CF38EB" w:rsidTr="00E85E4D">
        <w:trPr>
          <w:trHeight w:val="112"/>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4.</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Валуйский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13502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13180</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322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9230</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9074</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156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6046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6066</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4054</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4102</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-48</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3076</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2931</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145</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1662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1608</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54</w:t>
            </w:r>
          </w:p>
        </w:tc>
      </w:tr>
      <w:tr w:rsidR="00CF38EB" w:rsidRPr="00CF38EB" w:rsidTr="00E85E4D">
        <w:trPr>
          <w:trHeight w:val="18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5.</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Вейделевский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7185</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7159</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5504</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5478</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3151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3118</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2412</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2424</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1700</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1678</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22</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1304</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1255</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49</w:t>
            </w:r>
          </w:p>
        </w:tc>
      </w:tr>
      <w:tr w:rsidR="00CF38EB" w:rsidRPr="00CF38EB" w:rsidTr="00E85E4D">
        <w:trPr>
          <w:trHeight w:val="104"/>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6.</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Волоконовский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9131</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9001</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130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6029</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5914</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115</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3141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3015</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2035</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1924</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2452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2439</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13</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1872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1859</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13</w:t>
            </w:r>
          </w:p>
        </w:tc>
      </w:tr>
      <w:tr w:rsidR="00CF38EB" w:rsidRPr="00CF38EB" w:rsidTr="00E85E4D">
        <w:trPr>
          <w:trHeight w:val="178"/>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7.</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Грайворонский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5421</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5461</w:t>
            </w:r>
          </w:p>
        </w:tc>
        <w:tc>
          <w:tcPr>
            <w:tcW w:w="627"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4505</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4551</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2475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2535</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1959</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2032</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-73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1365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1337</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28</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1277</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1236</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41</w:t>
            </w:r>
          </w:p>
        </w:tc>
      </w:tr>
      <w:tr w:rsidR="00CF38EB" w:rsidRPr="00CF38EB" w:rsidTr="00E85E4D">
        <w:trPr>
          <w:trHeight w:val="95"/>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8.</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Губкинский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17232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17188</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9237</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9201</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7487</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7483</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3461</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3496</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3809</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3765</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44</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1395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1328</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67</w:t>
            </w:r>
          </w:p>
        </w:tc>
      </w:tr>
      <w:tr w:rsidR="00CF38EB" w:rsidRPr="00CF38EB" w:rsidTr="00E85E4D">
        <w:trPr>
          <w:trHeight w:val="15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9.</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Ивнянский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6973</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6860</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5006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4988</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18</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3417</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3429</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2392</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2339</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2105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2056</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49</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1382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1395</w:t>
            </w:r>
          </w:p>
        </w:tc>
        <w:tc>
          <w:tcPr>
            <w:tcW w:w="64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-13</w:t>
            </w:r>
          </w:p>
        </w:tc>
      </w:tr>
      <w:tr w:rsidR="00CF38EB" w:rsidRPr="00CF38EB" w:rsidTr="00E85E4D">
        <w:trPr>
          <w:trHeight w:val="102"/>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10.</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Корочанский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8382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8488</w:t>
            </w:r>
          </w:p>
        </w:tc>
        <w:tc>
          <w:tcPr>
            <w:tcW w:w="627"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8158</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8264</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3635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3533</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3533</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3364</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169</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2112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2067</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45</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2040</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2067</w:t>
            </w:r>
          </w:p>
        </w:tc>
        <w:tc>
          <w:tcPr>
            <w:tcW w:w="64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-27</w:t>
            </w:r>
          </w:p>
        </w:tc>
      </w:tr>
      <w:tr w:rsidR="00CF38EB" w:rsidRPr="00CF38EB" w:rsidTr="00E85E4D">
        <w:trPr>
          <w:trHeight w:val="54"/>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11.</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Красненский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3466</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3462</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3466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3462</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1244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1244</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1244</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1244</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698</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698</w:t>
            </w:r>
          </w:p>
        </w:tc>
        <w:tc>
          <w:tcPr>
            <w:tcW w:w="5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698</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698</w:t>
            </w:r>
          </w:p>
        </w:tc>
        <w:tc>
          <w:tcPr>
            <w:tcW w:w="64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8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12.</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Красногвардейский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6300</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6380</w:t>
            </w:r>
          </w:p>
        </w:tc>
        <w:tc>
          <w:tcPr>
            <w:tcW w:w="627"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-80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5166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5325</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-159</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2353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2488</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-135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1806</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1947</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-141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1825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1727</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98</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1455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1362</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93</w:t>
            </w:r>
          </w:p>
        </w:tc>
      </w:tr>
      <w:tr w:rsidR="00CF38EB" w:rsidRPr="00CF38EB" w:rsidTr="00E85E4D">
        <w:trPr>
          <w:trHeight w:val="154"/>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13.</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Краснояружский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4072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3949</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2961</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2862</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99</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1533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1514</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19</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1299</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1258</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1200</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1157</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43</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850</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838</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w:t>
            </w:r>
          </w:p>
        </w:tc>
      </w:tr>
      <w:tr w:rsidR="00CF38EB" w:rsidRPr="00CF38EB" w:rsidTr="00E85E4D">
        <w:trPr>
          <w:trHeight w:val="72"/>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14.</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Новооскольский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9382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9121</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261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5798</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5537</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261</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4802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4629</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173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3058</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3154</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1921</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2078</w:t>
            </w:r>
          </w:p>
        </w:tc>
        <w:tc>
          <w:tcPr>
            <w:tcW w:w="5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-157</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881</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775</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106</w:t>
            </w:r>
          </w:p>
        </w:tc>
      </w:tr>
      <w:tr w:rsidR="00CF38EB" w:rsidRPr="00CF38EB" w:rsidTr="00E85E4D">
        <w:trPr>
          <w:trHeight w:val="14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15.</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Прохоровский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7318</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7318</w:t>
            </w:r>
          </w:p>
        </w:tc>
        <w:tc>
          <w:tcPr>
            <w:tcW w:w="62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6102</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6092</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2972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2972</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2466</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2466</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1458</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1468</w:t>
            </w:r>
          </w:p>
        </w:tc>
        <w:tc>
          <w:tcPr>
            <w:tcW w:w="5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1161</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1161</w:t>
            </w:r>
          </w:p>
        </w:tc>
        <w:tc>
          <w:tcPr>
            <w:tcW w:w="64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63"/>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16.</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Ракитянский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9350</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9275</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75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5460</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5424</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4852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4825</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27</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2763</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2737</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1512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1488</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24</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802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791</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11</w:t>
            </w:r>
          </w:p>
        </w:tc>
      </w:tr>
      <w:tr w:rsidR="00CF38EB" w:rsidRPr="00CF38EB" w:rsidTr="00E85E4D">
        <w:trPr>
          <w:trHeight w:val="124"/>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17.</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Ровеньский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5685</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5652</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4592</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4586</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1888</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1863</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1457</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1451</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1698</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1696</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1406</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1406</w:t>
            </w:r>
          </w:p>
        </w:tc>
        <w:tc>
          <w:tcPr>
            <w:tcW w:w="64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r>
      <w:tr w:rsidR="00CF38EB" w:rsidRPr="00CF38EB" w:rsidTr="00E85E4D">
        <w:trPr>
          <w:trHeight w:val="56"/>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18.</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251414">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Старооскольский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20902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20827</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75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5791</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5732</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59</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9649</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9670</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-21</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2692</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2665</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27</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6339</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6193</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146</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1731</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1726</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w:t>
            </w:r>
          </w:p>
        </w:tc>
      </w:tr>
      <w:tr w:rsidR="00CF38EB" w:rsidRPr="00CF38EB" w:rsidTr="00E85E4D">
        <w:trPr>
          <w:trHeight w:val="13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19.</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Чернянский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7829</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7781</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48</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5333</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5298</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35</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3002</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2996</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2223</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2227</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2000</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1954</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46</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1315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1265</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50</w:t>
            </w:r>
          </w:p>
        </w:tc>
      </w:tr>
      <w:tr w:rsidR="00CF38EB" w:rsidRPr="00CF38EB" w:rsidTr="00E85E4D">
        <w:trPr>
          <w:trHeight w:val="19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20.</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Шебекинский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10209</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10165</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7392</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7378</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14</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4887</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4752</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135</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3477</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3473</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2520</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2356</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164</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1925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1901</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24</w:t>
            </w:r>
          </w:p>
        </w:tc>
      </w:tr>
      <w:tr w:rsidR="00CF38EB" w:rsidRPr="00CF38EB" w:rsidTr="00E85E4D">
        <w:trPr>
          <w:trHeight w:val="121"/>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21.</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Яковлевский</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10592</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10499</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5874</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5802</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72</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5489</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5585</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2644</w:t>
            </w:r>
          </w:p>
        </w:tc>
        <w:tc>
          <w:tcPr>
            <w:tcW w:w="699"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2750</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-106</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2512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2479</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33</w:t>
            </w:r>
          </w:p>
        </w:tc>
        <w:tc>
          <w:tcPr>
            <w:tcW w:w="78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1648</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1598</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50</w:t>
            </w:r>
          </w:p>
        </w:tc>
      </w:tr>
      <w:tr w:rsidR="00CF38EB" w:rsidRPr="00CF38EB" w:rsidTr="00E85E4D">
        <w:trPr>
          <w:trHeight w:val="54"/>
        </w:trPr>
        <w:tc>
          <w:tcPr>
            <w:tcW w:w="474" w:type="dxa"/>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22.</w:t>
            </w:r>
          </w:p>
        </w:tc>
        <w:tc>
          <w:tcPr>
            <w:tcW w:w="1938"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«Новая Слобода»</w:t>
            </w:r>
          </w:p>
        </w:tc>
        <w:tc>
          <w:tcPr>
            <w:tcW w:w="756"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72</w:t>
            </w:r>
          </w:p>
        </w:tc>
        <w:tc>
          <w:tcPr>
            <w:tcW w:w="756"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36</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36</w:t>
            </w:r>
          </w:p>
        </w:tc>
        <w:tc>
          <w:tcPr>
            <w:tcW w:w="851"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72</w:t>
            </w:r>
          </w:p>
        </w:tc>
        <w:tc>
          <w:tcPr>
            <w:tcW w:w="850"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36</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36</w:t>
            </w:r>
          </w:p>
        </w:tc>
        <w:tc>
          <w:tcPr>
            <w:tcW w:w="850"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w:t>
            </w:r>
          </w:p>
        </w:tc>
        <w:tc>
          <w:tcPr>
            <w:tcW w:w="851"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30</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24</w:t>
            </w:r>
          </w:p>
        </w:tc>
        <w:tc>
          <w:tcPr>
            <w:tcW w:w="851"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54</w:t>
            </w:r>
          </w:p>
        </w:tc>
        <w:tc>
          <w:tcPr>
            <w:tcW w:w="699"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30</w:t>
            </w:r>
          </w:p>
        </w:tc>
        <w:tc>
          <w:tcPr>
            <w:tcW w:w="612" w:type="dxa"/>
            <w:tcBorders>
              <w:top w:val="single" w:sz="4" w:space="0" w:color="auto"/>
              <w:left w:val="single" w:sz="4" w:space="0" w:color="auto"/>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24</w:t>
            </w:r>
          </w:p>
        </w:tc>
        <w:tc>
          <w:tcPr>
            <w:tcW w:w="851"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w:t>
            </w:r>
          </w:p>
        </w:tc>
        <w:tc>
          <w:tcPr>
            <w:tcW w:w="708"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w:t>
            </w:r>
          </w:p>
        </w:tc>
        <w:tc>
          <w:tcPr>
            <w:tcW w:w="788"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w:t>
            </w:r>
          </w:p>
        </w:tc>
        <w:tc>
          <w:tcPr>
            <w:tcW w:w="708" w:type="dxa"/>
            <w:tcBorders>
              <w:top w:val="nil"/>
              <w:left w:val="nil"/>
              <w:bottom w:val="single" w:sz="4" w:space="0" w:color="auto"/>
              <w:right w:val="single" w:sz="4" w:space="0" w:color="auto"/>
            </w:tcBorders>
            <w:shd w:val="clear" w:color="auto" w:fill="auto"/>
            <w:vAlign w:val="center"/>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6</w:t>
            </w:r>
          </w:p>
        </w:tc>
        <w:tc>
          <w:tcPr>
            <w:tcW w:w="646" w:type="dxa"/>
            <w:tcBorders>
              <w:top w:val="single" w:sz="4" w:space="0" w:color="auto"/>
              <w:left w:val="single" w:sz="4" w:space="0" w:color="auto"/>
              <w:bottom w:val="single" w:sz="4" w:space="0" w:color="auto"/>
              <w:right w:val="single" w:sz="4" w:space="0" w:color="auto"/>
            </w:tcBorders>
            <w:shd w:val="clear" w:color="auto" w:fill="92D050"/>
            <w:vAlign w:val="center"/>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w:t>
            </w:r>
          </w:p>
        </w:tc>
      </w:tr>
      <w:tr w:rsidR="00CF38EB" w:rsidRPr="00CF38EB" w:rsidTr="00E85E4D">
        <w:trPr>
          <w:trHeight w:val="1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692923">
            <w:pPr>
              <w:ind w:firstLine="0"/>
              <w:jc w:val="center"/>
              <w:rPr>
                <w:rFonts w:ascii="Times New Roman" w:hAnsi="Times New Roman"/>
                <w:sz w:val="18"/>
                <w:szCs w:val="18"/>
                <w:lang w:eastAsia="ru-RU"/>
              </w:rPr>
            </w:pPr>
            <w:r w:rsidRPr="00CF38EB">
              <w:rPr>
                <w:rFonts w:ascii="Times New Roman" w:hAnsi="Times New Roman"/>
                <w:sz w:val="18"/>
                <w:szCs w:val="18"/>
                <w:lang w:eastAsia="ru-RU"/>
              </w:rPr>
              <w:t>23.</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г. Белгород</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4065</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4065</w:t>
            </w:r>
          </w:p>
        </w:tc>
        <w:tc>
          <w:tcPr>
            <w:tcW w:w="62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0</w:t>
            </w:r>
          </w:p>
        </w:tc>
        <w:tc>
          <w:tcPr>
            <w:tcW w:w="2410"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1813</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1814</w:t>
            </w:r>
          </w:p>
        </w:tc>
        <w:tc>
          <w:tcPr>
            <w:tcW w:w="5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w:t>
            </w:r>
          </w:p>
        </w:tc>
        <w:tc>
          <w:tcPr>
            <w:tcW w:w="2162"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1002</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1021</w:t>
            </w:r>
          </w:p>
        </w:tc>
        <w:tc>
          <w:tcPr>
            <w:tcW w:w="5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-19</w:t>
            </w:r>
          </w:p>
        </w:tc>
        <w:tc>
          <w:tcPr>
            <w:tcW w:w="2142"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692923" w:rsidRPr="00CF38EB" w:rsidRDefault="00692923" w:rsidP="00692923">
            <w:pPr>
              <w:ind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w:t>
            </w:r>
          </w:p>
        </w:tc>
      </w:tr>
      <w:tr w:rsidR="00CF38EB" w:rsidRPr="00CF38EB" w:rsidTr="00E85E4D">
        <w:trPr>
          <w:trHeight w:val="226"/>
        </w:trPr>
        <w:tc>
          <w:tcPr>
            <w:tcW w:w="474" w:type="dxa"/>
            <w:tcBorders>
              <w:top w:val="nil"/>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left="-93" w:right="-75" w:firstLine="0"/>
              <w:jc w:val="center"/>
              <w:rPr>
                <w:rFonts w:ascii="Times New Roman" w:hAnsi="Times New Roman"/>
                <w:b/>
                <w:bCs/>
                <w:sz w:val="18"/>
                <w:szCs w:val="18"/>
                <w:lang w:eastAsia="ru-RU"/>
              </w:rPr>
            </w:pPr>
            <w:r w:rsidRPr="00CF38EB">
              <w:rPr>
                <w:rFonts w:ascii="Times New Roman" w:hAnsi="Times New Roman"/>
                <w:b/>
                <w:bCs/>
                <w:sz w:val="18"/>
                <w:szCs w:val="18"/>
                <w:lang w:eastAsia="ru-RU"/>
              </w:rPr>
              <w:t> </w:t>
            </w:r>
            <w:r w:rsidRPr="00CF38EB">
              <w:rPr>
                <w:rFonts w:ascii="Times New Roman" w:hAnsi="Times New Roman"/>
                <w:sz w:val="18"/>
                <w:szCs w:val="18"/>
                <w:lang w:eastAsia="ru-RU"/>
              </w:rPr>
              <w:t>24.</w:t>
            </w:r>
          </w:p>
        </w:tc>
        <w:tc>
          <w:tcPr>
            <w:tcW w:w="193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БГЦНТ</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740</w:t>
            </w:r>
          </w:p>
        </w:tc>
        <w:tc>
          <w:tcPr>
            <w:tcW w:w="756"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720</w:t>
            </w:r>
          </w:p>
        </w:tc>
        <w:tc>
          <w:tcPr>
            <w:tcW w:w="62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20</w:t>
            </w:r>
          </w:p>
        </w:tc>
        <w:tc>
          <w:tcPr>
            <w:tcW w:w="24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418</w:t>
            </w: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326</w:t>
            </w:r>
          </w:p>
        </w:tc>
        <w:tc>
          <w:tcPr>
            <w:tcW w:w="5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92</w:t>
            </w:r>
          </w:p>
        </w:tc>
        <w:tc>
          <w:tcPr>
            <w:tcW w:w="2162"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CF38EB" w:rsidRDefault="00692923" w:rsidP="00692923">
            <w:pPr>
              <w:ind w:firstLine="0"/>
              <w:jc w:val="left"/>
              <w:rPr>
                <w:rFonts w:ascii="Times New Roman" w:hAnsi="Times New Roman"/>
                <w:b/>
                <w:bCs/>
                <w:sz w:val="18"/>
                <w:szCs w:val="18"/>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105</w:t>
            </w:r>
          </w:p>
        </w:tc>
        <w:tc>
          <w:tcPr>
            <w:tcW w:w="708" w:type="dxa"/>
            <w:tcBorders>
              <w:top w:val="nil"/>
              <w:left w:val="nil"/>
              <w:bottom w:val="single" w:sz="4" w:space="0" w:color="auto"/>
              <w:right w:val="single" w:sz="4" w:space="0" w:color="auto"/>
            </w:tcBorders>
            <w:shd w:val="clear" w:color="auto" w:fill="auto"/>
            <w:vAlign w:val="center"/>
            <w:hideMark/>
          </w:tcPr>
          <w:p w:rsidR="00692923" w:rsidRPr="00CF38EB" w:rsidRDefault="00692923" w:rsidP="00692923">
            <w:pPr>
              <w:ind w:firstLine="0"/>
              <w:jc w:val="center"/>
              <w:rPr>
                <w:rFonts w:ascii="Times New Roman" w:eastAsiaTheme="minorHAnsi" w:hAnsi="Times New Roman" w:cstheme="minorBidi"/>
                <w:sz w:val="18"/>
                <w:szCs w:val="18"/>
              </w:rPr>
            </w:pPr>
            <w:r w:rsidRPr="00CF38EB">
              <w:rPr>
                <w:rFonts w:ascii="Times New Roman" w:eastAsiaTheme="minorHAnsi" w:hAnsi="Times New Roman" w:cstheme="minorBidi"/>
                <w:sz w:val="18"/>
                <w:szCs w:val="18"/>
              </w:rPr>
              <w:t>112</w:t>
            </w:r>
          </w:p>
        </w:tc>
        <w:tc>
          <w:tcPr>
            <w:tcW w:w="5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-7</w:t>
            </w:r>
          </w:p>
        </w:tc>
        <w:tc>
          <w:tcPr>
            <w:tcW w:w="2142" w:type="dxa"/>
            <w:gridSpan w:val="3"/>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692923">
            <w:pPr>
              <w:ind w:firstLine="0"/>
              <w:jc w:val="left"/>
              <w:rPr>
                <w:rFonts w:ascii="Times New Roman" w:hAnsi="Times New Roman"/>
                <w:b/>
                <w:bCs/>
                <w:sz w:val="18"/>
                <w:szCs w:val="18"/>
                <w:lang w:eastAsia="ru-RU"/>
              </w:rPr>
            </w:pPr>
          </w:p>
        </w:tc>
      </w:tr>
      <w:tr w:rsidR="00CF38EB" w:rsidRPr="00CF38EB" w:rsidTr="00E85E4D">
        <w:trPr>
          <w:trHeight w:val="300"/>
        </w:trPr>
        <w:tc>
          <w:tcPr>
            <w:tcW w:w="2412" w:type="dxa"/>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t>Всего по Белгородской области</w:t>
            </w:r>
          </w:p>
        </w:tc>
        <w:tc>
          <w:tcPr>
            <w:tcW w:w="756"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193903</w:t>
            </w:r>
          </w:p>
        </w:tc>
        <w:tc>
          <w:tcPr>
            <w:tcW w:w="756"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192189</w:t>
            </w:r>
          </w:p>
        </w:tc>
        <w:tc>
          <w:tcPr>
            <w:tcW w:w="627" w:type="dxa"/>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1714</w:t>
            </w:r>
          </w:p>
        </w:tc>
        <w:tc>
          <w:tcPr>
            <w:tcW w:w="851"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124895</w:t>
            </w:r>
          </w:p>
        </w:tc>
        <w:tc>
          <w:tcPr>
            <w:tcW w:w="850"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123863</w:t>
            </w:r>
          </w:p>
        </w:tc>
        <w:tc>
          <w:tcPr>
            <w:tcW w:w="709" w:type="dxa"/>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1032</w:t>
            </w:r>
          </w:p>
        </w:tc>
        <w:tc>
          <w:tcPr>
            <w:tcW w:w="850"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86965</w:t>
            </w:r>
          </w:p>
        </w:tc>
        <w:tc>
          <w:tcPr>
            <w:tcW w:w="851"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86441</w:t>
            </w:r>
          </w:p>
        </w:tc>
        <w:tc>
          <w:tcPr>
            <w:tcW w:w="576" w:type="dxa"/>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524</w:t>
            </w:r>
          </w:p>
        </w:tc>
        <w:tc>
          <w:tcPr>
            <w:tcW w:w="851"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54430</w:t>
            </w:r>
          </w:p>
        </w:tc>
        <w:tc>
          <w:tcPr>
            <w:tcW w:w="699"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54366</w:t>
            </w:r>
          </w:p>
        </w:tc>
        <w:tc>
          <w:tcPr>
            <w:tcW w:w="612" w:type="dxa"/>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64</w:t>
            </w:r>
          </w:p>
        </w:tc>
        <w:tc>
          <w:tcPr>
            <w:tcW w:w="851"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47953</w:t>
            </w:r>
          </w:p>
        </w:tc>
        <w:tc>
          <w:tcPr>
            <w:tcW w:w="708"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46991</w:t>
            </w:r>
          </w:p>
        </w:tc>
        <w:tc>
          <w:tcPr>
            <w:tcW w:w="576" w:type="dxa"/>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962</w:t>
            </w:r>
          </w:p>
        </w:tc>
        <w:tc>
          <w:tcPr>
            <w:tcW w:w="788"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29441</w:t>
            </w:r>
          </w:p>
        </w:tc>
        <w:tc>
          <w:tcPr>
            <w:tcW w:w="708" w:type="dxa"/>
            <w:tcBorders>
              <w:top w:val="nil"/>
              <w:left w:val="nil"/>
              <w:bottom w:val="single" w:sz="4" w:space="0" w:color="auto"/>
              <w:right w:val="single" w:sz="4" w:space="0" w:color="auto"/>
            </w:tcBorders>
            <w:shd w:val="clear" w:color="000000" w:fill="FDE9D9"/>
            <w:noWrap/>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28765</w:t>
            </w:r>
          </w:p>
        </w:tc>
        <w:tc>
          <w:tcPr>
            <w:tcW w:w="646" w:type="dxa"/>
            <w:tcBorders>
              <w:top w:val="nil"/>
              <w:left w:val="nil"/>
              <w:bottom w:val="single" w:sz="4" w:space="0" w:color="auto"/>
              <w:right w:val="single" w:sz="4" w:space="0" w:color="auto"/>
            </w:tcBorders>
            <w:shd w:val="clear" w:color="auto" w:fill="92D050"/>
            <w:vAlign w:val="center"/>
            <w:hideMark/>
          </w:tcPr>
          <w:p w:rsidR="00692923" w:rsidRPr="00CF38EB" w:rsidRDefault="00692923" w:rsidP="00692923">
            <w:pPr>
              <w:ind w:firstLine="0"/>
              <w:jc w:val="center"/>
              <w:rPr>
                <w:rFonts w:ascii="Times New Roman" w:eastAsiaTheme="minorHAnsi" w:hAnsi="Times New Roman" w:cstheme="minorBidi"/>
                <w:b/>
                <w:bCs/>
                <w:sz w:val="18"/>
                <w:szCs w:val="18"/>
              </w:rPr>
            </w:pPr>
            <w:r w:rsidRPr="00CF38EB">
              <w:rPr>
                <w:rFonts w:ascii="Times New Roman" w:eastAsiaTheme="minorHAnsi" w:hAnsi="Times New Roman" w:cstheme="minorBidi"/>
                <w:b/>
                <w:bCs/>
                <w:sz w:val="18"/>
                <w:szCs w:val="18"/>
              </w:rPr>
              <w:t>676</w:t>
            </w:r>
          </w:p>
        </w:tc>
      </w:tr>
    </w:tbl>
    <w:p w:rsidR="00692923" w:rsidRPr="00CF38EB" w:rsidRDefault="00692923" w:rsidP="00692923">
      <w:pPr>
        <w:ind w:firstLine="0"/>
        <w:jc w:val="left"/>
        <w:rPr>
          <w:rFonts w:ascii="Times New Roman" w:hAnsi="Times New Roman"/>
          <w:b/>
          <w:bCs/>
          <w:sz w:val="18"/>
          <w:szCs w:val="18"/>
          <w:lang w:eastAsia="ru-RU"/>
        </w:rPr>
      </w:pPr>
      <w:r w:rsidRPr="00CF38EB">
        <w:rPr>
          <w:rFonts w:ascii="Times New Roman" w:hAnsi="Times New Roman"/>
          <w:b/>
          <w:bCs/>
          <w:sz w:val="18"/>
          <w:szCs w:val="18"/>
          <w:lang w:eastAsia="ru-RU"/>
        </w:rPr>
        <w:br w:type="page"/>
      </w:r>
    </w:p>
    <w:p w:rsidR="00692923" w:rsidRPr="00CF38EB" w:rsidRDefault="00692923" w:rsidP="00692923">
      <w:pPr>
        <w:ind w:firstLine="0"/>
        <w:jc w:val="center"/>
        <w:rPr>
          <w:rFonts w:ascii="Times New Roman" w:hAnsi="Times New Roman"/>
          <w:b/>
          <w:bCs/>
          <w:sz w:val="18"/>
          <w:szCs w:val="18"/>
          <w:lang w:eastAsia="ru-RU"/>
        </w:rPr>
        <w:sectPr w:rsidR="00692923" w:rsidRPr="00CF38EB" w:rsidSect="00BE1100">
          <w:pgSz w:w="16840" w:h="11907" w:code="8"/>
          <w:pgMar w:top="1134" w:right="851" w:bottom="851" w:left="851" w:header="709" w:footer="709" w:gutter="0"/>
          <w:pgNumType w:chapStyle="1"/>
          <w:cols w:space="708"/>
          <w:docGrid w:linePitch="360"/>
        </w:sectPr>
      </w:pPr>
    </w:p>
    <w:p w:rsidR="00692923" w:rsidRPr="00CF38EB" w:rsidRDefault="00692923" w:rsidP="00692923">
      <w:pPr>
        <w:ind w:firstLine="0"/>
        <w:jc w:val="right"/>
        <w:rPr>
          <w:rFonts w:ascii="Times New Roman" w:hAnsi="Times New Roman"/>
          <w:bCs/>
          <w:i/>
          <w:sz w:val="24"/>
          <w:szCs w:val="24"/>
          <w:lang w:eastAsia="ru-RU"/>
        </w:rPr>
      </w:pPr>
      <w:r w:rsidRPr="00CF38EB">
        <w:rPr>
          <w:rFonts w:ascii="Times New Roman" w:hAnsi="Times New Roman"/>
          <w:bCs/>
          <w:i/>
          <w:sz w:val="24"/>
          <w:szCs w:val="24"/>
          <w:lang w:eastAsia="ru-RU"/>
        </w:rPr>
        <w:t>Таблица 16</w:t>
      </w:r>
    </w:p>
    <w:p w:rsidR="00692923" w:rsidRPr="00CF38EB" w:rsidRDefault="00692923" w:rsidP="00692923">
      <w:pPr>
        <w:ind w:right="318" w:firstLine="0"/>
        <w:jc w:val="center"/>
        <w:rPr>
          <w:rFonts w:ascii="Times New Roman" w:hAnsi="Times New Roman"/>
          <w:b/>
          <w:sz w:val="24"/>
          <w:szCs w:val="24"/>
          <w:lang w:eastAsia="ru-RU"/>
        </w:rPr>
      </w:pPr>
    </w:p>
    <w:p w:rsidR="00692923" w:rsidRPr="00CF38EB" w:rsidRDefault="00692923" w:rsidP="00053512">
      <w:pPr>
        <w:spacing w:after="120"/>
        <w:ind w:right="91" w:firstLine="0"/>
        <w:jc w:val="center"/>
        <w:rPr>
          <w:rFonts w:ascii="Times New Roman" w:hAnsi="Times New Roman"/>
          <w:b/>
          <w:sz w:val="24"/>
          <w:szCs w:val="24"/>
          <w:lang w:eastAsia="ru-RU"/>
        </w:rPr>
      </w:pPr>
      <w:r w:rsidRPr="00CF38EB">
        <w:rPr>
          <w:rFonts w:ascii="Times New Roman" w:hAnsi="Times New Roman"/>
          <w:b/>
          <w:sz w:val="24"/>
          <w:szCs w:val="24"/>
          <w:lang w:eastAsia="ru-RU"/>
        </w:rPr>
        <w:t>ПОКАЗАТЕЛИ ДЕЯТЕЛЬНОСТИ</w:t>
      </w:r>
      <w:r w:rsidR="00053512">
        <w:rPr>
          <w:rFonts w:ascii="Times New Roman" w:hAnsi="Times New Roman"/>
          <w:b/>
          <w:sz w:val="24"/>
          <w:szCs w:val="24"/>
          <w:lang w:eastAsia="ru-RU"/>
        </w:rPr>
        <w:br/>
      </w:r>
      <w:r w:rsidRPr="00CF38EB">
        <w:rPr>
          <w:rFonts w:ascii="Times New Roman" w:hAnsi="Times New Roman"/>
          <w:b/>
          <w:sz w:val="24"/>
          <w:szCs w:val="24"/>
          <w:lang w:eastAsia="ru-RU"/>
        </w:rPr>
        <w:t>МУНИЦИПАЛЬНЫХ БИБЛИОТЕК ОБЛАСТИ, ОБСЛУЖИВАЮЩИХ ДЕТЕЙ</w:t>
      </w:r>
    </w:p>
    <w:tbl>
      <w:tblPr>
        <w:tblW w:w="5000"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A0" w:firstRow="1" w:lastRow="0" w:firstColumn="1" w:lastColumn="0" w:noHBand="0" w:noVBand="0"/>
      </w:tblPr>
      <w:tblGrid>
        <w:gridCol w:w="7051"/>
        <w:gridCol w:w="2809"/>
        <w:gridCol w:w="2809"/>
        <w:gridCol w:w="2795"/>
      </w:tblGrid>
      <w:tr w:rsidR="00CF38EB" w:rsidRPr="00CF38EB" w:rsidTr="00053512">
        <w:trPr>
          <w:trHeight w:val="833"/>
          <w:tblCellSpacing w:w="20" w:type="dxa"/>
        </w:trPr>
        <w:tc>
          <w:tcPr>
            <w:tcW w:w="2241" w:type="pct"/>
            <w:vAlign w:val="center"/>
          </w:tcPr>
          <w:p w:rsidR="00692923" w:rsidRPr="00CF38EB" w:rsidRDefault="00692923" w:rsidP="00053512">
            <w:pPr>
              <w:spacing w:before="120" w:after="120"/>
              <w:ind w:firstLine="0"/>
              <w:jc w:val="center"/>
              <w:rPr>
                <w:rFonts w:ascii="Times New Roman" w:hAnsi="Times New Roman"/>
                <w:b/>
                <w:bCs/>
                <w:lang w:eastAsia="ru-RU"/>
              </w:rPr>
            </w:pPr>
            <w:r w:rsidRPr="00CF38EB">
              <w:rPr>
                <w:rFonts w:ascii="Times New Roman" w:hAnsi="Times New Roman"/>
                <w:b/>
                <w:lang w:eastAsia="ru-RU"/>
              </w:rPr>
              <w:t>Основные показатели</w:t>
            </w:r>
          </w:p>
        </w:tc>
        <w:tc>
          <w:tcPr>
            <w:tcW w:w="888" w:type="pct"/>
            <w:vAlign w:val="center"/>
          </w:tcPr>
          <w:p w:rsidR="00692923" w:rsidRPr="00CF38EB" w:rsidRDefault="00692923" w:rsidP="00053512">
            <w:pPr>
              <w:keepNext/>
              <w:spacing w:before="120" w:after="120"/>
              <w:ind w:firstLine="0"/>
              <w:jc w:val="center"/>
              <w:rPr>
                <w:rFonts w:ascii="Times New Roman" w:hAnsi="Times New Roman"/>
                <w:b/>
                <w:bCs/>
                <w:i/>
                <w:lang w:eastAsia="ru-RU"/>
              </w:rPr>
            </w:pPr>
            <w:r w:rsidRPr="00CF38EB">
              <w:rPr>
                <w:rFonts w:ascii="Times New Roman" w:hAnsi="Times New Roman"/>
                <w:b/>
                <w:lang w:eastAsia="ru-RU"/>
              </w:rPr>
              <w:t>2019 г.</w:t>
            </w:r>
          </w:p>
        </w:tc>
        <w:tc>
          <w:tcPr>
            <w:tcW w:w="888" w:type="pct"/>
            <w:vAlign w:val="center"/>
          </w:tcPr>
          <w:p w:rsidR="00692923" w:rsidRPr="00CF38EB" w:rsidRDefault="00692923" w:rsidP="00053512">
            <w:pPr>
              <w:keepNext/>
              <w:spacing w:before="120" w:after="120"/>
              <w:ind w:firstLine="0"/>
              <w:jc w:val="center"/>
              <w:rPr>
                <w:rFonts w:ascii="Times New Roman" w:hAnsi="Times New Roman"/>
                <w:b/>
                <w:bCs/>
                <w:i/>
                <w:lang w:eastAsia="ru-RU"/>
              </w:rPr>
            </w:pPr>
            <w:r w:rsidRPr="00CF38EB">
              <w:rPr>
                <w:rFonts w:ascii="Times New Roman" w:hAnsi="Times New Roman"/>
                <w:b/>
                <w:lang w:eastAsia="ru-RU"/>
              </w:rPr>
              <w:t>2020 г.</w:t>
            </w:r>
          </w:p>
        </w:tc>
        <w:tc>
          <w:tcPr>
            <w:tcW w:w="877" w:type="pct"/>
            <w:vAlign w:val="center"/>
          </w:tcPr>
          <w:p w:rsidR="00692923" w:rsidRPr="00CF38EB" w:rsidRDefault="00692923" w:rsidP="00053512">
            <w:pPr>
              <w:keepNext/>
              <w:spacing w:before="120" w:after="120"/>
              <w:ind w:firstLine="0"/>
              <w:jc w:val="center"/>
              <w:rPr>
                <w:rFonts w:ascii="Times New Roman" w:hAnsi="Times New Roman"/>
                <w:b/>
                <w:bCs/>
                <w:i/>
                <w:lang w:eastAsia="ru-RU"/>
              </w:rPr>
            </w:pPr>
            <w:r w:rsidRPr="00CF38EB">
              <w:rPr>
                <w:rFonts w:ascii="Times New Roman" w:hAnsi="Times New Roman"/>
                <w:b/>
                <w:lang w:eastAsia="ru-RU"/>
              </w:rPr>
              <w:t>2021 г.</w:t>
            </w:r>
          </w:p>
        </w:tc>
      </w:tr>
      <w:tr w:rsidR="00CF38EB" w:rsidRPr="00CF38EB" w:rsidTr="00864DF5">
        <w:trPr>
          <w:tblCellSpacing w:w="20" w:type="dxa"/>
        </w:trPr>
        <w:tc>
          <w:tcPr>
            <w:tcW w:w="2241" w:type="pct"/>
          </w:tcPr>
          <w:p w:rsidR="00251414" w:rsidRDefault="00692923" w:rsidP="00251414">
            <w:pPr>
              <w:ind w:right="318" w:firstLine="0"/>
              <w:rPr>
                <w:rFonts w:ascii="Times New Roman" w:hAnsi="Times New Roman"/>
                <w:lang w:eastAsia="ru-RU"/>
              </w:rPr>
            </w:pPr>
            <w:r w:rsidRPr="00CF38EB">
              <w:rPr>
                <w:rFonts w:ascii="Times New Roman" w:hAnsi="Times New Roman"/>
                <w:lang w:eastAsia="ru-RU"/>
              </w:rPr>
              <w:t>Численност</w:t>
            </w:r>
            <w:r w:rsidR="00251414">
              <w:rPr>
                <w:rFonts w:ascii="Times New Roman" w:hAnsi="Times New Roman"/>
                <w:lang w:eastAsia="ru-RU"/>
              </w:rPr>
              <w:t>ь детского населения</w:t>
            </w:r>
          </w:p>
          <w:p w:rsidR="00692923" w:rsidRPr="00CF38EB" w:rsidRDefault="00251414" w:rsidP="00251414">
            <w:pPr>
              <w:ind w:right="318" w:firstLine="0"/>
              <w:rPr>
                <w:rFonts w:ascii="Times New Roman" w:hAnsi="Times New Roman"/>
                <w:lang w:eastAsia="ru-RU"/>
              </w:rPr>
            </w:pPr>
            <w:r>
              <w:rPr>
                <w:rFonts w:ascii="Times New Roman" w:hAnsi="Times New Roman"/>
                <w:lang w:eastAsia="ru-RU"/>
              </w:rPr>
              <w:t xml:space="preserve">в области </w:t>
            </w:r>
            <w:r w:rsidR="00692923" w:rsidRPr="00CF38EB">
              <w:rPr>
                <w:rFonts w:ascii="Times New Roman" w:hAnsi="Times New Roman"/>
                <w:lang w:eastAsia="ru-RU"/>
              </w:rPr>
              <w:t>(тыс. чел.)</w:t>
            </w:r>
          </w:p>
        </w:tc>
        <w:tc>
          <w:tcPr>
            <w:tcW w:w="888" w:type="pct"/>
            <w:vAlign w:val="center"/>
          </w:tcPr>
          <w:p w:rsidR="00692923" w:rsidRPr="00CF38EB" w:rsidRDefault="00692923" w:rsidP="00864DF5">
            <w:pPr>
              <w:ind w:right="-1" w:firstLine="0"/>
              <w:jc w:val="center"/>
              <w:rPr>
                <w:rFonts w:ascii="Times New Roman" w:hAnsi="Times New Roman"/>
                <w:lang w:eastAsia="ru-RU"/>
              </w:rPr>
            </w:pPr>
          </w:p>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247,4</w:t>
            </w:r>
          </w:p>
        </w:tc>
        <w:tc>
          <w:tcPr>
            <w:tcW w:w="888" w:type="pct"/>
            <w:vAlign w:val="center"/>
          </w:tcPr>
          <w:p w:rsidR="00692923" w:rsidRPr="00CF38EB" w:rsidRDefault="00692923" w:rsidP="00864DF5">
            <w:pPr>
              <w:ind w:right="-1" w:firstLine="0"/>
              <w:jc w:val="center"/>
              <w:rPr>
                <w:rFonts w:ascii="Times New Roman" w:hAnsi="Times New Roman"/>
                <w:lang w:eastAsia="ru-RU"/>
              </w:rPr>
            </w:pPr>
          </w:p>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247,1</w:t>
            </w:r>
          </w:p>
        </w:tc>
        <w:tc>
          <w:tcPr>
            <w:tcW w:w="877" w:type="pct"/>
            <w:vAlign w:val="center"/>
          </w:tcPr>
          <w:p w:rsidR="00692923" w:rsidRPr="00CF38EB" w:rsidRDefault="00692923" w:rsidP="00864DF5">
            <w:pPr>
              <w:ind w:right="-1" w:firstLine="0"/>
              <w:jc w:val="center"/>
              <w:rPr>
                <w:rFonts w:ascii="Times New Roman" w:hAnsi="Times New Roman"/>
                <w:lang w:eastAsia="ru-RU"/>
              </w:rPr>
            </w:pPr>
          </w:p>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245,7</w:t>
            </w:r>
          </w:p>
        </w:tc>
      </w:tr>
      <w:tr w:rsidR="00CF38EB" w:rsidRPr="00CF38EB" w:rsidTr="00864DF5">
        <w:trPr>
          <w:tblCellSpacing w:w="20" w:type="dxa"/>
        </w:trPr>
        <w:tc>
          <w:tcPr>
            <w:tcW w:w="2241" w:type="pct"/>
          </w:tcPr>
          <w:p w:rsidR="00692923" w:rsidRPr="00CF38EB" w:rsidRDefault="00692923" w:rsidP="00692923">
            <w:pPr>
              <w:ind w:right="318" w:firstLine="0"/>
              <w:rPr>
                <w:rFonts w:ascii="Times New Roman" w:hAnsi="Times New Roman"/>
                <w:lang w:eastAsia="ru-RU"/>
              </w:rPr>
            </w:pPr>
            <w:r w:rsidRPr="00CF38EB">
              <w:rPr>
                <w:rFonts w:ascii="Times New Roman" w:hAnsi="Times New Roman"/>
                <w:lang w:eastAsia="ru-RU"/>
              </w:rPr>
              <w:t>% обслуживания детского населения</w:t>
            </w:r>
          </w:p>
        </w:tc>
        <w:tc>
          <w:tcPr>
            <w:tcW w:w="888"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83</w:t>
            </w:r>
            <w:r w:rsidR="00251414">
              <w:rPr>
                <w:rFonts w:ascii="Times New Roman" w:hAnsi="Times New Roman"/>
                <w:lang w:eastAsia="ru-RU"/>
              </w:rPr>
              <w:t xml:space="preserve"> </w:t>
            </w:r>
            <w:r w:rsidRPr="00CF38EB">
              <w:rPr>
                <w:rFonts w:ascii="Times New Roman" w:hAnsi="Times New Roman"/>
                <w:lang w:eastAsia="ru-RU"/>
              </w:rPr>
              <w:t>%</w:t>
            </w:r>
          </w:p>
        </w:tc>
        <w:tc>
          <w:tcPr>
            <w:tcW w:w="888"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72</w:t>
            </w:r>
            <w:r w:rsidR="00251414">
              <w:rPr>
                <w:rFonts w:ascii="Times New Roman" w:hAnsi="Times New Roman"/>
                <w:lang w:eastAsia="ru-RU"/>
              </w:rPr>
              <w:t xml:space="preserve"> </w:t>
            </w:r>
            <w:r w:rsidRPr="00CF38EB">
              <w:rPr>
                <w:rFonts w:ascii="Times New Roman" w:hAnsi="Times New Roman"/>
                <w:lang w:eastAsia="ru-RU"/>
              </w:rPr>
              <w:t>%</w:t>
            </w:r>
          </w:p>
        </w:tc>
        <w:tc>
          <w:tcPr>
            <w:tcW w:w="877"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82</w:t>
            </w:r>
            <w:r w:rsidR="00251414">
              <w:rPr>
                <w:rFonts w:ascii="Times New Roman" w:hAnsi="Times New Roman"/>
                <w:lang w:eastAsia="ru-RU"/>
              </w:rPr>
              <w:t xml:space="preserve"> </w:t>
            </w:r>
            <w:r w:rsidRPr="00CF38EB">
              <w:rPr>
                <w:rFonts w:ascii="Times New Roman" w:hAnsi="Times New Roman"/>
                <w:lang w:eastAsia="ru-RU"/>
              </w:rPr>
              <w:t>%</w:t>
            </w:r>
          </w:p>
        </w:tc>
      </w:tr>
      <w:tr w:rsidR="00CF38EB" w:rsidRPr="00CF38EB" w:rsidTr="00864DF5">
        <w:trPr>
          <w:tblCellSpacing w:w="20" w:type="dxa"/>
        </w:trPr>
        <w:tc>
          <w:tcPr>
            <w:tcW w:w="2241" w:type="pct"/>
            <w:vAlign w:val="center"/>
          </w:tcPr>
          <w:p w:rsidR="00692923" w:rsidRPr="00CF38EB" w:rsidRDefault="00692923" w:rsidP="00EA3942">
            <w:pPr>
              <w:ind w:right="318" w:firstLine="0"/>
              <w:jc w:val="left"/>
              <w:rPr>
                <w:rFonts w:ascii="Times New Roman" w:hAnsi="Times New Roman"/>
                <w:lang w:eastAsia="ru-RU"/>
              </w:rPr>
            </w:pPr>
            <w:r w:rsidRPr="00CF38EB">
              <w:rPr>
                <w:rFonts w:ascii="Times New Roman" w:hAnsi="Times New Roman"/>
                <w:lang w:eastAsia="ru-RU"/>
              </w:rPr>
              <w:t>Количество общедоступных библиотек, обслуживающих детей</w:t>
            </w:r>
          </w:p>
        </w:tc>
        <w:tc>
          <w:tcPr>
            <w:tcW w:w="888"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535</w:t>
            </w:r>
          </w:p>
        </w:tc>
        <w:tc>
          <w:tcPr>
            <w:tcW w:w="888"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535</w:t>
            </w:r>
          </w:p>
        </w:tc>
        <w:tc>
          <w:tcPr>
            <w:tcW w:w="877"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535</w:t>
            </w:r>
          </w:p>
        </w:tc>
      </w:tr>
      <w:tr w:rsidR="00CF38EB" w:rsidRPr="00CF38EB" w:rsidTr="00864DF5">
        <w:trPr>
          <w:tblCellSpacing w:w="20" w:type="dxa"/>
        </w:trPr>
        <w:tc>
          <w:tcPr>
            <w:tcW w:w="2241" w:type="pct"/>
          </w:tcPr>
          <w:p w:rsidR="00692923" w:rsidRPr="00CF38EB" w:rsidRDefault="00692923" w:rsidP="00053512">
            <w:pPr>
              <w:ind w:right="318" w:firstLine="0"/>
              <w:jc w:val="left"/>
              <w:rPr>
                <w:rFonts w:ascii="Times New Roman" w:hAnsi="Times New Roman"/>
                <w:lang w:eastAsia="ru-RU"/>
              </w:rPr>
            </w:pPr>
            <w:r w:rsidRPr="00CF38EB">
              <w:rPr>
                <w:rFonts w:ascii="Times New Roman" w:hAnsi="Times New Roman"/>
                <w:lang w:eastAsia="ru-RU"/>
              </w:rPr>
              <w:t xml:space="preserve">Количество муниципальных специализированных детских </w:t>
            </w:r>
            <w:r w:rsidR="00053512">
              <w:rPr>
                <w:rFonts w:ascii="Times New Roman" w:hAnsi="Times New Roman"/>
                <w:lang w:eastAsia="ru-RU"/>
              </w:rPr>
              <w:br/>
            </w:r>
            <w:r w:rsidRPr="00CF38EB">
              <w:rPr>
                <w:rFonts w:ascii="Times New Roman" w:hAnsi="Times New Roman"/>
                <w:lang w:eastAsia="ru-RU"/>
              </w:rPr>
              <w:t>библиотек</w:t>
            </w:r>
          </w:p>
        </w:tc>
        <w:tc>
          <w:tcPr>
            <w:tcW w:w="888" w:type="pct"/>
            <w:vAlign w:val="center"/>
          </w:tcPr>
          <w:p w:rsidR="00692923" w:rsidRPr="00CF38EB" w:rsidRDefault="00692923" w:rsidP="00864DF5">
            <w:pPr>
              <w:ind w:right="-1" w:firstLine="0"/>
              <w:jc w:val="center"/>
              <w:rPr>
                <w:rFonts w:ascii="Times New Roman" w:hAnsi="Times New Roman"/>
                <w:lang w:eastAsia="ru-RU"/>
              </w:rPr>
            </w:pPr>
          </w:p>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42</w:t>
            </w:r>
          </w:p>
        </w:tc>
        <w:tc>
          <w:tcPr>
            <w:tcW w:w="888" w:type="pct"/>
            <w:vAlign w:val="center"/>
          </w:tcPr>
          <w:p w:rsidR="00692923" w:rsidRPr="00CF38EB" w:rsidRDefault="00692923" w:rsidP="00864DF5">
            <w:pPr>
              <w:ind w:right="-1" w:firstLine="0"/>
              <w:jc w:val="center"/>
              <w:rPr>
                <w:rFonts w:ascii="Times New Roman" w:hAnsi="Times New Roman"/>
                <w:lang w:eastAsia="ru-RU"/>
              </w:rPr>
            </w:pPr>
          </w:p>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42</w:t>
            </w:r>
          </w:p>
        </w:tc>
        <w:tc>
          <w:tcPr>
            <w:tcW w:w="877" w:type="pct"/>
            <w:vAlign w:val="center"/>
          </w:tcPr>
          <w:p w:rsidR="00692923" w:rsidRPr="00CF38EB" w:rsidRDefault="00692923" w:rsidP="00864DF5">
            <w:pPr>
              <w:ind w:right="-1" w:firstLine="0"/>
              <w:jc w:val="center"/>
              <w:rPr>
                <w:rFonts w:ascii="Times New Roman" w:hAnsi="Times New Roman"/>
                <w:lang w:eastAsia="ru-RU"/>
              </w:rPr>
            </w:pPr>
          </w:p>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42</w:t>
            </w:r>
          </w:p>
        </w:tc>
      </w:tr>
      <w:tr w:rsidR="00CF38EB" w:rsidRPr="00CF38EB" w:rsidTr="00864DF5">
        <w:trPr>
          <w:tblCellSpacing w:w="20" w:type="dxa"/>
        </w:trPr>
        <w:tc>
          <w:tcPr>
            <w:tcW w:w="2241" w:type="pct"/>
          </w:tcPr>
          <w:p w:rsidR="00692923" w:rsidRPr="00251414" w:rsidRDefault="00692923" w:rsidP="00251414">
            <w:pPr>
              <w:ind w:right="318" w:firstLine="0"/>
              <w:rPr>
                <w:rFonts w:ascii="Times New Roman" w:hAnsi="Times New Roman"/>
                <w:spacing w:val="-3"/>
                <w:lang w:eastAsia="ru-RU"/>
              </w:rPr>
            </w:pPr>
            <w:r w:rsidRPr="00251414">
              <w:rPr>
                <w:rFonts w:ascii="Times New Roman" w:hAnsi="Times New Roman"/>
                <w:spacing w:val="-3"/>
                <w:lang w:eastAsia="ru-RU"/>
              </w:rPr>
              <w:t>Количество читателей</w:t>
            </w:r>
            <w:r w:rsidR="00251414" w:rsidRPr="00251414">
              <w:rPr>
                <w:rFonts w:ascii="Times New Roman" w:hAnsi="Times New Roman"/>
                <w:spacing w:val="-3"/>
                <w:lang w:eastAsia="ru-RU"/>
              </w:rPr>
              <w:t>-</w:t>
            </w:r>
            <w:r w:rsidRPr="00251414">
              <w:rPr>
                <w:rFonts w:ascii="Times New Roman" w:hAnsi="Times New Roman"/>
                <w:spacing w:val="-3"/>
                <w:lang w:eastAsia="ru-RU"/>
              </w:rPr>
              <w:t>детей</w:t>
            </w:r>
            <w:r w:rsidR="00251414" w:rsidRPr="00251414">
              <w:rPr>
                <w:rFonts w:ascii="Times New Roman" w:hAnsi="Times New Roman"/>
                <w:spacing w:val="-3"/>
                <w:lang w:eastAsia="ru-RU"/>
              </w:rPr>
              <w:t xml:space="preserve"> </w:t>
            </w:r>
            <w:r w:rsidRPr="00251414">
              <w:rPr>
                <w:rFonts w:ascii="Times New Roman" w:hAnsi="Times New Roman"/>
                <w:spacing w:val="-3"/>
                <w:lang w:eastAsia="ru-RU"/>
              </w:rPr>
              <w:t>(тыс. чел.)</w:t>
            </w:r>
          </w:p>
        </w:tc>
        <w:tc>
          <w:tcPr>
            <w:tcW w:w="888"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205,7</w:t>
            </w:r>
          </w:p>
        </w:tc>
        <w:tc>
          <w:tcPr>
            <w:tcW w:w="888"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178,3</w:t>
            </w:r>
          </w:p>
        </w:tc>
        <w:tc>
          <w:tcPr>
            <w:tcW w:w="877" w:type="pct"/>
            <w:vAlign w:val="center"/>
          </w:tcPr>
          <w:p w:rsidR="00692923" w:rsidRPr="00CF38EB" w:rsidRDefault="00692923" w:rsidP="00864DF5">
            <w:pPr>
              <w:ind w:right="-1" w:firstLine="0"/>
              <w:jc w:val="center"/>
              <w:rPr>
                <w:rFonts w:ascii="Times New Roman" w:hAnsi="Times New Roman"/>
                <w:lang w:eastAsia="ru-RU"/>
              </w:rPr>
            </w:pPr>
            <w:r w:rsidRPr="00CF38EB">
              <w:rPr>
                <w:rFonts w:ascii="Times New Roman" w:hAnsi="Times New Roman"/>
                <w:lang w:eastAsia="ru-RU"/>
              </w:rPr>
              <w:t>201,3</w:t>
            </w:r>
          </w:p>
        </w:tc>
      </w:tr>
      <w:tr w:rsidR="00CF38EB" w:rsidRPr="00CF38EB" w:rsidTr="00864DF5">
        <w:trPr>
          <w:tblCellSpacing w:w="20" w:type="dxa"/>
        </w:trPr>
        <w:tc>
          <w:tcPr>
            <w:tcW w:w="2241" w:type="pct"/>
          </w:tcPr>
          <w:p w:rsidR="00692923" w:rsidRPr="00CF38EB" w:rsidRDefault="00692923" w:rsidP="00251414">
            <w:pPr>
              <w:ind w:right="318" w:firstLine="0"/>
              <w:rPr>
                <w:rFonts w:ascii="Times New Roman" w:hAnsi="Times New Roman"/>
                <w:lang w:eastAsia="ru-RU"/>
              </w:rPr>
            </w:pPr>
            <w:r w:rsidRPr="00CF38EB">
              <w:rPr>
                <w:rFonts w:ascii="Times New Roman" w:hAnsi="Times New Roman"/>
                <w:lang w:eastAsia="ru-RU"/>
              </w:rPr>
              <w:t>Количество посещений</w:t>
            </w:r>
            <w:r w:rsidR="00251414">
              <w:rPr>
                <w:rFonts w:ascii="Times New Roman" w:hAnsi="Times New Roman"/>
                <w:lang w:eastAsia="ru-RU"/>
              </w:rPr>
              <w:t xml:space="preserve"> </w:t>
            </w:r>
            <w:r w:rsidRPr="00CF38EB">
              <w:rPr>
                <w:rFonts w:ascii="Times New Roman" w:hAnsi="Times New Roman"/>
                <w:lang w:eastAsia="ru-RU"/>
              </w:rPr>
              <w:t>(тыс. чел.)</w:t>
            </w:r>
          </w:p>
        </w:tc>
        <w:tc>
          <w:tcPr>
            <w:tcW w:w="888" w:type="pct"/>
            <w:vAlign w:val="center"/>
          </w:tcPr>
          <w:p w:rsidR="00692923" w:rsidRPr="00CF38EB" w:rsidRDefault="00692923" w:rsidP="00864DF5">
            <w:pPr>
              <w:tabs>
                <w:tab w:val="left" w:pos="990"/>
              </w:tabs>
              <w:ind w:firstLine="0"/>
              <w:jc w:val="center"/>
              <w:rPr>
                <w:rFonts w:ascii="Times New Roman" w:hAnsi="Times New Roman"/>
                <w:lang w:eastAsia="ru-RU"/>
              </w:rPr>
            </w:pPr>
            <w:r w:rsidRPr="00CF38EB">
              <w:rPr>
                <w:rFonts w:ascii="Times New Roman" w:hAnsi="Times New Roman"/>
                <w:lang w:eastAsia="ru-RU"/>
              </w:rPr>
              <w:t>2</w:t>
            </w:r>
            <w:r w:rsidR="00251414">
              <w:rPr>
                <w:rFonts w:ascii="Times New Roman" w:hAnsi="Times New Roman"/>
                <w:lang w:eastAsia="ru-RU"/>
              </w:rPr>
              <w:t xml:space="preserve"> </w:t>
            </w:r>
            <w:r w:rsidRPr="00CF38EB">
              <w:rPr>
                <w:rFonts w:ascii="Times New Roman" w:hAnsi="Times New Roman"/>
                <w:lang w:eastAsia="ru-RU"/>
              </w:rPr>
              <w:t>855,0</w:t>
            </w:r>
          </w:p>
        </w:tc>
        <w:tc>
          <w:tcPr>
            <w:tcW w:w="888" w:type="pct"/>
            <w:vAlign w:val="center"/>
          </w:tcPr>
          <w:p w:rsidR="00692923" w:rsidRPr="00CF38EB" w:rsidRDefault="00692923" w:rsidP="00864DF5">
            <w:pPr>
              <w:tabs>
                <w:tab w:val="left" w:pos="990"/>
              </w:tabs>
              <w:ind w:firstLine="0"/>
              <w:jc w:val="center"/>
              <w:rPr>
                <w:rFonts w:ascii="Times New Roman" w:hAnsi="Times New Roman"/>
                <w:lang w:eastAsia="ru-RU"/>
              </w:rPr>
            </w:pPr>
            <w:r w:rsidRPr="00CF38EB">
              <w:rPr>
                <w:rFonts w:ascii="Times New Roman" w:hAnsi="Times New Roman"/>
                <w:lang w:eastAsia="ru-RU"/>
              </w:rPr>
              <w:t>2</w:t>
            </w:r>
            <w:r w:rsidR="00251414">
              <w:rPr>
                <w:rFonts w:ascii="Times New Roman" w:hAnsi="Times New Roman"/>
                <w:lang w:eastAsia="ru-RU"/>
              </w:rPr>
              <w:t xml:space="preserve"> </w:t>
            </w:r>
            <w:r w:rsidRPr="00CF38EB">
              <w:rPr>
                <w:rFonts w:ascii="Times New Roman" w:hAnsi="Times New Roman"/>
                <w:lang w:eastAsia="ru-RU"/>
              </w:rPr>
              <w:t>043,0</w:t>
            </w:r>
          </w:p>
        </w:tc>
        <w:tc>
          <w:tcPr>
            <w:tcW w:w="877" w:type="pct"/>
            <w:vAlign w:val="center"/>
          </w:tcPr>
          <w:p w:rsidR="00692923" w:rsidRPr="00CF38EB" w:rsidRDefault="00692923" w:rsidP="00864DF5">
            <w:pPr>
              <w:tabs>
                <w:tab w:val="left" w:pos="990"/>
              </w:tabs>
              <w:ind w:firstLine="0"/>
              <w:jc w:val="center"/>
              <w:rPr>
                <w:rFonts w:ascii="Times New Roman" w:hAnsi="Times New Roman"/>
                <w:lang w:eastAsia="ru-RU"/>
              </w:rPr>
            </w:pPr>
            <w:r w:rsidRPr="00CF38EB">
              <w:rPr>
                <w:rFonts w:ascii="Times New Roman" w:hAnsi="Times New Roman"/>
                <w:lang w:eastAsia="ru-RU"/>
              </w:rPr>
              <w:t>2</w:t>
            </w:r>
            <w:r w:rsidR="00251414">
              <w:rPr>
                <w:rFonts w:ascii="Times New Roman" w:hAnsi="Times New Roman"/>
                <w:lang w:eastAsia="ru-RU"/>
              </w:rPr>
              <w:t xml:space="preserve"> </w:t>
            </w:r>
            <w:r w:rsidRPr="00CF38EB">
              <w:rPr>
                <w:rFonts w:ascii="Times New Roman" w:hAnsi="Times New Roman"/>
                <w:lang w:eastAsia="ru-RU"/>
              </w:rPr>
              <w:t>739,1</w:t>
            </w:r>
          </w:p>
        </w:tc>
      </w:tr>
      <w:tr w:rsidR="00CF38EB" w:rsidRPr="00CF38EB" w:rsidTr="00864DF5">
        <w:trPr>
          <w:tblCellSpacing w:w="20" w:type="dxa"/>
        </w:trPr>
        <w:tc>
          <w:tcPr>
            <w:tcW w:w="2241" w:type="pct"/>
          </w:tcPr>
          <w:p w:rsidR="00692923" w:rsidRPr="00CF38EB" w:rsidRDefault="00692923" w:rsidP="00251414">
            <w:pPr>
              <w:tabs>
                <w:tab w:val="left" w:pos="390"/>
                <w:tab w:val="center" w:pos="1176"/>
              </w:tabs>
              <w:ind w:right="318" w:firstLine="0"/>
              <w:jc w:val="left"/>
              <w:rPr>
                <w:rFonts w:ascii="Times New Roman" w:hAnsi="Times New Roman"/>
                <w:lang w:eastAsia="ru-RU"/>
              </w:rPr>
            </w:pPr>
            <w:r w:rsidRPr="00CF38EB">
              <w:rPr>
                <w:rFonts w:ascii="Times New Roman" w:hAnsi="Times New Roman"/>
                <w:lang w:eastAsia="ru-RU"/>
              </w:rPr>
              <w:t>Документовыдача читателям</w:t>
            </w:r>
            <w:r w:rsidR="00251414">
              <w:rPr>
                <w:rFonts w:ascii="Times New Roman" w:hAnsi="Times New Roman"/>
                <w:lang w:eastAsia="ru-RU"/>
              </w:rPr>
              <w:t>-</w:t>
            </w:r>
            <w:r w:rsidRPr="00CF38EB">
              <w:rPr>
                <w:rFonts w:ascii="Times New Roman" w:hAnsi="Times New Roman"/>
                <w:lang w:eastAsia="ru-RU"/>
              </w:rPr>
              <w:t>детям (тыс. экз.)</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5</w:t>
            </w:r>
            <w:r w:rsidR="00251414">
              <w:rPr>
                <w:rFonts w:ascii="Times New Roman" w:hAnsi="Times New Roman"/>
                <w:lang w:eastAsia="ru-RU"/>
              </w:rPr>
              <w:t xml:space="preserve"> </w:t>
            </w:r>
            <w:r w:rsidRPr="00CF38EB">
              <w:rPr>
                <w:rFonts w:ascii="Times New Roman" w:hAnsi="Times New Roman"/>
                <w:lang w:eastAsia="ru-RU"/>
              </w:rPr>
              <w:t>173,90</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3</w:t>
            </w:r>
            <w:r w:rsidR="00251414">
              <w:rPr>
                <w:rFonts w:ascii="Times New Roman" w:hAnsi="Times New Roman"/>
                <w:lang w:eastAsia="ru-RU"/>
              </w:rPr>
              <w:t xml:space="preserve"> </w:t>
            </w:r>
            <w:r w:rsidRPr="00CF38EB">
              <w:rPr>
                <w:rFonts w:ascii="Times New Roman" w:hAnsi="Times New Roman"/>
                <w:lang w:eastAsia="ru-RU"/>
              </w:rPr>
              <w:t>651,70</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4</w:t>
            </w:r>
            <w:r w:rsidR="00251414">
              <w:rPr>
                <w:rFonts w:ascii="Times New Roman" w:hAnsi="Times New Roman"/>
                <w:lang w:eastAsia="ru-RU"/>
              </w:rPr>
              <w:t xml:space="preserve"> </w:t>
            </w:r>
            <w:r w:rsidRPr="00CF38EB">
              <w:rPr>
                <w:rFonts w:ascii="Times New Roman" w:hAnsi="Times New Roman"/>
                <w:lang w:eastAsia="ru-RU"/>
              </w:rPr>
              <w:t>961,20</w:t>
            </w:r>
          </w:p>
        </w:tc>
      </w:tr>
      <w:tr w:rsidR="00CF38EB" w:rsidRPr="00CF38EB" w:rsidTr="00864DF5">
        <w:trPr>
          <w:tblCellSpacing w:w="20" w:type="dxa"/>
        </w:trPr>
        <w:tc>
          <w:tcPr>
            <w:tcW w:w="2241" w:type="pct"/>
          </w:tcPr>
          <w:p w:rsidR="00692923" w:rsidRPr="00CF38EB" w:rsidRDefault="00692923" w:rsidP="00692923">
            <w:pPr>
              <w:ind w:right="318" w:firstLine="0"/>
              <w:rPr>
                <w:rFonts w:ascii="Times New Roman" w:hAnsi="Times New Roman"/>
                <w:lang w:eastAsia="ru-RU"/>
              </w:rPr>
            </w:pPr>
            <w:r w:rsidRPr="00CF38EB">
              <w:rPr>
                <w:rFonts w:ascii="Times New Roman" w:hAnsi="Times New Roman"/>
                <w:lang w:eastAsia="ru-RU"/>
              </w:rPr>
              <w:t>Число ПК в детских библиотеках (ед.)</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201</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205</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221</w:t>
            </w:r>
          </w:p>
        </w:tc>
      </w:tr>
      <w:tr w:rsidR="00CF38EB" w:rsidRPr="00CF38EB" w:rsidTr="00864DF5">
        <w:trPr>
          <w:tblCellSpacing w:w="20" w:type="dxa"/>
        </w:trPr>
        <w:tc>
          <w:tcPr>
            <w:tcW w:w="2241" w:type="pct"/>
          </w:tcPr>
          <w:p w:rsidR="00692923" w:rsidRPr="00CF38EB" w:rsidRDefault="00692923" w:rsidP="00251414">
            <w:pPr>
              <w:ind w:right="318" w:firstLine="0"/>
              <w:rPr>
                <w:rFonts w:ascii="Times New Roman" w:hAnsi="Times New Roman"/>
                <w:lang w:eastAsia="ru-RU"/>
              </w:rPr>
            </w:pPr>
            <w:r w:rsidRPr="00CF38EB">
              <w:rPr>
                <w:rFonts w:ascii="Times New Roman" w:hAnsi="Times New Roman"/>
                <w:lang w:eastAsia="ru-RU"/>
              </w:rPr>
              <w:t xml:space="preserve">Наличие собственного </w:t>
            </w:r>
            <w:r w:rsidRPr="00CF38EB">
              <w:rPr>
                <w:rFonts w:ascii="Times New Roman" w:hAnsi="Times New Roman"/>
                <w:lang w:val="en-US" w:eastAsia="ru-RU"/>
              </w:rPr>
              <w:t>web</w:t>
            </w:r>
            <w:r w:rsidRPr="00CF38EB">
              <w:rPr>
                <w:rFonts w:ascii="Times New Roman" w:hAnsi="Times New Roman"/>
                <w:lang w:eastAsia="ru-RU"/>
              </w:rPr>
              <w:t>-сайта детских библиотек</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14</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14</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14</w:t>
            </w:r>
          </w:p>
        </w:tc>
      </w:tr>
      <w:tr w:rsidR="00CF38EB" w:rsidRPr="00CF38EB" w:rsidTr="00864DF5">
        <w:trPr>
          <w:tblCellSpacing w:w="20" w:type="dxa"/>
        </w:trPr>
        <w:tc>
          <w:tcPr>
            <w:tcW w:w="2241" w:type="pct"/>
          </w:tcPr>
          <w:p w:rsidR="00692923" w:rsidRPr="00CF38EB" w:rsidRDefault="00692923" w:rsidP="00251414">
            <w:pPr>
              <w:ind w:right="318" w:firstLine="0"/>
              <w:rPr>
                <w:rFonts w:ascii="Times New Roman" w:hAnsi="Times New Roman"/>
                <w:lang w:eastAsia="ru-RU"/>
              </w:rPr>
            </w:pPr>
            <w:r w:rsidRPr="00CF38EB">
              <w:rPr>
                <w:rFonts w:ascii="Times New Roman" w:hAnsi="Times New Roman"/>
                <w:lang w:eastAsia="ru-RU"/>
              </w:rPr>
              <w:t>Поступление документов в фонды детских библиотек (тыс. экз.)</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12,91</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13,58</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16,87</w:t>
            </w:r>
          </w:p>
        </w:tc>
      </w:tr>
      <w:tr w:rsidR="00CF38EB" w:rsidRPr="00CF38EB" w:rsidTr="00864DF5">
        <w:trPr>
          <w:tblCellSpacing w:w="20" w:type="dxa"/>
        </w:trPr>
        <w:tc>
          <w:tcPr>
            <w:tcW w:w="2241" w:type="pct"/>
          </w:tcPr>
          <w:p w:rsidR="00692923" w:rsidRPr="00CF38EB" w:rsidRDefault="00692923" w:rsidP="00692923">
            <w:pPr>
              <w:ind w:right="318" w:firstLine="0"/>
              <w:rPr>
                <w:rFonts w:ascii="Times New Roman" w:hAnsi="Times New Roman"/>
                <w:lang w:eastAsia="ru-RU"/>
              </w:rPr>
            </w:pPr>
            <w:r w:rsidRPr="00CF38EB">
              <w:rPr>
                <w:rFonts w:ascii="Times New Roman" w:hAnsi="Times New Roman"/>
                <w:lang w:eastAsia="ru-RU"/>
              </w:rPr>
              <w:t>Библи</w:t>
            </w:r>
            <w:r w:rsidR="00251414">
              <w:rPr>
                <w:rFonts w:ascii="Times New Roman" w:hAnsi="Times New Roman"/>
                <w:lang w:eastAsia="ru-RU"/>
              </w:rPr>
              <w:t xml:space="preserve">отечный фонд детских библиотек </w:t>
            </w:r>
            <w:r w:rsidRPr="00CF38EB">
              <w:rPr>
                <w:rFonts w:ascii="Times New Roman" w:hAnsi="Times New Roman"/>
                <w:lang w:eastAsia="ru-RU"/>
              </w:rPr>
              <w:t>(тыс. экз.)</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838,09</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812,68</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808,96</w:t>
            </w:r>
          </w:p>
        </w:tc>
      </w:tr>
      <w:tr w:rsidR="00CF38EB" w:rsidRPr="00CF38EB" w:rsidTr="00864DF5">
        <w:trPr>
          <w:tblCellSpacing w:w="20" w:type="dxa"/>
        </w:trPr>
        <w:tc>
          <w:tcPr>
            <w:tcW w:w="2241" w:type="pct"/>
          </w:tcPr>
          <w:p w:rsidR="00692923" w:rsidRPr="00CF38EB" w:rsidRDefault="00692923" w:rsidP="00251414">
            <w:pPr>
              <w:ind w:right="318" w:firstLine="0"/>
              <w:rPr>
                <w:rFonts w:ascii="Times New Roman" w:hAnsi="Times New Roman"/>
                <w:lang w:eastAsia="ru-RU"/>
              </w:rPr>
            </w:pPr>
            <w:r w:rsidRPr="00CF38EB">
              <w:rPr>
                <w:rFonts w:ascii="Times New Roman" w:hAnsi="Times New Roman"/>
                <w:lang w:eastAsia="ru-RU"/>
              </w:rPr>
              <w:t xml:space="preserve">Поступление документов в фонды общедоступных </w:t>
            </w:r>
            <w:r w:rsidR="00251414">
              <w:rPr>
                <w:rFonts w:ascii="Times New Roman" w:hAnsi="Times New Roman"/>
                <w:lang w:eastAsia="ru-RU"/>
              </w:rPr>
              <w:t xml:space="preserve">библиотек, </w:t>
            </w:r>
            <w:r w:rsidR="00053512">
              <w:rPr>
                <w:rFonts w:ascii="Times New Roman" w:hAnsi="Times New Roman"/>
                <w:lang w:eastAsia="ru-RU"/>
              </w:rPr>
              <w:br/>
            </w:r>
            <w:r w:rsidR="00251414">
              <w:rPr>
                <w:rFonts w:ascii="Times New Roman" w:hAnsi="Times New Roman"/>
                <w:lang w:eastAsia="ru-RU"/>
              </w:rPr>
              <w:t xml:space="preserve">обслуживающих детей </w:t>
            </w:r>
            <w:r w:rsidRPr="00CF38EB">
              <w:rPr>
                <w:rFonts w:ascii="Times New Roman" w:hAnsi="Times New Roman"/>
                <w:lang w:eastAsia="ru-RU"/>
              </w:rPr>
              <w:t>(тыс. экз.)</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28,09</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32,66</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34,71</w:t>
            </w:r>
          </w:p>
        </w:tc>
      </w:tr>
      <w:tr w:rsidR="00CF38EB" w:rsidRPr="00CF38EB" w:rsidTr="00864DF5">
        <w:trPr>
          <w:tblCellSpacing w:w="20" w:type="dxa"/>
        </w:trPr>
        <w:tc>
          <w:tcPr>
            <w:tcW w:w="2241" w:type="pct"/>
          </w:tcPr>
          <w:p w:rsidR="00692923" w:rsidRPr="00CF38EB" w:rsidRDefault="00692923" w:rsidP="00251414">
            <w:pPr>
              <w:ind w:right="318" w:firstLine="0"/>
              <w:rPr>
                <w:rFonts w:ascii="Times New Roman" w:hAnsi="Times New Roman"/>
                <w:lang w:eastAsia="ru-RU"/>
              </w:rPr>
            </w:pPr>
            <w:r w:rsidRPr="00CF38EB">
              <w:rPr>
                <w:rFonts w:ascii="Times New Roman" w:hAnsi="Times New Roman"/>
                <w:lang w:eastAsia="ru-RU"/>
              </w:rPr>
              <w:t>Библиотечный фонд общедоступных библи</w:t>
            </w:r>
            <w:r w:rsidR="00864DF5">
              <w:rPr>
                <w:rFonts w:ascii="Times New Roman" w:hAnsi="Times New Roman"/>
                <w:lang w:eastAsia="ru-RU"/>
              </w:rPr>
              <w:t>отек, обслуживающих детей</w:t>
            </w:r>
            <w:r w:rsidRPr="00CF38EB">
              <w:rPr>
                <w:rFonts w:ascii="Times New Roman" w:hAnsi="Times New Roman"/>
                <w:lang w:eastAsia="ru-RU"/>
              </w:rPr>
              <w:t xml:space="preserve"> (тыс. экз.)</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w:t>
            </w:r>
            <w:r w:rsidR="00251414">
              <w:rPr>
                <w:rFonts w:ascii="Times New Roman" w:hAnsi="Times New Roman"/>
                <w:lang w:eastAsia="ru-RU"/>
              </w:rPr>
              <w:t xml:space="preserve"> </w:t>
            </w:r>
            <w:r w:rsidRPr="00CF38EB">
              <w:rPr>
                <w:rFonts w:ascii="Times New Roman" w:hAnsi="Times New Roman"/>
                <w:lang w:eastAsia="ru-RU"/>
              </w:rPr>
              <w:t>737,54</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w:t>
            </w:r>
            <w:r w:rsidR="00251414">
              <w:rPr>
                <w:rFonts w:ascii="Times New Roman" w:hAnsi="Times New Roman"/>
                <w:lang w:eastAsia="ru-RU"/>
              </w:rPr>
              <w:t xml:space="preserve"> </w:t>
            </w:r>
            <w:r w:rsidRPr="00CF38EB">
              <w:rPr>
                <w:rFonts w:ascii="Times New Roman" w:hAnsi="Times New Roman"/>
                <w:lang w:eastAsia="ru-RU"/>
              </w:rPr>
              <w:t>724,92</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w:t>
            </w:r>
            <w:r w:rsidR="00251414">
              <w:rPr>
                <w:rFonts w:ascii="Times New Roman" w:hAnsi="Times New Roman"/>
                <w:lang w:eastAsia="ru-RU"/>
              </w:rPr>
              <w:t xml:space="preserve"> </w:t>
            </w:r>
            <w:r w:rsidRPr="00CF38EB">
              <w:rPr>
                <w:rFonts w:ascii="Times New Roman" w:hAnsi="Times New Roman"/>
                <w:lang w:eastAsia="ru-RU"/>
              </w:rPr>
              <w:t>703,86</w:t>
            </w:r>
          </w:p>
        </w:tc>
      </w:tr>
      <w:tr w:rsidR="00CF38EB" w:rsidRPr="00CF38EB" w:rsidTr="00864DF5">
        <w:trPr>
          <w:tblCellSpacing w:w="20" w:type="dxa"/>
        </w:trPr>
        <w:tc>
          <w:tcPr>
            <w:tcW w:w="2241" w:type="pct"/>
          </w:tcPr>
          <w:p w:rsidR="00692923" w:rsidRPr="00CF38EB" w:rsidRDefault="00692923" w:rsidP="00053512">
            <w:pPr>
              <w:ind w:firstLine="0"/>
              <w:jc w:val="left"/>
              <w:rPr>
                <w:rFonts w:ascii="Times New Roman" w:hAnsi="Times New Roman"/>
                <w:lang w:eastAsia="ru-RU"/>
              </w:rPr>
            </w:pPr>
            <w:r w:rsidRPr="00CF38EB">
              <w:rPr>
                <w:rFonts w:ascii="Times New Roman" w:hAnsi="Times New Roman"/>
                <w:bCs/>
                <w:lang w:eastAsia="ru-RU"/>
              </w:rPr>
              <w:t xml:space="preserve">Расходы на комплектование фондов для детей в муниципальных </w:t>
            </w:r>
            <w:r w:rsidR="00053512">
              <w:rPr>
                <w:rFonts w:ascii="Times New Roman" w:hAnsi="Times New Roman"/>
                <w:bCs/>
                <w:lang w:eastAsia="ru-RU"/>
              </w:rPr>
              <w:br/>
            </w:r>
            <w:r w:rsidRPr="00CF38EB">
              <w:rPr>
                <w:rFonts w:ascii="Times New Roman" w:hAnsi="Times New Roman"/>
                <w:bCs/>
                <w:lang w:eastAsia="ru-RU"/>
              </w:rPr>
              <w:t>библиотеках области из местного бюджета (тыс. руб.)</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9</w:t>
            </w:r>
            <w:r w:rsidR="00251414">
              <w:rPr>
                <w:rFonts w:ascii="Times New Roman" w:hAnsi="Times New Roman"/>
                <w:lang w:eastAsia="ru-RU"/>
              </w:rPr>
              <w:t xml:space="preserve"> </w:t>
            </w:r>
            <w:r w:rsidRPr="00CF38EB">
              <w:rPr>
                <w:rFonts w:ascii="Times New Roman" w:hAnsi="Times New Roman"/>
                <w:lang w:eastAsia="ru-RU"/>
              </w:rPr>
              <w:t>370,7</w:t>
            </w:r>
          </w:p>
        </w:tc>
        <w:tc>
          <w:tcPr>
            <w:tcW w:w="888"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7</w:t>
            </w:r>
            <w:r w:rsidR="00251414">
              <w:rPr>
                <w:rFonts w:ascii="Times New Roman" w:hAnsi="Times New Roman"/>
                <w:lang w:eastAsia="ru-RU"/>
              </w:rPr>
              <w:t xml:space="preserve"> </w:t>
            </w:r>
            <w:r w:rsidRPr="00CF38EB">
              <w:rPr>
                <w:rFonts w:ascii="Times New Roman" w:hAnsi="Times New Roman"/>
                <w:lang w:eastAsia="ru-RU"/>
              </w:rPr>
              <w:t>447,4</w:t>
            </w:r>
          </w:p>
        </w:tc>
        <w:tc>
          <w:tcPr>
            <w:tcW w:w="877" w:type="pct"/>
            <w:vAlign w:val="center"/>
          </w:tcPr>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1</w:t>
            </w:r>
            <w:r w:rsidR="00251414">
              <w:rPr>
                <w:rFonts w:ascii="Times New Roman" w:hAnsi="Times New Roman"/>
                <w:lang w:eastAsia="ru-RU"/>
              </w:rPr>
              <w:t xml:space="preserve"> </w:t>
            </w:r>
            <w:r w:rsidRPr="00CF38EB">
              <w:rPr>
                <w:rFonts w:ascii="Times New Roman" w:hAnsi="Times New Roman"/>
                <w:lang w:eastAsia="ru-RU"/>
              </w:rPr>
              <w:t>0918,5</w:t>
            </w:r>
          </w:p>
        </w:tc>
      </w:tr>
      <w:tr w:rsidR="00CF38EB" w:rsidRPr="00CF38EB" w:rsidTr="00864DF5">
        <w:trPr>
          <w:tblCellSpacing w:w="20" w:type="dxa"/>
        </w:trPr>
        <w:tc>
          <w:tcPr>
            <w:tcW w:w="2241" w:type="pct"/>
          </w:tcPr>
          <w:p w:rsidR="00692923" w:rsidRPr="00CF38EB" w:rsidRDefault="00692923" w:rsidP="00251414">
            <w:pPr>
              <w:ind w:firstLine="0"/>
              <w:rPr>
                <w:rFonts w:ascii="Times New Roman" w:hAnsi="Times New Roman"/>
                <w:bCs/>
                <w:lang w:eastAsia="ru-RU"/>
              </w:rPr>
            </w:pPr>
            <w:r w:rsidRPr="00CF38EB">
              <w:rPr>
                <w:rFonts w:ascii="Times New Roman" w:hAnsi="Times New Roman"/>
                <w:bCs/>
                <w:lang w:eastAsia="ru-RU"/>
              </w:rPr>
              <w:t>% финансовых средств на комплектование фондов для детей, выдел</w:t>
            </w:r>
            <w:r w:rsidRPr="00CF38EB">
              <w:rPr>
                <w:rFonts w:ascii="Times New Roman" w:hAnsi="Times New Roman"/>
                <w:bCs/>
                <w:lang w:eastAsia="ru-RU"/>
              </w:rPr>
              <w:t>я</w:t>
            </w:r>
            <w:r w:rsidRPr="00CF38EB">
              <w:rPr>
                <w:rFonts w:ascii="Times New Roman" w:hAnsi="Times New Roman"/>
                <w:bCs/>
                <w:lang w:eastAsia="ru-RU"/>
              </w:rPr>
              <w:t>емых на пополнение документных фондов из регионального и местн</w:t>
            </w:r>
            <w:r w:rsidRPr="00CF38EB">
              <w:rPr>
                <w:rFonts w:ascii="Times New Roman" w:hAnsi="Times New Roman"/>
                <w:bCs/>
                <w:lang w:eastAsia="ru-RU"/>
              </w:rPr>
              <w:t>о</w:t>
            </w:r>
            <w:r w:rsidRPr="00CF38EB">
              <w:rPr>
                <w:rFonts w:ascii="Times New Roman" w:hAnsi="Times New Roman"/>
                <w:bCs/>
                <w:lang w:eastAsia="ru-RU"/>
              </w:rPr>
              <w:t>го бюджетов (не менее 30</w:t>
            </w:r>
            <w:r w:rsidR="00251414">
              <w:rPr>
                <w:rFonts w:ascii="Times New Roman" w:hAnsi="Times New Roman"/>
                <w:bCs/>
                <w:lang w:eastAsia="ru-RU"/>
              </w:rPr>
              <w:t> </w:t>
            </w:r>
            <w:r w:rsidRPr="00CF38EB">
              <w:rPr>
                <w:rFonts w:ascii="Times New Roman" w:hAnsi="Times New Roman"/>
                <w:bCs/>
                <w:lang w:eastAsia="ru-RU"/>
              </w:rPr>
              <w:t>%)</w:t>
            </w:r>
          </w:p>
        </w:tc>
        <w:tc>
          <w:tcPr>
            <w:tcW w:w="888" w:type="pct"/>
            <w:vAlign w:val="center"/>
          </w:tcPr>
          <w:p w:rsidR="00692923" w:rsidRPr="00CF38EB" w:rsidRDefault="00692923" w:rsidP="00864DF5">
            <w:pPr>
              <w:ind w:firstLine="0"/>
              <w:jc w:val="center"/>
              <w:rPr>
                <w:rFonts w:ascii="Times New Roman" w:hAnsi="Times New Roman"/>
                <w:lang w:eastAsia="ru-RU"/>
              </w:rPr>
            </w:pPr>
          </w:p>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37,1</w:t>
            </w:r>
          </w:p>
        </w:tc>
        <w:tc>
          <w:tcPr>
            <w:tcW w:w="888" w:type="pct"/>
            <w:vAlign w:val="center"/>
          </w:tcPr>
          <w:p w:rsidR="00692923" w:rsidRPr="00CF38EB" w:rsidRDefault="00692923" w:rsidP="00864DF5">
            <w:pPr>
              <w:ind w:firstLine="0"/>
              <w:jc w:val="center"/>
              <w:rPr>
                <w:rFonts w:ascii="Times New Roman" w:hAnsi="Times New Roman"/>
                <w:lang w:eastAsia="ru-RU"/>
              </w:rPr>
            </w:pPr>
          </w:p>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40,4</w:t>
            </w:r>
          </w:p>
        </w:tc>
        <w:tc>
          <w:tcPr>
            <w:tcW w:w="877" w:type="pct"/>
            <w:vAlign w:val="center"/>
          </w:tcPr>
          <w:p w:rsidR="00692923" w:rsidRPr="00CF38EB" w:rsidRDefault="00692923" w:rsidP="00864DF5">
            <w:pPr>
              <w:ind w:firstLine="0"/>
              <w:jc w:val="center"/>
              <w:rPr>
                <w:rFonts w:ascii="Times New Roman" w:hAnsi="Times New Roman"/>
                <w:lang w:eastAsia="ru-RU"/>
              </w:rPr>
            </w:pPr>
          </w:p>
          <w:p w:rsidR="00692923" w:rsidRPr="00CF38EB" w:rsidRDefault="00692923" w:rsidP="00864DF5">
            <w:pPr>
              <w:ind w:firstLine="0"/>
              <w:jc w:val="center"/>
              <w:rPr>
                <w:rFonts w:ascii="Times New Roman" w:hAnsi="Times New Roman"/>
                <w:lang w:eastAsia="ru-RU"/>
              </w:rPr>
            </w:pPr>
            <w:r w:rsidRPr="00CF38EB">
              <w:rPr>
                <w:rFonts w:ascii="Times New Roman" w:hAnsi="Times New Roman"/>
                <w:lang w:eastAsia="ru-RU"/>
              </w:rPr>
              <w:t>37,6</w:t>
            </w:r>
          </w:p>
        </w:tc>
      </w:tr>
    </w:tbl>
    <w:p w:rsidR="00692923" w:rsidRPr="00CF38EB" w:rsidRDefault="00692923" w:rsidP="00692923">
      <w:pPr>
        <w:ind w:firstLine="0"/>
        <w:jc w:val="center"/>
        <w:rPr>
          <w:rFonts w:ascii="Times New Roman" w:hAnsi="Times New Roman"/>
          <w:sz w:val="28"/>
          <w:szCs w:val="28"/>
          <w:lang w:eastAsia="ru-RU"/>
        </w:rPr>
      </w:pPr>
    </w:p>
    <w:p w:rsidR="00692923" w:rsidRPr="00CF38EB" w:rsidRDefault="00692923" w:rsidP="00692923">
      <w:pPr>
        <w:spacing w:after="200" w:line="276" w:lineRule="auto"/>
        <w:ind w:firstLine="0"/>
        <w:jc w:val="left"/>
        <w:rPr>
          <w:rFonts w:ascii="Times New Roman" w:hAnsi="Times New Roman"/>
          <w:sz w:val="28"/>
          <w:szCs w:val="28"/>
          <w:lang w:eastAsia="ru-RU"/>
        </w:rPr>
      </w:pPr>
      <w:r w:rsidRPr="00CF38EB">
        <w:rPr>
          <w:rFonts w:ascii="Times New Roman" w:hAnsi="Times New Roman"/>
          <w:sz w:val="28"/>
          <w:szCs w:val="28"/>
          <w:lang w:eastAsia="ru-RU"/>
        </w:rPr>
        <w:br w:type="page"/>
      </w:r>
    </w:p>
    <w:p w:rsidR="00692923" w:rsidRPr="00CF38EB" w:rsidRDefault="00692923" w:rsidP="00692923">
      <w:pPr>
        <w:ind w:firstLine="0"/>
        <w:jc w:val="right"/>
        <w:rPr>
          <w:rFonts w:ascii="Times New Roman" w:hAnsi="Times New Roman"/>
          <w:i/>
          <w:sz w:val="24"/>
          <w:szCs w:val="24"/>
          <w:lang w:eastAsia="ru-RU"/>
        </w:rPr>
      </w:pPr>
      <w:r w:rsidRPr="00CF38EB">
        <w:rPr>
          <w:rFonts w:ascii="Times New Roman" w:hAnsi="Times New Roman"/>
          <w:i/>
          <w:sz w:val="24"/>
          <w:szCs w:val="24"/>
          <w:lang w:eastAsia="ru-RU"/>
        </w:rPr>
        <w:t>Таблица 17</w:t>
      </w:r>
    </w:p>
    <w:p w:rsidR="00692923" w:rsidRPr="00CF38EB" w:rsidRDefault="00692923" w:rsidP="00692923">
      <w:pPr>
        <w:ind w:firstLine="0"/>
        <w:jc w:val="center"/>
        <w:rPr>
          <w:rFonts w:ascii="Times New Roman" w:hAnsi="Times New Roman"/>
          <w:b/>
          <w:bCs/>
          <w:sz w:val="24"/>
          <w:szCs w:val="24"/>
          <w:lang w:eastAsia="ru-RU"/>
        </w:rPr>
      </w:pPr>
      <w:r w:rsidRPr="00CF38EB">
        <w:rPr>
          <w:rFonts w:ascii="Times New Roman" w:hAnsi="Times New Roman"/>
          <w:b/>
          <w:bCs/>
          <w:spacing w:val="-1"/>
          <w:sz w:val="24"/>
          <w:szCs w:val="24"/>
          <w:lang w:eastAsia="ru-RU"/>
        </w:rPr>
        <w:t>ПОКАЗАТЕЛИ</w:t>
      </w:r>
      <w:r w:rsidR="00053512">
        <w:rPr>
          <w:rFonts w:ascii="Times New Roman" w:hAnsi="Times New Roman"/>
          <w:b/>
          <w:bCs/>
          <w:spacing w:val="-1"/>
          <w:sz w:val="24"/>
          <w:szCs w:val="24"/>
          <w:lang w:eastAsia="ru-RU"/>
        </w:rPr>
        <w:br/>
      </w:r>
      <w:r w:rsidRPr="00CF38EB">
        <w:rPr>
          <w:rFonts w:ascii="Times New Roman" w:hAnsi="Times New Roman"/>
          <w:b/>
          <w:bCs/>
          <w:spacing w:val="-1"/>
          <w:sz w:val="24"/>
          <w:szCs w:val="24"/>
          <w:lang w:eastAsia="ru-RU"/>
        </w:rPr>
        <w:t>ДЕЯТЕЛЬНОСТИ ДЕТСКИХ ШКОЛ ИСКУССТВ ОБЛАСТИ</w:t>
      </w:r>
      <w:r w:rsidR="00053512">
        <w:rPr>
          <w:rFonts w:ascii="Times New Roman" w:hAnsi="Times New Roman"/>
          <w:b/>
          <w:bCs/>
          <w:spacing w:val="-1"/>
          <w:sz w:val="24"/>
          <w:szCs w:val="24"/>
          <w:lang w:eastAsia="ru-RU"/>
        </w:rPr>
        <w:br/>
      </w:r>
      <w:r w:rsidRPr="00CF38EB">
        <w:rPr>
          <w:rFonts w:ascii="Times New Roman" w:hAnsi="Times New Roman"/>
          <w:b/>
          <w:bCs/>
          <w:sz w:val="24"/>
          <w:szCs w:val="24"/>
          <w:lang w:eastAsia="ru-RU"/>
        </w:rPr>
        <w:t>за 2021 год</w:t>
      </w:r>
    </w:p>
    <w:p w:rsidR="00692923" w:rsidRPr="00CF38EB" w:rsidRDefault="00692923" w:rsidP="00692923">
      <w:pPr>
        <w:ind w:firstLine="0"/>
        <w:jc w:val="center"/>
        <w:rPr>
          <w:rFonts w:ascii="Times New Roman" w:hAnsi="Times New Roman"/>
          <w:b/>
          <w:bCs/>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5245"/>
        <w:gridCol w:w="2361"/>
        <w:gridCol w:w="1836"/>
        <w:gridCol w:w="1560"/>
        <w:gridCol w:w="3304"/>
      </w:tblGrid>
      <w:tr w:rsidR="00CF38EB" w:rsidRPr="00CF38EB" w:rsidTr="00053512">
        <w:trPr>
          <w:cantSplit/>
          <w:trHeight w:val="441"/>
        </w:trPr>
        <w:tc>
          <w:tcPr>
            <w:tcW w:w="341" w:type="pct"/>
            <w:vMerge w:val="restart"/>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 п/п</w:t>
            </w:r>
          </w:p>
        </w:tc>
        <w:tc>
          <w:tcPr>
            <w:tcW w:w="1708" w:type="pct"/>
            <w:vMerge w:val="restart"/>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Наименование районов</w:t>
            </w:r>
            <w:r w:rsidR="00C94565">
              <w:rPr>
                <w:rFonts w:ascii="Times New Roman" w:hAnsi="Times New Roman"/>
                <w:b/>
                <w:sz w:val="24"/>
                <w:szCs w:val="24"/>
                <w:lang w:eastAsia="ru-RU"/>
              </w:rPr>
              <w:t>/округов</w:t>
            </w:r>
          </w:p>
        </w:tc>
        <w:tc>
          <w:tcPr>
            <w:tcW w:w="769" w:type="pct"/>
            <w:vMerge w:val="restart"/>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left="-108" w:right="-108" w:firstLine="0"/>
              <w:jc w:val="center"/>
              <w:rPr>
                <w:rFonts w:ascii="Times New Roman" w:hAnsi="Times New Roman"/>
                <w:b/>
                <w:sz w:val="24"/>
                <w:szCs w:val="24"/>
                <w:lang w:eastAsia="ru-RU"/>
              </w:rPr>
            </w:pPr>
            <w:r w:rsidRPr="00CF38EB">
              <w:rPr>
                <w:rFonts w:ascii="Times New Roman" w:hAnsi="Times New Roman"/>
                <w:b/>
                <w:sz w:val="24"/>
                <w:szCs w:val="24"/>
                <w:lang w:eastAsia="ru-RU"/>
              </w:rPr>
              <w:t>Число ДШИ</w:t>
            </w:r>
            <w:r w:rsidR="00053512">
              <w:rPr>
                <w:rFonts w:ascii="Times New Roman" w:hAnsi="Times New Roman"/>
                <w:b/>
                <w:sz w:val="24"/>
                <w:szCs w:val="24"/>
                <w:lang w:eastAsia="ru-RU"/>
              </w:rPr>
              <w:br/>
            </w:r>
            <w:r w:rsidRPr="00CF38EB">
              <w:rPr>
                <w:rFonts w:ascii="Times New Roman" w:hAnsi="Times New Roman"/>
                <w:b/>
                <w:sz w:val="24"/>
                <w:szCs w:val="24"/>
                <w:lang w:eastAsia="ru-RU"/>
              </w:rPr>
              <w:t>в 2021 году</w:t>
            </w:r>
          </w:p>
        </w:tc>
        <w:tc>
          <w:tcPr>
            <w:tcW w:w="2182" w:type="pct"/>
            <w:gridSpan w:val="3"/>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Количество учащихся</w:t>
            </w:r>
          </w:p>
        </w:tc>
      </w:tr>
      <w:tr w:rsidR="00CF38EB" w:rsidRPr="00CF38EB" w:rsidTr="00053512">
        <w:trPr>
          <w:cantSplit/>
          <w:trHeight w:val="424"/>
        </w:trPr>
        <w:tc>
          <w:tcPr>
            <w:tcW w:w="341"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p>
        </w:tc>
        <w:tc>
          <w:tcPr>
            <w:tcW w:w="1708"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p>
        </w:tc>
        <w:tc>
          <w:tcPr>
            <w:tcW w:w="769"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p>
        </w:tc>
        <w:tc>
          <w:tcPr>
            <w:tcW w:w="598" w:type="pct"/>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2020</w:t>
            </w:r>
          </w:p>
        </w:tc>
        <w:tc>
          <w:tcPr>
            <w:tcW w:w="508" w:type="pct"/>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2021</w:t>
            </w:r>
          </w:p>
        </w:tc>
        <w:tc>
          <w:tcPr>
            <w:tcW w:w="1076" w:type="pct"/>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535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2021</w:t>
            </w:r>
            <w:r w:rsidR="00C94565">
              <w:rPr>
                <w:rFonts w:ascii="Times New Roman" w:hAnsi="Times New Roman"/>
                <w:b/>
                <w:sz w:val="24"/>
                <w:szCs w:val="24"/>
                <w:lang w:eastAsia="ru-RU"/>
              </w:rPr>
              <w:t xml:space="preserve"> </w:t>
            </w:r>
            <w:r w:rsidRPr="00CF38EB">
              <w:rPr>
                <w:rFonts w:ascii="Times New Roman" w:hAnsi="Times New Roman"/>
                <w:b/>
                <w:sz w:val="24"/>
                <w:szCs w:val="24"/>
                <w:lang w:eastAsia="ru-RU"/>
              </w:rPr>
              <w:t>в % к 2020</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г. Белгород</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217</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261</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100,8</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Алексеевский городской округ</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968</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892</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92,1</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Белгородский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7</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998</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058</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103,0</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Борисовский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680</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615</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90,4</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 xml:space="preserve">Валуйский городской округ </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142</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065</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93,2</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Вейделевский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421</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437</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103,8</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Волоконовский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716</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690</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96,3</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Грайворонский городской округ</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355</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358</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100,8</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Губкинский городской округ</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795</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750</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97,4</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Ивнянский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680</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680</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100,0</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Корочанский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636</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534</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83,9</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Красненский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368</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356</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96,7</w:t>
            </w:r>
          </w:p>
        </w:tc>
      </w:tr>
      <w:tr w:rsidR="00CF38EB" w:rsidRPr="00CF38EB" w:rsidTr="00E85E4D">
        <w:trPr>
          <w:trHeight w:val="90"/>
        </w:trPr>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Красногвардейский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706</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727</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102,9</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Краснояружский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315</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324</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102,8</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Новооскольский городской округ</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591</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554</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93,7</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Прохоровский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328</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315</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96,0</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Ракитянский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715</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595</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83,2</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Ровеньский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370</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372</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100,5</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Старооскольский городской округ</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474</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533</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101,3</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Чернянский район</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673</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672</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99,8</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Шебекинский городской округ</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836</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991</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118,5</w:t>
            </w:r>
          </w:p>
        </w:tc>
      </w:tr>
      <w:tr w:rsidR="00CF38EB"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numPr>
                <w:ilvl w:val="0"/>
                <w:numId w:val="42"/>
              </w:numPr>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left"/>
              <w:rPr>
                <w:rFonts w:ascii="Times New Roman" w:hAnsi="Times New Roman"/>
                <w:sz w:val="24"/>
                <w:szCs w:val="24"/>
                <w:lang w:eastAsia="ru-RU"/>
              </w:rPr>
            </w:pPr>
            <w:r w:rsidRPr="00CF38EB">
              <w:rPr>
                <w:rFonts w:ascii="Times New Roman" w:hAnsi="Times New Roman"/>
                <w:sz w:val="24"/>
                <w:szCs w:val="24"/>
                <w:lang w:eastAsia="ru-RU"/>
              </w:rPr>
              <w:t>Яковлевский городской округ</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979</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852</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053512">
            <w:pPr>
              <w:ind w:firstLine="0"/>
              <w:jc w:val="center"/>
              <w:rPr>
                <w:rFonts w:ascii="Times New Roman" w:hAnsi="Times New Roman"/>
                <w:sz w:val="24"/>
                <w:szCs w:val="24"/>
                <w:lang w:eastAsia="ru-RU"/>
              </w:rPr>
            </w:pPr>
            <w:r w:rsidRPr="00CF38EB">
              <w:rPr>
                <w:rFonts w:ascii="Times New Roman" w:hAnsi="Times New Roman"/>
                <w:sz w:val="24"/>
                <w:szCs w:val="24"/>
                <w:lang w:eastAsia="ru-RU"/>
              </w:rPr>
              <w:t>87,0</w:t>
            </w:r>
          </w:p>
        </w:tc>
      </w:tr>
      <w:tr w:rsidR="00692923" w:rsidRPr="00CF38EB" w:rsidTr="00E85E4D">
        <w:tc>
          <w:tcPr>
            <w:tcW w:w="341" w:type="pct"/>
            <w:tcBorders>
              <w:top w:val="single" w:sz="4" w:space="0" w:color="auto"/>
              <w:left w:val="single" w:sz="4" w:space="0" w:color="auto"/>
              <w:bottom w:val="single" w:sz="4" w:space="0" w:color="auto"/>
              <w:right w:val="single" w:sz="4" w:space="0" w:color="auto"/>
            </w:tcBorders>
          </w:tcPr>
          <w:p w:rsidR="00692923" w:rsidRPr="00CF38EB" w:rsidRDefault="00692923" w:rsidP="00053512">
            <w:pPr>
              <w:ind w:firstLine="0"/>
              <w:jc w:val="left"/>
              <w:rPr>
                <w:rFonts w:ascii="Times New Roman" w:hAnsi="Times New Roman"/>
                <w:sz w:val="24"/>
                <w:szCs w:val="24"/>
                <w:lang w:eastAsia="ru-RU"/>
              </w:rPr>
            </w:pPr>
          </w:p>
        </w:tc>
        <w:tc>
          <w:tcPr>
            <w:tcW w:w="17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EA3942">
            <w:pPr>
              <w:spacing w:before="120" w:after="120"/>
              <w:ind w:firstLine="0"/>
              <w:jc w:val="left"/>
              <w:rPr>
                <w:rFonts w:ascii="Times New Roman" w:hAnsi="Times New Roman"/>
                <w:b/>
                <w:sz w:val="24"/>
                <w:szCs w:val="24"/>
                <w:lang w:eastAsia="ru-RU"/>
              </w:rPr>
            </w:pPr>
            <w:r w:rsidRPr="00CF38EB">
              <w:rPr>
                <w:rFonts w:ascii="Times New Roman" w:hAnsi="Times New Roman"/>
                <w:b/>
                <w:sz w:val="24"/>
                <w:szCs w:val="24"/>
                <w:lang w:eastAsia="ru-RU"/>
              </w:rPr>
              <w:t>ИТОГО:</w:t>
            </w:r>
          </w:p>
        </w:tc>
        <w:tc>
          <w:tcPr>
            <w:tcW w:w="769" w:type="pct"/>
            <w:tcBorders>
              <w:top w:val="single" w:sz="4" w:space="0" w:color="auto"/>
              <w:left w:val="single" w:sz="4" w:space="0" w:color="auto"/>
              <w:bottom w:val="single" w:sz="4" w:space="0" w:color="auto"/>
              <w:right w:val="single" w:sz="4" w:space="0" w:color="auto"/>
            </w:tcBorders>
            <w:hideMark/>
          </w:tcPr>
          <w:p w:rsidR="00692923" w:rsidRPr="00CF38EB" w:rsidRDefault="00692923" w:rsidP="00EA394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63</w:t>
            </w:r>
          </w:p>
        </w:tc>
        <w:tc>
          <w:tcPr>
            <w:tcW w:w="59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EA394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24 963</w:t>
            </w:r>
          </w:p>
        </w:tc>
        <w:tc>
          <w:tcPr>
            <w:tcW w:w="508" w:type="pct"/>
            <w:tcBorders>
              <w:top w:val="single" w:sz="4" w:space="0" w:color="auto"/>
              <w:left w:val="single" w:sz="4" w:space="0" w:color="auto"/>
              <w:bottom w:val="single" w:sz="4" w:space="0" w:color="auto"/>
              <w:right w:val="single" w:sz="4" w:space="0" w:color="auto"/>
            </w:tcBorders>
            <w:hideMark/>
          </w:tcPr>
          <w:p w:rsidR="00692923" w:rsidRPr="00CF38EB" w:rsidRDefault="00692923" w:rsidP="00EA394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24 631</w:t>
            </w:r>
          </w:p>
        </w:tc>
        <w:tc>
          <w:tcPr>
            <w:tcW w:w="1076" w:type="pct"/>
            <w:tcBorders>
              <w:top w:val="single" w:sz="4" w:space="0" w:color="auto"/>
              <w:left w:val="single" w:sz="4" w:space="0" w:color="auto"/>
              <w:bottom w:val="single" w:sz="4" w:space="0" w:color="auto"/>
              <w:right w:val="single" w:sz="4" w:space="0" w:color="auto"/>
            </w:tcBorders>
            <w:hideMark/>
          </w:tcPr>
          <w:p w:rsidR="00692923" w:rsidRPr="00CF38EB" w:rsidRDefault="00692923" w:rsidP="00EA394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98,6</w:t>
            </w:r>
          </w:p>
        </w:tc>
      </w:tr>
    </w:tbl>
    <w:p w:rsidR="00692923" w:rsidRPr="00CF38EB" w:rsidRDefault="00692923" w:rsidP="00692923">
      <w:pPr>
        <w:spacing w:after="200" w:line="276" w:lineRule="auto"/>
        <w:ind w:firstLine="0"/>
        <w:jc w:val="right"/>
        <w:rPr>
          <w:rFonts w:ascii="Times New Roman" w:hAnsi="Times New Roman"/>
          <w:i/>
          <w:sz w:val="24"/>
          <w:szCs w:val="24"/>
          <w:lang w:eastAsia="ru-RU"/>
        </w:rPr>
      </w:pPr>
    </w:p>
    <w:p w:rsidR="00692923" w:rsidRPr="00CF38EB" w:rsidRDefault="00692923" w:rsidP="00692923">
      <w:pPr>
        <w:ind w:firstLine="0"/>
        <w:jc w:val="right"/>
        <w:rPr>
          <w:rFonts w:ascii="Times New Roman" w:hAnsi="Times New Roman"/>
          <w:b/>
          <w:sz w:val="24"/>
          <w:szCs w:val="24"/>
          <w:lang w:eastAsia="ru-RU"/>
        </w:rPr>
      </w:pPr>
      <w:r w:rsidRPr="00CF38EB">
        <w:rPr>
          <w:rFonts w:ascii="Times New Roman" w:hAnsi="Times New Roman"/>
          <w:i/>
          <w:sz w:val="24"/>
          <w:szCs w:val="24"/>
          <w:lang w:eastAsia="ru-RU"/>
        </w:rPr>
        <w:t>Таблица 18</w:t>
      </w:r>
    </w:p>
    <w:p w:rsidR="00692923" w:rsidRPr="00CF38EB" w:rsidRDefault="00692923" w:rsidP="000758E1">
      <w:pPr>
        <w:spacing w:after="120" w:line="276" w:lineRule="auto"/>
        <w:ind w:firstLine="0"/>
        <w:jc w:val="center"/>
        <w:rPr>
          <w:rFonts w:ascii="Times New Roman" w:eastAsia="Calibri" w:hAnsi="Times New Roman"/>
          <w:b/>
          <w:sz w:val="24"/>
          <w:szCs w:val="24"/>
        </w:rPr>
      </w:pPr>
      <w:bookmarkStart w:id="56" w:name="_Toc229205583"/>
      <w:bookmarkStart w:id="57" w:name="_Toc229205645"/>
      <w:r w:rsidRPr="00CF38EB">
        <w:rPr>
          <w:rFonts w:ascii="Times New Roman" w:eastAsia="Calibri" w:hAnsi="Times New Roman"/>
          <w:b/>
          <w:sz w:val="24"/>
          <w:szCs w:val="24"/>
        </w:rPr>
        <w:t>ИТОГИ РЕЙТИНГА</w:t>
      </w:r>
      <w:r w:rsidR="000758E1">
        <w:rPr>
          <w:rFonts w:ascii="Times New Roman" w:eastAsia="Calibri" w:hAnsi="Times New Roman"/>
          <w:b/>
          <w:sz w:val="24"/>
          <w:szCs w:val="24"/>
        </w:rPr>
        <w:br/>
      </w:r>
      <w:r w:rsidRPr="00CF38EB">
        <w:rPr>
          <w:rFonts w:ascii="Times New Roman" w:eastAsia="Calibri" w:hAnsi="Times New Roman"/>
          <w:b/>
          <w:sz w:val="24"/>
          <w:szCs w:val="24"/>
        </w:rPr>
        <w:t>ДЕТСКИХ ШКОЛ ИСКУССТВ БЕЛГОРОДСКОЙ ОБЛАСТИ</w:t>
      </w:r>
      <w:r w:rsidR="000758E1">
        <w:rPr>
          <w:rFonts w:ascii="Times New Roman" w:eastAsia="Calibri" w:hAnsi="Times New Roman"/>
          <w:b/>
          <w:sz w:val="24"/>
          <w:szCs w:val="24"/>
        </w:rPr>
        <w:br/>
      </w:r>
      <w:r w:rsidR="00C94565">
        <w:rPr>
          <w:rFonts w:ascii="Times New Roman" w:eastAsia="Calibri" w:hAnsi="Times New Roman"/>
          <w:b/>
          <w:sz w:val="24"/>
          <w:szCs w:val="24"/>
        </w:rPr>
        <w:t>ЗА 2020–</w:t>
      </w:r>
      <w:r w:rsidRPr="00CF38EB">
        <w:rPr>
          <w:rFonts w:ascii="Times New Roman" w:eastAsia="Calibri" w:hAnsi="Times New Roman"/>
          <w:b/>
          <w:sz w:val="24"/>
          <w:szCs w:val="24"/>
        </w:rPr>
        <w:t>2021 УЧЕБНЫЙ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11577"/>
        <w:gridCol w:w="2672"/>
      </w:tblGrid>
      <w:tr w:rsidR="00CF38EB" w:rsidRPr="00CF38EB" w:rsidTr="000758E1">
        <w:tc>
          <w:tcPr>
            <w:tcW w:w="360" w:type="pct"/>
            <w:shd w:val="clear" w:color="auto" w:fill="auto"/>
            <w:vAlign w:val="center"/>
          </w:tcPr>
          <w:p w:rsidR="00692923" w:rsidRPr="00CF38EB" w:rsidRDefault="00692923" w:rsidP="000758E1">
            <w:pPr>
              <w:ind w:firstLine="0"/>
              <w:jc w:val="center"/>
              <w:rPr>
                <w:rFonts w:ascii="Times New Roman" w:eastAsia="Calibri" w:hAnsi="Times New Roman"/>
                <w:b/>
                <w:sz w:val="24"/>
                <w:szCs w:val="24"/>
              </w:rPr>
            </w:pPr>
            <w:r w:rsidRPr="00CF38EB">
              <w:rPr>
                <w:rFonts w:ascii="Times New Roman" w:eastAsia="Calibri" w:hAnsi="Times New Roman"/>
                <w:b/>
                <w:sz w:val="24"/>
                <w:szCs w:val="24"/>
              </w:rPr>
              <w:t>№</w:t>
            </w:r>
          </w:p>
          <w:p w:rsidR="00692923" w:rsidRPr="00CF38EB" w:rsidRDefault="00692923" w:rsidP="00FE169B">
            <w:pPr>
              <w:ind w:firstLine="0"/>
              <w:jc w:val="center"/>
              <w:rPr>
                <w:rFonts w:ascii="Times New Roman" w:eastAsia="Calibri" w:hAnsi="Times New Roman"/>
                <w:b/>
                <w:sz w:val="24"/>
                <w:szCs w:val="24"/>
              </w:rPr>
            </w:pPr>
            <w:r w:rsidRPr="00CF38EB">
              <w:rPr>
                <w:rFonts w:ascii="Times New Roman" w:eastAsia="Calibri" w:hAnsi="Times New Roman"/>
                <w:b/>
                <w:sz w:val="24"/>
                <w:szCs w:val="24"/>
              </w:rPr>
              <w:t>п</w:t>
            </w:r>
            <w:r w:rsidR="00FE169B">
              <w:rPr>
                <w:rFonts w:ascii="Times New Roman" w:eastAsia="Calibri" w:hAnsi="Times New Roman"/>
                <w:b/>
                <w:sz w:val="24"/>
                <w:szCs w:val="24"/>
              </w:rPr>
              <w:t>/</w:t>
            </w:r>
            <w:r w:rsidRPr="00CF38EB">
              <w:rPr>
                <w:rFonts w:ascii="Times New Roman" w:eastAsia="Calibri" w:hAnsi="Times New Roman"/>
                <w:b/>
                <w:sz w:val="24"/>
                <w:szCs w:val="24"/>
              </w:rPr>
              <w:t>п</w:t>
            </w:r>
          </w:p>
        </w:tc>
        <w:tc>
          <w:tcPr>
            <w:tcW w:w="3770" w:type="pct"/>
            <w:shd w:val="clear" w:color="auto" w:fill="auto"/>
            <w:vAlign w:val="center"/>
          </w:tcPr>
          <w:p w:rsidR="00692923" w:rsidRPr="00CF38EB" w:rsidRDefault="00692923" w:rsidP="000758E1">
            <w:pPr>
              <w:ind w:firstLine="0"/>
              <w:jc w:val="center"/>
              <w:rPr>
                <w:rFonts w:ascii="Times New Roman" w:eastAsia="Calibri" w:hAnsi="Times New Roman"/>
                <w:b/>
                <w:sz w:val="24"/>
                <w:szCs w:val="24"/>
              </w:rPr>
            </w:pPr>
            <w:r w:rsidRPr="00CF38EB">
              <w:rPr>
                <w:rFonts w:ascii="Times New Roman" w:eastAsia="Calibri" w:hAnsi="Times New Roman"/>
                <w:b/>
                <w:sz w:val="24"/>
                <w:szCs w:val="24"/>
              </w:rPr>
              <w:t>Школа</w:t>
            </w:r>
          </w:p>
        </w:tc>
        <w:tc>
          <w:tcPr>
            <w:tcW w:w="870" w:type="pct"/>
            <w:shd w:val="clear" w:color="auto" w:fill="auto"/>
            <w:vAlign w:val="center"/>
          </w:tcPr>
          <w:p w:rsidR="00692923" w:rsidRPr="00CF38EB" w:rsidRDefault="00692923" w:rsidP="000758E1">
            <w:pPr>
              <w:ind w:firstLine="0"/>
              <w:jc w:val="center"/>
              <w:rPr>
                <w:rFonts w:ascii="Times New Roman" w:eastAsia="Calibri" w:hAnsi="Times New Roman"/>
                <w:b/>
                <w:sz w:val="24"/>
                <w:szCs w:val="24"/>
              </w:rPr>
            </w:pPr>
            <w:r w:rsidRPr="00CF38EB">
              <w:rPr>
                <w:rFonts w:ascii="Times New Roman" w:eastAsia="Calibri" w:hAnsi="Times New Roman"/>
                <w:b/>
                <w:sz w:val="24"/>
                <w:szCs w:val="24"/>
              </w:rPr>
              <w:t>Количество</w:t>
            </w:r>
          </w:p>
          <w:p w:rsidR="00692923" w:rsidRPr="00CF38EB" w:rsidRDefault="00692923" w:rsidP="000758E1">
            <w:pPr>
              <w:ind w:firstLine="0"/>
              <w:jc w:val="center"/>
              <w:rPr>
                <w:rFonts w:ascii="Times New Roman" w:eastAsia="Calibri" w:hAnsi="Times New Roman"/>
                <w:b/>
                <w:sz w:val="24"/>
                <w:szCs w:val="24"/>
              </w:rPr>
            </w:pPr>
            <w:r w:rsidRPr="00CF38EB">
              <w:rPr>
                <w:rFonts w:ascii="Times New Roman" w:eastAsia="Calibri" w:hAnsi="Times New Roman"/>
                <w:b/>
                <w:sz w:val="24"/>
                <w:szCs w:val="24"/>
              </w:rPr>
              <w:t>баллов</w:t>
            </w:r>
          </w:p>
        </w:tc>
      </w:tr>
      <w:tr w:rsidR="00CF38EB" w:rsidRPr="00CF38EB" w:rsidTr="00E85E4D">
        <w:tc>
          <w:tcPr>
            <w:tcW w:w="5000" w:type="pct"/>
            <w:gridSpan w:val="3"/>
            <w:shd w:val="clear" w:color="auto" w:fill="auto"/>
          </w:tcPr>
          <w:p w:rsidR="00692923" w:rsidRPr="00CF38EB" w:rsidRDefault="00692923" w:rsidP="000758E1">
            <w:pPr>
              <w:spacing w:before="120" w:after="120"/>
              <w:ind w:firstLine="0"/>
              <w:jc w:val="center"/>
              <w:rPr>
                <w:rFonts w:ascii="Times New Roman" w:eastAsia="Calibri" w:hAnsi="Times New Roman"/>
                <w:b/>
                <w:sz w:val="24"/>
                <w:szCs w:val="24"/>
              </w:rPr>
            </w:pPr>
            <w:r w:rsidRPr="00CF38EB">
              <w:rPr>
                <w:rFonts w:ascii="Times New Roman" w:eastAsia="Calibri" w:hAnsi="Times New Roman"/>
                <w:b/>
                <w:sz w:val="24"/>
                <w:szCs w:val="24"/>
              </w:rPr>
              <w:t>Детские школы искусств гг. Белгород, Старый Оскол</w:t>
            </w:r>
          </w:p>
        </w:tc>
      </w:tr>
      <w:tr w:rsidR="00CF38EB" w:rsidRPr="00CF38EB" w:rsidTr="00E85E4D">
        <w:tc>
          <w:tcPr>
            <w:tcW w:w="360" w:type="pct"/>
            <w:shd w:val="clear" w:color="auto" w:fill="F79646" w:themeFill="accent6"/>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F79646" w:themeFill="accent6"/>
          </w:tcPr>
          <w:p w:rsidR="00692923" w:rsidRPr="00CF38EB" w:rsidRDefault="00692923" w:rsidP="00C94565">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школа искусств им. М.</w:t>
            </w:r>
            <w:r w:rsidR="00C94565">
              <w:rPr>
                <w:rFonts w:ascii="Times New Roman" w:eastAsia="Calibri" w:hAnsi="Times New Roman"/>
                <w:spacing w:val="-1"/>
                <w:sz w:val="24"/>
                <w:szCs w:val="24"/>
                <w:lang w:eastAsia="ru-RU"/>
              </w:rPr>
              <w:t xml:space="preserve"> </w:t>
            </w:r>
            <w:r w:rsidRPr="00CF38EB">
              <w:rPr>
                <w:rFonts w:ascii="Times New Roman" w:eastAsia="Calibri" w:hAnsi="Times New Roman"/>
                <w:spacing w:val="-1"/>
                <w:sz w:val="24"/>
                <w:szCs w:val="24"/>
                <w:lang w:eastAsia="ru-RU"/>
              </w:rPr>
              <w:t>Г. Эрденко № 1» г. Старый Оскол</w:t>
            </w:r>
          </w:p>
        </w:tc>
        <w:tc>
          <w:tcPr>
            <w:tcW w:w="870" w:type="pct"/>
            <w:shd w:val="clear" w:color="auto" w:fill="F79646" w:themeFill="accent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996</w:t>
            </w:r>
          </w:p>
        </w:tc>
      </w:tr>
      <w:tr w:rsidR="00CF38EB" w:rsidRPr="00CF38EB" w:rsidTr="00E85E4D">
        <w:trPr>
          <w:trHeight w:val="70"/>
        </w:trPr>
        <w:tc>
          <w:tcPr>
            <w:tcW w:w="360" w:type="pct"/>
            <w:shd w:val="clear" w:color="auto" w:fill="FBD4B4" w:themeFill="accent6" w:themeFillTint="66"/>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FBD4B4" w:themeFill="accent6" w:themeFillTint="66"/>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школа искусств № 1 города Белгорода»</w:t>
            </w:r>
          </w:p>
        </w:tc>
        <w:tc>
          <w:tcPr>
            <w:tcW w:w="870" w:type="pct"/>
            <w:shd w:val="clear" w:color="auto" w:fill="FBD4B4" w:themeFill="accent6" w:themeFillTint="6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987</w:t>
            </w:r>
          </w:p>
        </w:tc>
      </w:tr>
      <w:tr w:rsidR="00CF38EB" w:rsidRPr="00CF38EB" w:rsidTr="00E85E4D">
        <w:tc>
          <w:tcPr>
            <w:tcW w:w="360" w:type="pct"/>
            <w:shd w:val="clear" w:color="auto" w:fill="FDE9D9" w:themeFill="accent6" w:themeFillTint="33"/>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FDE9D9" w:themeFill="accent6" w:themeFillTint="33"/>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музыкально-хоровая школа города Белгорода»</w:t>
            </w:r>
          </w:p>
        </w:tc>
        <w:tc>
          <w:tcPr>
            <w:tcW w:w="870" w:type="pct"/>
            <w:shd w:val="clear" w:color="auto" w:fill="FDE9D9" w:themeFill="accent6" w:themeFillTint="33"/>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862</w:t>
            </w:r>
          </w:p>
        </w:tc>
      </w:tr>
      <w:tr w:rsidR="00CF38EB" w:rsidRPr="00CF38EB" w:rsidTr="00E85E4D">
        <w:tc>
          <w:tcPr>
            <w:tcW w:w="360" w:type="pct"/>
            <w:shd w:val="clear" w:color="auto" w:fill="auto"/>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музыкальная школа № 3 города Белгорода»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773</w:t>
            </w:r>
          </w:p>
        </w:tc>
      </w:tr>
      <w:tr w:rsidR="00CF38EB" w:rsidRPr="00CF38EB" w:rsidTr="00E85E4D">
        <w:tc>
          <w:tcPr>
            <w:tcW w:w="360" w:type="pct"/>
            <w:shd w:val="clear" w:color="auto" w:fill="auto"/>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школа искусств №</w:t>
            </w:r>
            <w:r w:rsidR="00C94565">
              <w:rPr>
                <w:rFonts w:ascii="Times New Roman" w:eastAsia="Calibri" w:hAnsi="Times New Roman"/>
                <w:spacing w:val="-1"/>
                <w:sz w:val="24"/>
                <w:szCs w:val="24"/>
                <w:lang w:eastAsia="ru-RU"/>
              </w:rPr>
              <w:t xml:space="preserve"> 2» г. Старый Оскол</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718</w:t>
            </w:r>
          </w:p>
        </w:tc>
      </w:tr>
      <w:tr w:rsidR="00CF38EB" w:rsidRPr="00CF38EB" w:rsidTr="00E85E4D">
        <w:tc>
          <w:tcPr>
            <w:tcW w:w="360" w:type="pct"/>
            <w:shd w:val="clear" w:color="auto" w:fill="auto"/>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музыкальная школа № 1 города Белгорода»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712</w:t>
            </w:r>
          </w:p>
        </w:tc>
      </w:tr>
      <w:tr w:rsidR="00CF38EB" w:rsidRPr="00CF38EB" w:rsidTr="00E85E4D">
        <w:tc>
          <w:tcPr>
            <w:tcW w:w="360" w:type="pct"/>
            <w:shd w:val="clear" w:color="auto" w:fill="auto"/>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музыкальная школа № 5» г. Старый Оскол</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610</w:t>
            </w:r>
          </w:p>
        </w:tc>
      </w:tr>
      <w:tr w:rsidR="00CF38EB" w:rsidRPr="00CF38EB" w:rsidTr="00E85E4D">
        <w:tc>
          <w:tcPr>
            <w:tcW w:w="360" w:type="pct"/>
            <w:shd w:val="clear" w:color="auto" w:fill="auto"/>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музыкальная школа № 3» г. Старый Оскол</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460</w:t>
            </w:r>
          </w:p>
        </w:tc>
      </w:tr>
      <w:tr w:rsidR="00CF38EB" w:rsidRPr="00CF38EB" w:rsidTr="00E85E4D">
        <w:tc>
          <w:tcPr>
            <w:tcW w:w="360" w:type="pct"/>
            <w:shd w:val="clear" w:color="auto" w:fill="auto"/>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музыкальная школа № 5 города Белгорода»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438</w:t>
            </w:r>
          </w:p>
        </w:tc>
      </w:tr>
      <w:tr w:rsidR="00CF38EB" w:rsidRPr="00CF38EB" w:rsidTr="00E85E4D">
        <w:tc>
          <w:tcPr>
            <w:tcW w:w="360" w:type="pct"/>
            <w:shd w:val="clear" w:color="auto" w:fill="auto"/>
          </w:tcPr>
          <w:p w:rsidR="00692923" w:rsidRPr="00CF38EB" w:rsidRDefault="00692923" w:rsidP="00DE6526">
            <w:pPr>
              <w:numPr>
                <w:ilvl w:val="0"/>
                <w:numId w:val="41"/>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музыкальная школа № 4» г. Старый Оскол</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354</w:t>
            </w:r>
          </w:p>
        </w:tc>
      </w:tr>
      <w:tr w:rsidR="00CF38EB" w:rsidRPr="00CF38EB" w:rsidTr="00E85E4D">
        <w:tc>
          <w:tcPr>
            <w:tcW w:w="5000" w:type="pct"/>
            <w:gridSpan w:val="3"/>
            <w:shd w:val="clear" w:color="auto" w:fill="auto"/>
            <w:vAlign w:val="center"/>
          </w:tcPr>
          <w:p w:rsidR="00692923" w:rsidRPr="00CF38EB" w:rsidRDefault="00692923" w:rsidP="000758E1">
            <w:pPr>
              <w:spacing w:before="120" w:after="120"/>
              <w:ind w:firstLine="0"/>
              <w:jc w:val="center"/>
              <w:rPr>
                <w:rFonts w:ascii="Times New Roman" w:eastAsia="Calibri" w:hAnsi="Times New Roman"/>
                <w:b/>
                <w:sz w:val="24"/>
                <w:szCs w:val="24"/>
              </w:rPr>
            </w:pPr>
            <w:r w:rsidRPr="00CF38EB">
              <w:rPr>
                <w:rFonts w:ascii="Times New Roman" w:eastAsia="Calibri" w:hAnsi="Times New Roman"/>
                <w:b/>
                <w:sz w:val="24"/>
                <w:szCs w:val="24"/>
              </w:rPr>
              <w:t>Городские, районные детские школы искусств</w:t>
            </w:r>
            <w:r w:rsidR="000758E1">
              <w:rPr>
                <w:rFonts w:ascii="Times New Roman" w:eastAsia="Calibri" w:hAnsi="Times New Roman"/>
                <w:b/>
                <w:sz w:val="24"/>
                <w:szCs w:val="24"/>
              </w:rPr>
              <w:br/>
            </w:r>
            <w:r w:rsidRPr="00CF38EB">
              <w:rPr>
                <w:rFonts w:ascii="Times New Roman" w:eastAsia="Calibri" w:hAnsi="Times New Roman"/>
                <w:b/>
                <w:sz w:val="24"/>
                <w:szCs w:val="24"/>
              </w:rPr>
              <w:t>(кроме гг. Белгород, Старый Оскол)</w:t>
            </w:r>
          </w:p>
        </w:tc>
      </w:tr>
      <w:tr w:rsidR="00CF38EB" w:rsidRPr="00CF38EB" w:rsidTr="00E85E4D">
        <w:tc>
          <w:tcPr>
            <w:tcW w:w="360" w:type="pct"/>
            <w:shd w:val="clear" w:color="auto" w:fill="F79646" w:themeFill="accent6"/>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F79646" w:themeFill="accent6"/>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МБУДО «Борисовская детская школа искусств</w:t>
            </w:r>
            <w:r w:rsidR="00C94565">
              <w:rPr>
                <w:rFonts w:ascii="Times New Roman" w:eastAsia="Calibri" w:hAnsi="Times New Roman"/>
                <w:sz w:val="24"/>
                <w:szCs w:val="24"/>
              </w:rPr>
              <w:t xml:space="preserve"> </w:t>
            </w:r>
            <w:r w:rsidRPr="00CF38EB">
              <w:rPr>
                <w:rFonts w:ascii="Times New Roman" w:eastAsia="Calibri" w:hAnsi="Times New Roman"/>
                <w:sz w:val="24"/>
                <w:szCs w:val="24"/>
              </w:rPr>
              <w:t>им</w:t>
            </w:r>
            <w:r w:rsidR="00C94565">
              <w:rPr>
                <w:rFonts w:ascii="Times New Roman" w:eastAsia="Calibri" w:hAnsi="Times New Roman"/>
                <w:sz w:val="24"/>
                <w:szCs w:val="24"/>
              </w:rPr>
              <w:t>ени</w:t>
            </w:r>
            <w:r w:rsidRPr="00CF38EB">
              <w:rPr>
                <w:rFonts w:ascii="Times New Roman" w:eastAsia="Calibri" w:hAnsi="Times New Roman"/>
                <w:sz w:val="24"/>
                <w:szCs w:val="24"/>
              </w:rPr>
              <w:t xml:space="preserve"> Г.</w:t>
            </w:r>
            <w:r w:rsidR="00C94565">
              <w:rPr>
                <w:rFonts w:ascii="Times New Roman" w:eastAsia="Calibri" w:hAnsi="Times New Roman"/>
                <w:sz w:val="24"/>
                <w:szCs w:val="24"/>
              </w:rPr>
              <w:t xml:space="preserve"> </w:t>
            </w:r>
            <w:r w:rsidRPr="00CF38EB">
              <w:rPr>
                <w:rFonts w:ascii="Times New Roman" w:eastAsia="Calibri" w:hAnsi="Times New Roman"/>
                <w:sz w:val="24"/>
                <w:szCs w:val="24"/>
              </w:rPr>
              <w:t>Я. Ломакина»</w:t>
            </w:r>
          </w:p>
        </w:tc>
        <w:tc>
          <w:tcPr>
            <w:tcW w:w="870" w:type="pct"/>
            <w:shd w:val="clear" w:color="auto" w:fill="F79646" w:themeFill="accent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562</w:t>
            </w:r>
          </w:p>
        </w:tc>
      </w:tr>
      <w:tr w:rsidR="00CF38EB" w:rsidRPr="00CF38EB" w:rsidTr="00E85E4D">
        <w:tc>
          <w:tcPr>
            <w:tcW w:w="360" w:type="pct"/>
            <w:shd w:val="clear" w:color="auto" w:fill="FBD4B4" w:themeFill="accent6" w:themeFillTint="66"/>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FBD4B4" w:themeFill="accent6" w:themeFillTint="66"/>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МБОДО «Школа искусств» Алексеевского городского округа</w:t>
            </w:r>
          </w:p>
        </w:tc>
        <w:tc>
          <w:tcPr>
            <w:tcW w:w="870" w:type="pct"/>
            <w:shd w:val="clear" w:color="auto" w:fill="FBD4B4" w:themeFill="accent6" w:themeFillTint="6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554</w:t>
            </w:r>
          </w:p>
        </w:tc>
      </w:tr>
      <w:tr w:rsidR="00CF38EB" w:rsidRPr="00CF38EB" w:rsidTr="00E85E4D">
        <w:tc>
          <w:tcPr>
            <w:tcW w:w="360" w:type="pct"/>
            <w:shd w:val="clear" w:color="auto" w:fill="FDE9D9" w:themeFill="accent6" w:themeFillTint="33"/>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FDE9D9" w:themeFill="accent6" w:themeFillTint="33"/>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МКУ ДО «Новооск</w:t>
            </w:r>
            <w:r w:rsidR="00C94565">
              <w:rPr>
                <w:rFonts w:ascii="Times New Roman" w:eastAsia="Calibri" w:hAnsi="Times New Roman"/>
                <w:sz w:val="24"/>
                <w:szCs w:val="24"/>
              </w:rPr>
              <w:t xml:space="preserve">ольская школа искусств имени </w:t>
            </w:r>
            <w:r w:rsidRPr="00CF38EB">
              <w:rPr>
                <w:rFonts w:ascii="Times New Roman" w:eastAsia="Calibri" w:hAnsi="Times New Roman"/>
                <w:sz w:val="24"/>
                <w:szCs w:val="24"/>
              </w:rPr>
              <w:t>Н.</w:t>
            </w:r>
            <w:r w:rsidR="00C94565">
              <w:rPr>
                <w:rFonts w:ascii="Times New Roman" w:eastAsia="Calibri" w:hAnsi="Times New Roman"/>
                <w:sz w:val="24"/>
                <w:szCs w:val="24"/>
              </w:rPr>
              <w:t xml:space="preserve"> </w:t>
            </w:r>
            <w:r w:rsidRPr="00CF38EB">
              <w:rPr>
                <w:rFonts w:ascii="Times New Roman" w:eastAsia="Calibri" w:hAnsi="Times New Roman"/>
                <w:sz w:val="24"/>
                <w:szCs w:val="24"/>
              </w:rPr>
              <w:t>И. Платонова»</w:t>
            </w:r>
          </w:p>
        </w:tc>
        <w:tc>
          <w:tcPr>
            <w:tcW w:w="870" w:type="pct"/>
            <w:shd w:val="clear" w:color="auto" w:fill="FDE9D9" w:themeFill="accent6" w:themeFillTint="33"/>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512</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 xml:space="preserve">МБУ ДО </w:t>
            </w:r>
            <w:r w:rsidR="00C94565">
              <w:rPr>
                <w:rFonts w:ascii="Times New Roman" w:eastAsia="Calibri" w:hAnsi="Times New Roman"/>
                <w:sz w:val="24"/>
                <w:szCs w:val="24"/>
              </w:rPr>
              <w:t>«</w:t>
            </w:r>
            <w:r w:rsidRPr="00CF38EB">
              <w:rPr>
                <w:rFonts w:ascii="Times New Roman" w:eastAsia="Calibri" w:hAnsi="Times New Roman"/>
                <w:sz w:val="24"/>
                <w:szCs w:val="24"/>
              </w:rPr>
              <w:t>Детс</w:t>
            </w:r>
            <w:r w:rsidR="00C94565">
              <w:rPr>
                <w:rFonts w:ascii="Times New Roman" w:eastAsia="Calibri" w:hAnsi="Times New Roman"/>
                <w:sz w:val="24"/>
                <w:szCs w:val="24"/>
              </w:rPr>
              <w:t>кая школа искусств г. Строитель»</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474</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«Красногвардейская детская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402</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«Прохоровская детская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374</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музыкальная школа № 1» г. Губкин</w:t>
            </w:r>
            <w:r w:rsidR="00C94565">
              <w:rPr>
                <w:rFonts w:ascii="Times New Roman" w:eastAsia="Calibri" w:hAnsi="Times New Roman"/>
                <w:sz w:val="24"/>
                <w:szCs w:val="24"/>
              </w:rPr>
              <w:t>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348</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«Чернянская районная детская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339</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«Корочанская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338</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94565" w:rsidRDefault="00692923" w:rsidP="00692923">
            <w:pPr>
              <w:ind w:firstLine="0"/>
              <w:rPr>
                <w:rFonts w:ascii="Times New Roman" w:eastAsia="Calibri" w:hAnsi="Times New Roman"/>
                <w:spacing w:val="-2"/>
                <w:sz w:val="24"/>
                <w:szCs w:val="24"/>
              </w:rPr>
            </w:pPr>
            <w:r w:rsidRPr="00C94565">
              <w:rPr>
                <w:rFonts w:ascii="Times New Roman" w:eastAsia="Calibri" w:hAnsi="Times New Roman"/>
                <w:spacing w:val="-2"/>
                <w:sz w:val="24"/>
                <w:szCs w:val="24"/>
              </w:rPr>
              <w:t>МБУ ДО «Детская школа искусств города Шебекино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308</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Ровеньского района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304</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EA3942">
            <w:pPr>
              <w:ind w:firstLine="0"/>
              <w:jc w:val="left"/>
              <w:rPr>
                <w:rFonts w:ascii="Times New Roman" w:eastAsia="Calibri" w:hAnsi="Times New Roman"/>
                <w:sz w:val="24"/>
                <w:szCs w:val="24"/>
              </w:rPr>
            </w:pPr>
            <w:r w:rsidRPr="00CF38EB">
              <w:rPr>
                <w:rFonts w:ascii="Times New Roman" w:eastAsia="Calibri" w:hAnsi="Times New Roman"/>
                <w:sz w:val="24"/>
                <w:szCs w:val="24"/>
              </w:rPr>
              <w:t>МБУ ДО «Волоконовская  детская школа искусств имени М.</w:t>
            </w:r>
            <w:r w:rsidR="00C94565">
              <w:rPr>
                <w:rFonts w:ascii="Times New Roman" w:eastAsia="Calibri" w:hAnsi="Times New Roman"/>
                <w:sz w:val="24"/>
                <w:szCs w:val="24"/>
              </w:rPr>
              <w:t xml:space="preserve"> </w:t>
            </w:r>
            <w:r w:rsidRPr="00CF38EB">
              <w:rPr>
                <w:rFonts w:ascii="Times New Roman" w:eastAsia="Calibri" w:hAnsi="Times New Roman"/>
                <w:sz w:val="24"/>
                <w:szCs w:val="24"/>
              </w:rPr>
              <w:t xml:space="preserve">И. Дейнеко» Волоконовского района </w:t>
            </w:r>
            <w:r w:rsidR="00EA3942" w:rsidRPr="00EA3942">
              <w:rPr>
                <w:rFonts w:ascii="Times New Roman" w:eastAsia="Calibri" w:hAnsi="Times New Roman"/>
                <w:sz w:val="24"/>
                <w:szCs w:val="24"/>
              </w:rPr>
              <w:br/>
            </w:r>
            <w:r w:rsidRPr="00CF38EB">
              <w:rPr>
                <w:rFonts w:ascii="Times New Roman" w:eastAsia="Calibri" w:hAnsi="Times New Roman"/>
                <w:sz w:val="24"/>
                <w:szCs w:val="24"/>
              </w:rPr>
              <w:t>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296</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им</w:t>
            </w:r>
            <w:r w:rsidR="00C94565">
              <w:rPr>
                <w:rFonts w:ascii="Times New Roman" w:eastAsia="Calibri" w:hAnsi="Times New Roman"/>
                <w:sz w:val="24"/>
                <w:szCs w:val="24"/>
              </w:rPr>
              <w:t>ени</w:t>
            </w:r>
            <w:r w:rsidRPr="00CF38EB">
              <w:rPr>
                <w:rFonts w:ascii="Times New Roman" w:eastAsia="Calibri" w:hAnsi="Times New Roman"/>
                <w:sz w:val="24"/>
                <w:szCs w:val="24"/>
              </w:rPr>
              <w:t xml:space="preserve"> В.</w:t>
            </w:r>
            <w:r w:rsidR="00C94565">
              <w:rPr>
                <w:rFonts w:ascii="Times New Roman" w:eastAsia="Calibri" w:hAnsi="Times New Roman"/>
                <w:sz w:val="24"/>
                <w:szCs w:val="24"/>
              </w:rPr>
              <w:t xml:space="preserve"> </w:t>
            </w:r>
            <w:r w:rsidRPr="00CF38EB">
              <w:rPr>
                <w:rFonts w:ascii="Times New Roman" w:eastAsia="Calibri" w:hAnsi="Times New Roman"/>
                <w:sz w:val="24"/>
                <w:szCs w:val="24"/>
              </w:rPr>
              <w:t>Ф. Трутовского» Грайворонского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270</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0758E1">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имени В.</w:t>
            </w:r>
            <w:r w:rsidR="000758E1">
              <w:rPr>
                <w:rFonts w:ascii="Times New Roman" w:eastAsia="Calibri" w:hAnsi="Times New Roman"/>
                <w:sz w:val="24"/>
                <w:szCs w:val="24"/>
              </w:rPr>
              <w:t xml:space="preserve"> </w:t>
            </w:r>
            <w:r w:rsidRPr="00CF38EB">
              <w:rPr>
                <w:rFonts w:ascii="Times New Roman" w:eastAsia="Calibri" w:hAnsi="Times New Roman"/>
                <w:sz w:val="24"/>
                <w:szCs w:val="24"/>
              </w:rPr>
              <w:t>П. Рудина п. Ракитное»</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251</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 детская школа искусств п. Ивня</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204</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«Валуйская детская школа искусств № 2»</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202</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«Красненская детская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179</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jc w:val="left"/>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 2» г. Губкина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173</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 xml:space="preserve">МБУ ДО </w:t>
            </w:r>
            <w:r w:rsidR="00C94565">
              <w:rPr>
                <w:rFonts w:ascii="Times New Roman" w:eastAsia="Calibri" w:hAnsi="Times New Roman"/>
                <w:sz w:val="24"/>
                <w:szCs w:val="24"/>
              </w:rPr>
              <w:t>«</w:t>
            </w:r>
            <w:r w:rsidRPr="00CF38EB">
              <w:rPr>
                <w:rFonts w:ascii="Times New Roman" w:eastAsia="Calibri" w:hAnsi="Times New Roman"/>
                <w:sz w:val="24"/>
                <w:szCs w:val="24"/>
              </w:rPr>
              <w:t>Валуйская детская школа искусс</w:t>
            </w:r>
            <w:r w:rsidR="00C94565">
              <w:rPr>
                <w:rFonts w:ascii="Times New Roman" w:eastAsia="Calibri" w:hAnsi="Times New Roman"/>
                <w:sz w:val="24"/>
                <w:szCs w:val="24"/>
              </w:rPr>
              <w:t>тв №1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171</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МБОУ ДО «Вейделевская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160</w:t>
            </w:r>
          </w:p>
        </w:tc>
      </w:tr>
      <w:tr w:rsidR="00CF38EB" w:rsidRPr="00CF38EB" w:rsidTr="00E85E4D">
        <w:tc>
          <w:tcPr>
            <w:tcW w:w="360" w:type="pct"/>
            <w:shd w:val="clear" w:color="auto" w:fill="auto"/>
          </w:tcPr>
          <w:p w:rsidR="00692923" w:rsidRPr="00CF38EB" w:rsidRDefault="00692923" w:rsidP="00DE6526">
            <w:pPr>
              <w:numPr>
                <w:ilvl w:val="0"/>
                <w:numId w:val="38"/>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«Краснояружская детская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103</w:t>
            </w:r>
          </w:p>
        </w:tc>
      </w:tr>
      <w:tr w:rsidR="00CF38EB" w:rsidRPr="00CF38EB" w:rsidTr="00E85E4D">
        <w:tc>
          <w:tcPr>
            <w:tcW w:w="5000" w:type="pct"/>
            <w:gridSpan w:val="3"/>
            <w:shd w:val="clear" w:color="auto" w:fill="auto"/>
          </w:tcPr>
          <w:p w:rsidR="00692923" w:rsidRPr="00CF38EB" w:rsidRDefault="00692923" w:rsidP="000758E1">
            <w:pPr>
              <w:spacing w:before="120" w:after="120"/>
              <w:ind w:firstLine="0"/>
              <w:jc w:val="center"/>
              <w:rPr>
                <w:rFonts w:ascii="Times New Roman" w:eastAsia="Calibri" w:hAnsi="Times New Roman"/>
                <w:sz w:val="24"/>
                <w:szCs w:val="24"/>
              </w:rPr>
            </w:pPr>
            <w:r w:rsidRPr="00CF38EB">
              <w:rPr>
                <w:rFonts w:ascii="Times New Roman" w:eastAsia="Calibri" w:hAnsi="Times New Roman"/>
                <w:b/>
                <w:sz w:val="24"/>
                <w:szCs w:val="24"/>
              </w:rPr>
              <w:t xml:space="preserve">Детские школы искусств, расположенные в сельской местности </w:t>
            </w:r>
            <w:r w:rsidR="000758E1">
              <w:rPr>
                <w:rFonts w:ascii="Times New Roman" w:eastAsia="Calibri" w:hAnsi="Times New Roman"/>
                <w:b/>
                <w:sz w:val="24"/>
                <w:szCs w:val="24"/>
              </w:rPr>
              <w:br/>
            </w:r>
            <w:r w:rsidRPr="00CF38EB">
              <w:rPr>
                <w:rFonts w:ascii="Times New Roman" w:eastAsia="Calibri" w:hAnsi="Times New Roman"/>
                <w:b/>
                <w:sz w:val="24"/>
                <w:szCs w:val="24"/>
              </w:rPr>
              <w:t>и поселках городского типа (кроме районных ДШИ)</w:t>
            </w:r>
          </w:p>
        </w:tc>
      </w:tr>
      <w:tr w:rsidR="00CF38EB" w:rsidRPr="00CF38EB" w:rsidTr="00E85E4D">
        <w:tc>
          <w:tcPr>
            <w:tcW w:w="360" w:type="pct"/>
            <w:shd w:val="clear" w:color="auto" w:fill="F79646" w:themeFill="accent6"/>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F79646" w:themeFill="accent6"/>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МБУ ДО «Пятницкая</w:t>
            </w:r>
            <w:r w:rsidR="00C94565">
              <w:rPr>
                <w:rFonts w:ascii="Times New Roman" w:eastAsia="Calibri" w:hAnsi="Times New Roman"/>
                <w:sz w:val="24"/>
                <w:szCs w:val="24"/>
              </w:rPr>
              <w:t xml:space="preserve"> детская школа искусств имени </w:t>
            </w:r>
            <w:r w:rsidRPr="00CF38EB">
              <w:rPr>
                <w:rFonts w:ascii="Times New Roman" w:eastAsia="Calibri" w:hAnsi="Times New Roman"/>
                <w:sz w:val="24"/>
                <w:szCs w:val="24"/>
              </w:rPr>
              <w:t>Г.</w:t>
            </w:r>
            <w:r w:rsidR="00C94565">
              <w:rPr>
                <w:rFonts w:ascii="Times New Roman" w:eastAsia="Calibri" w:hAnsi="Times New Roman"/>
                <w:sz w:val="24"/>
                <w:szCs w:val="24"/>
              </w:rPr>
              <w:t xml:space="preserve"> </w:t>
            </w:r>
            <w:r w:rsidRPr="00CF38EB">
              <w:rPr>
                <w:rFonts w:ascii="Times New Roman" w:eastAsia="Calibri" w:hAnsi="Times New Roman"/>
                <w:sz w:val="24"/>
                <w:szCs w:val="24"/>
              </w:rPr>
              <w:t>А. Обрезанова»</w:t>
            </w:r>
          </w:p>
        </w:tc>
        <w:tc>
          <w:tcPr>
            <w:tcW w:w="870" w:type="pct"/>
            <w:shd w:val="clear" w:color="auto" w:fill="F79646" w:themeFill="accent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508</w:t>
            </w:r>
          </w:p>
        </w:tc>
      </w:tr>
      <w:tr w:rsidR="00CF38EB" w:rsidRPr="00CF38EB" w:rsidTr="00E85E4D">
        <w:tc>
          <w:tcPr>
            <w:tcW w:w="360" w:type="pct"/>
            <w:shd w:val="clear" w:color="auto" w:fill="FBD4B4" w:themeFill="accent6" w:themeFillTint="66"/>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FBD4B4" w:themeFill="accent6" w:themeFillTint="66"/>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МБУДО «Разуменская детская школа искусств Белгородского района Белгородской области имени А</w:t>
            </w:r>
            <w:r w:rsidR="00C94565">
              <w:rPr>
                <w:rFonts w:ascii="Times New Roman" w:eastAsia="Calibri" w:hAnsi="Times New Roman"/>
                <w:sz w:val="24"/>
                <w:szCs w:val="24"/>
              </w:rPr>
              <w:t>ле</w:t>
            </w:r>
            <w:r w:rsidR="00C94565">
              <w:rPr>
                <w:rFonts w:ascii="Times New Roman" w:eastAsia="Calibri" w:hAnsi="Times New Roman"/>
                <w:sz w:val="24"/>
                <w:szCs w:val="24"/>
              </w:rPr>
              <w:t>к</w:t>
            </w:r>
            <w:r w:rsidR="00C94565">
              <w:rPr>
                <w:rFonts w:ascii="Times New Roman" w:eastAsia="Calibri" w:hAnsi="Times New Roman"/>
                <w:sz w:val="24"/>
                <w:szCs w:val="24"/>
              </w:rPr>
              <w:t>сандра Васильевича Тарасова»</w:t>
            </w:r>
          </w:p>
        </w:tc>
        <w:tc>
          <w:tcPr>
            <w:tcW w:w="870" w:type="pct"/>
            <w:shd w:val="clear" w:color="auto" w:fill="FBD4B4" w:themeFill="accent6" w:themeFillTint="6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350</w:t>
            </w:r>
          </w:p>
        </w:tc>
      </w:tr>
      <w:tr w:rsidR="00CF38EB" w:rsidRPr="00CF38EB" w:rsidTr="00E85E4D">
        <w:tc>
          <w:tcPr>
            <w:tcW w:w="360" w:type="pct"/>
            <w:shd w:val="clear" w:color="auto" w:fill="FDE9D9" w:themeFill="accent6" w:themeFillTint="33"/>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FDE9D9" w:themeFill="accent6" w:themeFillTint="33"/>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«Пролетарская детская школа искусств»</w:t>
            </w:r>
          </w:p>
        </w:tc>
        <w:tc>
          <w:tcPr>
            <w:tcW w:w="870" w:type="pct"/>
            <w:shd w:val="clear" w:color="auto" w:fill="FDE9D9" w:themeFill="accent6" w:themeFillTint="33"/>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332</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пос</w:t>
            </w:r>
            <w:r w:rsidR="00C94565">
              <w:rPr>
                <w:rFonts w:ascii="Times New Roman" w:eastAsia="Calibri" w:hAnsi="Times New Roman"/>
                <w:sz w:val="24"/>
                <w:szCs w:val="24"/>
              </w:rPr>
              <w:t>е</w:t>
            </w:r>
            <w:r w:rsidRPr="00CF38EB">
              <w:rPr>
                <w:rFonts w:ascii="Times New Roman" w:eastAsia="Calibri" w:hAnsi="Times New Roman"/>
                <w:sz w:val="24"/>
                <w:szCs w:val="24"/>
              </w:rPr>
              <w:t>лка Майский Белгородского района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315</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«Северная детская школа искусств Белгородского района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238</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с. Городище» Старооскольского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225</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 xml:space="preserve">МБУ ДО </w:t>
            </w:r>
            <w:r w:rsidR="00C94565">
              <w:rPr>
                <w:rFonts w:ascii="Times New Roman" w:eastAsia="Calibri" w:hAnsi="Times New Roman"/>
                <w:sz w:val="24"/>
                <w:szCs w:val="24"/>
              </w:rPr>
              <w:t>«</w:t>
            </w:r>
            <w:r w:rsidRPr="00CF38EB">
              <w:rPr>
                <w:rFonts w:ascii="Times New Roman" w:eastAsia="Calibri" w:hAnsi="Times New Roman"/>
                <w:sz w:val="24"/>
                <w:szCs w:val="24"/>
              </w:rPr>
              <w:t>Уразовская детская школа искусств Валуйского городского округа Белгородской области</w:t>
            </w:r>
            <w:r w:rsidR="00C94565">
              <w:rPr>
                <w:rFonts w:ascii="Times New Roman" w:eastAsia="Calibri" w:hAnsi="Times New Roman"/>
                <w:sz w:val="24"/>
                <w:szCs w:val="24"/>
              </w:rPr>
              <w:t>»</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203</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«Засосенская детская школа иску</w:t>
            </w:r>
            <w:r w:rsidR="00C94565">
              <w:rPr>
                <w:rFonts w:ascii="Times New Roman" w:eastAsia="Calibri" w:hAnsi="Times New Roman"/>
                <w:sz w:val="24"/>
                <w:szCs w:val="24"/>
              </w:rPr>
              <w:t>сств» Красногвардейского района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197</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с. Федосеевка» Старооскольского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188</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«Бессоновская детская школа искусств Белгородского района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185</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 xml:space="preserve">МБУ ДО </w:t>
            </w:r>
            <w:r w:rsidR="00C94565">
              <w:rPr>
                <w:rFonts w:ascii="Times New Roman" w:eastAsia="Calibri" w:hAnsi="Times New Roman"/>
                <w:sz w:val="24"/>
                <w:szCs w:val="24"/>
              </w:rPr>
              <w:t>«</w:t>
            </w:r>
            <w:r w:rsidRPr="00CF38EB">
              <w:rPr>
                <w:rFonts w:ascii="Times New Roman" w:eastAsia="Calibri" w:hAnsi="Times New Roman"/>
                <w:sz w:val="24"/>
                <w:szCs w:val="24"/>
              </w:rPr>
              <w:t>Детс</w:t>
            </w:r>
            <w:r w:rsidR="00C94565">
              <w:rPr>
                <w:rFonts w:ascii="Times New Roman" w:eastAsia="Calibri" w:hAnsi="Times New Roman"/>
                <w:sz w:val="24"/>
                <w:szCs w:val="24"/>
              </w:rPr>
              <w:t>кая школа искусств п. Томаровка»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166</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«Ездоченская детская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144</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«Боброводворская детская музыкальная школа»</w:t>
            </w:r>
            <w:r w:rsidR="00C94565">
              <w:rPr>
                <w:rFonts w:ascii="Times New Roman" w:eastAsia="Calibri" w:hAnsi="Times New Roman"/>
                <w:sz w:val="24"/>
                <w:szCs w:val="24"/>
              </w:rPr>
              <w:t xml:space="preserve"> Губкинского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144</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поселка Маслова Пристань Шебекинского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141</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села Ясные Зори Белгородского района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139</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«Краснооктябрьская детская школа искусств Белгородско</w:t>
            </w:r>
            <w:r w:rsidR="00C94565">
              <w:rPr>
                <w:rFonts w:ascii="Times New Roman" w:eastAsia="Calibri" w:hAnsi="Times New Roman"/>
                <w:sz w:val="24"/>
                <w:szCs w:val="24"/>
              </w:rPr>
              <w:t>го района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135</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«Русскохаланская детская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114</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 xml:space="preserve">МБУ ДО </w:t>
            </w:r>
            <w:r w:rsidR="00C94565">
              <w:rPr>
                <w:rFonts w:ascii="Times New Roman" w:eastAsia="Calibri" w:hAnsi="Times New Roman"/>
                <w:sz w:val="24"/>
                <w:szCs w:val="24"/>
              </w:rPr>
              <w:t>«</w:t>
            </w:r>
            <w:r w:rsidRPr="00CF38EB">
              <w:rPr>
                <w:rFonts w:ascii="Times New Roman" w:eastAsia="Calibri" w:hAnsi="Times New Roman"/>
                <w:sz w:val="24"/>
                <w:szCs w:val="24"/>
              </w:rPr>
              <w:t>Детская музыкальная школа пос</w:t>
            </w:r>
            <w:r w:rsidR="00C94565">
              <w:rPr>
                <w:rFonts w:ascii="Times New Roman" w:eastAsia="Calibri" w:hAnsi="Times New Roman"/>
                <w:sz w:val="24"/>
                <w:szCs w:val="24"/>
              </w:rPr>
              <w:t>е</w:t>
            </w:r>
            <w:r w:rsidRPr="00CF38EB">
              <w:rPr>
                <w:rFonts w:ascii="Times New Roman" w:eastAsia="Calibri" w:hAnsi="Times New Roman"/>
                <w:sz w:val="24"/>
                <w:szCs w:val="24"/>
              </w:rPr>
              <w:t>лка Яковлево</w:t>
            </w:r>
            <w:r w:rsidR="00C94565">
              <w:rPr>
                <w:rFonts w:ascii="Times New Roman" w:eastAsia="Calibri" w:hAnsi="Times New Roman"/>
                <w:sz w:val="24"/>
                <w:szCs w:val="24"/>
              </w:rPr>
              <w:t>»</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109</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МБУДО «Истобнянская детская музыкальная школа» Губкинского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108</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«Алексеевская школ</w:t>
            </w:r>
            <w:r w:rsidR="00C94565">
              <w:rPr>
                <w:rFonts w:ascii="Times New Roman" w:eastAsia="Calibri" w:hAnsi="Times New Roman"/>
                <w:sz w:val="24"/>
                <w:szCs w:val="24"/>
              </w:rPr>
              <w:t>а искусств» Корочанского района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98</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«Октябрьская детская школа искусств Белгородского района Белгородской области»</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93</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МБУДО «Троицкая детская школа искусств» Губкинского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92</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села Новая Таволжанка Шебекинского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92</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с. Монаково» Старооскольского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88</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«Ливенская детская музыкальная школа» Красногвардейского района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72</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школа искусств села Большетроицкое Шебекинского городского округа»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67</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МБУ ДО «Веселовская детская музыкальная школа» Красногвардейского района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63</w:t>
            </w:r>
          </w:p>
        </w:tc>
      </w:tr>
      <w:tr w:rsidR="00CF38EB" w:rsidRPr="00CF38EB" w:rsidTr="00E85E4D">
        <w:tc>
          <w:tcPr>
            <w:tcW w:w="360" w:type="pct"/>
            <w:shd w:val="clear" w:color="auto" w:fill="auto"/>
          </w:tcPr>
          <w:p w:rsidR="00692923" w:rsidRPr="00CF38EB" w:rsidRDefault="00692923" w:rsidP="00DE6526">
            <w:pPr>
              <w:numPr>
                <w:ilvl w:val="0"/>
                <w:numId w:val="39"/>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692923">
            <w:pPr>
              <w:ind w:firstLine="0"/>
              <w:rPr>
                <w:rFonts w:ascii="Times New Roman" w:eastAsia="Calibri" w:hAnsi="Times New Roman"/>
                <w:sz w:val="24"/>
                <w:szCs w:val="24"/>
              </w:rPr>
            </w:pPr>
            <w:r w:rsidRPr="00CF38EB">
              <w:rPr>
                <w:rFonts w:ascii="Times New Roman" w:eastAsia="Calibri" w:hAnsi="Times New Roman"/>
                <w:sz w:val="24"/>
                <w:szCs w:val="24"/>
              </w:rPr>
              <w:t>МКУ ДО «Великомихайловская школа искусств»</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46</w:t>
            </w:r>
          </w:p>
        </w:tc>
      </w:tr>
      <w:tr w:rsidR="00CF38EB" w:rsidRPr="00CF38EB" w:rsidTr="00E85E4D">
        <w:tc>
          <w:tcPr>
            <w:tcW w:w="5000" w:type="pct"/>
            <w:gridSpan w:val="3"/>
            <w:shd w:val="clear" w:color="auto" w:fill="auto"/>
          </w:tcPr>
          <w:p w:rsidR="00692923" w:rsidRPr="00CF38EB" w:rsidRDefault="00C94565" w:rsidP="000758E1">
            <w:pPr>
              <w:spacing w:before="120" w:after="120"/>
              <w:ind w:left="720" w:firstLine="0"/>
              <w:jc w:val="center"/>
              <w:rPr>
                <w:rFonts w:ascii="Times New Roman" w:eastAsia="Calibri" w:hAnsi="Times New Roman"/>
                <w:sz w:val="24"/>
                <w:szCs w:val="24"/>
              </w:rPr>
            </w:pPr>
            <w:r>
              <w:rPr>
                <w:rFonts w:ascii="Times New Roman" w:eastAsia="Calibri" w:hAnsi="Times New Roman"/>
                <w:b/>
                <w:sz w:val="24"/>
                <w:szCs w:val="24"/>
              </w:rPr>
              <w:t>Детские художественные школы</w:t>
            </w:r>
          </w:p>
        </w:tc>
      </w:tr>
      <w:tr w:rsidR="00CF38EB" w:rsidRPr="00CF38EB" w:rsidTr="00E85E4D">
        <w:tc>
          <w:tcPr>
            <w:tcW w:w="360" w:type="pct"/>
            <w:shd w:val="clear" w:color="auto" w:fill="F79646" w:themeFill="accent6"/>
          </w:tcPr>
          <w:p w:rsidR="00692923" w:rsidRPr="00CF38EB" w:rsidRDefault="00692923" w:rsidP="00DE6526">
            <w:pPr>
              <w:numPr>
                <w:ilvl w:val="0"/>
                <w:numId w:val="40"/>
              </w:numPr>
              <w:spacing w:after="200" w:line="276" w:lineRule="auto"/>
              <w:ind w:left="502"/>
              <w:contextualSpacing/>
              <w:jc w:val="center"/>
              <w:rPr>
                <w:rFonts w:ascii="Times New Roman" w:eastAsia="Calibri" w:hAnsi="Times New Roman"/>
                <w:sz w:val="24"/>
                <w:szCs w:val="24"/>
              </w:rPr>
            </w:pPr>
          </w:p>
        </w:tc>
        <w:tc>
          <w:tcPr>
            <w:tcW w:w="3770" w:type="pct"/>
            <w:shd w:val="clear" w:color="auto" w:fill="F79646" w:themeFill="accent6"/>
          </w:tcPr>
          <w:p w:rsidR="00692923" w:rsidRPr="00CF38EB" w:rsidRDefault="00692923" w:rsidP="00692923">
            <w:pPr>
              <w:ind w:firstLine="33"/>
              <w:rPr>
                <w:rFonts w:ascii="Times New Roman" w:eastAsia="Calibri" w:hAnsi="Times New Roman"/>
                <w:sz w:val="24"/>
                <w:szCs w:val="24"/>
              </w:rPr>
            </w:pPr>
            <w:r w:rsidRPr="00CF38EB">
              <w:rPr>
                <w:rFonts w:ascii="Times New Roman" w:eastAsia="Calibri" w:hAnsi="Times New Roman"/>
                <w:spacing w:val="-1"/>
                <w:sz w:val="24"/>
                <w:szCs w:val="24"/>
                <w:lang w:eastAsia="ru-RU"/>
              </w:rPr>
              <w:t>МБУ ДО «Детская художественная школа города Белгорода»</w:t>
            </w:r>
          </w:p>
        </w:tc>
        <w:tc>
          <w:tcPr>
            <w:tcW w:w="870" w:type="pct"/>
            <w:shd w:val="clear" w:color="auto" w:fill="F79646" w:themeFill="accent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w:t>
            </w:r>
            <w:r w:rsidR="00C94565">
              <w:rPr>
                <w:rFonts w:ascii="Times New Roman" w:eastAsia="Calibri" w:hAnsi="Times New Roman"/>
                <w:sz w:val="24"/>
                <w:szCs w:val="24"/>
              </w:rPr>
              <w:t xml:space="preserve"> </w:t>
            </w:r>
            <w:r w:rsidRPr="00CF38EB">
              <w:rPr>
                <w:rFonts w:ascii="Times New Roman" w:eastAsia="Calibri" w:hAnsi="Times New Roman"/>
                <w:sz w:val="24"/>
                <w:szCs w:val="24"/>
              </w:rPr>
              <w:t>172</w:t>
            </w:r>
          </w:p>
        </w:tc>
      </w:tr>
      <w:tr w:rsidR="00CF38EB" w:rsidRPr="00CF38EB" w:rsidTr="00E85E4D">
        <w:tc>
          <w:tcPr>
            <w:tcW w:w="360" w:type="pct"/>
            <w:shd w:val="clear" w:color="auto" w:fill="FBD4B4" w:themeFill="accent6" w:themeFillTint="66"/>
          </w:tcPr>
          <w:p w:rsidR="00692923" w:rsidRPr="00CF38EB" w:rsidRDefault="00692923" w:rsidP="00DE6526">
            <w:pPr>
              <w:numPr>
                <w:ilvl w:val="0"/>
                <w:numId w:val="40"/>
              </w:numPr>
              <w:spacing w:after="200" w:line="276" w:lineRule="auto"/>
              <w:ind w:left="502"/>
              <w:contextualSpacing/>
              <w:jc w:val="center"/>
              <w:rPr>
                <w:rFonts w:ascii="Times New Roman" w:eastAsia="Calibri" w:hAnsi="Times New Roman"/>
                <w:sz w:val="24"/>
                <w:szCs w:val="24"/>
              </w:rPr>
            </w:pPr>
          </w:p>
        </w:tc>
        <w:tc>
          <w:tcPr>
            <w:tcW w:w="3770" w:type="pct"/>
            <w:shd w:val="clear" w:color="auto" w:fill="FBD4B4" w:themeFill="accent6" w:themeFillTint="66"/>
          </w:tcPr>
          <w:p w:rsidR="00692923" w:rsidRPr="00CF38EB" w:rsidRDefault="00692923" w:rsidP="00C94565">
            <w:pPr>
              <w:ind w:firstLine="33"/>
              <w:rPr>
                <w:rFonts w:ascii="Times New Roman" w:eastAsia="Calibri" w:hAnsi="Times New Roman"/>
                <w:spacing w:val="-1"/>
                <w:sz w:val="24"/>
                <w:szCs w:val="24"/>
                <w:lang w:eastAsia="ru-RU"/>
              </w:rPr>
            </w:pPr>
            <w:r w:rsidRPr="00CF38EB">
              <w:rPr>
                <w:rFonts w:ascii="Times New Roman" w:eastAsia="Calibri" w:hAnsi="Times New Roman"/>
                <w:spacing w:val="-1"/>
                <w:sz w:val="24"/>
                <w:szCs w:val="24"/>
                <w:lang w:eastAsia="ru-RU"/>
              </w:rPr>
              <w:t>МБУ ДО «Детская художественная школа» г. Старый Оскол</w:t>
            </w:r>
          </w:p>
        </w:tc>
        <w:tc>
          <w:tcPr>
            <w:tcW w:w="870" w:type="pct"/>
            <w:shd w:val="clear" w:color="auto" w:fill="FBD4B4" w:themeFill="accent6" w:themeFillTint="66"/>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781</w:t>
            </w:r>
          </w:p>
        </w:tc>
      </w:tr>
      <w:tr w:rsidR="00CF38EB" w:rsidRPr="00CF38EB" w:rsidTr="00E85E4D">
        <w:tc>
          <w:tcPr>
            <w:tcW w:w="360" w:type="pct"/>
            <w:shd w:val="clear" w:color="auto" w:fill="FDE9D9" w:themeFill="accent6" w:themeFillTint="33"/>
          </w:tcPr>
          <w:p w:rsidR="00692923" w:rsidRPr="00CF38EB" w:rsidRDefault="00692923" w:rsidP="00DE6526">
            <w:pPr>
              <w:numPr>
                <w:ilvl w:val="0"/>
                <w:numId w:val="40"/>
              </w:numPr>
              <w:spacing w:after="200" w:line="276" w:lineRule="auto"/>
              <w:ind w:left="502"/>
              <w:contextualSpacing/>
              <w:jc w:val="center"/>
              <w:rPr>
                <w:rFonts w:ascii="Times New Roman" w:eastAsia="Calibri" w:hAnsi="Times New Roman"/>
                <w:sz w:val="24"/>
                <w:szCs w:val="24"/>
              </w:rPr>
            </w:pPr>
          </w:p>
        </w:tc>
        <w:tc>
          <w:tcPr>
            <w:tcW w:w="3770" w:type="pct"/>
            <w:shd w:val="clear" w:color="auto" w:fill="FDE9D9" w:themeFill="accent6" w:themeFillTint="33"/>
          </w:tcPr>
          <w:p w:rsidR="00692923" w:rsidRPr="00C94565" w:rsidRDefault="00692923" w:rsidP="00C94565">
            <w:pPr>
              <w:ind w:firstLine="0"/>
              <w:rPr>
                <w:rFonts w:ascii="Times New Roman" w:eastAsia="Calibri" w:hAnsi="Times New Roman"/>
                <w:spacing w:val="-2"/>
                <w:sz w:val="24"/>
                <w:szCs w:val="24"/>
              </w:rPr>
            </w:pPr>
            <w:r w:rsidRPr="00C94565">
              <w:rPr>
                <w:rFonts w:ascii="Times New Roman" w:eastAsia="Calibri" w:hAnsi="Times New Roman"/>
                <w:spacing w:val="-2"/>
                <w:sz w:val="24"/>
                <w:szCs w:val="24"/>
              </w:rPr>
              <w:t>МБУ ДО «Валуйская детская художественная школа</w:t>
            </w:r>
            <w:r w:rsidR="00C94565" w:rsidRPr="00C94565">
              <w:rPr>
                <w:rFonts w:ascii="Times New Roman" w:eastAsia="Calibri" w:hAnsi="Times New Roman"/>
                <w:spacing w:val="-2"/>
                <w:sz w:val="24"/>
                <w:szCs w:val="24"/>
              </w:rPr>
              <w:t xml:space="preserve"> </w:t>
            </w:r>
            <w:r w:rsidRPr="00C94565">
              <w:rPr>
                <w:rFonts w:ascii="Times New Roman" w:eastAsia="Calibri" w:hAnsi="Times New Roman"/>
                <w:spacing w:val="-2"/>
                <w:sz w:val="24"/>
                <w:szCs w:val="24"/>
              </w:rPr>
              <w:t>имени Григорова В.</w:t>
            </w:r>
            <w:r w:rsidR="00C94565" w:rsidRPr="00C94565">
              <w:rPr>
                <w:rFonts w:ascii="Times New Roman" w:eastAsia="Calibri" w:hAnsi="Times New Roman"/>
                <w:spacing w:val="-2"/>
                <w:sz w:val="24"/>
                <w:szCs w:val="24"/>
              </w:rPr>
              <w:t xml:space="preserve"> Д.»</w:t>
            </w:r>
          </w:p>
        </w:tc>
        <w:tc>
          <w:tcPr>
            <w:tcW w:w="870" w:type="pct"/>
            <w:shd w:val="clear" w:color="auto" w:fill="FDE9D9" w:themeFill="accent6" w:themeFillTint="33"/>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606</w:t>
            </w:r>
          </w:p>
        </w:tc>
      </w:tr>
      <w:tr w:rsidR="00692923" w:rsidRPr="00CF38EB" w:rsidTr="00E85E4D">
        <w:tc>
          <w:tcPr>
            <w:tcW w:w="360" w:type="pct"/>
            <w:shd w:val="clear" w:color="auto" w:fill="auto"/>
          </w:tcPr>
          <w:p w:rsidR="00692923" w:rsidRPr="00CF38EB" w:rsidRDefault="00692923" w:rsidP="00DE6526">
            <w:pPr>
              <w:numPr>
                <w:ilvl w:val="0"/>
                <w:numId w:val="40"/>
              </w:numPr>
              <w:spacing w:after="200" w:line="276" w:lineRule="auto"/>
              <w:ind w:left="502"/>
              <w:contextualSpacing/>
              <w:jc w:val="center"/>
              <w:rPr>
                <w:rFonts w:ascii="Times New Roman" w:eastAsia="Calibri" w:hAnsi="Times New Roman"/>
                <w:sz w:val="24"/>
                <w:szCs w:val="24"/>
              </w:rPr>
            </w:pPr>
          </w:p>
        </w:tc>
        <w:tc>
          <w:tcPr>
            <w:tcW w:w="3770" w:type="pct"/>
            <w:shd w:val="clear" w:color="auto" w:fill="auto"/>
          </w:tcPr>
          <w:p w:rsidR="00692923" w:rsidRPr="00CF38EB" w:rsidRDefault="00692923" w:rsidP="00C94565">
            <w:pPr>
              <w:ind w:firstLine="0"/>
              <w:rPr>
                <w:rFonts w:ascii="Times New Roman" w:eastAsia="Calibri" w:hAnsi="Times New Roman"/>
                <w:sz w:val="24"/>
                <w:szCs w:val="24"/>
              </w:rPr>
            </w:pPr>
            <w:r w:rsidRPr="00CF38EB">
              <w:rPr>
                <w:rFonts w:ascii="Times New Roman" w:eastAsia="Calibri" w:hAnsi="Times New Roman"/>
                <w:sz w:val="24"/>
                <w:szCs w:val="24"/>
              </w:rPr>
              <w:t>МБУ ДО «Детская художественная школа» г. Губкина</w:t>
            </w:r>
          </w:p>
        </w:tc>
        <w:tc>
          <w:tcPr>
            <w:tcW w:w="870" w:type="pct"/>
            <w:shd w:val="clear" w:color="auto" w:fill="auto"/>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313</w:t>
            </w:r>
          </w:p>
        </w:tc>
      </w:tr>
    </w:tbl>
    <w:p w:rsidR="00692923" w:rsidRPr="00CF38EB" w:rsidRDefault="00692923" w:rsidP="00692923">
      <w:pPr>
        <w:spacing w:line="276" w:lineRule="auto"/>
        <w:ind w:firstLine="0"/>
        <w:jc w:val="center"/>
        <w:rPr>
          <w:rFonts w:ascii="Times New Roman" w:eastAsia="Calibri" w:hAnsi="Times New Roman"/>
          <w:b/>
          <w:sz w:val="24"/>
          <w:szCs w:val="24"/>
        </w:rPr>
      </w:pPr>
    </w:p>
    <w:p w:rsidR="00692923" w:rsidRPr="00CF38EB" w:rsidRDefault="00692923" w:rsidP="00692923">
      <w:pPr>
        <w:spacing w:line="276" w:lineRule="auto"/>
        <w:ind w:firstLine="0"/>
        <w:jc w:val="center"/>
        <w:rPr>
          <w:rFonts w:ascii="Times New Roman" w:eastAsia="Calibri" w:hAnsi="Times New Roman"/>
          <w:b/>
          <w:sz w:val="24"/>
          <w:szCs w:val="24"/>
        </w:rPr>
      </w:pPr>
    </w:p>
    <w:p w:rsidR="00692923" w:rsidRPr="00CF38EB" w:rsidRDefault="00692923" w:rsidP="00692923">
      <w:pPr>
        <w:widowControl w:val="0"/>
        <w:autoSpaceDE w:val="0"/>
        <w:autoSpaceDN w:val="0"/>
        <w:adjustRightInd w:val="0"/>
        <w:ind w:firstLine="0"/>
        <w:jc w:val="left"/>
        <w:rPr>
          <w:rFonts w:ascii="Times New Roman" w:hAnsi="Times New Roman"/>
          <w:strike/>
          <w:sz w:val="16"/>
          <w:szCs w:val="16"/>
          <w:lang w:eastAsia="ru-RU"/>
        </w:rPr>
      </w:pPr>
    </w:p>
    <w:p w:rsidR="00692923" w:rsidRPr="00FE169B" w:rsidRDefault="00692923" w:rsidP="00FE169B">
      <w:pPr>
        <w:widowControl w:val="0"/>
        <w:autoSpaceDE w:val="0"/>
        <w:autoSpaceDN w:val="0"/>
        <w:adjustRightInd w:val="0"/>
        <w:ind w:firstLine="0"/>
        <w:jc w:val="left"/>
        <w:rPr>
          <w:rFonts w:ascii="Times New Roman" w:hAnsi="Times New Roman"/>
          <w:strike/>
          <w:sz w:val="16"/>
          <w:szCs w:val="16"/>
          <w:lang w:eastAsia="ru-RU"/>
        </w:rPr>
      </w:pPr>
      <w:r w:rsidRPr="00FE169B">
        <w:rPr>
          <w:rFonts w:ascii="Times New Roman" w:hAnsi="Times New Roman"/>
          <w:strike/>
          <w:sz w:val="16"/>
          <w:szCs w:val="16"/>
          <w:lang w:eastAsia="ru-RU"/>
        </w:rPr>
        <w:br w:type="page"/>
      </w:r>
    </w:p>
    <w:p w:rsidR="00692923" w:rsidRPr="00CF38EB" w:rsidRDefault="00692923" w:rsidP="00692923">
      <w:pPr>
        <w:ind w:firstLine="397"/>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19</w:t>
      </w:r>
    </w:p>
    <w:p w:rsidR="00692923" w:rsidRPr="00CF38EB" w:rsidRDefault="00692923" w:rsidP="00692923">
      <w:pPr>
        <w:ind w:firstLine="0"/>
        <w:jc w:val="center"/>
        <w:rPr>
          <w:rFonts w:ascii="Times New Roman" w:eastAsiaTheme="minorHAnsi" w:hAnsi="Times New Roman"/>
          <w:b/>
          <w:bCs/>
          <w:sz w:val="24"/>
          <w:szCs w:val="24"/>
        </w:rPr>
      </w:pPr>
    </w:p>
    <w:p w:rsidR="00692923" w:rsidRPr="00CF38EB" w:rsidRDefault="00692923" w:rsidP="00692923">
      <w:pPr>
        <w:ind w:firstLine="0"/>
        <w:jc w:val="center"/>
        <w:rPr>
          <w:rFonts w:ascii="Times New Roman" w:eastAsiaTheme="minorHAnsi" w:hAnsi="Times New Roman"/>
          <w:b/>
          <w:bCs/>
          <w:sz w:val="24"/>
          <w:szCs w:val="24"/>
        </w:rPr>
      </w:pPr>
      <w:r w:rsidRPr="00CF38EB">
        <w:rPr>
          <w:rFonts w:ascii="Times New Roman" w:eastAsiaTheme="minorHAnsi" w:hAnsi="Times New Roman"/>
          <w:b/>
          <w:bCs/>
          <w:sz w:val="24"/>
          <w:szCs w:val="24"/>
        </w:rPr>
        <w:t>РАСХОДЫ НА КУЛЬТУРУ ИЗ МЕСТНОГО БЮДЖЕТА В 2021 ГОДУ</w:t>
      </w:r>
      <w:r w:rsidR="000758E1">
        <w:rPr>
          <w:rFonts w:ascii="Times New Roman" w:eastAsiaTheme="minorHAnsi" w:hAnsi="Times New Roman"/>
          <w:b/>
          <w:bCs/>
          <w:sz w:val="24"/>
          <w:szCs w:val="24"/>
        </w:rPr>
        <w:br/>
      </w:r>
      <w:r w:rsidRPr="00CF38EB">
        <w:rPr>
          <w:rFonts w:ascii="Times New Roman" w:eastAsiaTheme="minorHAnsi" w:hAnsi="Times New Roman"/>
          <w:b/>
          <w:bCs/>
          <w:sz w:val="24"/>
          <w:szCs w:val="24"/>
        </w:rPr>
        <w:t>(в том числе образовательные организации культуры)</w:t>
      </w:r>
    </w:p>
    <w:p w:rsidR="00692923" w:rsidRPr="000758E1" w:rsidRDefault="00692923" w:rsidP="00692923">
      <w:pPr>
        <w:ind w:firstLine="0"/>
        <w:jc w:val="center"/>
        <w:rPr>
          <w:rFonts w:ascii="Times New Roman" w:eastAsiaTheme="minorHAnsi" w:hAnsi="Times New Roman"/>
          <w:b/>
          <w:bCs/>
          <w:sz w:val="8"/>
          <w:szCs w:val="24"/>
        </w:rPr>
      </w:pPr>
    </w:p>
    <w:tbl>
      <w:tblPr>
        <w:tblW w:w="5000" w:type="pct"/>
        <w:tblLook w:val="04A0" w:firstRow="1" w:lastRow="0" w:firstColumn="1" w:lastColumn="0" w:noHBand="0" w:noVBand="1"/>
      </w:tblPr>
      <w:tblGrid>
        <w:gridCol w:w="786"/>
        <w:gridCol w:w="3246"/>
        <w:gridCol w:w="4818"/>
        <w:gridCol w:w="2177"/>
        <w:gridCol w:w="4327"/>
      </w:tblGrid>
      <w:tr w:rsidR="00CF38EB" w:rsidRPr="000758E1" w:rsidTr="000758E1">
        <w:trPr>
          <w:trHeight w:val="300"/>
        </w:trPr>
        <w:tc>
          <w:tcPr>
            <w:tcW w:w="256" w:type="pct"/>
            <w:vMerge w:val="restart"/>
            <w:tcBorders>
              <w:top w:val="single" w:sz="4" w:space="0" w:color="auto"/>
              <w:left w:val="single" w:sz="4" w:space="0" w:color="auto"/>
              <w:bottom w:val="nil"/>
              <w:right w:val="single" w:sz="4" w:space="0" w:color="auto"/>
            </w:tcBorders>
            <w:shd w:val="clear" w:color="000000" w:fill="FFFFFF"/>
            <w:vAlign w:val="center"/>
            <w:hideMark/>
          </w:tcPr>
          <w:p w:rsidR="00692923" w:rsidRPr="000758E1" w:rsidRDefault="00692923" w:rsidP="000758E1">
            <w:pPr>
              <w:ind w:firstLine="0"/>
              <w:jc w:val="center"/>
              <w:rPr>
                <w:rFonts w:ascii="Times New Roman" w:hAnsi="Times New Roman"/>
                <w:b/>
                <w:sz w:val="24"/>
                <w:szCs w:val="24"/>
                <w:lang w:eastAsia="ru-RU"/>
              </w:rPr>
            </w:pPr>
            <w:r w:rsidRPr="000758E1">
              <w:rPr>
                <w:rFonts w:ascii="Times New Roman" w:hAnsi="Times New Roman"/>
                <w:b/>
                <w:sz w:val="24"/>
                <w:szCs w:val="24"/>
                <w:lang w:eastAsia="ru-RU"/>
              </w:rPr>
              <w:t xml:space="preserve">№ </w:t>
            </w:r>
            <w:r w:rsidR="000758E1" w:rsidRPr="000758E1">
              <w:rPr>
                <w:rFonts w:ascii="Times New Roman" w:hAnsi="Times New Roman"/>
                <w:b/>
                <w:sz w:val="24"/>
                <w:szCs w:val="24"/>
                <w:lang w:eastAsia="ru-RU"/>
              </w:rPr>
              <w:br/>
            </w:r>
            <w:r w:rsidRPr="000758E1">
              <w:rPr>
                <w:rFonts w:ascii="Times New Roman" w:hAnsi="Times New Roman"/>
                <w:b/>
                <w:sz w:val="24"/>
                <w:szCs w:val="24"/>
                <w:lang w:eastAsia="ru-RU"/>
              </w:rPr>
              <w:t>п/п</w:t>
            </w:r>
          </w:p>
        </w:tc>
        <w:tc>
          <w:tcPr>
            <w:tcW w:w="1057" w:type="pct"/>
            <w:vMerge w:val="restart"/>
            <w:tcBorders>
              <w:top w:val="single" w:sz="4" w:space="0" w:color="auto"/>
              <w:left w:val="single" w:sz="4" w:space="0" w:color="auto"/>
              <w:bottom w:val="nil"/>
              <w:right w:val="single" w:sz="4" w:space="0" w:color="auto"/>
            </w:tcBorders>
            <w:shd w:val="clear" w:color="000000" w:fill="FFFFFF"/>
            <w:vAlign w:val="center"/>
            <w:hideMark/>
          </w:tcPr>
          <w:p w:rsidR="00692923" w:rsidRPr="000758E1" w:rsidRDefault="00692923" w:rsidP="000758E1">
            <w:pPr>
              <w:ind w:firstLine="0"/>
              <w:jc w:val="center"/>
              <w:rPr>
                <w:rFonts w:ascii="Times New Roman" w:hAnsi="Times New Roman"/>
                <w:b/>
                <w:sz w:val="24"/>
                <w:szCs w:val="24"/>
                <w:lang w:eastAsia="ru-RU"/>
              </w:rPr>
            </w:pPr>
            <w:r w:rsidRPr="000758E1">
              <w:rPr>
                <w:rFonts w:ascii="Times New Roman" w:hAnsi="Times New Roman"/>
                <w:b/>
                <w:sz w:val="24"/>
                <w:szCs w:val="24"/>
                <w:lang w:eastAsia="ru-RU"/>
              </w:rPr>
              <w:t xml:space="preserve">Наименование </w:t>
            </w:r>
            <w:r w:rsidR="000758E1" w:rsidRPr="000758E1">
              <w:rPr>
                <w:rFonts w:ascii="Times New Roman" w:hAnsi="Times New Roman"/>
                <w:b/>
                <w:sz w:val="24"/>
                <w:szCs w:val="24"/>
                <w:lang w:eastAsia="ru-RU"/>
              </w:rPr>
              <w:br/>
            </w:r>
            <w:r w:rsidRPr="000758E1">
              <w:rPr>
                <w:rFonts w:ascii="Times New Roman" w:hAnsi="Times New Roman"/>
                <w:b/>
                <w:sz w:val="24"/>
                <w:szCs w:val="24"/>
                <w:lang w:eastAsia="ru-RU"/>
              </w:rPr>
              <w:t>районов, округов</w:t>
            </w:r>
          </w:p>
        </w:tc>
        <w:tc>
          <w:tcPr>
            <w:tcW w:w="156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2923" w:rsidRPr="000758E1" w:rsidRDefault="00692923" w:rsidP="000758E1">
            <w:pPr>
              <w:ind w:firstLine="0"/>
              <w:jc w:val="center"/>
              <w:rPr>
                <w:rFonts w:ascii="Times New Roman" w:hAnsi="Times New Roman"/>
                <w:b/>
                <w:sz w:val="24"/>
                <w:szCs w:val="24"/>
                <w:lang w:eastAsia="ru-RU"/>
              </w:rPr>
            </w:pPr>
            <w:r w:rsidRPr="000758E1">
              <w:rPr>
                <w:rFonts w:ascii="Times New Roman" w:hAnsi="Times New Roman"/>
                <w:b/>
                <w:sz w:val="24"/>
                <w:szCs w:val="24"/>
                <w:lang w:eastAsia="ru-RU"/>
              </w:rPr>
              <w:t xml:space="preserve">Объем </w:t>
            </w:r>
            <w:r w:rsidR="000758E1" w:rsidRPr="000758E1">
              <w:rPr>
                <w:rFonts w:ascii="Times New Roman" w:hAnsi="Times New Roman"/>
                <w:b/>
                <w:sz w:val="24"/>
                <w:szCs w:val="24"/>
                <w:lang w:eastAsia="ru-RU"/>
              </w:rPr>
              <w:br/>
            </w:r>
            <w:r w:rsidRPr="000758E1">
              <w:rPr>
                <w:rFonts w:ascii="Times New Roman" w:hAnsi="Times New Roman"/>
                <w:b/>
                <w:sz w:val="24"/>
                <w:szCs w:val="24"/>
                <w:lang w:eastAsia="ru-RU"/>
              </w:rPr>
              <w:t>бюджетного финансирования,</w:t>
            </w:r>
          </w:p>
          <w:p w:rsidR="00692923" w:rsidRPr="000758E1" w:rsidRDefault="00692923" w:rsidP="000758E1">
            <w:pPr>
              <w:ind w:firstLine="0"/>
              <w:jc w:val="center"/>
              <w:rPr>
                <w:rFonts w:ascii="Times New Roman" w:hAnsi="Times New Roman"/>
                <w:b/>
                <w:sz w:val="24"/>
                <w:szCs w:val="24"/>
                <w:lang w:eastAsia="ru-RU"/>
              </w:rPr>
            </w:pPr>
            <w:r w:rsidRPr="000758E1">
              <w:rPr>
                <w:rFonts w:ascii="Times New Roman" w:hAnsi="Times New Roman"/>
                <w:b/>
                <w:sz w:val="24"/>
                <w:szCs w:val="24"/>
                <w:lang w:eastAsia="ru-RU"/>
              </w:rPr>
              <w:t>тыс. руб.</w:t>
            </w:r>
          </w:p>
        </w:tc>
        <w:tc>
          <w:tcPr>
            <w:tcW w:w="7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2923" w:rsidRPr="000758E1" w:rsidRDefault="00692923" w:rsidP="000758E1">
            <w:pPr>
              <w:ind w:firstLine="0"/>
              <w:jc w:val="center"/>
              <w:rPr>
                <w:rFonts w:ascii="Times New Roman" w:hAnsi="Times New Roman"/>
                <w:b/>
                <w:sz w:val="24"/>
                <w:szCs w:val="24"/>
                <w:lang w:eastAsia="ru-RU"/>
              </w:rPr>
            </w:pPr>
            <w:r w:rsidRPr="000758E1">
              <w:rPr>
                <w:rFonts w:ascii="Times New Roman" w:hAnsi="Times New Roman"/>
                <w:b/>
                <w:sz w:val="24"/>
                <w:szCs w:val="24"/>
                <w:lang w:eastAsia="ru-RU"/>
              </w:rPr>
              <w:t>Население</w:t>
            </w:r>
            <w:r w:rsidR="000758E1">
              <w:rPr>
                <w:rFonts w:ascii="Times New Roman" w:hAnsi="Times New Roman"/>
                <w:b/>
                <w:sz w:val="24"/>
                <w:szCs w:val="24"/>
                <w:lang w:eastAsia="ru-RU"/>
              </w:rPr>
              <w:br/>
            </w:r>
            <w:r w:rsidRPr="000758E1">
              <w:rPr>
                <w:rFonts w:ascii="Times New Roman" w:hAnsi="Times New Roman"/>
                <w:b/>
                <w:sz w:val="24"/>
                <w:szCs w:val="24"/>
                <w:lang w:eastAsia="ru-RU"/>
              </w:rPr>
              <w:t>(в среднем</w:t>
            </w:r>
            <w:r w:rsidR="000758E1">
              <w:rPr>
                <w:rFonts w:ascii="Times New Roman" w:hAnsi="Times New Roman"/>
                <w:b/>
                <w:sz w:val="24"/>
                <w:szCs w:val="24"/>
                <w:lang w:eastAsia="ru-RU"/>
              </w:rPr>
              <w:br/>
            </w:r>
            <w:r w:rsidRPr="000758E1">
              <w:rPr>
                <w:rFonts w:ascii="Times New Roman" w:hAnsi="Times New Roman"/>
                <w:b/>
                <w:sz w:val="24"/>
                <w:szCs w:val="24"/>
                <w:lang w:eastAsia="ru-RU"/>
              </w:rPr>
              <w:t>за 2021 год),</w:t>
            </w:r>
            <w:r w:rsidRPr="000758E1">
              <w:rPr>
                <w:rFonts w:ascii="Times New Roman" w:hAnsi="Times New Roman"/>
                <w:b/>
                <w:sz w:val="24"/>
                <w:szCs w:val="24"/>
                <w:lang w:eastAsia="ru-RU"/>
              </w:rPr>
              <w:br/>
              <w:t>тыс.чел.</w:t>
            </w:r>
          </w:p>
        </w:tc>
        <w:tc>
          <w:tcPr>
            <w:tcW w:w="14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94565" w:rsidRPr="000758E1" w:rsidRDefault="00692923" w:rsidP="000758E1">
            <w:pPr>
              <w:ind w:firstLine="0"/>
              <w:jc w:val="center"/>
              <w:rPr>
                <w:rFonts w:ascii="Times New Roman" w:hAnsi="Times New Roman"/>
                <w:b/>
                <w:sz w:val="24"/>
                <w:szCs w:val="24"/>
                <w:lang w:eastAsia="ru-RU"/>
              </w:rPr>
            </w:pPr>
            <w:r w:rsidRPr="000758E1">
              <w:rPr>
                <w:rFonts w:ascii="Times New Roman" w:hAnsi="Times New Roman"/>
                <w:b/>
                <w:sz w:val="24"/>
                <w:szCs w:val="24"/>
                <w:lang w:eastAsia="ru-RU"/>
              </w:rPr>
              <w:t>Расходы бюджета</w:t>
            </w:r>
          </w:p>
          <w:p w:rsidR="00692923" w:rsidRPr="000758E1" w:rsidRDefault="00692923" w:rsidP="000758E1">
            <w:pPr>
              <w:ind w:firstLine="0"/>
              <w:jc w:val="center"/>
              <w:rPr>
                <w:rFonts w:ascii="Times New Roman" w:hAnsi="Times New Roman"/>
                <w:b/>
                <w:sz w:val="24"/>
                <w:szCs w:val="24"/>
                <w:lang w:eastAsia="ru-RU"/>
              </w:rPr>
            </w:pPr>
            <w:r w:rsidRPr="000758E1">
              <w:rPr>
                <w:rFonts w:ascii="Times New Roman" w:hAnsi="Times New Roman"/>
                <w:b/>
                <w:sz w:val="24"/>
                <w:szCs w:val="24"/>
                <w:lang w:eastAsia="ru-RU"/>
              </w:rPr>
              <w:t>на культуру в расчете</w:t>
            </w:r>
            <w:r w:rsidR="000758E1">
              <w:rPr>
                <w:rFonts w:ascii="Times New Roman" w:hAnsi="Times New Roman"/>
                <w:b/>
                <w:sz w:val="24"/>
                <w:szCs w:val="24"/>
                <w:lang w:eastAsia="ru-RU"/>
              </w:rPr>
              <w:br/>
            </w:r>
            <w:r w:rsidRPr="000758E1">
              <w:rPr>
                <w:rFonts w:ascii="Times New Roman" w:hAnsi="Times New Roman"/>
                <w:b/>
                <w:sz w:val="24"/>
                <w:szCs w:val="24"/>
                <w:lang w:eastAsia="ru-RU"/>
              </w:rPr>
              <w:t>на одного жителя,</w:t>
            </w:r>
            <w:r w:rsidR="00C94565" w:rsidRPr="000758E1">
              <w:rPr>
                <w:rFonts w:ascii="Times New Roman" w:hAnsi="Times New Roman"/>
                <w:b/>
                <w:sz w:val="24"/>
                <w:szCs w:val="24"/>
                <w:lang w:eastAsia="ru-RU"/>
              </w:rPr>
              <w:t xml:space="preserve"> </w:t>
            </w:r>
            <w:r w:rsidRPr="000758E1">
              <w:rPr>
                <w:rFonts w:ascii="Times New Roman" w:hAnsi="Times New Roman"/>
                <w:b/>
                <w:sz w:val="24"/>
                <w:szCs w:val="24"/>
                <w:lang w:eastAsia="ru-RU"/>
              </w:rPr>
              <w:t>руб.</w:t>
            </w:r>
          </w:p>
        </w:tc>
      </w:tr>
      <w:tr w:rsidR="00CF38EB" w:rsidRPr="000758E1" w:rsidTr="000758E1">
        <w:trPr>
          <w:trHeight w:val="509"/>
        </w:trPr>
        <w:tc>
          <w:tcPr>
            <w:tcW w:w="256" w:type="pct"/>
            <w:vMerge/>
            <w:tcBorders>
              <w:top w:val="single" w:sz="4" w:space="0" w:color="auto"/>
              <w:left w:val="single" w:sz="4" w:space="0" w:color="auto"/>
              <w:bottom w:val="nil"/>
              <w:right w:val="single" w:sz="4" w:space="0" w:color="auto"/>
            </w:tcBorders>
            <w:vAlign w:val="center"/>
            <w:hideMark/>
          </w:tcPr>
          <w:p w:rsidR="00692923" w:rsidRPr="000758E1" w:rsidRDefault="00692923" w:rsidP="000758E1">
            <w:pPr>
              <w:ind w:firstLine="0"/>
              <w:jc w:val="left"/>
              <w:rPr>
                <w:rFonts w:ascii="Times New Roman" w:hAnsi="Times New Roman"/>
                <w:b/>
                <w:sz w:val="18"/>
                <w:szCs w:val="18"/>
                <w:lang w:eastAsia="ru-RU"/>
              </w:rPr>
            </w:pPr>
          </w:p>
        </w:tc>
        <w:tc>
          <w:tcPr>
            <w:tcW w:w="1057" w:type="pct"/>
            <w:vMerge/>
            <w:tcBorders>
              <w:top w:val="single" w:sz="4" w:space="0" w:color="auto"/>
              <w:left w:val="single" w:sz="4" w:space="0" w:color="auto"/>
              <w:bottom w:val="nil"/>
              <w:right w:val="single" w:sz="4" w:space="0" w:color="auto"/>
            </w:tcBorders>
            <w:vAlign w:val="center"/>
            <w:hideMark/>
          </w:tcPr>
          <w:p w:rsidR="00692923" w:rsidRPr="000758E1" w:rsidRDefault="00692923" w:rsidP="000758E1">
            <w:pPr>
              <w:ind w:firstLine="0"/>
              <w:jc w:val="left"/>
              <w:rPr>
                <w:rFonts w:ascii="Times New Roman" w:hAnsi="Times New Roman"/>
                <w:b/>
                <w:sz w:val="18"/>
                <w:szCs w:val="18"/>
                <w:lang w:eastAsia="ru-RU"/>
              </w:rPr>
            </w:pPr>
          </w:p>
        </w:tc>
        <w:tc>
          <w:tcPr>
            <w:tcW w:w="1569" w:type="pct"/>
            <w:vMerge/>
            <w:tcBorders>
              <w:top w:val="single" w:sz="4" w:space="0" w:color="auto"/>
              <w:left w:val="single" w:sz="4" w:space="0" w:color="auto"/>
              <w:bottom w:val="single" w:sz="4" w:space="0" w:color="auto"/>
              <w:right w:val="single" w:sz="4" w:space="0" w:color="auto"/>
            </w:tcBorders>
            <w:vAlign w:val="center"/>
            <w:hideMark/>
          </w:tcPr>
          <w:p w:rsidR="00692923" w:rsidRPr="000758E1" w:rsidRDefault="00692923" w:rsidP="000758E1">
            <w:pPr>
              <w:ind w:firstLine="0"/>
              <w:jc w:val="left"/>
              <w:rPr>
                <w:rFonts w:ascii="Times New Roman" w:hAnsi="Times New Roman"/>
                <w:b/>
                <w:sz w:val="18"/>
                <w:szCs w:val="18"/>
                <w:lang w:eastAsia="ru-RU"/>
              </w:rPr>
            </w:pPr>
          </w:p>
        </w:tc>
        <w:tc>
          <w:tcPr>
            <w:tcW w:w="709" w:type="pct"/>
            <w:vMerge/>
            <w:tcBorders>
              <w:top w:val="single" w:sz="4" w:space="0" w:color="auto"/>
              <w:left w:val="single" w:sz="4" w:space="0" w:color="auto"/>
              <w:bottom w:val="single" w:sz="4" w:space="0" w:color="auto"/>
              <w:right w:val="single" w:sz="4" w:space="0" w:color="auto"/>
            </w:tcBorders>
            <w:vAlign w:val="center"/>
            <w:hideMark/>
          </w:tcPr>
          <w:p w:rsidR="00692923" w:rsidRPr="000758E1" w:rsidRDefault="00692923" w:rsidP="000758E1">
            <w:pPr>
              <w:ind w:firstLine="0"/>
              <w:jc w:val="left"/>
              <w:rPr>
                <w:rFonts w:ascii="Times New Roman" w:hAnsi="Times New Roman"/>
                <w:b/>
                <w:sz w:val="20"/>
                <w:szCs w:val="20"/>
                <w:lang w:eastAsia="ru-RU"/>
              </w:rPr>
            </w:pPr>
          </w:p>
        </w:tc>
        <w:tc>
          <w:tcPr>
            <w:tcW w:w="1409" w:type="pct"/>
            <w:vMerge/>
            <w:tcBorders>
              <w:top w:val="single" w:sz="4" w:space="0" w:color="auto"/>
              <w:left w:val="single" w:sz="4" w:space="0" w:color="auto"/>
              <w:bottom w:val="single" w:sz="4" w:space="0" w:color="auto"/>
              <w:right w:val="single" w:sz="4" w:space="0" w:color="auto"/>
            </w:tcBorders>
            <w:vAlign w:val="center"/>
            <w:hideMark/>
          </w:tcPr>
          <w:p w:rsidR="00692923" w:rsidRPr="000758E1" w:rsidRDefault="00692923" w:rsidP="000758E1">
            <w:pPr>
              <w:ind w:firstLine="0"/>
              <w:jc w:val="left"/>
              <w:rPr>
                <w:rFonts w:ascii="Times New Roman" w:hAnsi="Times New Roman"/>
                <w:b/>
                <w:sz w:val="18"/>
                <w:szCs w:val="18"/>
                <w:lang w:eastAsia="ru-RU"/>
              </w:rPr>
            </w:pPr>
          </w:p>
        </w:tc>
      </w:tr>
      <w:tr w:rsidR="00CF38EB" w:rsidRPr="00CF38EB" w:rsidTr="000758E1">
        <w:trPr>
          <w:trHeight w:val="509"/>
        </w:trPr>
        <w:tc>
          <w:tcPr>
            <w:tcW w:w="256" w:type="pct"/>
            <w:vMerge/>
            <w:tcBorders>
              <w:top w:val="single" w:sz="4" w:space="0" w:color="auto"/>
              <w:left w:val="single" w:sz="4" w:space="0" w:color="auto"/>
              <w:bottom w:val="nil"/>
              <w:right w:val="single" w:sz="4" w:space="0" w:color="auto"/>
            </w:tcBorders>
            <w:vAlign w:val="center"/>
            <w:hideMark/>
          </w:tcPr>
          <w:p w:rsidR="00692923" w:rsidRPr="00CF38EB" w:rsidRDefault="00692923" w:rsidP="000758E1">
            <w:pPr>
              <w:ind w:firstLine="0"/>
              <w:jc w:val="left"/>
              <w:rPr>
                <w:rFonts w:ascii="Times New Roman" w:hAnsi="Times New Roman"/>
                <w:sz w:val="18"/>
                <w:szCs w:val="18"/>
                <w:lang w:eastAsia="ru-RU"/>
              </w:rPr>
            </w:pPr>
          </w:p>
        </w:tc>
        <w:tc>
          <w:tcPr>
            <w:tcW w:w="1057" w:type="pct"/>
            <w:vMerge/>
            <w:tcBorders>
              <w:top w:val="single" w:sz="4" w:space="0" w:color="auto"/>
              <w:left w:val="single" w:sz="4" w:space="0" w:color="auto"/>
              <w:bottom w:val="nil"/>
              <w:right w:val="single" w:sz="4" w:space="0" w:color="auto"/>
            </w:tcBorders>
            <w:vAlign w:val="center"/>
            <w:hideMark/>
          </w:tcPr>
          <w:p w:rsidR="00692923" w:rsidRPr="00CF38EB" w:rsidRDefault="00692923" w:rsidP="000758E1">
            <w:pPr>
              <w:ind w:firstLine="0"/>
              <w:jc w:val="left"/>
              <w:rPr>
                <w:rFonts w:ascii="Times New Roman" w:hAnsi="Times New Roman"/>
                <w:sz w:val="18"/>
                <w:szCs w:val="18"/>
                <w:lang w:eastAsia="ru-RU"/>
              </w:rPr>
            </w:pPr>
          </w:p>
        </w:tc>
        <w:tc>
          <w:tcPr>
            <w:tcW w:w="1569"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758E1">
            <w:pPr>
              <w:ind w:firstLine="0"/>
              <w:jc w:val="left"/>
              <w:rPr>
                <w:rFonts w:ascii="Times New Roman" w:hAnsi="Times New Roman"/>
                <w:sz w:val="18"/>
                <w:szCs w:val="18"/>
                <w:lang w:eastAsia="ru-RU"/>
              </w:rPr>
            </w:pPr>
          </w:p>
        </w:tc>
        <w:tc>
          <w:tcPr>
            <w:tcW w:w="709"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758E1">
            <w:pPr>
              <w:ind w:firstLine="0"/>
              <w:jc w:val="left"/>
              <w:rPr>
                <w:rFonts w:ascii="Times New Roman" w:hAnsi="Times New Roman"/>
                <w:sz w:val="20"/>
                <w:szCs w:val="20"/>
                <w:lang w:eastAsia="ru-RU"/>
              </w:rPr>
            </w:pPr>
          </w:p>
        </w:tc>
        <w:tc>
          <w:tcPr>
            <w:tcW w:w="1409" w:type="pct"/>
            <w:vMerge/>
            <w:tcBorders>
              <w:top w:val="single" w:sz="4" w:space="0" w:color="auto"/>
              <w:left w:val="single" w:sz="4" w:space="0" w:color="auto"/>
              <w:bottom w:val="single" w:sz="4" w:space="0" w:color="auto"/>
              <w:right w:val="single" w:sz="4" w:space="0" w:color="auto"/>
            </w:tcBorders>
            <w:vAlign w:val="center"/>
            <w:hideMark/>
          </w:tcPr>
          <w:p w:rsidR="00692923" w:rsidRPr="00CF38EB" w:rsidRDefault="00692923" w:rsidP="000758E1">
            <w:pPr>
              <w:ind w:firstLine="0"/>
              <w:jc w:val="left"/>
              <w:rPr>
                <w:rFonts w:ascii="Times New Roman" w:hAnsi="Times New Roman"/>
                <w:sz w:val="18"/>
                <w:szCs w:val="18"/>
                <w:lang w:eastAsia="ru-RU"/>
              </w:rPr>
            </w:pPr>
          </w:p>
        </w:tc>
      </w:tr>
      <w:tr w:rsidR="00CF38EB" w:rsidRPr="00CF38EB" w:rsidTr="00EA3942">
        <w:trPr>
          <w:trHeight w:val="400"/>
        </w:trPr>
        <w:tc>
          <w:tcPr>
            <w:tcW w:w="25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w:t>
            </w:r>
          </w:p>
        </w:tc>
        <w:tc>
          <w:tcPr>
            <w:tcW w:w="1057" w:type="pct"/>
            <w:tcBorders>
              <w:top w:val="single" w:sz="4" w:space="0" w:color="auto"/>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Алексеевский </w:t>
            </w:r>
          </w:p>
        </w:tc>
        <w:tc>
          <w:tcPr>
            <w:tcW w:w="15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254 262</w:t>
            </w:r>
          </w:p>
        </w:tc>
        <w:tc>
          <w:tcPr>
            <w:tcW w:w="7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59,120</w:t>
            </w:r>
          </w:p>
        </w:tc>
        <w:tc>
          <w:tcPr>
            <w:tcW w:w="14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4 301</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Белгородский</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425 859</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130,110</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3 273</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3.</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Борисовский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123 746</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24,481</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5 055</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4.</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Вейделевский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117 907</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17,995</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6 552</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5.</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Волоконовский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173 048</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29,040</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5 959</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6.</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Валуйский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204 972</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64,782</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3 164</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7.</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Грайворонский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154 051</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30,039</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5 128</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8.</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Губкинский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570 267</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115,339</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4 944</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9.</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Ивнянский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168 357</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20,273</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8 304</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10.</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Корочанский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209 860</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37,755</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5 558</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11.</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Красненский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98 246</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11,160</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8 803</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12.</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Красногвардейский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185 259</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36,024</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5 143</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13.</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Краснояружский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93 569</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13,878</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6 742</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14.</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Новооскольский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234 724</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39,927</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5 879</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15.</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Прохоровский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177 118</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27,072</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6 542</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16.</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Ракитянский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158 511</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34,053</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4 655</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17.</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Ровеньский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90 730</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23,294</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3 895</w:t>
            </w:r>
          </w:p>
        </w:tc>
      </w:tr>
      <w:tr w:rsidR="00CF38EB" w:rsidRPr="00CF38EB" w:rsidTr="00FE169B">
        <w:trPr>
          <w:trHeight w:val="400"/>
        </w:trPr>
        <w:tc>
          <w:tcPr>
            <w:tcW w:w="25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18.</w:t>
            </w:r>
          </w:p>
        </w:tc>
        <w:tc>
          <w:tcPr>
            <w:tcW w:w="1057" w:type="pct"/>
            <w:tcBorders>
              <w:top w:val="single" w:sz="4" w:space="0" w:color="auto"/>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Старооскольский </w:t>
            </w:r>
          </w:p>
        </w:tc>
        <w:tc>
          <w:tcPr>
            <w:tcW w:w="15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737 602</w:t>
            </w:r>
          </w:p>
        </w:tc>
        <w:tc>
          <w:tcPr>
            <w:tcW w:w="7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258,106</w:t>
            </w:r>
          </w:p>
        </w:tc>
        <w:tc>
          <w:tcPr>
            <w:tcW w:w="14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2 858</w:t>
            </w:r>
          </w:p>
        </w:tc>
      </w:tr>
      <w:tr w:rsidR="00CF38EB" w:rsidRPr="00CF38EB" w:rsidTr="00EA3942">
        <w:trPr>
          <w:trHeight w:val="400"/>
        </w:trPr>
        <w:tc>
          <w:tcPr>
            <w:tcW w:w="25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19.</w:t>
            </w:r>
          </w:p>
        </w:tc>
        <w:tc>
          <w:tcPr>
            <w:tcW w:w="1057" w:type="pct"/>
            <w:tcBorders>
              <w:top w:val="single" w:sz="4" w:space="0" w:color="auto"/>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Чернянский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205 908</w:t>
            </w:r>
          </w:p>
        </w:tc>
        <w:tc>
          <w:tcPr>
            <w:tcW w:w="7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30,538</w:t>
            </w:r>
          </w:p>
        </w:tc>
        <w:tc>
          <w:tcPr>
            <w:tcW w:w="14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6 743</w:t>
            </w:r>
          </w:p>
        </w:tc>
      </w:tr>
      <w:tr w:rsidR="00CF38EB" w:rsidRPr="00CF38EB" w:rsidTr="00EA3942">
        <w:trPr>
          <w:trHeight w:val="400"/>
        </w:trPr>
        <w:tc>
          <w:tcPr>
            <w:tcW w:w="25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20.</w:t>
            </w:r>
          </w:p>
        </w:tc>
        <w:tc>
          <w:tcPr>
            <w:tcW w:w="1057" w:type="pct"/>
            <w:tcBorders>
              <w:top w:val="single" w:sz="4" w:space="0" w:color="auto"/>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Шебекинский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297 090</w:t>
            </w:r>
          </w:p>
        </w:tc>
        <w:tc>
          <w:tcPr>
            <w:tcW w:w="7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85,387</w:t>
            </w:r>
          </w:p>
        </w:tc>
        <w:tc>
          <w:tcPr>
            <w:tcW w:w="1409" w:type="pct"/>
            <w:tcBorders>
              <w:top w:val="single" w:sz="4" w:space="0" w:color="auto"/>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3 479</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21.</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 xml:space="preserve">Яковлевский </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244 961</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55,883</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4 383</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000000" w:fill="FFFFFF"/>
            <w:vAlign w:val="center"/>
            <w:hideMark/>
          </w:tcPr>
          <w:p w:rsidR="00692923" w:rsidRPr="00CF38EB" w:rsidRDefault="00692923" w:rsidP="000758E1">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22.</w:t>
            </w: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sz w:val="24"/>
                <w:szCs w:val="24"/>
              </w:rPr>
            </w:pPr>
            <w:r w:rsidRPr="00CF38EB">
              <w:rPr>
                <w:rFonts w:ascii="Times New Roman" w:eastAsiaTheme="minorHAnsi" w:hAnsi="Times New Roman"/>
                <w:sz w:val="24"/>
                <w:szCs w:val="24"/>
              </w:rPr>
              <w:t>г. Белгород</w:t>
            </w:r>
          </w:p>
        </w:tc>
        <w:tc>
          <w:tcPr>
            <w:tcW w:w="1569" w:type="pct"/>
            <w:tcBorders>
              <w:top w:val="nil"/>
              <w:left w:val="single" w:sz="4" w:space="0" w:color="auto"/>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602 828</w:t>
            </w:r>
          </w:p>
        </w:tc>
        <w:tc>
          <w:tcPr>
            <w:tcW w:w="7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391,484</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sz w:val="24"/>
                <w:szCs w:val="24"/>
              </w:rPr>
            </w:pPr>
            <w:r w:rsidRPr="00CF38EB">
              <w:rPr>
                <w:rFonts w:ascii="Times New Roman" w:eastAsia="Calibri" w:hAnsi="Times New Roman"/>
                <w:sz w:val="24"/>
                <w:szCs w:val="24"/>
              </w:rPr>
              <w:t>1 540</w:t>
            </w:r>
          </w:p>
        </w:tc>
      </w:tr>
      <w:tr w:rsidR="00CF38EB" w:rsidRPr="00CF38EB" w:rsidTr="00EA3942">
        <w:trPr>
          <w:trHeight w:val="400"/>
        </w:trPr>
        <w:tc>
          <w:tcPr>
            <w:tcW w:w="256" w:type="pct"/>
            <w:tcBorders>
              <w:top w:val="nil"/>
              <w:left w:val="single" w:sz="4" w:space="0" w:color="auto"/>
              <w:bottom w:val="single" w:sz="4" w:space="0" w:color="auto"/>
              <w:right w:val="single" w:sz="4" w:space="0" w:color="auto"/>
            </w:tcBorders>
            <w:shd w:val="clear" w:color="auto" w:fill="auto"/>
            <w:noWrap/>
            <w:vAlign w:val="center"/>
            <w:hideMark/>
          </w:tcPr>
          <w:p w:rsidR="00692923" w:rsidRPr="00CF38EB" w:rsidRDefault="00692923" w:rsidP="000758E1">
            <w:pPr>
              <w:ind w:firstLine="0"/>
              <w:jc w:val="center"/>
              <w:rPr>
                <w:rFonts w:ascii="Times New Roman" w:eastAsiaTheme="minorHAnsi" w:hAnsi="Times New Roman"/>
                <w:b/>
                <w:sz w:val="24"/>
                <w:szCs w:val="24"/>
              </w:rPr>
            </w:pPr>
          </w:p>
        </w:tc>
        <w:tc>
          <w:tcPr>
            <w:tcW w:w="1057" w:type="pct"/>
            <w:tcBorders>
              <w:top w:val="nil"/>
              <w:left w:val="nil"/>
              <w:bottom w:val="single" w:sz="4" w:space="0" w:color="auto"/>
              <w:right w:val="single" w:sz="4" w:space="0" w:color="auto"/>
            </w:tcBorders>
            <w:shd w:val="clear" w:color="000000" w:fill="FFFFFF"/>
            <w:vAlign w:val="center"/>
            <w:hideMark/>
          </w:tcPr>
          <w:p w:rsidR="00692923" w:rsidRPr="00CF38EB" w:rsidRDefault="00692923" w:rsidP="000758E1">
            <w:pPr>
              <w:ind w:firstLine="0"/>
              <w:jc w:val="left"/>
              <w:rPr>
                <w:rFonts w:ascii="Times New Roman" w:eastAsiaTheme="minorHAnsi" w:hAnsi="Times New Roman"/>
                <w:b/>
                <w:bCs/>
                <w:sz w:val="24"/>
                <w:szCs w:val="24"/>
              </w:rPr>
            </w:pPr>
            <w:r w:rsidRPr="00CF38EB">
              <w:rPr>
                <w:rFonts w:ascii="Times New Roman" w:eastAsiaTheme="minorHAnsi" w:hAnsi="Times New Roman"/>
                <w:b/>
                <w:bCs/>
                <w:sz w:val="24"/>
                <w:szCs w:val="24"/>
              </w:rPr>
              <w:t>Всего</w:t>
            </w:r>
          </w:p>
        </w:tc>
        <w:tc>
          <w:tcPr>
            <w:tcW w:w="1569" w:type="pct"/>
            <w:tcBorders>
              <w:top w:val="nil"/>
              <w:left w:val="single" w:sz="4" w:space="0" w:color="auto"/>
              <w:bottom w:val="single" w:sz="4" w:space="0" w:color="auto"/>
              <w:right w:val="single" w:sz="4" w:space="0" w:color="auto"/>
            </w:tcBorders>
            <w:shd w:val="clear" w:color="000000" w:fill="FFFFFF"/>
            <w:vAlign w:val="center"/>
          </w:tcPr>
          <w:p w:rsidR="00692923" w:rsidRPr="00CF38EB" w:rsidRDefault="00692923" w:rsidP="00EA3942">
            <w:pPr>
              <w:ind w:firstLine="0"/>
              <w:jc w:val="center"/>
              <w:rPr>
                <w:rFonts w:ascii="Times New Roman" w:eastAsia="Calibri" w:hAnsi="Times New Roman"/>
                <w:b/>
                <w:sz w:val="24"/>
                <w:szCs w:val="24"/>
              </w:rPr>
            </w:pPr>
            <w:r w:rsidRPr="00CF38EB">
              <w:rPr>
                <w:rFonts w:ascii="Times New Roman" w:eastAsia="Calibri" w:hAnsi="Times New Roman"/>
                <w:b/>
                <w:sz w:val="24"/>
                <w:szCs w:val="24"/>
              </w:rPr>
              <w:t>5 528 875</w:t>
            </w:r>
          </w:p>
        </w:tc>
        <w:tc>
          <w:tcPr>
            <w:tcW w:w="709" w:type="pct"/>
            <w:tcBorders>
              <w:top w:val="nil"/>
              <w:left w:val="nil"/>
              <w:bottom w:val="single" w:sz="4" w:space="0" w:color="auto"/>
              <w:right w:val="single" w:sz="4" w:space="0" w:color="auto"/>
            </w:tcBorders>
            <w:shd w:val="clear" w:color="000000" w:fill="FFFFFF"/>
            <w:vAlign w:val="center"/>
          </w:tcPr>
          <w:p w:rsidR="00692923" w:rsidRPr="00CF38EB" w:rsidRDefault="00692923" w:rsidP="00EA3942">
            <w:pPr>
              <w:ind w:firstLine="0"/>
              <w:jc w:val="center"/>
              <w:rPr>
                <w:rFonts w:ascii="Times New Roman" w:eastAsia="Calibri" w:hAnsi="Times New Roman"/>
                <w:b/>
                <w:sz w:val="24"/>
                <w:szCs w:val="24"/>
              </w:rPr>
            </w:pPr>
            <w:r w:rsidRPr="00CF38EB">
              <w:rPr>
                <w:rFonts w:ascii="Times New Roman" w:eastAsia="Calibri" w:hAnsi="Times New Roman"/>
                <w:b/>
                <w:sz w:val="24"/>
                <w:szCs w:val="24"/>
              </w:rPr>
              <w:t>1 535,740</w:t>
            </w:r>
          </w:p>
        </w:tc>
        <w:tc>
          <w:tcPr>
            <w:tcW w:w="1409" w:type="pct"/>
            <w:tcBorders>
              <w:top w:val="nil"/>
              <w:left w:val="nil"/>
              <w:bottom w:val="single" w:sz="4" w:space="0" w:color="auto"/>
              <w:right w:val="single" w:sz="4" w:space="0" w:color="auto"/>
            </w:tcBorders>
            <w:shd w:val="clear" w:color="auto" w:fill="auto"/>
            <w:noWrap/>
            <w:vAlign w:val="center"/>
          </w:tcPr>
          <w:p w:rsidR="00692923" w:rsidRPr="00CF38EB" w:rsidRDefault="00692923" w:rsidP="00EA3942">
            <w:pPr>
              <w:ind w:firstLine="0"/>
              <w:jc w:val="center"/>
              <w:rPr>
                <w:rFonts w:ascii="Times New Roman" w:eastAsia="Calibri" w:hAnsi="Times New Roman"/>
                <w:b/>
                <w:sz w:val="24"/>
                <w:szCs w:val="24"/>
              </w:rPr>
            </w:pPr>
            <w:r w:rsidRPr="00CF38EB">
              <w:rPr>
                <w:rFonts w:ascii="Times New Roman" w:eastAsia="Calibri" w:hAnsi="Times New Roman"/>
                <w:b/>
                <w:sz w:val="24"/>
                <w:szCs w:val="24"/>
              </w:rPr>
              <w:t>3 600</w:t>
            </w:r>
          </w:p>
        </w:tc>
      </w:tr>
    </w:tbl>
    <w:p w:rsidR="00692923" w:rsidRPr="00CF38EB" w:rsidRDefault="00692923" w:rsidP="00692923">
      <w:pPr>
        <w:ind w:firstLine="397"/>
        <w:jc w:val="right"/>
        <w:rPr>
          <w:rFonts w:ascii="Times New Roman" w:hAnsi="Times New Roman"/>
          <w:i/>
          <w:iCs/>
          <w:sz w:val="24"/>
          <w:szCs w:val="24"/>
          <w:lang w:eastAsia="ru-RU"/>
        </w:rPr>
      </w:pPr>
    </w:p>
    <w:p w:rsidR="00692923" w:rsidRDefault="00692923" w:rsidP="00692923">
      <w:pPr>
        <w:ind w:firstLine="397"/>
        <w:jc w:val="right"/>
        <w:rPr>
          <w:rFonts w:ascii="Times New Roman" w:hAnsi="Times New Roman"/>
          <w:i/>
          <w:iCs/>
          <w:sz w:val="24"/>
          <w:szCs w:val="24"/>
          <w:lang w:eastAsia="ru-RU"/>
        </w:rPr>
      </w:pPr>
    </w:p>
    <w:p w:rsidR="00245D10" w:rsidRDefault="00245D10" w:rsidP="00692923">
      <w:pPr>
        <w:ind w:firstLine="397"/>
        <w:jc w:val="right"/>
        <w:rPr>
          <w:rFonts w:ascii="Times New Roman" w:hAnsi="Times New Roman"/>
          <w:i/>
          <w:iCs/>
          <w:sz w:val="24"/>
          <w:szCs w:val="24"/>
          <w:lang w:eastAsia="ru-RU"/>
        </w:rPr>
      </w:pPr>
    </w:p>
    <w:p w:rsidR="00245D10" w:rsidRPr="00CF38EB" w:rsidRDefault="00245D10" w:rsidP="00692923">
      <w:pPr>
        <w:ind w:firstLine="397"/>
        <w:jc w:val="right"/>
        <w:rPr>
          <w:rFonts w:ascii="Times New Roman" w:hAnsi="Times New Roman"/>
          <w:i/>
          <w:iCs/>
          <w:sz w:val="24"/>
          <w:szCs w:val="24"/>
          <w:lang w:eastAsia="ru-RU"/>
        </w:rPr>
      </w:pPr>
    </w:p>
    <w:p w:rsidR="00692923" w:rsidRPr="00CF38EB" w:rsidRDefault="00692923" w:rsidP="00692923">
      <w:pPr>
        <w:ind w:firstLine="397"/>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20</w:t>
      </w:r>
    </w:p>
    <w:p w:rsidR="00692923" w:rsidRPr="00CF38EB" w:rsidRDefault="00692923" w:rsidP="00692923">
      <w:pPr>
        <w:ind w:firstLine="397"/>
        <w:jc w:val="right"/>
        <w:rPr>
          <w:rFonts w:ascii="Times New Roman" w:hAnsi="Times New Roman"/>
          <w:i/>
          <w:iCs/>
          <w:sz w:val="24"/>
          <w:szCs w:val="24"/>
          <w:lang w:eastAsia="ru-RU"/>
        </w:rPr>
      </w:pPr>
    </w:p>
    <w:tbl>
      <w:tblPr>
        <w:tblW w:w="5000" w:type="pct"/>
        <w:tblLook w:val="04A0" w:firstRow="1" w:lastRow="0" w:firstColumn="1" w:lastColumn="0" w:noHBand="0" w:noVBand="1"/>
      </w:tblPr>
      <w:tblGrid>
        <w:gridCol w:w="11774"/>
        <w:gridCol w:w="1790"/>
        <w:gridCol w:w="1790"/>
      </w:tblGrid>
      <w:tr w:rsidR="00CF38EB" w:rsidRPr="00CF38EB" w:rsidTr="00245D10">
        <w:trPr>
          <w:trHeight w:val="1305"/>
        </w:trPr>
        <w:tc>
          <w:tcPr>
            <w:tcW w:w="5000" w:type="pct"/>
            <w:gridSpan w:val="3"/>
            <w:tcBorders>
              <w:top w:val="nil"/>
              <w:left w:val="nil"/>
              <w:bottom w:val="single" w:sz="8" w:space="0" w:color="auto"/>
              <w:right w:val="nil"/>
            </w:tcBorders>
            <w:shd w:val="clear" w:color="auto" w:fill="auto"/>
            <w:vAlign w:val="bottom"/>
            <w:hideMark/>
          </w:tcPr>
          <w:p w:rsidR="00692923" w:rsidRPr="00CF38EB" w:rsidRDefault="00C94565" w:rsidP="00692923">
            <w:pPr>
              <w:ind w:firstLine="0"/>
              <w:jc w:val="center"/>
              <w:rPr>
                <w:rFonts w:ascii="Times New Roman" w:eastAsiaTheme="minorHAnsi" w:hAnsi="Times New Roman"/>
                <w:b/>
                <w:bCs/>
                <w:sz w:val="24"/>
                <w:szCs w:val="24"/>
              </w:rPr>
            </w:pPr>
            <w:r>
              <w:rPr>
                <w:rFonts w:ascii="Times New Roman" w:eastAsiaTheme="minorHAnsi" w:hAnsi="Times New Roman"/>
                <w:b/>
                <w:bCs/>
                <w:sz w:val="24"/>
                <w:szCs w:val="24"/>
              </w:rPr>
              <w:t>РАСХОДЫ НА КУЛЬТУРУ</w:t>
            </w:r>
          </w:p>
          <w:p w:rsidR="00692923" w:rsidRPr="00CF38EB" w:rsidRDefault="00692923" w:rsidP="00692923">
            <w:pPr>
              <w:ind w:firstLine="0"/>
              <w:jc w:val="center"/>
              <w:rPr>
                <w:rFonts w:ascii="Times New Roman" w:eastAsiaTheme="minorHAnsi" w:hAnsi="Times New Roman"/>
                <w:b/>
                <w:bCs/>
                <w:sz w:val="24"/>
                <w:szCs w:val="24"/>
              </w:rPr>
            </w:pPr>
            <w:r w:rsidRPr="00CF38EB">
              <w:rPr>
                <w:rFonts w:ascii="Times New Roman" w:eastAsiaTheme="minorHAnsi" w:hAnsi="Times New Roman"/>
                <w:b/>
                <w:bCs/>
                <w:sz w:val="24"/>
                <w:szCs w:val="24"/>
              </w:rPr>
              <w:t>ИЗ КОНСОЛИДИРОВАННОГО БЮДЖЕТА ОБЛАСТИ</w:t>
            </w:r>
          </w:p>
          <w:p w:rsidR="00692923" w:rsidRPr="00CF38EB" w:rsidRDefault="00692923" w:rsidP="000758E1">
            <w:pPr>
              <w:spacing w:after="200"/>
              <w:ind w:firstLine="0"/>
              <w:jc w:val="center"/>
              <w:rPr>
                <w:rFonts w:ascii="Times New Roman" w:eastAsiaTheme="minorHAnsi" w:hAnsi="Times New Roman"/>
                <w:b/>
                <w:bCs/>
                <w:sz w:val="28"/>
                <w:szCs w:val="28"/>
              </w:rPr>
            </w:pPr>
            <w:r w:rsidRPr="00CF38EB">
              <w:rPr>
                <w:rFonts w:ascii="Times New Roman" w:eastAsiaTheme="minorHAnsi" w:hAnsi="Times New Roman"/>
                <w:b/>
                <w:bCs/>
                <w:sz w:val="24"/>
                <w:szCs w:val="24"/>
              </w:rPr>
              <w:t>(с образованием, капвложениями, внебюджетными поступлениями, федеральными средствами)</w:t>
            </w:r>
            <w:r w:rsidR="000758E1">
              <w:rPr>
                <w:rFonts w:ascii="Times New Roman" w:eastAsiaTheme="minorHAnsi" w:hAnsi="Times New Roman"/>
                <w:b/>
                <w:bCs/>
                <w:sz w:val="24"/>
                <w:szCs w:val="24"/>
              </w:rPr>
              <w:br/>
            </w:r>
            <w:r w:rsidRPr="00CF38EB">
              <w:rPr>
                <w:rFonts w:ascii="Times New Roman" w:eastAsiaTheme="minorHAnsi" w:hAnsi="Times New Roman"/>
                <w:b/>
                <w:bCs/>
                <w:sz w:val="24"/>
                <w:szCs w:val="24"/>
              </w:rPr>
              <w:t>2021 год</w:t>
            </w:r>
          </w:p>
        </w:tc>
      </w:tr>
      <w:tr w:rsidR="00CF38EB" w:rsidRPr="00CF38EB" w:rsidTr="00245D10">
        <w:trPr>
          <w:trHeight w:val="726"/>
        </w:trPr>
        <w:tc>
          <w:tcPr>
            <w:tcW w:w="3834" w:type="pct"/>
            <w:tcBorders>
              <w:top w:val="nil"/>
              <w:left w:val="single" w:sz="8" w:space="0" w:color="auto"/>
              <w:bottom w:val="single" w:sz="8" w:space="0" w:color="auto"/>
              <w:right w:val="single" w:sz="8" w:space="0" w:color="auto"/>
            </w:tcBorders>
            <w:shd w:val="clear" w:color="auto" w:fill="auto"/>
            <w:vAlign w:val="bottom"/>
            <w:hideMark/>
          </w:tcPr>
          <w:p w:rsidR="00692923" w:rsidRPr="00CF38EB" w:rsidRDefault="00692923" w:rsidP="00692923">
            <w:pPr>
              <w:spacing w:after="200" w:line="276" w:lineRule="auto"/>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Виды расходов</w:t>
            </w:r>
          </w:p>
        </w:tc>
        <w:tc>
          <w:tcPr>
            <w:tcW w:w="583" w:type="pct"/>
            <w:tcBorders>
              <w:top w:val="nil"/>
              <w:left w:val="nil"/>
              <w:bottom w:val="single" w:sz="8" w:space="0" w:color="auto"/>
              <w:right w:val="single" w:sz="8" w:space="0" w:color="auto"/>
            </w:tcBorders>
            <w:shd w:val="clear" w:color="auto" w:fill="auto"/>
            <w:vAlign w:val="bottom"/>
            <w:hideMark/>
          </w:tcPr>
          <w:p w:rsidR="00692923" w:rsidRPr="00CF38EB" w:rsidRDefault="00692923" w:rsidP="00692923">
            <w:pPr>
              <w:spacing w:after="200" w:line="276" w:lineRule="auto"/>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2020 г.</w:t>
            </w:r>
          </w:p>
        </w:tc>
        <w:tc>
          <w:tcPr>
            <w:tcW w:w="583" w:type="pct"/>
            <w:tcBorders>
              <w:top w:val="nil"/>
              <w:left w:val="nil"/>
              <w:bottom w:val="single" w:sz="8" w:space="0" w:color="auto"/>
              <w:right w:val="single" w:sz="8" w:space="0" w:color="auto"/>
            </w:tcBorders>
            <w:shd w:val="clear" w:color="auto" w:fill="auto"/>
            <w:vAlign w:val="bottom"/>
            <w:hideMark/>
          </w:tcPr>
          <w:p w:rsidR="00692923" w:rsidRPr="00CF38EB" w:rsidRDefault="00692923" w:rsidP="00692923">
            <w:pPr>
              <w:spacing w:after="200" w:line="276" w:lineRule="auto"/>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2021 г.</w:t>
            </w:r>
          </w:p>
        </w:tc>
      </w:tr>
      <w:tr w:rsidR="00CF38EB" w:rsidRPr="00CF38EB" w:rsidTr="00245D10">
        <w:trPr>
          <w:trHeight w:val="634"/>
        </w:trPr>
        <w:tc>
          <w:tcPr>
            <w:tcW w:w="3834" w:type="pct"/>
            <w:tcBorders>
              <w:top w:val="nil"/>
              <w:left w:val="single" w:sz="8" w:space="0" w:color="auto"/>
              <w:bottom w:val="single" w:sz="8" w:space="0" w:color="auto"/>
              <w:right w:val="single" w:sz="8" w:space="0" w:color="auto"/>
            </w:tcBorders>
            <w:shd w:val="clear" w:color="auto" w:fill="auto"/>
            <w:vAlign w:val="center"/>
            <w:hideMark/>
          </w:tcPr>
          <w:p w:rsidR="00692923" w:rsidRPr="00CF38EB" w:rsidRDefault="00692923" w:rsidP="00245D10">
            <w:pPr>
              <w:spacing w:line="276" w:lineRule="auto"/>
              <w:ind w:firstLine="0"/>
              <w:jc w:val="left"/>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Расходы областного бюджета на культуру, тыс. руб.</w:t>
            </w:r>
          </w:p>
        </w:tc>
        <w:tc>
          <w:tcPr>
            <w:tcW w:w="583" w:type="pct"/>
            <w:tcBorders>
              <w:top w:val="nil"/>
              <w:left w:val="nil"/>
              <w:bottom w:val="single" w:sz="8" w:space="0" w:color="auto"/>
              <w:right w:val="single" w:sz="8" w:space="0" w:color="auto"/>
            </w:tcBorders>
            <w:shd w:val="clear" w:color="000000" w:fill="FFFFFF"/>
            <w:vAlign w:val="center"/>
          </w:tcPr>
          <w:p w:rsidR="00692923" w:rsidRPr="00CF38EB" w:rsidRDefault="00692923" w:rsidP="00245D10">
            <w:pPr>
              <w:spacing w:line="276" w:lineRule="auto"/>
              <w:ind w:firstLine="0"/>
              <w:jc w:val="center"/>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2 528 471</w:t>
            </w:r>
          </w:p>
        </w:tc>
        <w:tc>
          <w:tcPr>
            <w:tcW w:w="583" w:type="pct"/>
            <w:tcBorders>
              <w:top w:val="nil"/>
              <w:left w:val="nil"/>
              <w:bottom w:val="single" w:sz="8" w:space="0" w:color="auto"/>
              <w:right w:val="single" w:sz="8" w:space="0" w:color="auto"/>
            </w:tcBorders>
            <w:shd w:val="clear" w:color="000000" w:fill="FFFFFF"/>
            <w:vAlign w:val="center"/>
          </w:tcPr>
          <w:p w:rsidR="00692923" w:rsidRPr="00CF38EB" w:rsidRDefault="00692923" w:rsidP="00245D10">
            <w:pPr>
              <w:spacing w:line="276" w:lineRule="auto"/>
              <w:ind w:firstLine="0"/>
              <w:jc w:val="center"/>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2 709 502</w:t>
            </w:r>
          </w:p>
        </w:tc>
      </w:tr>
      <w:tr w:rsidR="00CF38EB" w:rsidRPr="00CF38EB" w:rsidTr="00245D10">
        <w:trPr>
          <w:trHeight w:val="975"/>
        </w:trPr>
        <w:tc>
          <w:tcPr>
            <w:tcW w:w="3834" w:type="pct"/>
            <w:tcBorders>
              <w:top w:val="nil"/>
              <w:left w:val="single" w:sz="8" w:space="0" w:color="auto"/>
              <w:bottom w:val="single" w:sz="8" w:space="0" w:color="auto"/>
              <w:right w:val="single" w:sz="8" w:space="0" w:color="auto"/>
            </w:tcBorders>
            <w:shd w:val="clear" w:color="auto" w:fill="auto"/>
            <w:vAlign w:val="center"/>
            <w:hideMark/>
          </w:tcPr>
          <w:p w:rsidR="00692923" w:rsidRPr="00CF38EB" w:rsidRDefault="00692923" w:rsidP="00245D10">
            <w:pPr>
              <w:spacing w:line="276" w:lineRule="auto"/>
              <w:ind w:firstLine="0"/>
              <w:jc w:val="left"/>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Расходы на культуру из консолидированного бюджета области, тыс. руб.</w:t>
            </w:r>
          </w:p>
        </w:tc>
        <w:tc>
          <w:tcPr>
            <w:tcW w:w="583" w:type="pct"/>
            <w:tcBorders>
              <w:top w:val="nil"/>
              <w:left w:val="nil"/>
              <w:bottom w:val="single" w:sz="8" w:space="0" w:color="auto"/>
              <w:right w:val="single" w:sz="8" w:space="0" w:color="auto"/>
            </w:tcBorders>
            <w:shd w:val="clear" w:color="auto" w:fill="auto"/>
            <w:vAlign w:val="center"/>
          </w:tcPr>
          <w:p w:rsidR="00692923" w:rsidRPr="00CF38EB" w:rsidRDefault="00692923" w:rsidP="00245D10">
            <w:pPr>
              <w:spacing w:line="276" w:lineRule="auto"/>
              <w:ind w:firstLine="0"/>
              <w:jc w:val="center"/>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7 978 213</w:t>
            </w:r>
          </w:p>
        </w:tc>
        <w:tc>
          <w:tcPr>
            <w:tcW w:w="583" w:type="pct"/>
            <w:tcBorders>
              <w:top w:val="nil"/>
              <w:left w:val="nil"/>
              <w:bottom w:val="single" w:sz="8" w:space="0" w:color="auto"/>
              <w:right w:val="single" w:sz="8" w:space="0" w:color="auto"/>
            </w:tcBorders>
            <w:shd w:val="clear" w:color="auto" w:fill="auto"/>
            <w:vAlign w:val="center"/>
          </w:tcPr>
          <w:p w:rsidR="00692923" w:rsidRPr="00CF38EB" w:rsidRDefault="00692923" w:rsidP="00245D10">
            <w:pPr>
              <w:spacing w:line="276" w:lineRule="auto"/>
              <w:ind w:firstLine="0"/>
              <w:jc w:val="center"/>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8 980 783</w:t>
            </w:r>
          </w:p>
        </w:tc>
      </w:tr>
      <w:tr w:rsidR="00692923" w:rsidRPr="00CF38EB" w:rsidTr="00245D10">
        <w:trPr>
          <w:trHeight w:val="889"/>
        </w:trPr>
        <w:tc>
          <w:tcPr>
            <w:tcW w:w="3834" w:type="pct"/>
            <w:tcBorders>
              <w:top w:val="nil"/>
              <w:left w:val="single" w:sz="8" w:space="0" w:color="auto"/>
              <w:bottom w:val="single" w:sz="8" w:space="0" w:color="auto"/>
              <w:right w:val="single" w:sz="8" w:space="0" w:color="auto"/>
            </w:tcBorders>
            <w:shd w:val="clear" w:color="auto" w:fill="auto"/>
            <w:vAlign w:val="center"/>
            <w:hideMark/>
          </w:tcPr>
          <w:p w:rsidR="00692923" w:rsidRPr="00CF38EB" w:rsidRDefault="00692923" w:rsidP="00245D10">
            <w:pPr>
              <w:spacing w:line="276" w:lineRule="auto"/>
              <w:ind w:firstLine="0"/>
              <w:jc w:val="left"/>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Доля расходов от консолидированного бюджета области, %</w:t>
            </w:r>
          </w:p>
        </w:tc>
        <w:tc>
          <w:tcPr>
            <w:tcW w:w="583" w:type="pct"/>
            <w:tcBorders>
              <w:top w:val="nil"/>
              <w:left w:val="nil"/>
              <w:bottom w:val="single" w:sz="8" w:space="0" w:color="auto"/>
              <w:right w:val="single" w:sz="8" w:space="0" w:color="auto"/>
            </w:tcBorders>
            <w:shd w:val="clear" w:color="auto" w:fill="auto"/>
            <w:vAlign w:val="center"/>
          </w:tcPr>
          <w:p w:rsidR="00692923" w:rsidRPr="00CF38EB" w:rsidRDefault="00692923" w:rsidP="00245D10">
            <w:pPr>
              <w:spacing w:line="276" w:lineRule="auto"/>
              <w:ind w:firstLine="0"/>
              <w:jc w:val="center"/>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5,64</w:t>
            </w:r>
          </w:p>
        </w:tc>
        <w:tc>
          <w:tcPr>
            <w:tcW w:w="583" w:type="pct"/>
            <w:tcBorders>
              <w:top w:val="nil"/>
              <w:left w:val="nil"/>
              <w:bottom w:val="single" w:sz="8" w:space="0" w:color="auto"/>
              <w:right w:val="single" w:sz="8" w:space="0" w:color="auto"/>
            </w:tcBorders>
            <w:shd w:val="clear" w:color="auto" w:fill="auto"/>
            <w:vAlign w:val="center"/>
          </w:tcPr>
          <w:p w:rsidR="00692923" w:rsidRPr="00CF38EB" w:rsidRDefault="00692923" w:rsidP="00245D10">
            <w:pPr>
              <w:spacing w:line="276" w:lineRule="auto"/>
              <w:ind w:firstLine="0"/>
              <w:jc w:val="center"/>
              <w:rPr>
                <w:rFonts w:ascii="Times New Roman" w:eastAsiaTheme="minorHAnsi" w:hAnsi="Times New Roman" w:cstheme="minorBidi"/>
                <w:sz w:val="24"/>
                <w:szCs w:val="24"/>
              </w:rPr>
            </w:pPr>
            <w:r w:rsidRPr="00CF38EB">
              <w:rPr>
                <w:rFonts w:ascii="Times New Roman" w:eastAsiaTheme="minorHAnsi" w:hAnsi="Times New Roman" w:cstheme="minorBidi"/>
                <w:sz w:val="24"/>
                <w:szCs w:val="24"/>
              </w:rPr>
              <w:t>5,64</w:t>
            </w:r>
          </w:p>
        </w:tc>
      </w:tr>
    </w:tbl>
    <w:p w:rsidR="00692923" w:rsidRPr="00CF38EB" w:rsidRDefault="00692923" w:rsidP="00692923">
      <w:pPr>
        <w:spacing w:after="200" w:line="276" w:lineRule="auto"/>
        <w:ind w:firstLine="0"/>
        <w:jc w:val="left"/>
        <w:rPr>
          <w:rFonts w:asciiTheme="minorHAnsi" w:eastAsiaTheme="minorHAnsi" w:hAnsiTheme="minorHAnsi" w:cstheme="minorBidi"/>
        </w:rPr>
      </w:pPr>
    </w:p>
    <w:p w:rsidR="00692923" w:rsidRPr="00CF38EB" w:rsidRDefault="00692923" w:rsidP="00692923">
      <w:pPr>
        <w:ind w:firstLine="0"/>
        <w:jc w:val="center"/>
        <w:rPr>
          <w:rFonts w:ascii="Times New Roman" w:eastAsiaTheme="minorHAnsi" w:hAnsi="Times New Roman"/>
          <w:b/>
          <w:bCs/>
          <w:sz w:val="24"/>
          <w:szCs w:val="24"/>
        </w:rPr>
      </w:pPr>
    </w:p>
    <w:p w:rsidR="00692923" w:rsidRPr="00CF38EB" w:rsidRDefault="00692923" w:rsidP="00692923">
      <w:pPr>
        <w:ind w:firstLine="0"/>
        <w:jc w:val="right"/>
        <w:rPr>
          <w:rFonts w:ascii="Times New Roman" w:hAnsi="Times New Roman"/>
          <w:i/>
          <w:sz w:val="24"/>
          <w:szCs w:val="24"/>
          <w:lang w:eastAsia="ru-RU"/>
        </w:rPr>
      </w:pPr>
    </w:p>
    <w:p w:rsidR="00692923" w:rsidRPr="00CF38EB" w:rsidRDefault="00692923" w:rsidP="00692923">
      <w:pPr>
        <w:ind w:firstLine="0"/>
        <w:jc w:val="right"/>
        <w:rPr>
          <w:rFonts w:ascii="Times New Roman" w:hAnsi="Times New Roman"/>
          <w:i/>
          <w:sz w:val="24"/>
          <w:szCs w:val="24"/>
          <w:lang w:eastAsia="ru-RU"/>
        </w:rPr>
      </w:pPr>
    </w:p>
    <w:p w:rsidR="00692923" w:rsidRPr="00CF38EB" w:rsidRDefault="00692923" w:rsidP="00692923">
      <w:pPr>
        <w:spacing w:after="200" w:line="276" w:lineRule="auto"/>
        <w:ind w:firstLine="0"/>
        <w:jc w:val="left"/>
        <w:rPr>
          <w:rFonts w:asciiTheme="minorHAnsi" w:eastAsiaTheme="minorHAnsi" w:hAnsiTheme="minorHAnsi" w:cstheme="minorBidi"/>
        </w:rPr>
      </w:pPr>
    </w:p>
    <w:p w:rsidR="00692923" w:rsidRPr="00CF38EB" w:rsidRDefault="00692923" w:rsidP="00692923">
      <w:pPr>
        <w:spacing w:after="200" w:line="276" w:lineRule="auto"/>
        <w:ind w:firstLine="0"/>
        <w:jc w:val="left"/>
        <w:rPr>
          <w:rFonts w:asciiTheme="minorHAnsi" w:eastAsiaTheme="minorHAnsi" w:hAnsiTheme="minorHAnsi" w:cstheme="minorBidi"/>
        </w:rPr>
      </w:pPr>
    </w:p>
    <w:p w:rsidR="00692923" w:rsidRPr="00CF38EB" w:rsidRDefault="00692923" w:rsidP="00692923">
      <w:pPr>
        <w:spacing w:after="200" w:line="276" w:lineRule="auto"/>
        <w:ind w:firstLine="0"/>
        <w:jc w:val="left"/>
        <w:rPr>
          <w:rFonts w:asciiTheme="minorHAnsi" w:eastAsiaTheme="minorHAnsi" w:hAnsiTheme="minorHAnsi" w:cstheme="minorBidi"/>
        </w:rPr>
      </w:pPr>
    </w:p>
    <w:p w:rsidR="00692923" w:rsidRPr="00CF38EB" w:rsidRDefault="00692923" w:rsidP="00692923">
      <w:pPr>
        <w:spacing w:after="200" w:line="276" w:lineRule="auto"/>
        <w:ind w:firstLine="0"/>
        <w:jc w:val="left"/>
        <w:rPr>
          <w:rFonts w:asciiTheme="minorHAnsi" w:eastAsiaTheme="minorHAnsi" w:hAnsiTheme="minorHAnsi" w:cstheme="minorBidi"/>
        </w:rPr>
      </w:pPr>
    </w:p>
    <w:p w:rsidR="00692923" w:rsidRPr="00CF38EB" w:rsidRDefault="00692923" w:rsidP="00692923">
      <w:pPr>
        <w:spacing w:after="200" w:line="276" w:lineRule="auto"/>
        <w:ind w:firstLine="0"/>
        <w:jc w:val="left"/>
        <w:rPr>
          <w:rFonts w:asciiTheme="minorHAnsi" w:eastAsiaTheme="minorHAnsi" w:hAnsiTheme="minorHAnsi" w:cstheme="minorBidi"/>
        </w:rPr>
      </w:pPr>
    </w:p>
    <w:p w:rsidR="00692923" w:rsidRPr="00CF38EB" w:rsidRDefault="00692923" w:rsidP="00692923">
      <w:pPr>
        <w:spacing w:after="200" w:line="276" w:lineRule="auto"/>
        <w:ind w:firstLine="0"/>
        <w:jc w:val="left"/>
        <w:rPr>
          <w:rFonts w:asciiTheme="minorHAnsi" w:eastAsiaTheme="minorHAnsi" w:hAnsiTheme="minorHAnsi" w:cstheme="minorBidi"/>
        </w:rPr>
      </w:pPr>
    </w:p>
    <w:p w:rsidR="00692923" w:rsidRPr="00CF38EB" w:rsidRDefault="00692923" w:rsidP="00692923">
      <w:pPr>
        <w:ind w:firstLine="0"/>
        <w:jc w:val="right"/>
        <w:rPr>
          <w:rFonts w:ascii="Times New Roman" w:hAnsi="Times New Roman"/>
          <w:i/>
          <w:sz w:val="24"/>
          <w:szCs w:val="24"/>
          <w:lang w:eastAsia="ru-RU"/>
        </w:rPr>
      </w:pPr>
    </w:p>
    <w:p w:rsidR="00692923" w:rsidRPr="00CF38EB" w:rsidRDefault="00692923" w:rsidP="00E35A0C">
      <w:pPr>
        <w:rPr>
          <w:rFonts w:ascii="Arial" w:hAnsi="Arial" w:cs="Arial"/>
          <w:b/>
          <w:bCs/>
          <w:caps/>
          <w:sz w:val="24"/>
          <w:szCs w:val="24"/>
          <w:lang w:eastAsia="ru-RU"/>
        </w:rPr>
      </w:pPr>
    </w:p>
    <w:p w:rsidR="00692923" w:rsidRPr="00CF38EB" w:rsidRDefault="00692923" w:rsidP="00372912">
      <w:pPr>
        <w:keepNext/>
        <w:spacing w:line="360" w:lineRule="auto"/>
        <w:ind w:firstLine="0"/>
        <w:jc w:val="center"/>
        <w:outlineLvl w:val="1"/>
        <w:rPr>
          <w:rFonts w:ascii="Times New Roman" w:hAnsi="Times New Roman"/>
          <w:b/>
          <w:bCs/>
          <w:caps/>
          <w:sz w:val="32"/>
          <w:szCs w:val="32"/>
          <w:lang w:eastAsia="ru-RU"/>
        </w:rPr>
      </w:pPr>
      <w:bookmarkStart w:id="58" w:name="_Toc41570236"/>
      <w:bookmarkStart w:id="59" w:name="_Toc107393372"/>
      <w:r w:rsidRPr="00CF38EB">
        <w:rPr>
          <w:rFonts w:ascii="Times New Roman" w:hAnsi="Times New Roman"/>
          <w:b/>
          <w:bCs/>
          <w:caps/>
          <w:sz w:val="32"/>
          <w:szCs w:val="32"/>
          <w:lang w:eastAsia="ru-RU"/>
        </w:rPr>
        <w:t>Основные статистические показатели</w:t>
      </w:r>
      <w:bookmarkEnd w:id="56"/>
      <w:bookmarkEnd w:id="57"/>
      <w:bookmarkEnd w:id="58"/>
      <w:r w:rsidR="00372912">
        <w:rPr>
          <w:rFonts w:ascii="Times New Roman" w:hAnsi="Times New Roman"/>
          <w:b/>
          <w:bCs/>
          <w:caps/>
          <w:sz w:val="32"/>
          <w:szCs w:val="32"/>
          <w:lang w:eastAsia="ru-RU"/>
        </w:rPr>
        <w:br/>
      </w:r>
      <w:bookmarkStart w:id="60" w:name="_Toc229205584"/>
      <w:bookmarkStart w:id="61" w:name="_Toc229205646"/>
      <w:bookmarkStart w:id="62" w:name="_Toc41570237"/>
      <w:r w:rsidRPr="00CF38EB">
        <w:rPr>
          <w:rFonts w:ascii="Times New Roman" w:hAnsi="Times New Roman"/>
          <w:b/>
          <w:bCs/>
          <w:caps/>
          <w:sz w:val="32"/>
          <w:szCs w:val="32"/>
          <w:lang w:eastAsia="ru-RU"/>
        </w:rPr>
        <w:t>деятельности государственных</w:t>
      </w:r>
      <w:bookmarkEnd w:id="60"/>
      <w:bookmarkEnd w:id="61"/>
      <w:bookmarkEnd w:id="62"/>
      <w:r w:rsidR="00372912">
        <w:rPr>
          <w:rFonts w:ascii="Times New Roman" w:hAnsi="Times New Roman"/>
          <w:b/>
          <w:bCs/>
          <w:caps/>
          <w:sz w:val="32"/>
          <w:szCs w:val="32"/>
          <w:lang w:eastAsia="ru-RU"/>
        </w:rPr>
        <w:br/>
      </w:r>
      <w:bookmarkStart w:id="63" w:name="_Toc229205585"/>
      <w:bookmarkStart w:id="64" w:name="_Toc41570238"/>
      <w:bookmarkStart w:id="65" w:name="_Toc229205647"/>
      <w:r w:rsidRPr="00CF38EB">
        <w:rPr>
          <w:rFonts w:ascii="Times New Roman" w:hAnsi="Times New Roman"/>
          <w:b/>
          <w:bCs/>
          <w:caps/>
          <w:sz w:val="32"/>
          <w:szCs w:val="32"/>
          <w:lang w:eastAsia="ru-RU"/>
        </w:rPr>
        <w:t>учреждений культуры и искусства области</w:t>
      </w:r>
      <w:bookmarkStart w:id="66" w:name="_Toc229205586"/>
      <w:bookmarkEnd w:id="63"/>
      <w:bookmarkEnd w:id="64"/>
      <w:r w:rsidR="00372912">
        <w:rPr>
          <w:rFonts w:ascii="Times New Roman" w:hAnsi="Times New Roman"/>
          <w:b/>
          <w:bCs/>
          <w:caps/>
          <w:sz w:val="32"/>
          <w:szCs w:val="32"/>
          <w:lang w:eastAsia="ru-RU"/>
        </w:rPr>
        <w:br/>
      </w:r>
      <w:r w:rsidRPr="00CF38EB">
        <w:rPr>
          <w:rFonts w:ascii="Times New Roman" w:hAnsi="Times New Roman"/>
          <w:b/>
          <w:bCs/>
          <w:caps/>
          <w:sz w:val="32"/>
          <w:szCs w:val="32"/>
          <w:lang w:eastAsia="ru-RU"/>
        </w:rPr>
        <w:t>за 2021</w:t>
      </w:r>
      <w:r w:rsidR="00B1788D">
        <w:rPr>
          <w:rFonts w:ascii="Times New Roman" w:hAnsi="Times New Roman"/>
          <w:b/>
          <w:bCs/>
          <w:caps/>
          <w:sz w:val="32"/>
          <w:szCs w:val="32"/>
          <w:lang w:eastAsia="ru-RU"/>
        </w:rPr>
        <w:t xml:space="preserve"> </w:t>
      </w:r>
      <w:r w:rsidRPr="00CF38EB">
        <w:rPr>
          <w:rFonts w:ascii="Times New Roman" w:hAnsi="Times New Roman"/>
          <w:b/>
          <w:bCs/>
          <w:caps/>
          <w:sz w:val="32"/>
          <w:szCs w:val="32"/>
          <w:lang w:eastAsia="ru-RU"/>
        </w:rPr>
        <w:t>год</w:t>
      </w:r>
      <w:bookmarkEnd w:id="59"/>
      <w:bookmarkEnd w:id="65"/>
      <w:bookmarkEnd w:id="66"/>
    </w:p>
    <w:p w:rsidR="00692923" w:rsidRPr="00CF38EB" w:rsidRDefault="00692923" w:rsidP="00692923">
      <w:pPr>
        <w:ind w:firstLine="397"/>
        <w:jc w:val="center"/>
        <w:rPr>
          <w:rFonts w:ascii="Times New Roman" w:hAnsi="Times New Roman"/>
          <w:sz w:val="32"/>
          <w:szCs w:val="32"/>
          <w:lang w:eastAsia="ru-RU"/>
        </w:rPr>
      </w:pPr>
    </w:p>
    <w:p w:rsidR="00692923" w:rsidRPr="00CF38EB" w:rsidRDefault="00692923" w:rsidP="00692923">
      <w:pPr>
        <w:ind w:firstLine="397"/>
        <w:jc w:val="center"/>
        <w:rPr>
          <w:rFonts w:ascii="Times New Roman" w:hAnsi="Times New Roman"/>
          <w:sz w:val="28"/>
          <w:szCs w:val="24"/>
          <w:lang w:eastAsia="ru-RU"/>
        </w:rPr>
      </w:pPr>
    </w:p>
    <w:p w:rsidR="00692923" w:rsidRPr="00CF38EB" w:rsidRDefault="00692923" w:rsidP="00692923">
      <w:pPr>
        <w:ind w:firstLine="397"/>
        <w:jc w:val="center"/>
        <w:rPr>
          <w:rFonts w:ascii="Times New Roman" w:hAnsi="Times New Roman"/>
          <w:sz w:val="28"/>
          <w:szCs w:val="24"/>
          <w:lang w:eastAsia="ru-RU"/>
        </w:rPr>
      </w:pPr>
    </w:p>
    <w:p w:rsidR="00692923" w:rsidRPr="00CF38EB" w:rsidRDefault="00692923" w:rsidP="00692923">
      <w:pPr>
        <w:ind w:firstLine="397"/>
        <w:jc w:val="center"/>
        <w:rPr>
          <w:rFonts w:ascii="Times New Roman" w:hAnsi="Times New Roman"/>
          <w:sz w:val="28"/>
          <w:szCs w:val="24"/>
          <w:lang w:eastAsia="ru-RU"/>
        </w:rPr>
      </w:pPr>
    </w:p>
    <w:p w:rsidR="00692923" w:rsidRPr="00CF38EB" w:rsidRDefault="00692923" w:rsidP="00692923">
      <w:pPr>
        <w:ind w:firstLine="397"/>
        <w:jc w:val="center"/>
        <w:rPr>
          <w:rFonts w:ascii="Times New Roman" w:hAnsi="Times New Roman"/>
          <w:sz w:val="28"/>
          <w:szCs w:val="24"/>
          <w:lang w:eastAsia="ru-RU"/>
        </w:rPr>
      </w:pPr>
    </w:p>
    <w:p w:rsidR="00692923" w:rsidRPr="00CF38EB" w:rsidRDefault="00692923" w:rsidP="00692923">
      <w:pPr>
        <w:ind w:firstLine="0"/>
        <w:rPr>
          <w:rFonts w:ascii="Times New Roman" w:hAnsi="Times New Roman"/>
          <w:sz w:val="28"/>
          <w:szCs w:val="24"/>
          <w:lang w:eastAsia="ru-RU"/>
        </w:rPr>
      </w:pPr>
      <w:r w:rsidRPr="00CF38EB">
        <w:rPr>
          <w:rFonts w:ascii="Times New Roman" w:hAnsi="Times New Roman"/>
          <w:sz w:val="28"/>
          <w:szCs w:val="24"/>
          <w:lang w:eastAsia="ru-RU"/>
        </w:rPr>
        <w:br w:type="page"/>
      </w:r>
    </w:p>
    <w:p w:rsidR="00692923" w:rsidRPr="00CF38EB" w:rsidRDefault="00692923" w:rsidP="00692923">
      <w:pPr>
        <w:ind w:firstLine="397"/>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21</w:t>
      </w:r>
    </w:p>
    <w:p w:rsidR="00692923" w:rsidRPr="00CF38EB" w:rsidRDefault="00692923" w:rsidP="00692923">
      <w:pPr>
        <w:ind w:firstLine="397"/>
        <w:jc w:val="center"/>
        <w:rPr>
          <w:rFonts w:ascii="Times New Roman" w:hAnsi="Times New Roman"/>
          <w:b/>
          <w:bCs/>
          <w:sz w:val="24"/>
          <w:szCs w:val="24"/>
          <w:lang w:eastAsia="ru-RU"/>
        </w:rPr>
      </w:pPr>
      <w:r w:rsidRPr="00CF38EB">
        <w:rPr>
          <w:rFonts w:ascii="Times New Roman" w:hAnsi="Times New Roman"/>
          <w:b/>
          <w:bCs/>
          <w:sz w:val="24"/>
          <w:szCs w:val="24"/>
          <w:lang w:eastAsia="ru-RU"/>
        </w:rPr>
        <w:t>ГОСУДАРСТВЕННЫЕ И МУНИЦИПАЛЬНЫЕ ТЕАТРЫ</w:t>
      </w:r>
    </w:p>
    <w:p w:rsidR="00692923" w:rsidRPr="00CF38EB" w:rsidRDefault="00692923" w:rsidP="00692923">
      <w:pPr>
        <w:ind w:firstLine="397"/>
        <w:jc w:val="center"/>
        <w:rPr>
          <w:rFonts w:ascii="Times New Roman" w:hAnsi="Times New Roman"/>
          <w:b/>
          <w:bCs/>
          <w:sz w:val="24"/>
          <w:szCs w:val="24"/>
          <w:lang w:eastAsia="ru-RU"/>
        </w:rPr>
      </w:pPr>
      <w:r w:rsidRPr="00CF38EB">
        <w:rPr>
          <w:rFonts w:ascii="Times New Roman" w:hAnsi="Times New Roman"/>
          <w:b/>
          <w:bCs/>
          <w:sz w:val="24"/>
          <w:szCs w:val="24"/>
          <w:lang w:eastAsia="ru-RU"/>
        </w:rPr>
        <w:t>(мероприятия в пределах своей территории)</w:t>
      </w:r>
    </w:p>
    <w:p w:rsidR="00692923" w:rsidRPr="00CF38EB" w:rsidRDefault="00692923" w:rsidP="00692923">
      <w:pPr>
        <w:ind w:firstLine="397"/>
        <w:jc w:val="center"/>
        <w:rPr>
          <w:lang w:eastAsia="ru-RU"/>
        </w:rPr>
      </w:pPr>
      <w:r w:rsidRPr="00CF38EB">
        <w:rPr>
          <w:rFonts w:ascii="Times New Roman" w:hAnsi="Times New Roman"/>
          <w:b/>
          <w:bCs/>
          <w:sz w:val="24"/>
          <w:szCs w:val="24"/>
          <w:lang w:eastAsia="ru-RU"/>
        </w:rPr>
        <w:t> </w:t>
      </w:r>
    </w:p>
    <w:tbl>
      <w:tblPr>
        <w:tblW w:w="5000" w:type="pct"/>
        <w:tblCellMar>
          <w:left w:w="0" w:type="dxa"/>
          <w:right w:w="0" w:type="dxa"/>
        </w:tblCellMar>
        <w:tblLook w:val="04A0" w:firstRow="1" w:lastRow="0" w:firstColumn="1" w:lastColumn="0" w:noHBand="0" w:noVBand="1"/>
      </w:tblPr>
      <w:tblGrid>
        <w:gridCol w:w="5905"/>
        <w:gridCol w:w="1701"/>
        <w:gridCol w:w="1538"/>
        <w:gridCol w:w="1585"/>
        <w:gridCol w:w="1634"/>
        <w:gridCol w:w="1471"/>
        <w:gridCol w:w="1520"/>
      </w:tblGrid>
      <w:tr w:rsidR="00CF38EB" w:rsidRPr="00CF38EB" w:rsidTr="00E85E4D">
        <w:tc>
          <w:tcPr>
            <w:tcW w:w="192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lang w:eastAsia="ru-RU"/>
              </w:rPr>
            </w:pPr>
            <w:r w:rsidRPr="00CF38EB">
              <w:rPr>
                <w:rFonts w:ascii="Times New Roman" w:hAnsi="Times New Roman"/>
                <w:b/>
                <w:bCs/>
                <w:sz w:val="24"/>
                <w:szCs w:val="24"/>
                <w:lang w:eastAsia="ru-RU"/>
              </w:rPr>
              <w:t>Наименования государственных</w:t>
            </w:r>
          </w:p>
          <w:p w:rsidR="00692923" w:rsidRPr="00CF38EB" w:rsidRDefault="00692923" w:rsidP="00692923">
            <w:pPr>
              <w:ind w:firstLine="0"/>
              <w:jc w:val="center"/>
              <w:rPr>
                <w:lang w:eastAsia="ru-RU"/>
              </w:rPr>
            </w:pPr>
            <w:r w:rsidRPr="00CF38EB">
              <w:rPr>
                <w:rFonts w:ascii="Times New Roman" w:hAnsi="Times New Roman"/>
                <w:b/>
                <w:bCs/>
                <w:sz w:val="24"/>
                <w:szCs w:val="24"/>
                <w:lang w:eastAsia="ru-RU"/>
              </w:rPr>
              <w:t>и муниципальных театров</w:t>
            </w:r>
          </w:p>
        </w:tc>
        <w:tc>
          <w:tcPr>
            <w:tcW w:w="1571"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lang w:val="en-US" w:eastAsia="ru-RU"/>
              </w:rPr>
            </w:pPr>
            <w:r w:rsidRPr="00CF38EB">
              <w:rPr>
                <w:rFonts w:ascii="Times New Roman" w:hAnsi="Times New Roman"/>
                <w:b/>
                <w:bCs/>
                <w:sz w:val="24"/>
                <w:szCs w:val="24"/>
                <w:lang w:eastAsia="ru-RU"/>
              </w:rPr>
              <w:t xml:space="preserve">Количество спектаклей, </w:t>
            </w:r>
            <w:r w:rsidR="00372912">
              <w:rPr>
                <w:rFonts w:ascii="Times New Roman" w:hAnsi="Times New Roman"/>
                <w:b/>
                <w:bCs/>
                <w:sz w:val="24"/>
                <w:szCs w:val="24"/>
                <w:lang w:eastAsia="ru-RU"/>
              </w:rPr>
              <w:br/>
            </w:r>
            <w:r w:rsidRPr="00CF38EB">
              <w:rPr>
                <w:rFonts w:ascii="Times New Roman" w:hAnsi="Times New Roman"/>
                <w:b/>
                <w:bCs/>
                <w:sz w:val="24"/>
                <w:szCs w:val="24"/>
                <w:lang w:eastAsia="ru-RU"/>
              </w:rPr>
              <w:t>мероприятий</w:t>
            </w:r>
          </w:p>
        </w:tc>
        <w:tc>
          <w:tcPr>
            <w:tcW w:w="1506"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lang w:eastAsia="ru-RU"/>
              </w:rPr>
            </w:pPr>
            <w:r w:rsidRPr="00CF38EB">
              <w:rPr>
                <w:rFonts w:ascii="Times New Roman" w:hAnsi="Times New Roman"/>
                <w:b/>
                <w:bCs/>
                <w:sz w:val="24"/>
                <w:szCs w:val="24"/>
                <w:lang w:eastAsia="ru-RU"/>
              </w:rPr>
              <w:t>Количество обслуженных зрителей (тыс. чел.)</w:t>
            </w:r>
          </w:p>
        </w:tc>
      </w:tr>
      <w:tr w:rsidR="00CF38EB" w:rsidRPr="00CF38EB" w:rsidTr="00E85E4D">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lang w:eastAsia="ru-RU"/>
              </w:rPr>
            </w:pPr>
            <w:r w:rsidRPr="00CF38EB">
              <w:rPr>
                <w:rFonts w:ascii="Times New Roman" w:hAnsi="Times New Roman"/>
                <w:b/>
                <w:bCs/>
                <w:sz w:val="24"/>
                <w:szCs w:val="24"/>
                <w:lang w:eastAsia="ru-RU"/>
              </w:rPr>
              <w:t> </w:t>
            </w:r>
          </w:p>
        </w:tc>
        <w:tc>
          <w:tcPr>
            <w:tcW w:w="554" w:type="pct"/>
            <w:tcBorders>
              <w:top w:val="nil"/>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rFonts w:ascii="Times New Roman" w:hAnsi="Times New Roman"/>
                <w:b/>
                <w:lang w:eastAsia="ru-RU"/>
              </w:rPr>
            </w:pPr>
            <w:r w:rsidRPr="00CF38EB">
              <w:rPr>
                <w:rFonts w:ascii="Times New Roman" w:hAnsi="Times New Roman"/>
                <w:b/>
                <w:lang w:eastAsia="ru-RU"/>
              </w:rPr>
              <w:t>2019 г.</w:t>
            </w:r>
          </w:p>
        </w:tc>
        <w:tc>
          <w:tcPr>
            <w:tcW w:w="501" w:type="pct"/>
            <w:tcBorders>
              <w:top w:val="nil"/>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lang w:eastAsia="ru-RU"/>
              </w:rPr>
            </w:pPr>
            <w:r w:rsidRPr="00CF38EB">
              <w:rPr>
                <w:rFonts w:ascii="Times New Roman" w:hAnsi="Times New Roman"/>
                <w:b/>
                <w:bCs/>
                <w:lang w:eastAsia="ru-RU"/>
              </w:rPr>
              <w:t>2020 г.</w:t>
            </w:r>
          </w:p>
        </w:tc>
        <w:tc>
          <w:tcPr>
            <w:tcW w:w="516"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hideMark/>
          </w:tcPr>
          <w:p w:rsidR="00692923" w:rsidRPr="00CF38EB" w:rsidRDefault="00692923" w:rsidP="00692923">
            <w:pPr>
              <w:ind w:firstLine="0"/>
              <w:jc w:val="center"/>
              <w:rPr>
                <w:lang w:eastAsia="ru-RU"/>
              </w:rPr>
            </w:pPr>
            <w:r w:rsidRPr="00CF38EB">
              <w:rPr>
                <w:rFonts w:ascii="Times New Roman" w:hAnsi="Times New Roman"/>
                <w:b/>
                <w:bCs/>
                <w:lang w:eastAsia="ru-RU"/>
              </w:rPr>
              <w:t>2021 г.</w:t>
            </w:r>
          </w:p>
        </w:tc>
        <w:tc>
          <w:tcPr>
            <w:tcW w:w="532" w:type="pct"/>
            <w:tcBorders>
              <w:top w:val="nil"/>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rFonts w:ascii="Times New Roman" w:hAnsi="Times New Roman"/>
                <w:b/>
                <w:lang w:eastAsia="ru-RU"/>
              </w:rPr>
            </w:pPr>
            <w:r w:rsidRPr="00CF38EB">
              <w:rPr>
                <w:rFonts w:ascii="Times New Roman" w:hAnsi="Times New Roman"/>
                <w:b/>
                <w:lang w:eastAsia="ru-RU"/>
              </w:rPr>
              <w:t>2019 г.</w:t>
            </w:r>
          </w:p>
        </w:tc>
        <w:tc>
          <w:tcPr>
            <w:tcW w:w="479" w:type="pct"/>
            <w:tcBorders>
              <w:top w:val="nil"/>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b/>
                <w:lang w:eastAsia="ru-RU"/>
              </w:rPr>
            </w:pPr>
            <w:r w:rsidRPr="00CF38EB">
              <w:rPr>
                <w:rFonts w:ascii="Times New Roman" w:hAnsi="Times New Roman"/>
                <w:b/>
                <w:bCs/>
                <w:lang w:eastAsia="ru-RU"/>
              </w:rPr>
              <w:t>2020 г.</w:t>
            </w:r>
          </w:p>
        </w:tc>
        <w:tc>
          <w:tcPr>
            <w:tcW w:w="495"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hideMark/>
          </w:tcPr>
          <w:p w:rsidR="00692923" w:rsidRPr="00CF38EB" w:rsidRDefault="00692923" w:rsidP="00692923">
            <w:pPr>
              <w:ind w:firstLine="0"/>
              <w:jc w:val="center"/>
              <w:rPr>
                <w:b/>
                <w:lang w:eastAsia="ru-RU"/>
              </w:rPr>
            </w:pPr>
            <w:r w:rsidRPr="00CF38EB">
              <w:rPr>
                <w:rFonts w:ascii="Times New Roman" w:hAnsi="Times New Roman"/>
                <w:b/>
                <w:bCs/>
                <w:lang w:eastAsia="ru-RU"/>
              </w:rPr>
              <w:t>2021 г.</w:t>
            </w:r>
          </w:p>
        </w:tc>
      </w:tr>
      <w:tr w:rsidR="00CF38EB" w:rsidRPr="00CF38EB" w:rsidTr="00864DF5">
        <w:trPr>
          <w:trHeight w:val="565"/>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2923" w:rsidRPr="00CF38EB" w:rsidRDefault="00692923" w:rsidP="00864DF5">
            <w:pPr>
              <w:ind w:firstLine="0"/>
              <w:jc w:val="left"/>
              <w:rPr>
                <w:lang w:eastAsia="ru-RU"/>
              </w:rPr>
            </w:pPr>
            <w:r w:rsidRPr="00CF38EB">
              <w:rPr>
                <w:rFonts w:ascii="Times New Roman" w:hAnsi="Times New Roman"/>
                <w:sz w:val="24"/>
                <w:szCs w:val="24"/>
                <w:lang w:eastAsia="ru-RU"/>
              </w:rPr>
              <w:t>Белгородский государственный академический</w:t>
            </w:r>
            <w:r w:rsidR="00864DF5" w:rsidRPr="00864DF5">
              <w:rPr>
                <w:rFonts w:ascii="Times New Roman" w:hAnsi="Times New Roman"/>
                <w:sz w:val="24"/>
                <w:szCs w:val="24"/>
                <w:lang w:eastAsia="ru-RU"/>
              </w:rPr>
              <w:br/>
            </w:r>
            <w:r w:rsidRPr="00CF38EB">
              <w:rPr>
                <w:rFonts w:ascii="Times New Roman" w:hAnsi="Times New Roman"/>
                <w:sz w:val="24"/>
                <w:szCs w:val="24"/>
                <w:lang w:eastAsia="ru-RU"/>
              </w:rPr>
              <w:t xml:space="preserve"> драматический театр</w:t>
            </w:r>
            <w:r w:rsidR="00864DF5" w:rsidRPr="00864DF5">
              <w:rPr>
                <w:rFonts w:ascii="Times New Roman" w:hAnsi="Times New Roman"/>
                <w:sz w:val="24"/>
                <w:szCs w:val="24"/>
                <w:lang w:eastAsia="ru-RU"/>
              </w:rPr>
              <w:t xml:space="preserve"> </w:t>
            </w:r>
            <w:r w:rsidR="00C94565">
              <w:rPr>
                <w:rFonts w:ascii="Times New Roman" w:hAnsi="Times New Roman"/>
                <w:sz w:val="24"/>
                <w:szCs w:val="24"/>
                <w:lang w:eastAsia="ru-RU"/>
              </w:rPr>
              <w:t>имени</w:t>
            </w:r>
            <w:r w:rsidRPr="00CF38EB">
              <w:rPr>
                <w:rFonts w:ascii="Times New Roman" w:hAnsi="Times New Roman"/>
                <w:sz w:val="24"/>
                <w:szCs w:val="24"/>
                <w:lang w:eastAsia="ru-RU"/>
              </w:rPr>
              <w:t xml:space="preserve"> М. С. Щепкина</w:t>
            </w:r>
          </w:p>
        </w:tc>
        <w:tc>
          <w:tcPr>
            <w:tcW w:w="554"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360 </w:t>
            </w:r>
          </w:p>
        </w:tc>
        <w:tc>
          <w:tcPr>
            <w:tcW w:w="501"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237</w:t>
            </w:r>
          </w:p>
        </w:tc>
        <w:tc>
          <w:tcPr>
            <w:tcW w:w="516"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335</w:t>
            </w:r>
          </w:p>
        </w:tc>
        <w:tc>
          <w:tcPr>
            <w:tcW w:w="532"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99,4</w:t>
            </w:r>
          </w:p>
        </w:tc>
        <w:tc>
          <w:tcPr>
            <w:tcW w:w="479"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56,6</w:t>
            </w:r>
          </w:p>
        </w:tc>
        <w:tc>
          <w:tcPr>
            <w:tcW w:w="495"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75,6</w:t>
            </w:r>
          </w:p>
        </w:tc>
      </w:tr>
      <w:tr w:rsidR="00CF38EB" w:rsidRPr="00CF38EB" w:rsidTr="00864DF5">
        <w:trPr>
          <w:trHeight w:val="545"/>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keepNext/>
              <w:ind w:firstLine="0"/>
              <w:jc w:val="left"/>
              <w:rPr>
                <w:lang w:eastAsia="ru-RU"/>
              </w:rPr>
            </w:pPr>
            <w:r w:rsidRPr="00CF38EB">
              <w:rPr>
                <w:rFonts w:ascii="Times New Roman" w:hAnsi="Times New Roman"/>
                <w:sz w:val="24"/>
                <w:szCs w:val="24"/>
                <w:lang w:eastAsia="ru-RU"/>
              </w:rPr>
              <w:t>Белгородский государственный театр кукол</w:t>
            </w:r>
          </w:p>
        </w:tc>
        <w:tc>
          <w:tcPr>
            <w:tcW w:w="554"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748</w:t>
            </w:r>
          </w:p>
        </w:tc>
        <w:tc>
          <w:tcPr>
            <w:tcW w:w="501"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360</w:t>
            </w:r>
          </w:p>
        </w:tc>
        <w:tc>
          <w:tcPr>
            <w:tcW w:w="516"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637</w:t>
            </w:r>
          </w:p>
        </w:tc>
        <w:tc>
          <w:tcPr>
            <w:tcW w:w="532"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73,6</w:t>
            </w:r>
          </w:p>
        </w:tc>
        <w:tc>
          <w:tcPr>
            <w:tcW w:w="479"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28,1</w:t>
            </w:r>
          </w:p>
        </w:tc>
        <w:tc>
          <w:tcPr>
            <w:tcW w:w="495"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55,6</w:t>
            </w:r>
          </w:p>
        </w:tc>
      </w:tr>
      <w:tr w:rsidR="00CF38EB" w:rsidRPr="00CF38EB" w:rsidTr="00E85E4D">
        <w:tc>
          <w:tcPr>
            <w:tcW w:w="19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692923" w:rsidRPr="00CF38EB" w:rsidRDefault="00692923" w:rsidP="00864DF5">
            <w:pPr>
              <w:keepNext/>
              <w:ind w:firstLine="0"/>
              <w:jc w:val="left"/>
              <w:rPr>
                <w:lang w:eastAsia="ru-RU"/>
              </w:rPr>
            </w:pPr>
            <w:r w:rsidRPr="00CF38EB">
              <w:rPr>
                <w:rFonts w:ascii="Times New Roman" w:hAnsi="Times New Roman"/>
                <w:sz w:val="24"/>
                <w:szCs w:val="24"/>
                <w:lang w:eastAsia="ru-RU"/>
              </w:rPr>
              <w:t>Губкинский театр для детей</w:t>
            </w:r>
            <w:r w:rsidR="00864DF5" w:rsidRPr="00864DF5">
              <w:rPr>
                <w:rFonts w:ascii="Times New Roman" w:hAnsi="Times New Roman"/>
                <w:sz w:val="24"/>
                <w:szCs w:val="24"/>
                <w:lang w:eastAsia="ru-RU"/>
              </w:rPr>
              <w:t xml:space="preserve"> </w:t>
            </w:r>
            <w:r w:rsidRPr="00CF38EB">
              <w:rPr>
                <w:rFonts w:ascii="Times New Roman" w:hAnsi="Times New Roman"/>
                <w:sz w:val="24"/>
                <w:szCs w:val="24"/>
                <w:lang w:eastAsia="ru-RU"/>
              </w:rPr>
              <w:t xml:space="preserve">и молодежи </w:t>
            </w:r>
            <w:r w:rsidR="00864DF5" w:rsidRPr="00864DF5">
              <w:rPr>
                <w:rFonts w:ascii="Times New Roman" w:hAnsi="Times New Roman"/>
                <w:sz w:val="24"/>
                <w:szCs w:val="24"/>
                <w:lang w:eastAsia="ru-RU"/>
              </w:rPr>
              <w:br/>
            </w:r>
            <w:r w:rsidRPr="00CF38EB">
              <w:rPr>
                <w:rFonts w:ascii="Times New Roman" w:hAnsi="Times New Roman"/>
                <w:sz w:val="24"/>
                <w:szCs w:val="24"/>
                <w:lang w:eastAsia="ru-RU"/>
              </w:rPr>
              <w:t>(муниципальный)</w:t>
            </w:r>
          </w:p>
        </w:tc>
        <w:tc>
          <w:tcPr>
            <w:tcW w:w="55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176</w:t>
            </w:r>
          </w:p>
        </w:tc>
        <w:tc>
          <w:tcPr>
            <w:tcW w:w="50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71</w:t>
            </w:r>
          </w:p>
        </w:tc>
        <w:tc>
          <w:tcPr>
            <w:tcW w:w="516" w:type="pct"/>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vAlign w:val="center"/>
          </w:tcPr>
          <w:p w:rsidR="00692923" w:rsidRPr="00864DF5" w:rsidRDefault="00692923" w:rsidP="00692923">
            <w:pPr>
              <w:ind w:firstLine="0"/>
              <w:jc w:val="center"/>
              <w:rPr>
                <w:rFonts w:ascii="Times New Roman" w:hAnsi="Times New Roman"/>
                <w:lang w:eastAsia="ru-RU"/>
              </w:rPr>
            </w:pPr>
            <w:r w:rsidRPr="00864DF5">
              <w:rPr>
                <w:rFonts w:ascii="Times New Roman" w:hAnsi="Times New Roman"/>
                <w:lang w:eastAsia="ru-RU"/>
              </w:rPr>
              <w:t>117</w:t>
            </w:r>
          </w:p>
        </w:tc>
        <w:tc>
          <w:tcPr>
            <w:tcW w:w="53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26,4</w:t>
            </w:r>
          </w:p>
        </w:tc>
        <w:tc>
          <w:tcPr>
            <w:tcW w:w="47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13,8</w:t>
            </w:r>
          </w:p>
        </w:tc>
        <w:tc>
          <w:tcPr>
            <w:tcW w:w="495" w:type="pct"/>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19,9</w:t>
            </w:r>
          </w:p>
        </w:tc>
      </w:tr>
      <w:tr w:rsidR="00CF38EB" w:rsidRPr="00CF38EB" w:rsidTr="00E85E4D">
        <w:tc>
          <w:tcPr>
            <w:tcW w:w="1923" w:type="pct"/>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692923" w:rsidRPr="00CF38EB" w:rsidRDefault="00692923" w:rsidP="00864DF5">
            <w:pPr>
              <w:ind w:firstLine="0"/>
              <w:jc w:val="left"/>
              <w:rPr>
                <w:lang w:eastAsia="ru-RU"/>
              </w:rPr>
            </w:pPr>
            <w:r w:rsidRPr="00CF38EB">
              <w:rPr>
                <w:rFonts w:ascii="Times New Roman" w:hAnsi="Times New Roman"/>
                <w:sz w:val="24"/>
                <w:szCs w:val="24"/>
                <w:lang w:eastAsia="ru-RU"/>
              </w:rPr>
              <w:t>Старооскольский театр для детей</w:t>
            </w:r>
            <w:r w:rsidR="00864DF5" w:rsidRPr="00864DF5">
              <w:rPr>
                <w:rFonts w:ascii="Times New Roman" w:hAnsi="Times New Roman"/>
                <w:sz w:val="24"/>
                <w:szCs w:val="24"/>
                <w:lang w:eastAsia="ru-RU"/>
              </w:rPr>
              <w:t xml:space="preserve"> </w:t>
            </w:r>
            <w:r w:rsidRPr="00CF38EB">
              <w:rPr>
                <w:rFonts w:ascii="Times New Roman" w:hAnsi="Times New Roman"/>
                <w:sz w:val="24"/>
                <w:szCs w:val="24"/>
                <w:lang w:eastAsia="ru-RU"/>
              </w:rPr>
              <w:t xml:space="preserve">и молодежи </w:t>
            </w:r>
            <w:r w:rsidR="00864DF5" w:rsidRPr="00864DF5">
              <w:rPr>
                <w:rFonts w:ascii="Times New Roman" w:hAnsi="Times New Roman"/>
                <w:sz w:val="24"/>
                <w:szCs w:val="24"/>
                <w:lang w:eastAsia="ru-RU"/>
              </w:rPr>
              <w:br/>
            </w:r>
            <w:r w:rsidRPr="00CF38EB">
              <w:rPr>
                <w:rFonts w:ascii="Times New Roman" w:hAnsi="Times New Roman"/>
                <w:sz w:val="24"/>
                <w:szCs w:val="24"/>
                <w:lang w:eastAsia="ru-RU"/>
              </w:rPr>
              <w:t>(муниципальный)</w:t>
            </w:r>
          </w:p>
        </w:tc>
        <w:tc>
          <w:tcPr>
            <w:tcW w:w="554" w:type="pct"/>
            <w:tcBorders>
              <w:top w:val="nil"/>
              <w:left w:val="nil"/>
              <w:bottom w:val="single" w:sz="4"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250</w:t>
            </w:r>
          </w:p>
        </w:tc>
        <w:tc>
          <w:tcPr>
            <w:tcW w:w="501" w:type="pct"/>
            <w:tcBorders>
              <w:top w:val="nil"/>
              <w:left w:val="nil"/>
              <w:bottom w:val="single" w:sz="4"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141</w:t>
            </w:r>
          </w:p>
        </w:tc>
        <w:tc>
          <w:tcPr>
            <w:tcW w:w="516" w:type="pct"/>
            <w:tcBorders>
              <w:top w:val="nil"/>
              <w:left w:val="nil"/>
              <w:bottom w:val="single" w:sz="4"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864DF5" w:rsidRDefault="00692923" w:rsidP="00692923">
            <w:pPr>
              <w:ind w:firstLine="0"/>
              <w:jc w:val="center"/>
              <w:rPr>
                <w:rFonts w:ascii="Times New Roman" w:hAnsi="Times New Roman"/>
                <w:lang w:eastAsia="ru-RU"/>
              </w:rPr>
            </w:pPr>
            <w:r w:rsidRPr="00864DF5">
              <w:rPr>
                <w:rFonts w:ascii="Times New Roman" w:hAnsi="Times New Roman"/>
                <w:lang w:eastAsia="ru-RU"/>
              </w:rPr>
              <w:t>257</w:t>
            </w:r>
          </w:p>
        </w:tc>
        <w:tc>
          <w:tcPr>
            <w:tcW w:w="532" w:type="pct"/>
            <w:tcBorders>
              <w:top w:val="nil"/>
              <w:left w:val="nil"/>
              <w:bottom w:val="single" w:sz="4"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32,4</w:t>
            </w:r>
          </w:p>
        </w:tc>
        <w:tc>
          <w:tcPr>
            <w:tcW w:w="479" w:type="pct"/>
            <w:tcBorders>
              <w:top w:val="nil"/>
              <w:left w:val="nil"/>
              <w:bottom w:val="single" w:sz="4"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14,4</w:t>
            </w:r>
          </w:p>
        </w:tc>
        <w:tc>
          <w:tcPr>
            <w:tcW w:w="495" w:type="pct"/>
            <w:tcBorders>
              <w:top w:val="nil"/>
              <w:left w:val="nil"/>
              <w:bottom w:val="single" w:sz="4"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21,9</w:t>
            </w:r>
          </w:p>
        </w:tc>
      </w:tr>
      <w:tr w:rsidR="00CF38EB" w:rsidRPr="00CF38EB" w:rsidTr="00864DF5">
        <w:trPr>
          <w:trHeight w:val="565"/>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864DF5">
            <w:pPr>
              <w:keepNext/>
              <w:ind w:firstLine="0"/>
              <w:jc w:val="left"/>
              <w:rPr>
                <w:rFonts w:ascii="Times New Roman" w:hAnsi="Times New Roman"/>
                <w:sz w:val="24"/>
                <w:szCs w:val="24"/>
                <w:lang w:eastAsia="ru-RU"/>
              </w:rPr>
            </w:pPr>
            <w:r w:rsidRPr="00CF38EB">
              <w:rPr>
                <w:rFonts w:ascii="Times New Roman" w:hAnsi="Times New Roman"/>
                <w:sz w:val="24"/>
                <w:szCs w:val="24"/>
                <w:lang w:eastAsia="ru-RU"/>
              </w:rPr>
              <w:t>ВСЕГО:</w:t>
            </w:r>
          </w:p>
        </w:tc>
        <w:tc>
          <w:tcPr>
            <w:tcW w:w="554"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1534</w:t>
            </w:r>
          </w:p>
        </w:tc>
        <w:tc>
          <w:tcPr>
            <w:tcW w:w="501"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809</w:t>
            </w:r>
          </w:p>
        </w:tc>
        <w:tc>
          <w:tcPr>
            <w:tcW w:w="516"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1346</w:t>
            </w:r>
          </w:p>
        </w:tc>
        <w:tc>
          <w:tcPr>
            <w:tcW w:w="532"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231,8</w:t>
            </w:r>
          </w:p>
        </w:tc>
        <w:tc>
          <w:tcPr>
            <w:tcW w:w="479"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112,9</w:t>
            </w:r>
          </w:p>
        </w:tc>
        <w:tc>
          <w:tcPr>
            <w:tcW w:w="495"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lang w:eastAsia="ru-RU"/>
              </w:rPr>
            </w:pPr>
            <w:r w:rsidRPr="00CF38EB">
              <w:rPr>
                <w:rFonts w:ascii="Times New Roman" w:hAnsi="Times New Roman"/>
                <w:lang w:eastAsia="ru-RU"/>
              </w:rPr>
              <w:t>173,0</w:t>
            </w:r>
          </w:p>
        </w:tc>
      </w:tr>
    </w:tbl>
    <w:p w:rsidR="00692923" w:rsidRPr="00CF38EB" w:rsidRDefault="00692923" w:rsidP="00692923">
      <w:pPr>
        <w:ind w:firstLine="397"/>
        <w:jc w:val="center"/>
        <w:rPr>
          <w:lang w:eastAsia="ru-RU"/>
        </w:rPr>
      </w:pPr>
      <w:r w:rsidRPr="00CF38EB">
        <w:rPr>
          <w:rFonts w:ascii="Times New Roman" w:hAnsi="Times New Roman"/>
          <w:b/>
          <w:bCs/>
          <w:sz w:val="24"/>
          <w:szCs w:val="24"/>
          <w:lang w:eastAsia="ru-RU"/>
        </w:rPr>
        <w:t> </w:t>
      </w:r>
    </w:p>
    <w:p w:rsidR="00372912" w:rsidRDefault="00372912" w:rsidP="00692923">
      <w:pPr>
        <w:ind w:firstLine="397"/>
        <w:jc w:val="right"/>
        <w:rPr>
          <w:rFonts w:ascii="Times New Roman" w:hAnsi="Times New Roman"/>
          <w:i/>
          <w:iCs/>
          <w:sz w:val="24"/>
          <w:szCs w:val="24"/>
          <w:lang w:eastAsia="ru-RU"/>
        </w:rPr>
      </w:pPr>
    </w:p>
    <w:p w:rsidR="00EA3942" w:rsidRDefault="00EA3942" w:rsidP="00692923">
      <w:pPr>
        <w:ind w:firstLine="397"/>
        <w:jc w:val="right"/>
        <w:rPr>
          <w:rFonts w:ascii="Times New Roman" w:hAnsi="Times New Roman"/>
          <w:i/>
          <w:iCs/>
          <w:sz w:val="24"/>
          <w:szCs w:val="24"/>
          <w:lang w:val="en-US" w:eastAsia="ru-RU"/>
        </w:rPr>
      </w:pPr>
    </w:p>
    <w:p w:rsidR="00EA3942" w:rsidRDefault="00EA3942" w:rsidP="00692923">
      <w:pPr>
        <w:ind w:firstLine="397"/>
        <w:jc w:val="right"/>
        <w:rPr>
          <w:rFonts w:ascii="Times New Roman" w:hAnsi="Times New Roman"/>
          <w:i/>
          <w:iCs/>
          <w:sz w:val="24"/>
          <w:szCs w:val="24"/>
          <w:lang w:val="en-US" w:eastAsia="ru-RU"/>
        </w:rPr>
      </w:pPr>
    </w:p>
    <w:p w:rsidR="00692923" w:rsidRPr="00CF38EB" w:rsidRDefault="00692923" w:rsidP="00692923">
      <w:pPr>
        <w:ind w:firstLine="397"/>
        <w:jc w:val="right"/>
        <w:rPr>
          <w:lang w:eastAsia="ru-RU"/>
        </w:rPr>
      </w:pPr>
      <w:r w:rsidRPr="00CF38EB">
        <w:rPr>
          <w:rFonts w:ascii="Times New Roman" w:hAnsi="Times New Roman"/>
          <w:i/>
          <w:iCs/>
          <w:sz w:val="24"/>
          <w:szCs w:val="24"/>
          <w:lang w:eastAsia="ru-RU"/>
        </w:rPr>
        <w:t>Таблица 22</w:t>
      </w:r>
    </w:p>
    <w:p w:rsidR="00692923" w:rsidRPr="00CF38EB" w:rsidRDefault="00692923" w:rsidP="00692923">
      <w:pPr>
        <w:ind w:firstLine="397"/>
        <w:jc w:val="center"/>
        <w:rPr>
          <w:lang w:eastAsia="ru-RU"/>
        </w:rPr>
      </w:pPr>
      <w:r w:rsidRPr="00CF38EB">
        <w:rPr>
          <w:rFonts w:ascii="Times New Roman" w:hAnsi="Times New Roman"/>
          <w:b/>
          <w:bCs/>
          <w:sz w:val="24"/>
          <w:szCs w:val="24"/>
          <w:lang w:eastAsia="ru-RU"/>
        </w:rPr>
        <w:t>ГОСУДАРСТВЕННАЯ КОНЦЕРТНАЯ ОРГАНИЗАЦИЯ</w:t>
      </w:r>
    </w:p>
    <w:p w:rsidR="00692923" w:rsidRPr="00CF38EB" w:rsidRDefault="00692923" w:rsidP="00692923">
      <w:pPr>
        <w:ind w:firstLine="397"/>
        <w:jc w:val="center"/>
        <w:rPr>
          <w:lang w:eastAsia="ru-RU"/>
        </w:rPr>
      </w:pPr>
      <w:r w:rsidRPr="00CF38EB">
        <w:rPr>
          <w:rFonts w:ascii="Times New Roman" w:hAnsi="Times New Roman"/>
          <w:b/>
          <w:bCs/>
          <w:sz w:val="24"/>
          <w:szCs w:val="24"/>
          <w:lang w:eastAsia="ru-RU"/>
        </w:rPr>
        <w:t>(мероприятия в пределах своей территории)</w:t>
      </w:r>
    </w:p>
    <w:p w:rsidR="00692923" w:rsidRPr="00CF38EB" w:rsidRDefault="00692923" w:rsidP="00692923">
      <w:pPr>
        <w:ind w:firstLine="397"/>
        <w:jc w:val="center"/>
        <w:rPr>
          <w:lang w:eastAsia="ru-RU"/>
        </w:rPr>
      </w:pPr>
      <w:r w:rsidRPr="00CF38EB">
        <w:rPr>
          <w:rFonts w:ascii="Times New Roman" w:hAnsi="Times New Roman"/>
          <w:b/>
          <w:bCs/>
          <w:sz w:val="24"/>
          <w:szCs w:val="24"/>
          <w:lang w:eastAsia="ru-RU"/>
        </w:rPr>
        <w:t> </w:t>
      </w:r>
    </w:p>
    <w:tbl>
      <w:tblPr>
        <w:tblW w:w="5027" w:type="pct"/>
        <w:tblCellMar>
          <w:left w:w="0" w:type="dxa"/>
          <w:right w:w="0" w:type="dxa"/>
        </w:tblCellMar>
        <w:tblLook w:val="04A0" w:firstRow="1" w:lastRow="0" w:firstColumn="1" w:lastColumn="0" w:noHBand="0" w:noVBand="1"/>
      </w:tblPr>
      <w:tblGrid>
        <w:gridCol w:w="5906"/>
        <w:gridCol w:w="1701"/>
        <w:gridCol w:w="1541"/>
        <w:gridCol w:w="1584"/>
        <w:gridCol w:w="1633"/>
        <w:gridCol w:w="1840"/>
        <w:gridCol w:w="1232"/>
      </w:tblGrid>
      <w:tr w:rsidR="00CF38EB" w:rsidRPr="00CF38EB" w:rsidTr="00864DF5">
        <w:tc>
          <w:tcPr>
            <w:tcW w:w="191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692923" w:rsidRPr="00CF38EB" w:rsidRDefault="00692923" w:rsidP="00864DF5">
            <w:pPr>
              <w:ind w:firstLine="0"/>
              <w:jc w:val="center"/>
              <w:rPr>
                <w:lang w:eastAsia="ru-RU"/>
              </w:rPr>
            </w:pPr>
            <w:r w:rsidRPr="00CF38EB">
              <w:rPr>
                <w:rFonts w:ascii="Times New Roman" w:hAnsi="Times New Roman"/>
                <w:b/>
                <w:bCs/>
                <w:sz w:val="24"/>
                <w:szCs w:val="24"/>
                <w:lang w:eastAsia="ru-RU"/>
              </w:rPr>
              <w:t xml:space="preserve">Наименования государственной концертной </w:t>
            </w:r>
            <w:r w:rsidR="00864DF5" w:rsidRPr="00864DF5">
              <w:rPr>
                <w:rFonts w:ascii="Times New Roman" w:hAnsi="Times New Roman"/>
                <w:b/>
                <w:bCs/>
                <w:sz w:val="24"/>
                <w:szCs w:val="24"/>
                <w:lang w:eastAsia="ru-RU"/>
              </w:rPr>
              <w:br/>
            </w:r>
            <w:r w:rsidRPr="00CF38EB">
              <w:rPr>
                <w:rFonts w:ascii="Times New Roman" w:hAnsi="Times New Roman"/>
                <w:b/>
                <w:bCs/>
                <w:sz w:val="24"/>
                <w:szCs w:val="24"/>
                <w:lang w:eastAsia="ru-RU"/>
              </w:rPr>
              <w:t>организации</w:t>
            </w:r>
          </w:p>
        </w:tc>
        <w:tc>
          <w:tcPr>
            <w:tcW w:w="156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92923" w:rsidRPr="00864DF5" w:rsidRDefault="00692923" w:rsidP="00864DF5">
            <w:pPr>
              <w:ind w:firstLine="0"/>
              <w:jc w:val="center"/>
              <w:rPr>
                <w:lang w:eastAsia="ru-RU"/>
              </w:rPr>
            </w:pPr>
            <w:r w:rsidRPr="00CF38EB">
              <w:rPr>
                <w:rFonts w:ascii="Times New Roman" w:hAnsi="Times New Roman"/>
                <w:b/>
                <w:bCs/>
                <w:sz w:val="24"/>
                <w:szCs w:val="24"/>
                <w:lang w:eastAsia="ru-RU"/>
              </w:rPr>
              <w:t>Количество мероприятий</w:t>
            </w:r>
          </w:p>
        </w:tc>
        <w:tc>
          <w:tcPr>
            <w:tcW w:w="152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92923" w:rsidRPr="00CF38EB" w:rsidRDefault="00692923" w:rsidP="00864DF5">
            <w:pPr>
              <w:ind w:firstLine="0"/>
              <w:jc w:val="center"/>
              <w:rPr>
                <w:lang w:eastAsia="ru-RU"/>
              </w:rPr>
            </w:pPr>
            <w:r w:rsidRPr="00CF38EB">
              <w:rPr>
                <w:rFonts w:ascii="Times New Roman" w:hAnsi="Times New Roman"/>
                <w:b/>
                <w:bCs/>
                <w:sz w:val="24"/>
                <w:szCs w:val="24"/>
                <w:lang w:eastAsia="ru-RU"/>
              </w:rPr>
              <w:t xml:space="preserve">Количество обслуженных зрителей </w:t>
            </w:r>
            <w:r w:rsidR="00864DF5" w:rsidRPr="00864DF5">
              <w:rPr>
                <w:rFonts w:ascii="Times New Roman" w:hAnsi="Times New Roman"/>
                <w:b/>
                <w:bCs/>
                <w:sz w:val="24"/>
                <w:szCs w:val="24"/>
                <w:lang w:eastAsia="ru-RU"/>
              </w:rPr>
              <w:br/>
            </w:r>
            <w:r w:rsidRPr="00CF38EB">
              <w:rPr>
                <w:rFonts w:ascii="Times New Roman" w:hAnsi="Times New Roman"/>
                <w:b/>
                <w:bCs/>
                <w:sz w:val="24"/>
                <w:szCs w:val="24"/>
                <w:lang w:eastAsia="ru-RU"/>
              </w:rPr>
              <w:t>(тыс. чел.)</w:t>
            </w:r>
          </w:p>
        </w:tc>
      </w:tr>
      <w:tr w:rsidR="00CF38EB" w:rsidRPr="00CF38EB" w:rsidTr="00864DF5">
        <w:trPr>
          <w:trHeight w:val="447"/>
        </w:trPr>
        <w:tc>
          <w:tcPr>
            <w:tcW w:w="191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lang w:eastAsia="ru-RU"/>
              </w:rPr>
            </w:pPr>
            <w:r w:rsidRPr="00CF38EB">
              <w:rPr>
                <w:rFonts w:ascii="Times New Roman" w:hAnsi="Times New Roman"/>
                <w:b/>
                <w:bCs/>
                <w:sz w:val="24"/>
                <w:szCs w:val="24"/>
                <w:lang w:eastAsia="ru-RU"/>
              </w:rPr>
              <w:t> </w:t>
            </w:r>
          </w:p>
        </w:tc>
        <w:tc>
          <w:tcPr>
            <w:tcW w:w="551" w:type="pct"/>
            <w:tcBorders>
              <w:top w:val="nil"/>
              <w:left w:val="nil"/>
              <w:bottom w:val="single" w:sz="8" w:space="0" w:color="auto"/>
              <w:right w:val="single" w:sz="8" w:space="0" w:color="auto"/>
            </w:tcBorders>
            <w:tcMar>
              <w:top w:w="0" w:type="dxa"/>
              <w:left w:w="108" w:type="dxa"/>
              <w:bottom w:w="0" w:type="dxa"/>
              <w:right w:w="108" w:type="dxa"/>
            </w:tcMar>
          </w:tcPr>
          <w:p w:rsidR="00692923" w:rsidRPr="00CF38EB" w:rsidRDefault="00692923" w:rsidP="00692923">
            <w:pPr>
              <w:ind w:firstLine="0"/>
              <w:jc w:val="center"/>
              <w:rPr>
                <w:lang w:eastAsia="ru-RU"/>
              </w:rPr>
            </w:pPr>
            <w:r w:rsidRPr="00CF38EB">
              <w:rPr>
                <w:rFonts w:ascii="Times New Roman" w:hAnsi="Times New Roman"/>
                <w:b/>
                <w:bCs/>
                <w:sz w:val="24"/>
                <w:szCs w:val="24"/>
                <w:lang w:eastAsia="ru-RU"/>
              </w:rPr>
              <w:t>2019 г.</w:t>
            </w:r>
          </w:p>
        </w:tc>
        <w:tc>
          <w:tcPr>
            <w:tcW w:w="499" w:type="pct"/>
            <w:tcBorders>
              <w:top w:val="nil"/>
              <w:left w:val="nil"/>
              <w:bottom w:val="single" w:sz="8" w:space="0" w:color="auto"/>
              <w:right w:val="single" w:sz="8" w:space="0" w:color="auto"/>
            </w:tcBorders>
            <w:tcMar>
              <w:top w:w="0" w:type="dxa"/>
              <w:left w:w="108" w:type="dxa"/>
              <w:bottom w:w="0" w:type="dxa"/>
              <w:right w:w="108" w:type="dxa"/>
            </w:tcMar>
          </w:tcPr>
          <w:p w:rsidR="00692923" w:rsidRPr="00CF38EB" w:rsidRDefault="00692923" w:rsidP="00692923">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2020 г.</w:t>
            </w:r>
          </w:p>
        </w:tc>
        <w:tc>
          <w:tcPr>
            <w:tcW w:w="513"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hideMark/>
          </w:tcPr>
          <w:p w:rsidR="00692923" w:rsidRPr="00CF38EB" w:rsidRDefault="00692923" w:rsidP="00692923">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2021 г.</w:t>
            </w:r>
          </w:p>
        </w:tc>
        <w:tc>
          <w:tcPr>
            <w:tcW w:w="529" w:type="pct"/>
            <w:tcBorders>
              <w:top w:val="nil"/>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sz w:val="24"/>
                <w:szCs w:val="24"/>
                <w:lang w:eastAsia="ru-RU"/>
              </w:rPr>
            </w:pPr>
            <w:r w:rsidRPr="00CF38EB">
              <w:rPr>
                <w:rFonts w:ascii="Times New Roman" w:hAnsi="Times New Roman"/>
                <w:b/>
                <w:bCs/>
                <w:sz w:val="24"/>
                <w:szCs w:val="24"/>
                <w:lang w:eastAsia="ru-RU"/>
              </w:rPr>
              <w:t>2019 г.</w:t>
            </w:r>
          </w:p>
        </w:tc>
        <w:tc>
          <w:tcPr>
            <w:tcW w:w="596" w:type="pct"/>
            <w:tcBorders>
              <w:top w:val="nil"/>
              <w:left w:val="nil"/>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2020 г.</w:t>
            </w:r>
          </w:p>
        </w:tc>
        <w:tc>
          <w:tcPr>
            <w:tcW w:w="399"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hideMark/>
          </w:tcPr>
          <w:p w:rsidR="00692923" w:rsidRPr="00CF38EB" w:rsidRDefault="00692923" w:rsidP="00692923">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2021 г.</w:t>
            </w:r>
          </w:p>
        </w:tc>
      </w:tr>
      <w:tr w:rsidR="00CF38EB" w:rsidRPr="00CF38EB" w:rsidTr="00864DF5">
        <w:trPr>
          <w:trHeight w:val="539"/>
        </w:trPr>
        <w:tc>
          <w:tcPr>
            <w:tcW w:w="191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2923" w:rsidRPr="00CF38EB" w:rsidRDefault="00692923" w:rsidP="00692923">
            <w:pPr>
              <w:ind w:firstLine="0"/>
              <w:jc w:val="left"/>
              <w:rPr>
                <w:lang w:eastAsia="ru-RU"/>
              </w:rPr>
            </w:pPr>
            <w:r w:rsidRPr="00CF38EB">
              <w:rPr>
                <w:rFonts w:ascii="Times New Roman" w:hAnsi="Times New Roman"/>
                <w:sz w:val="24"/>
                <w:szCs w:val="24"/>
                <w:lang w:eastAsia="ru-RU"/>
              </w:rPr>
              <w:t xml:space="preserve">Белгородская государственная филармония </w:t>
            </w:r>
          </w:p>
        </w:tc>
        <w:tc>
          <w:tcPr>
            <w:tcW w:w="551"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1 152</w:t>
            </w:r>
          </w:p>
        </w:tc>
        <w:tc>
          <w:tcPr>
            <w:tcW w:w="499"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454</w:t>
            </w:r>
          </w:p>
        </w:tc>
        <w:tc>
          <w:tcPr>
            <w:tcW w:w="513"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hideMark/>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508</w:t>
            </w:r>
          </w:p>
        </w:tc>
        <w:tc>
          <w:tcPr>
            <w:tcW w:w="529"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330 200</w:t>
            </w:r>
          </w:p>
        </w:tc>
        <w:tc>
          <w:tcPr>
            <w:tcW w:w="596" w:type="pct"/>
            <w:tcBorders>
              <w:top w:val="nil"/>
              <w:left w:val="nil"/>
              <w:bottom w:val="single" w:sz="8" w:space="0" w:color="auto"/>
              <w:right w:val="single" w:sz="8" w:space="0" w:color="auto"/>
            </w:tcBorders>
            <w:tcMar>
              <w:top w:w="0" w:type="dxa"/>
              <w:left w:w="108" w:type="dxa"/>
              <w:bottom w:w="0" w:type="dxa"/>
              <w:right w:w="108" w:type="dxa"/>
            </w:tcMar>
            <w:vAlign w:val="center"/>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94 600</w:t>
            </w:r>
          </w:p>
        </w:tc>
        <w:tc>
          <w:tcPr>
            <w:tcW w:w="399" w:type="pct"/>
            <w:tcBorders>
              <w:top w:val="nil"/>
              <w:left w:val="nil"/>
              <w:bottom w:val="single" w:sz="8" w:space="0" w:color="auto"/>
              <w:right w:val="single" w:sz="8" w:space="0" w:color="auto"/>
            </w:tcBorders>
            <w:shd w:val="clear" w:color="auto" w:fill="FBD4B4" w:themeFill="accent6" w:themeFillTint="66"/>
            <w:tcMar>
              <w:top w:w="0" w:type="dxa"/>
              <w:left w:w="108" w:type="dxa"/>
              <w:bottom w:w="0" w:type="dxa"/>
              <w:right w:w="108" w:type="dxa"/>
            </w:tcMar>
            <w:vAlign w:val="center"/>
            <w:hideMark/>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130 484</w:t>
            </w:r>
          </w:p>
        </w:tc>
      </w:tr>
    </w:tbl>
    <w:p w:rsidR="00692923" w:rsidRPr="00CF38EB" w:rsidRDefault="00692923" w:rsidP="00692923">
      <w:pPr>
        <w:spacing w:after="160" w:line="259" w:lineRule="auto"/>
        <w:ind w:firstLine="0"/>
        <w:jc w:val="left"/>
        <w:rPr>
          <w:rFonts w:eastAsia="Calibri"/>
        </w:rPr>
      </w:pPr>
    </w:p>
    <w:p w:rsidR="00692923" w:rsidRDefault="00692923" w:rsidP="00692923">
      <w:pPr>
        <w:ind w:firstLine="397"/>
        <w:jc w:val="center"/>
        <w:rPr>
          <w:rFonts w:ascii="Times New Roman" w:hAnsi="Times New Roman"/>
          <w:b/>
          <w:bCs/>
          <w:sz w:val="24"/>
          <w:szCs w:val="24"/>
          <w:lang w:eastAsia="ru-RU"/>
        </w:rPr>
      </w:pPr>
    </w:p>
    <w:p w:rsidR="00372912" w:rsidRDefault="00372912" w:rsidP="00692923">
      <w:pPr>
        <w:ind w:firstLine="397"/>
        <w:jc w:val="center"/>
        <w:rPr>
          <w:rFonts w:ascii="Times New Roman" w:hAnsi="Times New Roman"/>
          <w:b/>
          <w:bCs/>
          <w:sz w:val="24"/>
          <w:szCs w:val="24"/>
          <w:lang w:eastAsia="ru-RU"/>
        </w:rPr>
      </w:pPr>
    </w:p>
    <w:p w:rsidR="00372912" w:rsidRDefault="00372912" w:rsidP="00692923">
      <w:pPr>
        <w:ind w:firstLine="397"/>
        <w:jc w:val="center"/>
        <w:rPr>
          <w:rFonts w:ascii="Times New Roman" w:hAnsi="Times New Roman"/>
          <w:b/>
          <w:bCs/>
          <w:sz w:val="24"/>
          <w:szCs w:val="24"/>
          <w:lang w:eastAsia="ru-RU"/>
        </w:rPr>
      </w:pPr>
    </w:p>
    <w:p w:rsidR="00372912" w:rsidRDefault="00372912" w:rsidP="00692923">
      <w:pPr>
        <w:ind w:firstLine="397"/>
        <w:jc w:val="center"/>
        <w:rPr>
          <w:rFonts w:ascii="Times New Roman" w:hAnsi="Times New Roman"/>
          <w:b/>
          <w:bCs/>
          <w:sz w:val="24"/>
          <w:szCs w:val="24"/>
          <w:lang w:eastAsia="ru-RU"/>
        </w:rPr>
      </w:pPr>
    </w:p>
    <w:p w:rsidR="00692923" w:rsidRPr="00CF38EB" w:rsidRDefault="00692923" w:rsidP="00692923">
      <w:pPr>
        <w:ind w:firstLine="0"/>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23</w:t>
      </w:r>
    </w:p>
    <w:p w:rsidR="00692923" w:rsidRPr="00CF38EB" w:rsidRDefault="00692923" w:rsidP="000758E1">
      <w:pPr>
        <w:spacing w:after="120"/>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РЕГИОНАЛЬНЫЙ ЦЕНТР ДОПОЛНИТЕЛЬНОГО</w:t>
      </w:r>
      <w:r w:rsidR="000758E1">
        <w:rPr>
          <w:rFonts w:ascii="Times New Roman" w:hAnsi="Times New Roman"/>
          <w:b/>
          <w:bCs/>
          <w:sz w:val="24"/>
          <w:szCs w:val="24"/>
          <w:lang w:eastAsia="ru-RU"/>
        </w:rPr>
        <w:br/>
      </w:r>
      <w:r w:rsidRPr="00CF38EB">
        <w:rPr>
          <w:rFonts w:ascii="Times New Roman" w:hAnsi="Times New Roman"/>
          <w:b/>
          <w:bCs/>
          <w:sz w:val="24"/>
          <w:szCs w:val="24"/>
          <w:lang w:eastAsia="ru-RU"/>
        </w:rPr>
        <w:t>ПРОФЕССИОНАЛЬНОГО ОБРАЗОВАНИЯ БГИИК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4"/>
        <w:gridCol w:w="3336"/>
        <w:gridCol w:w="3311"/>
        <w:gridCol w:w="3203"/>
      </w:tblGrid>
      <w:tr w:rsidR="00CF38EB" w:rsidRPr="00CF38EB" w:rsidTr="00372912">
        <w:tc>
          <w:tcPr>
            <w:tcW w:w="1792" w:type="pct"/>
            <w:vAlign w:val="center"/>
          </w:tcPr>
          <w:p w:rsidR="00692923" w:rsidRPr="00CF38EB" w:rsidRDefault="00692923" w:rsidP="0037291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Основные показатели</w:t>
            </w:r>
          </w:p>
        </w:tc>
        <w:tc>
          <w:tcPr>
            <w:tcW w:w="1086" w:type="pct"/>
            <w:vAlign w:val="center"/>
          </w:tcPr>
          <w:p w:rsidR="00692923" w:rsidRPr="00CF38EB" w:rsidRDefault="00692923" w:rsidP="0037291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2019 г.</w:t>
            </w:r>
          </w:p>
        </w:tc>
        <w:tc>
          <w:tcPr>
            <w:tcW w:w="1078" w:type="pct"/>
            <w:vAlign w:val="center"/>
          </w:tcPr>
          <w:p w:rsidR="00692923" w:rsidRPr="00CF38EB" w:rsidRDefault="00692923" w:rsidP="0037291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2020 г.</w:t>
            </w:r>
          </w:p>
        </w:tc>
        <w:tc>
          <w:tcPr>
            <w:tcW w:w="1043" w:type="pct"/>
            <w:vAlign w:val="center"/>
          </w:tcPr>
          <w:p w:rsidR="00692923" w:rsidRPr="00CF38EB" w:rsidRDefault="00692923" w:rsidP="00372912">
            <w:pPr>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2021 г.</w:t>
            </w:r>
          </w:p>
        </w:tc>
      </w:tr>
      <w:tr w:rsidR="00CF38EB" w:rsidRPr="00CF38EB" w:rsidTr="00EA3942">
        <w:tc>
          <w:tcPr>
            <w:tcW w:w="1792" w:type="pct"/>
          </w:tcPr>
          <w:p w:rsidR="00692923" w:rsidRPr="00CF38EB" w:rsidRDefault="00692923" w:rsidP="00692923">
            <w:pPr>
              <w:ind w:firstLine="0"/>
              <w:jc w:val="left"/>
              <w:rPr>
                <w:rFonts w:ascii="Times New Roman" w:hAnsi="Times New Roman"/>
                <w:sz w:val="24"/>
                <w:szCs w:val="24"/>
                <w:lang w:eastAsia="ru-RU"/>
              </w:rPr>
            </w:pPr>
            <w:r w:rsidRPr="00CF38EB">
              <w:rPr>
                <w:rFonts w:ascii="Times New Roman" w:hAnsi="Times New Roman"/>
                <w:sz w:val="24"/>
                <w:szCs w:val="24"/>
                <w:lang w:eastAsia="ru-RU"/>
              </w:rPr>
              <w:t>Всего количество обученных (чел</w:t>
            </w:r>
            <w:r w:rsidR="00C94565">
              <w:rPr>
                <w:rFonts w:ascii="Times New Roman" w:hAnsi="Times New Roman"/>
                <w:sz w:val="24"/>
                <w:szCs w:val="24"/>
                <w:lang w:eastAsia="ru-RU"/>
              </w:rPr>
              <w:t>.</w:t>
            </w:r>
            <w:r w:rsidRPr="00CF38EB">
              <w:rPr>
                <w:rFonts w:ascii="Times New Roman" w:hAnsi="Times New Roman"/>
                <w:sz w:val="24"/>
                <w:szCs w:val="24"/>
                <w:lang w:eastAsia="ru-RU"/>
              </w:rPr>
              <w:t>)</w:t>
            </w:r>
          </w:p>
        </w:tc>
        <w:tc>
          <w:tcPr>
            <w:tcW w:w="1086"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560</w:t>
            </w:r>
          </w:p>
        </w:tc>
        <w:tc>
          <w:tcPr>
            <w:tcW w:w="1078"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892</w:t>
            </w:r>
          </w:p>
        </w:tc>
        <w:tc>
          <w:tcPr>
            <w:tcW w:w="1043"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619</w:t>
            </w:r>
          </w:p>
        </w:tc>
      </w:tr>
      <w:tr w:rsidR="00CF38EB" w:rsidRPr="00CF38EB" w:rsidTr="00EA3942">
        <w:tc>
          <w:tcPr>
            <w:tcW w:w="1792" w:type="pct"/>
          </w:tcPr>
          <w:p w:rsidR="00692923" w:rsidRPr="00CF38EB" w:rsidRDefault="00692923" w:rsidP="00692923">
            <w:pPr>
              <w:ind w:firstLine="0"/>
              <w:jc w:val="left"/>
              <w:rPr>
                <w:rFonts w:ascii="Times New Roman" w:hAnsi="Times New Roman"/>
                <w:sz w:val="24"/>
                <w:szCs w:val="24"/>
                <w:lang w:eastAsia="ru-RU"/>
              </w:rPr>
            </w:pPr>
            <w:r w:rsidRPr="00CF38EB">
              <w:rPr>
                <w:rFonts w:ascii="Times New Roman" w:hAnsi="Times New Roman"/>
                <w:sz w:val="24"/>
                <w:szCs w:val="24"/>
                <w:lang w:eastAsia="ru-RU"/>
              </w:rPr>
              <w:t>В т.</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ч. на бюджетной основе</w:t>
            </w:r>
          </w:p>
        </w:tc>
        <w:tc>
          <w:tcPr>
            <w:tcW w:w="1086"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185</w:t>
            </w:r>
          </w:p>
        </w:tc>
        <w:tc>
          <w:tcPr>
            <w:tcW w:w="1078"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793</w:t>
            </w:r>
          </w:p>
        </w:tc>
        <w:tc>
          <w:tcPr>
            <w:tcW w:w="1043"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527</w:t>
            </w:r>
          </w:p>
        </w:tc>
      </w:tr>
      <w:tr w:rsidR="00CF38EB" w:rsidRPr="00CF38EB" w:rsidTr="00EA3942">
        <w:tc>
          <w:tcPr>
            <w:tcW w:w="1792" w:type="pct"/>
          </w:tcPr>
          <w:p w:rsidR="00692923" w:rsidRPr="00CF38EB" w:rsidRDefault="00692923" w:rsidP="00692923">
            <w:pPr>
              <w:ind w:firstLine="0"/>
              <w:jc w:val="left"/>
              <w:rPr>
                <w:rFonts w:ascii="Times New Roman" w:hAnsi="Times New Roman"/>
                <w:sz w:val="24"/>
                <w:szCs w:val="24"/>
                <w:lang w:eastAsia="ru-RU"/>
              </w:rPr>
            </w:pPr>
            <w:r w:rsidRPr="00CF38EB">
              <w:rPr>
                <w:rFonts w:ascii="Times New Roman" w:hAnsi="Times New Roman"/>
                <w:sz w:val="24"/>
                <w:szCs w:val="24"/>
                <w:lang w:eastAsia="ru-RU"/>
              </w:rPr>
              <w:t>На внебюджетной основе</w:t>
            </w:r>
          </w:p>
        </w:tc>
        <w:tc>
          <w:tcPr>
            <w:tcW w:w="1086"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296</w:t>
            </w:r>
          </w:p>
        </w:tc>
        <w:tc>
          <w:tcPr>
            <w:tcW w:w="1078"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99</w:t>
            </w:r>
          </w:p>
        </w:tc>
        <w:tc>
          <w:tcPr>
            <w:tcW w:w="1043"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92</w:t>
            </w:r>
          </w:p>
        </w:tc>
      </w:tr>
      <w:tr w:rsidR="00CF38EB" w:rsidRPr="00CF38EB" w:rsidTr="00EA3942">
        <w:tc>
          <w:tcPr>
            <w:tcW w:w="1792" w:type="pct"/>
          </w:tcPr>
          <w:p w:rsidR="00692923" w:rsidRPr="00CF38EB" w:rsidRDefault="00692923" w:rsidP="00692923">
            <w:pPr>
              <w:ind w:firstLine="0"/>
              <w:jc w:val="left"/>
              <w:rPr>
                <w:rFonts w:ascii="Times New Roman" w:hAnsi="Times New Roman"/>
                <w:sz w:val="24"/>
                <w:szCs w:val="24"/>
                <w:lang w:eastAsia="ru-RU"/>
              </w:rPr>
            </w:pPr>
            <w:r w:rsidRPr="00CF38EB">
              <w:rPr>
                <w:rFonts w:ascii="Times New Roman" w:hAnsi="Times New Roman"/>
                <w:sz w:val="24"/>
                <w:szCs w:val="24"/>
                <w:lang w:eastAsia="ru-RU"/>
              </w:rPr>
              <w:t>Количество групп</w:t>
            </w:r>
          </w:p>
        </w:tc>
        <w:tc>
          <w:tcPr>
            <w:tcW w:w="1086"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77</w:t>
            </w:r>
          </w:p>
        </w:tc>
        <w:tc>
          <w:tcPr>
            <w:tcW w:w="1078"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71</w:t>
            </w:r>
          </w:p>
        </w:tc>
        <w:tc>
          <w:tcPr>
            <w:tcW w:w="1043"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67</w:t>
            </w:r>
          </w:p>
        </w:tc>
      </w:tr>
      <w:tr w:rsidR="00CF38EB" w:rsidRPr="00CF38EB" w:rsidTr="00EA3942">
        <w:tc>
          <w:tcPr>
            <w:tcW w:w="1792" w:type="pct"/>
          </w:tcPr>
          <w:p w:rsidR="00692923" w:rsidRPr="00CF38EB" w:rsidRDefault="00692923" w:rsidP="00692923">
            <w:pPr>
              <w:ind w:firstLine="0"/>
              <w:jc w:val="left"/>
              <w:rPr>
                <w:rFonts w:ascii="Times New Roman" w:hAnsi="Times New Roman"/>
                <w:sz w:val="24"/>
                <w:szCs w:val="24"/>
                <w:lang w:eastAsia="ru-RU"/>
              </w:rPr>
            </w:pPr>
            <w:r w:rsidRPr="00CF38EB">
              <w:rPr>
                <w:rFonts w:ascii="Times New Roman" w:hAnsi="Times New Roman"/>
                <w:sz w:val="24"/>
                <w:szCs w:val="24"/>
                <w:lang w:eastAsia="ru-RU"/>
              </w:rPr>
              <w:t>Количество выездных групп</w:t>
            </w:r>
          </w:p>
        </w:tc>
        <w:tc>
          <w:tcPr>
            <w:tcW w:w="1086"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12</w:t>
            </w:r>
          </w:p>
        </w:tc>
        <w:tc>
          <w:tcPr>
            <w:tcW w:w="1078"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6</w:t>
            </w:r>
          </w:p>
        </w:tc>
        <w:tc>
          <w:tcPr>
            <w:tcW w:w="1043"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18</w:t>
            </w:r>
          </w:p>
        </w:tc>
      </w:tr>
      <w:tr w:rsidR="00692923" w:rsidRPr="00CF38EB" w:rsidTr="00EA3942">
        <w:tc>
          <w:tcPr>
            <w:tcW w:w="1792" w:type="pct"/>
          </w:tcPr>
          <w:p w:rsidR="00692923" w:rsidRPr="00CF38EB" w:rsidRDefault="00692923" w:rsidP="00692923">
            <w:pPr>
              <w:ind w:firstLine="0"/>
              <w:jc w:val="left"/>
              <w:rPr>
                <w:rFonts w:ascii="Times New Roman" w:hAnsi="Times New Roman"/>
                <w:sz w:val="24"/>
                <w:szCs w:val="24"/>
                <w:lang w:eastAsia="ru-RU"/>
              </w:rPr>
            </w:pPr>
            <w:r w:rsidRPr="00CF38EB">
              <w:rPr>
                <w:rFonts w:ascii="Times New Roman" w:hAnsi="Times New Roman"/>
                <w:sz w:val="24"/>
                <w:szCs w:val="24"/>
                <w:lang w:eastAsia="ru-RU"/>
              </w:rPr>
              <w:t>Объем платных услуг (тыс.</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руб.)</w:t>
            </w:r>
          </w:p>
        </w:tc>
        <w:tc>
          <w:tcPr>
            <w:tcW w:w="1086"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r w:rsidR="00C94565">
              <w:rPr>
                <w:rFonts w:ascii="Times New Roman" w:hAnsi="Times New Roman"/>
                <w:sz w:val="24"/>
                <w:szCs w:val="24"/>
                <w:lang w:eastAsia="ru-RU"/>
              </w:rPr>
              <w:t xml:space="preserve"> </w:t>
            </w:r>
            <w:r w:rsidRPr="00CF38EB">
              <w:rPr>
                <w:rFonts w:ascii="Times New Roman" w:hAnsi="Times New Roman"/>
                <w:sz w:val="24"/>
                <w:szCs w:val="24"/>
                <w:lang w:eastAsia="ru-RU"/>
              </w:rPr>
              <w:t>797,4</w:t>
            </w:r>
          </w:p>
        </w:tc>
        <w:tc>
          <w:tcPr>
            <w:tcW w:w="1078"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597,5</w:t>
            </w:r>
          </w:p>
        </w:tc>
        <w:tc>
          <w:tcPr>
            <w:tcW w:w="1043" w:type="pct"/>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604,5</w:t>
            </w:r>
          </w:p>
        </w:tc>
      </w:tr>
    </w:tbl>
    <w:p w:rsidR="00692923" w:rsidRPr="00CF38EB" w:rsidRDefault="00692923" w:rsidP="00692923">
      <w:pPr>
        <w:ind w:firstLine="0"/>
        <w:jc w:val="right"/>
        <w:rPr>
          <w:rFonts w:ascii="Times New Roman" w:hAnsi="Times New Roman"/>
          <w:i/>
          <w:iCs/>
          <w:sz w:val="24"/>
          <w:szCs w:val="24"/>
          <w:lang w:eastAsia="ru-RU"/>
        </w:rPr>
      </w:pPr>
    </w:p>
    <w:p w:rsidR="00EA3942" w:rsidRDefault="00EA3942" w:rsidP="00692923">
      <w:pPr>
        <w:ind w:firstLine="0"/>
        <w:jc w:val="right"/>
        <w:rPr>
          <w:rFonts w:ascii="Times New Roman" w:hAnsi="Times New Roman"/>
          <w:i/>
          <w:iCs/>
          <w:sz w:val="24"/>
          <w:szCs w:val="24"/>
          <w:lang w:val="en-US" w:eastAsia="ru-RU"/>
        </w:rPr>
      </w:pPr>
    </w:p>
    <w:p w:rsidR="00692923" w:rsidRPr="00CF38EB" w:rsidRDefault="00692923" w:rsidP="00692923">
      <w:pPr>
        <w:ind w:firstLine="0"/>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24</w:t>
      </w:r>
    </w:p>
    <w:p w:rsidR="00692923" w:rsidRPr="00CF38EB" w:rsidRDefault="00692923" w:rsidP="00692923">
      <w:pPr>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РЕГИОНАЛЬНЫЙ УЧЕБНО-МЕТОДИЧЕСКИЙ ЦЕНТР</w:t>
      </w:r>
    </w:p>
    <w:p w:rsidR="00692923" w:rsidRPr="00CF38EB" w:rsidRDefault="00692923" w:rsidP="00692923">
      <w:pPr>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ПО ХУДОЖЕСТВЕННОМУ ОБРАЗОВАНИЮ БГИИК</w:t>
      </w:r>
    </w:p>
    <w:p w:rsidR="00692923" w:rsidRPr="00CF38EB" w:rsidRDefault="00692923" w:rsidP="00692923">
      <w:pPr>
        <w:ind w:firstLine="0"/>
        <w:jc w:val="center"/>
        <w:rPr>
          <w:rFonts w:ascii="Times New Roman" w:hAnsi="Times New Roman"/>
          <w:b/>
          <w:bCs/>
          <w:sz w:val="24"/>
          <w:szCs w:val="24"/>
          <w:lang w:eastAsia="ru-RU"/>
        </w:rPr>
      </w:pPr>
    </w:p>
    <w:tbl>
      <w:tblPr>
        <w:tblW w:w="5000" w:type="pct"/>
        <w:tblCellMar>
          <w:left w:w="40" w:type="dxa"/>
          <w:right w:w="40" w:type="dxa"/>
        </w:tblCellMar>
        <w:tblLook w:val="0000" w:firstRow="0" w:lastRow="0" w:firstColumn="0" w:lastColumn="0" w:noHBand="0" w:noVBand="0"/>
      </w:tblPr>
      <w:tblGrid>
        <w:gridCol w:w="5602"/>
        <w:gridCol w:w="1384"/>
        <w:gridCol w:w="1382"/>
        <w:gridCol w:w="1379"/>
        <w:gridCol w:w="1373"/>
        <w:gridCol w:w="1367"/>
        <w:gridCol w:w="1367"/>
        <w:gridCol w:w="1364"/>
      </w:tblGrid>
      <w:tr w:rsidR="00CF38EB" w:rsidRPr="00CF38EB" w:rsidTr="00372912">
        <w:trPr>
          <w:trHeight w:hRule="exact" w:val="491"/>
        </w:trPr>
        <w:tc>
          <w:tcPr>
            <w:tcW w:w="1841"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keepNext/>
              <w:spacing w:before="120" w:after="120"/>
              <w:ind w:firstLine="0"/>
              <w:jc w:val="center"/>
              <w:outlineLvl w:val="1"/>
              <w:rPr>
                <w:rFonts w:ascii="Times New Roman" w:hAnsi="Times New Roman"/>
                <w:b/>
                <w:sz w:val="24"/>
                <w:szCs w:val="24"/>
                <w:lang w:eastAsia="ru-RU"/>
              </w:rPr>
            </w:pPr>
            <w:bookmarkStart w:id="67" w:name="_Toc106547842"/>
            <w:bookmarkStart w:id="68" w:name="_Toc107393373"/>
            <w:r w:rsidRPr="00CF38EB">
              <w:rPr>
                <w:rFonts w:ascii="Times New Roman" w:hAnsi="Times New Roman"/>
                <w:b/>
                <w:sz w:val="24"/>
                <w:szCs w:val="24"/>
                <w:lang w:eastAsia="ru-RU"/>
              </w:rPr>
              <w:t>Основные показатели</w:t>
            </w:r>
            <w:bookmarkEnd w:id="67"/>
            <w:bookmarkEnd w:id="68"/>
          </w:p>
        </w:tc>
        <w:tc>
          <w:tcPr>
            <w:tcW w:w="455"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spacing w:before="120" w:after="120"/>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2015 г.</w:t>
            </w:r>
          </w:p>
        </w:tc>
        <w:tc>
          <w:tcPr>
            <w:tcW w:w="454"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spacing w:before="120" w:after="120"/>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2016 г.</w:t>
            </w:r>
          </w:p>
        </w:tc>
        <w:tc>
          <w:tcPr>
            <w:tcW w:w="453"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2017 г.</w:t>
            </w:r>
          </w:p>
        </w:tc>
        <w:tc>
          <w:tcPr>
            <w:tcW w:w="451"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2018 г.</w:t>
            </w:r>
          </w:p>
        </w:tc>
        <w:tc>
          <w:tcPr>
            <w:tcW w:w="449"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2019 г.</w:t>
            </w:r>
          </w:p>
        </w:tc>
        <w:tc>
          <w:tcPr>
            <w:tcW w:w="449"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2020 г.</w:t>
            </w:r>
          </w:p>
        </w:tc>
        <w:tc>
          <w:tcPr>
            <w:tcW w:w="448"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spacing w:before="120" w:after="120"/>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2021 г.</w:t>
            </w:r>
          </w:p>
        </w:tc>
      </w:tr>
      <w:tr w:rsidR="00CF38EB" w:rsidRPr="00CF38EB" w:rsidTr="00EA3942">
        <w:trPr>
          <w:trHeight w:hRule="exact" w:val="940"/>
        </w:trPr>
        <w:tc>
          <w:tcPr>
            <w:tcW w:w="1841"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692923" w:rsidP="00372912">
            <w:pPr>
              <w:shd w:val="clear" w:color="auto" w:fill="FFFFFF"/>
              <w:ind w:left="32" w:right="80" w:firstLine="0"/>
              <w:jc w:val="left"/>
              <w:rPr>
                <w:rFonts w:ascii="Times New Roman" w:hAnsi="Times New Roman"/>
                <w:sz w:val="24"/>
                <w:szCs w:val="24"/>
                <w:lang w:eastAsia="ru-RU"/>
              </w:rPr>
            </w:pPr>
            <w:r w:rsidRPr="00CF38EB">
              <w:rPr>
                <w:rFonts w:ascii="Times New Roman" w:hAnsi="Times New Roman"/>
                <w:sz w:val="24"/>
                <w:szCs w:val="24"/>
                <w:lang w:eastAsia="ru-RU"/>
              </w:rPr>
              <w:t>Организация и проведение конкурсов и фестивалей исполнительского мастерства, выставок детского художественного творчества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20</w:t>
            </w:r>
          </w:p>
        </w:tc>
        <w:tc>
          <w:tcPr>
            <w:tcW w:w="454"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20</w:t>
            </w:r>
          </w:p>
        </w:tc>
        <w:tc>
          <w:tcPr>
            <w:tcW w:w="453"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18</w:t>
            </w:r>
          </w:p>
        </w:tc>
        <w:tc>
          <w:tcPr>
            <w:tcW w:w="451"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20</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22</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23</w:t>
            </w:r>
          </w:p>
        </w:tc>
        <w:tc>
          <w:tcPr>
            <w:tcW w:w="448"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24</w:t>
            </w:r>
          </w:p>
        </w:tc>
      </w:tr>
      <w:tr w:rsidR="00CF38EB" w:rsidRPr="00CF38EB" w:rsidTr="00EA3942">
        <w:trPr>
          <w:trHeight w:hRule="exact" w:val="1138"/>
        </w:trPr>
        <w:tc>
          <w:tcPr>
            <w:tcW w:w="1841" w:type="pct"/>
            <w:tcBorders>
              <w:top w:val="single" w:sz="6" w:space="0" w:color="auto"/>
              <w:left w:val="single" w:sz="6" w:space="0" w:color="auto"/>
              <w:bottom w:val="single" w:sz="6" w:space="0" w:color="auto"/>
              <w:right w:val="single" w:sz="6" w:space="0" w:color="auto"/>
            </w:tcBorders>
            <w:shd w:val="clear" w:color="auto" w:fill="FFFFFF"/>
          </w:tcPr>
          <w:p w:rsidR="00692923" w:rsidRPr="00CF38EB" w:rsidRDefault="00C94565" w:rsidP="00372912">
            <w:pPr>
              <w:shd w:val="clear" w:color="auto" w:fill="FFFFFF"/>
              <w:ind w:firstLine="0"/>
              <w:jc w:val="left"/>
              <w:rPr>
                <w:rFonts w:ascii="Times New Roman" w:hAnsi="Times New Roman"/>
                <w:sz w:val="24"/>
                <w:szCs w:val="24"/>
                <w:lang w:eastAsia="ru-RU"/>
              </w:rPr>
            </w:pPr>
            <w:r>
              <w:rPr>
                <w:rFonts w:ascii="Times New Roman" w:hAnsi="Times New Roman"/>
                <w:sz w:val="24"/>
                <w:szCs w:val="24"/>
                <w:lang w:eastAsia="ru-RU"/>
              </w:rPr>
              <w:t>Организация и проведение в</w:t>
            </w:r>
            <w:r w:rsidR="00692923" w:rsidRPr="00CF38EB">
              <w:rPr>
                <w:rFonts w:ascii="Times New Roman" w:hAnsi="Times New Roman"/>
                <w:sz w:val="24"/>
                <w:szCs w:val="24"/>
                <w:lang w:eastAsia="ru-RU"/>
              </w:rPr>
              <w:t xml:space="preserve">сероссийских и </w:t>
            </w:r>
            <w:r>
              <w:rPr>
                <w:rFonts w:ascii="Times New Roman" w:hAnsi="Times New Roman"/>
                <w:sz w:val="24"/>
                <w:szCs w:val="24"/>
                <w:lang w:eastAsia="ru-RU"/>
              </w:rPr>
              <w:t>м</w:t>
            </w:r>
            <w:r w:rsidR="00692923" w:rsidRPr="00CF38EB">
              <w:rPr>
                <w:rFonts w:ascii="Times New Roman" w:hAnsi="Times New Roman"/>
                <w:sz w:val="24"/>
                <w:szCs w:val="24"/>
                <w:lang w:eastAsia="ru-RU"/>
              </w:rPr>
              <w:t>ежд</w:t>
            </w:r>
            <w:r w:rsidR="00692923" w:rsidRPr="00CF38EB">
              <w:rPr>
                <w:rFonts w:ascii="Times New Roman" w:hAnsi="Times New Roman"/>
                <w:sz w:val="24"/>
                <w:szCs w:val="24"/>
                <w:lang w:eastAsia="ru-RU"/>
              </w:rPr>
              <w:t>у</w:t>
            </w:r>
            <w:r w:rsidR="00692923" w:rsidRPr="00CF38EB">
              <w:rPr>
                <w:rFonts w:ascii="Times New Roman" w:hAnsi="Times New Roman"/>
                <w:sz w:val="24"/>
                <w:szCs w:val="24"/>
                <w:lang w:eastAsia="ru-RU"/>
              </w:rPr>
              <w:t xml:space="preserve">народных конкурсов и фестивалей исполнительского мастерства, выставок детского художественного творчества </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5</w:t>
            </w:r>
          </w:p>
        </w:tc>
        <w:tc>
          <w:tcPr>
            <w:tcW w:w="454"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3</w:t>
            </w:r>
          </w:p>
        </w:tc>
        <w:tc>
          <w:tcPr>
            <w:tcW w:w="453"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4</w:t>
            </w:r>
          </w:p>
        </w:tc>
        <w:tc>
          <w:tcPr>
            <w:tcW w:w="451"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3</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3</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6</w:t>
            </w:r>
          </w:p>
        </w:tc>
        <w:tc>
          <w:tcPr>
            <w:tcW w:w="448"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5</w:t>
            </w:r>
          </w:p>
        </w:tc>
      </w:tr>
      <w:tr w:rsidR="00CF38EB" w:rsidRPr="00CF38EB" w:rsidTr="00EA3942">
        <w:trPr>
          <w:trHeight w:hRule="exact" w:val="1189"/>
        </w:trPr>
        <w:tc>
          <w:tcPr>
            <w:tcW w:w="1841" w:type="pct"/>
            <w:tcBorders>
              <w:top w:val="single" w:sz="6" w:space="0" w:color="auto"/>
              <w:left w:val="single" w:sz="6" w:space="0" w:color="auto"/>
              <w:bottom w:val="single" w:sz="6" w:space="0" w:color="auto"/>
              <w:right w:val="single" w:sz="6" w:space="0" w:color="auto"/>
            </w:tcBorders>
            <w:shd w:val="clear" w:color="auto" w:fill="FFFFFF"/>
          </w:tcPr>
          <w:p w:rsidR="00C94565" w:rsidRDefault="00692923" w:rsidP="00372912">
            <w:pPr>
              <w:shd w:val="clear" w:color="auto" w:fill="FFFFFF"/>
              <w:ind w:left="24" w:firstLine="0"/>
              <w:jc w:val="left"/>
              <w:rPr>
                <w:rFonts w:ascii="Times New Roman" w:hAnsi="Times New Roman"/>
                <w:sz w:val="24"/>
                <w:szCs w:val="24"/>
                <w:lang w:eastAsia="ru-RU"/>
              </w:rPr>
            </w:pPr>
            <w:r w:rsidRPr="00CF38EB">
              <w:rPr>
                <w:rFonts w:ascii="Times New Roman" w:hAnsi="Times New Roman"/>
                <w:sz w:val="24"/>
                <w:szCs w:val="24"/>
                <w:lang w:eastAsia="ru-RU"/>
              </w:rPr>
              <w:t>Организация и проведение региональных и межз</w:t>
            </w:r>
            <w:r w:rsidRPr="00CF38EB">
              <w:rPr>
                <w:rFonts w:ascii="Times New Roman" w:hAnsi="Times New Roman"/>
                <w:sz w:val="24"/>
                <w:szCs w:val="24"/>
                <w:lang w:eastAsia="ru-RU"/>
              </w:rPr>
              <w:t>о</w:t>
            </w:r>
            <w:r w:rsidRPr="00CF38EB">
              <w:rPr>
                <w:rFonts w:ascii="Times New Roman" w:hAnsi="Times New Roman"/>
                <w:sz w:val="24"/>
                <w:szCs w:val="24"/>
                <w:lang w:eastAsia="ru-RU"/>
              </w:rPr>
              <w:t>нальных семинаров, мастер-классов, творческих л</w:t>
            </w:r>
            <w:r w:rsidRPr="00CF38EB">
              <w:rPr>
                <w:rFonts w:ascii="Times New Roman" w:hAnsi="Times New Roman"/>
                <w:sz w:val="24"/>
                <w:szCs w:val="24"/>
                <w:lang w:eastAsia="ru-RU"/>
              </w:rPr>
              <w:t>а</w:t>
            </w:r>
            <w:r w:rsidRPr="00CF38EB">
              <w:rPr>
                <w:rFonts w:ascii="Times New Roman" w:hAnsi="Times New Roman"/>
                <w:sz w:val="24"/>
                <w:szCs w:val="24"/>
                <w:lang w:eastAsia="ru-RU"/>
              </w:rPr>
              <w:t>бораторий, учебных циклов для преподавателе</w:t>
            </w:r>
            <w:r w:rsidR="00C94565">
              <w:rPr>
                <w:rFonts w:ascii="Times New Roman" w:hAnsi="Times New Roman"/>
                <w:sz w:val="24"/>
                <w:szCs w:val="24"/>
                <w:lang w:eastAsia="ru-RU"/>
              </w:rPr>
              <w:t>й</w:t>
            </w:r>
          </w:p>
          <w:p w:rsidR="00692923" w:rsidRPr="00CF38EB" w:rsidRDefault="00692923" w:rsidP="00372912">
            <w:pPr>
              <w:shd w:val="clear" w:color="auto" w:fill="FFFFFF"/>
              <w:ind w:left="24" w:firstLine="0"/>
              <w:jc w:val="left"/>
              <w:rPr>
                <w:rFonts w:ascii="Times New Roman" w:hAnsi="Times New Roman"/>
                <w:sz w:val="24"/>
                <w:szCs w:val="24"/>
                <w:lang w:eastAsia="ru-RU"/>
              </w:rPr>
            </w:pPr>
            <w:r w:rsidRPr="00CF38EB">
              <w:rPr>
                <w:rFonts w:ascii="Times New Roman" w:hAnsi="Times New Roman"/>
                <w:sz w:val="24"/>
                <w:szCs w:val="24"/>
                <w:lang w:eastAsia="ru-RU"/>
              </w:rPr>
              <w:t>по специализациям</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90</w:t>
            </w:r>
          </w:p>
        </w:tc>
        <w:tc>
          <w:tcPr>
            <w:tcW w:w="454"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ind w:firstLine="0"/>
              <w:jc w:val="center"/>
              <w:rPr>
                <w:rFonts w:ascii="Times New Roman" w:hAnsi="Times New Roman"/>
                <w:sz w:val="24"/>
                <w:szCs w:val="24"/>
                <w:lang w:eastAsia="ru-RU"/>
              </w:rPr>
            </w:pPr>
            <w:r w:rsidRPr="00CF38EB">
              <w:rPr>
                <w:rFonts w:ascii="Times New Roman" w:hAnsi="Times New Roman"/>
                <w:sz w:val="24"/>
                <w:szCs w:val="24"/>
                <w:lang w:eastAsia="ru-RU"/>
              </w:rPr>
              <w:t>93</w:t>
            </w:r>
          </w:p>
        </w:tc>
        <w:tc>
          <w:tcPr>
            <w:tcW w:w="453"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149</w:t>
            </w:r>
          </w:p>
        </w:tc>
        <w:tc>
          <w:tcPr>
            <w:tcW w:w="451"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134</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131</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124</w:t>
            </w:r>
          </w:p>
        </w:tc>
        <w:tc>
          <w:tcPr>
            <w:tcW w:w="448" w:type="pct"/>
            <w:tcBorders>
              <w:top w:val="single" w:sz="6" w:space="0" w:color="auto"/>
              <w:left w:val="single" w:sz="6" w:space="0" w:color="auto"/>
              <w:bottom w:val="single" w:sz="6" w:space="0" w:color="auto"/>
              <w:right w:val="single" w:sz="6" w:space="0" w:color="auto"/>
            </w:tcBorders>
            <w:shd w:val="clear" w:color="auto" w:fill="FFFFFF"/>
            <w:vAlign w:val="center"/>
          </w:tcPr>
          <w:p w:rsidR="00692923" w:rsidRPr="00CF38EB" w:rsidRDefault="00692923" w:rsidP="00EA3942">
            <w:pPr>
              <w:shd w:val="clear" w:color="auto" w:fill="FFFFFF"/>
              <w:ind w:firstLine="0"/>
              <w:jc w:val="center"/>
              <w:rPr>
                <w:rFonts w:ascii="Times New Roman" w:hAnsi="Times New Roman"/>
                <w:sz w:val="24"/>
                <w:szCs w:val="24"/>
                <w:lang w:eastAsia="ru-RU"/>
              </w:rPr>
            </w:pPr>
            <w:r w:rsidRPr="00CF38EB">
              <w:rPr>
                <w:rFonts w:ascii="Times New Roman" w:hAnsi="Times New Roman"/>
                <w:sz w:val="24"/>
                <w:szCs w:val="24"/>
                <w:lang w:eastAsia="ru-RU"/>
              </w:rPr>
              <w:t>155</w:t>
            </w:r>
          </w:p>
        </w:tc>
      </w:tr>
    </w:tbl>
    <w:p w:rsidR="00EA3942" w:rsidRDefault="00EA3942" w:rsidP="00692923">
      <w:pPr>
        <w:ind w:firstLine="0"/>
        <w:jc w:val="right"/>
        <w:rPr>
          <w:rFonts w:ascii="Times New Roman" w:hAnsi="Times New Roman"/>
          <w:i/>
          <w:iCs/>
          <w:sz w:val="24"/>
          <w:szCs w:val="24"/>
          <w:lang w:val="en-US" w:eastAsia="ru-RU"/>
        </w:rPr>
      </w:pPr>
    </w:p>
    <w:p w:rsidR="00EA3942" w:rsidRDefault="00EA3942" w:rsidP="00692923">
      <w:pPr>
        <w:ind w:firstLine="0"/>
        <w:jc w:val="right"/>
        <w:rPr>
          <w:rFonts w:ascii="Times New Roman" w:hAnsi="Times New Roman"/>
          <w:i/>
          <w:iCs/>
          <w:sz w:val="24"/>
          <w:szCs w:val="24"/>
          <w:lang w:val="en-US" w:eastAsia="ru-RU"/>
        </w:rPr>
      </w:pPr>
    </w:p>
    <w:p w:rsidR="00692923" w:rsidRPr="00CF38EB" w:rsidRDefault="00692923" w:rsidP="00692923">
      <w:pPr>
        <w:ind w:firstLine="0"/>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25</w:t>
      </w:r>
    </w:p>
    <w:p w:rsidR="00692923" w:rsidRPr="00CF38EB" w:rsidRDefault="00692923" w:rsidP="00372912">
      <w:pPr>
        <w:spacing w:after="120"/>
        <w:ind w:firstLine="397"/>
        <w:jc w:val="center"/>
        <w:rPr>
          <w:rFonts w:ascii="Times New Roman" w:hAnsi="Times New Roman"/>
          <w:b/>
          <w:bCs/>
          <w:sz w:val="24"/>
          <w:szCs w:val="24"/>
          <w:lang w:eastAsia="ru-RU"/>
        </w:rPr>
      </w:pPr>
      <w:r w:rsidRPr="00CF38EB">
        <w:rPr>
          <w:rFonts w:ascii="Times New Roman" w:hAnsi="Times New Roman"/>
          <w:b/>
          <w:bCs/>
          <w:sz w:val="24"/>
          <w:szCs w:val="24"/>
          <w:lang w:eastAsia="ru-RU"/>
        </w:rPr>
        <w:t>БЕЛГОРОДСКИЙ ГОСУДАРСТВЕННЫЙ ЦЕНТР НАРОДНОГО ТВОРЧЕСТВА</w:t>
      </w:r>
    </w:p>
    <w:tbl>
      <w:tblPr>
        <w:tblW w:w="5000" w:type="pct"/>
        <w:tblLook w:val="01E0" w:firstRow="1" w:lastRow="1" w:firstColumn="1" w:lastColumn="1" w:noHBand="0" w:noVBand="0"/>
      </w:tblPr>
      <w:tblGrid>
        <w:gridCol w:w="1189"/>
        <w:gridCol w:w="7865"/>
        <w:gridCol w:w="2100"/>
        <w:gridCol w:w="2100"/>
        <w:gridCol w:w="2100"/>
      </w:tblGrid>
      <w:tr w:rsidR="00CF38EB" w:rsidRPr="00CF38EB" w:rsidTr="00372912">
        <w:trPr>
          <w:trHeight w:val="552"/>
        </w:trPr>
        <w:tc>
          <w:tcPr>
            <w:tcW w:w="387"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п/п</w:t>
            </w:r>
          </w:p>
        </w:tc>
        <w:tc>
          <w:tcPr>
            <w:tcW w:w="2561"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3729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Описание индикатора</w:t>
            </w:r>
          </w:p>
        </w:tc>
        <w:tc>
          <w:tcPr>
            <w:tcW w:w="684"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372912">
            <w:pPr>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2019 г.</w:t>
            </w:r>
          </w:p>
        </w:tc>
        <w:tc>
          <w:tcPr>
            <w:tcW w:w="684"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372912">
            <w:pPr>
              <w:ind w:firstLine="0"/>
              <w:jc w:val="center"/>
              <w:rPr>
                <w:rFonts w:ascii="Times New Roman" w:hAnsi="Times New Roman"/>
                <w:b/>
                <w:sz w:val="24"/>
                <w:szCs w:val="24"/>
                <w:lang w:eastAsia="ru-RU"/>
              </w:rPr>
            </w:pPr>
            <w:r w:rsidRPr="00CF38EB">
              <w:rPr>
                <w:rFonts w:ascii="Times New Roman" w:hAnsi="Times New Roman"/>
                <w:b/>
                <w:sz w:val="24"/>
                <w:szCs w:val="24"/>
                <w:lang w:eastAsia="ru-RU"/>
              </w:rPr>
              <w:t>2020 г.</w:t>
            </w:r>
          </w:p>
        </w:tc>
        <w:tc>
          <w:tcPr>
            <w:tcW w:w="684" w:type="pct"/>
            <w:tcBorders>
              <w:top w:val="single" w:sz="4" w:space="0" w:color="auto"/>
              <w:left w:val="single" w:sz="4" w:space="0" w:color="auto"/>
              <w:bottom w:val="single" w:sz="4" w:space="0" w:color="auto"/>
              <w:right w:val="single" w:sz="4" w:space="0" w:color="auto"/>
            </w:tcBorders>
            <w:vAlign w:val="center"/>
          </w:tcPr>
          <w:p w:rsidR="00692923" w:rsidRPr="00CF38EB" w:rsidRDefault="00692923" w:rsidP="00372912">
            <w:pPr>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2021 г.</w:t>
            </w:r>
          </w:p>
        </w:tc>
      </w:tr>
      <w:tr w:rsidR="00CF38EB" w:rsidRPr="00CF38EB" w:rsidTr="00372912">
        <w:trPr>
          <w:trHeight w:val="323"/>
        </w:trPr>
        <w:tc>
          <w:tcPr>
            <w:tcW w:w="387"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w:t>
            </w:r>
          </w:p>
        </w:tc>
        <w:tc>
          <w:tcPr>
            <w:tcW w:w="2561"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left"/>
              <w:rPr>
                <w:rFonts w:ascii="Times New Roman" w:hAnsi="Times New Roman"/>
                <w:sz w:val="24"/>
                <w:szCs w:val="24"/>
                <w:lang w:eastAsia="ru-RU"/>
              </w:rPr>
            </w:pPr>
            <w:r w:rsidRPr="00CF38EB">
              <w:rPr>
                <w:rFonts w:ascii="Times New Roman" w:hAnsi="Times New Roman"/>
                <w:sz w:val="24"/>
                <w:szCs w:val="24"/>
                <w:lang w:eastAsia="ru-RU"/>
              </w:rPr>
              <w:t>Количество реализуемых проектов</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7</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7</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w:t>
            </w:r>
          </w:p>
        </w:tc>
      </w:tr>
      <w:tr w:rsidR="00CF38EB" w:rsidRPr="00CF38EB" w:rsidTr="00372912">
        <w:trPr>
          <w:trHeight w:val="345"/>
        </w:trPr>
        <w:tc>
          <w:tcPr>
            <w:tcW w:w="387"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w:t>
            </w:r>
          </w:p>
        </w:tc>
        <w:tc>
          <w:tcPr>
            <w:tcW w:w="2561" w:type="pct"/>
            <w:tcBorders>
              <w:top w:val="single" w:sz="4" w:space="0" w:color="auto"/>
              <w:left w:val="single" w:sz="4" w:space="0" w:color="auto"/>
              <w:bottom w:val="single" w:sz="4" w:space="0" w:color="auto"/>
              <w:right w:val="single" w:sz="4" w:space="0" w:color="auto"/>
            </w:tcBorders>
          </w:tcPr>
          <w:p w:rsidR="00692923" w:rsidRPr="00CF38EB" w:rsidRDefault="00C94565" w:rsidP="00372912">
            <w:pPr>
              <w:ind w:firstLine="0"/>
              <w:jc w:val="left"/>
              <w:rPr>
                <w:rFonts w:ascii="Times New Roman" w:hAnsi="Times New Roman"/>
                <w:sz w:val="24"/>
                <w:szCs w:val="24"/>
                <w:lang w:eastAsia="ru-RU"/>
              </w:rPr>
            </w:pPr>
            <w:r>
              <w:rPr>
                <w:rFonts w:ascii="Times New Roman" w:hAnsi="Times New Roman"/>
                <w:sz w:val="24"/>
                <w:szCs w:val="24"/>
                <w:lang w:eastAsia="ru-RU"/>
              </w:rPr>
              <w:t>Количество посетителей сайта</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63 328</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96 220</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112 574 </w:t>
            </w:r>
          </w:p>
        </w:tc>
      </w:tr>
      <w:tr w:rsidR="00CF38EB" w:rsidRPr="00CF38EB" w:rsidTr="00372912">
        <w:trPr>
          <w:trHeight w:val="338"/>
        </w:trPr>
        <w:tc>
          <w:tcPr>
            <w:tcW w:w="387"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3.</w:t>
            </w:r>
          </w:p>
        </w:tc>
        <w:tc>
          <w:tcPr>
            <w:tcW w:w="2561" w:type="pct"/>
            <w:tcBorders>
              <w:top w:val="single" w:sz="4" w:space="0" w:color="auto"/>
              <w:left w:val="single" w:sz="4" w:space="0" w:color="auto"/>
              <w:bottom w:val="single" w:sz="4" w:space="0" w:color="auto"/>
              <w:right w:val="single" w:sz="4" w:space="0" w:color="auto"/>
            </w:tcBorders>
          </w:tcPr>
          <w:p w:rsidR="00692923" w:rsidRPr="00CF38EB" w:rsidRDefault="00C94565" w:rsidP="00372912">
            <w:pPr>
              <w:ind w:firstLine="0"/>
              <w:jc w:val="left"/>
              <w:rPr>
                <w:rFonts w:ascii="Times New Roman" w:hAnsi="Times New Roman"/>
                <w:sz w:val="24"/>
                <w:szCs w:val="24"/>
                <w:lang w:eastAsia="ru-RU"/>
              </w:rPr>
            </w:pPr>
            <w:r>
              <w:rPr>
                <w:rFonts w:ascii="Times New Roman" w:hAnsi="Times New Roman"/>
                <w:sz w:val="24"/>
                <w:szCs w:val="24"/>
                <w:lang w:eastAsia="ru-RU"/>
              </w:rPr>
              <w:t xml:space="preserve">Охват населения </w:t>
            </w:r>
            <w:r w:rsidR="00692923" w:rsidRPr="00CF38EB">
              <w:rPr>
                <w:rFonts w:ascii="Times New Roman" w:hAnsi="Times New Roman"/>
                <w:sz w:val="24"/>
                <w:szCs w:val="24"/>
                <w:lang w:eastAsia="ru-RU"/>
              </w:rPr>
              <w:t>клубными формированиями</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12,3 %</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12,4 %</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12,5 %</w:t>
            </w:r>
          </w:p>
        </w:tc>
      </w:tr>
      <w:tr w:rsidR="00CF38EB" w:rsidRPr="00CF38EB" w:rsidTr="00372912">
        <w:trPr>
          <w:trHeight w:val="346"/>
        </w:trPr>
        <w:tc>
          <w:tcPr>
            <w:tcW w:w="387"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4.</w:t>
            </w:r>
          </w:p>
        </w:tc>
        <w:tc>
          <w:tcPr>
            <w:tcW w:w="2561"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left"/>
              <w:rPr>
                <w:rFonts w:ascii="Times New Roman" w:hAnsi="Times New Roman"/>
                <w:sz w:val="24"/>
                <w:szCs w:val="24"/>
                <w:lang w:eastAsia="ru-RU"/>
              </w:rPr>
            </w:pPr>
            <w:r w:rsidRPr="00CF38EB">
              <w:rPr>
                <w:rFonts w:ascii="Times New Roman" w:hAnsi="Times New Roman"/>
                <w:sz w:val="24"/>
                <w:szCs w:val="24"/>
                <w:lang w:eastAsia="ru-RU"/>
              </w:rPr>
              <w:t>Охват населения самодеятел</w:t>
            </w:r>
            <w:r w:rsidR="00C94565">
              <w:rPr>
                <w:rFonts w:ascii="Times New Roman" w:hAnsi="Times New Roman"/>
                <w:sz w:val="24"/>
                <w:szCs w:val="24"/>
                <w:lang w:eastAsia="ru-RU"/>
              </w:rPr>
              <w:t>ьным художественным творчеством</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5,7 %</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5,7 %</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5,7 % </w:t>
            </w:r>
          </w:p>
        </w:tc>
      </w:tr>
      <w:tr w:rsidR="00CF38EB" w:rsidRPr="00CF38EB" w:rsidTr="00E85E4D">
        <w:trPr>
          <w:trHeight w:val="552"/>
        </w:trPr>
        <w:tc>
          <w:tcPr>
            <w:tcW w:w="387"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5.</w:t>
            </w:r>
          </w:p>
        </w:tc>
        <w:tc>
          <w:tcPr>
            <w:tcW w:w="2561"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left"/>
              <w:rPr>
                <w:rFonts w:ascii="Times New Roman" w:hAnsi="Times New Roman"/>
                <w:sz w:val="24"/>
                <w:szCs w:val="24"/>
                <w:lang w:eastAsia="ru-RU"/>
              </w:rPr>
            </w:pPr>
            <w:r w:rsidRPr="00CF38EB">
              <w:rPr>
                <w:rFonts w:ascii="Times New Roman" w:hAnsi="Times New Roman"/>
                <w:sz w:val="24"/>
                <w:szCs w:val="24"/>
                <w:lang w:eastAsia="ru-RU"/>
              </w:rPr>
              <w:t xml:space="preserve">Организация российских, межрегиональных, областных, зональных </w:t>
            </w:r>
            <w:r w:rsidR="00EA3942" w:rsidRPr="00EA3942">
              <w:rPr>
                <w:rFonts w:ascii="Times New Roman" w:hAnsi="Times New Roman"/>
                <w:sz w:val="24"/>
                <w:szCs w:val="24"/>
                <w:lang w:eastAsia="ru-RU"/>
              </w:rPr>
              <w:br/>
            </w:r>
            <w:r w:rsidRPr="00CF38EB">
              <w:rPr>
                <w:rFonts w:ascii="Times New Roman" w:hAnsi="Times New Roman"/>
                <w:sz w:val="24"/>
                <w:szCs w:val="24"/>
                <w:lang w:eastAsia="ru-RU"/>
              </w:rPr>
              <w:t>фестивалей, праздников, конкурсов, выставок</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20 </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20</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23</w:t>
            </w:r>
          </w:p>
        </w:tc>
      </w:tr>
      <w:tr w:rsidR="00692923" w:rsidRPr="00CF38EB" w:rsidTr="00372912">
        <w:trPr>
          <w:trHeight w:val="362"/>
        </w:trPr>
        <w:tc>
          <w:tcPr>
            <w:tcW w:w="387"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w:t>
            </w:r>
          </w:p>
        </w:tc>
        <w:tc>
          <w:tcPr>
            <w:tcW w:w="2561"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left"/>
              <w:rPr>
                <w:rFonts w:ascii="Times New Roman" w:hAnsi="Times New Roman"/>
                <w:sz w:val="24"/>
                <w:szCs w:val="24"/>
                <w:lang w:eastAsia="ru-RU"/>
              </w:rPr>
            </w:pPr>
            <w:r w:rsidRPr="00CF38EB">
              <w:rPr>
                <w:rFonts w:ascii="Times New Roman" w:hAnsi="Times New Roman"/>
                <w:sz w:val="24"/>
                <w:szCs w:val="24"/>
                <w:lang w:eastAsia="ru-RU"/>
              </w:rPr>
              <w:t>Коллективы, имеющие звание «Народный» («Образцовый»)</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642 </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650</w:t>
            </w:r>
          </w:p>
        </w:tc>
        <w:tc>
          <w:tcPr>
            <w:tcW w:w="684" w:type="pct"/>
            <w:tcBorders>
              <w:top w:val="single" w:sz="4" w:space="0" w:color="auto"/>
              <w:left w:val="single" w:sz="4" w:space="0" w:color="auto"/>
              <w:bottom w:val="single" w:sz="4" w:space="0" w:color="auto"/>
              <w:right w:val="single" w:sz="4" w:space="0" w:color="auto"/>
            </w:tcBorders>
          </w:tcPr>
          <w:p w:rsidR="00692923" w:rsidRPr="00CF38EB" w:rsidRDefault="00692923" w:rsidP="00372912">
            <w:pPr>
              <w:ind w:firstLine="0"/>
              <w:jc w:val="center"/>
              <w:rPr>
                <w:rFonts w:ascii="Times New Roman" w:hAnsi="Times New Roman"/>
                <w:sz w:val="24"/>
                <w:szCs w:val="24"/>
                <w:lang w:eastAsia="ru-RU"/>
              </w:rPr>
            </w:pPr>
            <w:r w:rsidRPr="00CF38EB">
              <w:rPr>
                <w:rFonts w:ascii="Times New Roman" w:hAnsi="Times New Roman"/>
                <w:sz w:val="24"/>
                <w:szCs w:val="24"/>
                <w:lang w:eastAsia="ru-RU"/>
              </w:rPr>
              <w:t> 669</w:t>
            </w:r>
          </w:p>
        </w:tc>
      </w:tr>
    </w:tbl>
    <w:p w:rsidR="00692923" w:rsidRPr="00CF38EB" w:rsidRDefault="00692923" w:rsidP="00692923">
      <w:pPr>
        <w:ind w:firstLine="0"/>
        <w:jc w:val="center"/>
        <w:rPr>
          <w:rFonts w:ascii="Times New Roman" w:hAnsi="Times New Roman"/>
          <w:b/>
          <w:sz w:val="16"/>
          <w:szCs w:val="16"/>
          <w:lang w:eastAsia="ru-RU"/>
        </w:rPr>
      </w:pPr>
    </w:p>
    <w:p w:rsidR="00692923" w:rsidRPr="00CF38EB" w:rsidRDefault="00692923" w:rsidP="00692923">
      <w:pPr>
        <w:ind w:firstLine="0"/>
        <w:jc w:val="right"/>
        <w:rPr>
          <w:rFonts w:ascii="Times New Roman" w:hAnsi="Times New Roman"/>
          <w:i/>
          <w:iCs/>
          <w:sz w:val="24"/>
          <w:szCs w:val="24"/>
          <w:lang w:eastAsia="ru-RU"/>
        </w:rPr>
      </w:pPr>
    </w:p>
    <w:p w:rsidR="00692923" w:rsidRPr="00CF38EB" w:rsidRDefault="00692923" w:rsidP="00692923">
      <w:pPr>
        <w:tabs>
          <w:tab w:val="left" w:pos="14459"/>
        </w:tabs>
        <w:ind w:right="394" w:firstLine="0"/>
        <w:jc w:val="right"/>
        <w:rPr>
          <w:rFonts w:ascii="Times New Roman" w:hAnsi="Times New Roman"/>
          <w:i/>
          <w:iCs/>
          <w:sz w:val="24"/>
          <w:szCs w:val="24"/>
          <w:lang w:eastAsia="ru-RU"/>
        </w:rPr>
      </w:pPr>
      <w:r w:rsidRPr="00CF38EB">
        <w:rPr>
          <w:rFonts w:ascii="Times New Roman" w:hAnsi="Times New Roman"/>
          <w:i/>
          <w:iCs/>
          <w:sz w:val="24"/>
          <w:szCs w:val="24"/>
          <w:lang w:eastAsia="ru-RU"/>
        </w:rPr>
        <w:t>Таблица 26</w:t>
      </w:r>
    </w:p>
    <w:p w:rsidR="00692923" w:rsidRPr="00CF38EB" w:rsidRDefault="00692923" w:rsidP="00692923">
      <w:pPr>
        <w:ind w:firstLine="0"/>
        <w:jc w:val="center"/>
        <w:rPr>
          <w:rFonts w:ascii="Times New Roman" w:hAnsi="Times New Roman"/>
          <w:b/>
          <w:bCs/>
          <w:sz w:val="24"/>
          <w:szCs w:val="24"/>
          <w:lang w:eastAsia="ru-RU"/>
        </w:rPr>
      </w:pPr>
      <w:r w:rsidRPr="00CF38EB">
        <w:rPr>
          <w:rFonts w:ascii="Times New Roman" w:hAnsi="Times New Roman"/>
          <w:b/>
          <w:bCs/>
          <w:sz w:val="24"/>
          <w:szCs w:val="24"/>
          <w:lang w:eastAsia="ru-RU"/>
        </w:rPr>
        <w:t>БЕЛГОРОДСКИЕ ГОСУДАРСТВЕННЫЕ ПУБЛИЧНЫЕ БИБЛИОТЕКИ</w:t>
      </w:r>
    </w:p>
    <w:p w:rsidR="00692923" w:rsidRPr="00CF38EB" w:rsidRDefault="00692923" w:rsidP="00692923">
      <w:pPr>
        <w:ind w:firstLine="0"/>
        <w:jc w:val="center"/>
        <w:rPr>
          <w:rFonts w:ascii="Times New Roman" w:hAnsi="Times New Roman"/>
          <w:b/>
          <w:bCs/>
          <w:sz w:val="24"/>
          <w:szCs w:val="24"/>
          <w:lang w:eastAsia="ru-RU"/>
        </w:rPr>
      </w:pPr>
    </w:p>
    <w:tbl>
      <w:tblPr>
        <w:tblStyle w:val="112"/>
        <w:tblW w:w="5000" w:type="pct"/>
        <w:tblLook w:val="04A0" w:firstRow="1" w:lastRow="0" w:firstColumn="1" w:lastColumn="0" w:noHBand="0" w:noVBand="1"/>
      </w:tblPr>
      <w:tblGrid>
        <w:gridCol w:w="3300"/>
        <w:gridCol w:w="1566"/>
        <w:gridCol w:w="1560"/>
        <w:gridCol w:w="1299"/>
        <w:gridCol w:w="1155"/>
        <w:gridCol w:w="40"/>
        <w:gridCol w:w="1342"/>
        <w:gridCol w:w="34"/>
        <w:gridCol w:w="1311"/>
        <w:gridCol w:w="1317"/>
        <w:gridCol w:w="25"/>
        <w:gridCol w:w="1195"/>
        <w:gridCol w:w="1210"/>
      </w:tblGrid>
      <w:tr w:rsidR="00CF38EB" w:rsidRPr="00CF38EB" w:rsidTr="00EA3942">
        <w:tc>
          <w:tcPr>
            <w:tcW w:w="1075" w:type="pct"/>
            <w:vAlign w:val="center"/>
          </w:tcPr>
          <w:p w:rsidR="00692923" w:rsidRPr="00CF38EB" w:rsidRDefault="00692923" w:rsidP="00EA3942">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Основные показатели</w:t>
            </w:r>
          </w:p>
        </w:tc>
        <w:tc>
          <w:tcPr>
            <w:tcW w:w="1441" w:type="pct"/>
            <w:gridSpan w:val="3"/>
            <w:vAlign w:val="center"/>
          </w:tcPr>
          <w:p w:rsidR="00692923" w:rsidRPr="00CF38EB" w:rsidRDefault="00692923" w:rsidP="00EA3942">
            <w:pPr>
              <w:ind w:firstLine="0"/>
              <w:jc w:val="center"/>
              <w:rPr>
                <w:rFonts w:ascii="Times New Roman" w:eastAsia="Calibri" w:hAnsi="Times New Roman"/>
                <w:b/>
                <w:sz w:val="20"/>
                <w:szCs w:val="20"/>
              </w:rPr>
            </w:pPr>
            <w:r w:rsidRPr="00CF38EB">
              <w:rPr>
                <w:rFonts w:ascii="Times New Roman" w:eastAsia="Calibri" w:hAnsi="Times New Roman"/>
                <w:b/>
                <w:sz w:val="20"/>
                <w:szCs w:val="20"/>
              </w:rPr>
              <w:t>Государственная универсальная научная библиотека</w:t>
            </w:r>
          </w:p>
        </w:tc>
        <w:tc>
          <w:tcPr>
            <w:tcW w:w="1264" w:type="pct"/>
            <w:gridSpan w:val="5"/>
            <w:vAlign w:val="center"/>
          </w:tcPr>
          <w:p w:rsidR="00C94565" w:rsidRDefault="00692923" w:rsidP="00EA3942">
            <w:pPr>
              <w:ind w:firstLine="0"/>
              <w:jc w:val="center"/>
              <w:rPr>
                <w:rFonts w:ascii="Times New Roman" w:eastAsia="Calibri" w:hAnsi="Times New Roman"/>
                <w:b/>
                <w:sz w:val="20"/>
                <w:szCs w:val="20"/>
              </w:rPr>
            </w:pPr>
            <w:r w:rsidRPr="00CF38EB">
              <w:rPr>
                <w:rFonts w:ascii="Times New Roman" w:eastAsia="Calibri" w:hAnsi="Times New Roman"/>
                <w:b/>
                <w:sz w:val="20"/>
                <w:szCs w:val="20"/>
              </w:rPr>
              <w:t>Государственная детская библиотека</w:t>
            </w:r>
          </w:p>
          <w:p w:rsidR="00692923" w:rsidRPr="00CF38EB" w:rsidRDefault="00692923" w:rsidP="00EA3942">
            <w:pPr>
              <w:ind w:firstLine="0"/>
              <w:jc w:val="center"/>
              <w:rPr>
                <w:rFonts w:ascii="Times New Roman" w:eastAsia="Calibri" w:hAnsi="Times New Roman"/>
                <w:b/>
                <w:sz w:val="20"/>
                <w:szCs w:val="20"/>
              </w:rPr>
            </w:pPr>
            <w:r w:rsidRPr="00CF38EB">
              <w:rPr>
                <w:rFonts w:ascii="Times New Roman" w:eastAsia="Calibri" w:hAnsi="Times New Roman"/>
                <w:b/>
                <w:sz w:val="20"/>
                <w:szCs w:val="20"/>
              </w:rPr>
              <w:t>А. А. Лиханова</w:t>
            </w:r>
          </w:p>
        </w:tc>
        <w:tc>
          <w:tcPr>
            <w:tcW w:w="1220" w:type="pct"/>
            <w:gridSpan w:val="4"/>
            <w:vAlign w:val="center"/>
          </w:tcPr>
          <w:p w:rsidR="00692923" w:rsidRPr="00CF38EB" w:rsidRDefault="00692923" w:rsidP="00EA3942">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 xml:space="preserve">Государственная специальная </w:t>
            </w:r>
            <w:r w:rsidR="00EA3942" w:rsidRPr="00EA3942">
              <w:rPr>
                <w:rFonts w:ascii="Times New Roman" w:hAnsi="Times New Roman"/>
                <w:b/>
                <w:bCs/>
                <w:sz w:val="20"/>
                <w:szCs w:val="20"/>
                <w:lang w:eastAsia="ru-RU"/>
              </w:rPr>
              <w:br/>
            </w:r>
            <w:r w:rsidRPr="00CF38EB">
              <w:rPr>
                <w:rFonts w:ascii="Times New Roman" w:hAnsi="Times New Roman"/>
                <w:b/>
                <w:bCs/>
                <w:sz w:val="20"/>
                <w:szCs w:val="20"/>
                <w:lang w:eastAsia="ru-RU"/>
              </w:rPr>
              <w:t>библиотека для слепых имени</w:t>
            </w:r>
          </w:p>
          <w:p w:rsidR="00692923" w:rsidRPr="00CF38EB" w:rsidRDefault="00692923" w:rsidP="00EA3942">
            <w:pPr>
              <w:ind w:firstLine="0"/>
              <w:jc w:val="center"/>
              <w:rPr>
                <w:rFonts w:ascii="Times New Roman" w:hAnsi="Times New Roman"/>
                <w:b/>
                <w:bCs/>
                <w:sz w:val="20"/>
                <w:szCs w:val="20"/>
                <w:lang w:eastAsia="ru-RU"/>
              </w:rPr>
            </w:pPr>
            <w:r w:rsidRPr="00CF38EB">
              <w:rPr>
                <w:rFonts w:ascii="Times New Roman" w:hAnsi="Times New Roman"/>
                <w:b/>
                <w:bCs/>
                <w:sz w:val="20"/>
                <w:szCs w:val="20"/>
                <w:lang w:eastAsia="ru-RU"/>
              </w:rPr>
              <w:t>В. Я. Ерошенко</w:t>
            </w:r>
          </w:p>
        </w:tc>
      </w:tr>
      <w:tr w:rsidR="00CF38EB" w:rsidRPr="00CF38EB" w:rsidTr="00E85E4D">
        <w:tc>
          <w:tcPr>
            <w:tcW w:w="1075" w:type="pct"/>
          </w:tcPr>
          <w:p w:rsidR="00692923" w:rsidRPr="00CF38EB" w:rsidRDefault="00692923" w:rsidP="00692923">
            <w:pPr>
              <w:ind w:firstLine="0"/>
              <w:jc w:val="center"/>
              <w:rPr>
                <w:rFonts w:ascii="Times New Roman" w:hAnsi="Times New Roman"/>
                <w:sz w:val="24"/>
                <w:szCs w:val="24"/>
                <w:lang w:eastAsia="ru-RU"/>
              </w:rPr>
            </w:pPr>
          </w:p>
        </w:tc>
        <w:tc>
          <w:tcPr>
            <w:tcW w:w="510" w:type="pct"/>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2019 г.</w:t>
            </w:r>
          </w:p>
        </w:tc>
        <w:tc>
          <w:tcPr>
            <w:tcW w:w="508" w:type="pct"/>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2020 г.</w:t>
            </w:r>
          </w:p>
        </w:tc>
        <w:tc>
          <w:tcPr>
            <w:tcW w:w="423" w:type="pct"/>
            <w:shd w:val="clear" w:color="auto" w:fill="FBD4B4" w:themeFill="accent6" w:themeFillTint="66"/>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2021 г.</w:t>
            </w:r>
          </w:p>
        </w:tc>
        <w:tc>
          <w:tcPr>
            <w:tcW w:w="389" w:type="pct"/>
            <w:gridSpan w:val="2"/>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2019 г.</w:t>
            </w:r>
          </w:p>
        </w:tc>
        <w:tc>
          <w:tcPr>
            <w:tcW w:w="448" w:type="pct"/>
            <w:gridSpan w:val="2"/>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2020 г.</w:t>
            </w:r>
          </w:p>
        </w:tc>
        <w:tc>
          <w:tcPr>
            <w:tcW w:w="427" w:type="pct"/>
            <w:shd w:val="clear" w:color="auto" w:fill="FBD4B4" w:themeFill="accent6" w:themeFillTint="66"/>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2021 г.</w:t>
            </w:r>
          </w:p>
        </w:tc>
        <w:tc>
          <w:tcPr>
            <w:tcW w:w="429" w:type="pct"/>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2019 г.</w:t>
            </w:r>
          </w:p>
        </w:tc>
        <w:tc>
          <w:tcPr>
            <w:tcW w:w="397" w:type="pct"/>
            <w:gridSpan w:val="2"/>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2020 г.</w:t>
            </w:r>
          </w:p>
        </w:tc>
        <w:tc>
          <w:tcPr>
            <w:tcW w:w="390" w:type="pct"/>
            <w:shd w:val="clear" w:color="auto" w:fill="FBD4B4" w:themeFill="accent6" w:themeFillTint="66"/>
          </w:tcPr>
          <w:p w:rsidR="00692923" w:rsidRPr="00CF38EB" w:rsidRDefault="00692923" w:rsidP="00692923">
            <w:pPr>
              <w:ind w:firstLine="0"/>
              <w:jc w:val="center"/>
              <w:rPr>
                <w:rFonts w:ascii="Times New Roman" w:eastAsiaTheme="minorHAnsi" w:hAnsi="Times New Roman" w:cstheme="minorBidi"/>
                <w:b/>
                <w:bCs/>
                <w:sz w:val="24"/>
                <w:szCs w:val="24"/>
              </w:rPr>
            </w:pPr>
            <w:r w:rsidRPr="00CF38EB">
              <w:rPr>
                <w:rFonts w:ascii="Times New Roman" w:eastAsiaTheme="minorHAnsi" w:hAnsi="Times New Roman" w:cstheme="minorBidi"/>
                <w:b/>
                <w:bCs/>
                <w:sz w:val="24"/>
                <w:szCs w:val="24"/>
              </w:rPr>
              <w:t>2021 г.</w:t>
            </w:r>
          </w:p>
        </w:tc>
      </w:tr>
      <w:tr w:rsidR="00CF38EB" w:rsidRPr="00CF38EB" w:rsidTr="00E85E4D">
        <w:tc>
          <w:tcPr>
            <w:tcW w:w="1075" w:type="pct"/>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Пользователи</w:t>
            </w:r>
          </w:p>
          <w:p w:rsidR="00692923" w:rsidRPr="00CF38EB" w:rsidRDefault="00692923" w:rsidP="00692923">
            <w:pPr>
              <w:ind w:firstLine="0"/>
              <w:jc w:val="center"/>
              <w:rPr>
                <w:rFonts w:ascii="Times New Roman" w:hAnsi="Times New Roman"/>
                <w:b/>
                <w:bCs/>
                <w:sz w:val="24"/>
                <w:szCs w:val="24"/>
                <w:lang w:eastAsia="ru-RU"/>
              </w:rPr>
            </w:pPr>
          </w:p>
        </w:tc>
        <w:tc>
          <w:tcPr>
            <w:tcW w:w="510"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141 333</w:t>
            </w:r>
          </w:p>
        </w:tc>
        <w:tc>
          <w:tcPr>
            <w:tcW w:w="508"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104 655</w:t>
            </w:r>
          </w:p>
        </w:tc>
        <w:tc>
          <w:tcPr>
            <w:tcW w:w="423"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122 000</w:t>
            </w:r>
          </w:p>
        </w:tc>
        <w:tc>
          <w:tcPr>
            <w:tcW w:w="376"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13 260</w:t>
            </w:r>
          </w:p>
        </w:tc>
        <w:tc>
          <w:tcPr>
            <w:tcW w:w="450" w:type="pct"/>
            <w:gridSpan w:val="2"/>
            <w:vAlign w:val="center"/>
          </w:tcPr>
          <w:p w:rsidR="00692923" w:rsidRPr="00CF38EB" w:rsidRDefault="00692923" w:rsidP="00692923">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9 975</w:t>
            </w:r>
          </w:p>
        </w:tc>
        <w:tc>
          <w:tcPr>
            <w:tcW w:w="438" w:type="pct"/>
            <w:gridSpan w:val="2"/>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12400</w:t>
            </w:r>
          </w:p>
        </w:tc>
        <w:tc>
          <w:tcPr>
            <w:tcW w:w="437" w:type="pct"/>
            <w:gridSpan w:val="2"/>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5 035</w:t>
            </w:r>
          </w:p>
        </w:tc>
        <w:tc>
          <w:tcPr>
            <w:tcW w:w="389"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4 528</w:t>
            </w:r>
          </w:p>
        </w:tc>
        <w:tc>
          <w:tcPr>
            <w:tcW w:w="394"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5000</w:t>
            </w:r>
          </w:p>
        </w:tc>
      </w:tr>
      <w:tr w:rsidR="00CF38EB" w:rsidRPr="00CF38EB" w:rsidTr="00E85E4D">
        <w:tc>
          <w:tcPr>
            <w:tcW w:w="1075" w:type="pct"/>
          </w:tcPr>
          <w:p w:rsidR="00692923" w:rsidRPr="00CF38EB" w:rsidRDefault="00692923" w:rsidP="00692923">
            <w:pPr>
              <w:ind w:firstLine="0"/>
              <w:jc w:val="center"/>
              <w:rPr>
                <w:rFonts w:ascii="Times New Roman" w:hAnsi="Times New Roman"/>
                <w:sz w:val="24"/>
                <w:szCs w:val="24"/>
                <w:lang w:eastAsia="ru-RU"/>
              </w:rPr>
            </w:pPr>
            <w:r w:rsidRPr="00CF38EB">
              <w:rPr>
                <w:rFonts w:ascii="Times New Roman" w:hAnsi="Times New Roman"/>
                <w:sz w:val="24"/>
                <w:szCs w:val="24"/>
                <w:lang w:eastAsia="ru-RU"/>
              </w:rPr>
              <w:t>Документовыдача</w:t>
            </w:r>
          </w:p>
          <w:p w:rsidR="00692923" w:rsidRPr="00CF38EB" w:rsidRDefault="00692923" w:rsidP="00692923">
            <w:pPr>
              <w:ind w:firstLine="0"/>
              <w:jc w:val="center"/>
              <w:rPr>
                <w:rFonts w:ascii="Times New Roman" w:hAnsi="Times New Roman"/>
                <w:b/>
                <w:bCs/>
                <w:sz w:val="24"/>
                <w:szCs w:val="24"/>
                <w:lang w:eastAsia="ru-RU"/>
              </w:rPr>
            </w:pPr>
          </w:p>
        </w:tc>
        <w:tc>
          <w:tcPr>
            <w:tcW w:w="510"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2 826 482</w:t>
            </w:r>
          </w:p>
        </w:tc>
        <w:tc>
          <w:tcPr>
            <w:tcW w:w="508"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1 574 230</w:t>
            </w:r>
          </w:p>
        </w:tc>
        <w:tc>
          <w:tcPr>
            <w:tcW w:w="423"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1 361 960</w:t>
            </w:r>
          </w:p>
        </w:tc>
        <w:tc>
          <w:tcPr>
            <w:tcW w:w="376"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306 650</w:t>
            </w:r>
          </w:p>
        </w:tc>
        <w:tc>
          <w:tcPr>
            <w:tcW w:w="450" w:type="pct"/>
            <w:gridSpan w:val="2"/>
            <w:vAlign w:val="center"/>
          </w:tcPr>
          <w:p w:rsidR="00692923" w:rsidRPr="00CF38EB" w:rsidRDefault="00692923" w:rsidP="00692923">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220 260</w:t>
            </w:r>
          </w:p>
        </w:tc>
        <w:tc>
          <w:tcPr>
            <w:tcW w:w="438" w:type="pct"/>
            <w:gridSpan w:val="2"/>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268,41</w:t>
            </w:r>
          </w:p>
        </w:tc>
        <w:tc>
          <w:tcPr>
            <w:tcW w:w="437" w:type="pct"/>
            <w:gridSpan w:val="2"/>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279 371</w:t>
            </w:r>
          </w:p>
        </w:tc>
        <w:tc>
          <w:tcPr>
            <w:tcW w:w="389"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178 368</w:t>
            </w:r>
          </w:p>
        </w:tc>
        <w:tc>
          <w:tcPr>
            <w:tcW w:w="394"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105 670</w:t>
            </w:r>
          </w:p>
        </w:tc>
      </w:tr>
      <w:tr w:rsidR="00CF38EB" w:rsidRPr="00CF38EB" w:rsidTr="00E85E4D">
        <w:tc>
          <w:tcPr>
            <w:tcW w:w="1075" w:type="pct"/>
          </w:tcPr>
          <w:p w:rsidR="00692923" w:rsidRPr="00CF38EB" w:rsidRDefault="00692923" w:rsidP="00692923">
            <w:pPr>
              <w:ind w:firstLine="0"/>
              <w:jc w:val="center"/>
              <w:rPr>
                <w:rFonts w:ascii="Times New Roman" w:hAnsi="Times New Roman"/>
                <w:bCs/>
                <w:sz w:val="24"/>
                <w:szCs w:val="24"/>
                <w:lang w:eastAsia="ru-RU"/>
              </w:rPr>
            </w:pPr>
            <w:r w:rsidRPr="00CF38EB">
              <w:rPr>
                <w:rFonts w:ascii="Times New Roman" w:hAnsi="Times New Roman"/>
                <w:bCs/>
                <w:sz w:val="24"/>
                <w:szCs w:val="24"/>
                <w:lang w:eastAsia="ru-RU"/>
              </w:rPr>
              <w:t>Число посещений (в т. ч. уд</w:t>
            </w:r>
            <w:r w:rsidRPr="00CF38EB">
              <w:rPr>
                <w:rFonts w:ascii="Times New Roman" w:hAnsi="Times New Roman"/>
                <w:bCs/>
                <w:sz w:val="24"/>
                <w:szCs w:val="24"/>
                <w:lang w:eastAsia="ru-RU"/>
              </w:rPr>
              <w:t>а</w:t>
            </w:r>
            <w:r w:rsidRPr="00CF38EB">
              <w:rPr>
                <w:rFonts w:ascii="Times New Roman" w:hAnsi="Times New Roman"/>
                <w:bCs/>
                <w:sz w:val="24"/>
                <w:szCs w:val="24"/>
                <w:lang w:eastAsia="ru-RU"/>
              </w:rPr>
              <w:t>ленных пользователей)</w:t>
            </w:r>
          </w:p>
          <w:p w:rsidR="00692923" w:rsidRPr="00CF38EB" w:rsidRDefault="00692923" w:rsidP="00692923">
            <w:pPr>
              <w:ind w:firstLine="0"/>
              <w:jc w:val="center"/>
              <w:rPr>
                <w:rFonts w:ascii="Times New Roman" w:hAnsi="Times New Roman"/>
                <w:bCs/>
                <w:sz w:val="24"/>
                <w:szCs w:val="24"/>
                <w:lang w:eastAsia="ru-RU"/>
              </w:rPr>
            </w:pPr>
          </w:p>
        </w:tc>
        <w:tc>
          <w:tcPr>
            <w:tcW w:w="510"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223 861</w:t>
            </w:r>
          </w:p>
        </w:tc>
        <w:tc>
          <w:tcPr>
            <w:tcW w:w="508"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117 822</w:t>
            </w:r>
          </w:p>
        </w:tc>
        <w:tc>
          <w:tcPr>
            <w:tcW w:w="423"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843 810</w:t>
            </w:r>
          </w:p>
        </w:tc>
        <w:tc>
          <w:tcPr>
            <w:tcW w:w="376"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139 915</w:t>
            </w:r>
          </w:p>
        </w:tc>
        <w:tc>
          <w:tcPr>
            <w:tcW w:w="450" w:type="pct"/>
            <w:gridSpan w:val="2"/>
            <w:vAlign w:val="center"/>
          </w:tcPr>
          <w:p w:rsidR="00692923" w:rsidRPr="00CF38EB" w:rsidRDefault="00692923" w:rsidP="00692923">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92 261</w:t>
            </w:r>
          </w:p>
        </w:tc>
        <w:tc>
          <w:tcPr>
            <w:tcW w:w="438" w:type="pct"/>
            <w:gridSpan w:val="2"/>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308575</w:t>
            </w:r>
          </w:p>
        </w:tc>
        <w:tc>
          <w:tcPr>
            <w:tcW w:w="437" w:type="pct"/>
            <w:gridSpan w:val="2"/>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82 211</w:t>
            </w:r>
          </w:p>
        </w:tc>
        <w:tc>
          <w:tcPr>
            <w:tcW w:w="389"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48 513</w:t>
            </w:r>
          </w:p>
        </w:tc>
        <w:tc>
          <w:tcPr>
            <w:tcW w:w="394"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127 110</w:t>
            </w:r>
          </w:p>
        </w:tc>
      </w:tr>
      <w:tr w:rsidR="00CF38EB" w:rsidRPr="00CF38EB" w:rsidTr="00E85E4D">
        <w:tc>
          <w:tcPr>
            <w:tcW w:w="1075" w:type="pct"/>
          </w:tcPr>
          <w:p w:rsidR="00692923" w:rsidRPr="00CF38EB" w:rsidRDefault="00692923" w:rsidP="00692923">
            <w:pPr>
              <w:ind w:firstLine="0"/>
              <w:jc w:val="center"/>
              <w:rPr>
                <w:rFonts w:ascii="Times New Roman" w:hAnsi="Times New Roman"/>
                <w:bCs/>
                <w:sz w:val="24"/>
                <w:szCs w:val="24"/>
                <w:lang w:eastAsia="ru-RU"/>
              </w:rPr>
            </w:pPr>
            <w:r w:rsidRPr="00CF38EB">
              <w:rPr>
                <w:rFonts w:ascii="Times New Roman" w:hAnsi="Times New Roman"/>
                <w:bCs/>
                <w:sz w:val="24"/>
                <w:szCs w:val="24"/>
                <w:lang w:eastAsia="ru-RU"/>
              </w:rPr>
              <w:t>Издания методических</w:t>
            </w:r>
          </w:p>
          <w:p w:rsidR="00692923" w:rsidRPr="00CF38EB" w:rsidRDefault="00692923" w:rsidP="00692923">
            <w:pPr>
              <w:ind w:firstLine="0"/>
              <w:jc w:val="center"/>
              <w:rPr>
                <w:rFonts w:ascii="Times New Roman" w:hAnsi="Times New Roman"/>
                <w:bCs/>
                <w:sz w:val="24"/>
                <w:szCs w:val="24"/>
                <w:lang w:eastAsia="ru-RU"/>
              </w:rPr>
            </w:pPr>
            <w:r w:rsidRPr="00CF38EB">
              <w:rPr>
                <w:rFonts w:ascii="Times New Roman" w:hAnsi="Times New Roman"/>
                <w:bCs/>
                <w:sz w:val="24"/>
                <w:szCs w:val="24"/>
                <w:lang w:eastAsia="ru-RU"/>
              </w:rPr>
              <w:t xml:space="preserve">и библиографических </w:t>
            </w:r>
            <w:r w:rsidR="00EA3942" w:rsidRPr="00EA3942">
              <w:rPr>
                <w:rFonts w:ascii="Times New Roman" w:hAnsi="Times New Roman"/>
                <w:bCs/>
                <w:sz w:val="24"/>
                <w:szCs w:val="24"/>
                <w:lang w:eastAsia="ru-RU"/>
              </w:rPr>
              <w:br/>
            </w:r>
            <w:r w:rsidRPr="00CF38EB">
              <w:rPr>
                <w:rFonts w:ascii="Times New Roman" w:hAnsi="Times New Roman"/>
                <w:bCs/>
                <w:sz w:val="24"/>
                <w:szCs w:val="24"/>
                <w:lang w:eastAsia="ru-RU"/>
              </w:rPr>
              <w:t>материалов для библиотек области</w:t>
            </w:r>
          </w:p>
          <w:p w:rsidR="00692923" w:rsidRPr="00CF38EB" w:rsidRDefault="00692923" w:rsidP="00692923">
            <w:pPr>
              <w:ind w:firstLine="0"/>
              <w:jc w:val="center"/>
              <w:rPr>
                <w:rFonts w:ascii="Times New Roman" w:hAnsi="Times New Roman"/>
                <w:bCs/>
                <w:sz w:val="24"/>
                <w:szCs w:val="24"/>
                <w:lang w:eastAsia="ru-RU"/>
              </w:rPr>
            </w:pPr>
          </w:p>
        </w:tc>
        <w:tc>
          <w:tcPr>
            <w:tcW w:w="510"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14</w:t>
            </w:r>
          </w:p>
        </w:tc>
        <w:tc>
          <w:tcPr>
            <w:tcW w:w="508"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70</w:t>
            </w:r>
          </w:p>
        </w:tc>
        <w:tc>
          <w:tcPr>
            <w:tcW w:w="423"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71</w:t>
            </w:r>
          </w:p>
        </w:tc>
        <w:tc>
          <w:tcPr>
            <w:tcW w:w="376"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29</w:t>
            </w:r>
          </w:p>
        </w:tc>
        <w:tc>
          <w:tcPr>
            <w:tcW w:w="450" w:type="pct"/>
            <w:gridSpan w:val="2"/>
            <w:vAlign w:val="center"/>
          </w:tcPr>
          <w:p w:rsidR="00692923" w:rsidRPr="00CF38EB" w:rsidRDefault="00692923" w:rsidP="00692923">
            <w:pPr>
              <w:ind w:firstLine="0"/>
              <w:jc w:val="center"/>
              <w:rPr>
                <w:rFonts w:ascii="Times New Roman" w:eastAsiaTheme="minorHAnsi" w:hAnsi="Times New Roman"/>
                <w:sz w:val="24"/>
                <w:szCs w:val="24"/>
              </w:rPr>
            </w:pPr>
            <w:r w:rsidRPr="00CF38EB">
              <w:rPr>
                <w:rFonts w:ascii="Times New Roman" w:eastAsiaTheme="minorHAnsi" w:hAnsi="Times New Roman"/>
                <w:sz w:val="24"/>
                <w:szCs w:val="24"/>
              </w:rPr>
              <w:t>24</w:t>
            </w:r>
          </w:p>
        </w:tc>
        <w:tc>
          <w:tcPr>
            <w:tcW w:w="438" w:type="pct"/>
            <w:gridSpan w:val="2"/>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24</w:t>
            </w:r>
          </w:p>
        </w:tc>
        <w:tc>
          <w:tcPr>
            <w:tcW w:w="437" w:type="pct"/>
            <w:gridSpan w:val="2"/>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30</w:t>
            </w:r>
          </w:p>
        </w:tc>
        <w:tc>
          <w:tcPr>
            <w:tcW w:w="389" w:type="pct"/>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15</w:t>
            </w:r>
          </w:p>
        </w:tc>
        <w:tc>
          <w:tcPr>
            <w:tcW w:w="394" w:type="pct"/>
            <w:shd w:val="clear" w:color="auto" w:fill="FBD4B4" w:themeFill="accent6" w:themeFillTint="66"/>
            <w:vAlign w:val="center"/>
          </w:tcPr>
          <w:p w:rsidR="00692923" w:rsidRPr="00CF38EB" w:rsidRDefault="00692923" w:rsidP="00692923">
            <w:pPr>
              <w:ind w:firstLine="0"/>
              <w:jc w:val="center"/>
              <w:rPr>
                <w:rFonts w:ascii="Times New Roman" w:eastAsia="Calibri" w:hAnsi="Times New Roman"/>
                <w:sz w:val="24"/>
                <w:szCs w:val="24"/>
              </w:rPr>
            </w:pPr>
            <w:r w:rsidRPr="00CF38EB">
              <w:rPr>
                <w:rFonts w:ascii="Times New Roman" w:eastAsia="Calibri" w:hAnsi="Times New Roman"/>
                <w:sz w:val="24"/>
                <w:szCs w:val="24"/>
              </w:rPr>
              <w:t>13</w:t>
            </w:r>
          </w:p>
        </w:tc>
      </w:tr>
    </w:tbl>
    <w:p w:rsidR="00692923" w:rsidRPr="00CF38EB" w:rsidRDefault="00692923" w:rsidP="00692923">
      <w:pPr>
        <w:tabs>
          <w:tab w:val="left" w:pos="7088"/>
          <w:tab w:val="left" w:pos="7230"/>
        </w:tabs>
        <w:ind w:firstLine="0"/>
        <w:jc w:val="center"/>
        <w:rPr>
          <w:rFonts w:ascii="Times New Roman" w:hAnsi="Times New Roman"/>
          <w:b/>
          <w:bCs/>
          <w:sz w:val="24"/>
          <w:szCs w:val="24"/>
          <w:lang w:eastAsia="ru-RU"/>
        </w:rPr>
      </w:pPr>
    </w:p>
    <w:p w:rsidR="00692923" w:rsidRPr="00CF38EB" w:rsidRDefault="00692923" w:rsidP="00692923">
      <w:pPr>
        <w:spacing w:after="200" w:line="276" w:lineRule="auto"/>
        <w:ind w:firstLine="0"/>
        <w:jc w:val="left"/>
        <w:rPr>
          <w:rFonts w:ascii="Times New Roman" w:hAnsi="Times New Roman"/>
          <w:i/>
          <w:iCs/>
          <w:sz w:val="24"/>
          <w:szCs w:val="24"/>
          <w:lang w:eastAsia="ru-RU"/>
        </w:rPr>
      </w:pPr>
    </w:p>
    <w:p w:rsidR="00692923" w:rsidRPr="00CF38EB" w:rsidRDefault="00692923" w:rsidP="00692923">
      <w:pPr>
        <w:ind w:firstLine="0"/>
        <w:jc w:val="right"/>
        <w:rPr>
          <w:rFonts w:ascii="Times New Roman" w:hAnsi="Times New Roman"/>
          <w:b/>
          <w:bCs/>
          <w:sz w:val="24"/>
          <w:szCs w:val="24"/>
          <w:lang w:eastAsia="ru-RU"/>
        </w:rPr>
      </w:pPr>
      <w:r w:rsidRPr="00CF38EB">
        <w:rPr>
          <w:rFonts w:ascii="Times New Roman" w:hAnsi="Times New Roman"/>
          <w:i/>
          <w:iCs/>
          <w:sz w:val="24"/>
          <w:szCs w:val="24"/>
          <w:lang w:eastAsia="ru-RU"/>
        </w:rPr>
        <w:t>Таблица 27</w:t>
      </w:r>
    </w:p>
    <w:p w:rsidR="00692923" w:rsidRPr="00CF38EB" w:rsidRDefault="00692923" w:rsidP="00692923">
      <w:pPr>
        <w:ind w:firstLine="0"/>
        <w:jc w:val="center"/>
        <w:rPr>
          <w:rFonts w:ascii="Times New Roman" w:hAnsi="Times New Roman"/>
          <w:b/>
          <w:bCs/>
          <w:sz w:val="24"/>
          <w:szCs w:val="24"/>
          <w:lang w:eastAsia="ru-RU"/>
        </w:rPr>
      </w:pPr>
    </w:p>
    <w:p w:rsidR="00692923" w:rsidRPr="00CF38EB" w:rsidRDefault="00692923" w:rsidP="00692923">
      <w:pPr>
        <w:ind w:firstLine="0"/>
        <w:jc w:val="center"/>
        <w:rPr>
          <w:rFonts w:ascii="Times New Roman" w:hAnsi="Times New Roman"/>
          <w:i/>
          <w:iCs/>
          <w:sz w:val="24"/>
          <w:szCs w:val="24"/>
          <w:lang w:eastAsia="ru-RU"/>
        </w:rPr>
      </w:pPr>
      <w:r w:rsidRPr="00CF38EB">
        <w:rPr>
          <w:rFonts w:ascii="Times New Roman" w:hAnsi="Times New Roman"/>
          <w:b/>
          <w:bCs/>
          <w:sz w:val="24"/>
          <w:szCs w:val="24"/>
          <w:lang w:eastAsia="ru-RU"/>
        </w:rPr>
        <w:t>БЕЛГОРОДСКИЕ ГОСУДАРСТВЕННЫЕ МУЗЕИ</w:t>
      </w:r>
    </w:p>
    <w:p w:rsidR="00692923" w:rsidRPr="00CF38EB" w:rsidRDefault="00692923" w:rsidP="00692923">
      <w:pPr>
        <w:ind w:firstLine="567"/>
        <w:jc w:val="center"/>
        <w:rPr>
          <w:rFonts w:ascii="Times New Roman" w:hAnsi="Times New Roman"/>
          <w:b/>
          <w:sz w:val="24"/>
          <w:szCs w:val="24"/>
          <w:lang w:eastAsia="ru-RU"/>
        </w:rPr>
      </w:pPr>
    </w:p>
    <w:tbl>
      <w:tblPr>
        <w:tblStyle w:val="112"/>
        <w:tblW w:w="5000" w:type="pct"/>
        <w:tblLayout w:type="fixed"/>
        <w:tblLook w:val="04A0" w:firstRow="1" w:lastRow="0" w:firstColumn="1" w:lastColumn="0" w:noHBand="0" w:noVBand="1"/>
      </w:tblPr>
      <w:tblGrid>
        <w:gridCol w:w="2235"/>
        <w:gridCol w:w="693"/>
        <w:gridCol w:w="808"/>
        <w:gridCol w:w="820"/>
        <w:gridCol w:w="1032"/>
        <w:gridCol w:w="986"/>
        <w:gridCol w:w="1010"/>
        <w:gridCol w:w="912"/>
        <w:gridCol w:w="863"/>
        <w:gridCol w:w="875"/>
        <w:gridCol w:w="863"/>
        <w:gridCol w:w="857"/>
        <w:gridCol w:w="872"/>
        <w:gridCol w:w="857"/>
        <w:gridCol w:w="863"/>
        <w:gridCol w:w="808"/>
      </w:tblGrid>
      <w:tr w:rsidR="00CF38EB" w:rsidRPr="00EA3942" w:rsidTr="00372912">
        <w:tc>
          <w:tcPr>
            <w:tcW w:w="728" w:type="pct"/>
            <w:vAlign w:val="center"/>
          </w:tcPr>
          <w:p w:rsidR="00692923" w:rsidRPr="00EA3942" w:rsidRDefault="00692923" w:rsidP="00372912">
            <w:pPr>
              <w:ind w:firstLine="0"/>
              <w:jc w:val="center"/>
              <w:rPr>
                <w:rFonts w:ascii="Times New Roman" w:hAnsi="Times New Roman"/>
                <w:i/>
                <w:iCs/>
                <w:lang w:eastAsia="ru-RU"/>
              </w:rPr>
            </w:pPr>
          </w:p>
        </w:tc>
        <w:tc>
          <w:tcPr>
            <w:tcW w:w="756" w:type="pct"/>
            <w:gridSpan w:val="3"/>
            <w:vAlign w:val="center"/>
          </w:tcPr>
          <w:p w:rsidR="00692923" w:rsidRPr="00EA3942" w:rsidRDefault="00692923" w:rsidP="00882B03">
            <w:pPr>
              <w:spacing w:before="120" w:after="120"/>
              <w:ind w:firstLine="0"/>
              <w:jc w:val="center"/>
              <w:rPr>
                <w:rFonts w:ascii="Times New Roman" w:hAnsi="Times New Roman"/>
                <w:b/>
                <w:i/>
                <w:iCs/>
                <w:lang w:eastAsia="ru-RU"/>
              </w:rPr>
            </w:pPr>
            <w:r w:rsidRPr="00EA3942">
              <w:rPr>
                <w:rFonts w:ascii="Times New Roman" w:hAnsi="Times New Roman"/>
                <w:b/>
                <w:bCs/>
                <w:lang w:eastAsia="ru-RU"/>
              </w:rPr>
              <w:t>Белгородский</w:t>
            </w:r>
            <w:r w:rsidR="00372912" w:rsidRPr="00EA3942">
              <w:rPr>
                <w:rFonts w:ascii="Times New Roman" w:hAnsi="Times New Roman"/>
                <w:b/>
                <w:bCs/>
                <w:lang w:eastAsia="ru-RU"/>
              </w:rPr>
              <w:br/>
            </w:r>
            <w:r w:rsidRPr="00EA3942">
              <w:rPr>
                <w:rFonts w:ascii="Times New Roman" w:hAnsi="Times New Roman"/>
                <w:b/>
                <w:bCs/>
                <w:lang w:eastAsia="ru-RU"/>
              </w:rPr>
              <w:t xml:space="preserve">государственный </w:t>
            </w:r>
            <w:r w:rsidR="00882B03" w:rsidRPr="00EA3942">
              <w:rPr>
                <w:rFonts w:ascii="Times New Roman" w:hAnsi="Times New Roman"/>
                <w:b/>
                <w:bCs/>
                <w:lang w:eastAsia="ru-RU"/>
              </w:rPr>
              <w:br/>
            </w:r>
            <w:r w:rsidRPr="00EA3942">
              <w:rPr>
                <w:rFonts w:ascii="Times New Roman" w:hAnsi="Times New Roman"/>
                <w:b/>
                <w:bCs/>
                <w:lang w:eastAsia="ru-RU"/>
              </w:rPr>
              <w:t xml:space="preserve">историко-краеведческий </w:t>
            </w:r>
            <w:r w:rsidR="00864DF5" w:rsidRPr="00864DF5">
              <w:rPr>
                <w:rFonts w:ascii="Times New Roman" w:hAnsi="Times New Roman"/>
                <w:b/>
                <w:bCs/>
                <w:lang w:eastAsia="ru-RU"/>
              </w:rPr>
              <w:br/>
            </w:r>
            <w:r w:rsidRPr="00EA3942">
              <w:rPr>
                <w:rFonts w:ascii="Times New Roman" w:hAnsi="Times New Roman"/>
                <w:b/>
                <w:bCs/>
                <w:lang w:eastAsia="ru-RU"/>
              </w:rPr>
              <w:t>музей</w:t>
            </w:r>
          </w:p>
        </w:tc>
        <w:tc>
          <w:tcPr>
            <w:tcW w:w="986" w:type="pct"/>
            <w:gridSpan w:val="3"/>
            <w:vAlign w:val="center"/>
          </w:tcPr>
          <w:p w:rsidR="00692923" w:rsidRPr="00EA3942" w:rsidRDefault="00692923" w:rsidP="00882B03">
            <w:pPr>
              <w:spacing w:before="120" w:after="120"/>
              <w:ind w:firstLine="0"/>
              <w:jc w:val="center"/>
              <w:rPr>
                <w:rFonts w:ascii="Times New Roman" w:hAnsi="Times New Roman"/>
                <w:b/>
                <w:i/>
                <w:iCs/>
                <w:lang w:eastAsia="ru-RU"/>
              </w:rPr>
            </w:pPr>
            <w:r w:rsidRPr="00EA3942">
              <w:rPr>
                <w:rFonts w:ascii="Times New Roman" w:hAnsi="Times New Roman"/>
                <w:b/>
                <w:bCs/>
                <w:lang w:eastAsia="ru-RU"/>
              </w:rPr>
              <w:t>Белгородский госуда</w:t>
            </w:r>
            <w:r w:rsidRPr="00EA3942">
              <w:rPr>
                <w:rFonts w:ascii="Times New Roman" w:hAnsi="Times New Roman"/>
                <w:b/>
                <w:bCs/>
                <w:lang w:eastAsia="ru-RU"/>
              </w:rPr>
              <w:t>р</w:t>
            </w:r>
            <w:r w:rsidRPr="00EA3942">
              <w:rPr>
                <w:rFonts w:ascii="Times New Roman" w:hAnsi="Times New Roman"/>
                <w:b/>
                <w:bCs/>
                <w:lang w:eastAsia="ru-RU"/>
              </w:rPr>
              <w:t>ственный историко-художественный музей-диорама «Курская битва.</w:t>
            </w:r>
            <w:r w:rsidR="00882B03" w:rsidRPr="00EA3942">
              <w:rPr>
                <w:rFonts w:ascii="Times New Roman" w:hAnsi="Times New Roman"/>
                <w:b/>
                <w:bCs/>
                <w:lang w:eastAsia="ru-RU"/>
              </w:rPr>
              <w:br/>
            </w:r>
            <w:r w:rsidRPr="00EA3942">
              <w:rPr>
                <w:rFonts w:ascii="Times New Roman" w:hAnsi="Times New Roman"/>
                <w:b/>
                <w:bCs/>
                <w:lang w:eastAsia="ru-RU"/>
              </w:rPr>
              <w:t>Белгородское направление»</w:t>
            </w:r>
          </w:p>
        </w:tc>
        <w:tc>
          <w:tcPr>
            <w:tcW w:w="863" w:type="pct"/>
            <w:gridSpan w:val="3"/>
            <w:vAlign w:val="center"/>
          </w:tcPr>
          <w:p w:rsidR="00692923" w:rsidRPr="00EA3942" w:rsidRDefault="00692923" w:rsidP="00882B03">
            <w:pPr>
              <w:spacing w:before="120" w:after="120"/>
              <w:ind w:firstLine="0"/>
              <w:jc w:val="center"/>
              <w:rPr>
                <w:rFonts w:ascii="Times New Roman" w:hAnsi="Times New Roman"/>
                <w:b/>
                <w:i/>
                <w:iCs/>
                <w:lang w:eastAsia="ru-RU"/>
              </w:rPr>
            </w:pPr>
            <w:r w:rsidRPr="00EA3942">
              <w:rPr>
                <w:rFonts w:ascii="Times New Roman" w:hAnsi="Times New Roman"/>
                <w:b/>
                <w:bCs/>
                <w:lang w:eastAsia="ru-RU"/>
              </w:rPr>
              <w:t>Белгородский</w:t>
            </w:r>
            <w:r w:rsidR="00882B03" w:rsidRPr="00EA3942">
              <w:rPr>
                <w:rFonts w:ascii="Times New Roman" w:hAnsi="Times New Roman"/>
                <w:b/>
                <w:bCs/>
                <w:lang w:eastAsia="ru-RU"/>
              </w:rPr>
              <w:br/>
              <w:t>Г</w:t>
            </w:r>
            <w:r w:rsidRPr="00EA3942">
              <w:rPr>
                <w:rFonts w:ascii="Times New Roman" w:hAnsi="Times New Roman"/>
                <w:b/>
                <w:bCs/>
                <w:lang w:eastAsia="ru-RU"/>
              </w:rPr>
              <w:t>осударственный</w:t>
            </w:r>
            <w:r w:rsidR="00882B03" w:rsidRPr="00EA3942">
              <w:rPr>
                <w:rFonts w:ascii="Times New Roman" w:hAnsi="Times New Roman"/>
                <w:b/>
                <w:bCs/>
                <w:lang w:eastAsia="ru-RU"/>
              </w:rPr>
              <w:br/>
            </w:r>
            <w:r w:rsidRPr="00EA3942">
              <w:rPr>
                <w:rFonts w:ascii="Times New Roman" w:hAnsi="Times New Roman"/>
                <w:b/>
                <w:bCs/>
                <w:lang w:eastAsia="ru-RU"/>
              </w:rPr>
              <w:t>художественный музей</w:t>
            </w:r>
          </w:p>
        </w:tc>
        <w:tc>
          <w:tcPr>
            <w:tcW w:w="844" w:type="pct"/>
            <w:gridSpan w:val="3"/>
            <w:vAlign w:val="center"/>
          </w:tcPr>
          <w:p w:rsidR="00692923" w:rsidRPr="00EA3942" w:rsidRDefault="00692923" w:rsidP="00882B03">
            <w:pPr>
              <w:spacing w:before="120" w:after="120"/>
              <w:ind w:firstLine="0"/>
              <w:jc w:val="center"/>
              <w:rPr>
                <w:rFonts w:ascii="Times New Roman" w:eastAsiaTheme="minorHAnsi" w:hAnsi="Times New Roman"/>
                <w:b/>
              </w:rPr>
            </w:pPr>
            <w:r w:rsidRPr="00EA3942">
              <w:rPr>
                <w:rFonts w:ascii="Times New Roman" w:hAnsi="Times New Roman"/>
                <w:b/>
                <w:bCs/>
                <w:lang w:eastAsia="ru-RU"/>
              </w:rPr>
              <w:t xml:space="preserve">Белгородский </w:t>
            </w:r>
            <w:r w:rsidR="00882B03" w:rsidRPr="00EA3942">
              <w:rPr>
                <w:rFonts w:ascii="Times New Roman" w:hAnsi="Times New Roman"/>
                <w:b/>
                <w:bCs/>
                <w:lang w:eastAsia="ru-RU"/>
              </w:rPr>
              <w:br/>
            </w:r>
            <w:r w:rsidRPr="00EA3942">
              <w:rPr>
                <w:rFonts w:ascii="Times New Roman" w:hAnsi="Times New Roman"/>
                <w:b/>
                <w:bCs/>
                <w:lang w:eastAsia="ru-RU"/>
              </w:rPr>
              <w:t>государственный музей народной культуры</w:t>
            </w:r>
          </w:p>
        </w:tc>
        <w:tc>
          <w:tcPr>
            <w:tcW w:w="823" w:type="pct"/>
            <w:gridSpan w:val="3"/>
            <w:vAlign w:val="center"/>
          </w:tcPr>
          <w:p w:rsidR="00692923" w:rsidRPr="00EA3942" w:rsidRDefault="00692923" w:rsidP="00882B03">
            <w:pPr>
              <w:spacing w:before="120" w:after="120"/>
              <w:ind w:firstLine="0"/>
              <w:jc w:val="center"/>
              <w:rPr>
                <w:rFonts w:ascii="Times New Roman" w:eastAsiaTheme="minorHAnsi" w:hAnsi="Times New Roman"/>
                <w:b/>
              </w:rPr>
            </w:pPr>
            <w:r w:rsidRPr="00EA3942">
              <w:rPr>
                <w:rFonts w:ascii="Times New Roman" w:hAnsi="Times New Roman"/>
                <w:b/>
                <w:bCs/>
                <w:lang w:eastAsia="ru-RU"/>
              </w:rPr>
              <w:t xml:space="preserve">Белгородский </w:t>
            </w:r>
            <w:r w:rsidR="00882B03" w:rsidRPr="00EA3942">
              <w:rPr>
                <w:rFonts w:ascii="Times New Roman" w:hAnsi="Times New Roman"/>
                <w:b/>
                <w:bCs/>
                <w:lang w:eastAsia="ru-RU"/>
              </w:rPr>
              <w:br/>
            </w:r>
            <w:r w:rsidRPr="00EA3942">
              <w:rPr>
                <w:rFonts w:ascii="Times New Roman" w:hAnsi="Times New Roman"/>
                <w:b/>
                <w:bCs/>
                <w:lang w:eastAsia="ru-RU"/>
              </w:rPr>
              <w:t xml:space="preserve">государственный </w:t>
            </w:r>
            <w:r w:rsidR="00882B03" w:rsidRPr="00EA3942">
              <w:rPr>
                <w:rFonts w:ascii="Times New Roman" w:hAnsi="Times New Roman"/>
                <w:b/>
                <w:bCs/>
                <w:lang w:eastAsia="ru-RU"/>
              </w:rPr>
              <w:br/>
            </w:r>
            <w:r w:rsidRPr="00EA3942">
              <w:rPr>
                <w:rFonts w:ascii="Times New Roman" w:hAnsi="Times New Roman"/>
                <w:b/>
                <w:bCs/>
                <w:lang w:eastAsia="ru-RU"/>
              </w:rPr>
              <w:t>литературный музей</w:t>
            </w:r>
          </w:p>
        </w:tc>
      </w:tr>
      <w:tr w:rsidR="00372912" w:rsidRPr="00EA3942" w:rsidTr="00372912">
        <w:trPr>
          <w:cantSplit/>
          <w:trHeight w:val="1134"/>
        </w:trPr>
        <w:tc>
          <w:tcPr>
            <w:tcW w:w="728" w:type="pct"/>
            <w:vAlign w:val="center"/>
          </w:tcPr>
          <w:p w:rsidR="00692923" w:rsidRPr="00EA3942" w:rsidRDefault="00692923" w:rsidP="00372912">
            <w:pPr>
              <w:ind w:firstLine="0"/>
              <w:jc w:val="center"/>
              <w:rPr>
                <w:rFonts w:ascii="Times New Roman" w:hAnsi="Times New Roman"/>
                <w:i/>
                <w:iCs/>
                <w:lang w:eastAsia="ru-RU"/>
              </w:rPr>
            </w:pPr>
            <w:r w:rsidRPr="00EA3942">
              <w:rPr>
                <w:rFonts w:ascii="Times New Roman" w:hAnsi="Times New Roman"/>
                <w:b/>
                <w:bCs/>
                <w:lang w:eastAsia="ru-RU"/>
              </w:rPr>
              <w:t>Основные показ</w:t>
            </w:r>
            <w:r w:rsidRPr="00EA3942">
              <w:rPr>
                <w:rFonts w:ascii="Times New Roman" w:hAnsi="Times New Roman"/>
                <w:b/>
                <w:bCs/>
                <w:lang w:eastAsia="ru-RU"/>
              </w:rPr>
              <w:t>а</w:t>
            </w:r>
            <w:r w:rsidRPr="00EA3942">
              <w:rPr>
                <w:rFonts w:ascii="Times New Roman" w:hAnsi="Times New Roman"/>
                <w:b/>
                <w:bCs/>
                <w:lang w:eastAsia="ru-RU"/>
              </w:rPr>
              <w:t>тели</w:t>
            </w:r>
          </w:p>
        </w:tc>
        <w:tc>
          <w:tcPr>
            <w:tcW w:w="226"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2019 г.</w:t>
            </w:r>
          </w:p>
        </w:tc>
        <w:tc>
          <w:tcPr>
            <w:tcW w:w="263"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2020 г.</w:t>
            </w:r>
          </w:p>
        </w:tc>
        <w:tc>
          <w:tcPr>
            <w:tcW w:w="266"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2021 г.</w:t>
            </w:r>
          </w:p>
        </w:tc>
        <w:tc>
          <w:tcPr>
            <w:tcW w:w="336"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2019 г.</w:t>
            </w:r>
          </w:p>
        </w:tc>
        <w:tc>
          <w:tcPr>
            <w:tcW w:w="321"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2020 г.</w:t>
            </w:r>
          </w:p>
        </w:tc>
        <w:tc>
          <w:tcPr>
            <w:tcW w:w="329"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2021 г.</w:t>
            </w:r>
          </w:p>
        </w:tc>
        <w:tc>
          <w:tcPr>
            <w:tcW w:w="297"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2019 г.</w:t>
            </w:r>
          </w:p>
        </w:tc>
        <w:tc>
          <w:tcPr>
            <w:tcW w:w="281"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2020 г.</w:t>
            </w:r>
          </w:p>
        </w:tc>
        <w:tc>
          <w:tcPr>
            <w:tcW w:w="285"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2021 г.</w:t>
            </w:r>
          </w:p>
        </w:tc>
        <w:tc>
          <w:tcPr>
            <w:tcW w:w="281"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2019 г.</w:t>
            </w:r>
          </w:p>
        </w:tc>
        <w:tc>
          <w:tcPr>
            <w:tcW w:w="279"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2020 г.</w:t>
            </w:r>
          </w:p>
        </w:tc>
        <w:tc>
          <w:tcPr>
            <w:tcW w:w="284"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2021 г.</w:t>
            </w:r>
          </w:p>
        </w:tc>
        <w:tc>
          <w:tcPr>
            <w:tcW w:w="279"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2019 г.</w:t>
            </w:r>
          </w:p>
        </w:tc>
        <w:tc>
          <w:tcPr>
            <w:tcW w:w="281"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2020 г.</w:t>
            </w:r>
          </w:p>
        </w:tc>
        <w:tc>
          <w:tcPr>
            <w:tcW w:w="263" w:type="pct"/>
            <w:textDirection w:val="btLr"/>
            <w:vAlign w:val="center"/>
          </w:tcPr>
          <w:p w:rsidR="00692923" w:rsidRPr="00EA3942" w:rsidRDefault="00692923" w:rsidP="00372912">
            <w:pPr>
              <w:ind w:left="113" w:right="113" w:firstLine="0"/>
              <w:jc w:val="center"/>
              <w:rPr>
                <w:rFonts w:ascii="Times New Roman" w:eastAsiaTheme="minorHAnsi" w:hAnsi="Times New Roman"/>
                <w:b/>
              </w:rPr>
            </w:pPr>
            <w:r w:rsidRPr="00EA3942">
              <w:rPr>
                <w:rFonts w:ascii="Times New Roman" w:eastAsiaTheme="minorHAnsi" w:hAnsi="Times New Roman"/>
                <w:b/>
              </w:rPr>
              <w:t>2021 г.</w:t>
            </w:r>
          </w:p>
        </w:tc>
      </w:tr>
      <w:tr w:rsidR="00372912" w:rsidRPr="00EA3942" w:rsidTr="00372912">
        <w:tc>
          <w:tcPr>
            <w:tcW w:w="728" w:type="pct"/>
          </w:tcPr>
          <w:p w:rsidR="00692923" w:rsidRPr="00EA3942" w:rsidRDefault="00692923" w:rsidP="00692923">
            <w:pPr>
              <w:ind w:firstLine="0"/>
              <w:jc w:val="left"/>
              <w:rPr>
                <w:rFonts w:ascii="Times New Roman" w:hAnsi="Times New Roman"/>
                <w:i/>
                <w:iCs/>
                <w:lang w:eastAsia="ru-RU"/>
              </w:rPr>
            </w:pPr>
            <w:r w:rsidRPr="00EA3942">
              <w:rPr>
                <w:rFonts w:ascii="Times New Roman" w:hAnsi="Times New Roman"/>
                <w:lang w:eastAsia="ru-RU"/>
              </w:rPr>
              <w:t>Количество предм</w:t>
            </w:r>
            <w:r w:rsidRPr="00EA3942">
              <w:rPr>
                <w:rFonts w:ascii="Times New Roman" w:hAnsi="Times New Roman"/>
                <w:lang w:eastAsia="ru-RU"/>
              </w:rPr>
              <w:t>е</w:t>
            </w:r>
            <w:r w:rsidRPr="00EA3942">
              <w:rPr>
                <w:rFonts w:ascii="Times New Roman" w:hAnsi="Times New Roman"/>
                <w:lang w:eastAsia="ru-RU"/>
              </w:rPr>
              <w:t>тов основного фонда</w:t>
            </w:r>
          </w:p>
        </w:tc>
        <w:tc>
          <w:tcPr>
            <w:tcW w:w="226" w:type="pct"/>
            <w:vAlign w:val="center"/>
          </w:tcPr>
          <w:p w:rsidR="00692923" w:rsidRPr="00EA3942" w:rsidRDefault="00692923" w:rsidP="00EA3942">
            <w:pPr>
              <w:ind w:right="-265" w:hanging="250"/>
              <w:jc w:val="center"/>
              <w:rPr>
                <w:rFonts w:ascii="Times New Roman" w:eastAsia="Calibri" w:hAnsi="Times New Roman"/>
              </w:rPr>
            </w:pPr>
            <w:r w:rsidRPr="00EA3942">
              <w:rPr>
                <w:rFonts w:ascii="Times New Roman" w:eastAsia="Calibri" w:hAnsi="Times New Roman"/>
              </w:rPr>
              <w:t>165,7</w:t>
            </w:r>
          </w:p>
        </w:tc>
        <w:tc>
          <w:tcPr>
            <w:tcW w:w="263" w:type="pct"/>
            <w:vAlign w:val="center"/>
          </w:tcPr>
          <w:p w:rsidR="00692923" w:rsidRPr="00EA3942" w:rsidRDefault="00692923" w:rsidP="00EA3942">
            <w:pPr>
              <w:widowControl w:val="0"/>
              <w:suppressAutoHyphens/>
              <w:ind w:left="-91" w:right="-57" w:firstLine="0"/>
              <w:jc w:val="center"/>
              <w:rPr>
                <w:rFonts w:ascii="Times New Roman" w:eastAsia="Lucida Sans Unicode" w:hAnsi="Times New Roman"/>
                <w:kern w:val="2"/>
              </w:rPr>
            </w:pPr>
            <w:r w:rsidRPr="00EA3942">
              <w:rPr>
                <w:rFonts w:ascii="Times New Roman" w:eastAsia="Lucida Sans Unicode" w:hAnsi="Times New Roman"/>
                <w:kern w:val="2"/>
              </w:rPr>
              <w:t>11</w:t>
            </w:r>
            <w:r w:rsidR="00EA3942">
              <w:rPr>
                <w:rFonts w:ascii="Times New Roman" w:eastAsia="Lucida Sans Unicode" w:hAnsi="Times New Roman"/>
                <w:kern w:val="2"/>
                <w:lang w:val="en-US"/>
              </w:rPr>
              <w:t xml:space="preserve"> </w:t>
            </w:r>
            <w:r w:rsidRPr="00EA3942">
              <w:rPr>
                <w:rFonts w:ascii="Times New Roman" w:eastAsia="Lucida Sans Unicode" w:hAnsi="Times New Roman"/>
                <w:kern w:val="2"/>
              </w:rPr>
              <w:t>4494</w:t>
            </w:r>
          </w:p>
        </w:tc>
        <w:tc>
          <w:tcPr>
            <w:tcW w:w="266" w:type="pct"/>
            <w:shd w:val="clear" w:color="auto" w:fill="FBD4B4" w:themeFill="accent6" w:themeFillTint="66"/>
            <w:vAlign w:val="center"/>
          </w:tcPr>
          <w:p w:rsidR="00692923" w:rsidRPr="00EA3942" w:rsidRDefault="00692923" w:rsidP="00EA3942">
            <w:pPr>
              <w:ind w:right="-55" w:hanging="192"/>
              <w:jc w:val="center"/>
              <w:rPr>
                <w:rFonts w:ascii="Times New Roman" w:eastAsia="Calibri" w:hAnsi="Times New Roman"/>
              </w:rPr>
            </w:pPr>
            <w:r w:rsidRPr="00EA3942">
              <w:rPr>
                <w:rFonts w:ascii="Times New Roman" w:eastAsia="Calibri" w:hAnsi="Times New Roman"/>
              </w:rPr>
              <w:t>116520</w:t>
            </w:r>
          </w:p>
        </w:tc>
        <w:tc>
          <w:tcPr>
            <w:tcW w:w="336"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11</w:t>
            </w:r>
            <w:r w:rsidR="00EA3942">
              <w:rPr>
                <w:rFonts w:ascii="Times New Roman" w:eastAsia="Calibri" w:hAnsi="Times New Roman"/>
                <w:lang w:val="en-US"/>
              </w:rPr>
              <w:t xml:space="preserve"> </w:t>
            </w:r>
            <w:r w:rsidRPr="00EA3942">
              <w:rPr>
                <w:rFonts w:ascii="Times New Roman" w:eastAsia="Calibri" w:hAnsi="Times New Roman"/>
              </w:rPr>
              <w:t>954</w:t>
            </w:r>
          </w:p>
        </w:tc>
        <w:tc>
          <w:tcPr>
            <w:tcW w:w="321" w:type="pct"/>
            <w:vAlign w:val="center"/>
          </w:tcPr>
          <w:p w:rsidR="00692923" w:rsidRPr="00EA3942" w:rsidRDefault="00692923" w:rsidP="00692923">
            <w:pPr>
              <w:widowControl w:val="0"/>
              <w:suppressAutoHyphens/>
              <w:ind w:firstLine="0"/>
              <w:jc w:val="center"/>
              <w:rPr>
                <w:rFonts w:ascii="Times New Roman" w:eastAsia="Lucida Sans Unicode" w:hAnsi="Times New Roman"/>
                <w:kern w:val="2"/>
              </w:rPr>
            </w:pPr>
            <w:r w:rsidRPr="00EA3942">
              <w:rPr>
                <w:rFonts w:ascii="Times New Roman" w:eastAsia="Lucida Sans Unicode" w:hAnsi="Times New Roman"/>
                <w:kern w:val="2"/>
              </w:rPr>
              <w:t>12</w:t>
            </w:r>
            <w:r w:rsidR="00EA3942">
              <w:rPr>
                <w:rFonts w:ascii="Times New Roman" w:eastAsia="Lucida Sans Unicode" w:hAnsi="Times New Roman"/>
                <w:kern w:val="2"/>
                <w:lang w:val="en-US"/>
              </w:rPr>
              <w:t xml:space="preserve"> </w:t>
            </w:r>
            <w:r w:rsidRPr="00EA3942">
              <w:rPr>
                <w:rFonts w:ascii="Times New Roman" w:eastAsia="Lucida Sans Unicode" w:hAnsi="Times New Roman"/>
                <w:kern w:val="2"/>
              </w:rPr>
              <w:t>402</w:t>
            </w:r>
          </w:p>
        </w:tc>
        <w:tc>
          <w:tcPr>
            <w:tcW w:w="329"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12</w:t>
            </w:r>
            <w:r w:rsidR="00EA3942">
              <w:rPr>
                <w:rFonts w:ascii="Times New Roman" w:eastAsia="Calibri" w:hAnsi="Times New Roman"/>
                <w:lang w:val="en-US"/>
              </w:rPr>
              <w:t xml:space="preserve"> </w:t>
            </w:r>
            <w:r w:rsidRPr="00EA3942">
              <w:rPr>
                <w:rFonts w:ascii="Times New Roman" w:eastAsia="Calibri" w:hAnsi="Times New Roman"/>
              </w:rPr>
              <w:t>911</w:t>
            </w:r>
          </w:p>
        </w:tc>
        <w:tc>
          <w:tcPr>
            <w:tcW w:w="297" w:type="pct"/>
            <w:shd w:val="clear" w:color="auto" w:fill="FFFFFF" w:themeFill="background1"/>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5</w:t>
            </w:r>
            <w:r w:rsidR="00EA3942">
              <w:rPr>
                <w:rFonts w:ascii="Times New Roman" w:eastAsiaTheme="minorHAnsi" w:hAnsi="Times New Roman"/>
                <w:lang w:val="en-US"/>
              </w:rPr>
              <w:t xml:space="preserve"> </w:t>
            </w:r>
            <w:r w:rsidRPr="00EA3942">
              <w:rPr>
                <w:rFonts w:ascii="Times New Roman" w:eastAsiaTheme="minorHAnsi" w:hAnsi="Times New Roman"/>
              </w:rPr>
              <w:t>068</w:t>
            </w:r>
          </w:p>
        </w:tc>
        <w:tc>
          <w:tcPr>
            <w:tcW w:w="281"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5</w:t>
            </w:r>
            <w:r w:rsidR="00EA3942">
              <w:rPr>
                <w:rFonts w:ascii="Times New Roman" w:eastAsiaTheme="minorHAnsi" w:hAnsi="Times New Roman"/>
                <w:lang w:val="en-US"/>
              </w:rPr>
              <w:t xml:space="preserve"> </w:t>
            </w:r>
            <w:r w:rsidRPr="00EA3942">
              <w:rPr>
                <w:rFonts w:ascii="Times New Roman" w:eastAsiaTheme="minorHAnsi" w:hAnsi="Times New Roman"/>
              </w:rPr>
              <w:t>869</w:t>
            </w:r>
          </w:p>
        </w:tc>
        <w:tc>
          <w:tcPr>
            <w:tcW w:w="285" w:type="pct"/>
            <w:shd w:val="clear" w:color="auto" w:fill="FBD4B4" w:themeFill="accent6" w:themeFillTint="66"/>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6</w:t>
            </w:r>
            <w:r w:rsidR="00EA3942">
              <w:rPr>
                <w:rFonts w:ascii="Times New Roman" w:eastAsiaTheme="minorHAnsi" w:hAnsi="Times New Roman"/>
                <w:lang w:val="en-US"/>
              </w:rPr>
              <w:t xml:space="preserve"> </w:t>
            </w:r>
            <w:r w:rsidRPr="00EA3942">
              <w:rPr>
                <w:rFonts w:ascii="Times New Roman" w:eastAsiaTheme="minorHAnsi" w:hAnsi="Times New Roman"/>
              </w:rPr>
              <w:t>199</w:t>
            </w:r>
          </w:p>
        </w:tc>
        <w:tc>
          <w:tcPr>
            <w:tcW w:w="281"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22 042</w:t>
            </w:r>
          </w:p>
        </w:tc>
        <w:tc>
          <w:tcPr>
            <w:tcW w:w="279"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22 469</w:t>
            </w:r>
          </w:p>
        </w:tc>
        <w:tc>
          <w:tcPr>
            <w:tcW w:w="284"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22 898</w:t>
            </w:r>
          </w:p>
        </w:tc>
        <w:tc>
          <w:tcPr>
            <w:tcW w:w="279" w:type="pct"/>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15</w:t>
            </w:r>
            <w:r w:rsidR="00EA3942">
              <w:rPr>
                <w:rFonts w:ascii="Times New Roman" w:eastAsiaTheme="minorHAnsi" w:hAnsi="Times New Roman"/>
                <w:lang w:val="en-US" w:eastAsia="ru-RU"/>
              </w:rPr>
              <w:t xml:space="preserve"> </w:t>
            </w:r>
            <w:r w:rsidRPr="00EA3942">
              <w:rPr>
                <w:rFonts w:ascii="Times New Roman" w:eastAsiaTheme="minorHAnsi" w:hAnsi="Times New Roman"/>
                <w:lang w:eastAsia="ru-RU"/>
              </w:rPr>
              <w:t>220</w:t>
            </w:r>
          </w:p>
        </w:tc>
        <w:tc>
          <w:tcPr>
            <w:tcW w:w="281" w:type="pct"/>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16 446</w:t>
            </w:r>
          </w:p>
        </w:tc>
        <w:tc>
          <w:tcPr>
            <w:tcW w:w="263" w:type="pct"/>
            <w:shd w:val="clear" w:color="auto" w:fill="FBD4B4" w:themeFill="accent6" w:themeFillTint="66"/>
            <w:vAlign w:val="center"/>
          </w:tcPr>
          <w:p w:rsidR="00692923" w:rsidRPr="00EA3942" w:rsidRDefault="00692923" w:rsidP="00EA3942">
            <w:pPr>
              <w:spacing w:before="100" w:beforeAutospacing="1"/>
              <w:ind w:right="-171" w:hanging="229"/>
              <w:jc w:val="center"/>
              <w:rPr>
                <w:rFonts w:ascii="Times New Roman" w:eastAsiaTheme="minorHAnsi" w:hAnsi="Times New Roman"/>
                <w:lang w:eastAsia="ru-RU"/>
              </w:rPr>
            </w:pPr>
            <w:r w:rsidRPr="00EA3942">
              <w:rPr>
                <w:rFonts w:ascii="Times New Roman" w:eastAsiaTheme="minorHAnsi" w:hAnsi="Times New Roman"/>
                <w:lang w:eastAsia="ru-RU"/>
              </w:rPr>
              <w:t>17 114</w:t>
            </w:r>
          </w:p>
        </w:tc>
      </w:tr>
      <w:tr w:rsidR="00372912" w:rsidRPr="00EA3942" w:rsidTr="00372912">
        <w:tc>
          <w:tcPr>
            <w:tcW w:w="728" w:type="pct"/>
          </w:tcPr>
          <w:p w:rsidR="00692923" w:rsidRPr="00EA3942" w:rsidRDefault="00692923" w:rsidP="00692923">
            <w:pPr>
              <w:ind w:firstLine="0"/>
              <w:jc w:val="left"/>
              <w:rPr>
                <w:rFonts w:ascii="Times New Roman" w:hAnsi="Times New Roman"/>
                <w:i/>
                <w:iCs/>
                <w:lang w:eastAsia="ru-RU"/>
              </w:rPr>
            </w:pPr>
            <w:r w:rsidRPr="00EA3942">
              <w:rPr>
                <w:rFonts w:ascii="Times New Roman" w:hAnsi="Times New Roman"/>
                <w:lang w:eastAsia="ru-RU"/>
              </w:rPr>
              <w:t xml:space="preserve">Посещаемость </w:t>
            </w:r>
            <w:r w:rsidR="00882B03" w:rsidRPr="00EA3942">
              <w:rPr>
                <w:rFonts w:ascii="Times New Roman" w:hAnsi="Times New Roman"/>
                <w:lang w:eastAsia="ru-RU"/>
              </w:rPr>
              <w:br/>
            </w:r>
            <w:r w:rsidRPr="00EA3942">
              <w:rPr>
                <w:rFonts w:ascii="Times New Roman" w:hAnsi="Times New Roman"/>
                <w:lang w:eastAsia="ru-RU"/>
              </w:rPr>
              <w:t>(тыс. чел.)</w:t>
            </w:r>
          </w:p>
        </w:tc>
        <w:tc>
          <w:tcPr>
            <w:tcW w:w="226" w:type="pct"/>
            <w:vAlign w:val="center"/>
          </w:tcPr>
          <w:p w:rsidR="00692923" w:rsidRPr="00EA3942" w:rsidRDefault="00692923" w:rsidP="00EA3942">
            <w:pPr>
              <w:ind w:right="-265" w:hanging="250"/>
              <w:jc w:val="center"/>
              <w:rPr>
                <w:rFonts w:ascii="Times New Roman" w:eastAsia="Calibri" w:hAnsi="Times New Roman"/>
              </w:rPr>
            </w:pPr>
            <w:r w:rsidRPr="00EA3942">
              <w:rPr>
                <w:rFonts w:ascii="Times New Roman" w:eastAsia="Calibri" w:hAnsi="Times New Roman"/>
              </w:rPr>
              <w:t>2332</w:t>
            </w:r>
          </w:p>
        </w:tc>
        <w:tc>
          <w:tcPr>
            <w:tcW w:w="263" w:type="pct"/>
            <w:vAlign w:val="center"/>
          </w:tcPr>
          <w:p w:rsidR="00692923" w:rsidRPr="00EA3942" w:rsidRDefault="00692923" w:rsidP="00692923">
            <w:pPr>
              <w:widowControl w:val="0"/>
              <w:suppressAutoHyphens/>
              <w:ind w:firstLine="0"/>
              <w:jc w:val="center"/>
              <w:rPr>
                <w:rFonts w:ascii="Times New Roman" w:eastAsia="Lucida Sans Unicode" w:hAnsi="Times New Roman"/>
                <w:kern w:val="2"/>
              </w:rPr>
            </w:pPr>
            <w:r w:rsidRPr="00EA3942">
              <w:rPr>
                <w:rFonts w:ascii="Times New Roman" w:eastAsia="Lucida Sans Unicode" w:hAnsi="Times New Roman"/>
                <w:kern w:val="2"/>
              </w:rPr>
              <w:t>96,3</w:t>
            </w:r>
          </w:p>
        </w:tc>
        <w:tc>
          <w:tcPr>
            <w:tcW w:w="266" w:type="pct"/>
            <w:shd w:val="clear" w:color="auto" w:fill="FBD4B4" w:themeFill="accent6" w:themeFillTint="66"/>
            <w:vAlign w:val="center"/>
          </w:tcPr>
          <w:p w:rsidR="00692923" w:rsidRPr="00EA3942" w:rsidRDefault="00692923" w:rsidP="00EA3942">
            <w:pPr>
              <w:ind w:right="-55" w:hanging="192"/>
              <w:jc w:val="center"/>
              <w:rPr>
                <w:rFonts w:ascii="Times New Roman" w:eastAsia="Calibri" w:hAnsi="Times New Roman"/>
              </w:rPr>
            </w:pPr>
            <w:r w:rsidRPr="00EA3942">
              <w:rPr>
                <w:rFonts w:ascii="Times New Roman" w:eastAsia="Calibri" w:hAnsi="Times New Roman"/>
              </w:rPr>
              <w:t>168,59</w:t>
            </w:r>
          </w:p>
        </w:tc>
        <w:tc>
          <w:tcPr>
            <w:tcW w:w="336"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197,4</w:t>
            </w:r>
          </w:p>
        </w:tc>
        <w:tc>
          <w:tcPr>
            <w:tcW w:w="321" w:type="pct"/>
            <w:vAlign w:val="center"/>
          </w:tcPr>
          <w:p w:rsidR="00692923" w:rsidRPr="00EA3942" w:rsidRDefault="00692923" w:rsidP="00692923">
            <w:pPr>
              <w:widowControl w:val="0"/>
              <w:suppressAutoHyphens/>
              <w:ind w:firstLine="0"/>
              <w:jc w:val="center"/>
              <w:rPr>
                <w:rFonts w:ascii="Times New Roman" w:eastAsia="Lucida Sans Unicode" w:hAnsi="Times New Roman"/>
                <w:kern w:val="2"/>
              </w:rPr>
            </w:pPr>
            <w:r w:rsidRPr="00EA3942">
              <w:rPr>
                <w:rFonts w:ascii="Times New Roman" w:eastAsia="Lucida Sans Unicode" w:hAnsi="Times New Roman"/>
                <w:kern w:val="2"/>
              </w:rPr>
              <w:t>56,0</w:t>
            </w:r>
          </w:p>
        </w:tc>
        <w:tc>
          <w:tcPr>
            <w:tcW w:w="329"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39,9</w:t>
            </w:r>
          </w:p>
        </w:tc>
        <w:tc>
          <w:tcPr>
            <w:tcW w:w="297" w:type="pct"/>
            <w:shd w:val="clear" w:color="auto" w:fill="FFFFFF" w:themeFill="background1"/>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113 872</w:t>
            </w:r>
          </w:p>
        </w:tc>
        <w:tc>
          <w:tcPr>
            <w:tcW w:w="281"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54,2</w:t>
            </w:r>
          </w:p>
        </w:tc>
        <w:tc>
          <w:tcPr>
            <w:tcW w:w="285" w:type="pct"/>
            <w:shd w:val="clear" w:color="auto" w:fill="FBD4B4" w:themeFill="accent6" w:themeFillTint="66"/>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85,9</w:t>
            </w:r>
          </w:p>
        </w:tc>
        <w:tc>
          <w:tcPr>
            <w:tcW w:w="281"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75</w:t>
            </w:r>
          </w:p>
        </w:tc>
        <w:tc>
          <w:tcPr>
            <w:tcW w:w="279"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44,7</w:t>
            </w:r>
          </w:p>
        </w:tc>
        <w:tc>
          <w:tcPr>
            <w:tcW w:w="284"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92,0</w:t>
            </w:r>
          </w:p>
        </w:tc>
        <w:tc>
          <w:tcPr>
            <w:tcW w:w="279" w:type="pct"/>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47,2</w:t>
            </w:r>
          </w:p>
        </w:tc>
        <w:tc>
          <w:tcPr>
            <w:tcW w:w="281" w:type="pct"/>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30 674</w:t>
            </w:r>
          </w:p>
        </w:tc>
        <w:tc>
          <w:tcPr>
            <w:tcW w:w="263" w:type="pct"/>
            <w:shd w:val="clear" w:color="auto" w:fill="FBD4B4" w:themeFill="accent6" w:themeFillTint="66"/>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14,2</w:t>
            </w:r>
          </w:p>
        </w:tc>
      </w:tr>
      <w:tr w:rsidR="00372912" w:rsidRPr="00EA3942" w:rsidTr="00372912">
        <w:tc>
          <w:tcPr>
            <w:tcW w:w="728" w:type="pct"/>
          </w:tcPr>
          <w:p w:rsidR="00692923" w:rsidRPr="00EA3942" w:rsidRDefault="00692923" w:rsidP="00692923">
            <w:pPr>
              <w:ind w:firstLine="0"/>
              <w:jc w:val="left"/>
              <w:rPr>
                <w:rFonts w:ascii="Times New Roman" w:hAnsi="Times New Roman"/>
                <w:i/>
                <w:iCs/>
                <w:lang w:eastAsia="ru-RU"/>
              </w:rPr>
            </w:pPr>
            <w:r w:rsidRPr="00EA3942">
              <w:rPr>
                <w:rFonts w:ascii="Times New Roman" w:hAnsi="Times New Roman"/>
                <w:lang w:eastAsia="ru-RU"/>
              </w:rPr>
              <w:t>Лекции и музейные уроки</w:t>
            </w:r>
          </w:p>
        </w:tc>
        <w:tc>
          <w:tcPr>
            <w:tcW w:w="226" w:type="pct"/>
            <w:vAlign w:val="center"/>
          </w:tcPr>
          <w:p w:rsidR="00692923" w:rsidRPr="00EA3942" w:rsidRDefault="00692923" w:rsidP="00EA3942">
            <w:pPr>
              <w:ind w:right="-265" w:hanging="250"/>
              <w:jc w:val="center"/>
              <w:rPr>
                <w:rFonts w:ascii="Times New Roman" w:eastAsia="Calibri" w:hAnsi="Times New Roman"/>
              </w:rPr>
            </w:pPr>
            <w:r w:rsidRPr="00EA3942">
              <w:rPr>
                <w:rFonts w:ascii="Times New Roman" w:eastAsia="Calibri" w:hAnsi="Times New Roman"/>
              </w:rPr>
              <w:t>1 992</w:t>
            </w:r>
          </w:p>
        </w:tc>
        <w:tc>
          <w:tcPr>
            <w:tcW w:w="263" w:type="pct"/>
            <w:vAlign w:val="center"/>
          </w:tcPr>
          <w:p w:rsidR="00692923" w:rsidRPr="00EA3942" w:rsidRDefault="00692923" w:rsidP="00692923">
            <w:pPr>
              <w:widowControl w:val="0"/>
              <w:suppressAutoHyphens/>
              <w:ind w:firstLine="0"/>
              <w:jc w:val="center"/>
              <w:rPr>
                <w:rFonts w:ascii="Times New Roman" w:eastAsia="Lucida Sans Unicode" w:hAnsi="Times New Roman"/>
                <w:kern w:val="2"/>
              </w:rPr>
            </w:pPr>
            <w:r w:rsidRPr="00EA3942">
              <w:rPr>
                <w:rFonts w:ascii="Times New Roman" w:eastAsia="Lucida Sans Unicode" w:hAnsi="Times New Roman"/>
                <w:kern w:val="2"/>
              </w:rPr>
              <w:t>1 451</w:t>
            </w:r>
          </w:p>
        </w:tc>
        <w:tc>
          <w:tcPr>
            <w:tcW w:w="266"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1 866</w:t>
            </w:r>
          </w:p>
        </w:tc>
        <w:tc>
          <w:tcPr>
            <w:tcW w:w="336"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484</w:t>
            </w:r>
          </w:p>
        </w:tc>
        <w:tc>
          <w:tcPr>
            <w:tcW w:w="321" w:type="pct"/>
            <w:vAlign w:val="center"/>
          </w:tcPr>
          <w:p w:rsidR="00692923" w:rsidRPr="00EA3942" w:rsidRDefault="00692923" w:rsidP="00692923">
            <w:pPr>
              <w:widowControl w:val="0"/>
              <w:suppressAutoHyphens/>
              <w:ind w:firstLine="0"/>
              <w:jc w:val="center"/>
              <w:rPr>
                <w:rFonts w:ascii="Times New Roman" w:eastAsia="Lucida Sans Unicode" w:hAnsi="Times New Roman"/>
                <w:kern w:val="2"/>
              </w:rPr>
            </w:pPr>
            <w:r w:rsidRPr="00EA3942">
              <w:rPr>
                <w:rFonts w:ascii="Times New Roman" w:eastAsia="Lucida Sans Unicode" w:hAnsi="Times New Roman"/>
                <w:kern w:val="2"/>
              </w:rPr>
              <w:t>377</w:t>
            </w:r>
          </w:p>
        </w:tc>
        <w:tc>
          <w:tcPr>
            <w:tcW w:w="329"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348</w:t>
            </w:r>
          </w:p>
        </w:tc>
        <w:tc>
          <w:tcPr>
            <w:tcW w:w="297" w:type="pct"/>
            <w:shd w:val="clear" w:color="auto" w:fill="FFFFFF" w:themeFill="background1"/>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748</w:t>
            </w:r>
          </w:p>
        </w:tc>
        <w:tc>
          <w:tcPr>
            <w:tcW w:w="281"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462</w:t>
            </w:r>
          </w:p>
        </w:tc>
        <w:tc>
          <w:tcPr>
            <w:tcW w:w="285"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690</w:t>
            </w:r>
          </w:p>
        </w:tc>
        <w:tc>
          <w:tcPr>
            <w:tcW w:w="281"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754</w:t>
            </w:r>
          </w:p>
        </w:tc>
        <w:tc>
          <w:tcPr>
            <w:tcW w:w="279"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429</w:t>
            </w:r>
          </w:p>
        </w:tc>
        <w:tc>
          <w:tcPr>
            <w:tcW w:w="284"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958</w:t>
            </w:r>
          </w:p>
        </w:tc>
        <w:tc>
          <w:tcPr>
            <w:tcW w:w="279" w:type="pct"/>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346</w:t>
            </w:r>
          </w:p>
        </w:tc>
        <w:tc>
          <w:tcPr>
            <w:tcW w:w="281" w:type="pct"/>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76</w:t>
            </w:r>
          </w:p>
        </w:tc>
        <w:tc>
          <w:tcPr>
            <w:tcW w:w="263" w:type="pct"/>
            <w:shd w:val="clear" w:color="auto" w:fill="FBD4B4" w:themeFill="accent6" w:themeFillTint="66"/>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325</w:t>
            </w:r>
          </w:p>
        </w:tc>
      </w:tr>
      <w:tr w:rsidR="00372912" w:rsidRPr="00EA3942" w:rsidTr="00372912">
        <w:tc>
          <w:tcPr>
            <w:tcW w:w="728" w:type="pct"/>
          </w:tcPr>
          <w:p w:rsidR="00692923" w:rsidRPr="00EA3942" w:rsidRDefault="00692923" w:rsidP="00245D10">
            <w:pPr>
              <w:spacing w:before="120" w:after="120"/>
              <w:ind w:firstLine="0"/>
              <w:jc w:val="left"/>
              <w:rPr>
                <w:rFonts w:ascii="Times New Roman" w:hAnsi="Times New Roman"/>
                <w:i/>
                <w:iCs/>
                <w:lang w:eastAsia="ru-RU"/>
              </w:rPr>
            </w:pPr>
            <w:r w:rsidRPr="00EA3942">
              <w:rPr>
                <w:rFonts w:ascii="Times New Roman" w:hAnsi="Times New Roman"/>
                <w:lang w:eastAsia="ru-RU"/>
              </w:rPr>
              <w:t>Экскурсии</w:t>
            </w:r>
          </w:p>
        </w:tc>
        <w:tc>
          <w:tcPr>
            <w:tcW w:w="226" w:type="pct"/>
            <w:vAlign w:val="center"/>
          </w:tcPr>
          <w:p w:rsidR="00692923" w:rsidRPr="00EA3942" w:rsidRDefault="00692923" w:rsidP="00EA3942">
            <w:pPr>
              <w:spacing w:before="120" w:after="120"/>
              <w:ind w:right="-265" w:hanging="250"/>
              <w:jc w:val="center"/>
              <w:rPr>
                <w:rFonts w:ascii="Times New Roman" w:eastAsia="Calibri" w:hAnsi="Times New Roman"/>
              </w:rPr>
            </w:pPr>
            <w:r w:rsidRPr="00EA3942">
              <w:rPr>
                <w:rFonts w:ascii="Times New Roman" w:eastAsia="Calibri" w:hAnsi="Times New Roman"/>
              </w:rPr>
              <w:t>52</w:t>
            </w:r>
          </w:p>
        </w:tc>
        <w:tc>
          <w:tcPr>
            <w:tcW w:w="263" w:type="pct"/>
            <w:vAlign w:val="center"/>
          </w:tcPr>
          <w:p w:rsidR="00692923" w:rsidRPr="00EA3942" w:rsidRDefault="00692923" w:rsidP="00245D10">
            <w:pPr>
              <w:widowControl w:val="0"/>
              <w:suppressAutoHyphens/>
              <w:spacing w:before="120" w:after="120"/>
              <w:ind w:firstLine="0"/>
              <w:jc w:val="center"/>
              <w:rPr>
                <w:rFonts w:ascii="Times New Roman" w:eastAsia="Lucida Sans Unicode" w:hAnsi="Times New Roman"/>
                <w:kern w:val="2"/>
              </w:rPr>
            </w:pPr>
            <w:r w:rsidRPr="00EA3942">
              <w:rPr>
                <w:rFonts w:ascii="Times New Roman" w:eastAsia="Lucida Sans Unicode" w:hAnsi="Times New Roman"/>
                <w:kern w:val="2"/>
              </w:rPr>
              <w:t>1 970</w:t>
            </w:r>
          </w:p>
        </w:tc>
        <w:tc>
          <w:tcPr>
            <w:tcW w:w="266"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4 058</w:t>
            </w:r>
          </w:p>
        </w:tc>
        <w:tc>
          <w:tcPr>
            <w:tcW w:w="336" w:type="pct"/>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7 443</w:t>
            </w:r>
          </w:p>
        </w:tc>
        <w:tc>
          <w:tcPr>
            <w:tcW w:w="321" w:type="pct"/>
            <w:vAlign w:val="center"/>
          </w:tcPr>
          <w:p w:rsidR="00692923" w:rsidRPr="00EA3942" w:rsidRDefault="00692923" w:rsidP="00245D10">
            <w:pPr>
              <w:widowControl w:val="0"/>
              <w:suppressAutoHyphens/>
              <w:spacing w:before="120" w:after="120"/>
              <w:ind w:firstLine="0"/>
              <w:jc w:val="center"/>
              <w:rPr>
                <w:rFonts w:ascii="Times New Roman" w:eastAsia="Lucida Sans Unicode" w:hAnsi="Times New Roman"/>
                <w:kern w:val="2"/>
              </w:rPr>
            </w:pPr>
            <w:r w:rsidRPr="00EA3942">
              <w:rPr>
                <w:rFonts w:ascii="Times New Roman" w:eastAsia="Lucida Sans Unicode" w:hAnsi="Times New Roman"/>
                <w:kern w:val="2"/>
              </w:rPr>
              <w:t>1 526</w:t>
            </w:r>
          </w:p>
        </w:tc>
        <w:tc>
          <w:tcPr>
            <w:tcW w:w="329"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1 522</w:t>
            </w:r>
          </w:p>
        </w:tc>
        <w:tc>
          <w:tcPr>
            <w:tcW w:w="297" w:type="pct"/>
            <w:shd w:val="clear" w:color="auto" w:fill="FFFFFF" w:themeFill="background1"/>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3 152</w:t>
            </w:r>
          </w:p>
        </w:tc>
        <w:tc>
          <w:tcPr>
            <w:tcW w:w="281" w:type="pct"/>
            <w:vAlign w:val="center"/>
          </w:tcPr>
          <w:p w:rsidR="00692923" w:rsidRPr="00EA3942" w:rsidRDefault="00692923" w:rsidP="00245D10">
            <w:pPr>
              <w:spacing w:before="120" w:after="120"/>
              <w:ind w:firstLine="0"/>
              <w:jc w:val="center"/>
              <w:rPr>
                <w:rFonts w:ascii="Times New Roman" w:eastAsiaTheme="minorHAnsi" w:hAnsi="Times New Roman"/>
              </w:rPr>
            </w:pPr>
            <w:r w:rsidRPr="00EA3942">
              <w:rPr>
                <w:rFonts w:ascii="Times New Roman" w:eastAsiaTheme="minorHAnsi" w:hAnsi="Times New Roman"/>
              </w:rPr>
              <w:t>1 371</w:t>
            </w:r>
          </w:p>
        </w:tc>
        <w:tc>
          <w:tcPr>
            <w:tcW w:w="285"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2 079</w:t>
            </w:r>
          </w:p>
        </w:tc>
        <w:tc>
          <w:tcPr>
            <w:tcW w:w="281" w:type="pct"/>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1 579</w:t>
            </w:r>
          </w:p>
        </w:tc>
        <w:tc>
          <w:tcPr>
            <w:tcW w:w="279" w:type="pct"/>
            <w:vAlign w:val="center"/>
          </w:tcPr>
          <w:p w:rsidR="00692923" w:rsidRPr="00EA3942" w:rsidRDefault="00692923" w:rsidP="00245D10">
            <w:pPr>
              <w:spacing w:before="120" w:after="120"/>
              <w:ind w:firstLine="0"/>
              <w:jc w:val="center"/>
              <w:rPr>
                <w:rFonts w:ascii="Times New Roman" w:eastAsiaTheme="minorHAnsi" w:hAnsi="Times New Roman"/>
              </w:rPr>
            </w:pPr>
            <w:r w:rsidRPr="00EA3942">
              <w:rPr>
                <w:rFonts w:ascii="Times New Roman" w:eastAsiaTheme="minorHAnsi" w:hAnsi="Times New Roman"/>
              </w:rPr>
              <w:t>1 055</w:t>
            </w:r>
          </w:p>
        </w:tc>
        <w:tc>
          <w:tcPr>
            <w:tcW w:w="284"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1 523</w:t>
            </w:r>
          </w:p>
        </w:tc>
        <w:tc>
          <w:tcPr>
            <w:tcW w:w="279" w:type="pct"/>
            <w:vAlign w:val="center"/>
          </w:tcPr>
          <w:p w:rsidR="00692923" w:rsidRPr="00EA3942" w:rsidRDefault="00692923" w:rsidP="00245D10">
            <w:pPr>
              <w:spacing w:before="120" w:after="120"/>
              <w:ind w:firstLine="0"/>
              <w:jc w:val="center"/>
              <w:rPr>
                <w:rFonts w:ascii="Times New Roman" w:eastAsiaTheme="minorHAnsi" w:hAnsi="Times New Roman"/>
                <w:lang w:eastAsia="ru-RU"/>
              </w:rPr>
            </w:pPr>
            <w:r w:rsidRPr="00EA3942">
              <w:rPr>
                <w:rFonts w:ascii="Times New Roman" w:eastAsiaTheme="minorHAnsi" w:hAnsi="Times New Roman"/>
                <w:lang w:eastAsia="ru-RU"/>
              </w:rPr>
              <w:t>463</w:t>
            </w:r>
          </w:p>
        </w:tc>
        <w:tc>
          <w:tcPr>
            <w:tcW w:w="281" w:type="pct"/>
            <w:vAlign w:val="center"/>
          </w:tcPr>
          <w:p w:rsidR="00692923" w:rsidRPr="00EA3942" w:rsidRDefault="00692923" w:rsidP="00245D10">
            <w:pPr>
              <w:spacing w:before="120" w:after="120"/>
              <w:ind w:firstLine="0"/>
              <w:jc w:val="center"/>
              <w:rPr>
                <w:rFonts w:ascii="Times New Roman" w:eastAsiaTheme="minorHAnsi" w:hAnsi="Times New Roman"/>
                <w:lang w:eastAsia="ru-RU"/>
              </w:rPr>
            </w:pPr>
            <w:r w:rsidRPr="00EA3942">
              <w:rPr>
                <w:rFonts w:ascii="Times New Roman" w:eastAsiaTheme="minorHAnsi" w:hAnsi="Times New Roman"/>
                <w:lang w:eastAsia="ru-RU"/>
              </w:rPr>
              <w:t>161</w:t>
            </w:r>
          </w:p>
        </w:tc>
        <w:tc>
          <w:tcPr>
            <w:tcW w:w="263"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Theme="minorHAnsi" w:hAnsi="Times New Roman"/>
                <w:lang w:eastAsia="ru-RU"/>
              </w:rPr>
            </w:pPr>
            <w:r w:rsidRPr="00EA3942">
              <w:rPr>
                <w:rFonts w:ascii="Times New Roman" w:eastAsiaTheme="minorHAnsi" w:hAnsi="Times New Roman"/>
                <w:lang w:eastAsia="ru-RU"/>
              </w:rPr>
              <w:t>156</w:t>
            </w:r>
          </w:p>
        </w:tc>
      </w:tr>
      <w:tr w:rsidR="00372912" w:rsidRPr="00EA3942" w:rsidTr="00372912">
        <w:tc>
          <w:tcPr>
            <w:tcW w:w="728" w:type="pct"/>
          </w:tcPr>
          <w:p w:rsidR="00692923" w:rsidRPr="00EA3942" w:rsidRDefault="00692923" w:rsidP="00245D10">
            <w:pPr>
              <w:spacing w:before="120" w:after="120"/>
              <w:ind w:firstLine="0"/>
              <w:jc w:val="left"/>
              <w:rPr>
                <w:rFonts w:ascii="Times New Roman" w:hAnsi="Times New Roman"/>
                <w:i/>
                <w:iCs/>
                <w:lang w:eastAsia="ru-RU"/>
              </w:rPr>
            </w:pPr>
            <w:r w:rsidRPr="00EA3942">
              <w:rPr>
                <w:rFonts w:ascii="Times New Roman" w:hAnsi="Times New Roman"/>
                <w:lang w:eastAsia="ru-RU"/>
              </w:rPr>
              <w:t>Выставки</w:t>
            </w:r>
          </w:p>
        </w:tc>
        <w:tc>
          <w:tcPr>
            <w:tcW w:w="226" w:type="pct"/>
            <w:vAlign w:val="center"/>
          </w:tcPr>
          <w:p w:rsidR="00692923" w:rsidRPr="00EA3942" w:rsidRDefault="00692923" w:rsidP="00EA3942">
            <w:pPr>
              <w:spacing w:before="120" w:after="120"/>
              <w:ind w:right="-265" w:hanging="250"/>
              <w:jc w:val="center"/>
              <w:rPr>
                <w:rFonts w:ascii="Times New Roman" w:eastAsia="Calibri" w:hAnsi="Times New Roman"/>
              </w:rPr>
            </w:pPr>
            <w:r w:rsidRPr="00EA3942">
              <w:rPr>
                <w:rFonts w:ascii="Times New Roman" w:eastAsia="Calibri" w:hAnsi="Times New Roman"/>
              </w:rPr>
              <w:t>101</w:t>
            </w:r>
          </w:p>
        </w:tc>
        <w:tc>
          <w:tcPr>
            <w:tcW w:w="263" w:type="pct"/>
            <w:vAlign w:val="center"/>
          </w:tcPr>
          <w:p w:rsidR="00692923" w:rsidRPr="00EA3942" w:rsidRDefault="00692923" w:rsidP="00245D10">
            <w:pPr>
              <w:widowControl w:val="0"/>
              <w:suppressAutoHyphens/>
              <w:spacing w:before="120" w:after="120"/>
              <w:ind w:firstLine="0"/>
              <w:jc w:val="center"/>
              <w:rPr>
                <w:rFonts w:ascii="Times New Roman" w:eastAsia="Lucida Sans Unicode" w:hAnsi="Times New Roman"/>
                <w:kern w:val="2"/>
              </w:rPr>
            </w:pPr>
            <w:r w:rsidRPr="00EA3942">
              <w:rPr>
                <w:rFonts w:ascii="Times New Roman" w:eastAsia="Lucida Sans Unicode" w:hAnsi="Times New Roman"/>
                <w:kern w:val="2"/>
              </w:rPr>
              <w:t>49</w:t>
            </w:r>
          </w:p>
        </w:tc>
        <w:tc>
          <w:tcPr>
            <w:tcW w:w="266"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54</w:t>
            </w:r>
          </w:p>
        </w:tc>
        <w:tc>
          <w:tcPr>
            <w:tcW w:w="336" w:type="pct"/>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33</w:t>
            </w:r>
          </w:p>
        </w:tc>
        <w:tc>
          <w:tcPr>
            <w:tcW w:w="321" w:type="pct"/>
            <w:vAlign w:val="center"/>
          </w:tcPr>
          <w:p w:rsidR="00692923" w:rsidRPr="00EA3942" w:rsidRDefault="00692923" w:rsidP="00245D10">
            <w:pPr>
              <w:widowControl w:val="0"/>
              <w:suppressAutoHyphens/>
              <w:spacing w:before="120" w:after="120"/>
              <w:ind w:firstLine="0"/>
              <w:jc w:val="center"/>
              <w:rPr>
                <w:rFonts w:ascii="Times New Roman" w:eastAsia="Lucida Sans Unicode" w:hAnsi="Times New Roman"/>
                <w:kern w:val="2"/>
              </w:rPr>
            </w:pPr>
            <w:r w:rsidRPr="00EA3942">
              <w:rPr>
                <w:rFonts w:ascii="Times New Roman" w:eastAsia="Lucida Sans Unicode" w:hAnsi="Times New Roman"/>
                <w:kern w:val="2"/>
              </w:rPr>
              <w:t>26</w:t>
            </w:r>
          </w:p>
        </w:tc>
        <w:tc>
          <w:tcPr>
            <w:tcW w:w="329"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24</w:t>
            </w:r>
          </w:p>
        </w:tc>
        <w:tc>
          <w:tcPr>
            <w:tcW w:w="297" w:type="pct"/>
            <w:shd w:val="clear" w:color="auto" w:fill="FFFFFF" w:themeFill="background1"/>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46</w:t>
            </w:r>
          </w:p>
        </w:tc>
        <w:tc>
          <w:tcPr>
            <w:tcW w:w="281" w:type="pct"/>
            <w:vAlign w:val="center"/>
          </w:tcPr>
          <w:p w:rsidR="00692923" w:rsidRPr="00EA3942" w:rsidRDefault="00692923" w:rsidP="00245D10">
            <w:pPr>
              <w:spacing w:before="120" w:after="120"/>
              <w:ind w:firstLine="0"/>
              <w:jc w:val="center"/>
              <w:rPr>
                <w:rFonts w:ascii="Times New Roman" w:eastAsiaTheme="minorHAnsi" w:hAnsi="Times New Roman"/>
              </w:rPr>
            </w:pPr>
            <w:r w:rsidRPr="00EA3942">
              <w:rPr>
                <w:rFonts w:ascii="Times New Roman" w:eastAsiaTheme="minorHAnsi" w:hAnsi="Times New Roman"/>
              </w:rPr>
              <w:t>33</w:t>
            </w:r>
          </w:p>
        </w:tc>
        <w:tc>
          <w:tcPr>
            <w:tcW w:w="285"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39</w:t>
            </w:r>
          </w:p>
        </w:tc>
        <w:tc>
          <w:tcPr>
            <w:tcW w:w="281" w:type="pct"/>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32</w:t>
            </w:r>
          </w:p>
        </w:tc>
        <w:tc>
          <w:tcPr>
            <w:tcW w:w="279" w:type="pct"/>
            <w:vAlign w:val="center"/>
          </w:tcPr>
          <w:p w:rsidR="00692923" w:rsidRPr="00EA3942" w:rsidRDefault="00692923" w:rsidP="00245D10">
            <w:pPr>
              <w:spacing w:before="120" w:after="120"/>
              <w:ind w:firstLine="0"/>
              <w:jc w:val="center"/>
              <w:rPr>
                <w:rFonts w:ascii="Times New Roman" w:eastAsiaTheme="minorHAnsi" w:hAnsi="Times New Roman"/>
              </w:rPr>
            </w:pPr>
            <w:r w:rsidRPr="00EA3942">
              <w:rPr>
                <w:rFonts w:ascii="Times New Roman" w:eastAsiaTheme="minorHAnsi" w:hAnsi="Times New Roman"/>
              </w:rPr>
              <w:t>30</w:t>
            </w:r>
          </w:p>
        </w:tc>
        <w:tc>
          <w:tcPr>
            <w:tcW w:w="284"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Calibri" w:hAnsi="Times New Roman"/>
              </w:rPr>
            </w:pPr>
            <w:r w:rsidRPr="00EA3942">
              <w:rPr>
                <w:rFonts w:ascii="Times New Roman" w:eastAsia="Calibri" w:hAnsi="Times New Roman"/>
              </w:rPr>
              <w:t>30</w:t>
            </w:r>
          </w:p>
        </w:tc>
        <w:tc>
          <w:tcPr>
            <w:tcW w:w="279" w:type="pct"/>
            <w:vAlign w:val="center"/>
          </w:tcPr>
          <w:p w:rsidR="00692923" w:rsidRPr="00EA3942" w:rsidRDefault="00692923" w:rsidP="00245D10">
            <w:pPr>
              <w:spacing w:before="120" w:after="120"/>
              <w:ind w:firstLine="0"/>
              <w:jc w:val="center"/>
              <w:rPr>
                <w:rFonts w:ascii="Times New Roman" w:eastAsiaTheme="minorHAnsi" w:hAnsi="Times New Roman"/>
                <w:lang w:eastAsia="ru-RU"/>
              </w:rPr>
            </w:pPr>
            <w:r w:rsidRPr="00EA3942">
              <w:rPr>
                <w:rFonts w:ascii="Times New Roman" w:eastAsiaTheme="minorHAnsi" w:hAnsi="Times New Roman"/>
                <w:lang w:eastAsia="ru-RU"/>
              </w:rPr>
              <w:t>16</w:t>
            </w:r>
          </w:p>
        </w:tc>
        <w:tc>
          <w:tcPr>
            <w:tcW w:w="281" w:type="pct"/>
            <w:vAlign w:val="center"/>
          </w:tcPr>
          <w:p w:rsidR="00692923" w:rsidRPr="00EA3942" w:rsidRDefault="00692923" w:rsidP="00245D10">
            <w:pPr>
              <w:spacing w:before="120" w:after="120"/>
              <w:ind w:firstLine="0"/>
              <w:jc w:val="center"/>
              <w:rPr>
                <w:rFonts w:ascii="Times New Roman" w:eastAsiaTheme="minorHAnsi" w:hAnsi="Times New Roman"/>
                <w:lang w:eastAsia="ru-RU"/>
              </w:rPr>
            </w:pPr>
            <w:r w:rsidRPr="00EA3942">
              <w:rPr>
                <w:rFonts w:ascii="Times New Roman" w:eastAsiaTheme="minorHAnsi" w:hAnsi="Times New Roman"/>
                <w:lang w:eastAsia="ru-RU"/>
              </w:rPr>
              <w:t>8</w:t>
            </w:r>
          </w:p>
        </w:tc>
        <w:tc>
          <w:tcPr>
            <w:tcW w:w="263" w:type="pct"/>
            <w:shd w:val="clear" w:color="auto" w:fill="FBD4B4" w:themeFill="accent6" w:themeFillTint="66"/>
            <w:vAlign w:val="center"/>
          </w:tcPr>
          <w:p w:rsidR="00692923" w:rsidRPr="00EA3942" w:rsidRDefault="00692923" w:rsidP="00245D10">
            <w:pPr>
              <w:spacing w:before="120" w:after="120"/>
              <w:ind w:firstLine="0"/>
              <w:jc w:val="center"/>
              <w:rPr>
                <w:rFonts w:ascii="Times New Roman" w:eastAsiaTheme="minorHAnsi" w:hAnsi="Times New Roman"/>
                <w:lang w:eastAsia="ru-RU"/>
              </w:rPr>
            </w:pPr>
            <w:r w:rsidRPr="00EA3942">
              <w:rPr>
                <w:rFonts w:ascii="Times New Roman" w:eastAsiaTheme="minorHAnsi" w:hAnsi="Times New Roman"/>
                <w:lang w:eastAsia="ru-RU"/>
              </w:rPr>
              <w:t>16</w:t>
            </w:r>
          </w:p>
        </w:tc>
      </w:tr>
      <w:tr w:rsidR="00372912" w:rsidRPr="00EA3942" w:rsidTr="00372912">
        <w:tc>
          <w:tcPr>
            <w:tcW w:w="728" w:type="pct"/>
          </w:tcPr>
          <w:p w:rsidR="00692923" w:rsidRPr="00EA3942" w:rsidRDefault="00692923" w:rsidP="00692923">
            <w:pPr>
              <w:ind w:firstLine="0"/>
              <w:jc w:val="left"/>
              <w:rPr>
                <w:rFonts w:ascii="Times New Roman" w:hAnsi="Times New Roman"/>
                <w:i/>
                <w:iCs/>
                <w:lang w:eastAsia="ru-RU"/>
              </w:rPr>
            </w:pPr>
            <w:r w:rsidRPr="00EA3942">
              <w:rPr>
                <w:rFonts w:ascii="Times New Roman" w:hAnsi="Times New Roman"/>
                <w:lang w:eastAsia="ru-RU"/>
              </w:rPr>
              <w:t xml:space="preserve">Массовые </w:t>
            </w:r>
            <w:r w:rsidR="00245D10" w:rsidRPr="00EA3942">
              <w:rPr>
                <w:rFonts w:ascii="Times New Roman" w:hAnsi="Times New Roman"/>
                <w:lang w:eastAsia="ru-RU"/>
              </w:rPr>
              <w:br/>
            </w:r>
            <w:r w:rsidRPr="00EA3942">
              <w:rPr>
                <w:rFonts w:ascii="Times New Roman" w:hAnsi="Times New Roman"/>
                <w:lang w:eastAsia="ru-RU"/>
              </w:rPr>
              <w:t>мероприятия</w:t>
            </w:r>
          </w:p>
        </w:tc>
        <w:tc>
          <w:tcPr>
            <w:tcW w:w="226" w:type="pct"/>
            <w:vAlign w:val="center"/>
          </w:tcPr>
          <w:p w:rsidR="00692923" w:rsidRPr="00EA3942" w:rsidRDefault="00692923" w:rsidP="00EA3942">
            <w:pPr>
              <w:ind w:right="-265" w:hanging="250"/>
              <w:jc w:val="center"/>
              <w:rPr>
                <w:rFonts w:ascii="Times New Roman" w:eastAsia="Calibri" w:hAnsi="Times New Roman"/>
              </w:rPr>
            </w:pPr>
            <w:r w:rsidRPr="00EA3942">
              <w:rPr>
                <w:rFonts w:ascii="Times New Roman" w:eastAsia="Calibri" w:hAnsi="Times New Roman"/>
              </w:rPr>
              <w:t>112487</w:t>
            </w:r>
          </w:p>
        </w:tc>
        <w:tc>
          <w:tcPr>
            <w:tcW w:w="263" w:type="pct"/>
            <w:vAlign w:val="center"/>
          </w:tcPr>
          <w:p w:rsidR="00692923" w:rsidRPr="00EA3942" w:rsidRDefault="00692923" w:rsidP="00692923">
            <w:pPr>
              <w:widowControl w:val="0"/>
              <w:suppressAutoHyphens/>
              <w:ind w:firstLine="0"/>
              <w:jc w:val="center"/>
              <w:rPr>
                <w:rFonts w:ascii="Times New Roman" w:eastAsia="Lucida Sans Unicode" w:hAnsi="Times New Roman"/>
                <w:spacing w:val="-6"/>
                <w:kern w:val="2"/>
              </w:rPr>
            </w:pPr>
            <w:r w:rsidRPr="00EA3942">
              <w:rPr>
                <w:rFonts w:ascii="Times New Roman" w:eastAsia="Lucida Sans Unicode" w:hAnsi="Times New Roman"/>
                <w:spacing w:val="-6"/>
                <w:kern w:val="2"/>
              </w:rPr>
              <w:t>109</w:t>
            </w:r>
          </w:p>
        </w:tc>
        <w:tc>
          <w:tcPr>
            <w:tcW w:w="266"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127</w:t>
            </w:r>
          </w:p>
        </w:tc>
        <w:tc>
          <w:tcPr>
            <w:tcW w:w="336"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107</w:t>
            </w:r>
          </w:p>
        </w:tc>
        <w:tc>
          <w:tcPr>
            <w:tcW w:w="321" w:type="pct"/>
            <w:vAlign w:val="center"/>
          </w:tcPr>
          <w:p w:rsidR="00692923" w:rsidRPr="00EA3942" w:rsidRDefault="00692923" w:rsidP="00692923">
            <w:pPr>
              <w:widowControl w:val="0"/>
              <w:suppressAutoHyphens/>
              <w:ind w:firstLine="0"/>
              <w:jc w:val="center"/>
              <w:rPr>
                <w:rFonts w:ascii="Times New Roman" w:eastAsia="Lucida Sans Unicode" w:hAnsi="Times New Roman"/>
                <w:kern w:val="2"/>
              </w:rPr>
            </w:pPr>
            <w:r w:rsidRPr="00EA3942">
              <w:rPr>
                <w:rFonts w:ascii="Times New Roman" w:eastAsia="Lucida Sans Unicode" w:hAnsi="Times New Roman"/>
                <w:kern w:val="2"/>
              </w:rPr>
              <w:t>66</w:t>
            </w:r>
          </w:p>
        </w:tc>
        <w:tc>
          <w:tcPr>
            <w:tcW w:w="329"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76</w:t>
            </w:r>
          </w:p>
        </w:tc>
        <w:tc>
          <w:tcPr>
            <w:tcW w:w="297" w:type="pct"/>
            <w:shd w:val="clear" w:color="auto" w:fill="FFFFFF" w:themeFill="background1"/>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104</w:t>
            </w:r>
          </w:p>
        </w:tc>
        <w:tc>
          <w:tcPr>
            <w:tcW w:w="281"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56</w:t>
            </w:r>
          </w:p>
        </w:tc>
        <w:tc>
          <w:tcPr>
            <w:tcW w:w="285"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72</w:t>
            </w:r>
          </w:p>
        </w:tc>
        <w:tc>
          <w:tcPr>
            <w:tcW w:w="281" w:type="pct"/>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112</w:t>
            </w:r>
          </w:p>
        </w:tc>
        <w:tc>
          <w:tcPr>
            <w:tcW w:w="279"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81</w:t>
            </w:r>
          </w:p>
        </w:tc>
        <w:tc>
          <w:tcPr>
            <w:tcW w:w="284" w:type="pct"/>
            <w:shd w:val="clear" w:color="auto" w:fill="FBD4B4" w:themeFill="accent6" w:themeFillTint="66"/>
            <w:vAlign w:val="center"/>
          </w:tcPr>
          <w:p w:rsidR="00692923" w:rsidRPr="00EA3942" w:rsidRDefault="00692923" w:rsidP="00692923">
            <w:pPr>
              <w:ind w:firstLine="0"/>
              <w:jc w:val="center"/>
              <w:rPr>
                <w:rFonts w:ascii="Times New Roman" w:eastAsia="Calibri" w:hAnsi="Times New Roman"/>
              </w:rPr>
            </w:pPr>
            <w:r w:rsidRPr="00EA3942">
              <w:rPr>
                <w:rFonts w:ascii="Times New Roman" w:eastAsia="Calibri" w:hAnsi="Times New Roman"/>
              </w:rPr>
              <w:t>114</w:t>
            </w:r>
          </w:p>
        </w:tc>
        <w:tc>
          <w:tcPr>
            <w:tcW w:w="279" w:type="pct"/>
            <w:vAlign w:val="center"/>
          </w:tcPr>
          <w:p w:rsidR="00692923" w:rsidRPr="00EA3942" w:rsidRDefault="00692923" w:rsidP="00692923">
            <w:pPr>
              <w:ind w:firstLine="0"/>
              <w:jc w:val="center"/>
              <w:rPr>
                <w:rFonts w:ascii="Times New Roman" w:eastAsiaTheme="minorHAnsi" w:hAnsi="Times New Roman"/>
              </w:rPr>
            </w:pPr>
            <w:r w:rsidRPr="00EA3942">
              <w:rPr>
                <w:rFonts w:ascii="Times New Roman" w:eastAsiaTheme="minorHAnsi" w:hAnsi="Times New Roman"/>
              </w:rPr>
              <w:t>37</w:t>
            </w:r>
          </w:p>
        </w:tc>
        <w:tc>
          <w:tcPr>
            <w:tcW w:w="281" w:type="pct"/>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24</w:t>
            </w:r>
          </w:p>
        </w:tc>
        <w:tc>
          <w:tcPr>
            <w:tcW w:w="263" w:type="pct"/>
            <w:shd w:val="clear" w:color="auto" w:fill="FBD4B4" w:themeFill="accent6" w:themeFillTint="66"/>
            <w:vAlign w:val="center"/>
          </w:tcPr>
          <w:p w:rsidR="00692923" w:rsidRPr="00EA3942" w:rsidRDefault="00692923" w:rsidP="00692923">
            <w:pPr>
              <w:spacing w:before="100" w:beforeAutospacing="1"/>
              <w:ind w:firstLine="0"/>
              <w:jc w:val="center"/>
              <w:rPr>
                <w:rFonts w:ascii="Times New Roman" w:eastAsiaTheme="minorHAnsi" w:hAnsi="Times New Roman"/>
                <w:lang w:eastAsia="ru-RU"/>
              </w:rPr>
            </w:pPr>
            <w:r w:rsidRPr="00EA3942">
              <w:rPr>
                <w:rFonts w:ascii="Times New Roman" w:eastAsiaTheme="minorHAnsi" w:hAnsi="Times New Roman"/>
                <w:lang w:eastAsia="ru-RU"/>
              </w:rPr>
              <w:t>30</w:t>
            </w:r>
          </w:p>
        </w:tc>
      </w:tr>
    </w:tbl>
    <w:p w:rsidR="00692923" w:rsidRPr="00EA3942" w:rsidRDefault="00692923" w:rsidP="00692923">
      <w:pPr>
        <w:spacing w:after="200" w:line="276" w:lineRule="auto"/>
        <w:ind w:firstLine="0"/>
        <w:jc w:val="left"/>
        <w:rPr>
          <w:rFonts w:ascii="Times New Roman" w:eastAsiaTheme="minorHAnsi" w:hAnsi="Times New Roman"/>
        </w:rPr>
      </w:pPr>
    </w:p>
    <w:p w:rsidR="00692923" w:rsidRPr="00CF38EB" w:rsidRDefault="00692923" w:rsidP="00692923">
      <w:pPr>
        <w:ind w:firstLine="0"/>
        <w:jc w:val="center"/>
        <w:rPr>
          <w:rFonts w:ascii="Times New Roman" w:hAnsi="Times New Roman"/>
          <w:b/>
          <w:bCs/>
          <w:sz w:val="24"/>
          <w:szCs w:val="24"/>
          <w:lang w:eastAsia="ru-RU"/>
        </w:rPr>
      </w:pPr>
    </w:p>
    <w:p w:rsidR="00692923" w:rsidRPr="00CF38EB" w:rsidRDefault="00692923" w:rsidP="00692923">
      <w:pPr>
        <w:rPr>
          <w:rFonts w:ascii="Times New Roman" w:eastAsia="Calibri" w:hAnsi="Times New Roman"/>
          <w:b/>
          <w:sz w:val="24"/>
          <w:szCs w:val="24"/>
        </w:rPr>
      </w:pPr>
    </w:p>
    <w:p w:rsidR="00692923" w:rsidRPr="00CF38EB" w:rsidRDefault="00692923" w:rsidP="00692923">
      <w:pPr>
        <w:spacing w:after="200" w:line="276" w:lineRule="auto"/>
        <w:ind w:firstLine="0"/>
        <w:jc w:val="left"/>
        <w:rPr>
          <w:rFonts w:asciiTheme="minorHAnsi" w:eastAsiaTheme="minorHAnsi" w:hAnsiTheme="minorHAnsi" w:cstheme="minorBidi"/>
        </w:rPr>
      </w:pPr>
    </w:p>
    <w:p w:rsidR="008F4747" w:rsidRPr="00CF38EB" w:rsidRDefault="008F4747" w:rsidP="00273134">
      <w:pPr>
        <w:widowControl w:val="0"/>
        <w:suppressAutoHyphens/>
        <w:contextualSpacing/>
        <w:rPr>
          <w:rFonts w:ascii="Times New Roman" w:hAnsi="Times New Roman"/>
          <w:kern w:val="1"/>
          <w:sz w:val="24"/>
          <w:szCs w:val="24"/>
          <w:lang w:eastAsia="ru-RU"/>
        </w:rPr>
      </w:pPr>
    </w:p>
    <w:sectPr w:rsidR="008F4747" w:rsidRPr="00CF38EB" w:rsidSect="00372912">
      <w:footerReference w:type="default" r:id="rId340"/>
      <w:pgSz w:w="16840" w:h="11907" w:code="8"/>
      <w:pgMar w:top="1134" w:right="851"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1826" w:rsidRDefault="00071826" w:rsidP="002800CB">
      <w:r>
        <w:separator/>
      </w:r>
    </w:p>
  </w:endnote>
  <w:endnote w:type="continuationSeparator" w:id="0">
    <w:p w:rsidR="00071826" w:rsidRDefault="00071826" w:rsidP="002800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tarSymbol">
    <w:altName w:val="Arial Unicode MS"/>
    <w:charset w:val="80"/>
    <w:family w:val="auto"/>
    <w:pitch w:val="default"/>
  </w:font>
  <w:font w:name="Arial">
    <w:panose1 w:val="020B0604020202020204"/>
    <w:charset w:val="CC"/>
    <w:family w:val="swiss"/>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504020202020204"/>
    <w:charset w:val="00"/>
    <w:family w:val="modern"/>
    <w:notTrueType/>
    <w:pitch w:val="variable"/>
    <w:sig w:usb0="E40002FF" w:usb1="0200001B" w:usb2="0100000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Microsoft Sans Serif">
    <w:panose1 w:val="020B0604020202020204"/>
    <w:charset w:val="CC"/>
    <w:family w:val="swiss"/>
    <w:pitch w:val="variable"/>
    <w:sig w:usb0="E1002AFF" w:usb1="C0000002" w:usb2="00000008" w:usb3="00000000" w:csb0="000101FF" w:csb1="00000000"/>
  </w:font>
  <w:font w:name="Georgia">
    <w:panose1 w:val="02040502050405020303"/>
    <w:charset w:val="CC"/>
    <w:family w:val="roman"/>
    <w:pitch w:val="variable"/>
    <w:sig w:usb0="00000287" w:usb1="000000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pragmatica">
    <w:altName w:val="Times New Roman"/>
    <w:panose1 w:val="00000000000000000000"/>
    <w:charset w:val="00"/>
    <w:family w:val="roman"/>
    <w:notTrueType/>
    <w:pitch w:val="default"/>
  </w:font>
  <w:font w:name="HiddenHorzOCR">
    <w:altName w:val="MS Gothic"/>
    <w:panose1 w:val="00000000000000000000"/>
    <w:charset w:val="80"/>
    <w:family w:val="auto"/>
    <w:notTrueType/>
    <w:pitch w:val="default"/>
    <w:sig w:usb0="00000001" w:usb1="08070000" w:usb2="00000010" w:usb3="00000000" w:csb0="00020000" w:csb1="00000000"/>
  </w:font>
  <w:font w:name="WenQuanYi Micro Hei">
    <w:altName w:val="MS Gothic"/>
    <w:charset w:val="80"/>
    <w:family w:val="auto"/>
    <w:pitch w:val="variable"/>
  </w:font>
  <w:font w:name="Lohit Hindi">
    <w:altName w:val="MS Gothic"/>
    <w:charset w:val="8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0E9" w:rsidRDefault="00AA00E9" w:rsidP="00E85E4D">
    <w:pPr>
      <w:pStyle w:val="aa"/>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A00E9" w:rsidRDefault="00AA00E9" w:rsidP="00E85E4D">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6622065"/>
      <w:docPartObj>
        <w:docPartGallery w:val="Page Numbers (Bottom of Page)"/>
        <w:docPartUnique/>
      </w:docPartObj>
    </w:sdtPr>
    <w:sdtEndPr>
      <w:rPr>
        <w:rFonts w:ascii="Times New Roman" w:hAnsi="Times New Roman"/>
        <w:sz w:val="20"/>
        <w:szCs w:val="20"/>
      </w:rPr>
    </w:sdtEndPr>
    <w:sdtContent>
      <w:p w:rsidR="00AA00E9" w:rsidRPr="00925042" w:rsidRDefault="00AA00E9" w:rsidP="00A87BC4">
        <w:pPr>
          <w:pStyle w:val="aa"/>
          <w:ind w:firstLine="0"/>
          <w:jc w:val="center"/>
          <w:rPr>
            <w:rFonts w:ascii="Times New Roman" w:hAnsi="Times New Roman"/>
            <w:sz w:val="20"/>
            <w:szCs w:val="20"/>
          </w:rPr>
        </w:pPr>
        <w:r w:rsidRPr="00925042">
          <w:rPr>
            <w:rFonts w:ascii="Times New Roman" w:hAnsi="Times New Roman"/>
            <w:sz w:val="20"/>
            <w:szCs w:val="20"/>
          </w:rPr>
          <w:fldChar w:fldCharType="begin"/>
        </w:r>
        <w:r w:rsidRPr="00925042">
          <w:rPr>
            <w:rFonts w:ascii="Times New Roman" w:hAnsi="Times New Roman"/>
            <w:sz w:val="20"/>
            <w:szCs w:val="20"/>
          </w:rPr>
          <w:instrText>PAGE   \* MERGEFORMAT</w:instrText>
        </w:r>
        <w:r w:rsidRPr="00925042">
          <w:rPr>
            <w:rFonts w:ascii="Times New Roman" w:hAnsi="Times New Roman"/>
            <w:sz w:val="20"/>
            <w:szCs w:val="20"/>
          </w:rPr>
          <w:fldChar w:fldCharType="separate"/>
        </w:r>
        <w:r w:rsidR="00630DE9">
          <w:rPr>
            <w:rFonts w:ascii="Times New Roman" w:hAnsi="Times New Roman"/>
            <w:noProof/>
            <w:sz w:val="20"/>
            <w:szCs w:val="20"/>
          </w:rPr>
          <w:t>96</w:t>
        </w:r>
        <w:r w:rsidRPr="00925042">
          <w:rPr>
            <w:rFonts w:ascii="Times New Roman" w:hAnsi="Times New Roman"/>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4486267"/>
      <w:docPartObj>
        <w:docPartGallery w:val="Page Numbers (Bottom of Page)"/>
        <w:docPartUnique/>
      </w:docPartObj>
    </w:sdtPr>
    <w:sdtEndPr/>
    <w:sdtContent>
      <w:p w:rsidR="00AA00E9" w:rsidRDefault="00AA00E9" w:rsidP="00A87BC4">
        <w:pPr>
          <w:pStyle w:val="aa"/>
          <w:ind w:firstLine="0"/>
          <w:jc w:val="center"/>
        </w:pPr>
        <w:r>
          <w:fldChar w:fldCharType="begin"/>
        </w:r>
        <w:r>
          <w:instrText>PAGE   \* MERGEFORMAT</w:instrText>
        </w:r>
        <w:r>
          <w:fldChar w:fldCharType="separate"/>
        </w:r>
        <w:r w:rsidR="00630DE9">
          <w:rPr>
            <w:noProof/>
          </w:rPr>
          <w:t>0</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5332325"/>
      <w:docPartObj>
        <w:docPartGallery w:val="Page Numbers (Bottom of Page)"/>
        <w:docPartUnique/>
      </w:docPartObj>
    </w:sdtPr>
    <w:sdtEndPr/>
    <w:sdtContent>
      <w:p w:rsidR="00AA00E9" w:rsidRDefault="00AA00E9">
        <w:pPr>
          <w:pStyle w:val="aa"/>
          <w:jc w:val="center"/>
        </w:pPr>
        <w:r>
          <w:fldChar w:fldCharType="begin"/>
        </w:r>
        <w:r>
          <w:instrText>PAGE   \* MERGEFORMAT</w:instrText>
        </w:r>
        <w:r>
          <w:fldChar w:fldCharType="separate"/>
        </w:r>
        <w:r w:rsidR="00630DE9">
          <w:rPr>
            <w:noProof/>
          </w:rPr>
          <w:t>186</w:t>
        </w:r>
        <w:r>
          <w:fldChar w:fldCharType="end"/>
        </w:r>
      </w:p>
    </w:sdtContent>
  </w:sdt>
  <w:p w:rsidR="00AA00E9" w:rsidRDefault="00AA00E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1826" w:rsidRDefault="00071826" w:rsidP="002800CB">
      <w:r>
        <w:separator/>
      </w:r>
    </w:p>
  </w:footnote>
  <w:footnote w:type="continuationSeparator" w:id="0">
    <w:p w:rsidR="00071826" w:rsidRDefault="00071826" w:rsidP="002800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0E9" w:rsidRDefault="00AA00E9" w:rsidP="00E85E4D">
    <w:pPr>
      <w:pStyle w:val="a8"/>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Pr>
        <w:rStyle w:val="ad"/>
        <w:noProof/>
      </w:rPr>
      <w:t>165</w:t>
    </w:r>
    <w:r>
      <w:rPr>
        <w:rStyle w:val="ad"/>
      </w:rPr>
      <w:fldChar w:fldCharType="end"/>
    </w:r>
  </w:p>
  <w:p w:rsidR="00AA00E9" w:rsidRDefault="00AA00E9" w:rsidP="00E85E4D">
    <w:pPr>
      <w:pStyle w:val="a8"/>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0E9" w:rsidRDefault="00AA00E9">
    <w:pPr>
      <w:pStyle w:val="a8"/>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865B6"/>
    <w:multiLevelType w:val="hybridMultilevel"/>
    <w:tmpl w:val="70C6DB2E"/>
    <w:lvl w:ilvl="0" w:tplc="87D2F43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07021596"/>
    <w:multiLevelType w:val="hybridMultilevel"/>
    <w:tmpl w:val="D374C0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335554"/>
    <w:multiLevelType w:val="hybridMultilevel"/>
    <w:tmpl w:val="BBC629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6B1690"/>
    <w:multiLevelType w:val="hybridMultilevel"/>
    <w:tmpl w:val="C30AEB64"/>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8A84C52"/>
    <w:multiLevelType w:val="hybridMultilevel"/>
    <w:tmpl w:val="3CCCD29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0C7C3008"/>
    <w:multiLevelType w:val="hybridMultilevel"/>
    <w:tmpl w:val="9C84F2D0"/>
    <w:lvl w:ilvl="0" w:tplc="0419000F">
      <w:start w:val="1"/>
      <w:numFmt w:val="decimal"/>
      <w:lvlText w:val="%1."/>
      <w:lvlJc w:val="left"/>
      <w:pPr>
        <w:tabs>
          <w:tab w:val="num" w:pos="360"/>
        </w:tabs>
        <w:ind w:left="36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D4B35D6"/>
    <w:multiLevelType w:val="hybridMultilevel"/>
    <w:tmpl w:val="1B4489D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0E562BF3"/>
    <w:multiLevelType w:val="hybridMultilevel"/>
    <w:tmpl w:val="645EE9A0"/>
    <w:lvl w:ilvl="0" w:tplc="5192B57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9BC7AAE"/>
    <w:multiLevelType w:val="hybridMultilevel"/>
    <w:tmpl w:val="5C3AB8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29C6862"/>
    <w:multiLevelType w:val="hybridMultilevel"/>
    <w:tmpl w:val="A5705ADE"/>
    <w:lvl w:ilvl="0" w:tplc="6F663B62">
      <w:start w:val="1"/>
      <w:numFmt w:val="decimal"/>
      <w:lvlText w:val="%1)"/>
      <w:lvlJc w:val="left"/>
      <w:pPr>
        <w:ind w:left="1211" w:hanging="360"/>
      </w:pPr>
      <w:rPr>
        <w:rFonts w:hint="default"/>
        <w:b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23C32D99"/>
    <w:multiLevelType w:val="hybridMultilevel"/>
    <w:tmpl w:val="0DE693F4"/>
    <w:lvl w:ilvl="0" w:tplc="7C2ABCA0">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1">
    <w:nsid w:val="259C157A"/>
    <w:multiLevelType w:val="hybridMultilevel"/>
    <w:tmpl w:val="4912977C"/>
    <w:lvl w:ilvl="0" w:tplc="04190001">
      <w:start w:val="1"/>
      <w:numFmt w:val="bullet"/>
      <w:lvlText w:val=""/>
      <w:lvlJc w:val="left"/>
      <w:pPr>
        <w:ind w:left="1495"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7925277"/>
    <w:multiLevelType w:val="hybridMultilevel"/>
    <w:tmpl w:val="E4485C3E"/>
    <w:lvl w:ilvl="0" w:tplc="0419000D">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13">
    <w:nsid w:val="2CB549BE"/>
    <w:multiLevelType w:val="hybridMultilevel"/>
    <w:tmpl w:val="E8B2A5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F86ED5"/>
    <w:multiLevelType w:val="hybridMultilevel"/>
    <w:tmpl w:val="BBC629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03A5974"/>
    <w:multiLevelType w:val="hybridMultilevel"/>
    <w:tmpl w:val="EA403C14"/>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36DA7804"/>
    <w:multiLevelType w:val="hybridMultilevel"/>
    <w:tmpl w:val="E7B8FD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7DF17D3"/>
    <w:multiLevelType w:val="hybridMultilevel"/>
    <w:tmpl w:val="6D747AAE"/>
    <w:lvl w:ilvl="0" w:tplc="0419000D">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38415F1F"/>
    <w:multiLevelType w:val="hybridMultilevel"/>
    <w:tmpl w:val="D7463A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92A35E8"/>
    <w:multiLevelType w:val="hybridMultilevel"/>
    <w:tmpl w:val="8F3A5092"/>
    <w:lvl w:ilvl="0" w:tplc="61661A5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399E1340"/>
    <w:multiLevelType w:val="hybridMultilevel"/>
    <w:tmpl w:val="828CAD68"/>
    <w:lvl w:ilvl="0" w:tplc="0CFC6D1C">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A824C0A"/>
    <w:multiLevelType w:val="hybridMultilevel"/>
    <w:tmpl w:val="9E1AD082"/>
    <w:lvl w:ilvl="0" w:tplc="D38653B6">
      <w:start w:val="1"/>
      <w:numFmt w:val="bullet"/>
      <w:lvlText w:val=""/>
      <w:lvlJc w:val="left"/>
      <w:pPr>
        <w:ind w:left="1287" w:hanging="360"/>
      </w:pPr>
      <w:rPr>
        <w:rFonts w:ascii="Symbol" w:hAnsi="Symbol"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BDE781A"/>
    <w:multiLevelType w:val="hybridMultilevel"/>
    <w:tmpl w:val="9710D63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E6E15A2"/>
    <w:multiLevelType w:val="multilevel"/>
    <w:tmpl w:val="8A869666"/>
    <w:styleLink w:val="WWNum1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4">
    <w:nsid w:val="4E8038AE"/>
    <w:multiLevelType w:val="hybridMultilevel"/>
    <w:tmpl w:val="8F60E86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5">
    <w:nsid w:val="50BE47BA"/>
    <w:multiLevelType w:val="hybridMultilevel"/>
    <w:tmpl w:val="DDFEF6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1A4555C"/>
    <w:multiLevelType w:val="hybridMultilevel"/>
    <w:tmpl w:val="C7C083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76326FF"/>
    <w:multiLevelType w:val="hybridMultilevel"/>
    <w:tmpl w:val="BC7EA80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8C6758C"/>
    <w:multiLevelType w:val="hybridMultilevel"/>
    <w:tmpl w:val="49861F9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59AC6068"/>
    <w:multiLevelType w:val="hybridMultilevel"/>
    <w:tmpl w:val="91DC4FA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9B427A5"/>
    <w:multiLevelType w:val="hybridMultilevel"/>
    <w:tmpl w:val="30DCEBC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5A3D1C90"/>
    <w:multiLevelType w:val="hybridMultilevel"/>
    <w:tmpl w:val="0078738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5AB7591B"/>
    <w:multiLevelType w:val="hybridMultilevel"/>
    <w:tmpl w:val="3EA81CAE"/>
    <w:lvl w:ilvl="0" w:tplc="0419000D">
      <w:start w:val="1"/>
      <w:numFmt w:val="bullet"/>
      <w:lvlText w:val=""/>
      <w:lvlJc w:val="left"/>
      <w:pPr>
        <w:ind w:left="1353" w:hanging="360"/>
      </w:pPr>
      <w:rPr>
        <w:rFonts w:ascii="Wingdings" w:hAnsi="Wingdings"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3">
    <w:nsid w:val="5D9B4F33"/>
    <w:multiLevelType w:val="hybridMultilevel"/>
    <w:tmpl w:val="3AAE8700"/>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1652CC3"/>
    <w:multiLevelType w:val="hybridMultilevel"/>
    <w:tmpl w:val="F7FC31F8"/>
    <w:lvl w:ilvl="0" w:tplc="87D2F4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38C4874"/>
    <w:multiLevelType w:val="hybridMultilevel"/>
    <w:tmpl w:val="00B466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3D65D8A"/>
    <w:multiLevelType w:val="hybridMultilevel"/>
    <w:tmpl w:val="9E129A4C"/>
    <w:lvl w:ilvl="0" w:tplc="0419000B">
      <w:start w:val="1"/>
      <w:numFmt w:val="bullet"/>
      <w:lvlText w:val=""/>
      <w:lvlJc w:val="left"/>
      <w:pPr>
        <w:ind w:left="4188" w:hanging="360"/>
      </w:pPr>
      <w:rPr>
        <w:rFonts w:ascii="Wingdings" w:hAnsi="Wingdings" w:hint="default"/>
      </w:rPr>
    </w:lvl>
    <w:lvl w:ilvl="1" w:tplc="04190003" w:tentative="1">
      <w:start w:val="1"/>
      <w:numFmt w:val="bullet"/>
      <w:lvlText w:val="o"/>
      <w:lvlJc w:val="left"/>
      <w:pPr>
        <w:ind w:left="4908" w:hanging="360"/>
      </w:pPr>
      <w:rPr>
        <w:rFonts w:ascii="Courier New" w:hAnsi="Courier New" w:cs="Courier New" w:hint="default"/>
      </w:rPr>
    </w:lvl>
    <w:lvl w:ilvl="2" w:tplc="04190005" w:tentative="1">
      <w:start w:val="1"/>
      <w:numFmt w:val="bullet"/>
      <w:lvlText w:val=""/>
      <w:lvlJc w:val="left"/>
      <w:pPr>
        <w:ind w:left="5628" w:hanging="360"/>
      </w:pPr>
      <w:rPr>
        <w:rFonts w:ascii="Wingdings" w:hAnsi="Wingdings" w:hint="default"/>
      </w:rPr>
    </w:lvl>
    <w:lvl w:ilvl="3" w:tplc="04190001" w:tentative="1">
      <w:start w:val="1"/>
      <w:numFmt w:val="bullet"/>
      <w:lvlText w:val=""/>
      <w:lvlJc w:val="left"/>
      <w:pPr>
        <w:ind w:left="6348" w:hanging="360"/>
      </w:pPr>
      <w:rPr>
        <w:rFonts w:ascii="Symbol" w:hAnsi="Symbol" w:hint="default"/>
      </w:rPr>
    </w:lvl>
    <w:lvl w:ilvl="4" w:tplc="04190003" w:tentative="1">
      <w:start w:val="1"/>
      <w:numFmt w:val="bullet"/>
      <w:lvlText w:val="o"/>
      <w:lvlJc w:val="left"/>
      <w:pPr>
        <w:ind w:left="7068" w:hanging="360"/>
      </w:pPr>
      <w:rPr>
        <w:rFonts w:ascii="Courier New" w:hAnsi="Courier New" w:cs="Courier New" w:hint="default"/>
      </w:rPr>
    </w:lvl>
    <w:lvl w:ilvl="5" w:tplc="04190005" w:tentative="1">
      <w:start w:val="1"/>
      <w:numFmt w:val="bullet"/>
      <w:lvlText w:val=""/>
      <w:lvlJc w:val="left"/>
      <w:pPr>
        <w:ind w:left="7788" w:hanging="360"/>
      </w:pPr>
      <w:rPr>
        <w:rFonts w:ascii="Wingdings" w:hAnsi="Wingdings" w:hint="default"/>
      </w:rPr>
    </w:lvl>
    <w:lvl w:ilvl="6" w:tplc="04190001" w:tentative="1">
      <w:start w:val="1"/>
      <w:numFmt w:val="bullet"/>
      <w:lvlText w:val=""/>
      <w:lvlJc w:val="left"/>
      <w:pPr>
        <w:ind w:left="8508" w:hanging="360"/>
      </w:pPr>
      <w:rPr>
        <w:rFonts w:ascii="Symbol" w:hAnsi="Symbol" w:hint="default"/>
      </w:rPr>
    </w:lvl>
    <w:lvl w:ilvl="7" w:tplc="04190003" w:tentative="1">
      <w:start w:val="1"/>
      <w:numFmt w:val="bullet"/>
      <w:lvlText w:val="o"/>
      <w:lvlJc w:val="left"/>
      <w:pPr>
        <w:ind w:left="9228" w:hanging="360"/>
      </w:pPr>
      <w:rPr>
        <w:rFonts w:ascii="Courier New" w:hAnsi="Courier New" w:cs="Courier New" w:hint="default"/>
      </w:rPr>
    </w:lvl>
    <w:lvl w:ilvl="8" w:tplc="04190005" w:tentative="1">
      <w:start w:val="1"/>
      <w:numFmt w:val="bullet"/>
      <w:lvlText w:val=""/>
      <w:lvlJc w:val="left"/>
      <w:pPr>
        <w:ind w:left="9948" w:hanging="360"/>
      </w:pPr>
      <w:rPr>
        <w:rFonts w:ascii="Wingdings" w:hAnsi="Wingdings" w:hint="default"/>
      </w:rPr>
    </w:lvl>
  </w:abstractNum>
  <w:abstractNum w:abstractNumId="37">
    <w:nsid w:val="672F547A"/>
    <w:multiLevelType w:val="hybridMultilevel"/>
    <w:tmpl w:val="C612162C"/>
    <w:lvl w:ilvl="0" w:tplc="D38653B6">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7E75766"/>
    <w:multiLevelType w:val="hybridMultilevel"/>
    <w:tmpl w:val="2E084D70"/>
    <w:lvl w:ilvl="0" w:tplc="0419000F">
      <w:start w:val="1"/>
      <w:numFmt w:val="decimal"/>
      <w:lvlText w:val="%1."/>
      <w:lvlJc w:val="left"/>
      <w:pPr>
        <w:tabs>
          <w:tab w:val="num" w:pos="360"/>
        </w:tabs>
        <w:ind w:left="36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8CD5328"/>
    <w:multiLevelType w:val="hybridMultilevel"/>
    <w:tmpl w:val="0B8E8F02"/>
    <w:lvl w:ilvl="0" w:tplc="C0564F80">
      <w:start w:val="1"/>
      <w:numFmt w:val="decimal"/>
      <w:lvlText w:val="%1."/>
      <w:lvlJc w:val="left"/>
      <w:pPr>
        <w:tabs>
          <w:tab w:val="num" w:pos="928"/>
        </w:tabs>
        <w:ind w:left="928" w:hanging="360"/>
      </w:pPr>
      <w:rPr>
        <w:rFonts w:cs="Times New Roman"/>
        <w:b w:val="0"/>
        <w:sz w:val="24"/>
        <w:szCs w:val="24"/>
      </w:rPr>
    </w:lvl>
    <w:lvl w:ilvl="1" w:tplc="04190019">
      <w:start w:val="1"/>
      <w:numFmt w:val="lowerLetter"/>
      <w:lvlText w:val="%2."/>
      <w:lvlJc w:val="left"/>
      <w:pPr>
        <w:tabs>
          <w:tab w:val="num" w:pos="2235"/>
        </w:tabs>
        <w:ind w:left="2235" w:hanging="360"/>
      </w:pPr>
      <w:rPr>
        <w:rFonts w:cs="Times New Roman"/>
      </w:rPr>
    </w:lvl>
    <w:lvl w:ilvl="2" w:tplc="0419001B" w:tentative="1">
      <w:start w:val="1"/>
      <w:numFmt w:val="lowerRoman"/>
      <w:lvlText w:val="%3."/>
      <w:lvlJc w:val="right"/>
      <w:pPr>
        <w:tabs>
          <w:tab w:val="num" w:pos="2955"/>
        </w:tabs>
        <w:ind w:left="2955" w:hanging="180"/>
      </w:pPr>
      <w:rPr>
        <w:rFonts w:cs="Times New Roman"/>
      </w:rPr>
    </w:lvl>
    <w:lvl w:ilvl="3" w:tplc="0419000F" w:tentative="1">
      <w:start w:val="1"/>
      <w:numFmt w:val="decimal"/>
      <w:lvlText w:val="%4."/>
      <w:lvlJc w:val="left"/>
      <w:pPr>
        <w:tabs>
          <w:tab w:val="num" w:pos="3675"/>
        </w:tabs>
        <w:ind w:left="3675" w:hanging="360"/>
      </w:pPr>
      <w:rPr>
        <w:rFonts w:cs="Times New Roman"/>
      </w:rPr>
    </w:lvl>
    <w:lvl w:ilvl="4" w:tplc="04190019" w:tentative="1">
      <w:start w:val="1"/>
      <w:numFmt w:val="lowerLetter"/>
      <w:lvlText w:val="%5."/>
      <w:lvlJc w:val="left"/>
      <w:pPr>
        <w:tabs>
          <w:tab w:val="num" w:pos="4395"/>
        </w:tabs>
        <w:ind w:left="4395" w:hanging="360"/>
      </w:pPr>
      <w:rPr>
        <w:rFonts w:cs="Times New Roman"/>
      </w:rPr>
    </w:lvl>
    <w:lvl w:ilvl="5" w:tplc="0419001B" w:tentative="1">
      <w:start w:val="1"/>
      <w:numFmt w:val="lowerRoman"/>
      <w:lvlText w:val="%6."/>
      <w:lvlJc w:val="right"/>
      <w:pPr>
        <w:tabs>
          <w:tab w:val="num" w:pos="5115"/>
        </w:tabs>
        <w:ind w:left="5115" w:hanging="180"/>
      </w:pPr>
      <w:rPr>
        <w:rFonts w:cs="Times New Roman"/>
      </w:rPr>
    </w:lvl>
    <w:lvl w:ilvl="6" w:tplc="0419000F" w:tentative="1">
      <w:start w:val="1"/>
      <w:numFmt w:val="decimal"/>
      <w:lvlText w:val="%7."/>
      <w:lvlJc w:val="left"/>
      <w:pPr>
        <w:tabs>
          <w:tab w:val="num" w:pos="5835"/>
        </w:tabs>
        <w:ind w:left="5835" w:hanging="360"/>
      </w:pPr>
      <w:rPr>
        <w:rFonts w:cs="Times New Roman"/>
      </w:rPr>
    </w:lvl>
    <w:lvl w:ilvl="7" w:tplc="04190019" w:tentative="1">
      <w:start w:val="1"/>
      <w:numFmt w:val="lowerLetter"/>
      <w:lvlText w:val="%8."/>
      <w:lvlJc w:val="left"/>
      <w:pPr>
        <w:tabs>
          <w:tab w:val="num" w:pos="6555"/>
        </w:tabs>
        <w:ind w:left="6555" w:hanging="360"/>
      </w:pPr>
      <w:rPr>
        <w:rFonts w:cs="Times New Roman"/>
      </w:rPr>
    </w:lvl>
    <w:lvl w:ilvl="8" w:tplc="0419001B" w:tentative="1">
      <w:start w:val="1"/>
      <w:numFmt w:val="lowerRoman"/>
      <w:lvlText w:val="%9."/>
      <w:lvlJc w:val="right"/>
      <w:pPr>
        <w:tabs>
          <w:tab w:val="num" w:pos="7275"/>
        </w:tabs>
        <w:ind w:left="7275" w:hanging="180"/>
      </w:pPr>
      <w:rPr>
        <w:rFonts w:cs="Times New Roman"/>
      </w:rPr>
    </w:lvl>
  </w:abstractNum>
  <w:abstractNum w:abstractNumId="40">
    <w:nsid w:val="6CF07EB0"/>
    <w:multiLevelType w:val="hybridMultilevel"/>
    <w:tmpl w:val="07DA805E"/>
    <w:lvl w:ilvl="0" w:tplc="FA6ED026">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192323F"/>
    <w:multiLevelType w:val="hybridMultilevel"/>
    <w:tmpl w:val="29DAED58"/>
    <w:lvl w:ilvl="0" w:tplc="F20A2622">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9407163"/>
    <w:multiLevelType w:val="hybridMultilevel"/>
    <w:tmpl w:val="72FEDD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B983D6E"/>
    <w:multiLevelType w:val="hybridMultilevel"/>
    <w:tmpl w:val="0E6CA7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E30423E"/>
    <w:multiLevelType w:val="hybridMultilevel"/>
    <w:tmpl w:val="A89AAA20"/>
    <w:lvl w:ilvl="0" w:tplc="D9CE556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7E69479C"/>
    <w:multiLevelType w:val="hybridMultilevel"/>
    <w:tmpl w:val="CAA23F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9"/>
  </w:num>
  <w:num w:numId="2">
    <w:abstractNumId w:val="11"/>
  </w:num>
  <w:num w:numId="3">
    <w:abstractNumId w:val="43"/>
  </w:num>
  <w:num w:numId="4">
    <w:abstractNumId w:val="15"/>
  </w:num>
  <w:num w:numId="5">
    <w:abstractNumId w:val="45"/>
  </w:num>
  <w:num w:numId="6">
    <w:abstractNumId w:val="41"/>
  </w:num>
  <w:num w:numId="7">
    <w:abstractNumId w:val="9"/>
  </w:num>
  <w:num w:numId="8">
    <w:abstractNumId w:val="6"/>
  </w:num>
  <w:num w:numId="9">
    <w:abstractNumId w:val="3"/>
  </w:num>
  <w:num w:numId="10">
    <w:abstractNumId w:val="44"/>
  </w:num>
  <w:num w:numId="11">
    <w:abstractNumId w:val="12"/>
  </w:num>
  <w:num w:numId="12">
    <w:abstractNumId w:val="32"/>
  </w:num>
  <w:num w:numId="13">
    <w:abstractNumId w:val="27"/>
  </w:num>
  <w:num w:numId="14">
    <w:abstractNumId w:val="34"/>
  </w:num>
  <w:num w:numId="15">
    <w:abstractNumId w:val="42"/>
  </w:num>
  <w:num w:numId="16">
    <w:abstractNumId w:val="10"/>
  </w:num>
  <w:num w:numId="17">
    <w:abstractNumId w:val="22"/>
  </w:num>
  <w:num w:numId="18">
    <w:abstractNumId w:val="29"/>
  </w:num>
  <w:num w:numId="19">
    <w:abstractNumId w:val="0"/>
  </w:num>
  <w:num w:numId="20">
    <w:abstractNumId w:val="36"/>
  </w:num>
  <w:num w:numId="21">
    <w:abstractNumId w:val="38"/>
  </w:num>
  <w:num w:numId="22">
    <w:abstractNumId w:val="31"/>
  </w:num>
  <w:num w:numId="23">
    <w:abstractNumId w:val="5"/>
  </w:num>
  <w:num w:numId="24">
    <w:abstractNumId w:val="28"/>
  </w:num>
  <w:num w:numId="25">
    <w:abstractNumId w:val="17"/>
  </w:num>
  <w:num w:numId="26">
    <w:abstractNumId w:val="19"/>
  </w:num>
  <w:num w:numId="27">
    <w:abstractNumId w:val="4"/>
  </w:num>
  <w:num w:numId="28">
    <w:abstractNumId w:val="26"/>
  </w:num>
  <w:num w:numId="29">
    <w:abstractNumId w:val="40"/>
  </w:num>
  <w:num w:numId="30">
    <w:abstractNumId w:val="37"/>
  </w:num>
  <w:num w:numId="31">
    <w:abstractNumId w:val="35"/>
  </w:num>
  <w:num w:numId="32">
    <w:abstractNumId w:val="20"/>
  </w:num>
  <w:num w:numId="33">
    <w:abstractNumId w:val="33"/>
  </w:num>
  <w:num w:numId="34">
    <w:abstractNumId w:val="25"/>
  </w:num>
  <w:num w:numId="35">
    <w:abstractNumId w:val="7"/>
  </w:num>
  <w:num w:numId="36">
    <w:abstractNumId w:val="30"/>
  </w:num>
  <w:num w:numId="37">
    <w:abstractNumId w:val="23"/>
  </w:num>
  <w:num w:numId="38">
    <w:abstractNumId w:val="13"/>
  </w:num>
  <w:num w:numId="39">
    <w:abstractNumId w:val="2"/>
  </w:num>
  <w:num w:numId="40">
    <w:abstractNumId w:val="14"/>
  </w:num>
  <w:num w:numId="41">
    <w:abstractNumId w:val="1"/>
  </w:num>
  <w:num w:numId="4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num>
  <w:num w:numId="44">
    <w:abstractNumId w:val="8"/>
  </w:num>
  <w:num w:numId="45">
    <w:abstractNumId w:val="16"/>
  </w:num>
  <w:num w:numId="46">
    <w:abstractNumId w:val="1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gutterAtTop/>
  <w:hideSpellingErrors/>
  <w:defaultTabStop w:val="708"/>
  <w:autoHyphenation/>
  <w:characterSpacingControl w:val="doNotCompress"/>
  <w:printTwoOnOne/>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72E9"/>
    <w:rsid w:val="00000268"/>
    <w:rsid w:val="0000164C"/>
    <w:rsid w:val="00001983"/>
    <w:rsid w:val="000062C1"/>
    <w:rsid w:val="00013399"/>
    <w:rsid w:val="000136DD"/>
    <w:rsid w:val="00013BE5"/>
    <w:rsid w:val="00015A96"/>
    <w:rsid w:val="00036AA4"/>
    <w:rsid w:val="00040DBA"/>
    <w:rsid w:val="00041588"/>
    <w:rsid w:val="00041911"/>
    <w:rsid w:val="00041A2B"/>
    <w:rsid w:val="000430EF"/>
    <w:rsid w:val="00053512"/>
    <w:rsid w:val="0006357A"/>
    <w:rsid w:val="00066EE6"/>
    <w:rsid w:val="00070B0F"/>
    <w:rsid w:val="00071826"/>
    <w:rsid w:val="0007353F"/>
    <w:rsid w:val="000758E1"/>
    <w:rsid w:val="000809F8"/>
    <w:rsid w:val="00082B35"/>
    <w:rsid w:val="0008420E"/>
    <w:rsid w:val="0008451B"/>
    <w:rsid w:val="00085F95"/>
    <w:rsid w:val="0009105A"/>
    <w:rsid w:val="0009156F"/>
    <w:rsid w:val="000A1220"/>
    <w:rsid w:val="000A1AB0"/>
    <w:rsid w:val="000A2A95"/>
    <w:rsid w:val="000A55F8"/>
    <w:rsid w:val="000B242A"/>
    <w:rsid w:val="000B3FD5"/>
    <w:rsid w:val="000B4C34"/>
    <w:rsid w:val="000B6663"/>
    <w:rsid w:val="000C3A5F"/>
    <w:rsid w:val="000D0CA3"/>
    <w:rsid w:val="000E0C17"/>
    <w:rsid w:val="000E2766"/>
    <w:rsid w:val="000F44DB"/>
    <w:rsid w:val="000F615F"/>
    <w:rsid w:val="00106A12"/>
    <w:rsid w:val="00107596"/>
    <w:rsid w:val="0011168A"/>
    <w:rsid w:val="00123C33"/>
    <w:rsid w:val="00124C76"/>
    <w:rsid w:val="001268B2"/>
    <w:rsid w:val="00130524"/>
    <w:rsid w:val="001320DD"/>
    <w:rsid w:val="0013263B"/>
    <w:rsid w:val="00134928"/>
    <w:rsid w:val="00136A92"/>
    <w:rsid w:val="001414ED"/>
    <w:rsid w:val="00143749"/>
    <w:rsid w:val="00147941"/>
    <w:rsid w:val="00147AC5"/>
    <w:rsid w:val="00152F2F"/>
    <w:rsid w:val="001543D7"/>
    <w:rsid w:val="001558BD"/>
    <w:rsid w:val="00163306"/>
    <w:rsid w:val="00163C04"/>
    <w:rsid w:val="001640E0"/>
    <w:rsid w:val="00165B3F"/>
    <w:rsid w:val="001722DE"/>
    <w:rsid w:val="001729F9"/>
    <w:rsid w:val="00172D6D"/>
    <w:rsid w:val="00176271"/>
    <w:rsid w:val="001823D2"/>
    <w:rsid w:val="001837C7"/>
    <w:rsid w:val="00187F5D"/>
    <w:rsid w:val="00190311"/>
    <w:rsid w:val="001931C2"/>
    <w:rsid w:val="001949E2"/>
    <w:rsid w:val="001A648A"/>
    <w:rsid w:val="001B1D98"/>
    <w:rsid w:val="001B2759"/>
    <w:rsid w:val="001B4037"/>
    <w:rsid w:val="001B6D46"/>
    <w:rsid w:val="001B7F17"/>
    <w:rsid w:val="001C1F10"/>
    <w:rsid w:val="001C2F35"/>
    <w:rsid w:val="001D17A9"/>
    <w:rsid w:val="001D4AE9"/>
    <w:rsid w:val="001D763F"/>
    <w:rsid w:val="001F2405"/>
    <w:rsid w:val="001F2A97"/>
    <w:rsid w:val="001F4DE7"/>
    <w:rsid w:val="001F6111"/>
    <w:rsid w:val="002011C3"/>
    <w:rsid w:val="002013C8"/>
    <w:rsid w:val="00201F3B"/>
    <w:rsid w:val="00203334"/>
    <w:rsid w:val="00203E88"/>
    <w:rsid w:val="00207E6E"/>
    <w:rsid w:val="002103DF"/>
    <w:rsid w:val="002130B5"/>
    <w:rsid w:val="00217725"/>
    <w:rsid w:val="00220939"/>
    <w:rsid w:val="002212AD"/>
    <w:rsid w:val="002231A7"/>
    <w:rsid w:val="00234907"/>
    <w:rsid w:val="0023496A"/>
    <w:rsid w:val="00236939"/>
    <w:rsid w:val="00241554"/>
    <w:rsid w:val="002424E5"/>
    <w:rsid w:val="002444CD"/>
    <w:rsid w:val="0024513C"/>
    <w:rsid w:val="00245D10"/>
    <w:rsid w:val="00251414"/>
    <w:rsid w:val="00251F10"/>
    <w:rsid w:val="0025655E"/>
    <w:rsid w:val="00257F37"/>
    <w:rsid w:val="00260F68"/>
    <w:rsid w:val="00271EC8"/>
    <w:rsid w:val="00273134"/>
    <w:rsid w:val="0027332B"/>
    <w:rsid w:val="002800CB"/>
    <w:rsid w:val="002836E8"/>
    <w:rsid w:val="002857D4"/>
    <w:rsid w:val="00286889"/>
    <w:rsid w:val="00286B8F"/>
    <w:rsid w:val="00291E11"/>
    <w:rsid w:val="00294D10"/>
    <w:rsid w:val="00295DE5"/>
    <w:rsid w:val="002A1084"/>
    <w:rsid w:val="002A31A9"/>
    <w:rsid w:val="002A77DD"/>
    <w:rsid w:val="002B2416"/>
    <w:rsid w:val="002B5F9B"/>
    <w:rsid w:val="002B79D0"/>
    <w:rsid w:val="002D0DDB"/>
    <w:rsid w:val="002D3C55"/>
    <w:rsid w:val="002D47AA"/>
    <w:rsid w:val="002D5F53"/>
    <w:rsid w:val="002D7128"/>
    <w:rsid w:val="002E6EDC"/>
    <w:rsid w:val="002F0EC1"/>
    <w:rsid w:val="002F6F24"/>
    <w:rsid w:val="00304665"/>
    <w:rsid w:val="00305E5D"/>
    <w:rsid w:val="00305F0A"/>
    <w:rsid w:val="00310FB6"/>
    <w:rsid w:val="00330F7D"/>
    <w:rsid w:val="00345BBB"/>
    <w:rsid w:val="00353DD8"/>
    <w:rsid w:val="003541F1"/>
    <w:rsid w:val="00356B58"/>
    <w:rsid w:val="00360B9E"/>
    <w:rsid w:val="003638B0"/>
    <w:rsid w:val="00366093"/>
    <w:rsid w:val="00372912"/>
    <w:rsid w:val="00380A1A"/>
    <w:rsid w:val="0039419E"/>
    <w:rsid w:val="00395E85"/>
    <w:rsid w:val="003A4DD5"/>
    <w:rsid w:val="003A68F4"/>
    <w:rsid w:val="003B01D1"/>
    <w:rsid w:val="003B0A9A"/>
    <w:rsid w:val="003B7276"/>
    <w:rsid w:val="003C15A1"/>
    <w:rsid w:val="003C1EAF"/>
    <w:rsid w:val="003C26A5"/>
    <w:rsid w:val="003C46BF"/>
    <w:rsid w:val="003C5CE1"/>
    <w:rsid w:val="003C5E4F"/>
    <w:rsid w:val="003D12CA"/>
    <w:rsid w:val="003D163F"/>
    <w:rsid w:val="003D7D92"/>
    <w:rsid w:val="003E2E12"/>
    <w:rsid w:val="003F177A"/>
    <w:rsid w:val="003F366A"/>
    <w:rsid w:val="003F6C03"/>
    <w:rsid w:val="00402742"/>
    <w:rsid w:val="00405042"/>
    <w:rsid w:val="0041289A"/>
    <w:rsid w:val="00422040"/>
    <w:rsid w:val="00432BB6"/>
    <w:rsid w:val="0043352F"/>
    <w:rsid w:val="004372C0"/>
    <w:rsid w:val="00440161"/>
    <w:rsid w:val="00443533"/>
    <w:rsid w:val="00445039"/>
    <w:rsid w:val="00446D1A"/>
    <w:rsid w:val="00454F88"/>
    <w:rsid w:val="004562AF"/>
    <w:rsid w:val="00465767"/>
    <w:rsid w:val="00467F7D"/>
    <w:rsid w:val="00470513"/>
    <w:rsid w:val="00470A31"/>
    <w:rsid w:val="00470BEB"/>
    <w:rsid w:val="00481A2F"/>
    <w:rsid w:val="00482BEB"/>
    <w:rsid w:val="00482E0A"/>
    <w:rsid w:val="00493C51"/>
    <w:rsid w:val="00493E6D"/>
    <w:rsid w:val="004A0BB5"/>
    <w:rsid w:val="004A1BA5"/>
    <w:rsid w:val="004A1FFB"/>
    <w:rsid w:val="004A5067"/>
    <w:rsid w:val="004B3B90"/>
    <w:rsid w:val="004B4012"/>
    <w:rsid w:val="004B487A"/>
    <w:rsid w:val="004B6FE9"/>
    <w:rsid w:val="004C0517"/>
    <w:rsid w:val="004C1158"/>
    <w:rsid w:val="004C4095"/>
    <w:rsid w:val="004C47F7"/>
    <w:rsid w:val="004C4B5A"/>
    <w:rsid w:val="004C6F2F"/>
    <w:rsid w:val="004C7494"/>
    <w:rsid w:val="004C7F50"/>
    <w:rsid w:val="004D381F"/>
    <w:rsid w:val="004E5E83"/>
    <w:rsid w:val="004F1471"/>
    <w:rsid w:val="004F61E0"/>
    <w:rsid w:val="004F69C6"/>
    <w:rsid w:val="004F7096"/>
    <w:rsid w:val="005028B9"/>
    <w:rsid w:val="00505134"/>
    <w:rsid w:val="0051249D"/>
    <w:rsid w:val="00512575"/>
    <w:rsid w:val="00512A30"/>
    <w:rsid w:val="0051323D"/>
    <w:rsid w:val="00513493"/>
    <w:rsid w:val="005145E3"/>
    <w:rsid w:val="00523D48"/>
    <w:rsid w:val="00524F3F"/>
    <w:rsid w:val="00527FF3"/>
    <w:rsid w:val="00530249"/>
    <w:rsid w:val="00530CA6"/>
    <w:rsid w:val="00530F52"/>
    <w:rsid w:val="0053193B"/>
    <w:rsid w:val="00535290"/>
    <w:rsid w:val="00536962"/>
    <w:rsid w:val="00540BB3"/>
    <w:rsid w:val="0054141E"/>
    <w:rsid w:val="005427BD"/>
    <w:rsid w:val="005446FD"/>
    <w:rsid w:val="0055083B"/>
    <w:rsid w:val="00551BB0"/>
    <w:rsid w:val="00551C28"/>
    <w:rsid w:val="00551C94"/>
    <w:rsid w:val="00552E42"/>
    <w:rsid w:val="00553614"/>
    <w:rsid w:val="00565900"/>
    <w:rsid w:val="00570C63"/>
    <w:rsid w:val="00571FDB"/>
    <w:rsid w:val="00576CE1"/>
    <w:rsid w:val="005800A3"/>
    <w:rsid w:val="005800C6"/>
    <w:rsid w:val="00581F29"/>
    <w:rsid w:val="00586B7C"/>
    <w:rsid w:val="00592A0D"/>
    <w:rsid w:val="0059781B"/>
    <w:rsid w:val="005A0729"/>
    <w:rsid w:val="005A5635"/>
    <w:rsid w:val="005B2F06"/>
    <w:rsid w:val="005B4FB5"/>
    <w:rsid w:val="005B7B2D"/>
    <w:rsid w:val="005C1B8A"/>
    <w:rsid w:val="005D037A"/>
    <w:rsid w:val="005D1474"/>
    <w:rsid w:val="005D5EA8"/>
    <w:rsid w:val="005D6002"/>
    <w:rsid w:val="005D6B01"/>
    <w:rsid w:val="005E0443"/>
    <w:rsid w:val="005F254B"/>
    <w:rsid w:val="005F2F60"/>
    <w:rsid w:val="005F3362"/>
    <w:rsid w:val="005F6068"/>
    <w:rsid w:val="005F63B8"/>
    <w:rsid w:val="00601122"/>
    <w:rsid w:val="0061061F"/>
    <w:rsid w:val="006127A9"/>
    <w:rsid w:val="00616817"/>
    <w:rsid w:val="00616BA3"/>
    <w:rsid w:val="00620A2D"/>
    <w:rsid w:val="0062241C"/>
    <w:rsid w:val="0062453C"/>
    <w:rsid w:val="00630DE9"/>
    <w:rsid w:val="006337F5"/>
    <w:rsid w:val="0063666C"/>
    <w:rsid w:val="00636D51"/>
    <w:rsid w:val="0064106C"/>
    <w:rsid w:val="0064135B"/>
    <w:rsid w:val="006445FC"/>
    <w:rsid w:val="00645BBD"/>
    <w:rsid w:val="0064665F"/>
    <w:rsid w:val="00647120"/>
    <w:rsid w:val="00647B8D"/>
    <w:rsid w:val="0065287B"/>
    <w:rsid w:val="00655EE2"/>
    <w:rsid w:val="0065697C"/>
    <w:rsid w:val="00656B2C"/>
    <w:rsid w:val="006571DD"/>
    <w:rsid w:val="00663B5A"/>
    <w:rsid w:val="00664C91"/>
    <w:rsid w:val="006678BA"/>
    <w:rsid w:val="00670CCE"/>
    <w:rsid w:val="0067269E"/>
    <w:rsid w:val="00673B03"/>
    <w:rsid w:val="00680FD1"/>
    <w:rsid w:val="00686AE6"/>
    <w:rsid w:val="00691006"/>
    <w:rsid w:val="006917FF"/>
    <w:rsid w:val="00692923"/>
    <w:rsid w:val="00692B5A"/>
    <w:rsid w:val="00694B68"/>
    <w:rsid w:val="006A05F8"/>
    <w:rsid w:val="006A0862"/>
    <w:rsid w:val="006A411E"/>
    <w:rsid w:val="006A7F08"/>
    <w:rsid w:val="006B0DE6"/>
    <w:rsid w:val="006B18BF"/>
    <w:rsid w:val="006B3F6C"/>
    <w:rsid w:val="006C322A"/>
    <w:rsid w:val="006C3E19"/>
    <w:rsid w:val="006C608A"/>
    <w:rsid w:val="006C7106"/>
    <w:rsid w:val="006D0FA7"/>
    <w:rsid w:val="006D1D20"/>
    <w:rsid w:val="006D7CED"/>
    <w:rsid w:val="006E08A8"/>
    <w:rsid w:val="006E36A1"/>
    <w:rsid w:val="006E55B4"/>
    <w:rsid w:val="006F0E3E"/>
    <w:rsid w:val="006F2926"/>
    <w:rsid w:val="006F346B"/>
    <w:rsid w:val="006F4BC2"/>
    <w:rsid w:val="006F55FF"/>
    <w:rsid w:val="006F5A2D"/>
    <w:rsid w:val="006F606E"/>
    <w:rsid w:val="00705A8A"/>
    <w:rsid w:val="0071305E"/>
    <w:rsid w:val="00716B14"/>
    <w:rsid w:val="00716B5C"/>
    <w:rsid w:val="0073044E"/>
    <w:rsid w:val="00734880"/>
    <w:rsid w:val="00735255"/>
    <w:rsid w:val="007365D1"/>
    <w:rsid w:val="00737665"/>
    <w:rsid w:val="00747024"/>
    <w:rsid w:val="007572A9"/>
    <w:rsid w:val="0076253F"/>
    <w:rsid w:val="00775397"/>
    <w:rsid w:val="0077671A"/>
    <w:rsid w:val="00776E34"/>
    <w:rsid w:val="00781DA4"/>
    <w:rsid w:val="007935EE"/>
    <w:rsid w:val="00797B0C"/>
    <w:rsid w:val="007B11BC"/>
    <w:rsid w:val="007B1F09"/>
    <w:rsid w:val="007B2D0F"/>
    <w:rsid w:val="007B32D3"/>
    <w:rsid w:val="007B5EB7"/>
    <w:rsid w:val="007B67B8"/>
    <w:rsid w:val="007C3154"/>
    <w:rsid w:val="007C3502"/>
    <w:rsid w:val="007C47BE"/>
    <w:rsid w:val="007C5495"/>
    <w:rsid w:val="007C5893"/>
    <w:rsid w:val="007C5A80"/>
    <w:rsid w:val="007C720F"/>
    <w:rsid w:val="007D1D13"/>
    <w:rsid w:val="007D619B"/>
    <w:rsid w:val="007E0B14"/>
    <w:rsid w:val="007E1D7A"/>
    <w:rsid w:val="007E25B1"/>
    <w:rsid w:val="007E36BF"/>
    <w:rsid w:val="007F10EA"/>
    <w:rsid w:val="007F16C5"/>
    <w:rsid w:val="00800770"/>
    <w:rsid w:val="008053D6"/>
    <w:rsid w:val="00806E92"/>
    <w:rsid w:val="00807F7B"/>
    <w:rsid w:val="00814AE8"/>
    <w:rsid w:val="00830CCC"/>
    <w:rsid w:val="008314D1"/>
    <w:rsid w:val="008338E1"/>
    <w:rsid w:val="00842DD7"/>
    <w:rsid w:val="008464FB"/>
    <w:rsid w:val="00847096"/>
    <w:rsid w:val="008475DF"/>
    <w:rsid w:val="00850938"/>
    <w:rsid w:val="00852FE3"/>
    <w:rsid w:val="0085512D"/>
    <w:rsid w:val="00856E7B"/>
    <w:rsid w:val="00856ED9"/>
    <w:rsid w:val="008573B9"/>
    <w:rsid w:val="0085796D"/>
    <w:rsid w:val="00861E8E"/>
    <w:rsid w:val="00864DF5"/>
    <w:rsid w:val="00872840"/>
    <w:rsid w:val="00873445"/>
    <w:rsid w:val="00882B03"/>
    <w:rsid w:val="0088583F"/>
    <w:rsid w:val="00895440"/>
    <w:rsid w:val="008A035D"/>
    <w:rsid w:val="008A07AA"/>
    <w:rsid w:val="008A158C"/>
    <w:rsid w:val="008A208D"/>
    <w:rsid w:val="008A4097"/>
    <w:rsid w:val="008A6218"/>
    <w:rsid w:val="008A7CC9"/>
    <w:rsid w:val="008B7A63"/>
    <w:rsid w:val="008D065D"/>
    <w:rsid w:val="008D1B3D"/>
    <w:rsid w:val="008D1D34"/>
    <w:rsid w:val="008D20D6"/>
    <w:rsid w:val="008D2D2D"/>
    <w:rsid w:val="008E1E41"/>
    <w:rsid w:val="008E298A"/>
    <w:rsid w:val="008E370E"/>
    <w:rsid w:val="008E3CD2"/>
    <w:rsid w:val="008E6792"/>
    <w:rsid w:val="008F4747"/>
    <w:rsid w:val="008F5EE2"/>
    <w:rsid w:val="00920064"/>
    <w:rsid w:val="00925042"/>
    <w:rsid w:val="00927BD9"/>
    <w:rsid w:val="00931505"/>
    <w:rsid w:val="009321A8"/>
    <w:rsid w:val="0095101C"/>
    <w:rsid w:val="00951C58"/>
    <w:rsid w:val="00957B1B"/>
    <w:rsid w:val="00957FBB"/>
    <w:rsid w:val="0096094D"/>
    <w:rsid w:val="00970C20"/>
    <w:rsid w:val="00975A04"/>
    <w:rsid w:val="009820EC"/>
    <w:rsid w:val="00984229"/>
    <w:rsid w:val="00984782"/>
    <w:rsid w:val="00986557"/>
    <w:rsid w:val="009903DB"/>
    <w:rsid w:val="009909A5"/>
    <w:rsid w:val="00993359"/>
    <w:rsid w:val="00997D2C"/>
    <w:rsid w:val="009A1659"/>
    <w:rsid w:val="009A1FFF"/>
    <w:rsid w:val="009A2F70"/>
    <w:rsid w:val="009A4106"/>
    <w:rsid w:val="009A6F5E"/>
    <w:rsid w:val="009B21E2"/>
    <w:rsid w:val="009B38CE"/>
    <w:rsid w:val="009C0D2C"/>
    <w:rsid w:val="009C1A25"/>
    <w:rsid w:val="009C1C93"/>
    <w:rsid w:val="009C3462"/>
    <w:rsid w:val="009C5620"/>
    <w:rsid w:val="009C5801"/>
    <w:rsid w:val="009C6D50"/>
    <w:rsid w:val="009D17F0"/>
    <w:rsid w:val="009D4B48"/>
    <w:rsid w:val="009D7F7C"/>
    <w:rsid w:val="009E4B18"/>
    <w:rsid w:val="009E5439"/>
    <w:rsid w:val="009E6F74"/>
    <w:rsid w:val="009E70EB"/>
    <w:rsid w:val="009F2ABC"/>
    <w:rsid w:val="009F5FB5"/>
    <w:rsid w:val="009F6309"/>
    <w:rsid w:val="00A0159B"/>
    <w:rsid w:val="00A017FC"/>
    <w:rsid w:val="00A1317D"/>
    <w:rsid w:val="00A142BA"/>
    <w:rsid w:val="00A1496F"/>
    <w:rsid w:val="00A14CBE"/>
    <w:rsid w:val="00A153E3"/>
    <w:rsid w:val="00A16D33"/>
    <w:rsid w:val="00A20250"/>
    <w:rsid w:val="00A20C03"/>
    <w:rsid w:val="00A218EE"/>
    <w:rsid w:val="00A21C33"/>
    <w:rsid w:val="00A24612"/>
    <w:rsid w:val="00A2605C"/>
    <w:rsid w:val="00A26F8D"/>
    <w:rsid w:val="00A33579"/>
    <w:rsid w:val="00A34FA8"/>
    <w:rsid w:val="00A471DA"/>
    <w:rsid w:val="00A479A2"/>
    <w:rsid w:val="00A51E12"/>
    <w:rsid w:val="00A655A4"/>
    <w:rsid w:val="00A657C1"/>
    <w:rsid w:val="00A67F41"/>
    <w:rsid w:val="00A7132B"/>
    <w:rsid w:val="00A71ADA"/>
    <w:rsid w:val="00A71C04"/>
    <w:rsid w:val="00A71FC8"/>
    <w:rsid w:val="00A728EC"/>
    <w:rsid w:val="00A85194"/>
    <w:rsid w:val="00A87993"/>
    <w:rsid w:val="00A87BC4"/>
    <w:rsid w:val="00A92FA9"/>
    <w:rsid w:val="00A9325C"/>
    <w:rsid w:val="00A947D8"/>
    <w:rsid w:val="00A9776A"/>
    <w:rsid w:val="00AA00E9"/>
    <w:rsid w:val="00AA4342"/>
    <w:rsid w:val="00AB18BA"/>
    <w:rsid w:val="00AB3AEC"/>
    <w:rsid w:val="00AB3F91"/>
    <w:rsid w:val="00AB6E8D"/>
    <w:rsid w:val="00AC0DF6"/>
    <w:rsid w:val="00AC0F12"/>
    <w:rsid w:val="00AC2D96"/>
    <w:rsid w:val="00AC3287"/>
    <w:rsid w:val="00AC4135"/>
    <w:rsid w:val="00AC72E9"/>
    <w:rsid w:val="00AC7CCD"/>
    <w:rsid w:val="00AC7ED1"/>
    <w:rsid w:val="00AD1BCC"/>
    <w:rsid w:val="00AD48EE"/>
    <w:rsid w:val="00AD6D6B"/>
    <w:rsid w:val="00AD7B20"/>
    <w:rsid w:val="00AE3207"/>
    <w:rsid w:val="00AF14C6"/>
    <w:rsid w:val="00AF4064"/>
    <w:rsid w:val="00B113A3"/>
    <w:rsid w:val="00B17044"/>
    <w:rsid w:val="00B17619"/>
    <w:rsid w:val="00B1788D"/>
    <w:rsid w:val="00B17B85"/>
    <w:rsid w:val="00B22AA8"/>
    <w:rsid w:val="00B22E9B"/>
    <w:rsid w:val="00B25FF2"/>
    <w:rsid w:val="00B2650D"/>
    <w:rsid w:val="00B26C6A"/>
    <w:rsid w:val="00B3157A"/>
    <w:rsid w:val="00B3166F"/>
    <w:rsid w:val="00B32092"/>
    <w:rsid w:val="00B342C9"/>
    <w:rsid w:val="00B36072"/>
    <w:rsid w:val="00B36144"/>
    <w:rsid w:val="00B4684A"/>
    <w:rsid w:val="00B50CF1"/>
    <w:rsid w:val="00B5160B"/>
    <w:rsid w:val="00B51927"/>
    <w:rsid w:val="00B642D1"/>
    <w:rsid w:val="00B70105"/>
    <w:rsid w:val="00B73D04"/>
    <w:rsid w:val="00B75B2C"/>
    <w:rsid w:val="00B77091"/>
    <w:rsid w:val="00B77C7B"/>
    <w:rsid w:val="00B86BD1"/>
    <w:rsid w:val="00B87251"/>
    <w:rsid w:val="00B9093C"/>
    <w:rsid w:val="00B9683A"/>
    <w:rsid w:val="00BA076D"/>
    <w:rsid w:val="00BB108B"/>
    <w:rsid w:val="00BB2B25"/>
    <w:rsid w:val="00BB63FD"/>
    <w:rsid w:val="00BC06F3"/>
    <w:rsid w:val="00BD1D29"/>
    <w:rsid w:val="00BD4946"/>
    <w:rsid w:val="00BD4DDC"/>
    <w:rsid w:val="00BD67D9"/>
    <w:rsid w:val="00BE1100"/>
    <w:rsid w:val="00BE1CE8"/>
    <w:rsid w:val="00BE3F64"/>
    <w:rsid w:val="00BE3FD8"/>
    <w:rsid w:val="00BE6F05"/>
    <w:rsid w:val="00BF103D"/>
    <w:rsid w:val="00BF1C38"/>
    <w:rsid w:val="00BF4154"/>
    <w:rsid w:val="00BF4844"/>
    <w:rsid w:val="00C01286"/>
    <w:rsid w:val="00C01422"/>
    <w:rsid w:val="00C108FE"/>
    <w:rsid w:val="00C114A7"/>
    <w:rsid w:val="00C14AD1"/>
    <w:rsid w:val="00C218BB"/>
    <w:rsid w:val="00C21C9B"/>
    <w:rsid w:val="00C24A68"/>
    <w:rsid w:val="00C26AA6"/>
    <w:rsid w:val="00C323FD"/>
    <w:rsid w:val="00C33A6B"/>
    <w:rsid w:val="00C3511A"/>
    <w:rsid w:val="00C36709"/>
    <w:rsid w:val="00C37960"/>
    <w:rsid w:val="00C40EED"/>
    <w:rsid w:val="00C41DC9"/>
    <w:rsid w:val="00C4234F"/>
    <w:rsid w:val="00C47095"/>
    <w:rsid w:val="00C60914"/>
    <w:rsid w:val="00C63E22"/>
    <w:rsid w:val="00C663CC"/>
    <w:rsid w:val="00C740CF"/>
    <w:rsid w:val="00C766DB"/>
    <w:rsid w:val="00C811BE"/>
    <w:rsid w:val="00C81654"/>
    <w:rsid w:val="00C82DB4"/>
    <w:rsid w:val="00C839A2"/>
    <w:rsid w:val="00C848E9"/>
    <w:rsid w:val="00C850EF"/>
    <w:rsid w:val="00C85AF8"/>
    <w:rsid w:val="00C90223"/>
    <w:rsid w:val="00C90CF5"/>
    <w:rsid w:val="00C917A4"/>
    <w:rsid w:val="00C934CB"/>
    <w:rsid w:val="00C94565"/>
    <w:rsid w:val="00C95CE1"/>
    <w:rsid w:val="00CA1459"/>
    <w:rsid w:val="00CA1C77"/>
    <w:rsid w:val="00CA1FC4"/>
    <w:rsid w:val="00CA4BE5"/>
    <w:rsid w:val="00CA598C"/>
    <w:rsid w:val="00CB13FC"/>
    <w:rsid w:val="00CB2C87"/>
    <w:rsid w:val="00CB3BE3"/>
    <w:rsid w:val="00CB4049"/>
    <w:rsid w:val="00CC610B"/>
    <w:rsid w:val="00CC76F2"/>
    <w:rsid w:val="00CD08C8"/>
    <w:rsid w:val="00CD276E"/>
    <w:rsid w:val="00CD4B8A"/>
    <w:rsid w:val="00CD535D"/>
    <w:rsid w:val="00CD59CE"/>
    <w:rsid w:val="00CD7F59"/>
    <w:rsid w:val="00CE1894"/>
    <w:rsid w:val="00CE327E"/>
    <w:rsid w:val="00CE67F8"/>
    <w:rsid w:val="00CE741B"/>
    <w:rsid w:val="00CF0DC3"/>
    <w:rsid w:val="00CF324B"/>
    <w:rsid w:val="00CF38EB"/>
    <w:rsid w:val="00CF6096"/>
    <w:rsid w:val="00D03782"/>
    <w:rsid w:val="00D03E27"/>
    <w:rsid w:val="00D04C99"/>
    <w:rsid w:val="00D06C05"/>
    <w:rsid w:val="00D119B0"/>
    <w:rsid w:val="00D1513C"/>
    <w:rsid w:val="00D1554D"/>
    <w:rsid w:val="00D208C5"/>
    <w:rsid w:val="00D23B31"/>
    <w:rsid w:val="00D253B5"/>
    <w:rsid w:val="00D305FA"/>
    <w:rsid w:val="00D33EFF"/>
    <w:rsid w:val="00D3430A"/>
    <w:rsid w:val="00D35AE9"/>
    <w:rsid w:val="00D414BF"/>
    <w:rsid w:val="00D4221F"/>
    <w:rsid w:val="00D436BA"/>
    <w:rsid w:val="00D45A69"/>
    <w:rsid w:val="00D50D7B"/>
    <w:rsid w:val="00D53E9E"/>
    <w:rsid w:val="00D604D4"/>
    <w:rsid w:val="00D62A83"/>
    <w:rsid w:val="00D62D8E"/>
    <w:rsid w:val="00D63404"/>
    <w:rsid w:val="00D64388"/>
    <w:rsid w:val="00D66CFC"/>
    <w:rsid w:val="00D70D40"/>
    <w:rsid w:val="00D71BC7"/>
    <w:rsid w:val="00D72462"/>
    <w:rsid w:val="00D74CC8"/>
    <w:rsid w:val="00D84998"/>
    <w:rsid w:val="00D85918"/>
    <w:rsid w:val="00D86817"/>
    <w:rsid w:val="00D87581"/>
    <w:rsid w:val="00D916AB"/>
    <w:rsid w:val="00D9676B"/>
    <w:rsid w:val="00DA0C7C"/>
    <w:rsid w:val="00DA31F8"/>
    <w:rsid w:val="00DA4633"/>
    <w:rsid w:val="00DA6E1F"/>
    <w:rsid w:val="00DB23D5"/>
    <w:rsid w:val="00DB3EA2"/>
    <w:rsid w:val="00DC1753"/>
    <w:rsid w:val="00DC4C1E"/>
    <w:rsid w:val="00DC5887"/>
    <w:rsid w:val="00DC6633"/>
    <w:rsid w:val="00DC7643"/>
    <w:rsid w:val="00DC79FA"/>
    <w:rsid w:val="00DC7B28"/>
    <w:rsid w:val="00DD0574"/>
    <w:rsid w:val="00DD35F3"/>
    <w:rsid w:val="00DD481D"/>
    <w:rsid w:val="00DD6015"/>
    <w:rsid w:val="00DE2A8D"/>
    <w:rsid w:val="00DE34C9"/>
    <w:rsid w:val="00DE6526"/>
    <w:rsid w:val="00DF1D35"/>
    <w:rsid w:val="00DF41C3"/>
    <w:rsid w:val="00DF54F9"/>
    <w:rsid w:val="00E070C7"/>
    <w:rsid w:val="00E1125D"/>
    <w:rsid w:val="00E12703"/>
    <w:rsid w:val="00E13573"/>
    <w:rsid w:val="00E1428B"/>
    <w:rsid w:val="00E16B4D"/>
    <w:rsid w:val="00E17084"/>
    <w:rsid w:val="00E172A3"/>
    <w:rsid w:val="00E179C8"/>
    <w:rsid w:val="00E234C5"/>
    <w:rsid w:val="00E24CC0"/>
    <w:rsid w:val="00E31320"/>
    <w:rsid w:val="00E3148D"/>
    <w:rsid w:val="00E31ECD"/>
    <w:rsid w:val="00E327EF"/>
    <w:rsid w:val="00E335D1"/>
    <w:rsid w:val="00E343C2"/>
    <w:rsid w:val="00E35A0C"/>
    <w:rsid w:val="00E36788"/>
    <w:rsid w:val="00E4356F"/>
    <w:rsid w:val="00E4413E"/>
    <w:rsid w:val="00E46DDC"/>
    <w:rsid w:val="00E53133"/>
    <w:rsid w:val="00E5603E"/>
    <w:rsid w:val="00E650F3"/>
    <w:rsid w:val="00E671D5"/>
    <w:rsid w:val="00E717C3"/>
    <w:rsid w:val="00E7230F"/>
    <w:rsid w:val="00E75E4B"/>
    <w:rsid w:val="00E82E99"/>
    <w:rsid w:val="00E85E4D"/>
    <w:rsid w:val="00E92C31"/>
    <w:rsid w:val="00E932CA"/>
    <w:rsid w:val="00E9504A"/>
    <w:rsid w:val="00E96658"/>
    <w:rsid w:val="00EA07A0"/>
    <w:rsid w:val="00EA1B76"/>
    <w:rsid w:val="00EA3942"/>
    <w:rsid w:val="00EA4D16"/>
    <w:rsid w:val="00EA7783"/>
    <w:rsid w:val="00EA7ED1"/>
    <w:rsid w:val="00EB1CFD"/>
    <w:rsid w:val="00EC70DD"/>
    <w:rsid w:val="00ED2387"/>
    <w:rsid w:val="00EE6314"/>
    <w:rsid w:val="00EE67A6"/>
    <w:rsid w:val="00EF0DBA"/>
    <w:rsid w:val="00EF6575"/>
    <w:rsid w:val="00F04371"/>
    <w:rsid w:val="00F05971"/>
    <w:rsid w:val="00F07E9A"/>
    <w:rsid w:val="00F1196E"/>
    <w:rsid w:val="00F11EDF"/>
    <w:rsid w:val="00F1389C"/>
    <w:rsid w:val="00F14549"/>
    <w:rsid w:val="00F248D1"/>
    <w:rsid w:val="00F3437D"/>
    <w:rsid w:val="00F362A9"/>
    <w:rsid w:val="00F43943"/>
    <w:rsid w:val="00F447A7"/>
    <w:rsid w:val="00F449D8"/>
    <w:rsid w:val="00F464FE"/>
    <w:rsid w:val="00F510A4"/>
    <w:rsid w:val="00F6426E"/>
    <w:rsid w:val="00F657A2"/>
    <w:rsid w:val="00F732F7"/>
    <w:rsid w:val="00F8149D"/>
    <w:rsid w:val="00F81B4E"/>
    <w:rsid w:val="00F857F0"/>
    <w:rsid w:val="00F863E6"/>
    <w:rsid w:val="00F9600E"/>
    <w:rsid w:val="00F9606C"/>
    <w:rsid w:val="00FA07D9"/>
    <w:rsid w:val="00FA14E1"/>
    <w:rsid w:val="00FB122C"/>
    <w:rsid w:val="00FB26D3"/>
    <w:rsid w:val="00FB6192"/>
    <w:rsid w:val="00FC36D5"/>
    <w:rsid w:val="00FC5F7C"/>
    <w:rsid w:val="00FD00A0"/>
    <w:rsid w:val="00FD05CB"/>
    <w:rsid w:val="00FD15C3"/>
    <w:rsid w:val="00FD322B"/>
    <w:rsid w:val="00FD4DD8"/>
    <w:rsid w:val="00FD7A34"/>
    <w:rsid w:val="00FE169B"/>
    <w:rsid w:val="00FE5F9D"/>
    <w:rsid w:val="00FF1485"/>
    <w:rsid w:val="00FF2D13"/>
    <w:rsid w:val="00FF4D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72E9"/>
    <w:pPr>
      <w:spacing w:after="0" w:line="240" w:lineRule="auto"/>
      <w:ind w:firstLine="709"/>
      <w:jc w:val="both"/>
    </w:pPr>
    <w:rPr>
      <w:rFonts w:ascii="Calibri" w:eastAsia="Times New Roman" w:hAnsi="Calibri" w:cs="Times New Roman"/>
    </w:rPr>
  </w:style>
  <w:style w:type="paragraph" w:styleId="1">
    <w:name w:val="heading 1"/>
    <w:basedOn w:val="a"/>
    <w:next w:val="a"/>
    <w:link w:val="10"/>
    <w:uiPriority w:val="1"/>
    <w:qFormat/>
    <w:rsid w:val="00D1554D"/>
    <w:pPr>
      <w:keepNext/>
      <w:widowControl w:val="0"/>
      <w:suppressAutoHyphens/>
      <w:spacing w:before="240" w:after="60"/>
      <w:ind w:firstLine="0"/>
      <w:jc w:val="left"/>
      <w:outlineLvl w:val="0"/>
    </w:pPr>
    <w:rPr>
      <w:rFonts w:ascii="Calibri Light" w:hAnsi="Calibri Light"/>
      <w:b/>
      <w:bCs/>
      <w:kern w:val="32"/>
      <w:sz w:val="32"/>
      <w:szCs w:val="32"/>
      <w:lang w:eastAsia="ru-RU"/>
    </w:rPr>
  </w:style>
  <w:style w:type="paragraph" w:styleId="2">
    <w:name w:val="heading 2"/>
    <w:basedOn w:val="a"/>
    <w:next w:val="a"/>
    <w:link w:val="20"/>
    <w:uiPriority w:val="1"/>
    <w:unhideWhenUsed/>
    <w:qFormat/>
    <w:rsid w:val="006F4BC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1"/>
    <w:qFormat/>
    <w:rsid w:val="00692923"/>
    <w:pPr>
      <w:keepNext/>
      <w:ind w:left="104" w:firstLine="0"/>
      <w:jc w:val="center"/>
      <w:outlineLvl w:val="2"/>
    </w:pPr>
    <w:rPr>
      <w:rFonts w:ascii="Times New Roman" w:hAnsi="Times New Roman"/>
      <w:b/>
      <w:bCs/>
      <w:sz w:val="24"/>
      <w:szCs w:val="20"/>
      <w:lang w:eastAsia="ru-RU"/>
    </w:rPr>
  </w:style>
  <w:style w:type="paragraph" w:styleId="4">
    <w:name w:val="heading 4"/>
    <w:basedOn w:val="a"/>
    <w:next w:val="a"/>
    <w:link w:val="40"/>
    <w:uiPriority w:val="1"/>
    <w:qFormat/>
    <w:rsid w:val="00692923"/>
    <w:pPr>
      <w:keepNext/>
      <w:ind w:firstLine="0"/>
      <w:jc w:val="right"/>
      <w:outlineLvl w:val="3"/>
    </w:pPr>
    <w:rPr>
      <w:rFonts w:ascii="Times New Roman" w:hAnsi="Times New Roman"/>
      <w:bCs/>
      <w:i/>
      <w:iCs/>
      <w:szCs w:val="28"/>
      <w:lang w:eastAsia="ru-RU"/>
    </w:rPr>
  </w:style>
  <w:style w:type="paragraph" w:styleId="5">
    <w:name w:val="heading 5"/>
    <w:basedOn w:val="a"/>
    <w:next w:val="a"/>
    <w:link w:val="50"/>
    <w:uiPriority w:val="1"/>
    <w:unhideWhenUsed/>
    <w:qFormat/>
    <w:rsid w:val="00692923"/>
    <w:pPr>
      <w:spacing w:before="240" w:after="60"/>
      <w:ind w:firstLine="0"/>
      <w:jc w:val="left"/>
      <w:outlineLvl w:val="4"/>
    </w:pPr>
    <w:rPr>
      <w:b/>
      <w:bCs/>
      <w:i/>
      <w:iCs/>
      <w:sz w:val="26"/>
      <w:szCs w:val="26"/>
      <w:lang w:eastAsia="ru-RU"/>
    </w:rPr>
  </w:style>
  <w:style w:type="paragraph" w:styleId="6">
    <w:name w:val="heading 6"/>
    <w:basedOn w:val="a"/>
    <w:next w:val="a"/>
    <w:link w:val="60"/>
    <w:uiPriority w:val="1"/>
    <w:qFormat/>
    <w:rsid w:val="00692923"/>
    <w:pPr>
      <w:keepNext/>
      <w:ind w:right="-108" w:firstLine="0"/>
      <w:jc w:val="left"/>
      <w:outlineLvl w:val="5"/>
    </w:pPr>
    <w:rPr>
      <w:rFonts w:ascii="Times New Roman" w:hAnsi="Times New Roman"/>
      <w:b/>
      <w:sz w:val="24"/>
      <w:szCs w:val="20"/>
      <w:lang w:eastAsia="ru-RU"/>
    </w:rPr>
  </w:style>
  <w:style w:type="paragraph" w:styleId="7">
    <w:name w:val="heading 7"/>
    <w:basedOn w:val="a"/>
    <w:next w:val="a"/>
    <w:link w:val="70"/>
    <w:uiPriority w:val="1"/>
    <w:qFormat/>
    <w:rsid w:val="00692923"/>
    <w:pPr>
      <w:keepNext/>
      <w:ind w:firstLine="0"/>
      <w:jc w:val="right"/>
      <w:outlineLvl w:val="6"/>
    </w:pPr>
    <w:rPr>
      <w:rFonts w:ascii="Times New Roman" w:hAnsi="Times New Roman"/>
      <w:i/>
      <w:iCs/>
      <w:sz w:val="24"/>
      <w:szCs w:val="24"/>
      <w:lang w:eastAsia="ru-RU"/>
    </w:rPr>
  </w:style>
  <w:style w:type="paragraph" w:styleId="8">
    <w:name w:val="heading 8"/>
    <w:basedOn w:val="a"/>
    <w:next w:val="a"/>
    <w:link w:val="80"/>
    <w:uiPriority w:val="1"/>
    <w:unhideWhenUsed/>
    <w:qFormat/>
    <w:rsid w:val="00692923"/>
    <w:pPr>
      <w:spacing w:before="240" w:after="60"/>
      <w:ind w:firstLine="0"/>
      <w:jc w:val="left"/>
      <w:outlineLvl w:val="7"/>
    </w:pPr>
    <w:rPr>
      <w:i/>
      <w:iCs/>
      <w:sz w:val="24"/>
      <w:szCs w:val="24"/>
      <w:lang w:eastAsia="ru-RU"/>
    </w:rPr>
  </w:style>
  <w:style w:type="paragraph" w:styleId="9">
    <w:name w:val="heading 9"/>
    <w:basedOn w:val="a"/>
    <w:next w:val="a"/>
    <w:link w:val="90"/>
    <w:qFormat/>
    <w:rsid w:val="00692923"/>
    <w:pPr>
      <w:keepNext/>
      <w:shd w:val="clear" w:color="auto" w:fill="FFFFFF"/>
      <w:ind w:left="-40" w:firstLine="0"/>
      <w:outlineLvl w:val="8"/>
    </w:pPr>
    <w:rPr>
      <w:rFonts w:ascii="Times New Roman" w:hAnsi="Times New Roman"/>
      <w:b/>
      <w:bCs/>
      <w:color w:val="000000"/>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97D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1"/>
    <w:qFormat/>
    <w:rsid w:val="00C90CF5"/>
    <w:pPr>
      <w:ind w:left="720"/>
      <w:contextualSpacing/>
    </w:pPr>
  </w:style>
  <w:style w:type="paragraph" w:styleId="a5">
    <w:name w:val="Balloon Text"/>
    <w:basedOn w:val="a"/>
    <w:link w:val="a6"/>
    <w:uiPriority w:val="99"/>
    <w:unhideWhenUsed/>
    <w:rsid w:val="00C108FE"/>
    <w:rPr>
      <w:rFonts w:ascii="Tahoma" w:hAnsi="Tahoma" w:cs="Tahoma"/>
      <w:sz w:val="16"/>
      <w:szCs w:val="16"/>
    </w:rPr>
  </w:style>
  <w:style w:type="character" w:customStyle="1" w:styleId="a6">
    <w:name w:val="Текст выноски Знак"/>
    <w:basedOn w:val="a0"/>
    <w:link w:val="a5"/>
    <w:uiPriority w:val="99"/>
    <w:rsid w:val="00C108FE"/>
    <w:rPr>
      <w:rFonts w:ascii="Tahoma" w:eastAsia="Times New Roman" w:hAnsi="Tahoma" w:cs="Tahoma"/>
      <w:sz w:val="16"/>
      <w:szCs w:val="16"/>
    </w:rPr>
  </w:style>
  <w:style w:type="paragraph" w:customStyle="1" w:styleId="Default">
    <w:name w:val="Default"/>
    <w:rsid w:val="00797B0C"/>
    <w:pPr>
      <w:autoSpaceDE w:val="0"/>
      <w:autoSpaceDN w:val="0"/>
      <w:adjustRightInd w:val="0"/>
      <w:spacing w:after="0" w:line="240" w:lineRule="auto"/>
    </w:pPr>
    <w:rPr>
      <w:rFonts w:ascii="Times New Roman" w:hAnsi="Times New Roman" w:cs="Times New Roman"/>
      <w:color w:val="000000"/>
      <w:sz w:val="24"/>
      <w:szCs w:val="24"/>
    </w:rPr>
  </w:style>
  <w:style w:type="character" w:styleId="a7">
    <w:name w:val="Hyperlink"/>
    <w:basedOn w:val="a0"/>
    <w:uiPriority w:val="99"/>
    <w:unhideWhenUsed/>
    <w:rsid w:val="006B0DE6"/>
    <w:rPr>
      <w:color w:val="0000FF" w:themeColor="hyperlink"/>
      <w:u w:val="single"/>
    </w:rPr>
  </w:style>
  <w:style w:type="paragraph" w:styleId="a8">
    <w:name w:val="header"/>
    <w:basedOn w:val="a"/>
    <w:link w:val="a9"/>
    <w:uiPriority w:val="99"/>
    <w:unhideWhenUsed/>
    <w:rsid w:val="002800CB"/>
    <w:pPr>
      <w:tabs>
        <w:tab w:val="center" w:pos="4677"/>
        <w:tab w:val="right" w:pos="9355"/>
      </w:tabs>
    </w:pPr>
  </w:style>
  <w:style w:type="character" w:customStyle="1" w:styleId="a9">
    <w:name w:val="Верхний колонтитул Знак"/>
    <w:basedOn w:val="a0"/>
    <w:link w:val="a8"/>
    <w:uiPriority w:val="99"/>
    <w:rsid w:val="002800CB"/>
    <w:rPr>
      <w:rFonts w:ascii="Calibri" w:eastAsia="Times New Roman" w:hAnsi="Calibri" w:cs="Times New Roman"/>
    </w:rPr>
  </w:style>
  <w:style w:type="paragraph" w:styleId="aa">
    <w:name w:val="footer"/>
    <w:basedOn w:val="a"/>
    <w:link w:val="ab"/>
    <w:uiPriority w:val="99"/>
    <w:unhideWhenUsed/>
    <w:rsid w:val="002800CB"/>
    <w:pPr>
      <w:tabs>
        <w:tab w:val="center" w:pos="4677"/>
        <w:tab w:val="right" w:pos="9355"/>
      </w:tabs>
    </w:pPr>
  </w:style>
  <w:style w:type="character" w:customStyle="1" w:styleId="ab">
    <w:name w:val="Нижний колонтитул Знак"/>
    <w:basedOn w:val="a0"/>
    <w:link w:val="aa"/>
    <w:uiPriority w:val="99"/>
    <w:rsid w:val="002800CB"/>
    <w:rPr>
      <w:rFonts w:ascii="Calibri" w:eastAsia="Times New Roman" w:hAnsi="Calibri" w:cs="Times New Roman"/>
    </w:rPr>
  </w:style>
  <w:style w:type="character" w:customStyle="1" w:styleId="20">
    <w:name w:val="Заголовок 2 Знак"/>
    <w:basedOn w:val="a0"/>
    <w:link w:val="2"/>
    <w:uiPriority w:val="99"/>
    <w:rsid w:val="006F4BC2"/>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D1554D"/>
    <w:rPr>
      <w:rFonts w:ascii="Calibri Light" w:eastAsia="Times New Roman" w:hAnsi="Calibri Light" w:cs="Times New Roman"/>
      <w:b/>
      <w:bCs/>
      <w:kern w:val="32"/>
      <w:sz w:val="32"/>
      <w:szCs w:val="32"/>
      <w:lang w:eastAsia="ru-RU"/>
    </w:rPr>
  </w:style>
  <w:style w:type="numbering" w:customStyle="1" w:styleId="11">
    <w:name w:val="Нет списка1"/>
    <w:next w:val="a2"/>
    <w:uiPriority w:val="99"/>
    <w:semiHidden/>
    <w:unhideWhenUsed/>
    <w:rsid w:val="00D1554D"/>
  </w:style>
  <w:style w:type="character" w:customStyle="1" w:styleId="WW8Num1z0">
    <w:name w:val="WW8Num1z0"/>
    <w:uiPriority w:val="99"/>
    <w:rsid w:val="00D1554D"/>
    <w:rPr>
      <w:rFonts w:ascii="Symbol" w:hAnsi="Symbol"/>
      <w:sz w:val="18"/>
    </w:rPr>
  </w:style>
  <w:style w:type="character" w:customStyle="1" w:styleId="12">
    <w:name w:val="Основной шрифт абзаца1"/>
    <w:uiPriority w:val="99"/>
    <w:rsid w:val="00D1554D"/>
  </w:style>
  <w:style w:type="character" w:customStyle="1" w:styleId="ac">
    <w:name w:val="Маркеры списка"/>
    <w:uiPriority w:val="99"/>
    <w:rsid w:val="00D1554D"/>
    <w:rPr>
      <w:rFonts w:ascii="StarSymbol" w:eastAsia="StarSymbol" w:hAnsi="StarSymbol"/>
      <w:sz w:val="18"/>
    </w:rPr>
  </w:style>
  <w:style w:type="character" w:styleId="ad">
    <w:name w:val="page number"/>
    <w:rsid w:val="00D1554D"/>
    <w:rPr>
      <w:rFonts w:cs="Times New Roman"/>
    </w:rPr>
  </w:style>
  <w:style w:type="character" w:customStyle="1" w:styleId="ae">
    <w:name w:val="Символ нумерации"/>
    <w:uiPriority w:val="99"/>
    <w:rsid w:val="00D1554D"/>
  </w:style>
  <w:style w:type="paragraph" w:customStyle="1" w:styleId="13">
    <w:name w:val="Заголовок1"/>
    <w:basedOn w:val="a"/>
    <w:next w:val="af"/>
    <w:uiPriority w:val="99"/>
    <w:rsid w:val="00D1554D"/>
    <w:pPr>
      <w:keepNext/>
      <w:widowControl w:val="0"/>
      <w:suppressAutoHyphens/>
      <w:spacing w:before="240" w:after="120"/>
      <w:ind w:firstLine="0"/>
      <w:jc w:val="left"/>
    </w:pPr>
    <w:rPr>
      <w:rFonts w:ascii="Arial" w:hAnsi="Arial" w:cs="Tahoma"/>
      <w:kern w:val="1"/>
      <w:sz w:val="28"/>
      <w:szCs w:val="28"/>
      <w:lang w:eastAsia="ru-RU"/>
    </w:rPr>
  </w:style>
  <w:style w:type="paragraph" w:styleId="af">
    <w:name w:val="Body Text"/>
    <w:basedOn w:val="a"/>
    <w:link w:val="af0"/>
    <w:uiPriority w:val="1"/>
    <w:qFormat/>
    <w:rsid w:val="00D1554D"/>
    <w:pPr>
      <w:widowControl w:val="0"/>
      <w:suppressAutoHyphens/>
      <w:spacing w:after="120"/>
      <w:ind w:firstLine="0"/>
      <w:jc w:val="left"/>
    </w:pPr>
    <w:rPr>
      <w:rFonts w:ascii="Arial" w:hAnsi="Arial"/>
      <w:kern w:val="1"/>
      <w:sz w:val="24"/>
      <w:szCs w:val="24"/>
      <w:lang w:val="x-none" w:eastAsia="x-none"/>
    </w:rPr>
  </w:style>
  <w:style w:type="character" w:customStyle="1" w:styleId="af0">
    <w:name w:val="Основной текст Знак"/>
    <w:basedOn w:val="a0"/>
    <w:link w:val="af"/>
    <w:rsid w:val="00D1554D"/>
    <w:rPr>
      <w:rFonts w:ascii="Arial" w:eastAsia="Times New Roman" w:hAnsi="Arial" w:cs="Times New Roman"/>
      <w:kern w:val="1"/>
      <w:sz w:val="24"/>
      <w:szCs w:val="24"/>
      <w:lang w:val="x-none" w:eastAsia="x-none"/>
    </w:rPr>
  </w:style>
  <w:style w:type="paragraph" w:styleId="af1">
    <w:name w:val="List"/>
    <w:basedOn w:val="af"/>
    <w:uiPriority w:val="99"/>
    <w:rsid w:val="00D1554D"/>
    <w:rPr>
      <w:rFonts w:cs="Tahoma"/>
    </w:rPr>
  </w:style>
  <w:style w:type="paragraph" w:customStyle="1" w:styleId="21">
    <w:name w:val="Название2"/>
    <w:basedOn w:val="a"/>
    <w:uiPriority w:val="99"/>
    <w:rsid w:val="00D1554D"/>
    <w:pPr>
      <w:widowControl w:val="0"/>
      <w:suppressLineNumbers/>
      <w:suppressAutoHyphens/>
      <w:spacing w:before="120" w:after="120"/>
      <w:ind w:firstLine="0"/>
      <w:jc w:val="left"/>
    </w:pPr>
    <w:rPr>
      <w:rFonts w:ascii="Arial" w:hAnsi="Arial" w:cs="Tahoma"/>
      <w:i/>
      <w:iCs/>
      <w:kern w:val="1"/>
      <w:sz w:val="20"/>
      <w:szCs w:val="24"/>
      <w:lang w:eastAsia="ru-RU"/>
    </w:rPr>
  </w:style>
  <w:style w:type="paragraph" w:customStyle="1" w:styleId="22">
    <w:name w:val="Указатель2"/>
    <w:basedOn w:val="a"/>
    <w:uiPriority w:val="99"/>
    <w:rsid w:val="00D1554D"/>
    <w:pPr>
      <w:widowControl w:val="0"/>
      <w:suppressLineNumbers/>
      <w:suppressAutoHyphens/>
      <w:ind w:firstLine="0"/>
      <w:jc w:val="left"/>
    </w:pPr>
    <w:rPr>
      <w:rFonts w:ascii="Arial" w:hAnsi="Arial" w:cs="Tahoma"/>
      <w:kern w:val="1"/>
      <w:sz w:val="20"/>
      <w:szCs w:val="24"/>
      <w:lang w:eastAsia="ru-RU"/>
    </w:rPr>
  </w:style>
  <w:style w:type="paragraph" w:customStyle="1" w:styleId="14">
    <w:name w:val="Название1"/>
    <w:basedOn w:val="a"/>
    <w:uiPriority w:val="99"/>
    <w:rsid w:val="00D1554D"/>
    <w:pPr>
      <w:widowControl w:val="0"/>
      <w:suppressLineNumbers/>
      <w:suppressAutoHyphens/>
      <w:spacing w:before="120" w:after="120"/>
      <w:ind w:firstLine="0"/>
      <w:jc w:val="left"/>
    </w:pPr>
    <w:rPr>
      <w:rFonts w:ascii="Arial" w:hAnsi="Arial" w:cs="Tahoma"/>
      <w:i/>
      <w:iCs/>
      <w:kern w:val="1"/>
      <w:sz w:val="20"/>
      <w:szCs w:val="24"/>
      <w:lang w:eastAsia="ru-RU"/>
    </w:rPr>
  </w:style>
  <w:style w:type="paragraph" w:customStyle="1" w:styleId="15">
    <w:name w:val="Указатель1"/>
    <w:basedOn w:val="a"/>
    <w:uiPriority w:val="99"/>
    <w:rsid w:val="00D1554D"/>
    <w:pPr>
      <w:widowControl w:val="0"/>
      <w:suppressLineNumbers/>
      <w:suppressAutoHyphens/>
      <w:ind w:firstLine="0"/>
      <w:jc w:val="left"/>
    </w:pPr>
    <w:rPr>
      <w:rFonts w:ascii="Arial" w:hAnsi="Arial" w:cs="Tahoma"/>
      <w:kern w:val="1"/>
      <w:sz w:val="20"/>
      <w:szCs w:val="24"/>
      <w:lang w:eastAsia="ru-RU"/>
    </w:rPr>
  </w:style>
  <w:style w:type="paragraph" w:customStyle="1" w:styleId="af2">
    <w:name w:val="Содержимое таблицы"/>
    <w:basedOn w:val="a"/>
    <w:uiPriority w:val="99"/>
    <w:rsid w:val="00D1554D"/>
    <w:pPr>
      <w:widowControl w:val="0"/>
      <w:suppressLineNumbers/>
      <w:suppressAutoHyphens/>
      <w:ind w:firstLine="0"/>
      <w:jc w:val="left"/>
    </w:pPr>
    <w:rPr>
      <w:rFonts w:ascii="Arial" w:hAnsi="Arial"/>
      <w:kern w:val="1"/>
      <w:sz w:val="20"/>
      <w:szCs w:val="24"/>
      <w:lang w:eastAsia="ru-RU"/>
    </w:rPr>
  </w:style>
  <w:style w:type="paragraph" w:customStyle="1" w:styleId="af3">
    <w:name w:val="Заголовок таблицы"/>
    <w:basedOn w:val="af2"/>
    <w:uiPriority w:val="99"/>
    <w:rsid w:val="00D1554D"/>
    <w:pPr>
      <w:jc w:val="center"/>
    </w:pPr>
    <w:rPr>
      <w:b/>
      <w:bCs/>
    </w:rPr>
  </w:style>
  <w:style w:type="paragraph" w:customStyle="1" w:styleId="af4">
    <w:name w:val="Содержимое врезки"/>
    <w:basedOn w:val="af"/>
    <w:uiPriority w:val="99"/>
    <w:rsid w:val="00D1554D"/>
  </w:style>
  <w:style w:type="paragraph" w:customStyle="1" w:styleId="af5">
    <w:name w:val="Знак Знак Знак Знак Знак Знак Знак Знак Знак"/>
    <w:basedOn w:val="a"/>
    <w:uiPriority w:val="99"/>
    <w:rsid w:val="00D1554D"/>
    <w:pPr>
      <w:spacing w:before="100" w:beforeAutospacing="1" w:after="100" w:afterAutospacing="1"/>
      <w:ind w:firstLine="0"/>
      <w:jc w:val="left"/>
    </w:pPr>
    <w:rPr>
      <w:rFonts w:ascii="Tahoma" w:hAnsi="Tahoma"/>
      <w:sz w:val="20"/>
      <w:szCs w:val="20"/>
      <w:lang w:val="en-US"/>
    </w:rPr>
  </w:style>
  <w:style w:type="character" w:customStyle="1" w:styleId="longtext">
    <w:name w:val="long_text"/>
    <w:uiPriority w:val="99"/>
    <w:rsid w:val="00D1554D"/>
  </w:style>
  <w:style w:type="paragraph" w:styleId="af6">
    <w:name w:val="Normal (Web)"/>
    <w:basedOn w:val="a"/>
    <w:uiPriority w:val="99"/>
    <w:rsid w:val="00D1554D"/>
    <w:pPr>
      <w:spacing w:before="100" w:beforeAutospacing="1" w:after="100" w:afterAutospacing="1"/>
      <w:ind w:firstLine="0"/>
      <w:jc w:val="left"/>
    </w:pPr>
    <w:rPr>
      <w:rFonts w:ascii="Times New Roman" w:hAnsi="Times New Roman"/>
      <w:sz w:val="24"/>
      <w:szCs w:val="24"/>
      <w:lang w:eastAsia="ru-RU"/>
    </w:rPr>
  </w:style>
  <w:style w:type="character" w:styleId="af7">
    <w:name w:val="Strong"/>
    <w:uiPriority w:val="22"/>
    <w:qFormat/>
    <w:rsid w:val="00D1554D"/>
    <w:rPr>
      <w:rFonts w:cs="Times New Roman"/>
      <w:b/>
    </w:rPr>
  </w:style>
  <w:style w:type="paragraph" w:customStyle="1" w:styleId="af8">
    <w:name w:val="Знак"/>
    <w:basedOn w:val="a"/>
    <w:autoRedefine/>
    <w:uiPriority w:val="99"/>
    <w:rsid w:val="00D1554D"/>
    <w:pPr>
      <w:autoSpaceDE w:val="0"/>
      <w:autoSpaceDN w:val="0"/>
      <w:spacing w:after="160" w:line="240" w:lineRule="exact"/>
      <w:ind w:firstLine="0"/>
      <w:jc w:val="left"/>
    </w:pPr>
    <w:rPr>
      <w:rFonts w:ascii="Times New Roman" w:eastAsia="SimSun" w:hAnsi="Times New Roman"/>
      <w:b/>
      <w:sz w:val="28"/>
      <w:szCs w:val="20"/>
      <w:lang w:val="en-US"/>
    </w:rPr>
  </w:style>
  <w:style w:type="table" w:customStyle="1" w:styleId="16">
    <w:name w:val="Сетка таблицы1"/>
    <w:basedOn w:val="a1"/>
    <w:next w:val="a3"/>
    <w:uiPriority w:val="99"/>
    <w:rsid w:val="00D1554D"/>
    <w:pPr>
      <w:spacing w:after="0" w:line="240" w:lineRule="auto"/>
      <w:ind w:firstLine="709"/>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Таблицы (моноширинный)"/>
    <w:basedOn w:val="a"/>
    <w:next w:val="a"/>
    <w:uiPriority w:val="99"/>
    <w:rsid w:val="00D1554D"/>
    <w:pPr>
      <w:widowControl w:val="0"/>
      <w:autoSpaceDE w:val="0"/>
      <w:autoSpaceDN w:val="0"/>
      <w:adjustRightInd w:val="0"/>
      <w:ind w:firstLine="0"/>
      <w:jc w:val="left"/>
    </w:pPr>
    <w:rPr>
      <w:rFonts w:ascii="Courier New" w:hAnsi="Courier New" w:cs="Courier New"/>
      <w:sz w:val="24"/>
      <w:szCs w:val="24"/>
      <w:lang w:eastAsia="ru-RU"/>
    </w:rPr>
  </w:style>
  <w:style w:type="character" w:styleId="afa">
    <w:name w:val="footnote reference"/>
    <w:uiPriority w:val="99"/>
    <w:semiHidden/>
    <w:rsid w:val="00D1554D"/>
    <w:rPr>
      <w:rFonts w:cs="Times New Roman"/>
      <w:vertAlign w:val="superscript"/>
    </w:rPr>
  </w:style>
  <w:style w:type="paragraph" w:customStyle="1" w:styleId="afb">
    <w:name w:val="Верхн./нижн. кол."/>
    <w:uiPriority w:val="99"/>
    <w:rsid w:val="00D1554D"/>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spacing w:after="0" w:line="240" w:lineRule="auto"/>
    </w:pPr>
    <w:rPr>
      <w:rFonts w:ascii="Helvetica" w:eastAsia="Arial Unicode MS" w:hAnsi="Arial Unicode MS" w:cs="Arial Unicode MS"/>
      <w:color w:val="000000"/>
      <w:sz w:val="24"/>
      <w:szCs w:val="24"/>
      <w:lang w:eastAsia="ru-RU"/>
    </w:rPr>
  </w:style>
  <w:style w:type="paragraph" w:customStyle="1" w:styleId="afc">
    <w:name w:val="Знак Знак Знак Знак Знак Знак Знак Знак Знак Знак Знак Знак"/>
    <w:basedOn w:val="a"/>
    <w:rsid w:val="00D1554D"/>
    <w:pPr>
      <w:spacing w:before="100" w:beforeAutospacing="1" w:after="100" w:afterAutospacing="1"/>
      <w:ind w:firstLine="0"/>
      <w:jc w:val="left"/>
    </w:pPr>
    <w:rPr>
      <w:rFonts w:ascii="Tahoma" w:hAnsi="Tahoma"/>
      <w:sz w:val="20"/>
      <w:szCs w:val="20"/>
      <w:lang w:val="en-US"/>
    </w:rPr>
  </w:style>
  <w:style w:type="character" w:customStyle="1" w:styleId="s7">
    <w:name w:val="s7"/>
    <w:basedOn w:val="a0"/>
    <w:rsid w:val="00D1554D"/>
  </w:style>
  <w:style w:type="character" w:customStyle="1" w:styleId="mw-headline">
    <w:name w:val="mw-headline"/>
    <w:rsid w:val="00D1554D"/>
  </w:style>
  <w:style w:type="character" w:customStyle="1" w:styleId="INS">
    <w:name w:val="INS"/>
    <w:rsid w:val="00D1554D"/>
  </w:style>
  <w:style w:type="character" w:styleId="afd">
    <w:name w:val="annotation reference"/>
    <w:uiPriority w:val="99"/>
    <w:semiHidden/>
    <w:unhideWhenUsed/>
    <w:rsid w:val="00D1554D"/>
    <w:rPr>
      <w:sz w:val="16"/>
      <w:szCs w:val="16"/>
    </w:rPr>
  </w:style>
  <w:style w:type="paragraph" w:styleId="afe">
    <w:name w:val="annotation text"/>
    <w:basedOn w:val="a"/>
    <w:link w:val="aff"/>
    <w:uiPriority w:val="99"/>
    <w:semiHidden/>
    <w:unhideWhenUsed/>
    <w:rsid w:val="00D1554D"/>
    <w:pPr>
      <w:widowControl w:val="0"/>
      <w:suppressAutoHyphens/>
      <w:ind w:firstLine="0"/>
      <w:jc w:val="left"/>
    </w:pPr>
    <w:rPr>
      <w:rFonts w:ascii="Arial" w:hAnsi="Arial"/>
      <w:kern w:val="1"/>
      <w:sz w:val="20"/>
      <w:szCs w:val="20"/>
      <w:lang w:eastAsia="ru-RU"/>
    </w:rPr>
  </w:style>
  <w:style w:type="character" w:customStyle="1" w:styleId="aff">
    <w:name w:val="Текст примечания Знак"/>
    <w:basedOn w:val="a0"/>
    <w:link w:val="afe"/>
    <w:uiPriority w:val="99"/>
    <w:semiHidden/>
    <w:rsid w:val="00D1554D"/>
    <w:rPr>
      <w:rFonts w:ascii="Arial" w:eastAsia="Times New Roman" w:hAnsi="Arial" w:cs="Times New Roman"/>
      <w:kern w:val="1"/>
      <w:sz w:val="20"/>
      <w:szCs w:val="20"/>
      <w:lang w:eastAsia="ru-RU"/>
    </w:rPr>
  </w:style>
  <w:style w:type="paragraph" w:styleId="aff0">
    <w:name w:val="annotation subject"/>
    <w:basedOn w:val="afe"/>
    <w:next w:val="afe"/>
    <w:link w:val="aff1"/>
    <w:uiPriority w:val="99"/>
    <w:semiHidden/>
    <w:unhideWhenUsed/>
    <w:rsid w:val="00D1554D"/>
    <w:rPr>
      <w:b/>
      <w:bCs/>
    </w:rPr>
  </w:style>
  <w:style w:type="character" w:customStyle="1" w:styleId="aff1">
    <w:name w:val="Тема примечания Знак"/>
    <w:basedOn w:val="aff"/>
    <w:link w:val="aff0"/>
    <w:uiPriority w:val="99"/>
    <w:semiHidden/>
    <w:rsid w:val="00D1554D"/>
    <w:rPr>
      <w:rFonts w:ascii="Arial" w:eastAsia="Times New Roman" w:hAnsi="Arial" w:cs="Times New Roman"/>
      <w:b/>
      <w:bCs/>
      <w:kern w:val="1"/>
      <w:sz w:val="20"/>
      <w:szCs w:val="20"/>
      <w:lang w:eastAsia="ru-RU"/>
    </w:rPr>
  </w:style>
  <w:style w:type="paragraph" w:customStyle="1" w:styleId="Style5">
    <w:name w:val="Style5"/>
    <w:basedOn w:val="a"/>
    <w:uiPriority w:val="99"/>
    <w:rsid w:val="00D1554D"/>
    <w:pPr>
      <w:widowControl w:val="0"/>
      <w:autoSpaceDE w:val="0"/>
      <w:autoSpaceDN w:val="0"/>
      <w:adjustRightInd w:val="0"/>
      <w:spacing w:line="278" w:lineRule="exact"/>
      <w:ind w:hanging="979"/>
    </w:pPr>
    <w:rPr>
      <w:rFonts w:ascii="Times New Roman" w:hAnsi="Times New Roman"/>
      <w:sz w:val="24"/>
      <w:szCs w:val="24"/>
      <w:lang w:eastAsia="ru-RU"/>
    </w:rPr>
  </w:style>
  <w:style w:type="paragraph" w:customStyle="1" w:styleId="228bf8a64b8551e1msonormal">
    <w:name w:val="228bf8a64b8551e1msonormal"/>
    <w:basedOn w:val="a"/>
    <w:rsid w:val="00513493"/>
    <w:pPr>
      <w:spacing w:before="100" w:beforeAutospacing="1" w:after="100" w:afterAutospacing="1"/>
      <w:ind w:firstLine="0"/>
      <w:jc w:val="left"/>
    </w:pPr>
    <w:rPr>
      <w:rFonts w:ascii="Times New Roman" w:hAnsi="Times New Roman"/>
      <w:sz w:val="24"/>
      <w:szCs w:val="24"/>
      <w:lang w:eastAsia="ru-RU"/>
    </w:rPr>
  </w:style>
  <w:style w:type="character" w:customStyle="1" w:styleId="30">
    <w:name w:val="Заголовок 3 Знак"/>
    <w:basedOn w:val="a0"/>
    <w:link w:val="3"/>
    <w:uiPriority w:val="1"/>
    <w:rsid w:val="00692923"/>
    <w:rPr>
      <w:rFonts w:ascii="Times New Roman" w:eastAsia="Times New Roman" w:hAnsi="Times New Roman" w:cs="Times New Roman"/>
      <w:b/>
      <w:bCs/>
      <w:sz w:val="24"/>
      <w:szCs w:val="20"/>
      <w:lang w:eastAsia="ru-RU"/>
    </w:rPr>
  </w:style>
  <w:style w:type="character" w:customStyle="1" w:styleId="40">
    <w:name w:val="Заголовок 4 Знак"/>
    <w:basedOn w:val="a0"/>
    <w:link w:val="4"/>
    <w:uiPriority w:val="1"/>
    <w:rsid w:val="00692923"/>
    <w:rPr>
      <w:rFonts w:ascii="Times New Roman" w:eastAsia="Times New Roman" w:hAnsi="Times New Roman" w:cs="Times New Roman"/>
      <w:bCs/>
      <w:i/>
      <w:iCs/>
      <w:szCs w:val="28"/>
      <w:lang w:eastAsia="ru-RU"/>
    </w:rPr>
  </w:style>
  <w:style w:type="character" w:customStyle="1" w:styleId="50">
    <w:name w:val="Заголовок 5 Знак"/>
    <w:basedOn w:val="a0"/>
    <w:link w:val="5"/>
    <w:uiPriority w:val="1"/>
    <w:rsid w:val="00692923"/>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1"/>
    <w:rsid w:val="00692923"/>
    <w:rPr>
      <w:rFonts w:ascii="Times New Roman" w:eastAsia="Times New Roman" w:hAnsi="Times New Roman" w:cs="Times New Roman"/>
      <w:b/>
      <w:sz w:val="24"/>
      <w:szCs w:val="20"/>
      <w:lang w:eastAsia="ru-RU"/>
    </w:rPr>
  </w:style>
  <w:style w:type="character" w:customStyle="1" w:styleId="70">
    <w:name w:val="Заголовок 7 Знак"/>
    <w:basedOn w:val="a0"/>
    <w:link w:val="7"/>
    <w:uiPriority w:val="1"/>
    <w:rsid w:val="00692923"/>
    <w:rPr>
      <w:rFonts w:ascii="Times New Roman" w:eastAsia="Times New Roman" w:hAnsi="Times New Roman" w:cs="Times New Roman"/>
      <w:i/>
      <w:iCs/>
      <w:sz w:val="24"/>
      <w:szCs w:val="24"/>
      <w:lang w:eastAsia="ru-RU"/>
    </w:rPr>
  </w:style>
  <w:style w:type="character" w:customStyle="1" w:styleId="80">
    <w:name w:val="Заголовок 8 Знак"/>
    <w:basedOn w:val="a0"/>
    <w:link w:val="8"/>
    <w:uiPriority w:val="1"/>
    <w:rsid w:val="00692923"/>
    <w:rPr>
      <w:rFonts w:ascii="Calibri" w:eastAsia="Times New Roman" w:hAnsi="Calibri" w:cs="Times New Roman"/>
      <w:i/>
      <w:iCs/>
      <w:sz w:val="24"/>
      <w:szCs w:val="24"/>
      <w:lang w:eastAsia="ru-RU"/>
    </w:rPr>
  </w:style>
  <w:style w:type="character" w:customStyle="1" w:styleId="90">
    <w:name w:val="Заголовок 9 Знак"/>
    <w:basedOn w:val="a0"/>
    <w:link w:val="9"/>
    <w:rsid w:val="00692923"/>
    <w:rPr>
      <w:rFonts w:ascii="Times New Roman" w:eastAsia="Times New Roman" w:hAnsi="Times New Roman" w:cs="Times New Roman"/>
      <w:b/>
      <w:bCs/>
      <w:color w:val="000000"/>
      <w:sz w:val="28"/>
      <w:szCs w:val="28"/>
      <w:shd w:val="clear" w:color="auto" w:fill="FFFFFF"/>
      <w:lang w:eastAsia="ru-RU"/>
    </w:rPr>
  </w:style>
  <w:style w:type="numbering" w:customStyle="1" w:styleId="23">
    <w:name w:val="Нет списка2"/>
    <w:next w:val="a2"/>
    <w:uiPriority w:val="99"/>
    <w:semiHidden/>
    <w:unhideWhenUsed/>
    <w:rsid w:val="00692923"/>
  </w:style>
  <w:style w:type="numbering" w:customStyle="1" w:styleId="110">
    <w:name w:val="Нет списка11"/>
    <w:next w:val="a2"/>
    <w:uiPriority w:val="99"/>
    <w:semiHidden/>
    <w:unhideWhenUsed/>
    <w:rsid w:val="00692923"/>
  </w:style>
  <w:style w:type="character" w:customStyle="1" w:styleId="aff2">
    <w:name w:val="Основной текст_"/>
    <w:basedOn w:val="a0"/>
    <w:link w:val="81"/>
    <w:rsid w:val="00692923"/>
    <w:rPr>
      <w:rFonts w:ascii="Times New Roman" w:eastAsia="Times New Roman" w:hAnsi="Times New Roman" w:cs="Times New Roman"/>
      <w:sz w:val="27"/>
      <w:szCs w:val="27"/>
      <w:shd w:val="clear" w:color="auto" w:fill="FFFFFF"/>
    </w:rPr>
  </w:style>
  <w:style w:type="character" w:customStyle="1" w:styleId="aff3">
    <w:name w:val="Основной текст + Полужирный"/>
    <w:basedOn w:val="aff2"/>
    <w:rsid w:val="00692923"/>
    <w:rPr>
      <w:rFonts w:ascii="Times New Roman" w:eastAsia="Times New Roman" w:hAnsi="Times New Roman" w:cs="Times New Roman"/>
      <w:b/>
      <w:bCs/>
      <w:color w:val="000000"/>
      <w:spacing w:val="0"/>
      <w:w w:val="100"/>
      <w:position w:val="0"/>
      <w:sz w:val="27"/>
      <w:szCs w:val="27"/>
      <w:shd w:val="clear" w:color="auto" w:fill="FFFFFF"/>
      <w:lang w:val="ru-RU"/>
    </w:rPr>
  </w:style>
  <w:style w:type="paragraph" w:customStyle="1" w:styleId="81">
    <w:name w:val="Основной текст8"/>
    <w:basedOn w:val="a"/>
    <w:link w:val="aff2"/>
    <w:rsid w:val="00692923"/>
    <w:pPr>
      <w:widowControl w:val="0"/>
      <w:shd w:val="clear" w:color="auto" w:fill="FFFFFF"/>
      <w:spacing w:line="336" w:lineRule="exact"/>
      <w:ind w:hanging="340"/>
    </w:pPr>
    <w:rPr>
      <w:rFonts w:ascii="Times New Roman" w:hAnsi="Times New Roman"/>
      <w:sz w:val="27"/>
      <w:szCs w:val="27"/>
    </w:rPr>
  </w:style>
  <w:style w:type="numbering" w:customStyle="1" w:styleId="111">
    <w:name w:val="Нет списка111"/>
    <w:next w:val="a2"/>
    <w:semiHidden/>
    <w:rsid w:val="00692923"/>
  </w:style>
  <w:style w:type="character" w:customStyle="1" w:styleId="Absatz-Standardschriftart">
    <w:name w:val="Absatz-Standardschriftart"/>
    <w:rsid w:val="00692923"/>
  </w:style>
  <w:style w:type="paragraph" w:customStyle="1" w:styleId="zag6">
    <w:name w:val="zag6"/>
    <w:basedOn w:val="a"/>
    <w:next w:val="aff4"/>
    <w:rsid w:val="00692923"/>
    <w:pPr>
      <w:spacing w:before="120" w:after="120"/>
      <w:ind w:firstLine="0"/>
      <w:jc w:val="center"/>
    </w:pPr>
    <w:rPr>
      <w:rFonts w:ascii="Arial" w:hAnsi="Arial"/>
      <w:b/>
      <w:szCs w:val="20"/>
      <w:lang w:eastAsia="ru-RU"/>
    </w:rPr>
  </w:style>
  <w:style w:type="paragraph" w:styleId="aff4">
    <w:name w:val="Plain Text"/>
    <w:basedOn w:val="a"/>
    <w:link w:val="aff5"/>
    <w:rsid w:val="00692923"/>
    <w:pPr>
      <w:widowControl w:val="0"/>
      <w:suppressAutoHyphens/>
      <w:ind w:firstLine="0"/>
    </w:pPr>
    <w:rPr>
      <w:rFonts w:ascii="Courier New" w:eastAsia="Lucida Sans Unicode" w:hAnsi="Courier New"/>
      <w:kern w:val="1"/>
      <w:sz w:val="20"/>
      <w:szCs w:val="20"/>
      <w:lang w:val="x-none"/>
    </w:rPr>
  </w:style>
  <w:style w:type="character" w:customStyle="1" w:styleId="aff5">
    <w:name w:val="Текст Знак"/>
    <w:basedOn w:val="a0"/>
    <w:link w:val="aff4"/>
    <w:rsid w:val="00692923"/>
    <w:rPr>
      <w:rFonts w:ascii="Courier New" w:eastAsia="Lucida Sans Unicode" w:hAnsi="Courier New" w:cs="Times New Roman"/>
      <w:kern w:val="1"/>
      <w:sz w:val="20"/>
      <w:szCs w:val="20"/>
      <w:lang w:val="x-none"/>
    </w:rPr>
  </w:style>
  <w:style w:type="character" w:customStyle="1" w:styleId="ff2fc0fs8fb">
    <w:name w:val="ff2 fc0 fs8 fb"/>
    <w:rsid w:val="00692923"/>
  </w:style>
  <w:style w:type="character" w:customStyle="1" w:styleId="apple-converted-space">
    <w:name w:val="apple-converted-space"/>
    <w:basedOn w:val="a0"/>
    <w:rsid w:val="00692923"/>
  </w:style>
  <w:style w:type="character" w:customStyle="1" w:styleId="blk">
    <w:name w:val="blk"/>
    <w:rsid w:val="00692923"/>
  </w:style>
  <w:style w:type="character" w:customStyle="1" w:styleId="ff2fc3fs9fb">
    <w:name w:val="ff2 fc3 fs9 fb"/>
    <w:rsid w:val="00692923"/>
  </w:style>
  <w:style w:type="character" w:customStyle="1" w:styleId="ff2fc3fs8fb">
    <w:name w:val="ff2 fc3 fs8 fb"/>
    <w:rsid w:val="00692923"/>
  </w:style>
  <w:style w:type="paragraph" w:customStyle="1" w:styleId="Standard">
    <w:name w:val="Standard"/>
    <w:uiPriority w:val="99"/>
    <w:rsid w:val="00692923"/>
    <w:pPr>
      <w:widowControl w:val="0"/>
      <w:suppressAutoHyphens/>
      <w:autoSpaceDN w:val="0"/>
      <w:spacing w:after="0" w:line="240" w:lineRule="auto"/>
      <w:jc w:val="both"/>
      <w:textAlignment w:val="baseline"/>
    </w:pPr>
    <w:rPr>
      <w:rFonts w:ascii="Times New Roman" w:eastAsia="Lucida Sans Unicode" w:hAnsi="Times New Roman" w:cs="Tahoma"/>
      <w:color w:val="000000"/>
      <w:kern w:val="3"/>
      <w:sz w:val="24"/>
      <w:szCs w:val="24"/>
      <w:lang w:val="en-US" w:bidi="en-US"/>
    </w:rPr>
  </w:style>
  <w:style w:type="numbering" w:customStyle="1" w:styleId="WWNum19">
    <w:name w:val="WWNum19"/>
    <w:basedOn w:val="a2"/>
    <w:rsid w:val="00692923"/>
    <w:pPr>
      <w:numPr>
        <w:numId w:val="37"/>
      </w:numPr>
    </w:pPr>
  </w:style>
  <w:style w:type="character" w:customStyle="1" w:styleId="ff2fc2fs8fb">
    <w:name w:val="ff2 fc2 fs8 fb"/>
    <w:basedOn w:val="a0"/>
    <w:rsid w:val="00692923"/>
  </w:style>
  <w:style w:type="table" w:styleId="-1">
    <w:name w:val="Colorful Grid Accent 1"/>
    <w:basedOn w:val="a1"/>
    <w:uiPriority w:val="73"/>
    <w:rsid w:val="00692923"/>
    <w:pPr>
      <w:spacing w:after="0" w:line="240" w:lineRule="auto"/>
      <w:jc w:val="both"/>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aff6">
    <w:name w:val="Title"/>
    <w:basedOn w:val="a"/>
    <w:next w:val="a"/>
    <w:link w:val="aff7"/>
    <w:uiPriority w:val="1"/>
    <w:qFormat/>
    <w:rsid w:val="00692923"/>
    <w:pPr>
      <w:pBdr>
        <w:bottom w:val="single" w:sz="8" w:space="4" w:color="4F81BD" w:themeColor="accent1"/>
      </w:pBdr>
      <w:spacing w:after="300"/>
      <w:ind w:firstLine="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7">
    <w:name w:val="Название Знак"/>
    <w:basedOn w:val="a0"/>
    <w:link w:val="aff6"/>
    <w:uiPriority w:val="1"/>
    <w:rsid w:val="00692923"/>
    <w:rPr>
      <w:rFonts w:asciiTheme="majorHAnsi" w:eastAsiaTheme="majorEastAsia" w:hAnsiTheme="majorHAnsi" w:cstheme="majorBidi"/>
      <w:color w:val="17365D" w:themeColor="text2" w:themeShade="BF"/>
      <w:spacing w:val="5"/>
      <w:kern w:val="28"/>
      <w:sz w:val="52"/>
      <w:szCs w:val="52"/>
    </w:rPr>
  </w:style>
  <w:style w:type="paragraph" w:styleId="aff8">
    <w:name w:val="No Spacing"/>
    <w:link w:val="aff9"/>
    <w:uiPriority w:val="1"/>
    <w:qFormat/>
    <w:rsid w:val="00692923"/>
    <w:pPr>
      <w:spacing w:after="0" w:line="240" w:lineRule="auto"/>
      <w:jc w:val="both"/>
    </w:pPr>
    <w:rPr>
      <w:rFonts w:ascii="Calibri" w:eastAsia="Times New Roman" w:hAnsi="Calibri" w:cs="Times New Roman"/>
      <w:lang w:eastAsia="ru-RU"/>
    </w:rPr>
  </w:style>
  <w:style w:type="character" w:customStyle="1" w:styleId="aff9">
    <w:name w:val="Без интервала Знак"/>
    <w:link w:val="aff8"/>
    <w:uiPriority w:val="1"/>
    <w:rsid w:val="00692923"/>
    <w:rPr>
      <w:rFonts w:ascii="Calibri" w:eastAsia="Times New Roman" w:hAnsi="Calibri" w:cs="Times New Roman"/>
      <w:lang w:eastAsia="ru-RU"/>
    </w:rPr>
  </w:style>
  <w:style w:type="paragraph" w:customStyle="1" w:styleId="31">
    <w:name w:val="Знак Знак3 Знак"/>
    <w:basedOn w:val="a"/>
    <w:rsid w:val="00692923"/>
    <w:pPr>
      <w:ind w:firstLine="0"/>
    </w:pPr>
    <w:rPr>
      <w:rFonts w:ascii="Verdana" w:hAnsi="Verdana"/>
      <w:sz w:val="24"/>
      <w:szCs w:val="24"/>
      <w:lang w:val="en-US"/>
    </w:rPr>
  </w:style>
  <w:style w:type="paragraph" w:styleId="affa">
    <w:name w:val="Body Text Indent"/>
    <w:basedOn w:val="a"/>
    <w:link w:val="affb"/>
    <w:unhideWhenUsed/>
    <w:rsid w:val="00692923"/>
    <w:pPr>
      <w:spacing w:after="120"/>
      <w:ind w:left="283" w:firstLine="0"/>
    </w:pPr>
    <w:rPr>
      <w:rFonts w:eastAsia="Calibri"/>
    </w:rPr>
  </w:style>
  <w:style w:type="character" w:customStyle="1" w:styleId="affb">
    <w:name w:val="Основной текст с отступом Знак"/>
    <w:basedOn w:val="a0"/>
    <w:link w:val="affa"/>
    <w:rsid w:val="00692923"/>
    <w:rPr>
      <w:rFonts w:ascii="Calibri" w:eastAsia="Calibri" w:hAnsi="Calibri" w:cs="Times New Roman"/>
    </w:rPr>
  </w:style>
  <w:style w:type="paragraph" w:styleId="affc">
    <w:name w:val="TOC Heading"/>
    <w:basedOn w:val="1"/>
    <w:next w:val="a"/>
    <w:uiPriority w:val="39"/>
    <w:unhideWhenUsed/>
    <w:qFormat/>
    <w:rsid w:val="00692923"/>
    <w:pPr>
      <w:keepLines/>
      <w:widowControl/>
      <w:suppressAutoHyphens w:val="0"/>
      <w:spacing w:before="480" w:after="0"/>
      <w:outlineLvl w:val="9"/>
    </w:pPr>
    <w:rPr>
      <w:rFonts w:asciiTheme="majorHAnsi" w:eastAsiaTheme="majorEastAsia" w:hAnsiTheme="majorHAnsi" w:cstheme="majorBidi"/>
      <w:color w:val="365F91" w:themeColor="accent1" w:themeShade="BF"/>
      <w:kern w:val="0"/>
      <w:sz w:val="28"/>
      <w:szCs w:val="28"/>
    </w:rPr>
  </w:style>
  <w:style w:type="paragraph" w:styleId="17">
    <w:name w:val="toc 1"/>
    <w:basedOn w:val="a"/>
    <w:next w:val="a"/>
    <w:autoRedefine/>
    <w:uiPriority w:val="39"/>
    <w:unhideWhenUsed/>
    <w:rsid w:val="001823D2"/>
    <w:pPr>
      <w:tabs>
        <w:tab w:val="right" w:leader="dot" w:pos="9912"/>
      </w:tabs>
      <w:spacing w:before="120"/>
      <w:ind w:firstLine="0"/>
      <w:jc w:val="left"/>
    </w:pPr>
    <w:rPr>
      <w:rFonts w:asciiTheme="majorHAnsi" w:eastAsia="Calibri" w:hAnsiTheme="majorHAnsi"/>
      <w:b/>
      <w:bCs/>
      <w:caps/>
      <w:sz w:val="24"/>
      <w:szCs w:val="24"/>
    </w:rPr>
  </w:style>
  <w:style w:type="paragraph" w:styleId="24">
    <w:name w:val="toc 2"/>
    <w:basedOn w:val="a"/>
    <w:next w:val="a"/>
    <w:autoRedefine/>
    <w:uiPriority w:val="39"/>
    <w:unhideWhenUsed/>
    <w:rsid w:val="001823D2"/>
    <w:pPr>
      <w:tabs>
        <w:tab w:val="right" w:leader="dot" w:pos="9911"/>
      </w:tabs>
      <w:spacing w:before="60"/>
      <w:ind w:firstLine="0"/>
      <w:jc w:val="left"/>
    </w:pPr>
    <w:rPr>
      <w:rFonts w:ascii="Times New Roman" w:hAnsi="Times New Roman"/>
      <w:bCs/>
      <w:noProof/>
      <w:lang w:eastAsia="ru-RU"/>
    </w:rPr>
  </w:style>
  <w:style w:type="paragraph" w:styleId="32">
    <w:name w:val="toc 3"/>
    <w:basedOn w:val="a"/>
    <w:next w:val="a"/>
    <w:autoRedefine/>
    <w:uiPriority w:val="39"/>
    <w:unhideWhenUsed/>
    <w:rsid w:val="00692923"/>
    <w:pPr>
      <w:ind w:left="220" w:firstLine="0"/>
    </w:pPr>
    <w:rPr>
      <w:rFonts w:asciiTheme="minorHAnsi" w:eastAsia="Calibri" w:hAnsiTheme="minorHAnsi"/>
      <w:sz w:val="20"/>
      <w:szCs w:val="20"/>
    </w:rPr>
  </w:style>
  <w:style w:type="paragraph" w:styleId="41">
    <w:name w:val="toc 4"/>
    <w:basedOn w:val="a"/>
    <w:next w:val="a"/>
    <w:autoRedefine/>
    <w:uiPriority w:val="39"/>
    <w:unhideWhenUsed/>
    <w:rsid w:val="00692923"/>
    <w:pPr>
      <w:ind w:left="440" w:firstLine="0"/>
    </w:pPr>
    <w:rPr>
      <w:rFonts w:asciiTheme="minorHAnsi" w:eastAsia="Calibri" w:hAnsiTheme="minorHAnsi"/>
      <w:sz w:val="20"/>
      <w:szCs w:val="20"/>
    </w:rPr>
  </w:style>
  <w:style w:type="paragraph" w:styleId="51">
    <w:name w:val="toc 5"/>
    <w:basedOn w:val="a"/>
    <w:next w:val="a"/>
    <w:autoRedefine/>
    <w:uiPriority w:val="39"/>
    <w:unhideWhenUsed/>
    <w:rsid w:val="00692923"/>
    <w:pPr>
      <w:ind w:left="660" w:firstLine="0"/>
    </w:pPr>
    <w:rPr>
      <w:rFonts w:asciiTheme="minorHAnsi" w:eastAsia="Calibri" w:hAnsiTheme="minorHAnsi"/>
      <w:sz w:val="20"/>
      <w:szCs w:val="20"/>
    </w:rPr>
  </w:style>
  <w:style w:type="paragraph" w:styleId="61">
    <w:name w:val="toc 6"/>
    <w:basedOn w:val="a"/>
    <w:next w:val="a"/>
    <w:autoRedefine/>
    <w:uiPriority w:val="39"/>
    <w:unhideWhenUsed/>
    <w:rsid w:val="00692923"/>
    <w:pPr>
      <w:ind w:left="880" w:firstLine="0"/>
    </w:pPr>
    <w:rPr>
      <w:rFonts w:asciiTheme="minorHAnsi" w:eastAsia="Calibri" w:hAnsiTheme="minorHAnsi"/>
      <w:sz w:val="20"/>
      <w:szCs w:val="20"/>
    </w:rPr>
  </w:style>
  <w:style w:type="paragraph" w:styleId="71">
    <w:name w:val="toc 7"/>
    <w:basedOn w:val="a"/>
    <w:next w:val="a"/>
    <w:autoRedefine/>
    <w:uiPriority w:val="39"/>
    <w:unhideWhenUsed/>
    <w:rsid w:val="00692923"/>
    <w:pPr>
      <w:ind w:left="1100" w:firstLine="0"/>
    </w:pPr>
    <w:rPr>
      <w:rFonts w:asciiTheme="minorHAnsi" w:eastAsia="Calibri" w:hAnsiTheme="minorHAnsi"/>
      <w:sz w:val="20"/>
      <w:szCs w:val="20"/>
    </w:rPr>
  </w:style>
  <w:style w:type="paragraph" w:styleId="82">
    <w:name w:val="toc 8"/>
    <w:basedOn w:val="a"/>
    <w:next w:val="a"/>
    <w:autoRedefine/>
    <w:uiPriority w:val="39"/>
    <w:unhideWhenUsed/>
    <w:rsid w:val="00692923"/>
    <w:pPr>
      <w:ind w:left="1320" w:firstLine="0"/>
    </w:pPr>
    <w:rPr>
      <w:rFonts w:asciiTheme="minorHAnsi" w:eastAsia="Calibri" w:hAnsiTheme="minorHAnsi"/>
      <w:sz w:val="20"/>
      <w:szCs w:val="20"/>
    </w:rPr>
  </w:style>
  <w:style w:type="paragraph" w:styleId="91">
    <w:name w:val="toc 9"/>
    <w:basedOn w:val="a"/>
    <w:next w:val="a"/>
    <w:autoRedefine/>
    <w:uiPriority w:val="39"/>
    <w:unhideWhenUsed/>
    <w:rsid w:val="00692923"/>
    <w:pPr>
      <w:ind w:left="1540" w:firstLine="0"/>
    </w:pPr>
    <w:rPr>
      <w:rFonts w:asciiTheme="minorHAnsi" w:eastAsia="Calibri" w:hAnsiTheme="minorHAnsi"/>
      <w:sz w:val="20"/>
      <w:szCs w:val="20"/>
    </w:rPr>
  </w:style>
  <w:style w:type="table" w:customStyle="1" w:styleId="25">
    <w:name w:val="Сетка таблицы2"/>
    <w:basedOn w:val="a1"/>
    <w:next w:val="a3"/>
    <w:uiPriority w:val="39"/>
    <w:rsid w:val="00692923"/>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uiPriority w:val="99"/>
    <w:semiHidden/>
    <w:unhideWhenUsed/>
    <w:rsid w:val="00692923"/>
  </w:style>
  <w:style w:type="numbering" w:customStyle="1" w:styleId="1111">
    <w:name w:val="Нет списка1111"/>
    <w:next w:val="a2"/>
    <w:uiPriority w:val="99"/>
    <w:semiHidden/>
    <w:unhideWhenUsed/>
    <w:rsid w:val="00692923"/>
  </w:style>
  <w:style w:type="paragraph" w:customStyle="1" w:styleId="211">
    <w:name w:val="Знак2 Знак Знак1 Знак1 Знак Знак Знак Знак Знак Знак Знак Знак Знак Знак Знак Знак"/>
    <w:basedOn w:val="a"/>
    <w:rsid w:val="00692923"/>
    <w:pPr>
      <w:spacing w:after="160" w:line="240" w:lineRule="exact"/>
      <w:ind w:firstLine="0"/>
      <w:jc w:val="left"/>
    </w:pPr>
    <w:rPr>
      <w:rFonts w:ascii="Verdana" w:hAnsi="Verdana"/>
      <w:sz w:val="20"/>
      <w:szCs w:val="20"/>
      <w:lang w:val="en-US"/>
    </w:rPr>
  </w:style>
  <w:style w:type="character" w:customStyle="1" w:styleId="18">
    <w:name w:val="Текст выноски Знак1"/>
    <w:basedOn w:val="a0"/>
    <w:uiPriority w:val="99"/>
    <w:semiHidden/>
    <w:rsid w:val="00692923"/>
    <w:rPr>
      <w:rFonts w:ascii="Tahoma" w:hAnsi="Tahoma" w:cs="Tahoma"/>
      <w:sz w:val="16"/>
      <w:szCs w:val="16"/>
    </w:rPr>
  </w:style>
  <w:style w:type="paragraph" w:styleId="26">
    <w:name w:val="Body Text 2"/>
    <w:basedOn w:val="a"/>
    <w:link w:val="27"/>
    <w:rsid w:val="00692923"/>
    <w:pPr>
      <w:spacing w:after="120" w:line="480" w:lineRule="auto"/>
      <w:ind w:firstLine="0"/>
      <w:jc w:val="left"/>
    </w:pPr>
    <w:rPr>
      <w:rFonts w:ascii="Times New Roman" w:hAnsi="Times New Roman"/>
      <w:sz w:val="24"/>
      <w:szCs w:val="24"/>
      <w:lang w:eastAsia="ru-RU"/>
    </w:rPr>
  </w:style>
  <w:style w:type="character" w:customStyle="1" w:styleId="27">
    <w:name w:val="Основной текст 2 Знак"/>
    <w:basedOn w:val="a0"/>
    <w:link w:val="26"/>
    <w:rsid w:val="00692923"/>
    <w:rPr>
      <w:rFonts w:ascii="Times New Roman" w:eastAsia="Times New Roman" w:hAnsi="Times New Roman" w:cs="Times New Roman"/>
      <w:sz w:val="24"/>
      <w:szCs w:val="24"/>
      <w:lang w:eastAsia="ru-RU"/>
    </w:rPr>
  </w:style>
  <w:style w:type="paragraph" w:customStyle="1" w:styleId="ConsPlusTitle">
    <w:name w:val="ConsPlusTitle"/>
    <w:rsid w:val="00692923"/>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28">
    <w:name w:val="Body Text Indent 2"/>
    <w:basedOn w:val="a"/>
    <w:link w:val="29"/>
    <w:rsid w:val="00692923"/>
    <w:pPr>
      <w:spacing w:after="120" w:line="480" w:lineRule="auto"/>
      <w:ind w:left="283" w:firstLine="0"/>
      <w:jc w:val="left"/>
    </w:pPr>
    <w:rPr>
      <w:rFonts w:ascii="Times New Roman" w:hAnsi="Times New Roman"/>
      <w:sz w:val="24"/>
      <w:szCs w:val="24"/>
      <w:lang w:eastAsia="ru-RU"/>
    </w:rPr>
  </w:style>
  <w:style w:type="character" w:customStyle="1" w:styleId="29">
    <w:name w:val="Основной текст с отступом 2 Знак"/>
    <w:basedOn w:val="a0"/>
    <w:link w:val="28"/>
    <w:rsid w:val="00692923"/>
    <w:rPr>
      <w:rFonts w:ascii="Times New Roman" w:eastAsia="Times New Roman" w:hAnsi="Times New Roman" w:cs="Times New Roman"/>
      <w:sz w:val="24"/>
      <w:szCs w:val="24"/>
      <w:lang w:eastAsia="ru-RU"/>
    </w:rPr>
  </w:style>
  <w:style w:type="paragraph" w:customStyle="1" w:styleId="Normal-text">
    <w:name w:val="Normal-text"/>
    <w:autoRedefine/>
    <w:rsid w:val="00692923"/>
    <w:pPr>
      <w:spacing w:after="0" w:line="360" w:lineRule="auto"/>
      <w:ind w:firstLine="709"/>
      <w:jc w:val="center"/>
    </w:pPr>
    <w:rPr>
      <w:rFonts w:ascii="Times New Roman" w:eastAsia="Times New Roman" w:hAnsi="Times New Roman" w:cs="Times New Roman"/>
      <w:snapToGrid w:val="0"/>
      <w:kern w:val="32"/>
      <w:sz w:val="24"/>
      <w:szCs w:val="24"/>
      <w:lang w:eastAsia="ru-RU"/>
    </w:rPr>
  </w:style>
  <w:style w:type="paragraph" w:customStyle="1" w:styleId="Normal-text-">
    <w:name w:val="Normal-text-центр"/>
    <w:basedOn w:val="Normal-text"/>
    <w:autoRedefine/>
    <w:rsid w:val="00692923"/>
    <w:rPr>
      <w:b/>
    </w:rPr>
  </w:style>
  <w:style w:type="paragraph" w:customStyle="1" w:styleId="19">
    <w:name w:val="Абзац списка1"/>
    <w:basedOn w:val="a"/>
    <w:uiPriority w:val="99"/>
    <w:rsid w:val="00692923"/>
    <w:pPr>
      <w:spacing w:after="200" w:line="276" w:lineRule="auto"/>
      <w:ind w:left="720" w:firstLine="0"/>
      <w:jc w:val="left"/>
    </w:pPr>
    <w:rPr>
      <w:rFonts w:cs="Calibri"/>
    </w:rPr>
  </w:style>
  <w:style w:type="paragraph" w:styleId="33">
    <w:name w:val="Body Text 3"/>
    <w:basedOn w:val="a"/>
    <w:link w:val="34"/>
    <w:rsid w:val="00692923"/>
    <w:pPr>
      <w:spacing w:after="120"/>
      <w:ind w:firstLine="0"/>
      <w:jc w:val="left"/>
    </w:pPr>
    <w:rPr>
      <w:rFonts w:ascii="Times New Roman" w:hAnsi="Times New Roman"/>
      <w:sz w:val="16"/>
      <w:szCs w:val="16"/>
      <w:lang w:eastAsia="ru-RU"/>
    </w:rPr>
  </w:style>
  <w:style w:type="character" w:customStyle="1" w:styleId="34">
    <w:name w:val="Основной текст 3 Знак"/>
    <w:basedOn w:val="a0"/>
    <w:link w:val="33"/>
    <w:rsid w:val="00692923"/>
    <w:rPr>
      <w:rFonts w:ascii="Times New Roman" w:eastAsia="Times New Roman" w:hAnsi="Times New Roman" w:cs="Times New Roman"/>
      <w:sz w:val="16"/>
      <w:szCs w:val="16"/>
      <w:lang w:eastAsia="ru-RU"/>
    </w:rPr>
  </w:style>
  <w:style w:type="paragraph" w:customStyle="1" w:styleId="xl48">
    <w:name w:val="xl48"/>
    <w:basedOn w:val="a"/>
    <w:rsid w:val="00692923"/>
    <w:pPr>
      <w:pBdr>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 w:val="24"/>
      <w:szCs w:val="24"/>
      <w:lang w:eastAsia="ru-RU"/>
    </w:rPr>
  </w:style>
  <w:style w:type="paragraph" w:styleId="affd">
    <w:name w:val="Block Text"/>
    <w:basedOn w:val="a"/>
    <w:rsid w:val="00692923"/>
    <w:pPr>
      <w:widowControl w:val="0"/>
      <w:shd w:val="clear" w:color="auto" w:fill="FFFFFF"/>
      <w:autoSpaceDE w:val="0"/>
      <w:autoSpaceDN w:val="0"/>
      <w:adjustRightInd w:val="0"/>
      <w:spacing w:before="2" w:line="492" w:lineRule="exact"/>
      <w:ind w:left="2" w:right="60" w:firstLine="849"/>
    </w:pPr>
    <w:rPr>
      <w:rFonts w:ascii="Times New Roman" w:hAnsi="Times New Roman"/>
      <w:color w:val="000000"/>
      <w:spacing w:val="-4"/>
      <w:sz w:val="28"/>
      <w:szCs w:val="29"/>
      <w:lang w:eastAsia="ru-RU"/>
    </w:rPr>
  </w:style>
  <w:style w:type="paragraph" w:customStyle="1" w:styleId="xl29">
    <w:name w:val="xl29"/>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24"/>
      <w:szCs w:val="24"/>
      <w:lang w:eastAsia="ru-RU"/>
    </w:rPr>
  </w:style>
  <w:style w:type="paragraph" w:styleId="affe">
    <w:name w:val="Subtitle"/>
    <w:basedOn w:val="a"/>
    <w:link w:val="afff"/>
    <w:qFormat/>
    <w:rsid w:val="00692923"/>
    <w:pPr>
      <w:ind w:firstLine="0"/>
      <w:jc w:val="center"/>
    </w:pPr>
    <w:rPr>
      <w:rFonts w:ascii="Times New Roman" w:hAnsi="Times New Roman"/>
      <w:b/>
      <w:bCs/>
      <w:color w:val="008000"/>
      <w:sz w:val="52"/>
      <w:szCs w:val="32"/>
      <w:lang w:eastAsia="ru-RU"/>
    </w:rPr>
  </w:style>
  <w:style w:type="character" w:customStyle="1" w:styleId="afff">
    <w:name w:val="Подзаголовок Знак"/>
    <w:basedOn w:val="a0"/>
    <w:link w:val="affe"/>
    <w:rsid w:val="00692923"/>
    <w:rPr>
      <w:rFonts w:ascii="Times New Roman" w:eastAsia="Times New Roman" w:hAnsi="Times New Roman" w:cs="Times New Roman"/>
      <w:b/>
      <w:bCs/>
      <w:color w:val="008000"/>
      <w:sz w:val="52"/>
      <w:szCs w:val="32"/>
      <w:lang w:eastAsia="ru-RU"/>
    </w:rPr>
  </w:style>
  <w:style w:type="paragraph" w:styleId="35">
    <w:name w:val="Body Text Indent 3"/>
    <w:basedOn w:val="a"/>
    <w:link w:val="36"/>
    <w:rsid w:val="00692923"/>
    <w:pPr>
      <w:shd w:val="clear" w:color="auto" w:fill="FFFFFF"/>
      <w:spacing w:line="360" w:lineRule="auto"/>
    </w:pPr>
    <w:rPr>
      <w:rFonts w:ascii="Times New Roman" w:hAnsi="Times New Roman"/>
      <w:sz w:val="28"/>
      <w:szCs w:val="24"/>
      <w:lang w:eastAsia="ru-RU"/>
    </w:rPr>
  </w:style>
  <w:style w:type="character" w:customStyle="1" w:styleId="36">
    <w:name w:val="Основной текст с отступом 3 Знак"/>
    <w:basedOn w:val="a0"/>
    <w:link w:val="35"/>
    <w:rsid w:val="00692923"/>
    <w:rPr>
      <w:rFonts w:ascii="Times New Roman" w:eastAsia="Times New Roman" w:hAnsi="Times New Roman" w:cs="Times New Roman"/>
      <w:sz w:val="28"/>
      <w:szCs w:val="24"/>
      <w:shd w:val="clear" w:color="auto" w:fill="FFFFFF"/>
      <w:lang w:eastAsia="ru-RU"/>
    </w:rPr>
  </w:style>
  <w:style w:type="character" w:customStyle="1" w:styleId="leftspan1">
    <w:name w:val="leftspan1"/>
    <w:basedOn w:val="a0"/>
    <w:rsid w:val="00692923"/>
    <w:rPr>
      <w:b/>
      <w:bCs/>
    </w:rPr>
  </w:style>
  <w:style w:type="paragraph" w:customStyle="1" w:styleId="xl25">
    <w:name w:val="xl25"/>
    <w:basedOn w:val="a"/>
    <w:rsid w:val="00692923"/>
    <w:pPr>
      <w:spacing w:before="100" w:beforeAutospacing="1" w:after="100" w:afterAutospacing="1"/>
      <w:ind w:firstLine="0"/>
      <w:jc w:val="center"/>
    </w:pPr>
    <w:rPr>
      <w:rFonts w:ascii="Times New Roman" w:hAnsi="Times New Roman"/>
      <w:b/>
      <w:bCs/>
      <w:sz w:val="24"/>
      <w:szCs w:val="24"/>
      <w:lang w:eastAsia="ru-RU"/>
    </w:rPr>
  </w:style>
  <w:style w:type="character" w:styleId="afff0">
    <w:name w:val="FollowedHyperlink"/>
    <w:basedOn w:val="a0"/>
    <w:uiPriority w:val="99"/>
    <w:rsid w:val="00692923"/>
    <w:rPr>
      <w:color w:val="800080"/>
      <w:u w:val="single"/>
    </w:rPr>
  </w:style>
  <w:style w:type="paragraph" w:styleId="afff1">
    <w:name w:val="footnote text"/>
    <w:basedOn w:val="a"/>
    <w:link w:val="afff2"/>
    <w:uiPriority w:val="99"/>
    <w:semiHidden/>
    <w:unhideWhenUsed/>
    <w:rsid w:val="00692923"/>
    <w:pPr>
      <w:ind w:firstLine="0"/>
      <w:jc w:val="left"/>
    </w:pPr>
    <w:rPr>
      <w:rFonts w:ascii="Times New Roman" w:hAnsi="Times New Roman"/>
      <w:sz w:val="20"/>
      <w:szCs w:val="20"/>
      <w:lang w:eastAsia="ru-RU"/>
    </w:rPr>
  </w:style>
  <w:style w:type="character" w:customStyle="1" w:styleId="afff2">
    <w:name w:val="Текст сноски Знак"/>
    <w:basedOn w:val="a0"/>
    <w:link w:val="afff1"/>
    <w:uiPriority w:val="99"/>
    <w:semiHidden/>
    <w:rsid w:val="00692923"/>
    <w:rPr>
      <w:rFonts w:ascii="Times New Roman" w:eastAsia="Times New Roman" w:hAnsi="Times New Roman" w:cs="Times New Roman"/>
      <w:sz w:val="20"/>
      <w:szCs w:val="20"/>
      <w:lang w:eastAsia="ru-RU"/>
    </w:rPr>
  </w:style>
  <w:style w:type="paragraph" w:customStyle="1" w:styleId="afff3">
    <w:name w:val="Знак Знак Знак Знак Знак Знак Знак"/>
    <w:basedOn w:val="a"/>
    <w:rsid w:val="00692923"/>
    <w:pPr>
      <w:spacing w:before="100" w:beforeAutospacing="1" w:after="100" w:afterAutospacing="1"/>
      <w:ind w:firstLine="0"/>
      <w:jc w:val="left"/>
    </w:pPr>
    <w:rPr>
      <w:rFonts w:ascii="Tahoma" w:hAnsi="Tahoma" w:cs="Tahoma"/>
      <w:sz w:val="20"/>
      <w:szCs w:val="20"/>
      <w:lang w:val="en-US"/>
    </w:rPr>
  </w:style>
  <w:style w:type="table" w:customStyle="1" w:styleId="112">
    <w:name w:val="Сетка таблицы11"/>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0">
    <w:name w:val="Нет списка211"/>
    <w:next w:val="a2"/>
    <w:uiPriority w:val="99"/>
    <w:semiHidden/>
    <w:unhideWhenUsed/>
    <w:rsid w:val="00692923"/>
  </w:style>
  <w:style w:type="numbering" w:customStyle="1" w:styleId="37">
    <w:name w:val="Нет списка3"/>
    <w:next w:val="a2"/>
    <w:uiPriority w:val="99"/>
    <w:semiHidden/>
    <w:unhideWhenUsed/>
    <w:rsid w:val="00692923"/>
  </w:style>
  <w:style w:type="table" w:customStyle="1" w:styleId="1110">
    <w:name w:val="Сетка таблицы111"/>
    <w:basedOn w:val="a1"/>
    <w:next w:val="a3"/>
    <w:uiPriority w:val="59"/>
    <w:rsid w:val="00692923"/>
    <w:pPr>
      <w:spacing w:after="0" w:line="240" w:lineRule="auto"/>
      <w:ind w:firstLine="709"/>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692923"/>
  </w:style>
  <w:style w:type="table" w:customStyle="1" w:styleId="212">
    <w:name w:val="Сетка таблицы21"/>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rsid w:val="00692923"/>
    <w:pPr>
      <w:spacing w:before="100" w:beforeAutospacing="1" w:after="100" w:afterAutospacing="1"/>
      <w:ind w:firstLine="0"/>
      <w:jc w:val="left"/>
    </w:pPr>
    <w:rPr>
      <w:rFonts w:ascii="Times New Roman" w:hAnsi="Times New Roman"/>
      <w:b/>
      <w:bCs/>
      <w:lang w:eastAsia="ru-RU"/>
    </w:rPr>
  </w:style>
  <w:style w:type="paragraph" w:customStyle="1" w:styleId="font6">
    <w:name w:val="font6"/>
    <w:basedOn w:val="a"/>
    <w:rsid w:val="00692923"/>
    <w:pPr>
      <w:spacing w:before="100" w:beforeAutospacing="1" w:after="100" w:afterAutospacing="1"/>
      <w:ind w:firstLine="0"/>
      <w:jc w:val="left"/>
    </w:pPr>
    <w:rPr>
      <w:rFonts w:ascii="Times New Roman" w:hAnsi="Times New Roman"/>
      <w:lang w:eastAsia="ru-RU"/>
    </w:rPr>
  </w:style>
  <w:style w:type="paragraph" w:customStyle="1" w:styleId="font7">
    <w:name w:val="font7"/>
    <w:basedOn w:val="a"/>
    <w:rsid w:val="00692923"/>
    <w:pPr>
      <w:spacing w:before="100" w:beforeAutospacing="1" w:after="100" w:afterAutospacing="1"/>
      <w:ind w:firstLine="0"/>
      <w:jc w:val="left"/>
    </w:pPr>
    <w:rPr>
      <w:rFonts w:ascii="Symbol" w:hAnsi="Symbol"/>
      <w:lang w:eastAsia="ru-RU"/>
    </w:rPr>
  </w:style>
  <w:style w:type="paragraph" w:customStyle="1" w:styleId="font8">
    <w:name w:val="font8"/>
    <w:basedOn w:val="a"/>
    <w:rsid w:val="00692923"/>
    <w:pPr>
      <w:spacing w:before="100" w:beforeAutospacing="1" w:after="100" w:afterAutospacing="1"/>
      <w:ind w:firstLine="0"/>
      <w:jc w:val="left"/>
    </w:pPr>
    <w:rPr>
      <w:rFonts w:ascii="Symbol" w:hAnsi="Symbol"/>
      <w:b/>
      <w:bCs/>
      <w:lang w:eastAsia="ru-RU"/>
    </w:rPr>
  </w:style>
  <w:style w:type="paragraph" w:customStyle="1" w:styleId="xl65">
    <w:name w:val="xl65"/>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6">
    <w:name w:val="xl66"/>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7">
    <w:name w:val="xl67"/>
    <w:basedOn w:val="a"/>
    <w:rsid w:val="00692923"/>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8">
    <w:name w:val="xl68"/>
    <w:basedOn w:val="a"/>
    <w:rsid w:val="00692923"/>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9">
    <w:name w:val="xl69"/>
    <w:basedOn w:val="a"/>
    <w:rsid w:val="0069292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70">
    <w:name w:val="xl70"/>
    <w:basedOn w:val="a"/>
    <w:rsid w:val="0069292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71">
    <w:name w:val="xl71"/>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2">
    <w:name w:val="xl72"/>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3">
    <w:name w:val="xl73"/>
    <w:basedOn w:val="a"/>
    <w:rsid w:val="00692923"/>
    <w:pPr>
      <w:shd w:val="clear" w:color="000000" w:fill="FFFFFF"/>
      <w:spacing w:before="100" w:beforeAutospacing="1" w:after="100" w:afterAutospacing="1"/>
      <w:ind w:firstLine="0"/>
      <w:jc w:val="left"/>
    </w:pPr>
    <w:rPr>
      <w:rFonts w:ascii="Times New Roman" w:hAnsi="Times New Roman"/>
      <w:sz w:val="24"/>
      <w:szCs w:val="24"/>
      <w:lang w:eastAsia="ru-RU"/>
    </w:rPr>
  </w:style>
  <w:style w:type="paragraph" w:customStyle="1" w:styleId="xl74">
    <w:name w:val="xl74"/>
    <w:basedOn w:val="a"/>
    <w:rsid w:val="00692923"/>
    <w:pPr>
      <w:shd w:val="clear" w:color="000000" w:fill="FFFF00"/>
      <w:spacing w:before="100" w:beforeAutospacing="1" w:after="100" w:afterAutospacing="1"/>
      <w:ind w:firstLine="0"/>
      <w:jc w:val="left"/>
    </w:pPr>
    <w:rPr>
      <w:rFonts w:ascii="Times New Roman" w:hAnsi="Times New Roman"/>
      <w:sz w:val="24"/>
      <w:szCs w:val="24"/>
      <w:lang w:eastAsia="ru-RU"/>
    </w:rPr>
  </w:style>
  <w:style w:type="paragraph" w:customStyle="1" w:styleId="xl75">
    <w:name w:val="xl75"/>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76">
    <w:name w:val="xl76"/>
    <w:basedOn w:val="a"/>
    <w:rsid w:val="00692923"/>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77">
    <w:name w:val="xl77"/>
    <w:basedOn w:val="a"/>
    <w:rsid w:val="0069292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8">
    <w:name w:val="xl78"/>
    <w:basedOn w:val="a"/>
    <w:rsid w:val="0069292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9">
    <w:name w:val="xl79"/>
    <w:basedOn w:val="a"/>
    <w:rsid w:val="00692923"/>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80">
    <w:name w:val="xl80"/>
    <w:basedOn w:val="a"/>
    <w:rsid w:val="00692923"/>
    <w:pPr>
      <w:pBdr>
        <w:top w:val="single" w:sz="4" w:space="0" w:color="auto"/>
        <w:left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82">
    <w:name w:val="xl82"/>
    <w:basedOn w:val="a"/>
    <w:rsid w:val="00692923"/>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83">
    <w:name w:val="xl83"/>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84">
    <w:name w:val="xl84"/>
    <w:basedOn w:val="a"/>
    <w:rsid w:val="0069292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85">
    <w:name w:val="xl85"/>
    <w:basedOn w:val="a"/>
    <w:rsid w:val="00692923"/>
    <w:pPr>
      <w:pBdr>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86">
    <w:name w:val="xl86"/>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color w:val="FF0000"/>
      <w:lang w:eastAsia="ru-RU"/>
    </w:rPr>
  </w:style>
  <w:style w:type="paragraph" w:customStyle="1" w:styleId="xl87">
    <w:name w:val="xl87"/>
    <w:basedOn w:val="a"/>
    <w:rsid w:val="0069292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88">
    <w:name w:val="xl88"/>
    <w:basedOn w:val="a"/>
    <w:rsid w:val="00692923"/>
    <w:pPr>
      <w:pBdr>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89">
    <w:name w:val="xl89"/>
    <w:basedOn w:val="a"/>
    <w:rsid w:val="00692923"/>
    <w:pPr>
      <w:spacing w:before="100" w:beforeAutospacing="1" w:after="100" w:afterAutospacing="1"/>
      <w:ind w:firstLine="0"/>
      <w:jc w:val="center"/>
    </w:pPr>
    <w:rPr>
      <w:rFonts w:ascii="Times New Roman" w:hAnsi="Times New Roman"/>
      <w:lang w:eastAsia="ru-RU"/>
    </w:rPr>
  </w:style>
  <w:style w:type="paragraph" w:customStyle="1" w:styleId="xl90">
    <w:name w:val="xl90"/>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91">
    <w:name w:val="xl91"/>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92">
    <w:name w:val="xl92"/>
    <w:basedOn w:val="a"/>
    <w:rsid w:val="00692923"/>
    <w:pPr>
      <w:shd w:val="clear" w:color="000000" w:fill="FFFFFF"/>
      <w:spacing w:before="100" w:beforeAutospacing="1" w:after="100" w:afterAutospacing="1"/>
      <w:ind w:firstLine="0"/>
      <w:jc w:val="center"/>
    </w:pPr>
    <w:rPr>
      <w:rFonts w:ascii="Times New Roman" w:hAnsi="Times New Roman"/>
      <w:lang w:eastAsia="ru-RU"/>
    </w:rPr>
  </w:style>
  <w:style w:type="paragraph" w:customStyle="1" w:styleId="xl93">
    <w:name w:val="xl93"/>
    <w:basedOn w:val="a"/>
    <w:rsid w:val="00692923"/>
    <w:pPr>
      <w:spacing w:before="100" w:beforeAutospacing="1" w:after="100" w:afterAutospacing="1"/>
      <w:ind w:firstLine="0"/>
      <w:jc w:val="center"/>
    </w:pPr>
    <w:rPr>
      <w:rFonts w:ascii="Times New Roman" w:hAnsi="Times New Roman"/>
      <w:lang w:eastAsia="ru-RU"/>
    </w:rPr>
  </w:style>
  <w:style w:type="paragraph" w:customStyle="1" w:styleId="xl94">
    <w:name w:val="xl94"/>
    <w:basedOn w:val="a"/>
    <w:rsid w:val="00692923"/>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95">
    <w:name w:val="xl95"/>
    <w:basedOn w:val="a"/>
    <w:rsid w:val="00692923"/>
    <w:pPr>
      <w:pBdr>
        <w:left w:val="single" w:sz="4"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96">
    <w:name w:val="xl96"/>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lang w:eastAsia="ru-RU"/>
    </w:rPr>
  </w:style>
  <w:style w:type="paragraph" w:customStyle="1" w:styleId="xl97">
    <w:name w:val="xl97"/>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98">
    <w:name w:val="xl98"/>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99">
    <w:name w:val="xl99"/>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ascii="Times New Roman" w:hAnsi="Times New Roman"/>
      <w:lang w:eastAsia="ru-RU"/>
    </w:rPr>
  </w:style>
  <w:style w:type="paragraph" w:customStyle="1" w:styleId="xl100">
    <w:name w:val="xl100"/>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color w:val="00B050"/>
      <w:lang w:eastAsia="ru-RU"/>
    </w:rPr>
  </w:style>
  <w:style w:type="paragraph" w:customStyle="1" w:styleId="xl101">
    <w:name w:val="xl101"/>
    <w:basedOn w:val="a"/>
    <w:rsid w:val="0069292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color w:val="00B050"/>
      <w:lang w:eastAsia="ru-RU"/>
    </w:rPr>
  </w:style>
  <w:style w:type="paragraph" w:customStyle="1" w:styleId="xl102">
    <w:name w:val="xl102"/>
    <w:basedOn w:val="a"/>
    <w:rsid w:val="0069292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03">
    <w:name w:val="xl103"/>
    <w:basedOn w:val="a"/>
    <w:rsid w:val="00692923"/>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4">
    <w:name w:val="xl104"/>
    <w:basedOn w:val="a"/>
    <w:rsid w:val="00692923"/>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5">
    <w:name w:val="xl105"/>
    <w:basedOn w:val="a"/>
    <w:rsid w:val="00692923"/>
    <w:pPr>
      <w:pBdr>
        <w:top w:val="single" w:sz="4" w:space="0" w:color="auto"/>
        <w:left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6">
    <w:name w:val="xl106"/>
    <w:basedOn w:val="a"/>
    <w:rsid w:val="00692923"/>
    <w:pPr>
      <w:pBdr>
        <w:top w:val="single" w:sz="4" w:space="0" w:color="auto"/>
        <w:right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7">
    <w:name w:val="xl107"/>
    <w:basedOn w:val="a"/>
    <w:rsid w:val="00692923"/>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ascii="Times New Roman" w:hAnsi="Times New Roman"/>
      <w:lang w:eastAsia="ru-RU"/>
    </w:rPr>
  </w:style>
  <w:style w:type="paragraph" w:customStyle="1" w:styleId="xl108">
    <w:name w:val="xl108"/>
    <w:basedOn w:val="a"/>
    <w:rsid w:val="00692923"/>
    <w:pPr>
      <w:pBdr>
        <w:top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ascii="Times New Roman" w:hAnsi="Times New Roman"/>
      <w:lang w:eastAsia="ru-RU"/>
    </w:rPr>
  </w:style>
  <w:style w:type="paragraph" w:customStyle="1" w:styleId="xl109">
    <w:name w:val="xl109"/>
    <w:basedOn w:val="a"/>
    <w:rsid w:val="00692923"/>
    <w:pPr>
      <w:pBdr>
        <w:top w:val="single" w:sz="4" w:space="0" w:color="auto"/>
        <w:left w:val="single" w:sz="8" w:space="0" w:color="auto"/>
        <w:bottom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0">
    <w:name w:val="xl110"/>
    <w:basedOn w:val="a"/>
    <w:rsid w:val="00692923"/>
    <w:pPr>
      <w:pBdr>
        <w:top w:val="single" w:sz="4" w:space="0" w:color="auto"/>
        <w:bottom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1">
    <w:name w:val="xl111"/>
    <w:basedOn w:val="a"/>
    <w:rsid w:val="00692923"/>
    <w:pPr>
      <w:pBdr>
        <w:top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2">
    <w:name w:val="xl112"/>
    <w:basedOn w:val="a"/>
    <w:rsid w:val="00692923"/>
    <w:pPr>
      <w:pBdr>
        <w:bottom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3">
    <w:name w:val="xl113"/>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4">
    <w:name w:val="xl114"/>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5">
    <w:name w:val="xl115"/>
    <w:basedOn w:val="a"/>
    <w:rsid w:val="00692923"/>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16">
    <w:name w:val="xl116"/>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17">
    <w:name w:val="xl117"/>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8">
    <w:name w:val="xl118"/>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9">
    <w:name w:val="xl119"/>
    <w:basedOn w:val="a"/>
    <w:rsid w:val="0069292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20">
    <w:name w:val="xl120"/>
    <w:basedOn w:val="a"/>
    <w:rsid w:val="00692923"/>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21">
    <w:name w:val="xl121"/>
    <w:basedOn w:val="a"/>
    <w:rsid w:val="00692923"/>
    <w:pPr>
      <w:pBdr>
        <w:top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2">
    <w:name w:val="xl122"/>
    <w:basedOn w:val="a"/>
    <w:rsid w:val="00692923"/>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3">
    <w:name w:val="xl123"/>
    <w:basedOn w:val="a"/>
    <w:rsid w:val="00692923"/>
    <w:pPr>
      <w:pBdr>
        <w:top w:val="single" w:sz="8"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4">
    <w:name w:val="xl124"/>
    <w:basedOn w:val="a"/>
    <w:rsid w:val="00692923"/>
    <w:pPr>
      <w:pBdr>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5">
    <w:name w:val="xl125"/>
    <w:basedOn w:val="a"/>
    <w:rsid w:val="00692923"/>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6">
    <w:name w:val="xl126"/>
    <w:basedOn w:val="a"/>
    <w:rsid w:val="00692923"/>
    <w:pPr>
      <w:pBdr>
        <w:top w:val="single" w:sz="8"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7">
    <w:name w:val="xl127"/>
    <w:basedOn w:val="a"/>
    <w:rsid w:val="00692923"/>
    <w:pPr>
      <w:pBdr>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8">
    <w:name w:val="xl128"/>
    <w:basedOn w:val="a"/>
    <w:rsid w:val="00692923"/>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9">
    <w:name w:val="xl129"/>
    <w:basedOn w:val="a"/>
    <w:rsid w:val="0069292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30">
    <w:name w:val="xl130"/>
    <w:basedOn w:val="a"/>
    <w:rsid w:val="00692923"/>
    <w:pPr>
      <w:pBdr>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31">
    <w:name w:val="xl131"/>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32">
    <w:name w:val="xl132"/>
    <w:basedOn w:val="a"/>
    <w:rsid w:val="00692923"/>
    <w:pPr>
      <w:spacing w:before="100" w:beforeAutospacing="1" w:after="100" w:afterAutospacing="1"/>
      <w:ind w:firstLine="0"/>
      <w:jc w:val="center"/>
      <w:textAlignment w:val="center"/>
    </w:pPr>
    <w:rPr>
      <w:rFonts w:ascii="Times New Roman" w:hAnsi="Times New Roman"/>
      <w:b/>
      <w:bCs/>
      <w:sz w:val="36"/>
      <w:szCs w:val="36"/>
      <w:lang w:eastAsia="ru-RU"/>
    </w:rPr>
  </w:style>
  <w:style w:type="paragraph" w:customStyle="1" w:styleId="xl133">
    <w:name w:val="xl133"/>
    <w:basedOn w:val="a"/>
    <w:rsid w:val="00692923"/>
    <w:pPr>
      <w:spacing w:before="100" w:beforeAutospacing="1" w:after="100" w:afterAutospacing="1"/>
      <w:ind w:firstLine="0"/>
      <w:jc w:val="center"/>
      <w:textAlignment w:val="center"/>
    </w:pPr>
    <w:rPr>
      <w:rFonts w:ascii="Times New Roman" w:hAnsi="Times New Roman"/>
      <w:b/>
      <w:bCs/>
      <w:sz w:val="32"/>
      <w:szCs w:val="32"/>
      <w:lang w:eastAsia="ru-RU"/>
    </w:rPr>
  </w:style>
  <w:style w:type="paragraph" w:customStyle="1" w:styleId="xl134">
    <w:name w:val="xl134"/>
    <w:basedOn w:val="a"/>
    <w:rsid w:val="00692923"/>
    <w:pPr>
      <w:spacing w:before="100" w:beforeAutospacing="1" w:after="100" w:afterAutospacing="1"/>
      <w:ind w:firstLine="0"/>
      <w:jc w:val="left"/>
      <w:textAlignment w:val="center"/>
    </w:pPr>
    <w:rPr>
      <w:rFonts w:ascii="Times New Roman" w:hAnsi="Times New Roman"/>
      <w:b/>
      <w:bCs/>
      <w:lang w:eastAsia="ru-RU"/>
    </w:rPr>
  </w:style>
  <w:style w:type="paragraph" w:customStyle="1" w:styleId="xl135">
    <w:name w:val="xl135"/>
    <w:basedOn w:val="a"/>
    <w:rsid w:val="00692923"/>
    <w:pPr>
      <w:spacing w:before="100" w:beforeAutospacing="1" w:after="100" w:afterAutospacing="1"/>
      <w:ind w:firstLine="0"/>
      <w:jc w:val="left"/>
      <w:textAlignment w:val="center"/>
    </w:pPr>
    <w:rPr>
      <w:rFonts w:ascii="Times New Roman" w:hAnsi="Times New Roman"/>
      <w:lang w:eastAsia="ru-RU"/>
    </w:rPr>
  </w:style>
  <w:style w:type="paragraph" w:customStyle="1" w:styleId="xl136">
    <w:name w:val="xl136"/>
    <w:basedOn w:val="a"/>
    <w:rsid w:val="00692923"/>
    <w:pPr>
      <w:pBdr>
        <w:top w:val="single" w:sz="8" w:space="0" w:color="auto"/>
        <w:lef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37">
    <w:name w:val="xl137"/>
    <w:basedOn w:val="a"/>
    <w:rsid w:val="00692923"/>
    <w:pPr>
      <w:pBdr>
        <w:lef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38">
    <w:name w:val="xl138"/>
    <w:basedOn w:val="a"/>
    <w:rsid w:val="00692923"/>
    <w:pPr>
      <w:pBdr>
        <w:left w:val="single" w:sz="4" w:space="0" w:color="auto"/>
        <w:bottom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39">
    <w:name w:val="xl139"/>
    <w:basedOn w:val="a"/>
    <w:rsid w:val="0069292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0">
    <w:name w:val="xl140"/>
    <w:basedOn w:val="a"/>
    <w:rsid w:val="00692923"/>
    <w:pPr>
      <w:pBdr>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1">
    <w:name w:val="xl141"/>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2">
    <w:name w:val="xl142"/>
    <w:basedOn w:val="a"/>
    <w:rsid w:val="00692923"/>
    <w:pPr>
      <w:pBdr>
        <w:top w:val="single" w:sz="8"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3">
    <w:name w:val="xl143"/>
    <w:basedOn w:val="a"/>
    <w:rsid w:val="00692923"/>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144">
    <w:name w:val="xl144"/>
    <w:basedOn w:val="a"/>
    <w:rsid w:val="0069292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5">
    <w:name w:val="xl145"/>
    <w:basedOn w:val="a"/>
    <w:rsid w:val="00692923"/>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6">
    <w:name w:val="xl146"/>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7">
    <w:name w:val="xl147"/>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8">
    <w:name w:val="xl148"/>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9">
    <w:name w:val="xl149"/>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50">
    <w:name w:val="xl150"/>
    <w:basedOn w:val="a"/>
    <w:rsid w:val="00692923"/>
    <w:pPr>
      <w:spacing w:before="100" w:beforeAutospacing="1" w:after="100" w:afterAutospacing="1"/>
      <w:ind w:firstLine="0"/>
      <w:jc w:val="left"/>
      <w:textAlignment w:val="center"/>
    </w:pPr>
    <w:rPr>
      <w:rFonts w:ascii="Times New Roman" w:hAnsi="Times New Roman"/>
      <w:lang w:eastAsia="ru-RU"/>
    </w:rPr>
  </w:style>
  <w:style w:type="paragraph" w:customStyle="1" w:styleId="xl151">
    <w:name w:val="xl151"/>
    <w:basedOn w:val="a"/>
    <w:rsid w:val="00692923"/>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52">
    <w:name w:val="xl152"/>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53">
    <w:name w:val="xl153"/>
    <w:basedOn w:val="a"/>
    <w:rsid w:val="0069292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54">
    <w:name w:val="xl154"/>
    <w:basedOn w:val="a"/>
    <w:rsid w:val="00692923"/>
    <w:pPr>
      <w:pBdr>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55">
    <w:name w:val="xl155"/>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numbering" w:customStyle="1" w:styleId="52">
    <w:name w:val="Нет списка5"/>
    <w:next w:val="a2"/>
    <w:semiHidden/>
    <w:rsid w:val="00692923"/>
  </w:style>
  <w:style w:type="table" w:customStyle="1" w:styleId="38">
    <w:name w:val="Сетка таблицы3"/>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2"/>
    <w:semiHidden/>
    <w:rsid w:val="00692923"/>
  </w:style>
  <w:style w:type="table" w:customStyle="1" w:styleId="43">
    <w:name w:val="Сетка таблицы4"/>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4">
    <w:name w:val="Знак Знак Знак Знак Знак Знак Знак Знак Знак Знак"/>
    <w:basedOn w:val="a"/>
    <w:rsid w:val="00692923"/>
    <w:pPr>
      <w:spacing w:before="100" w:beforeAutospacing="1" w:after="100" w:afterAutospacing="1"/>
      <w:ind w:firstLine="0"/>
      <w:jc w:val="left"/>
    </w:pPr>
    <w:rPr>
      <w:rFonts w:ascii="Tahoma" w:hAnsi="Tahoma"/>
      <w:sz w:val="20"/>
      <w:szCs w:val="20"/>
      <w:lang w:val="en-US"/>
    </w:rPr>
  </w:style>
  <w:style w:type="paragraph" w:customStyle="1" w:styleId="msonormalmailrucssattributepostfix">
    <w:name w:val="msonormal_mailru_css_attribute_postfix"/>
    <w:basedOn w:val="a"/>
    <w:rsid w:val="00692923"/>
    <w:pPr>
      <w:spacing w:before="100" w:beforeAutospacing="1" w:after="100" w:afterAutospacing="1"/>
      <w:ind w:firstLine="0"/>
      <w:jc w:val="left"/>
    </w:pPr>
    <w:rPr>
      <w:rFonts w:ascii="Times New Roman" w:eastAsiaTheme="minorHAnsi" w:hAnsi="Times New Roman"/>
      <w:sz w:val="24"/>
      <w:szCs w:val="24"/>
      <w:lang w:eastAsia="ru-RU"/>
    </w:rPr>
  </w:style>
  <w:style w:type="table" w:customStyle="1" w:styleId="53">
    <w:name w:val="Сетка таблицы5"/>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ОБЫЧНЫЙ МОЙ"/>
    <w:basedOn w:val="a"/>
    <w:link w:val="afff6"/>
    <w:qFormat/>
    <w:rsid w:val="00692923"/>
    <w:pPr>
      <w:ind w:firstLine="0"/>
    </w:pPr>
    <w:rPr>
      <w:rFonts w:ascii="Times New Roman" w:eastAsia="Calibri" w:hAnsi="Times New Roman"/>
      <w:sz w:val="24"/>
      <w:szCs w:val="24"/>
      <w:lang w:eastAsia="ru-RU"/>
    </w:rPr>
  </w:style>
  <w:style w:type="paragraph" w:customStyle="1" w:styleId="2a">
    <w:name w:val="Заголовок 2 МОЙ"/>
    <w:basedOn w:val="2"/>
    <w:link w:val="2b"/>
    <w:qFormat/>
    <w:rsid w:val="00692923"/>
    <w:pPr>
      <w:ind w:firstLine="0"/>
      <w:jc w:val="center"/>
    </w:pPr>
    <w:rPr>
      <w:rFonts w:ascii="Times New Roman" w:hAnsi="Times New Roman" w:cs="Times New Roman"/>
    </w:rPr>
  </w:style>
  <w:style w:type="character" w:customStyle="1" w:styleId="afff6">
    <w:name w:val="ОБЫЧНЫЙ МОЙ Знак"/>
    <w:basedOn w:val="a0"/>
    <w:link w:val="afff5"/>
    <w:rsid w:val="00692923"/>
    <w:rPr>
      <w:rFonts w:ascii="Times New Roman" w:eastAsia="Calibri" w:hAnsi="Times New Roman" w:cs="Times New Roman"/>
      <w:sz w:val="24"/>
      <w:szCs w:val="24"/>
      <w:lang w:eastAsia="ru-RU"/>
    </w:rPr>
  </w:style>
  <w:style w:type="paragraph" w:customStyle="1" w:styleId="2c">
    <w:name w:val="ЗАГОЛОВОК 2 МОЙ"/>
    <w:basedOn w:val="2"/>
    <w:link w:val="2d"/>
    <w:qFormat/>
    <w:rsid w:val="00692923"/>
    <w:pPr>
      <w:ind w:firstLine="0"/>
      <w:jc w:val="center"/>
    </w:pPr>
    <w:rPr>
      <w:rFonts w:ascii="Times New Roman" w:hAnsi="Times New Roman" w:cs="Times New Roman"/>
    </w:rPr>
  </w:style>
  <w:style w:type="character" w:customStyle="1" w:styleId="2b">
    <w:name w:val="Заголовок 2 МОЙ Знак"/>
    <w:basedOn w:val="20"/>
    <w:link w:val="2a"/>
    <w:rsid w:val="00692923"/>
    <w:rPr>
      <w:rFonts w:ascii="Times New Roman" w:eastAsiaTheme="majorEastAsia" w:hAnsi="Times New Roman" w:cs="Times New Roman"/>
      <w:b/>
      <w:bCs/>
      <w:color w:val="4F81BD" w:themeColor="accent1"/>
      <w:sz w:val="26"/>
      <w:szCs w:val="26"/>
    </w:rPr>
  </w:style>
  <w:style w:type="character" w:customStyle="1" w:styleId="2d">
    <w:name w:val="ЗАГОЛОВОК 2 МОЙ Знак"/>
    <w:basedOn w:val="20"/>
    <w:link w:val="2c"/>
    <w:rsid w:val="00692923"/>
    <w:rPr>
      <w:rFonts w:ascii="Times New Roman" w:eastAsiaTheme="majorEastAsia" w:hAnsi="Times New Roman" w:cs="Times New Roman"/>
      <w:b/>
      <w:bCs/>
      <w:color w:val="4F81BD" w:themeColor="accent1"/>
      <w:sz w:val="26"/>
      <w:szCs w:val="26"/>
    </w:rPr>
  </w:style>
  <w:style w:type="table" w:customStyle="1" w:styleId="72">
    <w:name w:val="Сетка таблицы7"/>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692923"/>
    <w:pPr>
      <w:widowControl w:val="0"/>
      <w:autoSpaceDE w:val="0"/>
      <w:autoSpaceDN w:val="0"/>
      <w:ind w:firstLine="0"/>
      <w:jc w:val="left"/>
    </w:pPr>
    <w:rPr>
      <w:rFonts w:ascii="Times New Roman" w:hAnsi="Times New Roman"/>
    </w:rPr>
  </w:style>
  <w:style w:type="table" w:customStyle="1" w:styleId="TableNormal">
    <w:name w:val="Table Normal"/>
    <w:uiPriority w:val="2"/>
    <w:semiHidden/>
    <w:unhideWhenUsed/>
    <w:qFormat/>
    <w:rsid w:val="006929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73">
    <w:name w:val="Нет списка7"/>
    <w:next w:val="a2"/>
    <w:uiPriority w:val="99"/>
    <w:semiHidden/>
    <w:unhideWhenUsed/>
    <w:rsid w:val="00692923"/>
  </w:style>
  <w:style w:type="paragraph" w:customStyle="1" w:styleId="afff7">
    <w:name w:val="Базовый"/>
    <w:uiPriority w:val="99"/>
    <w:rsid w:val="00692923"/>
    <w:pPr>
      <w:tabs>
        <w:tab w:val="left" w:pos="708"/>
      </w:tabs>
      <w:suppressAutoHyphens/>
    </w:pPr>
    <w:rPr>
      <w:rFonts w:ascii="Calibri" w:eastAsia="Times New Roman" w:hAnsi="Calibri" w:cs="Times New Roman"/>
      <w:color w:val="00000A"/>
      <w:lang w:eastAsia="ru-RU"/>
    </w:rPr>
  </w:style>
  <w:style w:type="paragraph" w:styleId="afff8">
    <w:name w:val="endnote text"/>
    <w:basedOn w:val="a"/>
    <w:link w:val="afff9"/>
    <w:uiPriority w:val="99"/>
    <w:semiHidden/>
    <w:unhideWhenUsed/>
    <w:rsid w:val="00692923"/>
    <w:pPr>
      <w:ind w:firstLine="0"/>
      <w:jc w:val="left"/>
    </w:pPr>
    <w:rPr>
      <w:rFonts w:eastAsia="Calibri"/>
      <w:sz w:val="20"/>
      <w:szCs w:val="20"/>
    </w:rPr>
  </w:style>
  <w:style w:type="character" w:customStyle="1" w:styleId="afff9">
    <w:name w:val="Текст концевой сноски Знак"/>
    <w:basedOn w:val="a0"/>
    <w:link w:val="afff8"/>
    <w:uiPriority w:val="99"/>
    <w:semiHidden/>
    <w:rsid w:val="00692923"/>
    <w:rPr>
      <w:rFonts w:ascii="Calibri" w:eastAsia="Calibri" w:hAnsi="Calibri" w:cs="Times New Roman"/>
      <w:sz w:val="20"/>
      <w:szCs w:val="20"/>
    </w:rPr>
  </w:style>
  <w:style w:type="character" w:styleId="afffa">
    <w:name w:val="endnote reference"/>
    <w:basedOn w:val="a0"/>
    <w:uiPriority w:val="99"/>
    <w:semiHidden/>
    <w:unhideWhenUsed/>
    <w:rsid w:val="00692923"/>
    <w:rPr>
      <w:vertAlign w:val="superscript"/>
    </w:rPr>
  </w:style>
  <w:style w:type="table" w:customStyle="1" w:styleId="83">
    <w:name w:val="Сетка таблицы8"/>
    <w:basedOn w:val="a1"/>
    <w:next w:val="a3"/>
    <w:uiPriority w:val="59"/>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Без интервала1"/>
    <w:rsid w:val="00692923"/>
    <w:pPr>
      <w:spacing w:after="0" w:line="240" w:lineRule="auto"/>
    </w:pPr>
    <w:rPr>
      <w:rFonts w:ascii="Calibri" w:eastAsia="Times New Roman" w:hAnsi="Calibri" w:cs="Times New Roman"/>
    </w:rPr>
  </w:style>
  <w:style w:type="numbering" w:customStyle="1" w:styleId="120">
    <w:name w:val="Нет списка12"/>
    <w:next w:val="a2"/>
    <w:uiPriority w:val="99"/>
    <w:semiHidden/>
    <w:unhideWhenUsed/>
    <w:rsid w:val="00692923"/>
  </w:style>
  <w:style w:type="table" w:customStyle="1" w:styleId="121">
    <w:name w:val="Сетка таблицы12"/>
    <w:basedOn w:val="a1"/>
    <w:next w:val="a3"/>
    <w:uiPriority w:val="99"/>
    <w:rsid w:val="00692923"/>
    <w:pPr>
      <w:spacing w:after="0" w:line="240" w:lineRule="auto"/>
      <w:ind w:firstLine="709"/>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Нет списка22"/>
    <w:next w:val="a2"/>
    <w:uiPriority w:val="99"/>
    <w:semiHidden/>
    <w:unhideWhenUsed/>
    <w:rsid w:val="00692923"/>
  </w:style>
  <w:style w:type="numbering" w:customStyle="1" w:styleId="1120">
    <w:name w:val="Нет списка112"/>
    <w:next w:val="a2"/>
    <w:uiPriority w:val="99"/>
    <w:semiHidden/>
    <w:unhideWhenUsed/>
    <w:rsid w:val="00692923"/>
  </w:style>
  <w:style w:type="numbering" w:customStyle="1" w:styleId="2111">
    <w:name w:val="Нет списка2111"/>
    <w:next w:val="a2"/>
    <w:uiPriority w:val="99"/>
    <w:semiHidden/>
    <w:unhideWhenUsed/>
    <w:rsid w:val="00692923"/>
  </w:style>
  <w:style w:type="numbering" w:customStyle="1" w:styleId="310">
    <w:name w:val="Нет списка31"/>
    <w:next w:val="a2"/>
    <w:uiPriority w:val="99"/>
    <w:semiHidden/>
    <w:unhideWhenUsed/>
    <w:rsid w:val="00692923"/>
  </w:style>
  <w:style w:type="numbering" w:customStyle="1" w:styleId="410">
    <w:name w:val="Нет списка41"/>
    <w:next w:val="a2"/>
    <w:uiPriority w:val="99"/>
    <w:semiHidden/>
    <w:unhideWhenUsed/>
    <w:rsid w:val="00692923"/>
  </w:style>
  <w:style w:type="numbering" w:customStyle="1" w:styleId="510">
    <w:name w:val="Нет списка51"/>
    <w:next w:val="a2"/>
    <w:semiHidden/>
    <w:rsid w:val="00692923"/>
  </w:style>
  <w:style w:type="table" w:customStyle="1" w:styleId="311">
    <w:name w:val="Сетка таблицы31"/>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
    <w:name w:val="Нет списка61"/>
    <w:next w:val="a2"/>
    <w:semiHidden/>
    <w:rsid w:val="00692923"/>
  </w:style>
  <w:style w:type="table" w:customStyle="1" w:styleId="411">
    <w:name w:val="Сетка таблицы41"/>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6929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929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ffb">
    <w:name w:val="Emphasis"/>
    <w:basedOn w:val="a0"/>
    <w:uiPriority w:val="20"/>
    <w:qFormat/>
    <w:rsid w:val="00D8758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72E9"/>
    <w:pPr>
      <w:spacing w:after="0" w:line="240" w:lineRule="auto"/>
      <w:ind w:firstLine="709"/>
      <w:jc w:val="both"/>
    </w:pPr>
    <w:rPr>
      <w:rFonts w:ascii="Calibri" w:eastAsia="Times New Roman" w:hAnsi="Calibri" w:cs="Times New Roman"/>
    </w:rPr>
  </w:style>
  <w:style w:type="paragraph" w:styleId="1">
    <w:name w:val="heading 1"/>
    <w:basedOn w:val="a"/>
    <w:next w:val="a"/>
    <w:link w:val="10"/>
    <w:uiPriority w:val="1"/>
    <w:qFormat/>
    <w:rsid w:val="00D1554D"/>
    <w:pPr>
      <w:keepNext/>
      <w:widowControl w:val="0"/>
      <w:suppressAutoHyphens/>
      <w:spacing w:before="240" w:after="60"/>
      <w:ind w:firstLine="0"/>
      <w:jc w:val="left"/>
      <w:outlineLvl w:val="0"/>
    </w:pPr>
    <w:rPr>
      <w:rFonts w:ascii="Calibri Light" w:hAnsi="Calibri Light"/>
      <w:b/>
      <w:bCs/>
      <w:kern w:val="32"/>
      <w:sz w:val="32"/>
      <w:szCs w:val="32"/>
      <w:lang w:eastAsia="ru-RU"/>
    </w:rPr>
  </w:style>
  <w:style w:type="paragraph" w:styleId="2">
    <w:name w:val="heading 2"/>
    <w:basedOn w:val="a"/>
    <w:next w:val="a"/>
    <w:link w:val="20"/>
    <w:uiPriority w:val="1"/>
    <w:unhideWhenUsed/>
    <w:qFormat/>
    <w:rsid w:val="006F4BC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1"/>
    <w:qFormat/>
    <w:rsid w:val="00692923"/>
    <w:pPr>
      <w:keepNext/>
      <w:ind w:left="104" w:firstLine="0"/>
      <w:jc w:val="center"/>
      <w:outlineLvl w:val="2"/>
    </w:pPr>
    <w:rPr>
      <w:rFonts w:ascii="Times New Roman" w:hAnsi="Times New Roman"/>
      <w:b/>
      <w:bCs/>
      <w:sz w:val="24"/>
      <w:szCs w:val="20"/>
      <w:lang w:eastAsia="ru-RU"/>
    </w:rPr>
  </w:style>
  <w:style w:type="paragraph" w:styleId="4">
    <w:name w:val="heading 4"/>
    <w:basedOn w:val="a"/>
    <w:next w:val="a"/>
    <w:link w:val="40"/>
    <w:uiPriority w:val="1"/>
    <w:qFormat/>
    <w:rsid w:val="00692923"/>
    <w:pPr>
      <w:keepNext/>
      <w:ind w:firstLine="0"/>
      <w:jc w:val="right"/>
      <w:outlineLvl w:val="3"/>
    </w:pPr>
    <w:rPr>
      <w:rFonts w:ascii="Times New Roman" w:hAnsi="Times New Roman"/>
      <w:bCs/>
      <w:i/>
      <w:iCs/>
      <w:szCs w:val="28"/>
      <w:lang w:eastAsia="ru-RU"/>
    </w:rPr>
  </w:style>
  <w:style w:type="paragraph" w:styleId="5">
    <w:name w:val="heading 5"/>
    <w:basedOn w:val="a"/>
    <w:next w:val="a"/>
    <w:link w:val="50"/>
    <w:uiPriority w:val="1"/>
    <w:unhideWhenUsed/>
    <w:qFormat/>
    <w:rsid w:val="00692923"/>
    <w:pPr>
      <w:spacing w:before="240" w:after="60"/>
      <w:ind w:firstLine="0"/>
      <w:jc w:val="left"/>
      <w:outlineLvl w:val="4"/>
    </w:pPr>
    <w:rPr>
      <w:b/>
      <w:bCs/>
      <w:i/>
      <w:iCs/>
      <w:sz w:val="26"/>
      <w:szCs w:val="26"/>
      <w:lang w:eastAsia="ru-RU"/>
    </w:rPr>
  </w:style>
  <w:style w:type="paragraph" w:styleId="6">
    <w:name w:val="heading 6"/>
    <w:basedOn w:val="a"/>
    <w:next w:val="a"/>
    <w:link w:val="60"/>
    <w:uiPriority w:val="1"/>
    <w:qFormat/>
    <w:rsid w:val="00692923"/>
    <w:pPr>
      <w:keepNext/>
      <w:ind w:right="-108" w:firstLine="0"/>
      <w:jc w:val="left"/>
      <w:outlineLvl w:val="5"/>
    </w:pPr>
    <w:rPr>
      <w:rFonts w:ascii="Times New Roman" w:hAnsi="Times New Roman"/>
      <w:b/>
      <w:sz w:val="24"/>
      <w:szCs w:val="20"/>
      <w:lang w:eastAsia="ru-RU"/>
    </w:rPr>
  </w:style>
  <w:style w:type="paragraph" w:styleId="7">
    <w:name w:val="heading 7"/>
    <w:basedOn w:val="a"/>
    <w:next w:val="a"/>
    <w:link w:val="70"/>
    <w:uiPriority w:val="1"/>
    <w:qFormat/>
    <w:rsid w:val="00692923"/>
    <w:pPr>
      <w:keepNext/>
      <w:ind w:firstLine="0"/>
      <w:jc w:val="right"/>
      <w:outlineLvl w:val="6"/>
    </w:pPr>
    <w:rPr>
      <w:rFonts w:ascii="Times New Roman" w:hAnsi="Times New Roman"/>
      <w:i/>
      <w:iCs/>
      <w:sz w:val="24"/>
      <w:szCs w:val="24"/>
      <w:lang w:eastAsia="ru-RU"/>
    </w:rPr>
  </w:style>
  <w:style w:type="paragraph" w:styleId="8">
    <w:name w:val="heading 8"/>
    <w:basedOn w:val="a"/>
    <w:next w:val="a"/>
    <w:link w:val="80"/>
    <w:uiPriority w:val="1"/>
    <w:unhideWhenUsed/>
    <w:qFormat/>
    <w:rsid w:val="00692923"/>
    <w:pPr>
      <w:spacing w:before="240" w:after="60"/>
      <w:ind w:firstLine="0"/>
      <w:jc w:val="left"/>
      <w:outlineLvl w:val="7"/>
    </w:pPr>
    <w:rPr>
      <w:i/>
      <w:iCs/>
      <w:sz w:val="24"/>
      <w:szCs w:val="24"/>
      <w:lang w:eastAsia="ru-RU"/>
    </w:rPr>
  </w:style>
  <w:style w:type="paragraph" w:styleId="9">
    <w:name w:val="heading 9"/>
    <w:basedOn w:val="a"/>
    <w:next w:val="a"/>
    <w:link w:val="90"/>
    <w:qFormat/>
    <w:rsid w:val="00692923"/>
    <w:pPr>
      <w:keepNext/>
      <w:shd w:val="clear" w:color="auto" w:fill="FFFFFF"/>
      <w:ind w:left="-40" w:firstLine="0"/>
      <w:outlineLvl w:val="8"/>
    </w:pPr>
    <w:rPr>
      <w:rFonts w:ascii="Times New Roman" w:hAnsi="Times New Roman"/>
      <w:b/>
      <w:bCs/>
      <w:color w:val="000000"/>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97D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1"/>
    <w:qFormat/>
    <w:rsid w:val="00C90CF5"/>
    <w:pPr>
      <w:ind w:left="720"/>
      <w:contextualSpacing/>
    </w:pPr>
  </w:style>
  <w:style w:type="paragraph" w:styleId="a5">
    <w:name w:val="Balloon Text"/>
    <w:basedOn w:val="a"/>
    <w:link w:val="a6"/>
    <w:uiPriority w:val="99"/>
    <w:unhideWhenUsed/>
    <w:rsid w:val="00C108FE"/>
    <w:rPr>
      <w:rFonts w:ascii="Tahoma" w:hAnsi="Tahoma" w:cs="Tahoma"/>
      <w:sz w:val="16"/>
      <w:szCs w:val="16"/>
    </w:rPr>
  </w:style>
  <w:style w:type="character" w:customStyle="1" w:styleId="a6">
    <w:name w:val="Текст выноски Знак"/>
    <w:basedOn w:val="a0"/>
    <w:link w:val="a5"/>
    <w:uiPriority w:val="99"/>
    <w:rsid w:val="00C108FE"/>
    <w:rPr>
      <w:rFonts w:ascii="Tahoma" w:eastAsia="Times New Roman" w:hAnsi="Tahoma" w:cs="Tahoma"/>
      <w:sz w:val="16"/>
      <w:szCs w:val="16"/>
    </w:rPr>
  </w:style>
  <w:style w:type="paragraph" w:customStyle="1" w:styleId="Default">
    <w:name w:val="Default"/>
    <w:rsid w:val="00797B0C"/>
    <w:pPr>
      <w:autoSpaceDE w:val="0"/>
      <w:autoSpaceDN w:val="0"/>
      <w:adjustRightInd w:val="0"/>
      <w:spacing w:after="0" w:line="240" w:lineRule="auto"/>
    </w:pPr>
    <w:rPr>
      <w:rFonts w:ascii="Times New Roman" w:hAnsi="Times New Roman" w:cs="Times New Roman"/>
      <w:color w:val="000000"/>
      <w:sz w:val="24"/>
      <w:szCs w:val="24"/>
    </w:rPr>
  </w:style>
  <w:style w:type="character" w:styleId="a7">
    <w:name w:val="Hyperlink"/>
    <w:basedOn w:val="a0"/>
    <w:uiPriority w:val="99"/>
    <w:unhideWhenUsed/>
    <w:rsid w:val="006B0DE6"/>
    <w:rPr>
      <w:color w:val="0000FF" w:themeColor="hyperlink"/>
      <w:u w:val="single"/>
    </w:rPr>
  </w:style>
  <w:style w:type="paragraph" w:styleId="a8">
    <w:name w:val="header"/>
    <w:basedOn w:val="a"/>
    <w:link w:val="a9"/>
    <w:uiPriority w:val="99"/>
    <w:unhideWhenUsed/>
    <w:rsid w:val="002800CB"/>
    <w:pPr>
      <w:tabs>
        <w:tab w:val="center" w:pos="4677"/>
        <w:tab w:val="right" w:pos="9355"/>
      </w:tabs>
    </w:pPr>
  </w:style>
  <w:style w:type="character" w:customStyle="1" w:styleId="a9">
    <w:name w:val="Верхний колонтитул Знак"/>
    <w:basedOn w:val="a0"/>
    <w:link w:val="a8"/>
    <w:uiPriority w:val="99"/>
    <w:rsid w:val="002800CB"/>
    <w:rPr>
      <w:rFonts w:ascii="Calibri" w:eastAsia="Times New Roman" w:hAnsi="Calibri" w:cs="Times New Roman"/>
    </w:rPr>
  </w:style>
  <w:style w:type="paragraph" w:styleId="aa">
    <w:name w:val="footer"/>
    <w:basedOn w:val="a"/>
    <w:link w:val="ab"/>
    <w:uiPriority w:val="99"/>
    <w:unhideWhenUsed/>
    <w:rsid w:val="002800CB"/>
    <w:pPr>
      <w:tabs>
        <w:tab w:val="center" w:pos="4677"/>
        <w:tab w:val="right" w:pos="9355"/>
      </w:tabs>
    </w:pPr>
  </w:style>
  <w:style w:type="character" w:customStyle="1" w:styleId="ab">
    <w:name w:val="Нижний колонтитул Знак"/>
    <w:basedOn w:val="a0"/>
    <w:link w:val="aa"/>
    <w:uiPriority w:val="99"/>
    <w:rsid w:val="002800CB"/>
    <w:rPr>
      <w:rFonts w:ascii="Calibri" w:eastAsia="Times New Roman" w:hAnsi="Calibri" w:cs="Times New Roman"/>
    </w:rPr>
  </w:style>
  <w:style w:type="character" w:customStyle="1" w:styleId="20">
    <w:name w:val="Заголовок 2 Знак"/>
    <w:basedOn w:val="a0"/>
    <w:link w:val="2"/>
    <w:uiPriority w:val="99"/>
    <w:rsid w:val="006F4BC2"/>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D1554D"/>
    <w:rPr>
      <w:rFonts w:ascii="Calibri Light" w:eastAsia="Times New Roman" w:hAnsi="Calibri Light" w:cs="Times New Roman"/>
      <w:b/>
      <w:bCs/>
      <w:kern w:val="32"/>
      <w:sz w:val="32"/>
      <w:szCs w:val="32"/>
      <w:lang w:eastAsia="ru-RU"/>
    </w:rPr>
  </w:style>
  <w:style w:type="numbering" w:customStyle="1" w:styleId="11">
    <w:name w:val="Нет списка1"/>
    <w:next w:val="a2"/>
    <w:uiPriority w:val="99"/>
    <w:semiHidden/>
    <w:unhideWhenUsed/>
    <w:rsid w:val="00D1554D"/>
  </w:style>
  <w:style w:type="character" w:customStyle="1" w:styleId="WW8Num1z0">
    <w:name w:val="WW8Num1z0"/>
    <w:uiPriority w:val="99"/>
    <w:rsid w:val="00D1554D"/>
    <w:rPr>
      <w:rFonts w:ascii="Symbol" w:hAnsi="Symbol"/>
      <w:sz w:val="18"/>
    </w:rPr>
  </w:style>
  <w:style w:type="character" w:customStyle="1" w:styleId="12">
    <w:name w:val="Основной шрифт абзаца1"/>
    <w:uiPriority w:val="99"/>
    <w:rsid w:val="00D1554D"/>
  </w:style>
  <w:style w:type="character" w:customStyle="1" w:styleId="ac">
    <w:name w:val="Маркеры списка"/>
    <w:uiPriority w:val="99"/>
    <w:rsid w:val="00D1554D"/>
    <w:rPr>
      <w:rFonts w:ascii="StarSymbol" w:eastAsia="StarSymbol" w:hAnsi="StarSymbol"/>
      <w:sz w:val="18"/>
    </w:rPr>
  </w:style>
  <w:style w:type="character" w:styleId="ad">
    <w:name w:val="page number"/>
    <w:rsid w:val="00D1554D"/>
    <w:rPr>
      <w:rFonts w:cs="Times New Roman"/>
    </w:rPr>
  </w:style>
  <w:style w:type="character" w:customStyle="1" w:styleId="ae">
    <w:name w:val="Символ нумерации"/>
    <w:uiPriority w:val="99"/>
    <w:rsid w:val="00D1554D"/>
  </w:style>
  <w:style w:type="paragraph" w:customStyle="1" w:styleId="13">
    <w:name w:val="Заголовок1"/>
    <w:basedOn w:val="a"/>
    <w:next w:val="af"/>
    <w:uiPriority w:val="99"/>
    <w:rsid w:val="00D1554D"/>
    <w:pPr>
      <w:keepNext/>
      <w:widowControl w:val="0"/>
      <w:suppressAutoHyphens/>
      <w:spacing w:before="240" w:after="120"/>
      <w:ind w:firstLine="0"/>
      <w:jc w:val="left"/>
    </w:pPr>
    <w:rPr>
      <w:rFonts w:ascii="Arial" w:hAnsi="Arial" w:cs="Tahoma"/>
      <w:kern w:val="1"/>
      <w:sz w:val="28"/>
      <w:szCs w:val="28"/>
      <w:lang w:eastAsia="ru-RU"/>
    </w:rPr>
  </w:style>
  <w:style w:type="paragraph" w:styleId="af">
    <w:name w:val="Body Text"/>
    <w:basedOn w:val="a"/>
    <w:link w:val="af0"/>
    <w:uiPriority w:val="1"/>
    <w:qFormat/>
    <w:rsid w:val="00D1554D"/>
    <w:pPr>
      <w:widowControl w:val="0"/>
      <w:suppressAutoHyphens/>
      <w:spacing w:after="120"/>
      <w:ind w:firstLine="0"/>
      <w:jc w:val="left"/>
    </w:pPr>
    <w:rPr>
      <w:rFonts w:ascii="Arial" w:hAnsi="Arial"/>
      <w:kern w:val="1"/>
      <w:sz w:val="24"/>
      <w:szCs w:val="24"/>
      <w:lang w:val="x-none" w:eastAsia="x-none"/>
    </w:rPr>
  </w:style>
  <w:style w:type="character" w:customStyle="1" w:styleId="af0">
    <w:name w:val="Основной текст Знак"/>
    <w:basedOn w:val="a0"/>
    <w:link w:val="af"/>
    <w:rsid w:val="00D1554D"/>
    <w:rPr>
      <w:rFonts w:ascii="Arial" w:eastAsia="Times New Roman" w:hAnsi="Arial" w:cs="Times New Roman"/>
      <w:kern w:val="1"/>
      <w:sz w:val="24"/>
      <w:szCs w:val="24"/>
      <w:lang w:val="x-none" w:eastAsia="x-none"/>
    </w:rPr>
  </w:style>
  <w:style w:type="paragraph" w:styleId="af1">
    <w:name w:val="List"/>
    <w:basedOn w:val="af"/>
    <w:uiPriority w:val="99"/>
    <w:rsid w:val="00D1554D"/>
    <w:rPr>
      <w:rFonts w:cs="Tahoma"/>
    </w:rPr>
  </w:style>
  <w:style w:type="paragraph" w:customStyle="1" w:styleId="21">
    <w:name w:val="Название2"/>
    <w:basedOn w:val="a"/>
    <w:uiPriority w:val="99"/>
    <w:rsid w:val="00D1554D"/>
    <w:pPr>
      <w:widowControl w:val="0"/>
      <w:suppressLineNumbers/>
      <w:suppressAutoHyphens/>
      <w:spacing w:before="120" w:after="120"/>
      <w:ind w:firstLine="0"/>
      <w:jc w:val="left"/>
    </w:pPr>
    <w:rPr>
      <w:rFonts w:ascii="Arial" w:hAnsi="Arial" w:cs="Tahoma"/>
      <w:i/>
      <w:iCs/>
      <w:kern w:val="1"/>
      <w:sz w:val="20"/>
      <w:szCs w:val="24"/>
      <w:lang w:eastAsia="ru-RU"/>
    </w:rPr>
  </w:style>
  <w:style w:type="paragraph" w:customStyle="1" w:styleId="22">
    <w:name w:val="Указатель2"/>
    <w:basedOn w:val="a"/>
    <w:uiPriority w:val="99"/>
    <w:rsid w:val="00D1554D"/>
    <w:pPr>
      <w:widowControl w:val="0"/>
      <w:suppressLineNumbers/>
      <w:suppressAutoHyphens/>
      <w:ind w:firstLine="0"/>
      <w:jc w:val="left"/>
    </w:pPr>
    <w:rPr>
      <w:rFonts w:ascii="Arial" w:hAnsi="Arial" w:cs="Tahoma"/>
      <w:kern w:val="1"/>
      <w:sz w:val="20"/>
      <w:szCs w:val="24"/>
      <w:lang w:eastAsia="ru-RU"/>
    </w:rPr>
  </w:style>
  <w:style w:type="paragraph" w:customStyle="1" w:styleId="14">
    <w:name w:val="Название1"/>
    <w:basedOn w:val="a"/>
    <w:uiPriority w:val="99"/>
    <w:rsid w:val="00D1554D"/>
    <w:pPr>
      <w:widowControl w:val="0"/>
      <w:suppressLineNumbers/>
      <w:suppressAutoHyphens/>
      <w:spacing w:before="120" w:after="120"/>
      <w:ind w:firstLine="0"/>
      <w:jc w:val="left"/>
    </w:pPr>
    <w:rPr>
      <w:rFonts w:ascii="Arial" w:hAnsi="Arial" w:cs="Tahoma"/>
      <w:i/>
      <w:iCs/>
      <w:kern w:val="1"/>
      <w:sz w:val="20"/>
      <w:szCs w:val="24"/>
      <w:lang w:eastAsia="ru-RU"/>
    </w:rPr>
  </w:style>
  <w:style w:type="paragraph" w:customStyle="1" w:styleId="15">
    <w:name w:val="Указатель1"/>
    <w:basedOn w:val="a"/>
    <w:uiPriority w:val="99"/>
    <w:rsid w:val="00D1554D"/>
    <w:pPr>
      <w:widowControl w:val="0"/>
      <w:suppressLineNumbers/>
      <w:suppressAutoHyphens/>
      <w:ind w:firstLine="0"/>
      <w:jc w:val="left"/>
    </w:pPr>
    <w:rPr>
      <w:rFonts w:ascii="Arial" w:hAnsi="Arial" w:cs="Tahoma"/>
      <w:kern w:val="1"/>
      <w:sz w:val="20"/>
      <w:szCs w:val="24"/>
      <w:lang w:eastAsia="ru-RU"/>
    </w:rPr>
  </w:style>
  <w:style w:type="paragraph" w:customStyle="1" w:styleId="af2">
    <w:name w:val="Содержимое таблицы"/>
    <w:basedOn w:val="a"/>
    <w:uiPriority w:val="99"/>
    <w:rsid w:val="00D1554D"/>
    <w:pPr>
      <w:widowControl w:val="0"/>
      <w:suppressLineNumbers/>
      <w:suppressAutoHyphens/>
      <w:ind w:firstLine="0"/>
      <w:jc w:val="left"/>
    </w:pPr>
    <w:rPr>
      <w:rFonts w:ascii="Arial" w:hAnsi="Arial"/>
      <w:kern w:val="1"/>
      <w:sz w:val="20"/>
      <w:szCs w:val="24"/>
      <w:lang w:eastAsia="ru-RU"/>
    </w:rPr>
  </w:style>
  <w:style w:type="paragraph" w:customStyle="1" w:styleId="af3">
    <w:name w:val="Заголовок таблицы"/>
    <w:basedOn w:val="af2"/>
    <w:uiPriority w:val="99"/>
    <w:rsid w:val="00D1554D"/>
    <w:pPr>
      <w:jc w:val="center"/>
    </w:pPr>
    <w:rPr>
      <w:b/>
      <w:bCs/>
    </w:rPr>
  </w:style>
  <w:style w:type="paragraph" w:customStyle="1" w:styleId="af4">
    <w:name w:val="Содержимое врезки"/>
    <w:basedOn w:val="af"/>
    <w:uiPriority w:val="99"/>
    <w:rsid w:val="00D1554D"/>
  </w:style>
  <w:style w:type="paragraph" w:customStyle="1" w:styleId="af5">
    <w:name w:val="Знак Знак Знак Знак Знак Знак Знак Знак Знак"/>
    <w:basedOn w:val="a"/>
    <w:uiPriority w:val="99"/>
    <w:rsid w:val="00D1554D"/>
    <w:pPr>
      <w:spacing w:before="100" w:beforeAutospacing="1" w:after="100" w:afterAutospacing="1"/>
      <w:ind w:firstLine="0"/>
      <w:jc w:val="left"/>
    </w:pPr>
    <w:rPr>
      <w:rFonts w:ascii="Tahoma" w:hAnsi="Tahoma"/>
      <w:sz w:val="20"/>
      <w:szCs w:val="20"/>
      <w:lang w:val="en-US"/>
    </w:rPr>
  </w:style>
  <w:style w:type="character" w:customStyle="1" w:styleId="longtext">
    <w:name w:val="long_text"/>
    <w:uiPriority w:val="99"/>
    <w:rsid w:val="00D1554D"/>
  </w:style>
  <w:style w:type="paragraph" w:styleId="af6">
    <w:name w:val="Normal (Web)"/>
    <w:basedOn w:val="a"/>
    <w:uiPriority w:val="99"/>
    <w:rsid w:val="00D1554D"/>
    <w:pPr>
      <w:spacing w:before="100" w:beforeAutospacing="1" w:after="100" w:afterAutospacing="1"/>
      <w:ind w:firstLine="0"/>
      <w:jc w:val="left"/>
    </w:pPr>
    <w:rPr>
      <w:rFonts w:ascii="Times New Roman" w:hAnsi="Times New Roman"/>
      <w:sz w:val="24"/>
      <w:szCs w:val="24"/>
      <w:lang w:eastAsia="ru-RU"/>
    </w:rPr>
  </w:style>
  <w:style w:type="character" w:styleId="af7">
    <w:name w:val="Strong"/>
    <w:uiPriority w:val="22"/>
    <w:qFormat/>
    <w:rsid w:val="00D1554D"/>
    <w:rPr>
      <w:rFonts w:cs="Times New Roman"/>
      <w:b/>
    </w:rPr>
  </w:style>
  <w:style w:type="paragraph" w:customStyle="1" w:styleId="af8">
    <w:name w:val="Знак"/>
    <w:basedOn w:val="a"/>
    <w:autoRedefine/>
    <w:uiPriority w:val="99"/>
    <w:rsid w:val="00D1554D"/>
    <w:pPr>
      <w:autoSpaceDE w:val="0"/>
      <w:autoSpaceDN w:val="0"/>
      <w:spacing w:after="160" w:line="240" w:lineRule="exact"/>
      <w:ind w:firstLine="0"/>
      <w:jc w:val="left"/>
    </w:pPr>
    <w:rPr>
      <w:rFonts w:ascii="Times New Roman" w:eastAsia="SimSun" w:hAnsi="Times New Roman"/>
      <w:b/>
      <w:sz w:val="28"/>
      <w:szCs w:val="20"/>
      <w:lang w:val="en-US"/>
    </w:rPr>
  </w:style>
  <w:style w:type="table" w:customStyle="1" w:styleId="16">
    <w:name w:val="Сетка таблицы1"/>
    <w:basedOn w:val="a1"/>
    <w:next w:val="a3"/>
    <w:uiPriority w:val="99"/>
    <w:rsid w:val="00D1554D"/>
    <w:pPr>
      <w:spacing w:after="0" w:line="240" w:lineRule="auto"/>
      <w:ind w:firstLine="709"/>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Таблицы (моноширинный)"/>
    <w:basedOn w:val="a"/>
    <w:next w:val="a"/>
    <w:uiPriority w:val="99"/>
    <w:rsid w:val="00D1554D"/>
    <w:pPr>
      <w:widowControl w:val="0"/>
      <w:autoSpaceDE w:val="0"/>
      <w:autoSpaceDN w:val="0"/>
      <w:adjustRightInd w:val="0"/>
      <w:ind w:firstLine="0"/>
      <w:jc w:val="left"/>
    </w:pPr>
    <w:rPr>
      <w:rFonts w:ascii="Courier New" w:hAnsi="Courier New" w:cs="Courier New"/>
      <w:sz w:val="24"/>
      <w:szCs w:val="24"/>
      <w:lang w:eastAsia="ru-RU"/>
    </w:rPr>
  </w:style>
  <w:style w:type="character" w:styleId="afa">
    <w:name w:val="footnote reference"/>
    <w:uiPriority w:val="99"/>
    <w:semiHidden/>
    <w:rsid w:val="00D1554D"/>
    <w:rPr>
      <w:rFonts w:cs="Times New Roman"/>
      <w:vertAlign w:val="superscript"/>
    </w:rPr>
  </w:style>
  <w:style w:type="paragraph" w:customStyle="1" w:styleId="afb">
    <w:name w:val="Верхн./нижн. кол."/>
    <w:uiPriority w:val="99"/>
    <w:rsid w:val="00D1554D"/>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spacing w:after="0" w:line="240" w:lineRule="auto"/>
    </w:pPr>
    <w:rPr>
      <w:rFonts w:ascii="Helvetica" w:eastAsia="Arial Unicode MS" w:hAnsi="Arial Unicode MS" w:cs="Arial Unicode MS"/>
      <w:color w:val="000000"/>
      <w:sz w:val="24"/>
      <w:szCs w:val="24"/>
      <w:lang w:eastAsia="ru-RU"/>
    </w:rPr>
  </w:style>
  <w:style w:type="paragraph" w:customStyle="1" w:styleId="afc">
    <w:name w:val="Знак Знак Знак Знак Знак Знак Знак Знак Знак Знак Знак Знак"/>
    <w:basedOn w:val="a"/>
    <w:rsid w:val="00D1554D"/>
    <w:pPr>
      <w:spacing w:before="100" w:beforeAutospacing="1" w:after="100" w:afterAutospacing="1"/>
      <w:ind w:firstLine="0"/>
      <w:jc w:val="left"/>
    </w:pPr>
    <w:rPr>
      <w:rFonts w:ascii="Tahoma" w:hAnsi="Tahoma"/>
      <w:sz w:val="20"/>
      <w:szCs w:val="20"/>
      <w:lang w:val="en-US"/>
    </w:rPr>
  </w:style>
  <w:style w:type="character" w:customStyle="1" w:styleId="s7">
    <w:name w:val="s7"/>
    <w:basedOn w:val="a0"/>
    <w:rsid w:val="00D1554D"/>
  </w:style>
  <w:style w:type="character" w:customStyle="1" w:styleId="mw-headline">
    <w:name w:val="mw-headline"/>
    <w:rsid w:val="00D1554D"/>
  </w:style>
  <w:style w:type="character" w:customStyle="1" w:styleId="INS">
    <w:name w:val="INS"/>
    <w:rsid w:val="00D1554D"/>
  </w:style>
  <w:style w:type="character" w:styleId="afd">
    <w:name w:val="annotation reference"/>
    <w:uiPriority w:val="99"/>
    <w:semiHidden/>
    <w:unhideWhenUsed/>
    <w:rsid w:val="00D1554D"/>
    <w:rPr>
      <w:sz w:val="16"/>
      <w:szCs w:val="16"/>
    </w:rPr>
  </w:style>
  <w:style w:type="paragraph" w:styleId="afe">
    <w:name w:val="annotation text"/>
    <w:basedOn w:val="a"/>
    <w:link w:val="aff"/>
    <w:uiPriority w:val="99"/>
    <w:semiHidden/>
    <w:unhideWhenUsed/>
    <w:rsid w:val="00D1554D"/>
    <w:pPr>
      <w:widowControl w:val="0"/>
      <w:suppressAutoHyphens/>
      <w:ind w:firstLine="0"/>
      <w:jc w:val="left"/>
    </w:pPr>
    <w:rPr>
      <w:rFonts w:ascii="Arial" w:hAnsi="Arial"/>
      <w:kern w:val="1"/>
      <w:sz w:val="20"/>
      <w:szCs w:val="20"/>
      <w:lang w:eastAsia="ru-RU"/>
    </w:rPr>
  </w:style>
  <w:style w:type="character" w:customStyle="1" w:styleId="aff">
    <w:name w:val="Текст примечания Знак"/>
    <w:basedOn w:val="a0"/>
    <w:link w:val="afe"/>
    <w:uiPriority w:val="99"/>
    <w:semiHidden/>
    <w:rsid w:val="00D1554D"/>
    <w:rPr>
      <w:rFonts w:ascii="Arial" w:eastAsia="Times New Roman" w:hAnsi="Arial" w:cs="Times New Roman"/>
      <w:kern w:val="1"/>
      <w:sz w:val="20"/>
      <w:szCs w:val="20"/>
      <w:lang w:eastAsia="ru-RU"/>
    </w:rPr>
  </w:style>
  <w:style w:type="paragraph" w:styleId="aff0">
    <w:name w:val="annotation subject"/>
    <w:basedOn w:val="afe"/>
    <w:next w:val="afe"/>
    <w:link w:val="aff1"/>
    <w:uiPriority w:val="99"/>
    <w:semiHidden/>
    <w:unhideWhenUsed/>
    <w:rsid w:val="00D1554D"/>
    <w:rPr>
      <w:b/>
      <w:bCs/>
    </w:rPr>
  </w:style>
  <w:style w:type="character" w:customStyle="1" w:styleId="aff1">
    <w:name w:val="Тема примечания Знак"/>
    <w:basedOn w:val="aff"/>
    <w:link w:val="aff0"/>
    <w:uiPriority w:val="99"/>
    <w:semiHidden/>
    <w:rsid w:val="00D1554D"/>
    <w:rPr>
      <w:rFonts w:ascii="Arial" w:eastAsia="Times New Roman" w:hAnsi="Arial" w:cs="Times New Roman"/>
      <w:b/>
      <w:bCs/>
      <w:kern w:val="1"/>
      <w:sz w:val="20"/>
      <w:szCs w:val="20"/>
      <w:lang w:eastAsia="ru-RU"/>
    </w:rPr>
  </w:style>
  <w:style w:type="paragraph" w:customStyle="1" w:styleId="Style5">
    <w:name w:val="Style5"/>
    <w:basedOn w:val="a"/>
    <w:uiPriority w:val="99"/>
    <w:rsid w:val="00D1554D"/>
    <w:pPr>
      <w:widowControl w:val="0"/>
      <w:autoSpaceDE w:val="0"/>
      <w:autoSpaceDN w:val="0"/>
      <w:adjustRightInd w:val="0"/>
      <w:spacing w:line="278" w:lineRule="exact"/>
      <w:ind w:hanging="979"/>
    </w:pPr>
    <w:rPr>
      <w:rFonts w:ascii="Times New Roman" w:hAnsi="Times New Roman"/>
      <w:sz w:val="24"/>
      <w:szCs w:val="24"/>
      <w:lang w:eastAsia="ru-RU"/>
    </w:rPr>
  </w:style>
  <w:style w:type="paragraph" w:customStyle="1" w:styleId="228bf8a64b8551e1msonormal">
    <w:name w:val="228bf8a64b8551e1msonormal"/>
    <w:basedOn w:val="a"/>
    <w:rsid w:val="00513493"/>
    <w:pPr>
      <w:spacing w:before="100" w:beforeAutospacing="1" w:after="100" w:afterAutospacing="1"/>
      <w:ind w:firstLine="0"/>
      <w:jc w:val="left"/>
    </w:pPr>
    <w:rPr>
      <w:rFonts w:ascii="Times New Roman" w:hAnsi="Times New Roman"/>
      <w:sz w:val="24"/>
      <w:szCs w:val="24"/>
      <w:lang w:eastAsia="ru-RU"/>
    </w:rPr>
  </w:style>
  <w:style w:type="character" w:customStyle="1" w:styleId="30">
    <w:name w:val="Заголовок 3 Знак"/>
    <w:basedOn w:val="a0"/>
    <w:link w:val="3"/>
    <w:uiPriority w:val="1"/>
    <w:rsid w:val="00692923"/>
    <w:rPr>
      <w:rFonts w:ascii="Times New Roman" w:eastAsia="Times New Roman" w:hAnsi="Times New Roman" w:cs="Times New Roman"/>
      <w:b/>
      <w:bCs/>
      <w:sz w:val="24"/>
      <w:szCs w:val="20"/>
      <w:lang w:eastAsia="ru-RU"/>
    </w:rPr>
  </w:style>
  <w:style w:type="character" w:customStyle="1" w:styleId="40">
    <w:name w:val="Заголовок 4 Знак"/>
    <w:basedOn w:val="a0"/>
    <w:link w:val="4"/>
    <w:uiPriority w:val="1"/>
    <w:rsid w:val="00692923"/>
    <w:rPr>
      <w:rFonts w:ascii="Times New Roman" w:eastAsia="Times New Roman" w:hAnsi="Times New Roman" w:cs="Times New Roman"/>
      <w:bCs/>
      <w:i/>
      <w:iCs/>
      <w:szCs w:val="28"/>
      <w:lang w:eastAsia="ru-RU"/>
    </w:rPr>
  </w:style>
  <w:style w:type="character" w:customStyle="1" w:styleId="50">
    <w:name w:val="Заголовок 5 Знак"/>
    <w:basedOn w:val="a0"/>
    <w:link w:val="5"/>
    <w:uiPriority w:val="1"/>
    <w:rsid w:val="00692923"/>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1"/>
    <w:rsid w:val="00692923"/>
    <w:rPr>
      <w:rFonts w:ascii="Times New Roman" w:eastAsia="Times New Roman" w:hAnsi="Times New Roman" w:cs="Times New Roman"/>
      <w:b/>
      <w:sz w:val="24"/>
      <w:szCs w:val="20"/>
      <w:lang w:eastAsia="ru-RU"/>
    </w:rPr>
  </w:style>
  <w:style w:type="character" w:customStyle="1" w:styleId="70">
    <w:name w:val="Заголовок 7 Знак"/>
    <w:basedOn w:val="a0"/>
    <w:link w:val="7"/>
    <w:uiPriority w:val="1"/>
    <w:rsid w:val="00692923"/>
    <w:rPr>
      <w:rFonts w:ascii="Times New Roman" w:eastAsia="Times New Roman" w:hAnsi="Times New Roman" w:cs="Times New Roman"/>
      <w:i/>
      <w:iCs/>
      <w:sz w:val="24"/>
      <w:szCs w:val="24"/>
      <w:lang w:eastAsia="ru-RU"/>
    </w:rPr>
  </w:style>
  <w:style w:type="character" w:customStyle="1" w:styleId="80">
    <w:name w:val="Заголовок 8 Знак"/>
    <w:basedOn w:val="a0"/>
    <w:link w:val="8"/>
    <w:uiPriority w:val="1"/>
    <w:rsid w:val="00692923"/>
    <w:rPr>
      <w:rFonts w:ascii="Calibri" w:eastAsia="Times New Roman" w:hAnsi="Calibri" w:cs="Times New Roman"/>
      <w:i/>
      <w:iCs/>
      <w:sz w:val="24"/>
      <w:szCs w:val="24"/>
      <w:lang w:eastAsia="ru-RU"/>
    </w:rPr>
  </w:style>
  <w:style w:type="character" w:customStyle="1" w:styleId="90">
    <w:name w:val="Заголовок 9 Знак"/>
    <w:basedOn w:val="a0"/>
    <w:link w:val="9"/>
    <w:rsid w:val="00692923"/>
    <w:rPr>
      <w:rFonts w:ascii="Times New Roman" w:eastAsia="Times New Roman" w:hAnsi="Times New Roman" w:cs="Times New Roman"/>
      <w:b/>
      <w:bCs/>
      <w:color w:val="000000"/>
      <w:sz w:val="28"/>
      <w:szCs w:val="28"/>
      <w:shd w:val="clear" w:color="auto" w:fill="FFFFFF"/>
      <w:lang w:eastAsia="ru-RU"/>
    </w:rPr>
  </w:style>
  <w:style w:type="numbering" w:customStyle="1" w:styleId="23">
    <w:name w:val="Нет списка2"/>
    <w:next w:val="a2"/>
    <w:uiPriority w:val="99"/>
    <w:semiHidden/>
    <w:unhideWhenUsed/>
    <w:rsid w:val="00692923"/>
  </w:style>
  <w:style w:type="numbering" w:customStyle="1" w:styleId="110">
    <w:name w:val="Нет списка11"/>
    <w:next w:val="a2"/>
    <w:uiPriority w:val="99"/>
    <w:semiHidden/>
    <w:unhideWhenUsed/>
    <w:rsid w:val="00692923"/>
  </w:style>
  <w:style w:type="character" w:customStyle="1" w:styleId="aff2">
    <w:name w:val="Основной текст_"/>
    <w:basedOn w:val="a0"/>
    <w:link w:val="81"/>
    <w:rsid w:val="00692923"/>
    <w:rPr>
      <w:rFonts w:ascii="Times New Roman" w:eastAsia="Times New Roman" w:hAnsi="Times New Roman" w:cs="Times New Roman"/>
      <w:sz w:val="27"/>
      <w:szCs w:val="27"/>
      <w:shd w:val="clear" w:color="auto" w:fill="FFFFFF"/>
    </w:rPr>
  </w:style>
  <w:style w:type="character" w:customStyle="1" w:styleId="aff3">
    <w:name w:val="Основной текст + Полужирный"/>
    <w:basedOn w:val="aff2"/>
    <w:rsid w:val="00692923"/>
    <w:rPr>
      <w:rFonts w:ascii="Times New Roman" w:eastAsia="Times New Roman" w:hAnsi="Times New Roman" w:cs="Times New Roman"/>
      <w:b/>
      <w:bCs/>
      <w:color w:val="000000"/>
      <w:spacing w:val="0"/>
      <w:w w:val="100"/>
      <w:position w:val="0"/>
      <w:sz w:val="27"/>
      <w:szCs w:val="27"/>
      <w:shd w:val="clear" w:color="auto" w:fill="FFFFFF"/>
      <w:lang w:val="ru-RU"/>
    </w:rPr>
  </w:style>
  <w:style w:type="paragraph" w:customStyle="1" w:styleId="81">
    <w:name w:val="Основной текст8"/>
    <w:basedOn w:val="a"/>
    <w:link w:val="aff2"/>
    <w:rsid w:val="00692923"/>
    <w:pPr>
      <w:widowControl w:val="0"/>
      <w:shd w:val="clear" w:color="auto" w:fill="FFFFFF"/>
      <w:spacing w:line="336" w:lineRule="exact"/>
      <w:ind w:hanging="340"/>
    </w:pPr>
    <w:rPr>
      <w:rFonts w:ascii="Times New Roman" w:hAnsi="Times New Roman"/>
      <w:sz w:val="27"/>
      <w:szCs w:val="27"/>
    </w:rPr>
  </w:style>
  <w:style w:type="numbering" w:customStyle="1" w:styleId="111">
    <w:name w:val="Нет списка111"/>
    <w:next w:val="a2"/>
    <w:semiHidden/>
    <w:rsid w:val="00692923"/>
  </w:style>
  <w:style w:type="character" w:customStyle="1" w:styleId="Absatz-Standardschriftart">
    <w:name w:val="Absatz-Standardschriftart"/>
    <w:rsid w:val="00692923"/>
  </w:style>
  <w:style w:type="paragraph" w:customStyle="1" w:styleId="zag6">
    <w:name w:val="zag6"/>
    <w:basedOn w:val="a"/>
    <w:next w:val="aff4"/>
    <w:rsid w:val="00692923"/>
    <w:pPr>
      <w:spacing w:before="120" w:after="120"/>
      <w:ind w:firstLine="0"/>
      <w:jc w:val="center"/>
    </w:pPr>
    <w:rPr>
      <w:rFonts w:ascii="Arial" w:hAnsi="Arial"/>
      <w:b/>
      <w:szCs w:val="20"/>
      <w:lang w:eastAsia="ru-RU"/>
    </w:rPr>
  </w:style>
  <w:style w:type="paragraph" w:styleId="aff4">
    <w:name w:val="Plain Text"/>
    <w:basedOn w:val="a"/>
    <w:link w:val="aff5"/>
    <w:rsid w:val="00692923"/>
    <w:pPr>
      <w:widowControl w:val="0"/>
      <w:suppressAutoHyphens/>
      <w:ind w:firstLine="0"/>
    </w:pPr>
    <w:rPr>
      <w:rFonts w:ascii="Courier New" w:eastAsia="Lucida Sans Unicode" w:hAnsi="Courier New"/>
      <w:kern w:val="1"/>
      <w:sz w:val="20"/>
      <w:szCs w:val="20"/>
      <w:lang w:val="x-none"/>
    </w:rPr>
  </w:style>
  <w:style w:type="character" w:customStyle="1" w:styleId="aff5">
    <w:name w:val="Текст Знак"/>
    <w:basedOn w:val="a0"/>
    <w:link w:val="aff4"/>
    <w:rsid w:val="00692923"/>
    <w:rPr>
      <w:rFonts w:ascii="Courier New" w:eastAsia="Lucida Sans Unicode" w:hAnsi="Courier New" w:cs="Times New Roman"/>
      <w:kern w:val="1"/>
      <w:sz w:val="20"/>
      <w:szCs w:val="20"/>
      <w:lang w:val="x-none"/>
    </w:rPr>
  </w:style>
  <w:style w:type="character" w:customStyle="1" w:styleId="ff2fc0fs8fb">
    <w:name w:val="ff2 fc0 fs8 fb"/>
    <w:rsid w:val="00692923"/>
  </w:style>
  <w:style w:type="character" w:customStyle="1" w:styleId="apple-converted-space">
    <w:name w:val="apple-converted-space"/>
    <w:basedOn w:val="a0"/>
    <w:rsid w:val="00692923"/>
  </w:style>
  <w:style w:type="character" w:customStyle="1" w:styleId="blk">
    <w:name w:val="blk"/>
    <w:rsid w:val="00692923"/>
  </w:style>
  <w:style w:type="character" w:customStyle="1" w:styleId="ff2fc3fs9fb">
    <w:name w:val="ff2 fc3 fs9 fb"/>
    <w:rsid w:val="00692923"/>
  </w:style>
  <w:style w:type="character" w:customStyle="1" w:styleId="ff2fc3fs8fb">
    <w:name w:val="ff2 fc3 fs8 fb"/>
    <w:rsid w:val="00692923"/>
  </w:style>
  <w:style w:type="paragraph" w:customStyle="1" w:styleId="Standard">
    <w:name w:val="Standard"/>
    <w:uiPriority w:val="99"/>
    <w:rsid w:val="00692923"/>
    <w:pPr>
      <w:widowControl w:val="0"/>
      <w:suppressAutoHyphens/>
      <w:autoSpaceDN w:val="0"/>
      <w:spacing w:after="0" w:line="240" w:lineRule="auto"/>
      <w:jc w:val="both"/>
      <w:textAlignment w:val="baseline"/>
    </w:pPr>
    <w:rPr>
      <w:rFonts w:ascii="Times New Roman" w:eastAsia="Lucida Sans Unicode" w:hAnsi="Times New Roman" w:cs="Tahoma"/>
      <w:color w:val="000000"/>
      <w:kern w:val="3"/>
      <w:sz w:val="24"/>
      <w:szCs w:val="24"/>
      <w:lang w:val="en-US" w:bidi="en-US"/>
    </w:rPr>
  </w:style>
  <w:style w:type="numbering" w:customStyle="1" w:styleId="WWNum19">
    <w:name w:val="WWNum19"/>
    <w:basedOn w:val="a2"/>
    <w:rsid w:val="00692923"/>
    <w:pPr>
      <w:numPr>
        <w:numId w:val="37"/>
      </w:numPr>
    </w:pPr>
  </w:style>
  <w:style w:type="character" w:customStyle="1" w:styleId="ff2fc2fs8fb">
    <w:name w:val="ff2 fc2 fs8 fb"/>
    <w:basedOn w:val="a0"/>
    <w:rsid w:val="00692923"/>
  </w:style>
  <w:style w:type="table" w:styleId="-1">
    <w:name w:val="Colorful Grid Accent 1"/>
    <w:basedOn w:val="a1"/>
    <w:uiPriority w:val="73"/>
    <w:rsid w:val="00692923"/>
    <w:pPr>
      <w:spacing w:after="0" w:line="240" w:lineRule="auto"/>
      <w:jc w:val="both"/>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aff6">
    <w:name w:val="Title"/>
    <w:basedOn w:val="a"/>
    <w:next w:val="a"/>
    <w:link w:val="aff7"/>
    <w:uiPriority w:val="1"/>
    <w:qFormat/>
    <w:rsid w:val="00692923"/>
    <w:pPr>
      <w:pBdr>
        <w:bottom w:val="single" w:sz="8" w:space="4" w:color="4F81BD" w:themeColor="accent1"/>
      </w:pBdr>
      <w:spacing w:after="300"/>
      <w:ind w:firstLine="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7">
    <w:name w:val="Название Знак"/>
    <w:basedOn w:val="a0"/>
    <w:link w:val="aff6"/>
    <w:uiPriority w:val="1"/>
    <w:rsid w:val="00692923"/>
    <w:rPr>
      <w:rFonts w:asciiTheme="majorHAnsi" w:eastAsiaTheme="majorEastAsia" w:hAnsiTheme="majorHAnsi" w:cstheme="majorBidi"/>
      <w:color w:val="17365D" w:themeColor="text2" w:themeShade="BF"/>
      <w:spacing w:val="5"/>
      <w:kern w:val="28"/>
      <w:sz w:val="52"/>
      <w:szCs w:val="52"/>
    </w:rPr>
  </w:style>
  <w:style w:type="paragraph" w:styleId="aff8">
    <w:name w:val="No Spacing"/>
    <w:link w:val="aff9"/>
    <w:uiPriority w:val="1"/>
    <w:qFormat/>
    <w:rsid w:val="00692923"/>
    <w:pPr>
      <w:spacing w:after="0" w:line="240" w:lineRule="auto"/>
      <w:jc w:val="both"/>
    </w:pPr>
    <w:rPr>
      <w:rFonts w:ascii="Calibri" w:eastAsia="Times New Roman" w:hAnsi="Calibri" w:cs="Times New Roman"/>
      <w:lang w:eastAsia="ru-RU"/>
    </w:rPr>
  </w:style>
  <w:style w:type="character" w:customStyle="1" w:styleId="aff9">
    <w:name w:val="Без интервала Знак"/>
    <w:link w:val="aff8"/>
    <w:uiPriority w:val="1"/>
    <w:rsid w:val="00692923"/>
    <w:rPr>
      <w:rFonts w:ascii="Calibri" w:eastAsia="Times New Roman" w:hAnsi="Calibri" w:cs="Times New Roman"/>
      <w:lang w:eastAsia="ru-RU"/>
    </w:rPr>
  </w:style>
  <w:style w:type="paragraph" w:customStyle="1" w:styleId="31">
    <w:name w:val="Знак Знак3 Знак"/>
    <w:basedOn w:val="a"/>
    <w:rsid w:val="00692923"/>
    <w:pPr>
      <w:ind w:firstLine="0"/>
    </w:pPr>
    <w:rPr>
      <w:rFonts w:ascii="Verdana" w:hAnsi="Verdana"/>
      <w:sz w:val="24"/>
      <w:szCs w:val="24"/>
      <w:lang w:val="en-US"/>
    </w:rPr>
  </w:style>
  <w:style w:type="paragraph" w:styleId="affa">
    <w:name w:val="Body Text Indent"/>
    <w:basedOn w:val="a"/>
    <w:link w:val="affb"/>
    <w:unhideWhenUsed/>
    <w:rsid w:val="00692923"/>
    <w:pPr>
      <w:spacing w:after="120"/>
      <w:ind w:left="283" w:firstLine="0"/>
    </w:pPr>
    <w:rPr>
      <w:rFonts w:eastAsia="Calibri"/>
    </w:rPr>
  </w:style>
  <w:style w:type="character" w:customStyle="1" w:styleId="affb">
    <w:name w:val="Основной текст с отступом Знак"/>
    <w:basedOn w:val="a0"/>
    <w:link w:val="affa"/>
    <w:rsid w:val="00692923"/>
    <w:rPr>
      <w:rFonts w:ascii="Calibri" w:eastAsia="Calibri" w:hAnsi="Calibri" w:cs="Times New Roman"/>
    </w:rPr>
  </w:style>
  <w:style w:type="paragraph" w:styleId="affc">
    <w:name w:val="TOC Heading"/>
    <w:basedOn w:val="1"/>
    <w:next w:val="a"/>
    <w:uiPriority w:val="39"/>
    <w:unhideWhenUsed/>
    <w:qFormat/>
    <w:rsid w:val="00692923"/>
    <w:pPr>
      <w:keepLines/>
      <w:widowControl/>
      <w:suppressAutoHyphens w:val="0"/>
      <w:spacing w:before="480" w:after="0"/>
      <w:outlineLvl w:val="9"/>
    </w:pPr>
    <w:rPr>
      <w:rFonts w:asciiTheme="majorHAnsi" w:eastAsiaTheme="majorEastAsia" w:hAnsiTheme="majorHAnsi" w:cstheme="majorBidi"/>
      <w:color w:val="365F91" w:themeColor="accent1" w:themeShade="BF"/>
      <w:kern w:val="0"/>
      <w:sz w:val="28"/>
      <w:szCs w:val="28"/>
    </w:rPr>
  </w:style>
  <w:style w:type="paragraph" w:styleId="17">
    <w:name w:val="toc 1"/>
    <w:basedOn w:val="a"/>
    <w:next w:val="a"/>
    <w:autoRedefine/>
    <w:uiPriority w:val="39"/>
    <w:unhideWhenUsed/>
    <w:rsid w:val="001823D2"/>
    <w:pPr>
      <w:tabs>
        <w:tab w:val="right" w:leader="dot" w:pos="9912"/>
      </w:tabs>
      <w:spacing w:before="120"/>
      <w:ind w:firstLine="0"/>
      <w:jc w:val="left"/>
    </w:pPr>
    <w:rPr>
      <w:rFonts w:asciiTheme="majorHAnsi" w:eastAsia="Calibri" w:hAnsiTheme="majorHAnsi"/>
      <w:b/>
      <w:bCs/>
      <w:caps/>
      <w:sz w:val="24"/>
      <w:szCs w:val="24"/>
    </w:rPr>
  </w:style>
  <w:style w:type="paragraph" w:styleId="24">
    <w:name w:val="toc 2"/>
    <w:basedOn w:val="a"/>
    <w:next w:val="a"/>
    <w:autoRedefine/>
    <w:uiPriority w:val="39"/>
    <w:unhideWhenUsed/>
    <w:rsid w:val="001823D2"/>
    <w:pPr>
      <w:tabs>
        <w:tab w:val="right" w:leader="dot" w:pos="9911"/>
      </w:tabs>
      <w:spacing w:before="60"/>
      <w:ind w:firstLine="0"/>
      <w:jc w:val="left"/>
    </w:pPr>
    <w:rPr>
      <w:rFonts w:ascii="Times New Roman" w:hAnsi="Times New Roman"/>
      <w:bCs/>
      <w:noProof/>
      <w:lang w:eastAsia="ru-RU"/>
    </w:rPr>
  </w:style>
  <w:style w:type="paragraph" w:styleId="32">
    <w:name w:val="toc 3"/>
    <w:basedOn w:val="a"/>
    <w:next w:val="a"/>
    <w:autoRedefine/>
    <w:uiPriority w:val="39"/>
    <w:unhideWhenUsed/>
    <w:rsid w:val="00692923"/>
    <w:pPr>
      <w:ind w:left="220" w:firstLine="0"/>
    </w:pPr>
    <w:rPr>
      <w:rFonts w:asciiTheme="minorHAnsi" w:eastAsia="Calibri" w:hAnsiTheme="minorHAnsi"/>
      <w:sz w:val="20"/>
      <w:szCs w:val="20"/>
    </w:rPr>
  </w:style>
  <w:style w:type="paragraph" w:styleId="41">
    <w:name w:val="toc 4"/>
    <w:basedOn w:val="a"/>
    <w:next w:val="a"/>
    <w:autoRedefine/>
    <w:uiPriority w:val="39"/>
    <w:unhideWhenUsed/>
    <w:rsid w:val="00692923"/>
    <w:pPr>
      <w:ind w:left="440" w:firstLine="0"/>
    </w:pPr>
    <w:rPr>
      <w:rFonts w:asciiTheme="minorHAnsi" w:eastAsia="Calibri" w:hAnsiTheme="minorHAnsi"/>
      <w:sz w:val="20"/>
      <w:szCs w:val="20"/>
    </w:rPr>
  </w:style>
  <w:style w:type="paragraph" w:styleId="51">
    <w:name w:val="toc 5"/>
    <w:basedOn w:val="a"/>
    <w:next w:val="a"/>
    <w:autoRedefine/>
    <w:uiPriority w:val="39"/>
    <w:unhideWhenUsed/>
    <w:rsid w:val="00692923"/>
    <w:pPr>
      <w:ind w:left="660" w:firstLine="0"/>
    </w:pPr>
    <w:rPr>
      <w:rFonts w:asciiTheme="minorHAnsi" w:eastAsia="Calibri" w:hAnsiTheme="minorHAnsi"/>
      <w:sz w:val="20"/>
      <w:szCs w:val="20"/>
    </w:rPr>
  </w:style>
  <w:style w:type="paragraph" w:styleId="61">
    <w:name w:val="toc 6"/>
    <w:basedOn w:val="a"/>
    <w:next w:val="a"/>
    <w:autoRedefine/>
    <w:uiPriority w:val="39"/>
    <w:unhideWhenUsed/>
    <w:rsid w:val="00692923"/>
    <w:pPr>
      <w:ind w:left="880" w:firstLine="0"/>
    </w:pPr>
    <w:rPr>
      <w:rFonts w:asciiTheme="minorHAnsi" w:eastAsia="Calibri" w:hAnsiTheme="minorHAnsi"/>
      <w:sz w:val="20"/>
      <w:szCs w:val="20"/>
    </w:rPr>
  </w:style>
  <w:style w:type="paragraph" w:styleId="71">
    <w:name w:val="toc 7"/>
    <w:basedOn w:val="a"/>
    <w:next w:val="a"/>
    <w:autoRedefine/>
    <w:uiPriority w:val="39"/>
    <w:unhideWhenUsed/>
    <w:rsid w:val="00692923"/>
    <w:pPr>
      <w:ind w:left="1100" w:firstLine="0"/>
    </w:pPr>
    <w:rPr>
      <w:rFonts w:asciiTheme="minorHAnsi" w:eastAsia="Calibri" w:hAnsiTheme="minorHAnsi"/>
      <w:sz w:val="20"/>
      <w:szCs w:val="20"/>
    </w:rPr>
  </w:style>
  <w:style w:type="paragraph" w:styleId="82">
    <w:name w:val="toc 8"/>
    <w:basedOn w:val="a"/>
    <w:next w:val="a"/>
    <w:autoRedefine/>
    <w:uiPriority w:val="39"/>
    <w:unhideWhenUsed/>
    <w:rsid w:val="00692923"/>
    <w:pPr>
      <w:ind w:left="1320" w:firstLine="0"/>
    </w:pPr>
    <w:rPr>
      <w:rFonts w:asciiTheme="minorHAnsi" w:eastAsia="Calibri" w:hAnsiTheme="minorHAnsi"/>
      <w:sz w:val="20"/>
      <w:szCs w:val="20"/>
    </w:rPr>
  </w:style>
  <w:style w:type="paragraph" w:styleId="91">
    <w:name w:val="toc 9"/>
    <w:basedOn w:val="a"/>
    <w:next w:val="a"/>
    <w:autoRedefine/>
    <w:uiPriority w:val="39"/>
    <w:unhideWhenUsed/>
    <w:rsid w:val="00692923"/>
    <w:pPr>
      <w:ind w:left="1540" w:firstLine="0"/>
    </w:pPr>
    <w:rPr>
      <w:rFonts w:asciiTheme="minorHAnsi" w:eastAsia="Calibri" w:hAnsiTheme="minorHAnsi"/>
      <w:sz w:val="20"/>
      <w:szCs w:val="20"/>
    </w:rPr>
  </w:style>
  <w:style w:type="table" w:customStyle="1" w:styleId="25">
    <w:name w:val="Сетка таблицы2"/>
    <w:basedOn w:val="a1"/>
    <w:next w:val="a3"/>
    <w:uiPriority w:val="39"/>
    <w:rsid w:val="00692923"/>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uiPriority w:val="99"/>
    <w:semiHidden/>
    <w:unhideWhenUsed/>
    <w:rsid w:val="00692923"/>
  </w:style>
  <w:style w:type="numbering" w:customStyle="1" w:styleId="1111">
    <w:name w:val="Нет списка1111"/>
    <w:next w:val="a2"/>
    <w:uiPriority w:val="99"/>
    <w:semiHidden/>
    <w:unhideWhenUsed/>
    <w:rsid w:val="00692923"/>
  </w:style>
  <w:style w:type="paragraph" w:customStyle="1" w:styleId="211">
    <w:name w:val="Знак2 Знак Знак1 Знак1 Знак Знак Знак Знак Знак Знак Знак Знак Знак Знак Знак Знак"/>
    <w:basedOn w:val="a"/>
    <w:rsid w:val="00692923"/>
    <w:pPr>
      <w:spacing w:after="160" w:line="240" w:lineRule="exact"/>
      <w:ind w:firstLine="0"/>
      <w:jc w:val="left"/>
    </w:pPr>
    <w:rPr>
      <w:rFonts w:ascii="Verdana" w:hAnsi="Verdana"/>
      <w:sz w:val="20"/>
      <w:szCs w:val="20"/>
      <w:lang w:val="en-US"/>
    </w:rPr>
  </w:style>
  <w:style w:type="character" w:customStyle="1" w:styleId="18">
    <w:name w:val="Текст выноски Знак1"/>
    <w:basedOn w:val="a0"/>
    <w:uiPriority w:val="99"/>
    <w:semiHidden/>
    <w:rsid w:val="00692923"/>
    <w:rPr>
      <w:rFonts w:ascii="Tahoma" w:hAnsi="Tahoma" w:cs="Tahoma"/>
      <w:sz w:val="16"/>
      <w:szCs w:val="16"/>
    </w:rPr>
  </w:style>
  <w:style w:type="paragraph" w:styleId="26">
    <w:name w:val="Body Text 2"/>
    <w:basedOn w:val="a"/>
    <w:link w:val="27"/>
    <w:rsid w:val="00692923"/>
    <w:pPr>
      <w:spacing w:after="120" w:line="480" w:lineRule="auto"/>
      <w:ind w:firstLine="0"/>
      <w:jc w:val="left"/>
    </w:pPr>
    <w:rPr>
      <w:rFonts w:ascii="Times New Roman" w:hAnsi="Times New Roman"/>
      <w:sz w:val="24"/>
      <w:szCs w:val="24"/>
      <w:lang w:eastAsia="ru-RU"/>
    </w:rPr>
  </w:style>
  <w:style w:type="character" w:customStyle="1" w:styleId="27">
    <w:name w:val="Основной текст 2 Знак"/>
    <w:basedOn w:val="a0"/>
    <w:link w:val="26"/>
    <w:rsid w:val="00692923"/>
    <w:rPr>
      <w:rFonts w:ascii="Times New Roman" w:eastAsia="Times New Roman" w:hAnsi="Times New Roman" w:cs="Times New Roman"/>
      <w:sz w:val="24"/>
      <w:szCs w:val="24"/>
      <w:lang w:eastAsia="ru-RU"/>
    </w:rPr>
  </w:style>
  <w:style w:type="paragraph" w:customStyle="1" w:styleId="ConsPlusTitle">
    <w:name w:val="ConsPlusTitle"/>
    <w:rsid w:val="00692923"/>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28">
    <w:name w:val="Body Text Indent 2"/>
    <w:basedOn w:val="a"/>
    <w:link w:val="29"/>
    <w:rsid w:val="00692923"/>
    <w:pPr>
      <w:spacing w:after="120" w:line="480" w:lineRule="auto"/>
      <w:ind w:left="283" w:firstLine="0"/>
      <w:jc w:val="left"/>
    </w:pPr>
    <w:rPr>
      <w:rFonts w:ascii="Times New Roman" w:hAnsi="Times New Roman"/>
      <w:sz w:val="24"/>
      <w:szCs w:val="24"/>
      <w:lang w:eastAsia="ru-RU"/>
    </w:rPr>
  </w:style>
  <w:style w:type="character" w:customStyle="1" w:styleId="29">
    <w:name w:val="Основной текст с отступом 2 Знак"/>
    <w:basedOn w:val="a0"/>
    <w:link w:val="28"/>
    <w:rsid w:val="00692923"/>
    <w:rPr>
      <w:rFonts w:ascii="Times New Roman" w:eastAsia="Times New Roman" w:hAnsi="Times New Roman" w:cs="Times New Roman"/>
      <w:sz w:val="24"/>
      <w:szCs w:val="24"/>
      <w:lang w:eastAsia="ru-RU"/>
    </w:rPr>
  </w:style>
  <w:style w:type="paragraph" w:customStyle="1" w:styleId="Normal-text">
    <w:name w:val="Normal-text"/>
    <w:autoRedefine/>
    <w:rsid w:val="00692923"/>
    <w:pPr>
      <w:spacing w:after="0" w:line="360" w:lineRule="auto"/>
      <w:ind w:firstLine="709"/>
      <w:jc w:val="center"/>
    </w:pPr>
    <w:rPr>
      <w:rFonts w:ascii="Times New Roman" w:eastAsia="Times New Roman" w:hAnsi="Times New Roman" w:cs="Times New Roman"/>
      <w:snapToGrid w:val="0"/>
      <w:kern w:val="32"/>
      <w:sz w:val="24"/>
      <w:szCs w:val="24"/>
      <w:lang w:eastAsia="ru-RU"/>
    </w:rPr>
  </w:style>
  <w:style w:type="paragraph" w:customStyle="1" w:styleId="Normal-text-">
    <w:name w:val="Normal-text-центр"/>
    <w:basedOn w:val="Normal-text"/>
    <w:autoRedefine/>
    <w:rsid w:val="00692923"/>
    <w:rPr>
      <w:b/>
    </w:rPr>
  </w:style>
  <w:style w:type="paragraph" w:customStyle="1" w:styleId="19">
    <w:name w:val="Абзац списка1"/>
    <w:basedOn w:val="a"/>
    <w:uiPriority w:val="99"/>
    <w:rsid w:val="00692923"/>
    <w:pPr>
      <w:spacing w:after="200" w:line="276" w:lineRule="auto"/>
      <w:ind w:left="720" w:firstLine="0"/>
      <w:jc w:val="left"/>
    </w:pPr>
    <w:rPr>
      <w:rFonts w:cs="Calibri"/>
    </w:rPr>
  </w:style>
  <w:style w:type="paragraph" w:styleId="33">
    <w:name w:val="Body Text 3"/>
    <w:basedOn w:val="a"/>
    <w:link w:val="34"/>
    <w:rsid w:val="00692923"/>
    <w:pPr>
      <w:spacing w:after="120"/>
      <w:ind w:firstLine="0"/>
      <w:jc w:val="left"/>
    </w:pPr>
    <w:rPr>
      <w:rFonts w:ascii="Times New Roman" w:hAnsi="Times New Roman"/>
      <w:sz w:val="16"/>
      <w:szCs w:val="16"/>
      <w:lang w:eastAsia="ru-RU"/>
    </w:rPr>
  </w:style>
  <w:style w:type="character" w:customStyle="1" w:styleId="34">
    <w:name w:val="Основной текст 3 Знак"/>
    <w:basedOn w:val="a0"/>
    <w:link w:val="33"/>
    <w:rsid w:val="00692923"/>
    <w:rPr>
      <w:rFonts w:ascii="Times New Roman" w:eastAsia="Times New Roman" w:hAnsi="Times New Roman" w:cs="Times New Roman"/>
      <w:sz w:val="16"/>
      <w:szCs w:val="16"/>
      <w:lang w:eastAsia="ru-RU"/>
    </w:rPr>
  </w:style>
  <w:style w:type="paragraph" w:customStyle="1" w:styleId="xl48">
    <w:name w:val="xl48"/>
    <w:basedOn w:val="a"/>
    <w:rsid w:val="00692923"/>
    <w:pPr>
      <w:pBdr>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 w:val="24"/>
      <w:szCs w:val="24"/>
      <w:lang w:eastAsia="ru-RU"/>
    </w:rPr>
  </w:style>
  <w:style w:type="paragraph" w:styleId="affd">
    <w:name w:val="Block Text"/>
    <w:basedOn w:val="a"/>
    <w:rsid w:val="00692923"/>
    <w:pPr>
      <w:widowControl w:val="0"/>
      <w:shd w:val="clear" w:color="auto" w:fill="FFFFFF"/>
      <w:autoSpaceDE w:val="0"/>
      <w:autoSpaceDN w:val="0"/>
      <w:adjustRightInd w:val="0"/>
      <w:spacing w:before="2" w:line="492" w:lineRule="exact"/>
      <w:ind w:left="2" w:right="60" w:firstLine="849"/>
    </w:pPr>
    <w:rPr>
      <w:rFonts w:ascii="Times New Roman" w:hAnsi="Times New Roman"/>
      <w:color w:val="000000"/>
      <w:spacing w:val="-4"/>
      <w:sz w:val="28"/>
      <w:szCs w:val="29"/>
      <w:lang w:eastAsia="ru-RU"/>
    </w:rPr>
  </w:style>
  <w:style w:type="paragraph" w:customStyle="1" w:styleId="xl29">
    <w:name w:val="xl29"/>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24"/>
      <w:szCs w:val="24"/>
      <w:lang w:eastAsia="ru-RU"/>
    </w:rPr>
  </w:style>
  <w:style w:type="paragraph" w:styleId="affe">
    <w:name w:val="Subtitle"/>
    <w:basedOn w:val="a"/>
    <w:link w:val="afff"/>
    <w:qFormat/>
    <w:rsid w:val="00692923"/>
    <w:pPr>
      <w:ind w:firstLine="0"/>
      <w:jc w:val="center"/>
    </w:pPr>
    <w:rPr>
      <w:rFonts w:ascii="Times New Roman" w:hAnsi="Times New Roman"/>
      <w:b/>
      <w:bCs/>
      <w:color w:val="008000"/>
      <w:sz w:val="52"/>
      <w:szCs w:val="32"/>
      <w:lang w:eastAsia="ru-RU"/>
    </w:rPr>
  </w:style>
  <w:style w:type="character" w:customStyle="1" w:styleId="afff">
    <w:name w:val="Подзаголовок Знак"/>
    <w:basedOn w:val="a0"/>
    <w:link w:val="affe"/>
    <w:rsid w:val="00692923"/>
    <w:rPr>
      <w:rFonts w:ascii="Times New Roman" w:eastAsia="Times New Roman" w:hAnsi="Times New Roman" w:cs="Times New Roman"/>
      <w:b/>
      <w:bCs/>
      <w:color w:val="008000"/>
      <w:sz w:val="52"/>
      <w:szCs w:val="32"/>
      <w:lang w:eastAsia="ru-RU"/>
    </w:rPr>
  </w:style>
  <w:style w:type="paragraph" w:styleId="35">
    <w:name w:val="Body Text Indent 3"/>
    <w:basedOn w:val="a"/>
    <w:link w:val="36"/>
    <w:rsid w:val="00692923"/>
    <w:pPr>
      <w:shd w:val="clear" w:color="auto" w:fill="FFFFFF"/>
      <w:spacing w:line="360" w:lineRule="auto"/>
    </w:pPr>
    <w:rPr>
      <w:rFonts w:ascii="Times New Roman" w:hAnsi="Times New Roman"/>
      <w:sz w:val="28"/>
      <w:szCs w:val="24"/>
      <w:lang w:eastAsia="ru-RU"/>
    </w:rPr>
  </w:style>
  <w:style w:type="character" w:customStyle="1" w:styleId="36">
    <w:name w:val="Основной текст с отступом 3 Знак"/>
    <w:basedOn w:val="a0"/>
    <w:link w:val="35"/>
    <w:rsid w:val="00692923"/>
    <w:rPr>
      <w:rFonts w:ascii="Times New Roman" w:eastAsia="Times New Roman" w:hAnsi="Times New Roman" w:cs="Times New Roman"/>
      <w:sz w:val="28"/>
      <w:szCs w:val="24"/>
      <w:shd w:val="clear" w:color="auto" w:fill="FFFFFF"/>
      <w:lang w:eastAsia="ru-RU"/>
    </w:rPr>
  </w:style>
  <w:style w:type="character" w:customStyle="1" w:styleId="leftspan1">
    <w:name w:val="leftspan1"/>
    <w:basedOn w:val="a0"/>
    <w:rsid w:val="00692923"/>
    <w:rPr>
      <w:b/>
      <w:bCs/>
    </w:rPr>
  </w:style>
  <w:style w:type="paragraph" w:customStyle="1" w:styleId="xl25">
    <w:name w:val="xl25"/>
    <w:basedOn w:val="a"/>
    <w:rsid w:val="00692923"/>
    <w:pPr>
      <w:spacing w:before="100" w:beforeAutospacing="1" w:after="100" w:afterAutospacing="1"/>
      <w:ind w:firstLine="0"/>
      <w:jc w:val="center"/>
    </w:pPr>
    <w:rPr>
      <w:rFonts w:ascii="Times New Roman" w:hAnsi="Times New Roman"/>
      <w:b/>
      <w:bCs/>
      <w:sz w:val="24"/>
      <w:szCs w:val="24"/>
      <w:lang w:eastAsia="ru-RU"/>
    </w:rPr>
  </w:style>
  <w:style w:type="character" w:styleId="afff0">
    <w:name w:val="FollowedHyperlink"/>
    <w:basedOn w:val="a0"/>
    <w:uiPriority w:val="99"/>
    <w:rsid w:val="00692923"/>
    <w:rPr>
      <w:color w:val="800080"/>
      <w:u w:val="single"/>
    </w:rPr>
  </w:style>
  <w:style w:type="paragraph" w:styleId="afff1">
    <w:name w:val="footnote text"/>
    <w:basedOn w:val="a"/>
    <w:link w:val="afff2"/>
    <w:uiPriority w:val="99"/>
    <w:semiHidden/>
    <w:unhideWhenUsed/>
    <w:rsid w:val="00692923"/>
    <w:pPr>
      <w:ind w:firstLine="0"/>
      <w:jc w:val="left"/>
    </w:pPr>
    <w:rPr>
      <w:rFonts w:ascii="Times New Roman" w:hAnsi="Times New Roman"/>
      <w:sz w:val="20"/>
      <w:szCs w:val="20"/>
      <w:lang w:eastAsia="ru-RU"/>
    </w:rPr>
  </w:style>
  <w:style w:type="character" w:customStyle="1" w:styleId="afff2">
    <w:name w:val="Текст сноски Знак"/>
    <w:basedOn w:val="a0"/>
    <w:link w:val="afff1"/>
    <w:uiPriority w:val="99"/>
    <w:semiHidden/>
    <w:rsid w:val="00692923"/>
    <w:rPr>
      <w:rFonts w:ascii="Times New Roman" w:eastAsia="Times New Roman" w:hAnsi="Times New Roman" w:cs="Times New Roman"/>
      <w:sz w:val="20"/>
      <w:szCs w:val="20"/>
      <w:lang w:eastAsia="ru-RU"/>
    </w:rPr>
  </w:style>
  <w:style w:type="paragraph" w:customStyle="1" w:styleId="afff3">
    <w:name w:val="Знак Знак Знак Знак Знак Знак Знак"/>
    <w:basedOn w:val="a"/>
    <w:rsid w:val="00692923"/>
    <w:pPr>
      <w:spacing w:before="100" w:beforeAutospacing="1" w:after="100" w:afterAutospacing="1"/>
      <w:ind w:firstLine="0"/>
      <w:jc w:val="left"/>
    </w:pPr>
    <w:rPr>
      <w:rFonts w:ascii="Tahoma" w:hAnsi="Tahoma" w:cs="Tahoma"/>
      <w:sz w:val="20"/>
      <w:szCs w:val="20"/>
      <w:lang w:val="en-US"/>
    </w:rPr>
  </w:style>
  <w:style w:type="table" w:customStyle="1" w:styleId="112">
    <w:name w:val="Сетка таблицы11"/>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0">
    <w:name w:val="Нет списка211"/>
    <w:next w:val="a2"/>
    <w:uiPriority w:val="99"/>
    <w:semiHidden/>
    <w:unhideWhenUsed/>
    <w:rsid w:val="00692923"/>
  </w:style>
  <w:style w:type="numbering" w:customStyle="1" w:styleId="37">
    <w:name w:val="Нет списка3"/>
    <w:next w:val="a2"/>
    <w:uiPriority w:val="99"/>
    <w:semiHidden/>
    <w:unhideWhenUsed/>
    <w:rsid w:val="00692923"/>
  </w:style>
  <w:style w:type="table" w:customStyle="1" w:styleId="1110">
    <w:name w:val="Сетка таблицы111"/>
    <w:basedOn w:val="a1"/>
    <w:next w:val="a3"/>
    <w:uiPriority w:val="59"/>
    <w:rsid w:val="00692923"/>
    <w:pPr>
      <w:spacing w:after="0" w:line="240" w:lineRule="auto"/>
      <w:ind w:firstLine="709"/>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692923"/>
  </w:style>
  <w:style w:type="table" w:customStyle="1" w:styleId="212">
    <w:name w:val="Сетка таблицы21"/>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rsid w:val="00692923"/>
    <w:pPr>
      <w:spacing w:before="100" w:beforeAutospacing="1" w:after="100" w:afterAutospacing="1"/>
      <w:ind w:firstLine="0"/>
      <w:jc w:val="left"/>
    </w:pPr>
    <w:rPr>
      <w:rFonts w:ascii="Times New Roman" w:hAnsi="Times New Roman"/>
      <w:b/>
      <w:bCs/>
      <w:lang w:eastAsia="ru-RU"/>
    </w:rPr>
  </w:style>
  <w:style w:type="paragraph" w:customStyle="1" w:styleId="font6">
    <w:name w:val="font6"/>
    <w:basedOn w:val="a"/>
    <w:rsid w:val="00692923"/>
    <w:pPr>
      <w:spacing w:before="100" w:beforeAutospacing="1" w:after="100" w:afterAutospacing="1"/>
      <w:ind w:firstLine="0"/>
      <w:jc w:val="left"/>
    </w:pPr>
    <w:rPr>
      <w:rFonts w:ascii="Times New Roman" w:hAnsi="Times New Roman"/>
      <w:lang w:eastAsia="ru-RU"/>
    </w:rPr>
  </w:style>
  <w:style w:type="paragraph" w:customStyle="1" w:styleId="font7">
    <w:name w:val="font7"/>
    <w:basedOn w:val="a"/>
    <w:rsid w:val="00692923"/>
    <w:pPr>
      <w:spacing w:before="100" w:beforeAutospacing="1" w:after="100" w:afterAutospacing="1"/>
      <w:ind w:firstLine="0"/>
      <w:jc w:val="left"/>
    </w:pPr>
    <w:rPr>
      <w:rFonts w:ascii="Symbol" w:hAnsi="Symbol"/>
      <w:lang w:eastAsia="ru-RU"/>
    </w:rPr>
  </w:style>
  <w:style w:type="paragraph" w:customStyle="1" w:styleId="font8">
    <w:name w:val="font8"/>
    <w:basedOn w:val="a"/>
    <w:rsid w:val="00692923"/>
    <w:pPr>
      <w:spacing w:before="100" w:beforeAutospacing="1" w:after="100" w:afterAutospacing="1"/>
      <w:ind w:firstLine="0"/>
      <w:jc w:val="left"/>
    </w:pPr>
    <w:rPr>
      <w:rFonts w:ascii="Symbol" w:hAnsi="Symbol"/>
      <w:b/>
      <w:bCs/>
      <w:lang w:eastAsia="ru-RU"/>
    </w:rPr>
  </w:style>
  <w:style w:type="paragraph" w:customStyle="1" w:styleId="xl65">
    <w:name w:val="xl65"/>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6">
    <w:name w:val="xl66"/>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7">
    <w:name w:val="xl67"/>
    <w:basedOn w:val="a"/>
    <w:rsid w:val="00692923"/>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8">
    <w:name w:val="xl68"/>
    <w:basedOn w:val="a"/>
    <w:rsid w:val="00692923"/>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69">
    <w:name w:val="xl69"/>
    <w:basedOn w:val="a"/>
    <w:rsid w:val="0069292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70">
    <w:name w:val="xl70"/>
    <w:basedOn w:val="a"/>
    <w:rsid w:val="0069292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71">
    <w:name w:val="xl71"/>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2">
    <w:name w:val="xl72"/>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3">
    <w:name w:val="xl73"/>
    <w:basedOn w:val="a"/>
    <w:rsid w:val="00692923"/>
    <w:pPr>
      <w:shd w:val="clear" w:color="000000" w:fill="FFFFFF"/>
      <w:spacing w:before="100" w:beforeAutospacing="1" w:after="100" w:afterAutospacing="1"/>
      <w:ind w:firstLine="0"/>
      <w:jc w:val="left"/>
    </w:pPr>
    <w:rPr>
      <w:rFonts w:ascii="Times New Roman" w:hAnsi="Times New Roman"/>
      <w:sz w:val="24"/>
      <w:szCs w:val="24"/>
      <w:lang w:eastAsia="ru-RU"/>
    </w:rPr>
  </w:style>
  <w:style w:type="paragraph" w:customStyle="1" w:styleId="xl74">
    <w:name w:val="xl74"/>
    <w:basedOn w:val="a"/>
    <w:rsid w:val="00692923"/>
    <w:pPr>
      <w:shd w:val="clear" w:color="000000" w:fill="FFFF00"/>
      <w:spacing w:before="100" w:beforeAutospacing="1" w:after="100" w:afterAutospacing="1"/>
      <w:ind w:firstLine="0"/>
      <w:jc w:val="left"/>
    </w:pPr>
    <w:rPr>
      <w:rFonts w:ascii="Times New Roman" w:hAnsi="Times New Roman"/>
      <w:sz w:val="24"/>
      <w:szCs w:val="24"/>
      <w:lang w:eastAsia="ru-RU"/>
    </w:rPr>
  </w:style>
  <w:style w:type="paragraph" w:customStyle="1" w:styleId="xl75">
    <w:name w:val="xl75"/>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76">
    <w:name w:val="xl76"/>
    <w:basedOn w:val="a"/>
    <w:rsid w:val="00692923"/>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77">
    <w:name w:val="xl77"/>
    <w:basedOn w:val="a"/>
    <w:rsid w:val="0069292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8">
    <w:name w:val="xl78"/>
    <w:basedOn w:val="a"/>
    <w:rsid w:val="0069292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79">
    <w:name w:val="xl79"/>
    <w:basedOn w:val="a"/>
    <w:rsid w:val="00692923"/>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80">
    <w:name w:val="xl80"/>
    <w:basedOn w:val="a"/>
    <w:rsid w:val="00692923"/>
    <w:pPr>
      <w:pBdr>
        <w:top w:val="single" w:sz="4" w:space="0" w:color="auto"/>
        <w:left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82">
    <w:name w:val="xl82"/>
    <w:basedOn w:val="a"/>
    <w:rsid w:val="00692923"/>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83">
    <w:name w:val="xl83"/>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84">
    <w:name w:val="xl84"/>
    <w:basedOn w:val="a"/>
    <w:rsid w:val="0069292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85">
    <w:name w:val="xl85"/>
    <w:basedOn w:val="a"/>
    <w:rsid w:val="00692923"/>
    <w:pPr>
      <w:pBdr>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86">
    <w:name w:val="xl86"/>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color w:val="FF0000"/>
      <w:lang w:eastAsia="ru-RU"/>
    </w:rPr>
  </w:style>
  <w:style w:type="paragraph" w:customStyle="1" w:styleId="xl87">
    <w:name w:val="xl87"/>
    <w:basedOn w:val="a"/>
    <w:rsid w:val="0069292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88">
    <w:name w:val="xl88"/>
    <w:basedOn w:val="a"/>
    <w:rsid w:val="00692923"/>
    <w:pPr>
      <w:pBdr>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89">
    <w:name w:val="xl89"/>
    <w:basedOn w:val="a"/>
    <w:rsid w:val="00692923"/>
    <w:pPr>
      <w:spacing w:before="100" w:beforeAutospacing="1" w:after="100" w:afterAutospacing="1"/>
      <w:ind w:firstLine="0"/>
      <w:jc w:val="center"/>
    </w:pPr>
    <w:rPr>
      <w:rFonts w:ascii="Times New Roman" w:hAnsi="Times New Roman"/>
      <w:lang w:eastAsia="ru-RU"/>
    </w:rPr>
  </w:style>
  <w:style w:type="paragraph" w:customStyle="1" w:styleId="xl90">
    <w:name w:val="xl90"/>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lang w:eastAsia="ru-RU"/>
    </w:rPr>
  </w:style>
  <w:style w:type="paragraph" w:customStyle="1" w:styleId="xl91">
    <w:name w:val="xl91"/>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92">
    <w:name w:val="xl92"/>
    <w:basedOn w:val="a"/>
    <w:rsid w:val="00692923"/>
    <w:pPr>
      <w:shd w:val="clear" w:color="000000" w:fill="FFFFFF"/>
      <w:spacing w:before="100" w:beforeAutospacing="1" w:after="100" w:afterAutospacing="1"/>
      <w:ind w:firstLine="0"/>
      <w:jc w:val="center"/>
    </w:pPr>
    <w:rPr>
      <w:rFonts w:ascii="Times New Roman" w:hAnsi="Times New Roman"/>
      <w:lang w:eastAsia="ru-RU"/>
    </w:rPr>
  </w:style>
  <w:style w:type="paragraph" w:customStyle="1" w:styleId="xl93">
    <w:name w:val="xl93"/>
    <w:basedOn w:val="a"/>
    <w:rsid w:val="00692923"/>
    <w:pPr>
      <w:spacing w:before="100" w:beforeAutospacing="1" w:after="100" w:afterAutospacing="1"/>
      <w:ind w:firstLine="0"/>
      <w:jc w:val="center"/>
    </w:pPr>
    <w:rPr>
      <w:rFonts w:ascii="Times New Roman" w:hAnsi="Times New Roman"/>
      <w:lang w:eastAsia="ru-RU"/>
    </w:rPr>
  </w:style>
  <w:style w:type="paragraph" w:customStyle="1" w:styleId="xl94">
    <w:name w:val="xl94"/>
    <w:basedOn w:val="a"/>
    <w:rsid w:val="00692923"/>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95">
    <w:name w:val="xl95"/>
    <w:basedOn w:val="a"/>
    <w:rsid w:val="00692923"/>
    <w:pPr>
      <w:pBdr>
        <w:left w:val="single" w:sz="4"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96">
    <w:name w:val="xl96"/>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lang w:eastAsia="ru-RU"/>
    </w:rPr>
  </w:style>
  <w:style w:type="paragraph" w:customStyle="1" w:styleId="xl97">
    <w:name w:val="xl97"/>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98">
    <w:name w:val="xl98"/>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24"/>
      <w:szCs w:val="24"/>
      <w:lang w:eastAsia="ru-RU"/>
    </w:rPr>
  </w:style>
  <w:style w:type="paragraph" w:customStyle="1" w:styleId="xl99">
    <w:name w:val="xl99"/>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ascii="Times New Roman" w:hAnsi="Times New Roman"/>
      <w:lang w:eastAsia="ru-RU"/>
    </w:rPr>
  </w:style>
  <w:style w:type="paragraph" w:customStyle="1" w:styleId="xl100">
    <w:name w:val="xl100"/>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color w:val="00B050"/>
      <w:lang w:eastAsia="ru-RU"/>
    </w:rPr>
  </w:style>
  <w:style w:type="paragraph" w:customStyle="1" w:styleId="xl101">
    <w:name w:val="xl101"/>
    <w:basedOn w:val="a"/>
    <w:rsid w:val="0069292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color w:val="00B050"/>
      <w:lang w:eastAsia="ru-RU"/>
    </w:rPr>
  </w:style>
  <w:style w:type="paragraph" w:customStyle="1" w:styleId="xl102">
    <w:name w:val="xl102"/>
    <w:basedOn w:val="a"/>
    <w:rsid w:val="0069292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03">
    <w:name w:val="xl103"/>
    <w:basedOn w:val="a"/>
    <w:rsid w:val="00692923"/>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4">
    <w:name w:val="xl104"/>
    <w:basedOn w:val="a"/>
    <w:rsid w:val="00692923"/>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5">
    <w:name w:val="xl105"/>
    <w:basedOn w:val="a"/>
    <w:rsid w:val="00692923"/>
    <w:pPr>
      <w:pBdr>
        <w:top w:val="single" w:sz="4" w:space="0" w:color="auto"/>
        <w:left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6">
    <w:name w:val="xl106"/>
    <w:basedOn w:val="a"/>
    <w:rsid w:val="00692923"/>
    <w:pPr>
      <w:pBdr>
        <w:top w:val="single" w:sz="4" w:space="0" w:color="auto"/>
        <w:right w:val="single" w:sz="4" w:space="0" w:color="auto"/>
      </w:pBdr>
      <w:spacing w:before="100" w:beforeAutospacing="1" w:after="100" w:afterAutospacing="1"/>
      <w:ind w:firstLine="0"/>
      <w:jc w:val="left"/>
      <w:textAlignment w:val="center"/>
    </w:pPr>
    <w:rPr>
      <w:rFonts w:ascii="Times New Roman" w:hAnsi="Times New Roman"/>
      <w:lang w:eastAsia="ru-RU"/>
    </w:rPr>
  </w:style>
  <w:style w:type="paragraph" w:customStyle="1" w:styleId="xl107">
    <w:name w:val="xl107"/>
    <w:basedOn w:val="a"/>
    <w:rsid w:val="00692923"/>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ascii="Times New Roman" w:hAnsi="Times New Roman"/>
      <w:lang w:eastAsia="ru-RU"/>
    </w:rPr>
  </w:style>
  <w:style w:type="paragraph" w:customStyle="1" w:styleId="xl108">
    <w:name w:val="xl108"/>
    <w:basedOn w:val="a"/>
    <w:rsid w:val="00692923"/>
    <w:pPr>
      <w:pBdr>
        <w:top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ascii="Times New Roman" w:hAnsi="Times New Roman"/>
      <w:lang w:eastAsia="ru-RU"/>
    </w:rPr>
  </w:style>
  <w:style w:type="paragraph" w:customStyle="1" w:styleId="xl109">
    <w:name w:val="xl109"/>
    <w:basedOn w:val="a"/>
    <w:rsid w:val="00692923"/>
    <w:pPr>
      <w:pBdr>
        <w:top w:val="single" w:sz="4" w:space="0" w:color="auto"/>
        <w:left w:val="single" w:sz="8" w:space="0" w:color="auto"/>
        <w:bottom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0">
    <w:name w:val="xl110"/>
    <w:basedOn w:val="a"/>
    <w:rsid w:val="00692923"/>
    <w:pPr>
      <w:pBdr>
        <w:top w:val="single" w:sz="4" w:space="0" w:color="auto"/>
        <w:bottom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1">
    <w:name w:val="xl111"/>
    <w:basedOn w:val="a"/>
    <w:rsid w:val="00692923"/>
    <w:pPr>
      <w:pBdr>
        <w:top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2">
    <w:name w:val="xl112"/>
    <w:basedOn w:val="a"/>
    <w:rsid w:val="00692923"/>
    <w:pPr>
      <w:pBdr>
        <w:bottom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3">
    <w:name w:val="xl113"/>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4">
    <w:name w:val="xl114"/>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5">
    <w:name w:val="xl115"/>
    <w:basedOn w:val="a"/>
    <w:rsid w:val="00692923"/>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16">
    <w:name w:val="xl116"/>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17">
    <w:name w:val="xl117"/>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8">
    <w:name w:val="xl118"/>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19">
    <w:name w:val="xl119"/>
    <w:basedOn w:val="a"/>
    <w:rsid w:val="0069292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20">
    <w:name w:val="xl120"/>
    <w:basedOn w:val="a"/>
    <w:rsid w:val="00692923"/>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21">
    <w:name w:val="xl121"/>
    <w:basedOn w:val="a"/>
    <w:rsid w:val="00692923"/>
    <w:pPr>
      <w:pBdr>
        <w:top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2">
    <w:name w:val="xl122"/>
    <w:basedOn w:val="a"/>
    <w:rsid w:val="00692923"/>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3">
    <w:name w:val="xl123"/>
    <w:basedOn w:val="a"/>
    <w:rsid w:val="00692923"/>
    <w:pPr>
      <w:pBdr>
        <w:top w:val="single" w:sz="8"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4">
    <w:name w:val="xl124"/>
    <w:basedOn w:val="a"/>
    <w:rsid w:val="00692923"/>
    <w:pPr>
      <w:pBdr>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5">
    <w:name w:val="xl125"/>
    <w:basedOn w:val="a"/>
    <w:rsid w:val="00692923"/>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6">
    <w:name w:val="xl126"/>
    <w:basedOn w:val="a"/>
    <w:rsid w:val="00692923"/>
    <w:pPr>
      <w:pBdr>
        <w:top w:val="single" w:sz="8"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7">
    <w:name w:val="xl127"/>
    <w:basedOn w:val="a"/>
    <w:rsid w:val="00692923"/>
    <w:pPr>
      <w:pBdr>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8">
    <w:name w:val="xl128"/>
    <w:basedOn w:val="a"/>
    <w:rsid w:val="00692923"/>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29">
    <w:name w:val="xl129"/>
    <w:basedOn w:val="a"/>
    <w:rsid w:val="0069292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30">
    <w:name w:val="xl130"/>
    <w:basedOn w:val="a"/>
    <w:rsid w:val="00692923"/>
    <w:pPr>
      <w:pBdr>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31">
    <w:name w:val="xl131"/>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32">
    <w:name w:val="xl132"/>
    <w:basedOn w:val="a"/>
    <w:rsid w:val="00692923"/>
    <w:pPr>
      <w:spacing w:before="100" w:beforeAutospacing="1" w:after="100" w:afterAutospacing="1"/>
      <w:ind w:firstLine="0"/>
      <w:jc w:val="center"/>
      <w:textAlignment w:val="center"/>
    </w:pPr>
    <w:rPr>
      <w:rFonts w:ascii="Times New Roman" w:hAnsi="Times New Roman"/>
      <w:b/>
      <w:bCs/>
      <w:sz w:val="36"/>
      <w:szCs w:val="36"/>
      <w:lang w:eastAsia="ru-RU"/>
    </w:rPr>
  </w:style>
  <w:style w:type="paragraph" w:customStyle="1" w:styleId="xl133">
    <w:name w:val="xl133"/>
    <w:basedOn w:val="a"/>
    <w:rsid w:val="00692923"/>
    <w:pPr>
      <w:spacing w:before="100" w:beforeAutospacing="1" w:after="100" w:afterAutospacing="1"/>
      <w:ind w:firstLine="0"/>
      <w:jc w:val="center"/>
      <w:textAlignment w:val="center"/>
    </w:pPr>
    <w:rPr>
      <w:rFonts w:ascii="Times New Roman" w:hAnsi="Times New Roman"/>
      <w:b/>
      <w:bCs/>
      <w:sz w:val="32"/>
      <w:szCs w:val="32"/>
      <w:lang w:eastAsia="ru-RU"/>
    </w:rPr>
  </w:style>
  <w:style w:type="paragraph" w:customStyle="1" w:styleId="xl134">
    <w:name w:val="xl134"/>
    <w:basedOn w:val="a"/>
    <w:rsid w:val="00692923"/>
    <w:pPr>
      <w:spacing w:before="100" w:beforeAutospacing="1" w:after="100" w:afterAutospacing="1"/>
      <w:ind w:firstLine="0"/>
      <w:jc w:val="left"/>
      <w:textAlignment w:val="center"/>
    </w:pPr>
    <w:rPr>
      <w:rFonts w:ascii="Times New Roman" w:hAnsi="Times New Roman"/>
      <w:b/>
      <w:bCs/>
      <w:lang w:eastAsia="ru-RU"/>
    </w:rPr>
  </w:style>
  <w:style w:type="paragraph" w:customStyle="1" w:styleId="xl135">
    <w:name w:val="xl135"/>
    <w:basedOn w:val="a"/>
    <w:rsid w:val="00692923"/>
    <w:pPr>
      <w:spacing w:before="100" w:beforeAutospacing="1" w:after="100" w:afterAutospacing="1"/>
      <w:ind w:firstLine="0"/>
      <w:jc w:val="left"/>
      <w:textAlignment w:val="center"/>
    </w:pPr>
    <w:rPr>
      <w:rFonts w:ascii="Times New Roman" w:hAnsi="Times New Roman"/>
      <w:lang w:eastAsia="ru-RU"/>
    </w:rPr>
  </w:style>
  <w:style w:type="paragraph" w:customStyle="1" w:styleId="xl136">
    <w:name w:val="xl136"/>
    <w:basedOn w:val="a"/>
    <w:rsid w:val="00692923"/>
    <w:pPr>
      <w:pBdr>
        <w:top w:val="single" w:sz="8" w:space="0" w:color="auto"/>
        <w:lef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37">
    <w:name w:val="xl137"/>
    <w:basedOn w:val="a"/>
    <w:rsid w:val="00692923"/>
    <w:pPr>
      <w:pBdr>
        <w:lef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38">
    <w:name w:val="xl138"/>
    <w:basedOn w:val="a"/>
    <w:rsid w:val="00692923"/>
    <w:pPr>
      <w:pBdr>
        <w:left w:val="single" w:sz="4" w:space="0" w:color="auto"/>
        <w:bottom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39">
    <w:name w:val="xl139"/>
    <w:basedOn w:val="a"/>
    <w:rsid w:val="0069292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0">
    <w:name w:val="xl140"/>
    <w:basedOn w:val="a"/>
    <w:rsid w:val="00692923"/>
    <w:pPr>
      <w:pBdr>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1">
    <w:name w:val="xl141"/>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2">
    <w:name w:val="xl142"/>
    <w:basedOn w:val="a"/>
    <w:rsid w:val="00692923"/>
    <w:pPr>
      <w:pBdr>
        <w:top w:val="single" w:sz="8"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3">
    <w:name w:val="xl143"/>
    <w:basedOn w:val="a"/>
    <w:rsid w:val="00692923"/>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Times New Roman" w:hAnsi="Times New Roman"/>
      <w:lang w:eastAsia="ru-RU"/>
    </w:rPr>
  </w:style>
  <w:style w:type="paragraph" w:customStyle="1" w:styleId="xl144">
    <w:name w:val="xl144"/>
    <w:basedOn w:val="a"/>
    <w:rsid w:val="0069292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5">
    <w:name w:val="xl145"/>
    <w:basedOn w:val="a"/>
    <w:rsid w:val="00692923"/>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6">
    <w:name w:val="xl146"/>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7">
    <w:name w:val="xl147"/>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8">
    <w:name w:val="xl148"/>
    <w:basedOn w:val="a"/>
    <w:rsid w:val="0069292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49">
    <w:name w:val="xl149"/>
    <w:basedOn w:val="a"/>
    <w:rsid w:val="0069292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50">
    <w:name w:val="xl150"/>
    <w:basedOn w:val="a"/>
    <w:rsid w:val="00692923"/>
    <w:pPr>
      <w:spacing w:before="100" w:beforeAutospacing="1" w:after="100" w:afterAutospacing="1"/>
      <w:ind w:firstLine="0"/>
      <w:jc w:val="left"/>
      <w:textAlignment w:val="center"/>
    </w:pPr>
    <w:rPr>
      <w:rFonts w:ascii="Times New Roman" w:hAnsi="Times New Roman"/>
      <w:lang w:eastAsia="ru-RU"/>
    </w:rPr>
  </w:style>
  <w:style w:type="paragraph" w:customStyle="1" w:styleId="xl151">
    <w:name w:val="xl151"/>
    <w:basedOn w:val="a"/>
    <w:rsid w:val="00692923"/>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52">
    <w:name w:val="xl152"/>
    <w:basedOn w:val="a"/>
    <w:rsid w:val="006929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b/>
      <w:bCs/>
      <w:lang w:eastAsia="ru-RU"/>
    </w:rPr>
  </w:style>
  <w:style w:type="paragraph" w:customStyle="1" w:styleId="xl153">
    <w:name w:val="xl153"/>
    <w:basedOn w:val="a"/>
    <w:rsid w:val="0069292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54">
    <w:name w:val="xl154"/>
    <w:basedOn w:val="a"/>
    <w:rsid w:val="00692923"/>
    <w:pPr>
      <w:pBdr>
        <w:left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paragraph" w:customStyle="1" w:styleId="xl155">
    <w:name w:val="xl155"/>
    <w:basedOn w:val="a"/>
    <w:rsid w:val="0069292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lang w:eastAsia="ru-RU"/>
    </w:rPr>
  </w:style>
  <w:style w:type="numbering" w:customStyle="1" w:styleId="52">
    <w:name w:val="Нет списка5"/>
    <w:next w:val="a2"/>
    <w:semiHidden/>
    <w:rsid w:val="00692923"/>
  </w:style>
  <w:style w:type="table" w:customStyle="1" w:styleId="38">
    <w:name w:val="Сетка таблицы3"/>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2"/>
    <w:semiHidden/>
    <w:rsid w:val="00692923"/>
  </w:style>
  <w:style w:type="table" w:customStyle="1" w:styleId="43">
    <w:name w:val="Сетка таблицы4"/>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4">
    <w:name w:val="Знак Знак Знак Знак Знак Знак Знак Знак Знак Знак"/>
    <w:basedOn w:val="a"/>
    <w:rsid w:val="00692923"/>
    <w:pPr>
      <w:spacing w:before="100" w:beforeAutospacing="1" w:after="100" w:afterAutospacing="1"/>
      <w:ind w:firstLine="0"/>
      <w:jc w:val="left"/>
    </w:pPr>
    <w:rPr>
      <w:rFonts w:ascii="Tahoma" w:hAnsi="Tahoma"/>
      <w:sz w:val="20"/>
      <w:szCs w:val="20"/>
      <w:lang w:val="en-US"/>
    </w:rPr>
  </w:style>
  <w:style w:type="paragraph" w:customStyle="1" w:styleId="msonormalmailrucssattributepostfix">
    <w:name w:val="msonormal_mailru_css_attribute_postfix"/>
    <w:basedOn w:val="a"/>
    <w:rsid w:val="00692923"/>
    <w:pPr>
      <w:spacing w:before="100" w:beforeAutospacing="1" w:after="100" w:afterAutospacing="1"/>
      <w:ind w:firstLine="0"/>
      <w:jc w:val="left"/>
    </w:pPr>
    <w:rPr>
      <w:rFonts w:ascii="Times New Roman" w:eastAsiaTheme="minorHAnsi" w:hAnsi="Times New Roman"/>
      <w:sz w:val="24"/>
      <w:szCs w:val="24"/>
      <w:lang w:eastAsia="ru-RU"/>
    </w:rPr>
  </w:style>
  <w:style w:type="table" w:customStyle="1" w:styleId="53">
    <w:name w:val="Сетка таблицы5"/>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ОБЫЧНЫЙ МОЙ"/>
    <w:basedOn w:val="a"/>
    <w:link w:val="afff6"/>
    <w:qFormat/>
    <w:rsid w:val="00692923"/>
    <w:pPr>
      <w:ind w:firstLine="0"/>
    </w:pPr>
    <w:rPr>
      <w:rFonts w:ascii="Times New Roman" w:eastAsia="Calibri" w:hAnsi="Times New Roman"/>
      <w:sz w:val="24"/>
      <w:szCs w:val="24"/>
      <w:lang w:eastAsia="ru-RU"/>
    </w:rPr>
  </w:style>
  <w:style w:type="paragraph" w:customStyle="1" w:styleId="2a">
    <w:name w:val="Заголовок 2 МОЙ"/>
    <w:basedOn w:val="2"/>
    <w:link w:val="2b"/>
    <w:qFormat/>
    <w:rsid w:val="00692923"/>
    <w:pPr>
      <w:ind w:firstLine="0"/>
      <w:jc w:val="center"/>
    </w:pPr>
    <w:rPr>
      <w:rFonts w:ascii="Times New Roman" w:hAnsi="Times New Roman" w:cs="Times New Roman"/>
    </w:rPr>
  </w:style>
  <w:style w:type="character" w:customStyle="1" w:styleId="afff6">
    <w:name w:val="ОБЫЧНЫЙ МОЙ Знак"/>
    <w:basedOn w:val="a0"/>
    <w:link w:val="afff5"/>
    <w:rsid w:val="00692923"/>
    <w:rPr>
      <w:rFonts w:ascii="Times New Roman" w:eastAsia="Calibri" w:hAnsi="Times New Roman" w:cs="Times New Roman"/>
      <w:sz w:val="24"/>
      <w:szCs w:val="24"/>
      <w:lang w:eastAsia="ru-RU"/>
    </w:rPr>
  </w:style>
  <w:style w:type="paragraph" w:customStyle="1" w:styleId="2c">
    <w:name w:val="ЗАГОЛОВОК 2 МОЙ"/>
    <w:basedOn w:val="2"/>
    <w:link w:val="2d"/>
    <w:qFormat/>
    <w:rsid w:val="00692923"/>
    <w:pPr>
      <w:ind w:firstLine="0"/>
      <w:jc w:val="center"/>
    </w:pPr>
    <w:rPr>
      <w:rFonts w:ascii="Times New Roman" w:hAnsi="Times New Roman" w:cs="Times New Roman"/>
    </w:rPr>
  </w:style>
  <w:style w:type="character" w:customStyle="1" w:styleId="2b">
    <w:name w:val="Заголовок 2 МОЙ Знак"/>
    <w:basedOn w:val="20"/>
    <w:link w:val="2a"/>
    <w:rsid w:val="00692923"/>
    <w:rPr>
      <w:rFonts w:ascii="Times New Roman" w:eastAsiaTheme="majorEastAsia" w:hAnsi="Times New Roman" w:cs="Times New Roman"/>
      <w:b/>
      <w:bCs/>
      <w:color w:val="4F81BD" w:themeColor="accent1"/>
      <w:sz w:val="26"/>
      <w:szCs w:val="26"/>
    </w:rPr>
  </w:style>
  <w:style w:type="character" w:customStyle="1" w:styleId="2d">
    <w:name w:val="ЗАГОЛОВОК 2 МОЙ Знак"/>
    <w:basedOn w:val="20"/>
    <w:link w:val="2c"/>
    <w:rsid w:val="00692923"/>
    <w:rPr>
      <w:rFonts w:ascii="Times New Roman" w:eastAsiaTheme="majorEastAsia" w:hAnsi="Times New Roman" w:cs="Times New Roman"/>
      <w:b/>
      <w:bCs/>
      <w:color w:val="4F81BD" w:themeColor="accent1"/>
      <w:sz w:val="26"/>
      <w:szCs w:val="26"/>
    </w:rPr>
  </w:style>
  <w:style w:type="table" w:customStyle="1" w:styleId="72">
    <w:name w:val="Сетка таблицы7"/>
    <w:basedOn w:val="a1"/>
    <w:next w:val="a3"/>
    <w:uiPriority w:val="59"/>
    <w:rsid w:val="00692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692923"/>
    <w:pPr>
      <w:widowControl w:val="0"/>
      <w:autoSpaceDE w:val="0"/>
      <w:autoSpaceDN w:val="0"/>
      <w:ind w:firstLine="0"/>
      <w:jc w:val="left"/>
    </w:pPr>
    <w:rPr>
      <w:rFonts w:ascii="Times New Roman" w:hAnsi="Times New Roman"/>
    </w:rPr>
  </w:style>
  <w:style w:type="table" w:customStyle="1" w:styleId="TableNormal">
    <w:name w:val="Table Normal"/>
    <w:uiPriority w:val="2"/>
    <w:semiHidden/>
    <w:unhideWhenUsed/>
    <w:qFormat/>
    <w:rsid w:val="006929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73">
    <w:name w:val="Нет списка7"/>
    <w:next w:val="a2"/>
    <w:uiPriority w:val="99"/>
    <w:semiHidden/>
    <w:unhideWhenUsed/>
    <w:rsid w:val="00692923"/>
  </w:style>
  <w:style w:type="paragraph" w:customStyle="1" w:styleId="afff7">
    <w:name w:val="Базовый"/>
    <w:uiPriority w:val="99"/>
    <w:rsid w:val="00692923"/>
    <w:pPr>
      <w:tabs>
        <w:tab w:val="left" w:pos="708"/>
      </w:tabs>
      <w:suppressAutoHyphens/>
    </w:pPr>
    <w:rPr>
      <w:rFonts w:ascii="Calibri" w:eastAsia="Times New Roman" w:hAnsi="Calibri" w:cs="Times New Roman"/>
      <w:color w:val="00000A"/>
      <w:lang w:eastAsia="ru-RU"/>
    </w:rPr>
  </w:style>
  <w:style w:type="paragraph" w:styleId="afff8">
    <w:name w:val="endnote text"/>
    <w:basedOn w:val="a"/>
    <w:link w:val="afff9"/>
    <w:uiPriority w:val="99"/>
    <w:semiHidden/>
    <w:unhideWhenUsed/>
    <w:rsid w:val="00692923"/>
    <w:pPr>
      <w:ind w:firstLine="0"/>
      <w:jc w:val="left"/>
    </w:pPr>
    <w:rPr>
      <w:rFonts w:eastAsia="Calibri"/>
      <w:sz w:val="20"/>
      <w:szCs w:val="20"/>
    </w:rPr>
  </w:style>
  <w:style w:type="character" w:customStyle="1" w:styleId="afff9">
    <w:name w:val="Текст концевой сноски Знак"/>
    <w:basedOn w:val="a0"/>
    <w:link w:val="afff8"/>
    <w:uiPriority w:val="99"/>
    <w:semiHidden/>
    <w:rsid w:val="00692923"/>
    <w:rPr>
      <w:rFonts w:ascii="Calibri" w:eastAsia="Calibri" w:hAnsi="Calibri" w:cs="Times New Roman"/>
      <w:sz w:val="20"/>
      <w:szCs w:val="20"/>
    </w:rPr>
  </w:style>
  <w:style w:type="character" w:styleId="afffa">
    <w:name w:val="endnote reference"/>
    <w:basedOn w:val="a0"/>
    <w:uiPriority w:val="99"/>
    <w:semiHidden/>
    <w:unhideWhenUsed/>
    <w:rsid w:val="00692923"/>
    <w:rPr>
      <w:vertAlign w:val="superscript"/>
    </w:rPr>
  </w:style>
  <w:style w:type="table" w:customStyle="1" w:styleId="83">
    <w:name w:val="Сетка таблицы8"/>
    <w:basedOn w:val="a1"/>
    <w:next w:val="a3"/>
    <w:uiPriority w:val="59"/>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Без интервала1"/>
    <w:rsid w:val="00692923"/>
    <w:pPr>
      <w:spacing w:after="0" w:line="240" w:lineRule="auto"/>
    </w:pPr>
    <w:rPr>
      <w:rFonts w:ascii="Calibri" w:eastAsia="Times New Roman" w:hAnsi="Calibri" w:cs="Times New Roman"/>
    </w:rPr>
  </w:style>
  <w:style w:type="numbering" w:customStyle="1" w:styleId="120">
    <w:name w:val="Нет списка12"/>
    <w:next w:val="a2"/>
    <w:uiPriority w:val="99"/>
    <w:semiHidden/>
    <w:unhideWhenUsed/>
    <w:rsid w:val="00692923"/>
  </w:style>
  <w:style w:type="table" w:customStyle="1" w:styleId="121">
    <w:name w:val="Сетка таблицы12"/>
    <w:basedOn w:val="a1"/>
    <w:next w:val="a3"/>
    <w:uiPriority w:val="99"/>
    <w:rsid w:val="00692923"/>
    <w:pPr>
      <w:spacing w:after="0" w:line="240" w:lineRule="auto"/>
      <w:ind w:firstLine="709"/>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Нет списка22"/>
    <w:next w:val="a2"/>
    <w:uiPriority w:val="99"/>
    <w:semiHidden/>
    <w:unhideWhenUsed/>
    <w:rsid w:val="00692923"/>
  </w:style>
  <w:style w:type="numbering" w:customStyle="1" w:styleId="1120">
    <w:name w:val="Нет списка112"/>
    <w:next w:val="a2"/>
    <w:uiPriority w:val="99"/>
    <w:semiHidden/>
    <w:unhideWhenUsed/>
    <w:rsid w:val="00692923"/>
  </w:style>
  <w:style w:type="numbering" w:customStyle="1" w:styleId="2111">
    <w:name w:val="Нет списка2111"/>
    <w:next w:val="a2"/>
    <w:uiPriority w:val="99"/>
    <w:semiHidden/>
    <w:unhideWhenUsed/>
    <w:rsid w:val="00692923"/>
  </w:style>
  <w:style w:type="numbering" w:customStyle="1" w:styleId="310">
    <w:name w:val="Нет списка31"/>
    <w:next w:val="a2"/>
    <w:uiPriority w:val="99"/>
    <w:semiHidden/>
    <w:unhideWhenUsed/>
    <w:rsid w:val="00692923"/>
  </w:style>
  <w:style w:type="numbering" w:customStyle="1" w:styleId="410">
    <w:name w:val="Нет списка41"/>
    <w:next w:val="a2"/>
    <w:uiPriority w:val="99"/>
    <w:semiHidden/>
    <w:unhideWhenUsed/>
    <w:rsid w:val="00692923"/>
  </w:style>
  <w:style w:type="numbering" w:customStyle="1" w:styleId="510">
    <w:name w:val="Нет списка51"/>
    <w:next w:val="a2"/>
    <w:semiHidden/>
    <w:rsid w:val="00692923"/>
  </w:style>
  <w:style w:type="table" w:customStyle="1" w:styleId="311">
    <w:name w:val="Сетка таблицы31"/>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
    <w:name w:val="Нет списка61"/>
    <w:next w:val="a2"/>
    <w:semiHidden/>
    <w:rsid w:val="00692923"/>
  </w:style>
  <w:style w:type="table" w:customStyle="1" w:styleId="411">
    <w:name w:val="Сетка таблицы41"/>
    <w:basedOn w:val="a1"/>
    <w:next w:val="a3"/>
    <w:rsid w:val="006929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6929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929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ffb">
    <w:name w:val="Emphasis"/>
    <w:basedOn w:val="a0"/>
    <w:uiPriority w:val="20"/>
    <w:qFormat/>
    <w:rsid w:val="00D8758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879046">
      <w:bodyDiv w:val="1"/>
      <w:marLeft w:val="0"/>
      <w:marRight w:val="0"/>
      <w:marTop w:val="0"/>
      <w:marBottom w:val="0"/>
      <w:divBdr>
        <w:top w:val="none" w:sz="0" w:space="0" w:color="auto"/>
        <w:left w:val="none" w:sz="0" w:space="0" w:color="auto"/>
        <w:bottom w:val="none" w:sz="0" w:space="0" w:color="auto"/>
        <w:right w:val="none" w:sz="0" w:space="0" w:color="auto"/>
      </w:divBdr>
    </w:div>
    <w:div w:id="502159724">
      <w:bodyDiv w:val="1"/>
      <w:marLeft w:val="0"/>
      <w:marRight w:val="0"/>
      <w:marTop w:val="0"/>
      <w:marBottom w:val="0"/>
      <w:divBdr>
        <w:top w:val="none" w:sz="0" w:space="0" w:color="auto"/>
        <w:left w:val="none" w:sz="0" w:space="0" w:color="auto"/>
        <w:bottom w:val="none" w:sz="0" w:space="0" w:color="auto"/>
        <w:right w:val="none" w:sz="0" w:space="0" w:color="auto"/>
      </w:divBdr>
      <w:divsChild>
        <w:div w:id="975721179">
          <w:marLeft w:val="0"/>
          <w:marRight w:val="0"/>
          <w:marTop w:val="0"/>
          <w:marBottom w:val="0"/>
          <w:divBdr>
            <w:top w:val="none" w:sz="0" w:space="0" w:color="auto"/>
            <w:left w:val="none" w:sz="0" w:space="0" w:color="auto"/>
            <w:bottom w:val="none" w:sz="0" w:space="0" w:color="auto"/>
            <w:right w:val="none" w:sz="0" w:space="0" w:color="auto"/>
          </w:divBdr>
        </w:div>
        <w:div w:id="1212838725">
          <w:marLeft w:val="0"/>
          <w:marRight w:val="0"/>
          <w:marTop w:val="0"/>
          <w:marBottom w:val="0"/>
          <w:divBdr>
            <w:top w:val="none" w:sz="0" w:space="0" w:color="auto"/>
            <w:left w:val="none" w:sz="0" w:space="0" w:color="auto"/>
            <w:bottom w:val="none" w:sz="0" w:space="0" w:color="auto"/>
            <w:right w:val="none" w:sz="0" w:space="0" w:color="auto"/>
          </w:divBdr>
        </w:div>
        <w:div w:id="1114714046">
          <w:marLeft w:val="0"/>
          <w:marRight w:val="0"/>
          <w:marTop w:val="0"/>
          <w:marBottom w:val="0"/>
          <w:divBdr>
            <w:top w:val="none" w:sz="0" w:space="0" w:color="auto"/>
            <w:left w:val="none" w:sz="0" w:space="0" w:color="auto"/>
            <w:bottom w:val="none" w:sz="0" w:space="0" w:color="auto"/>
            <w:right w:val="none" w:sz="0" w:space="0" w:color="auto"/>
          </w:divBdr>
        </w:div>
        <w:div w:id="702905850">
          <w:marLeft w:val="0"/>
          <w:marRight w:val="0"/>
          <w:marTop w:val="0"/>
          <w:marBottom w:val="0"/>
          <w:divBdr>
            <w:top w:val="none" w:sz="0" w:space="0" w:color="auto"/>
            <w:left w:val="none" w:sz="0" w:space="0" w:color="auto"/>
            <w:bottom w:val="none" w:sz="0" w:space="0" w:color="auto"/>
            <w:right w:val="none" w:sz="0" w:space="0" w:color="auto"/>
          </w:divBdr>
        </w:div>
        <w:div w:id="272133692">
          <w:marLeft w:val="0"/>
          <w:marRight w:val="0"/>
          <w:marTop w:val="0"/>
          <w:marBottom w:val="0"/>
          <w:divBdr>
            <w:top w:val="none" w:sz="0" w:space="0" w:color="auto"/>
            <w:left w:val="none" w:sz="0" w:space="0" w:color="auto"/>
            <w:bottom w:val="none" w:sz="0" w:space="0" w:color="auto"/>
            <w:right w:val="none" w:sz="0" w:space="0" w:color="auto"/>
          </w:divBdr>
        </w:div>
        <w:div w:id="593978906">
          <w:marLeft w:val="0"/>
          <w:marRight w:val="0"/>
          <w:marTop w:val="0"/>
          <w:marBottom w:val="0"/>
          <w:divBdr>
            <w:top w:val="none" w:sz="0" w:space="0" w:color="auto"/>
            <w:left w:val="none" w:sz="0" w:space="0" w:color="auto"/>
            <w:bottom w:val="none" w:sz="0" w:space="0" w:color="auto"/>
            <w:right w:val="none" w:sz="0" w:space="0" w:color="auto"/>
          </w:divBdr>
        </w:div>
      </w:divsChild>
    </w:div>
    <w:div w:id="526138360">
      <w:bodyDiv w:val="1"/>
      <w:marLeft w:val="0"/>
      <w:marRight w:val="0"/>
      <w:marTop w:val="0"/>
      <w:marBottom w:val="0"/>
      <w:divBdr>
        <w:top w:val="none" w:sz="0" w:space="0" w:color="auto"/>
        <w:left w:val="none" w:sz="0" w:space="0" w:color="auto"/>
        <w:bottom w:val="none" w:sz="0" w:space="0" w:color="auto"/>
        <w:right w:val="none" w:sz="0" w:space="0" w:color="auto"/>
      </w:divBdr>
    </w:div>
    <w:div w:id="769351441">
      <w:bodyDiv w:val="1"/>
      <w:marLeft w:val="0"/>
      <w:marRight w:val="0"/>
      <w:marTop w:val="0"/>
      <w:marBottom w:val="0"/>
      <w:divBdr>
        <w:top w:val="none" w:sz="0" w:space="0" w:color="auto"/>
        <w:left w:val="none" w:sz="0" w:space="0" w:color="auto"/>
        <w:bottom w:val="none" w:sz="0" w:space="0" w:color="auto"/>
        <w:right w:val="none" w:sz="0" w:space="0" w:color="auto"/>
      </w:divBdr>
    </w:div>
    <w:div w:id="925772748">
      <w:bodyDiv w:val="1"/>
      <w:marLeft w:val="0"/>
      <w:marRight w:val="0"/>
      <w:marTop w:val="0"/>
      <w:marBottom w:val="0"/>
      <w:divBdr>
        <w:top w:val="none" w:sz="0" w:space="0" w:color="auto"/>
        <w:left w:val="none" w:sz="0" w:space="0" w:color="auto"/>
        <w:bottom w:val="none" w:sz="0" w:space="0" w:color="auto"/>
        <w:right w:val="none" w:sz="0" w:space="0" w:color="auto"/>
      </w:divBdr>
    </w:div>
    <w:div w:id="1004433424">
      <w:bodyDiv w:val="1"/>
      <w:marLeft w:val="0"/>
      <w:marRight w:val="0"/>
      <w:marTop w:val="0"/>
      <w:marBottom w:val="0"/>
      <w:divBdr>
        <w:top w:val="none" w:sz="0" w:space="0" w:color="auto"/>
        <w:left w:val="none" w:sz="0" w:space="0" w:color="auto"/>
        <w:bottom w:val="none" w:sz="0" w:space="0" w:color="auto"/>
        <w:right w:val="none" w:sz="0" w:space="0" w:color="auto"/>
      </w:divBdr>
    </w:div>
    <w:div w:id="1086531411">
      <w:bodyDiv w:val="1"/>
      <w:marLeft w:val="0"/>
      <w:marRight w:val="0"/>
      <w:marTop w:val="0"/>
      <w:marBottom w:val="0"/>
      <w:divBdr>
        <w:top w:val="none" w:sz="0" w:space="0" w:color="auto"/>
        <w:left w:val="none" w:sz="0" w:space="0" w:color="auto"/>
        <w:bottom w:val="none" w:sz="0" w:space="0" w:color="auto"/>
        <w:right w:val="none" w:sz="0" w:space="0" w:color="auto"/>
      </w:divBdr>
    </w:div>
    <w:div w:id="1090350339">
      <w:bodyDiv w:val="1"/>
      <w:marLeft w:val="0"/>
      <w:marRight w:val="0"/>
      <w:marTop w:val="0"/>
      <w:marBottom w:val="0"/>
      <w:divBdr>
        <w:top w:val="none" w:sz="0" w:space="0" w:color="auto"/>
        <w:left w:val="none" w:sz="0" w:space="0" w:color="auto"/>
        <w:bottom w:val="none" w:sz="0" w:space="0" w:color="auto"/>
        <w:right w:val="none" w:sz="0" w:space="0" w:color="auto"/>
      </w:divBdr>
    </w:div>
    <w:div w:id="1090540238">
      <w:bodyDiv w:val="1"/>
      <w:marLeft w:val="0"/>
      <w:marRight w:val="0"/>
      <w:marTop w:val="0"/>
      <w:marBottom w:val="0"/>
      <w:divBdr>
        <w:top w:val="none" w:sz="0" w:space="0" w:color="auto"/>
        <w:left w:val="none" w:sz="0" w:space="0" w:color="auto"/>
        <w:bottom w:val="none" w:sz="0" w:space="0" w:color="auto"/>
        <w:right w:val="none" w:sz="0" w:space="0" w:color="auto"/>
      </w:divBdr>
    </w:div>
    <w:div w:id="1410077196">
      <w:bodyDiv w:val="1"/>
      <w:marLeft w:val="0"/>
      <w:marRight w:val="0"/>
      <w:marTop w:val="0"/>
      <w:marBottom w:val="0"/>
      <w:divBdr>
        <w:top w:val="none" w:sz="0" w:space="0" w:color="auto"/>
        <w:left w:val="none" w:sz="0" w:space="0" w:color="auto"/>
        <w:bottom w:val="none" w:sz="0" w:space="0" w:color="auto"/>
        <w:right w:val="none" w:sz="0" w:space="0" w:color="auto"/>
      </w:divBdr>
    </w:div>
    <w:div w:id="1489007560">
      <w:bodyDiv w:val="1"/>
      <w:marLeft w:val="0"/>
      <w:marRight w:val="0"/>
      <w:marTop w:val="0"/>
      <w:marBottom w:val="0"/>
      <w:divBdr>
        <w:top w:val="none" w:sz="0" w:space="0" w:color="auto"/>
        <w:left w:val="none" w:sz="0" w:space="0" w:color="auto"/>
        <w:bottom w:val="none" w:sz="0" w:space="0" w:color="auto"/>
        <w:right w:val="none" w:sz="0" w:space="0" w:color="auto"/>
      </w:divBdr>
    </w:div>
    <w:div w:id="1718897109">
      <w:bodyDiv w:val="1"/>
      <w:marLeft w:val="0"/>
      <w:marRight w:val="0"/>
      <w:marTop w:val="0"/>
      <w:marBottom w:val="0"/>
      <w:divBdr>
        <w:top w:val="none" w:sz="0" w:space="0" w:color="auto"/>
        <w:left w:val="none" w:sz="0" w:space="0" w:color="auto"/>
        <w:bottom w:val="none" w:sz="0" w:space="0" w:color="auto"/>
        <w:right w:val="none" w:sz="0" w:space="0" w:color="auto"/>
      </w:divBdr>
    </w:div>
    <w:div w:id="1882666065">
      <w:bodyDiv w:val="1"/>
      <w:marLeft w:val="0"/>
      <w:marRight w:val="0"/>
      <w:marTop w:val="0"/>
      <w:marBottom w:val="0"/>
      <w:divBdr>
        <w:top w:val="none" w:sz="0" w:space="0" w:color="auto"/>
        <w:left w:val="none" w:sz="0" w:space="0" w:color="auto"/>
        <w:bottom w:val="none" w:sz="0" w:space="0" w:color="auto"/>
        <w:right w:val="none" w:sz="0" w:space="0" w:color="auto"/>
      </w:divBdr>
    </w:div>
    <w:div w:id="2081168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99" Type="http://schemas.openxmlformats.org/officeDocument/2006/relationships/hyperlink" Target="http://bgtk.org/performances/369/" TargetMode="External"/><Relationship Id="rId303" Type="http://schemas.openxmlformats.org/officeDocument/2006/relationships/image" Target="media/image259.jpeg"/><Relationship Id="rId21" Type="http://schemas.openxmlformats.org/officeDocument/2006/relationships/image" Target="media/image5.jpeg"/><Relationship Id="rId42" Type="http://schemas.openxmlformats.org/officeDocument/2006/relationships/image" Target="media/image24.jpeg"/><Relationship Id="rId63" Type="http://schemas.openxmlformats.org/officeDocument/2006/relationships/hyperlink" Target="https://belgdb.ru/news/lenta-news/Iskusstvo-v-knizhnoy-oprave-onlayn-kvest-igra-po-mnogoobraziyu-kultur-narodov-Rossii/?sphrase_id=306" TargetMode="External"/><Relationship Id="rId84" Type="http://schemas.openxmlformats.org/officeDocument/2006/relationships/image" Target="media/image52.jpeg"/><Relationship Id="rId138" Type="http://schemas.openxmlformats.org/officeDocument/2006/relationships/image" Target="media/image101.jpeg"/><Relationship Id="rId159" Type="http://schemas.openxmlformats.org/officeDocument/2006/relationships/image" Target="media/image122.jpeg"/><Relationship Id="rId324" Type="http://schemas.openxmlformats.org/officeDocument/2006/relationships/image" Target="media/image278.jpeg"/><Relationship Id="rId170" Type="http://schemas.openxmlformats.org/officeDocument/2006/relationships/image" Target="media/image133.jpeg"/><Relationship Id="rId191" Type="http://schemas.openxmlformats.org/officeDocument/2006/relationships/image" Target="media/image154.jpeg"/><Relationship Id="rId205" Type="http://schemas.openxmlformats.org/officeDocument/2006/relationships/image" Target="media/image167.jpeg"/><Relationship Id="rId226" Type="http://schemas.openxmlformats.org/officeDocument/2006/relationships/image" Target="media/image188.jpeg"/><Relationship Id="rId247" Type="http://schemas.openxmlformats.org/officeDocument/2006/relationships/image" Target="media/image209.jpeg"/><Relationship Id="rId107" Type="http://schemas.openxmlformats.org/officeDocument/2006/relationships/hyperlink" Target="https://vk.com/wall211944386_3293?z=video211944386_456239540%2F5644174fc93cddffd7%2Fpl_post_211944386_3293" TargetMode="External"/><Relationship Id="rId268" Type="http://schemas.openxmlformats.org/officeDocument/2006/relationships/image" Target="media/image230.jpeg"/><Relationship Id="rId289" Type="http://schemas.openxmlformats.org/officeDocument/2006/relationships/image" Target="media/image251.jpeg"/><Relationship Id="rId11" Type="http://schemas.openxmlformats.org/officeDocument/2006/relationships/hyperlink" Target="https://1cult.ru/" TargetMode="External"/><Relationship Id="rId32" Type="http://schemas.openxmlformats.org/officeDocument/2006/relationships/chart" Target="charts/chart5.xml"/><Relationship Id="rId53" Type="http://schemas.openxmlformats.org/officeDocument/2006/relationships/hyperlink" Target="https://vk.com/away.php?to=https%3A%2F%2Fok.ru%2Flive%2F2596368359101&amp;post=-54087583_7744&amp;cc_key=" TargetMode="External"/><Relationship Id="rId74" Type="http://schemas.openxmlformats.org/officeDocument/2006/relationships/image" Target="media/image44.jpeg"/><Relationship Id="rId128" Type="http://schemas.openxmlformats.org/officeDocument/2006/relationships/image" Target="media/image91.png"/><Relationship Id="rId149" Type="http://schemas.openxmlformats.org/officeDocument/2006/relationships/image" Target="media/image112.jpeg"/><Relationship Id="rId314" Type="http://schemas.openxmlformats.org/officeDocument/2006/relationships/image" Target="media/image268.png"/><Relationship Id="rId335" Type="http://schemas.openxmlformats.org/officeDocument/2006/relationships/header" Target="header1.xml"/><Relationship Id="rId5" Type="http://schemas.openxmlformats.org/officeDocument/2006/relationships/settings" Target="settings.xml"/><Relationship Id="rId95" Type="http://schemas.openxmlformats.org/officeDocument/2006/relationships/image" Target="media/image63.jpeg"/><Relationship Id="rId160" Type="http://schemas.openxmlformats.org/officeDocument/2006/relationships/image" Target="media/image123.jpeg"/><Relationship Id="rId181" Type="http://schemas.openxmlformats.org/officeDocument/2006/relationships/image" Target="media/image144.jpeg"/><Relationship Id="rId216" Type="http://schemas.openxmlformats.org/officeDocument/2006/relationships/image" Target="media/image178.jpeg"/><Relationship Id="rId237" Type="http://schemas.openxmlformats.org/officeDocument/2006/relationships/image" Target="media/image199.jpeg"/><Relationship Id="rId258" Type="http://schemas.openxmlformats.org/officeDocument/2006/relationships/image" Target="media/image220.jpeg"/><Relationship Id="rId279" Type="http://schemas.openxmlformats.org/officeDocument/2006/relationships/image" Target="media/image241.jpeg"/><Relationship Id="rId22" Type="http://schemas.openxmlformats.org/officeDocument/2006/relationships/image" Target="media/image6.png"/><Relationship Id="rId43" Type="http://schemas.openxmlformats.org/officeDocument/2006/relationships/image" Target="media/image25.jpeg"/><Relationship Id="rId64" Type="http://schemas.openxmlformats.org/officeDocument/2006/relationships/hyperlink" Target="https://vk.com/id211944386" TargetMode="External"/><Relationship Id="rId118" Type="http://schemas.openxmlformats.org/officeDocument/2006/relationships/image" Target="media/image82.jpeg"/><Relationship Id="rId139" Type="http://schemas.openxmlformats.org/officeDocument/2006/relationships/image" Target="media/image102.jpeg"/><Relationship Id="rId290" Type="http://schemas.openxmlformats.org/officeDocument/2006/relationships/image" Target="media/image252.jpeg"/><Relationship Id="rId304" Type="http://schemas.openxmlformats.org/officeDocument/2006/relationships/image" Target="media/image260.jpeg"/><Relationship Id="rId325" Type="http://schemas.openxmlformats.org/officeDocument/2006/relationships/image" Target="media/image279.jpeg"/><Relationship Id="rId85" Type="http://schemas.openxmlformats.org/officeDocument/2006/relationships/image" Target="media/image53.jpeg"/><Relationship Id="rId150" Type="http://schemas.openxmlformats.org/officeDocument/2006/relationships/image" Target="media/image113.jpeg"/><Relationship Id="rId171" Type="http://schemas.openxmlformats.org/officeDocument/2006/relationships/image" Target="media/image134.jpeg"/><Relationship Id="rId192" Type="http://schemas.openxmlformats.org/officeDocument/2006/relationships/image" Target="media/image155.jpeg"/><Relationship Id="rId206" Type="http://schemas.openxmlformats.org/officeDocument/2006/relationships/image" Target="media/image168.jpeg"/><Relationship Id="rId227" Type="http://schemas.openxmlformats.org/officeDocument/2006/relationships/image" Target="media/image189.jpeg"/><Relationship Id="rId248" Type="http://schemas.openxmlformats.org/officeDocument/2006/relationships/image" Target="media/image210.jpeg"/><Relationship Id="rId269" Type="http://schemas.openxmlformats.org/officeDocument/2006/relationships/image" Target="media/image231.jpeg"/><Relationship Id="rId12" Type="http://schemas.openxmlformats.org/officeDocument/2006/relationships/image" Target="media/image3.png"/><Relationship Id="rId33" Type="http://schemas.openxmlformats.org/officeDocument/2006/relationships/chart" Target="charts/chart6.xml"/><Relationship Id="rId108" Type="http://schemas.openxmlformats.org/officeDocument/2006/relationships/hyperlink" Target="https://vk.com/video211944386_456239559" TargetMode="External"/><Relationship Id="rId129" Type="http://schemas.openxmlformats.org/officeDocument/2006/relationships/image" Target="media/image92.png"/><Relationship Id="rId280" Type="http://schemas.openxmlformats.org/officeDocument/2006/relationships/image" Target="media/image242.jpeg"/><Relationship Id="rId315" Type="http://schemas.openxmlformats.org/officeDocument/2006/relationships/image" Target="media/image269.png"/><Relationship Id="rId336" Type="http://schemas.openxmlformats.org/officeDocument/2006/relationships/header" Target="header2.xml"/><Relationship Id="rId54" Type="http://schemas.openxmlformats.org/officeDocument/2006/relationships/hyperlink" Target="https://www.instagram.com/stories/highlights/18105476041111543/" TargetMode="External"/><Relationship Id="rId75" Type="http://schemas.openxmlformats.org/officeDocument/2006/relationships/image" Target="media/image45.jpeg"/><Relationship Id="rId96" Type="http://schemas.openxmlformats.org/officeDocument/2006/relationships/image" Target="media/image64.jpeg"/><Relationship Id="rId140" Type="http://schemas.openxmlformats.org/officeDocument/2006/relationships/image" Target="media/image103.jpeg"/><Relationship Id="rId161" Type="http://schemas.openxmlformats.org/officeDocument/2006/relationships/image" Target="media/image124.jpeg"/><Relationship Id="rId182" Type="http://schemas.openxmlformats.org/officeDocument/2006/relationships/image" Target="media/image145.jpeg"/><Relationship Id="rId217" Type="http://schemas.openxmlformats.org/officeDocument/2006/relationships/image" Target="media/image179.jpeg"/><Relationship Id="rId6" Type="http://schemas.openxmlformats.org/officeDocument/2006/relationships/webSettings" Target="webSettings.xml"/><Relationship Id="rId238" Type="http://schemas.openxmlformats.org/officeDocument/2006/relationships/image" Target="media/image200.jpeg"/><Relationship Id="rId259" Type="http://schemas.openxmlformats.org/officeDocument/2006/relationships/image" Target="media/image221.jpeg"/><Relationship Id="rId23" Type="http://schemas.openxmlformats.org/officeDocument/2006/relationships/image" Target="media/image7.jpeg"/><Relationship Id="rId119" Type="http://schemas.openxmlformats.org/officeDocument/2006/relationships/image" Target="media/image83.jpeg"/><Relationship Id="rId270" Type="http://schemas.openxmlformats.org/officeDocument/2006/relationships/image" Target="media/image232.jpeg"/><Relationship Id="rId291" Type="http://schemas.openxmlformats.org/officeDocument/2006/relationships/image" Target="media/image253.jpeg"/><Relationship Id="rId305" Type="http://schemas.openxmlformats.org/officeDocument/2006/relationships/image" Target="media/image261.png"/><Relationship Id="rId326" Type="http://schemas.openxmlformats.org/officeDocument/2006/relationships/image" Target="media/image280.jpeg"/><Relationship Id="rId44" Type="http://schemas.openxmlformats.org/officeDocument/2006/relationships/image" Target="media/image26.jpeg"/><Relationship Id="rId65" Type="http://schemas.openxmlformats.org/officeDocument/2006/relationships/image" Target="media/image35.jpeg"/><Relationship Id="rId86" Type="http://schemas.openxmlformats.org/officeDocument/2006/relationships/image" Target="media/image54.jpeg"/><Relationship Id="rId130" Type="http://schemas.openxmlformats.org/officeDocument/2006/relationships/image" Target="media/image93.jpeg"/><Relationship Id="rId151" Type="http://schemas.openxmlformats.org/officeDocument/2006/relationships/image" Target="media/image114.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69.jpeg"/><Relationship Id="rId228" Type="http://schemas.openxmlformats.org/officeDocument/2006/relationships/image" Target="media/image190.jpeg"/><Relationship Id="rId249" Type="http://schemas.openxmlformats.org/officeDocument/2006/relationships/image" Target="media/image211.jpeg"/><Relationship Id="rId13" Type="http://schemas.openxmlformats.org/officeDocument/2006/relationships/image" Target="media/image4.jpeg"/><Relationship Id="rId109" Type="http://schemas.openxmlformats.org/officeDocument/2006/relationships/image" Target="media/image73.jpeg"/><Relationship Id="rId260" Type="http://schemas.openxmlformats.org/officeDocument/2006/relationships/image" Target="media/image222.jpeg"/><Relationship Id="rId281" Type="http://schemas.openxmlformats.org/officeDocument/2006/relationships/image" Target="media/image243.jpeg"/><Relationship Id="rId316" Type="http://schemas.openxmlformats.org/officeDocument/2006/relationships/image" Target="media/image270.png"/><Relationship Id="rId337" Type="http://schemas.openxmlformats.org/officeDocument/2006/relationships/footer" Target="footer1.xml"/><Relationship Id="rId34" Type="http://schemas.openxmlformats.org/officeDocument/2006/relationships/image" Target="media/image16.jpeg"/><Relationship Id="rId55" Type="http://schemas.openxmlformats.org/officeDocument/2006/relationships/image" Target="media/image29.jpeg"/><Relationship Id="rId76" Type="http://schemas.openxmlformats.org/officeDocument/2006/relationships/image" Target="media/image46.jpeg"/><Relationship Id="rId97" Type="http://schemas.openxmlformats.org/officeDocument/2006/relationships/image" Target="media/image65.jpeg"/><Relationship Id="rId120" Type="http://schemas.openxmlformats.org/officeDocument/2006/relationships/image" Target="media/image84.jpeg"/><Relationship Id="rId141" Type="http://schemas.openxmlformats.org/officeDocument/2006/relationships/image" Target="media/image104.jpeg"/><Relationship Id="rId7" Type="http://schemas.openxmlformats.org/officeDocument/2006/relationships/footnotes" Target="footnotes.xml"/><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0.jpeg"/><Relationship Id="rId239" Type="http://schemas.openxmlformats.org/officeDocument/2006/relationships/image" Target="media/image201.jpeg"/><Relationship Id="rId250" Type="http://schemas.openxmlformats.org/officeDocument/2006/relationships/image" Target="media/image212.jpeg"/><Relationship Id="rId271" Type="http://schemas.openxmlformats.org/officeDocument/2006/relationships/image" Target="media/image233.jpeg"/><Relationship Id="rId292" Type="http://schemas.openxmlformats.org/officeDocument/2006/relationships/image" Target="media/image254.jpeg"/><Relationship Id="rId306" Type="http://schemas.openxmlformats.org/officeDocument/2006/relationships/image" Target="media/image262.png"/><Relationship Id="rId24" Type="http://schemas.openxmlformats.org/officeDocument/2006/relationships/image" Target="media/image8.jpeg"/><Relationship Id="rId45" Type="http://schemas.openxmlformats.org/officeDocument/2006/relationships/image" Target="media/image27.jpeg"/><Relationship Id="rId66" Type="http://schemas.openxmlformats.org/officeDocument/2006/relationships/image" Target="media/image36.jpeg"/><Relationship Id="rId87" Type="http://schemas.openxmlformats.org/officeDocument/2006/relationships/image" Target="media/image55.jpeg"/><Relationship Id="rId110" Type="http://schemas.openxmlformats.org/officeDocument/2006/relationships/image" Target="media/image74.jpeg"/><Relationship Id="rId131" Type="http://schemas.openxmlformats.org/officeDocument/2006/relationships/image" Target="media/image94.jpeg"/><Relationship Id="rId327" Type="http://schemas.openxmlformats.org/officeDocument/2006/relationships/image" Target="media/image28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0.jpeg"/><Relationship Id="rId229" Type="http://schemas.openxmlformats.org/officeDocument/2006/relationships/image" Target="media/image191.jpeg"/><Relationship Id="rId240" Type="http://schemas.openxmlformats.org/officeDocument/2006/relationships/image" Target="media/image202.jpeg"/><Relationship Id="rId261" Type="http://schemas.openxmlformats.org/officeDocument/2006/relationships/image" Target="media/image223.jpeg"/><Relationship Id="rId14" Type="http://schemas.openxmlformats.org/officeDocument/2006/relationships/hyperlink" Target="https://1cult.ru/" TargetMode="External"/><Relationship Id="rId35" Type="http://schemas.openxmlformats.org/officeDocument/2006/relationships/image" Target="media/image17.jpeg"/><Relationship Id="rId56" Type="http://schemas.openxmlformats.org/officeDocument/2006/relationships/image" Target="media/image30.jpeg"/><Relationship Id="rId77" Type="http://schemas.openxmlformats.org/officeDocument/2006/relationships/hyperlink" Target="https://vk.com/public209014870" TargetMode="External"/><Relationship Id="rId100" Type="http://schemas.openxmlformats.org/officeDocument/2006/relationships/image" Target="media/image68.jpeg"/><Relationship Id="rId282" Type="http://schemas.openxmlformats.org/officeDocument/2006/relationships/image" Target="media/image244.jpeg"/><Relationship Id="rId317" Type="http://schemas.openxmlformats.org/officeDocument/2006/relationships/image" Target="media/image271.png"/><Relationship Id="rId338" Type="http://schemas.openxmlformats.org/officeDocument/2006/relationships/footer" Target="footer2.xml"/><Relationship Id="rId8" Type="http://schemas.openxmlformats.org/officeDocument/2006/relationships/endnotes" Target="endnotes.xml"/><Relationship Id="rId98" Type="http://schemas.openxmlformats.org/officeDocument/2006/relationships/image" Target="media/image66.jpeg"/><Relationship Id="rId121" Type="http://schemas.openxmlformats.org/officeDocument/2006/relationships/image" Target="media/image85.pn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176.jpeg"/><Relationship Id="rId230" Type="http://schemas.openxmlformats.org/officeDocument/2006/relationships/image" Target="media/image192.jpeg"/><Relationship Id="rId235" Type="http://schemas.openxmlformats.org/officeDocument/2006/relationships/image" Target="media/image197.jpeg"/><Relationship Id="rId251" Type="http://schemas.openxmlformats.org/officeDocument/2006/relationships/image" Target="media/image213.jpeg"/><Relationship Id="rId256" Type="http://schemas.openxmlformats.org/officeDocument/2006/relationships/image" Target="media/image218.jpeg"/><Relationship Id="rId277" Type="http://schemas.openxmlformats.org/officeDocument/2006/relationships/image" Target="media/image239.jpeg"/><Relationship Id="rId298" Type="http://schemas.openxmlformats.org/officeDocument/2006/relationships/hyperlink" Target="http://bgtk.org/performances/967/" TargetMode="External"/><Relationship Id="rId25" Type="http://schemas.openxmlformats.org/officeDocument/2006/relationships/image" Target="media/image9.png"/><Relationship Id="rId46" Type="http://schemas.openxmlformats.org/officeDocument/2006/relationships/image" Target="media/image28.jpeg"/><Relationship Id="rId67" Type="http://schemas.openxmlformats.org/officeDocument/2006/relationships/image" Target="media/image37.jpeg"/><Relationship Id="rId116" Type="http://schemas.openxmlformats.org/officeDocument/2006/relationships/image" Target="media/image80.jpeg"/><Relationship Id="rId137" Type="http://schemas.openxmlformats.org/officeDocument/2006/relationships/image" Target="media/image100.jpeg"/><Relationship Id="rId158" Type="http://schemas.openxmlformats.org/officeDocument/2006/relationships/image" Target="media/image121.jpeg"/><Relationship Id="rId272" Type="http://schemas.openxmlformats.org/officeDocument/2006/relationships/image" Target="media/image234.jpeg"/><Relationship Id="rId293" Type="http://schemas.openxmlformats.org/officeDocument/2006/relationships/image" Target="media/image255.jpeg"/><Relationship Id="rId302" Type="http://schemas.openxmlformats.org/officeDocument/2006/relationships/hyperlink" Target="http://bgtk.org/performances/1418/" TargetMode="External"/><Relationship Id="rId307" Type="http://schemas.openxmlformats.org/officeDocument/2006/relationships/image" Target="media/image261.jpeg"/><Relationship Id="rId323" Type="http://schemas.openxmlformats.org/officeDocument/2006/relationships/image" Target="media/image277.jpeg"/><Relationship Id="rId328" Type="http://schemas.openxmlformats.org/officeDocument/2006/relationships/image" Target="media/image282.jpeg"/><Relationship Id="rId20" Type="http://schemas.openxmlformats.org/officeDocument/2006/relationships/chart" Target="charts/chart4.xml"/><Relationship Id="rId41" Type="http://schemas.openxmlformats.org/officeDocument/2006/relationships/image" Target="media/image23.jpeg"/><Relationship Id="rId62" Type="http://schemas.openxmlformats.org/officeDocument/2006/relationships/image" Target="media/image34.jpe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image" Target="media/image75.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79" Type="http://schemas.openxmlformats.org/officeDocument/2006/relationships/image" Target="media/image142.jpeg"/><Relationship Id="rId195" Type="http://schemas.openxmlformats.org/officeDocument/2006/relationships/image" Target="media/image158.jpeg"/><Relationship Id="rId209" Type="http://schemas.openxmlformats.org/officeDocument/2006/relationships/image" Target="media/image171.jpeg"/><Relationship Id="rId190" Type="http://schemas.openxmlformats.org/officeDocument/2006/relationships/image" Target="media/image153.jpeg"/><Relationship Id="rId204" Type="http://schemas.openxmlformats.org/officeDocument/2006/relationships/hyperlink" Target="https://ar.culture.ru" TargetMode="External"/><Relationship Id="rId220" Type="http://schemas.openxmlformats.org/officeDocument/2006/relationships/image" Target="media/image182.jpeg"/><Relationship Id="rId225" Type="http://schemas.openxmlformats.org/officeDocument/2006/relationships/image" Target="media/image187.jpeg"/><Relationship Id="rId241" Type="http://schemas.openxmlformats.org/officeDocument/2006/relationships/image" Target="media/image203.jpeg"/><Relationship Id="rId246" Type="http://schemas.openxmlformats.org/officeDocument/2006/relationships/image" Target="media/image208.jpeg"/><Relationship Id="rId267" Type="http://schemas.openxmlformats.org/officeDocument/2006/relationships/image" Target="media/image229.jpeg"/><Relationship Id="rId288" Type="http://schemas.openxmlformats.org/officeDocument/2006/relationships/image" Target="media/image250.jpeg"/><Relationship Id="rId15" Type="http://schemas.openxmlformats.org/officeDocument/2006/relationships/hyperlink" Target="https://bus.gov.ru/independentRating/details/72235" TargetMode="External"/><Relationship Id="rId36" Type="http://schemas.openxmlformats.org/officeDocument/2006/relationships/image" Target="media/image18.jpeg"/><Relationship Id="rId57" Type="http://schemas.openxmlformats.org/officeDocument/2006/relationships/image" Target="media/image31.jpeg"/><Relationship Id="rId106" Type="http://schemas.openxmlformats.org/officeDocument/2006/relationships/hyperlink" Target="https://vk.com/wall211944386_3223?z=video211944386_456239533%2Fc435b2000320c4756d%2Fpl_post_211944386_3223" TargetMode="External"/><Relationship Id="rId127" Type="http://schemas.openxmlformats.org/officeDocument/2006/relationships/image" Target="media/image90.png"/><Relationship Id="rId262" Type="http://schemas.openxmlformats.org/officeDocument/2006/relationships/image" Target="media/image224.jpeg"/><Relationship Id="rId283" Type="http://schemas.openxmlformats.org/officeDocument/2006/relationships/image" Target="media/image245.jpeg"/><Relationship Id="rId313" Type="http://schemas.openxmlformats.org/officeDocument/2006/relationships/image" Target="media/image267.png"/><Relationship Id="rId318" Type="http://schemas.openxmlformats.org/officeDocument/2006/relationships/image" Target="media/image272.jpeg"/><Relationship Id="rId339" Type="http://schemas.openxmlformats.org/officeDocument/2006/relationships/footer" Target="footer3.xml"/><Relationship Id="rId10" Type="http://schemas.openxmlformats.org/officeDocument/2006/relationships/image" Target="media/image2.jpeg"/><Relationship Id="rId31" Type="http://schemas.openxmlformats.org/officeDocument/2006/relationships/image" Target="media/image15.jpeg"/><Relationship Id="rId52" Type="http://schemas.openxmlformats.org/officeDocument/2006/relationships/hyperlink" Target="https://vk.com/belgdblihanova?w=wall-54087583_7079%2Fall" TargetMode="External"/><Relationship Id="rId73" Type="http://schemas.openxmlformats.org/officeDocument/2006/relationships/image" Target="media/image43.jpeg"/><Relationship Id="rId78" Type="http://schemas.openxmlformats.org/officeDocument/2006/relationships/hyperlink" Target="https://vk.com/public209089517" TargetMode="External"/><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6.jpeg"/><Relationship Id="rId143" Type="http://schemas.openxmlformats.org/officeDocument/2006/relationships/image" Target="media/image106.jpeg"/><Relationship Id="rId148" Type="http://schemas.openxmlformats.org/officeDocument/2006/relationships/image" Target="media/image111.jpeg"/><Relationship Id="rId164" Type="http://schemas.openxmlformats.org/officeDocument/2006/relationships/image" Target="media/image127.jpeg"/><Relationship Id="rId169" Type="http://schemas.openxmlformats.org/officeDocument/2006/relationships/image" Target="media/image132.jpeg"/><Relationship Id="rId185" Type="http://schemas.openxmlformats.org/officeDocument/2006/relationships/image" Target="media/image148.jpeg"/><Relationship Id="rId334" Type="http://schemas.openxmlformats.org/officeDocument/2006/relationships/hyperlink" Target="https://www.interfax.ru/russia/756960"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3.jpeg"/><Relationship Id="rId210" Type="http://schemas.openxmlformats.org/officeDocument/2006/relationships/image" Target="media/image172.jpeg"/><Relationship Id="rId215" Type="http://schemas.openxmlformats.org/officeDocument/2006/relationships/image" Target="media/image177.jpeg"/><Relationship Id="rId236" Type="http://schemas.openxmlformats.org/officeDocument/2006/relationships/image" Target="media/image198.jpeg"/><Relationship Id="rId257" Type="http://schemas.openxmlformats.org/officeDocument/2006/relationships/image" Target="media/image219.jpeg"/><Relationship Id="rId278" Type="http://schemas.openxmlformats.org/officeDocument/2006/relationships/image" Target="media/image240.jpeg"/><Relationship Id="rId26" Type="http://schemas.openxmlformats.org/officeDocument/2006/relationships/image" Target="media/image10.png"/><Relationship Id="rId231" Type="http://schemas.openxmlformats.org/officeDocument/2006/relationships/image" Target="media/image193.jpeg"/><Relationship Id="rId252" Type="http://schemas.openxmlformats.org/officeDocument/2006/relationships/image" Target="media/image214.jpeg"/><Relationship Id="rId273" Type="http://schemas.openxmlformats.org/officeDocument/2006/relationships/image" Target="media/image235.jpeg"/><Relationship Id="rId294" Type="http://schemas.openxmlformats.org/officeDocument/2006/relationships/image" Target="media/image256.jpeg"/><Relationship Id="rId308" Type="http://schemas.openxmlformats.org/officeDocument/2006/relationships/image" Target="media/image262.jpeg"/><Relationship Id="rId329" Type="http://schemas.openxmlformats.org/officeDocument/2006/relationships/hyperlink" Target="https://belfilarm.ru/?p=59900" TargetMode="External"/><Relationship Id="rId47" Type="http://schemas.openxmlformats.org/officeDocument/2006/relationships/hyperlink" Target="https://dobro.ru/event/10038904" TargetMode="External"/><Relationship Id="rId68" Type="http://schemas.openxmlformats.org/officeDocument/2006/relationships/image" Target="media/image38.jpeg"/><Relationship Id="rId89" Type="http://schemas.openxmlformats.org/officeDocument/2006/relationships/image" Target="media/image57.jpeg"/><Relationship Id="rId112" Type="http://schemas.openxmlformats.org/officeDocument/2006/relationships/image" Target="media/image76.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footer" Target="footer4.xml"/><Relationship Id="rId196" Type="http://schemas.openxmlformats.org/officeDocument/2006/relationships/image" Target="media/image159.jpeg"/><Relationship Id="rId200" Type="http://schemas.openxmlformats.org/officeDocument/2006/relationships/image" Target="media/image163.jpeg"/><Relationship Id="rId16" Type="http://schemas.openxmlformats.org/officeDocument/2006/relationships/hyperlink" Target="https://belregion.ru/activity/nezavisimaya-ocenka-uchrezhdeniy-sotsialnoy-sfery/" TargetMode="External"/><Relationship Id="rId221" Type="http://schemas.openxmlformats.org/officeDocument/2006/relationships/image" Target="media/image183.jpeg"/><Relationship Id="rId242" Type="http://schemas.openxmlformats.org/officeDocument/2006/relationships/image" Target="media/image204.jpeg"/><Relationship Id="rId263" Type="http://schemas.openxmlformats.org/officeDocument/2006/relationships/image" Target="media/image225.jpeg"/><Relationship Id="rId284" Type="http://schemas.openxmlformats.org/officeDocument/2006/relationships/image" Target="media/image246.jpeg"/><Relationship Id="rId319" Type="http://schemas.openxmlformats.org/officeDocument/2006/relationships/image" Target="media/image273.png"/><Relationship Id="rId37" Type="http://schemas.openxmlformats.org/officeDocument/2006/relationships/image" Target="media/image19.jpeg"/><Relationship Id="rId58" Type="http://schemas.openxmlformats.org/officeDocument/2006/relationships/hyperlink" Target="https://vk.com/video-54087583_456239856" TargetMode="External"/><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87.jpeg"/><Relationship Id="rId144" Type="http://schemas.openxmlformats.org/officeDocument/2006/relationships/image" Target="media/image107.jpeg"/><Relationship Id="rId330" Type="http://schemas.openxmlformats.org/officeDocument/2006/relationships/image" Target="media/image283.jpeg"/><Relationship Id="rId90" Type="http://schemas.openxmlformats.org/officeDocument/2006/relationships/image" Target="media/image58.jpeg"/><Relationship Id="rId165" Type="http://schemas.openxmlformats.org/officeDocument/2006/relationships/image" Target="media/image128.jpeg"/><Relationship Id="rId186" Type="http://schemas.openxmlformats.org/officeDocument/2006/relationships/image" Target="media/image149.jpeg"/><Relationship Id="rId211" Type="http://schemas.openxmlformats.org/officeDocument/2006/relationships/image" Target="media/image173.jpeg"/><Relationship Id="rId232" Type="http://schemas.openxmlformats.org/officeDocument/2006/relationships/image" Target="media/image194.jpeg"/><Relationship Id="rId253" Type="http://schemas.openxmlformats.org/officeDocument/2006/relationships/image" Target="media/image215.jpeg"/><Relationship Id="rId274" Type="http://schemas.openxmlformats.org/officeDocument/2006/relationships/image" Target="media/image236.jpeg"/><Relationship Id="rId295" Type="http://schemas.openxmlformats.org/officeDocument/2006/relationships/image" Target="media/image257.png"/><Relationship Id="rId309" Type="http://schemas.openxmlformats.org/officeDocument/2006/relationships/image" Target="media/image263.png"/><Relationship Id="rId27" Type="http://schemas.openxmlformats.org/officeDocument/2006/relationships/image" Target="media/image11.jpeg"/><Relationship Id="rId48" Type="http://schemas.openxmlformats.org/officeDocument/2006/relationships/hyperlink" Target="https://vk.com/wall54087583?q=%D0%BB%D0%BE%D0%BD%D0%B3%D0%BC%D0%BE%D0%B1&amp;w=wall-54087583_6465" TargetMode="External"/><Relationship Id="rId69" Type="http://schemas.openxmlformats.org/officeDocument/2006/relationships/image" Target="media/image39.jpeg"/><Relationship Id="rId113" Type="http://schemas.openxmlformats.org/officeDocument/2006/relationships/image" Target="media/image77.jpeg"/><Relationship Id="rId134" Type="http://schemas.openxmlformats.org/officeDocument/2006/relationships/image" Target="media/image97.jpeg"/><Relationship Id="rId320" Type="http://schemas.openxmlformats.org/officeDocument/2006/relationships/image" Target="media/image274.png"/><Relationship Id="rId80" Type="http://schemas.openxmlformats.org/officeDocument/2006/relationships/image" Target="media/image48.jpeg"/><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fontTable" Target="fontTable.xml"/><Relationship Id="rId201" Type="http://schemas.openxmlformats.org/officeDocument/2006/relationships/image" Target="media/image164.jpeg"/><Relationship Id="rId222" Type="http://schemas.openxmlformats.org/officeDocument/2006/relationships/image" Target="media/image184.jpeg"/><Relationship Id="rId243" Type="http://schemas.openxmlformats.org/officeDocument/2006/relationships/image" Target="media/image205.jpeg"/><Relationship Id="rId264" Type="http://schemas.openxmlformats.org/officeDocument/2006/relationships/image" Target="media/image226.jpeg"/><Relationship Id="rId285" Type="http://schemas.openxmlformats.org/officeDocument/2006/relationships/image" Target="media/image247.jpeg"/><Relationship Id="rId17" Type="http://schemas.openxmlformats.org/officeDocument/2006/relationships/chart" Target="charts/chart1.xml"/><Relationship Id="rId38" Type="http://schemas.openxmlformats.org/officeDocument/2006/relationships/image" Target="media/image20.jpeg"/><Relationship Id="rId59" Type="http://schemas.openxmlformats.org/officeDocument/2006/relationships/image" Target="media/image32.jpeg"/><Relationship Id="rId103" Type="http://schemas.openxmlformats.org/officeDocument/2006/relationships/hyperlink" Target="https://vk.com/public208930725" TargetMode="External"/><Relationship Id="rId124" Type="http://schemas.openxmlformats.org/officeDocument/2006/relationships/image" Target="media/image88.jpeg"/><Relationship Id="rId310" Type="http://schemas.openxmlformats.org/officeDocument/2006/relationships/image" Target="media/image264.png"/><Relationship Id="rId70" Type="http://schemas.openxmlformats.org/officeDocument/2006/relationships/image" Target="media/image40.jpeg"/><Relationship Id="rId91" Type="http://schemas.openxmlformats.org/officeDocument/2006/relationships/image" Target="media/image59.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hyperlink" Target="https://panel.quicktickets.ru/organisations/cash/view/1059" TargetMode="External"/><Relationship Id="rId1" Type="http://schemas.openxmlformats.org/officeDocument/2006/relationships/customXml" Target="../customXml/item1.xml"/><Relationship Id="rId212" Type="http://schemas.openxmlformats.org/officeDocument/2006/relationships/image" Target="media/image174.png"/><Relationship Id="rId233" Type="http://schemas.openxmlformats.org/officeDocument/2006/relationships/image" Target="media/image195.jpeg"/><Relationship Id="rId254" Type="http://schemas.openxmlformats.org/officeDocument/2006/relationships/image" Target="media/image216.jpeg"/><Relationship Id="rId28" Type="http://schemas.openxmlformats.org/officeDocument/2006/relationships/image" Target="media/image12.jpeg"/><Relationship Id="rId49" Type="http://schemas.openxmlformats.org/officeDocument/2006/relationships/hyperlink" Target="https://vk.com/feed?section=search&amp;q=%23%D0%9C%D1%8B%D0%92%D0%BC%D0%B5%D1%81%D1%82%D0%B5" TargetMode="External"/><Relationship Id="rId114" Type="http://schemas.openxmlformats.org/officeDocument/2006/relationships/image" Target="media/image78.jpeg"/><Relationship Id="rId275" Type="http://schemas.openxmlformats.org/officeDocument/2006/relationships/image" Target="media/image237.jpeg"/><Relationship Id="rId296" Type="http://schemas.openxmlformats.org/officeDocument/2006/relationships/image" Target="media/image258.jpeg"/><Relationship Id="rId300" Type="http://schemas.openxmlformats.org/officeDocument/2006/relationships/hyperlink" Target="http://bgtk.org/performances/369/" TargetMode="External"/><Relationship Id="rId60" Type="http://schemas.openxmlformats.org/officeDocument/2006/relationships/image" Target="media/image33.jpeg"/><Relationship Id="rId81" Type="http://schemas.openxmlformats.org/officeDocument/2006/relationships/image" Target="media/image49.jpeg"/><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75.png"/><Relationship Id="rId342" Type="http://schemas.openxmlformats.org/officeDocument/2006/relationships/theme" Target="theme/theme1.xml"/><Relationship Id="rId202" Type="http://schemas.openxmlformats.org/officeDocument/2006/relationships/image" Target="media/image165.jpeg"/><Relationship Id="rId223" Type="http://schemas.openxmlformats.org/officeDocument/2006/relationships/image" Target="media/image185.jpeg"/><Relationship Id="rId244" Type="http://schemas.openxmlformats.org/officeDocument/2006/relationships/image" Target="media/image206.jpeg"/><Relationship Id="rId18" Type="http://schemas.openxmlformats.org/officeDocument/2006/relationships/chart" Target="charts/chart2.xml"/><Relationship Id="rId39" Type="http://schemas.openxmlformats.org/officeDocument/2006/relationships/image" Target="media/image21.jpeg"/><Relationship Id="rId265" Type="http://schemas.openxmlformats.org/officeDocument/2006/relationships/image" Target="media/image227.jpeg"/><Relationship Id="rId286" Type="http://schemas.openxmlformats.org/officeDocument/2006/relationships/image" Target="media/image248.jpeg"/><Relationship Id="rId50" Type="http://schemas.openxmlformats.org/officeDocument/2006/relationships/hyperlink" Target="https://vk.com/belgdblihanova?w=wall-54087583_6423" TargetMode="External"/><Relationship Id="rId104" Type="http://schemas.openxmlformats.org/officeDocument/2006/relationships/image" Target="media/image71.jpeg"/><Relationship Id="rId125" Type="http://schemas.openxmlformats.org/officeDocument/2006/relationships/image" Target="media/image89.pn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65.png"/><Relationship Id="rId332" Type="http://schemas.openxmlformats.org/officeDocument/2006/relationships/image" Target="media/image284.jpeg"/><Relationship Id="rId71" Type="http://schemas.openxmlformats.org/officeDocument/2006/relationships/image" Target="media/image41.jpeg"/><Relationship Id="rId92" Type="http://schemas.openxmlformats.org/officeDocument/2006/relationships/image" Target="media/image60.jpeg"/><Relationship Id="rId213" Type="http://schemas.openxmlformats.org/officeDocument/2006/relationships/image" Target="media/image175.jpeg"/><Relationship Id="rId234" Type="http://schemas.openxmlformats.org/officeDocument/2006/relationships/image" Target="media/image196.jpeg"/><Relationship Id="rId2" Type="http://schemas.openxmlformats.org/officeDocument/2006/relationships/numbering" Target="numbering.xml"/><Relationship Id="rId29" Type="http://schemas.openxmlformats.org/officeDocument/2006/relationships/image" Target="media/image13.jpeg"/><Relationship Id="rId255" Type="http://schemas.openxmlformats.org/officeDocument/2006/relationships/image" Target="media/image217.jpeg"/><Relationship Id="rId276" Type="http://schemas.openxmlformats.org/officeDocument/2006/relationships/image" Target="media/image238.jpeg"/><Relationship Id="rId297" Type="http://schemas.openxmlformats.org/officeDocument/2006/relationships/hyperlink" Target="http://bgtk.org/kultura_dlya_shkolnikov/" TargetMode="External"/><Relationship Id="rId40" Type="http://schemas.openxmlformats.org/officeDocument/2006/relationships/image" Target="media/image22.jpeg"/><Relationship Id="rId115" Type="http://schemas.openxmlformats.org/officeDocument/2006/relationships/image" Target="media/image79.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hyperlink" Target="http://bgtk.org/performances/358/" TargetMode="External"/><Relationship Id="rId322" Type="http://schemas.openxmlformats.org/officeDocument/2006/relationships/image" Target="media/image276.jpeg"/><Relationship Id="rId61" Type="http://schemas.openxmlformats.org/officeDocument/2006/relationships/hyperlink" Target="https://www.culture.ru/live/broadcast/14529/biblionoch-2021-v-likhanovke" TargetMode="External"/><Relationship Id="rId82" Type="http://schemas.openxmlformats.org/officeDocument/2006/relationships/image" Target="media/image50.jpeg"/><Relationship Id="rId199" Type="http://schemas.openxmlformats.org/officeDocument/2006/relationships/image" Target="media/image162.jpeg"/><Relationship Id="rId203" Type="http://schemas.openxmlformats.org/officeDocument/2006/relationships/image" Target="media/image166.jpeg"/><Relationship Id="rId19" Type="http://schemas.openxmlformats.org/officeDocument/2006/relationships/chart" Target="charts/chart3.xml"/><Relationship Id="rId224" Type="http://schemas.openxmlformats.org/officeDocument/2006/relationships/image" Target="media/image186.jpeg"/><Relationship Id="rId245" Type="http://schemas.openxmlformats.org/officeDocument/2006/relationships/image" Target="media/image207.jpeg"/><Relationship Id="rId266" Type="http://schemas.openxmlformats.org/officeDocument/2006/relationships/image" Target="media/image228.jpeg"/><Relationship Id="rId287" Type="http://schemas.openxmlformats.org/officeDocument/2006/relationships/image" Target="media/image249.jpeg"/><Relationship Id="rId30" Type="http://schemas.openxmlformats.org/officeDocument/2006/relationships/image" Target="media/image14.png"/><Relationship Id="rId105" Type="http://schemas.openxmlformats.org/officeDocument/2006/relationships/image" Target="media/image72.jpeg"/><Relationship Id="rId126" Type="http://schemas.openxmlformats.org/officeDocument/2006/relationships/hyperlink" Target="https://vk.com/kultology" TargetMode="External"/><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66.png"/><Relationship Id="rId333" Type="http://schemas.openxmlformats.org/officeDocument/2006/relationships/hyperlink" Target="https://belfilarm.ru/?p=60482" TargetMode="External"/><Relationship Id="rId51" Type="http://schemas.openxmlformats.org/officeDocument/2006/relationships/hyperlink" Target="https://vk.com/belgdblihanova?w=wall-54087583_6424/all" TargetMode="External"/><Relationship Id="rId72" Type="http://schemas.openxmlformats.org/officeDocument/2006/relationships/image" Target="media/image42.jpeg"/><Relationship Id="rId93" Type="http://schemas.openxmlformats.org/officeDocument/2006/relationships/image" Target="media/image61.jpeg"/><Relationship Id="rId189" Type="http://schemas.openxmlformats.org/officeDocument/2006/relationships/image" Target="media/image15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E:\&#1050;&#1086;&#1074;&#1072;&#1083;&#1077;&#1074;&#1072;\&#1057;&#1055;&#1056;&#1040;&#1042;&#1050;&#1048;\2020.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0FA-478A-ADD8-F685144743D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0FA-478A-ADD8-F685144743D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0FA-478A-ADD8-F685144743D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с высшим профессиональным образованием </c:v>
                </c:pt>
                <c:pt idx="1">
                  <c:v>со средним профессиональным образованием </c:v>
                </c:pt>
                <c:pt idx="2">
                  <c:v>не имеют специального профильного образования </c:v>
                </c:pt>
              </c:strCache>
            </c:strRef>
          </c:cat>
          <c:val>
            <c:numRef>
              <c:f>Лист1!$B$2:$B$4</c:f>
              <c:numCache>
                <c:formatCode>General</c:formatCode>
                <c:ptCount val="3"/>
                <c:pt idx="0">
                  <c:v>6423</c:v>
                </c:pt>
                <c:pt idx="1">
                  <c:v>2978</c:v>
                </c:pt>
                <c:pt idx="2">
                  <c:v>3687</c:v>
                </c:pt>
              </c:numCache>
            </c:numRef>
          </c:val>
          <c:extLst xmlns:c16r2="http://schemas.microsoft.com/office/drawing/2015/06/chart">
            <c:ext xmlns:c16="http://schemas.microsoft.com/office/drawing/2014/chart" uri="{C3380CC4-5D6E-409C-BE32-E72D297353CC}">
              <c16:uniqueId val="{00000000-0033-44E0-A395-5477ADE2A5C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1AD-4482-BA7B-089D704E630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1AD-4482-BA7B-089D704E630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1AD-4482-BA7B-089D704E630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1AD-4482-BA7B-089D704E630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до 30 лет  </c:v>
                </c:pt>
                <c:pt idx="1">
                  <c:v>от 31 до 50 лет </c:v>
                </c:pt>
                <c:pt idx="2">
                  <c:v>до 60 лет </c:v>
                </c:pt>
                <c:pt idx="3">
                  <c:v>старше 65 лет   </c:v>
                </c:pt>
              </c:strCache>
            </c:strRef>
          </c:cat>
          <c:val>
            <c:numRef>
              <c:f>Лист1!$B$2:$B$5</c:f>
              <c:numCache>
                <c:formatCode>0%</c:formatCode>
                <c:ptCount val="4"/>
                <c:pt idx="0">
                  <c:v>0.15</c:v>
                </c:pt>
                <c:pt idx="1">
                  <c:v>0.48</c:v>
                </c:pt>
                <c:pt idx="2">
                  <c:v>0.28999999999999998</c:v>
                </c:pt>
                <c:pt idx="3">
                  <c:v>0.06</c:v>
                </c:pt>
              </c:numCache>
            </c:numRef>
          </c:val>
          <c:extLst xmlns:c16r2="http://schemas.microsoft.com/office/drawing/2015/06/chart">
            <c:ext xmlns:c16="http://schemas.microsoft.com/office/drawing/2014/chart" uri="{C3380CC4-5D6E-409C-BE32-E72D297353CC}">
              <c16:uniqueId val="{00000000-BA99-4520-933B-A51DE9A73EF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t>Закрепляемость молодых специалистов</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Выпускники</c:v>
                </c:pt>
                <c:pt idx="1">
                  <c:v>из них БГИИК</c:v>
                </c:pt>
              </c:strCache>
            </c:strRef>
          </c:cat>
          <c:val>
            <c:numRef>
              <c:f>Лист1!$B$2:$B$3</c:f>
              <c:numCache>
                <c:formatCode>General</c:formatCode>
                <c:ptCount val="2"/>
                <c:pt idx="0">
                  <c:v>99</c:v>
                </c:pt>
                <c:pt idx="1">
                  <c:v>38</c:v>
                </c:pt>
              </c:numCache>
            </c:numRef>
          </c:val>
          <c:extLst xmlns:c16r2="http://schemas.microsoft.com/office/drawing/2015/06/chart">
            <c:ext xmlns:c16="http://schemas.microsoft.com/office/drawing/2014/chart" uri="{C3380CC4-5D6E-409C-BE32-E72D297353CC}">
              <c16:uniqueId val="{00000000-1A1B-4746-87FB-F338A179D8A2}"/>
            </c:ext>
          </c:extLst>
        </c:ser>
        <c:ser>
          <c:idx val="1"/>
          <c:order val="1"/>
          <c:tx>
            <c:strRef>
              <c:f>Лист1!$C$1</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Выпускники</c:v>
                </c:pt>
                <c:pt idx="1">
                  <c:v>из них БГИИК</c:v>
                </c:pt>
              </c:strCache>
            </c:strRef>
          </c:cat>
          <c:val>
            <c:numRef>
              <c:f>Лист1!$C$2:$C$3</c:f>
              <c:numCache>
                <c:formatCode>General</c:formatCode>
                <c:ptCount val="2"/>
                <c:pt idx="0">
                  <c:v>110</c:v>
                </c:pt>
                <c:pt idx="1">
                  <c:v>85</c:v>
                </c:pt>
              </c:numCache>
            </c:numRef>
          </c:val>
          <c:extLst xmlns:c16r2="http://schemas.microsoft.com/office/drawing/2015/06/chart">
            <c:ext xmlns:c16="http://schemas.microsoft.com/office/drawing/2014/chart" uri="{C3380CC4-5D6E-409C-BE32-E72D297353CC}">
              <c16:uniqueId val="{00000001-1A1B-4746-87FB-F338A179D8A2}"/>
            </c:ext>
          </c:extLst>
        </c:ser>
        <c:ser>
          <c:idx val="2"/>
          <c:order val="2"/>
          <c:tx>
            <c:strRef>
              <c:f>Лист1!$D$1</c:f>
              <c:strCache>
                <c:ptCount val="1"/>
                <c:pt idx="0">
                  <c:v>2021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Выпускники</c:v>
                </c:pt>
                <c:pt idx="1">
                  <c:v>из них БГИИК</c:v>
                </c:pt>
              </c:strCache>
            </c:strRef>
          </c:cat>
          <c:val>
            <c:numRef>
              <c:f>Лист1!$D$2:$D$3</c:f>
              <c:numCache>
                <c:formatCode>General</c:formatCode>
                <c:ptCount val="2"/>
                <c:pt idx="0">
                  <c:v>63</c:v>
                </c:pt>
                <c:pt idx="1">
                  <c:v>43</c:v>
                </c:pt>
              </c:numCache>
            </c:numRef>
          </c:val>
          <c:extLst xmlns:c16r2="http://schemas.microsoft.com/office/drawing/2015/06/chart">
            <c:ext xmlns:c16="http://schemas.microsoft.com/office/drawing/2014/chart" uri="{C3380CC4-5D6E-409C-BE32-E72D297353CC}">
              <c16:uniqueId val="{00000002-1A1B-4746-87FB-F338A179D8A2}"/>
            </c:ext>
          </c:extLst>
        </c:ser>
        <c:dLbls>
          <c:showLegendKey val="0"/>
          <c:showVal val="0"/>
          <c:showCatName val="0"/>
          <c:showSerName val="0"/>
          <c:showPercent val="0"/>
          <c:showBubbleSize val="0"/>
        </c:dLbls>
        <c:gapWidth val="219"/>
        <c:overlap val="-27"/>
        <c:axId val="226552832"/>
        <c:axId val="227574528"/>
      </c:barChart>
      <c:catAx>
        <c:axId val="22655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7574528"/>
        <c:crosses val="autoZero"/>
        <c:auto val="1"/>
        <c:lblAlgn val="ctr"/>
        <c:lblOffset val="100"/>
        <c:noMultiLvlLbl val="0"/>
      </c:catAx>
      <c:valAx>
        <c:axId val="227574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655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effectLst/>
              </a:rPr>
              <a:t>МОНИТОРИНГ ЖИЛИЩНЫХ УСЛОВИЙ РАБОТНИКОВ ОТРАСЛИ</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имеют собственное жилье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Лист1!$B$2</c:f>
              <c:numCache>
                <c:formatCode>General</c:formatCode>
                <c:ptCount val="1"/>
                <c:pt idx="0">
                  <c:v>7597</c:v>
                </c:pt>
              </c:numCache>
            </c:numRef>
          </c:val>
        </c:ser>
        <c:ser>
          <c:idx val="1"/>
          <c:order val="1"/>
          <c:tx>
            <c:strRef>
              <c:f>Лист1!$C$1</c:f>
              <c:strCache>
                <c:ptCount val="1"/>
                <c:pt idx="0">
                  <c:v>служебный найм</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Лист1!$C$2</c:f>
              <c:numCache>
                <c:formatCode>General</c:formatCode>
                <c:ptCount val="1"/>
                <c:pt idx="0">
                  <c:v>855</c:v>
                </c:pt>
              </c:numCache>
            </c:numRef>
          </c:val>
        </c:ser>
        <c:ser>
          <c:idx val="2"/>
          <c:order val="2"/>
          <c:tx>
            <c:strRef>
              <c:f>Лист1!$D$1</c:f>
              <c:strCache>
                <c:ptCount val="1"/>
                <c:pt idx="0">
                  <c:v>съёмное жилье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Лист1!$D$2</c:f>
              <c:numCache>
                <c:formatCode>General</c:formatCode>
                <c:ptCount val="1"/>
                <c:pt idx="0">
                  <c:v>405</c:v>
                </c:pt>
              </c:numCache>
            </c:numRef>
          </c:val>
        </c:ser>
        <c:ser>
          <c:idx val="3"/>
          <c:order val="3"/>
          <c:tx>
            <c:strRef>
              <c:f>Лист1!$E$1</c:f>
              <c:strCache>
                <c:ptCount val="1"/>
                <c:pt idx="0">
                  <c:v>проживание с родственниками</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Лист1!$E$2</c:f>
              <c:numCache>
                <c:formatCode>General</c:formatCode>
                <c:ptCount val="1"/>
                <c:pt idx="0">
                  <c:v>1610</c:v>
                </c:pt>
              </c:numCache>
            </c:numRef>
          </c:val>
        </c:ser>
        <c:ser>
          <c:idx val="4"/>
          <c:order val="4"/>
          <c:tx>
            <c:strRef>
              <c:f>Лист1!$F$1</c:f>
              <c:strCache>
                <c:ptCount val="1"/>
                <c:pt idx="0">
                  <c:v>требуется улучшение жилищных</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Лист1!$F$2</c:f>
              <c:numCache>
                <c:formatCode>General</c:formatCode>
                <c:ptCount val="1"/>
                <c:pt idx="0">
                  <c:v>808</c:v>
                </c:pt>
              </c:numCache>
            </c:numRef>
          </c:val>
        </c:ser>
        <c:dLbls>
          <c:showLegendKey val="0"/>
          <c:showVal val="0"/>
          <c:showCatName val="0"/>
          <c:showSerName val="0"/>
          <c:showPercent val="0"/>
          <c:showBubbleSize val="0"/>
        </c:dLbls>
        <c:gapWidth val="219"/>
        <c:overlap val="-27"/>
        <c:axId val="231098240"/>
        <c:axId val="231099776"/>
      </c:barChart>
      <c:catAx>
        <c:axId val="231098240"/>
        <c:scaling>
          <c:orientation val="minMax"/>
        </c:scaling>
        <c:delete val="1"/>
        <c:axPos val="b"/>
        <c:numFmt formatCode="General" sourceLinked="1"/>
        <c:majorTickMark val="none"/>
        <c:minorTickMark val="none"/>
        <c:tickLblPos val="nextTo"/>
        <c:crossAx val="231099776"/>
        <c:crosses val="autoZero"/>
        <c:auto val="1"/>
        <c:lblAlgn val="ctr"/>
        <c:lblOffset val="100"/>
        <c:noMultiLvlLbl val="0"/>
      </c:catAx>
      <c:valAx>
        <c:axId val="231099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109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9593015532744247E-3"/>
          <c:y val="0"/>
          <c:w val="0.9950406984467256"/>
          <c:h val="0.91632068090654784"/>
        </c:manualLayout>
      </c:layout>
      <c:barChart>
        <c:barDir val="col"/>
        <c:grouping val="clustered"/>
        <c:varyColors val="0"/>
        <c:ser>
          <c:idx val="0"/>
          <c:order val="0"/>
          <c:tx>
            <c:strRef>
              <c:f>Лист2!$C$10</c:f>
              <c:strCache>
                <c:ptCount val="1"/>
                <c:pt idx="0">
                  <c:v>2021</c:v>
                </c:pt>
              </c:strCache>
            </c:strRef>
          </c:tx>
          <c:spPr>
            <a:gradFill>
              <a:gsLst>
                <a:gs pos="5000">
                  <a:schemeClr val="accent2">
                    <a:alpha val="64000"/>
                  </a:schemeClr>
                </a:gs>
                <a:gs pos="0">
                  <a:schemeClr val="accent2"/>
                </a:gs>
              </a:gsLst>
              <a:lin ang="5400000" scaled="0"/>
            </a:gradFill>
            <a:scene3d>
              <a:camera prst="orthographicFront"/>
              <a:lightRig rig="threePt" dir="t"/>
            </a:scene3d>
            <a:sp3d prstMaterial="softEdge">
              <a:bevelT/>
            </a:sp3d>
          </c:spPr>
          <c:invertIfNegative val="0"/>
          <c:dLbls>
            <c:txPr>
              <a:bodyPr rot="-5400000" vert="horz"/>
              <a:lstStyle/>
              <a:p>
                <a:pPr>
                  <a:defRPr/>
                </a:pPr>
                <a:endParaRPr lang="ru-RU"/>
              </a:p>
            </c:txPr>
            <c:dLblPos val="ctr"/>
            <c:showLegendKey val="0"/>
            <c:showVal val="1"/>
            <c:showCatName val="0"/>
            <c:showSerName val="1"/>
            <c:showPercent val="0"/>
            <c:showBubbleSize val="0"/>
            <c:showLeaderLines val="0"/>
          </c:dLbls>
          <c:cat>
            <c:strRef>
              <c:f>Лист2!$B$11:$B$16</c:f>
              <c:strCache>
                <c:ptCount val="6"/>
                <c:pt idx="0">
                  <c:v>Библиотеки</c:v>
                </c:pt>
                <c:pt idx="1">
                  <c:v>КДУ</c:v>
                </c:pt>
                <c:pt idx="2">
                  <c:v>ДШИ</c:v>
                </c:pt>
                <c:pt idx="3">
                  <c:v>Музеи</c:v>
                </c:pt>
                <c:pt idx="4">
                  <c:v>БГИИК</c:v>
                </c:pt>
                <c:pt idx="5">
                  <c:v>УК</c:v>
                </c:pt>
              </c:strCache>
            </c:strRef>
          </c:cat>
          <c:val>
            <c:numRef>
              <c:f>Лист2!$C$11:$C$16</c:f>
              <c:numCache>
                <c:formatCode>General</c:formatCode>
                <c:ptCount val="6"/>
                <c:pt idx="0">
                  <c:v>559</c:v>
                </c:pt>
                <c:pt idx="1">
                  <c:v>674</c:v>
                </c:pt>
                <c:pt idx="2">
                  <c:v>466</c:v>
                </c:pt>
                <c:pt idx="3">
                  <c:v>71</c:v>
                </c:pt>
                <c:pt idx="4">
                  <c:v>753</c:v>
                </c:pt>
                <c:pt idx="5">
                  <c:v>4</c:v>
                </c:pt>
              </c:numCache>
            </c:numRef>
          </c:val>
        </c:ser>
        <c:ser>
          <c:idx val="1"/>
          <c:order val="1"/>
          <c:tx>
            <c:strRef>
              <c:f>Лист2!$D$10</c:f>
              <c:strCache>
                <c:ptCount val="1"/>
                <c:pt idx="0">
                  <c:v>2020</c:v>
                </c:pt>
              </c:strCache>
            </c:strRef>
          </c:tx>
          <c:spPr>
            <a:gradFill>
              <a:gsLst>
                <a:gs pos="0">
                  <a:schemeClr val="tx2">
                    <a:lumMod val="20000"/>
                    <a:lumOff val="80000"/>
                    <a:alpha val="55000"/>
                  </a:schemeClr>
                </a:gs>
                <a:gs pos="3000">
                  <a:schemeClr val="tx2">
                    <a:lumMod val="20000"/>
                    <a:lumOff val="80000"/>
                    <a:alpha val="58000"/>
                  </a:schemeClr>
                </a:gs>
              </a:gsLst>
              <a:lin ang="5400000" scaled="0"/>
            </a:gradFill>
            <a:scene3d>
              <a:camera prst="orthographicFront"/>
              <a:lightRig rig="threePt" dir="t"/>
            </a:scene3d>
            <a:sp3d prstMaterial="softEdge">
              <a:bevelT/>
            </a:sp3d>
          </c:spPr>
          <c:invertIfNegative val="0"/>
          <c:dLbls>
            <c:txPr>
              <a:bodyPr rot="-5400000" vert="horz"/>
              <a:lstStyle/>
              <a:p>
                <a:pPr>
                  <a:defRPr/>
                </a:pPr>
                <a:endParaRPr lang="ru-RU"/>
              </a:p>
            </c:txPr>
            <c:dLblPos val="ctr"/>
            <c:showLegendKey val="0"/>
            <c:showVal val="1"/>
            <c:showCatName val="0"/>
            <c:showSerName val="1"/>
            <c:showPercent val="0"/>
            <c:showBubbleSize val="0"/>
            <c:showLeaderLines val="0"/>
          </c:dLbls>
          <c:cat>
            <c:strRef>
              <c:f>Лист2!$B$11:$B$16</c:f>
              <c:strCache>
                <c:ptCount val="6"/>
                <c:pt idx="0">
                  <c:v>Библиотеки</c:v>
                </c:pt>
                <c:pt idx="1">
                  <c:v>КДУ</c:v>
                </c:pt>
                <c:pt idx="2">
                  <c:v>ДШИ</c:v>
                </c:pt>
                <c:pt idx="3">
                  <c:v>Музеи</c:v>
                </c:pt>
                <c:pt idx="4">
                  <c:v>БГИИК</c:v>
                </c:pt>
                <c:pt idx="5">
                  <c:v>УК</c:v>
                </c:pt>
              </c:strCache>
            </c:strRef>
          </c:cat>
          <c:val>
            <c:numRef>
              <c:f>Лист2!$D$11:$D$16</c:f>
              <c:numCache>
                <c:formatCode>General</c:formatCode>
                <c:ptCount val="6"/>
                <c:pt idx="0">
                  <c:v>382</c:v>
                </c:pt>
                <c:pt idx="1">
                  <c:v>666</c:v>
                </c:pt>
                <c:pt idx="2">
                  <c:v>367</c:v>
                </c:pt>
                <c:pt idx="3">
                  <c:v>72</c:v>
                </c:pt>
                <c:pt idx="4">
                  <c:v>1286</c:v>
                </c:pt>
                <c:pt idx="5">
                  <c:v>20</c:v>
                </c:pt>
              </c:numCache>
            </c:numRef>
          </c:val>
        </c:ser>
        <c:dLbls>
          <c:showLegendKey val="0"/>
          <c:showVal val="0"/>
          <c:showCatName val="0"/>
          <c:showSerName val="0"/>
          <c:showPercent val="0"/>
          <c:showBubbleSize val="0"/>
        </c:dLbls>
        <c:gapWidth val="150"/>
        <c:axId val="232524416"/>
        <c:axId val="232538496"/>
      </c:barChart>
      <c:catAx>
        <c:axId val="232524416"/>
        <c:scaling>
          <c:orientation val="minMax"/>
        </c:scaling>
        <c:delete val="0"/>
        <c:axPos val="b"/>
        <c:numFmt formatCode="General" sourceLinked="1"/>
        <c:majorTickMark val="out"/>
        <c:minorTickMark val="none"/>
        <c:tickLblPos val="nextTo"/>
        <c:crossAx val="232538496"/>
        <c:crosses val="autoZero"/>
        <c:auto val="1"/>
        <c:lblAlgn val="ctr"/>
        <c:lblOffset val="100"/>
        <c:noMultiLvlLbl val="0"/>
      </c:catAx>
      <c:valAx>
        <c:axId val="232538496"/>
        <c:scaling>
          <c:orientation val="minMax"/>
        </c:scaling>
        <c:delete val="1"/>
        <c:axPos val="l"/>
        <c:numFmt formatCode="General" sourceLinked="1"/>
        <c:majorTickMark val="out"/>
        <c:minorTickMark val="none"/>
        <c:tickLblPos val="nextTo"/>
        <c:crossAx val="232524416"/>
        <c:crosses val="autoZero"/>
        <c:crossBetween val="between"/>
      </c:valAx>
      <c:spPr>
        <a:pattFill prst="pct20">
          <a:fgClr>
            <a:schemeClr val="accent1">
              <a:lumMod val="20000"/>
              <a:lumOff val="80000"/>
            </a:schemeClr>
          </a:fgClr>
          <a:bgClr>
            <a:schemeClr val="bg1"/>
          </a:bgClr>
        </a:pattFill>
      </c:spPr>
    </c:plotArea>
    <c:plotVisOnly val="1"/>
    <c:dispBlanksAs val="gap"/>
    <c:showDLblsOverMax val="0"/>
  </c:chart>
  <c:spPr>
    <a:pattFill prst="pct20">
      <a:fgClr>
        <a:schemeClr val="accent1">
          <a:lumMod val="20000"/>
          <a:lumOff val="80000"/>
        </a:schemeClr>
      </a:fgClr>
      <a:bgClr>
        <a:schemeClr val="bg1"/>
      </a:bgClr>
    </a:pattFill>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622074081230641"/>
          <c:y val="0.13524453521547594"/>
          <c:w val="0.67353614889047964"/>
          <c:h val="0.72554176490650535"/>
        </c:manualLayout>
      </c:layout>
      <c:pieChart>
        <c:varyColors val="0"/>
        <c:ser>
          <c:idx val="0"/>
          <c:order val="0"/>
          <c:spPr>
            <a:gradFill>
              <a:gsLst>
                <a:gs pos="0">
                  <a:schemeClr val="accent4">
                    <a:alpha val="41000"/>
                    <a:lumMod val="94000"/>
                    <a:lumOff val="6000"/>
                  </a:schemeClr>
                </a:gs>
                <a:gs pos="0">
                  <a:srgbClr val="85C2FF"/>
                </a:gs>
                <a:gs pos="0">
                  <a:srgbClr val="C4D6EB"/>
                </a:gs>
                <a:gs pos="0">
                  <a:schemeClr val="accent4">
                    <a:alpha val="55000"/>
                  </a:schemeClr>
                </a:gs>
              </a:gsLst>
              <a:lin ang="5400000" scaled="0"/>
            </a:gradFill>
            <a:effectLst>
              <a:glow rad="1003300">
                <a:srgbClr val="7030A0">
                  <a:alpha val="0"/>
                </a:srgbClr>
              </a:glow>
              <a:softEdge rad="31750"/>
            </a:effectLst>
            <a:scene3d>
              <a:camera prst="orthographicFront"/>
              <a:lightRig rig="flat" dir="t"/>
            </a:scene3d>
            <a:sp3d prstMaterial="dkEdge">
              <a:bevelT/>
              <a:bevelB/>
            </a:sp3d>
          </c:spPr>
          <c:explosion val="41"/>
          <c:dLbls>
            <c:dLbl>
              <c:idx val="2"/>
              <c:layout>
                <c:manualLayout>
                  <c:x val="6.789588801399825E-3"/>
                  <c:y val="-4.9074074074074076E-2"/>
                </c:manualLayout>
              </c:layout>
              <c:dLblPos val="bestFit"/>
              <c:showLegendKey val="0"/>
              <c:showVal val="0"/>
              <c:showCatName val="1"/>
              <c:showSerName val="0"/>
              <c:showPercent val="0"/>
              <c:showBubbleSize val="0"/>
            </c:dLbl>
            <c:dLbl>
              <c:idx val="4"/>
              <c:layout>
                <c:manualLayout>
                  <c:x val="1.2179028320760605E-3"/>
                  <c:y val="1.2550839681625162E-2"/>
                </c:manualLayout>
              </c:layout>
              <c:tx>
                <c:rich>
                  <a:bodyPr/>
                  <a:lstStyle/>
                  <a:p>
                    <a:r>
                      <a:rPr lang="ru-RU" b="0" i="1"/>
                      <a:t>1 ДПП для специалистов, ответственных за осуществление закупок</a:t>
                    </a:r>
                    <a:endParaRPr lang="ru-RU"/>
                  </a:p>
                </c:rich>
              </c:tx>
              <c:dLblPos val="bestFit"/>
              <c:showLegendKey val="0"/>
              <c:showVal val="0"/>
              <c:showCatName val="0"/>
              <c:showSerName val="0"/>
              <c:showPercent val="0"/>
              <c:showBubbleSize val="0"/>
            </c:dLbl>
            <c:dLbl>
              <c:idx val="6"/>
              <c:layout>
                <c:manualLayout>
                  <c:x val="2.4218930675623588E-2"/>
                  <c:y val="-2.8099312444701478E-2"/>
                </c:manualLayout>
              </c:layout>
              <c:tx>
                <c:rich>
                  <a:bodyPr/>
                  <a:lstStyle/>
                  <a:p>
                    <a:r>
                      <a:rPr lang="ru-RU"/>
                      <a:t>1 ДПП для </a:t>
                    </a:r>
                    <a:r>
                      <a:rPr lang="ru-RU" baseline="0"/>
                      <a:t> руководителей и специалистов музейных учреждений</a:t>
                    </a:r>
                    <a:endParaRPr lang="ru-RU"/>
                  </a:p>
                </c:rich>
              </c:tx>
              <c:dLblPos val="bestFit"/>
              <c:showLegendKey val="0"/>
              <c:showVal val="0"/>
              <c:showCatName val="0"/>
              <c:showSerName val="0"/>
              <c:showPercent val="0"/>
              <c:showBubbleSize val="0"/>
            </c:dLbl>
            <c:txPr>
              <a:bodyPr/>
              <a:lstStyle/>
              <a:p>
                <a:pPr>
                  <a:defRPr sz="800" b="0" i="1">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0"/>
            <c:showBubbleSize val="0"/>
            <c:showLeaderLines val="1"/>
          </c:dLbls>
          <c:cat>
            <c:strRef>
              <c:f>Лист2!$B$67:$B$73</c:f>
              <c:strCache>
                <c:ptCount val="7"/>
                <c:pt idx="0">
                  <c:v>10 ДПП для руководителей и специалистов библиотечных учреждений</c:v>
                </c:pt>
                <c:pt idx="1">
                  <c:v>4 ДПП для руководителей и специалистов культурно-досуговых учреждений </c:v>
                </c:pt>
                <c:pt idx="2">
                  <c:v>2 ДПП  для руководителей и специалистов отрасли  культуры, ответственных за проектную деятельность</c:v>
                </c:pt>
                <c:pt idx="3">
                  <c:v>13 ДПП для ППС и сотрудников БГИИК</c:v>
                </c:pt>
                <c:pt idx="4">
                  <c:v>1 ДПП для специалистов, ответственных за осуществление закупок</c:v>
                </c:pt>
                <c:pt idx="5">
                  <c:v>7 ДПП для руководителей и преподавателей ДШИ </c:v>
                </c:pt>
                <c:pt idx="6">
                  <c:v>1 ДПП государственных учреждений культуры и искусства</c:v>
                </c:pt>
              </c:strCache>
            </c:strRef>
          </c:cat>
          <c:val>
            <c:numRef>
              <c:f>Лист2!$C$67:$C$73</c:f>
              <c:numCache>
                <c:formatCode>General</c:formatCode>
                <c:ptCount val="7"/>
                <c:pt idx="0">
                  <c:v>10</c:v>
                </c:pt>
                <c:pt idx="1">
                  <c:v>4</c:v>
                </c:pt>
                <c:pt idx="2">
                  <c:v>2</c:v>
                </c:pt>
                <c:pt idx="3">
                  <c:v>13</c:v>
                </c:pt>
                <c:pt idx="4">
                  <c:v>1</c:v>
                </c:pt>
                <c:pt idx="5">
                  <c:v>7</c:v>
                </c:pt>
                <c:pt idx="6">
                  <c:v>1</c:v>
                </c:pt>
              </c:numCache>
            </c:numRef>
          </c:val>
        </c:ser>
        <c:dLbls>
          <c:showLegendKey val="0"/>
          <c:showVal val="0"/>
          <c:showCatName val="0"/>
          <c:showSerName val="0"/>
          <c:showPercent val="0"/>
          <c:showBubbleSize val="0"/>
          <c:showLeaderLines val="1"/>
        </c:dLbls>
        <c:firstSliceAng val="0"/>
      </c:pieChart>
      <c:spPr>
        <a:noFill/>
        <a:ln w="25389">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9C88B1-162D-41B9-B16F-07171516E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98</Pages>
  <Words>78526</Words>
  <Characters>447601</Characters>
  <Application>Microsoft Office Word</Application>
  <DocSecurity>0</DocSecurity>
  <Lines>3730</Lines>
  <Paragraphs>1050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525077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Зуева Г.Л.</dc:creator>
  <cp:lastModifiedBy>Матвеенко Наталья Ивановна</cp:lastModifiedBy>
  <cp:revision>32</cp:revision>
  <cp:lastPrinted>2022-06-30T11:32:00Z</cp:lastPrinted>
  <dcterms:created xsi:type="dcterms:W3CDTF">2022-06-30T08:21:00Z</dcterms:created>
  <dcterms:modified xsi:type="dcterms:W3CDTF">2022-06-30T11:33:00Z</dcterms:modified>
</cp:coreProperties>
</file>