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71" w:rsidRDefault="00476A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6A71" w:rsidRDefault="00476A71">
      <w:pPr>
        <w:pStyle w:val="ConsPlusNormal"/>
        <w:jc w:val="both"/>
        <w:outlineLvl w:val="0"/>
      </w:pPr>
    </w:p>
    <w:p w:rsidR="00476A71" w:rsidRDefault="00476A71">
      <w:pPr>
        <w:pStyle w:val="ConsPlusTitle"/>
        <w:jc w:val="center"/>
        <w:outlineLvl w:val="0"/>
      </w:pPr>
      <w:r>
        <w:t>ГУБЕРНАТОР БЕЛГОРОДСКОЙ ОБЛАСТИ</w:t>
      </w:r>
    </w:p>
    <w:p w:rsidR="00476A71" w:rsidRDefault="00476A71">
      <w:pPr>
        <w:pStyle w:val="ConsPlusTitle"/>
        <w:jc w:val="center"/>
      </w:pPr>
    </w:p>
    <w:p w:rsidR="00476A71" w:rsidRDefault="00476A71">
      <w:pPr>
        <w:pStyle w:val="ConsPlusTitle"/>
        <w:jc w:val="center"/>
      </w:pPr>
      <w:r>
        <w:t>ПОСТАНОВЛЕНИЕ</w:t>
      </w:r>
    </w:p>
    <w:p w:rsidR="00476A71" w:rsidRDefault="00476A71">
      <w:pPr>
        <w:pStyle w:val="ConsPlusTitle"/>
        <w:jc w:val="center"/>
      </w:pPr>
      <w:r>
        <w:t>от 3 мая 2006 г. N 66</w:t>
      </w:r>
    </w:p>
    <w:p w:rsidR="00476A71" w:rsidRDefault="00476A71">
      <w:pPr>
        <w:pStyle w:val="ConsPlusTitle"/>
        <w:jc w:val="center"/>
      </w:pPr>
    </w:p>
    <w:p w:rsidR="00476A71" w:rsidRDefault="00476A71">
      <w:pPr>
        <w:pStyle w:val="ConsPlusTitle"/>
        <w:jc w:val="center"/>
      </w:pPr>
      <w:r>
        <w:t xml:space="preserve">О ГРАНТАХ ГУБЕРНАТОРА </w:t>
      </w:r>
      <w:proofErr w:type="gramStart"/>
      <w:r>
        <w:t>БЕЛГОРОДСКОЙ</w:t>
      </w:r>
      <w:proofErr w:type="gramEnd"/>
    </w:p>
    <w:p w:rsidR="00476A71" w:rsidRDefault="00476A71">
      <w:pPr>
        <w:pStyle w:val="ConsPlusTitle"/>
        <w:jc w:val="center"/>
      </w:pPr>
      <w:r>
        <w:t xml:space="preserve">ОБЛАСТИ, </w:t>
      </w:r>
      <w:proofErr w:type="gramStart"/>
      <w:r>
        <w:t>НАПРАВЛЕННЫХ</w:t>
      </w:r>
      <w:proofErr w:type="gramEnd"/>
      <w:r>
        <w:t xml:space="preserve"> НА РАЗВИТИЕ СЕЛЬСКОЙ КУЛЬТУРЫ</w:t>
      </w:r>
    </w:p>
    <w:p w:rsidR="00476A71" w:rsidRDefault="00476A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6A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A71" w:rsidRDefault="00476A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Белгородской области от 06.11.2007 </w:t>
            </w:r>
            <w:hyperlink r:id="rId6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7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20.10.2009 </w:t>
            </w:r>
            <w:hyperlink r:id="rId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15.03.2010 </w:t>
            </w:r>
            <w:hyperlink r:id="rId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18.04.2011 </w:t>
            </w:r>
            <w:hyperlink r:id="rId10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28.10.2011 </w:t>
            </w:r>
            <w:hyperlink r:id="rId11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23.11.2012 </w:t>
            </w:r>
            <w:hyperlink r:id="rId12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17.01.2013 </w:t>
            </w:r>
            <w:hyperlink r:id="rId13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30.10.2013 </w:t>
            </w:r>
            <w:hyperlink r:id="rId14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03.12.2014 </w:t>
            </w:r>
            <w:hyperlink r:id="rId15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6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16.08.2016 </w:t>
            </w:r>
            <w:hyperlink r:id="rId17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18.01.2018 </w:t>
            </w:r>
            <w:hyperlink r:id="rId18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15.11.2018 </w:t>
            </w:r>
            <w:hyperlink r:id="rId19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20.12.2019 </w:t>
            </w:r>
            <w:hyperlink r:id="rId20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15.05.2020 </w:t>
            </w:r>
            <w:hyperlink r:id="rId21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12.01.2021 </w:t>
            </w:r>
            <w:hyperlink r:id="rId2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17.06.2021 </w:t>
            </w:r>
            <w:hyperlink r:id="rId23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</w:tr>
    </w:tbl>
    <w:p w:rsidR="00476A71" w:rsidRDefault="00476A71">
      <w:pPr>
        <w:pStyle w:val="ConsPlusNormal"/>
        <w:jc w:val="center"/>
      </w:pPr>
    </w:p>
    <w:p w:rsidR="00476A71" w:rsidRDefault="00476A71">
      <w:pPr>
        <w:pStyle w:val="ConsPlusNormal"/>
        <w:ind w:firstLine="540"/>
        <w:jc w:val="both"/>
      </w:pPr>
      <w:r>
        <w:t xml:space="preserve">Во исполнение </w:t>
      </w:r>
      <w:hyperlink r:id="rId24" w:history="1">
        <w:r>
          <w:rPr>
            <w:color w:val="0000FF"/>
          </w:rPr>
          <w:t>закона</w:t>
        </w:r>
      </w:hyperlink>
      <w:r>
        <w:t xml:space="preserve"> Белгородской области от 2 апреля 2003 года N 74 "Об утверждении </w:t>
      </w:r>
      <w:proofErr w:type="gramStart"/>
      <w:r>
        <w:t>Программы улучшения качества жизни населения</w:t>
      </w:r>
      <w:proofErr w:type="gramEnd"/>
      <w:r>
        <w:t xml:space="preserve"> Белгородской области" и в целях стимулирования деятельности органов местного самоуправления муниципальных образований в области по созданию необходимых условий для реализации творческих способностей, здорового досуга населения постановляю: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  <w:r>
        <w:t xml:space="preserve">1. Утвердить </w:t>
      </w:r>
      <w:hyperlink w:anchor="P51" w:history="1">
        <w:r>
          <w:rPr>
            <w:color w:val="0000FF"/>
          </w:rPr>
          <w:t>Порядок</w:t>
        </w:r>
      </w:hyperlink>
      <w:r>
        <w:t xml:space="preserve"> предоставления грантов Губернатора Белгородской области, направленных на развитие сельской культуры, в форме субсидий из областного бюджета (приложение N 1).</w:t>
      </w:r>
    </w:p>
    <w:p w:rsidR="00476A71" w:rsidRDefault="00476A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15.05.2020 N 60)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  <w:r>
        <w:t xml:space="preserve">2. Утвердить </w:t>
      </w:r>
      <w:hyperlink w:anchor="P106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для предоставления грантов Губернатора Белгородской области, направленных на развитие сельской культуры, в форме субсидий из областного бюджета (приложение N 2).</w:t>
      </w:r>
    </w:p>
    <w:p w:rsidR="00476A71" w:rsidRDefault="00476A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15.05.2020 N 60)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  <w:r>
        <w:t xml:space="preserve">3. Утвердить </w:t>
      </w:r>
      <w:hyperlink w:anchor="P212" w:history="1">
        <w:r>
          <w:rPr>
            <w:color w:val="0000FF"/>
          </w:rPr>
          <w:t>состав</w:t>
        </w:r>
      </w:hyperlink>
      <w:r>
        <w:t xml:space="preserve"> экспертно-консультативного Совета по присуждению грантов Губернатора Белгородской области, направленных на развитие сельской культуры, в форме субсидий из областного бюджета (приложение N 3).</w:t>
      </w:r>
    </w:p>
    <w:p w:rsidR="00476A71" w:rsidRDefault="00476A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15.05.2020 N 60)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4</w:t>
        </w:r>
      </w:hyperlink>
      <w:r>
        <w:t>. Возложить на управление культуры Белгородской области (</w:t>
      </w:r>
      <w:proofErr w:type="gramStart"/>
      <w:r>
        <w:t>Курганский</w:t>
      </w:r>
      <w:proofErr w:type="gramEnd"/>
      <w:r>
        <w:t xml:space="preserve"> К.С.) организацию и проведение ежегодного областного конкурса по отбору проектов на присуждение грантов Губернатора Белгородской области, направленных на развитие сельской культуры.</w:t>
      </w:r>
    </w:p>
    <w:p w:rsidR="00476A71" w:rsidRDefault="00476A71">
      <w:pPr>
        <w:pStyle w:val="ConsPlusNormal"/>
        <w:jc w:val="both"/>
      </w:pPr>
      <w:r>
        <w:t xml:space="preserve">(пункт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18.01.2018 N 8)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  <w:r>
        <w:t>5. Определить управление культуры Белгородской области (</w:t>
      </w:r>
      <w:proofErr w:type="gramStart"/>
      <w:r>
        <w:t>Курганский</w:t>
      </w:r>
      <w:proofErr w:type="gramEnd"/>
      <w:r>
        <w:t xml:space="preserve"> К.С.) уполномоченным органом по предоставлению субсидий для предоставления грантов Губернатора Белгородской области, направленных на развитие сельской культуры.</w:t>
      </w:r>
    </w:p>
    <w:p w:rsidR="00476A71" w:rsidRDefault="00476A7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15.05.2020 N 60)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Белгородской области Зубареву Н.Н.</w:t>
      </w:r>
    </w:p>
    <w:p w:rsidR="00476A71" w:rsidRDefault="00476A71">
      <w:pPr>
        <w:pStyle w:val="ConsPlusNormal"/>
        <w:jc w:val="both"/>
      </w:pPr>
      <w:r>
        <w:lastRenderedPageBreak/>
        <w:t xml:space="preserve">(п. 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17.06.2021 N 65)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</w:pPr>
      <w:r>
        <w:t>Губернатор Белгородской области</w:t>
      </w:r>
    </w:p>
    <w:p w:rsidR="00476A71" w:rsidRDefault="00476A71">
      <w:pPr>
        <w:pStyle w:val="ConsPlusNormal"/>
        <w:jc w:val="right"/>
      </w:pPr>
      <w:r>
        <w:t>Е.САВЧЕНКО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  <w:outlineLvl w:val="0"/>
      </w:pPr>
      <w:r>
        <w:t>Приложение N 1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</w:pPr>
      <w:r>
        <w:t>Утверждено</w:t>
      </w:r>
    </w:p>
    <w:p w:rsidR="00476A71" w:rsidRDefault="00476A71">
      <w:pPr>
        <w:pStyle w:val="ConsPlusNormal"/>
        <w:jc w:val="right"/>
      </w:pPr>
      <w:r>
        <w:t>постановлением</w:t>
      </w:r>
    </w:p>
    <w:p w:rsidR="00476A71" w:rsidRDefault="00476A71">
      <w:pPr>
        <w:pStyle w:val="ConsPlusNormal"/>
        <w:jc w:val="right"/>
      </w:pPr>
      <w:r>
        <w:t>губернатора Белгородской области</w:t>
      </w:r>
    </w:p>
    <w:p w:rsidR="00476A71" w:rsidRDefault="00476A71">
      <w:pPr>
        <w:pStyle w:val="ConsPlusNormal"/>
        <w:jc w:val="right"/>
      </w:pPr>
      <w:r>
        <w:t>от 3 мая 2006 г. N 66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Title"/>
        <w:jc w:val="center"/>
      </w:pPr>
      <w:bookmarkStart w:id="0" w:name="P51"/>
      <w:bookmarkEnd w:id="0"/>
      <w:r>
        <w:t>ПОРЯДОК</w:t>
      </w:r>
    </w:p>
    <w:p w:rsidR="00476A71" w:rsidRDefault="00476A71">
      <w:pPr>
        <w:pStyle w:val="ConsPlusTitle"/>
        <w:jc w:val="center"/>
      </w:pPr>
      <w:r>
        <w:t>ПРЕДОСТАВЛЕНИЯ ГРАНТОВ ГУБЕРНАТОРА БЕЛГОРОДСКОЙ ОБЛАСТИ,</w:t>
      </w:r>
    </w:p>
    <w:p w:rsidR="00476A71" w:rsidRDefault="00476A71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НА РАЗВИТИЕ СЕЛЬСКОЙ КУЛЬТУРЫ, В ФОРМЕ</w:t>
      </w:r>
    </w:p>
    <w:p w:rsidR="00476A71" w:rsidRDefault="00476A71">
      <w:pPr>
        <w:pStyle w:val="ConsPlusTitle"/>
        <w:jc w:val="center"/>
      </w:pPr>
      <w:r>
        <w:t>СУБСИДИЙ ИЗ ОБЛАСТНОГО БЮДЖЕТА</w:t>
      </w:r>
    </w:p>
    <w:p w:rsidR="00476A71" w:rsidRDefault="00476A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6A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15.05.2020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</w:tr>
    </w:tbl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предоставления грантов Губернатора Белгородской области, направленных на развитие сельской культуры, в форме субсидий из областного бюджета (далее - Порядок) разработан 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марта 2019 года N 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основе", </w:t>
      </w:r>
      <w:hyperlink r:id="rId34" w:history="1">
        <w:r>
          <w:rPr>
            <w:color w:val="0000FF"/>
          </w:rPr>
          <w:t>постановлением</w:t>
        </w:r>
        <w:proofErr w:type="gramEnd"/>
      </w:hyperlink>
      <w:r>
        <w:t xml:space="preserve"> Правительства Белгородской области от 16 декабря 2013 года N 526-пп "Об утверждении государственной программы Белгородской области "Развитие культуры и искусства Белгородской области".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2. Порядок определяет цели, условия и процедуру предоставления грантов Губернатора Белгородской области, направленных на развитие сельской культуры, в форме субсидий из областного бюджета (далее - гранты).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Грантом, согласно Порядку, являются денежные средства, выделяемые в пределах ассигнований, утвержденных по отрасли "Культура", на финансирование общественно значимых проектов - победителей ежегодного областного конкурса по отбору проектов на присуждение грантов Губернатора Белгородской области, направленных на развитие сельской культуры (далее - конкурс).</w:t>
      </w:r>
      <w:proofErr w:type="gramEnd"/>
    </w:p>
    <w:p w:rsidR="00476A71" w:rsidRDefault="00476A71">
      <w:pPr>
        <w:pStyle w:val="ConsPlusNormal"/>
        <w:spacing w:before="220"/>
        <w:ind w:firstLine="540"/>
        <w:jc w:val="both"/>
      </w:pPr>
      <w:r>
        <w:t>Гранты предоставляются на финансовое обеспечение затрат в связи с выполнением работ, оказанием услуг с последующим подтверждением использования грантов в соответствии с условиями и (или) целями их предоставления.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4. Для поддержки победителей конкурса предусмотрено 7 грантов в </w:t>
      </w:r>
      <w:proofErr w:type="gramStart"/>
      <w:r>
        <w:t>размере</w:t>
      </w:r>
      <w:proofErr w:type="gramEnd"/>
      <w:r>
        <w:t xml:space="preserve"> 250 тысяч рублей каждый.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5. Целями предоставления грантов являются: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стимулирование развития культурной среды на территории муниципальных образований области;</w:t>
      </w:r>
    </w:p>
    <w:p w:rsidR="00476A71" w:rsidRDefault="00476A71">
      <w:pPr>
        <w:pStyle w:val="ConsPlusNormal"/>
        <w:spacing w:before="220"/>
        <w:ind w:firstLine="540"/>
        <w:jc w:val="both"/>
      </w:pPr>
      <w:proofErr w:type="gramStart"/>
      <w:r>
        <w:lastRenderedPageBreak/>
        <w:t>- развитие профессионального и творческого потенциала коллективов сельских учреждений культуры;</w:t>
      </w:r>
      <w:proofErr w:type="gramEnd"/>
    </w:p>
    <w:p w:rsidR="00476A71" w:rsidRDefault="00476A71">
      <w:pPr>
        <w:pStyle w:val="ConsPlusNormal"/>
        <w:spacing w:before="220"/>
        <w:ind w:firstLine="540"/>
        <w:jc w:val="both"/>
      </w:pPr>
      <w:proofErr w:type="gramStart"/>
      <w:r>
        <w:t>- создание в сельских учреждениях культуры необходимых условий для удовлетворения разнообразных культурных, информационных и иных потребностей сельских жителей и оказания культурных услуг населению;</w:t>
      </w:r>
      <w:proofErr w:type="gramEnd"/>
    </w:p>
    <w:p w:rsidR="00476A71" w:rsidRDefault="00476A71">
      <w:pPr>
        <w:pStyle w:val="ConsPlusNormal"/>
        <w:spacing w:before="220"/>
        <w:ind w:firstLine="540"/>
        <w:jc w:val="both"/>
      </w:pPr>
      <w:r>
        <w:t>- сохранение и развитие культурных особенностей жизни и быта населения сельской местности Белгородской области;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приобщение сельских жителей к российским и мировым культурным ценностям.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6. Органом исполнительной власти Белгородской области,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грантов, является управление культуры Белгородской области.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7. Предоставление грантов осуществляется по результатам конкурса за счет средств областного бюджета в </w:t>
      </w:r>
      <w:proofErr w:type="gramStart"/>
      <w:r>
        <w:t>пределах</w:t>
      </w:r>
      <w:proofErr w:type="gramEnd"/>
      <w:r>
        <w:t xml:space="preserve"> лимитов бюджетных обязательств, утвержденных управлению культуры Белгородской области.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8. Грант предоставляется победителю - бюджету муниципального района (городского округа) - в форме субсидии после принятия соответствующих изменений в закон Белгородской области об областном бюджете на текущий финансовый год и на плановый период.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9. Условиями предоставления и расходования субсидии муниципальными образованиями являются: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- наличие в бюджете муниципального района (городского округа) бюджетных ассигнований на исполнение соответствующего расходного обязательства муниципального района (городского округа), в целях </w:t>
      </w:r>
      <w:proofErr w:type="gramStart"/>
      <w:r>
        <w:t>софинансирования</w:t>
      </w:r>
      <w:proofErr w:type="gramEnd"/>
      <w:r>
        <w:t xml:space="preserve"> которого предоставляется субсидия, в размере, определенном </w:t>
      </w:r>
      <w:hyperlink r:id="rId35" w:history="1">
        <w:r>
          <w:rPr>
            <w:color w:val="0000FF"/>
          </w:rPr>
          <w:t>Порядком</w:t>
        </w:r>
      </w:hyperlink>
      <w:r>
        <w:t xml:space="preserve"> определения и установления предельного уровня софинансирования из областного бюджета объема расходного обязательства муниципального образования Белгородской области, утвержденным постановлением Правительства Белгородской области от 18 декабря 2017 года N 489-пп;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наличие муниципальных программ, предусматривающих расходные обязательства муниципального района (городского округа), связанные с реализацией мероприятий, на финансирование которых предоставляется субсидия.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10. Субсидия предоставляется бюджету муниципального района (городского округа) Белгородской области в </w:t>
      </w:r>
      <w:proofErr w:type="gramStart"/>
      <w:r>
        <w:t>соответствии</w:t>
      </w:r>
      <w:proofErr w:type="gramEnd"/>
      <w:r>
        <w:t xml:space="preserve"> с соглашением о предоставлении гранта в полном объеме.</w:t>
      </w:r>
    </w:p>
    <w:p w:rsidR="00476A71" w:rsidRDefault="00476A71">
      <w:pPr>
        <w:pStyle w:val="ConsPlusNormal"/>
        <w:spacing w:before="220"/>
        <w:ind w:firstLine="540"/>
        <w:jc w:val="both"/>
      </w:pPr>
      <w:proofErr w:type="gramStart"/>
      <w:r>
        <w:t>В соглашении предусматривается обязательство получателя гранта по достижению целевых показателей предоставления гранта, согласие получателя гранта на осуществление управлением культуры Белгородской области и органами государственного финансового контроля Белгородской области проверок соблюдения условий, целей и порядка предоставления гранта, устанавливаются сроки и форма представления получателем гранта отчетности об использовании гранта и достижении целевых показателей предоставления гранта (далее - отчетность).</w:t>
      </w:r>
      <w:proofErr w:type="gramEnd"/>
      <w:r>
        <w:t xml:space="preserve"> Сроки представления отчетности, установленные в соглашении, не могут быть </w:t>
      </w:r>
      <w:proofErr w:type="gramStart"/>
      <w:r>
        <w:t>позднее</w:t>
      </w:r>
      <w:proofErr w:type="gramEnd"/>
      <w:r>
        <w:t xml:space="preserve"> чем 1 декабря года предоставления гранта.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11. Целевые показатели предоставления гранта (далее - показатель):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1) П</w:t>
      </w:r>
      <w:proofErr w:type="gramStart"/>
      <w:r>
        <w:t>1</w:t>
      </w:r>
      <w:proofErr w:type="gramEnd"/>
      <w:r>
        <w:t xml:space="preserve"> - количество жителей, принявших участие в мероприятиях, проведенных в рамках реализации проекта на территории Белгородской области;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lastRenderedPageBreak/>
        <w:t>2) П</w:t>
      </w:r>
      <w:proofErr w:type="gramStart"/>
      <w:r>
        <w:t>2</w:t>
      </w:r>
      <w:proofErr w:type="gramEnd"/>
      <w:r>
        <w:t xml:space="preserve"> - количество информационных материалов о проекте в средствах массовой информации, сети Интернет.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Значение показателя П</w:t>
      </w:r>
      <w:proofErr w:type="gramStart"/>
      <w:r>
        <w:t>1</w:t>
      </w:r>
      <w:proofErr w:type="gramEnd"/>
      <w:r>
        <w:t xml:space="preserve"> - не менее 100.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Значение показателя П</w:t>
      </w:r>
      <w:proofErr w:type="gramStart"/>
      <w:r>
        <w:t>2</w:t>
      </w:r>
      <w:proofErr w:type="gramEnd"/>
      <w:r>
        <w:t xml:space="preserve"> - не менее 7.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течение 15 (пятнадцати) рабочих дней после заключения соглашения о предоставлении гранта управление культуры Белгородской области формирует и передает в департамент финансов и бюджетной политики Белгородской области заявку на оплату расходов на бумажном носителе и в электронной форме для перечисления субсидии на лицевой счет для учета операций по переданным полномочиям получателя бюджетных средств.</w:t>
      </w:r>
      <w:proofErr w:type="gramEnd"/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13. Департамент финансов и бюджетной политики Белгородской области на </w:t>
      </w:r>
      <w:proofErr w:type="gramStart"/>
      <w:r>
        <w:t>основании</w:t>
      </w:r>
      <w:proofErr w:type="gramEnd"/>
      <w:r>
        <w:t xml:space="preserve"> полученной заявки в течение 5 (пяти) рабочих дней доводит предельный объем финансирования расходов на лицевой счет главного распорядителя бюджетных средств, открытый управлению культуры Белгородской области в Управлении Федерального казначейства по Белгородской области.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14. Управление культуры Белгородской области в течение 3 (трех) рабочих дней представляет в Управление Федерального казначейства по Белгородской области расходное расписание на перечисление субсидии на лицевой счет для учета операций по переданным полномочиям получателя бюджетных средств в объеме общей суммы финансирования.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15. Управление Федерального казначейства по Белгородской области при получении заявки на кассовый расход осуществляет полномочия управления культуры Белгородской области как получателя бюджетных средств по перечислению из бюджета Белгородской области в местные бюджеты субсидии.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16. Грантополучатель может использовать субсидию исключительно на цели, связанные с реализацией проекта.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17. Грантополучатель не вправе произвольно изменить назначение расходов, предусмотренных сметой проекта.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Не использованный в текущем году остаток гранта подлежит возврату в областной бюджет до 25 декабря года предоставления гранта.</w:t>
      </w:r>
      <w:proofErr w:type="gramEnd"/>
    </w:p>
    <w:p w:rsidR="00476A71" w:rsidRDefault="00476A71">
      <w:pPr>
        <w:pStyle w:val="ConsPlusNormal"/>
        <w:spacing w:before="220"/>
        <w:ind w:firstLine="540"/>
        <w:jc w:val="both"/>
      </w:pPr>
      <w:r>
        <w:t>19. При возникновении обстоятельств, препятствующих реализации проекта, грантополучатель обязан возвратить в областной бюджет все средства, полученные на реализацию проекта.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20. Нецелевое использование сре</w:t>
      </w:r>
      <w:proofErr w:type="gramStart"/>
      <w:r>
        <w:t>дств гр</w:t>
      </w:r>
      <w:proofErr w:type="gramEnd"/>
      <w:r>
        <w:t>анта влечет применение мер ответственности, предусмотренных законодательством Российской Федерации.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21. Управление культуры Белгородской области и органы государственного финансового контроля Белгородской области проводят проверку соблюдения целей, условий и порядка предоставления грантов. При выявлении управлением культуры Белгородской области или органами государственного финансового контроля Белгородской области нарушения целей, условий и порядка предоставления грантов, а также в случае недостижения показателей, установленных соглашением, гранты подлежат возврату в областной бюджет в течение 10 (десяти) календарных дней со дня получения соответствующего требования.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нарушения целей, условий и порядка предоставления гранта, а также недостижения показателей, установленных соглашением, средства гранта подлежат возврату в полном объеме.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lastRenderedPageBreak/>
        <w:t>При невозврате гранта в срок, указанный в первом абзаце настоящего пункта, управление культуры Белгородской области принимает меры по взысканию подлежащих возврату в областной бюджет сре</w:t>
      </w:r>
      <w:proofErr w:type="gramStart"/>
      <w:r>
        <w:t>дств гр</w:t>
      </w:r>
      <w:proofErr w:type="gramEnd"/>
      <w:r>
        <w:t>анта в судебном порядке.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  <w:outlineLvl w:val="0"/>
      </w:pPr>
      <w:r>
        <w:t>Приложение N 2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</w:pPr>
      <w:r>
        <w:t>Утвержден</w:t>
      </w:r>
    </w:p>
    <w:p w:rsidR="00476A71" w:rsidRDefault="00476A71">
      <w:pPr>
        <w:pStyle w:val="ConsPlusNormal"/>
        <w:jc w:val="right"/>
      </w:pPr>
      <w:r>
        <w:t>постановлением</w:t>
      </w:r>
    </w:p>
    <w:p w:rsidR="00476A71" w:rsidRDefault="00476A71">
      <w:pPr>
        <w:pStyle w:val="ConsPlusNormal"/>
        <w:jc w:val="right"/>
      </w:pPr>
      <w:r>
        <w:t>губернатора Белгородской области</w:t>
      </w:r>
    </w:p>
    <w:p w:rsidR="00476A71" w:rsidRDefault="00476A71">
      <w:pPr>
        <w:pStyle w:val="ConsPlusNormal"/>
        <w:jc w:val="right"/>
      </w:pPr>
      <w:r>
        <w:t>от 3 мая 2006 г. N 66</w:t>
      </w: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Title"/>
        <w:jc w:val="center"/>
      </w:pPr>
      <w:bookmarkStart w:id="1" w:name="P106"/>
      <w:bookmarkEnd w:id="1"/>
      <w:r>
        <w:t>ПОРЯДОК</w:t>
      </w:r>
    </w:p>
    <w:p w:rsidR="00476A71" w:rsidRDefault="00476A71">
      <w:pPr>
        <w:pStyle w:val="ConsPlusTitle"/>
        <w:jc w:val="center"/>
      </w:pPr>
      <w:r>
        <w:t>ПРОВЕДЕНИЯ КОНКУРСНОГО ОТБОРА ДЛЯ ПРЕДОСТАВЛЕНИЯ ГРАНТОВ</w:t>
      </w:r>
    </w:p>
    <w:p w:rsidR="00476A71" w:rsidRDefault="00476A71">
      <w:pPr>
        <w:pStyle w:val="ConsPlusTitle"/>
        <w:jc w:val="center"/>
      </w:pPr>
      <w:r>
        <w:t xml:space="preserve">ГУБЕРНАТОРА БЕЛГОРОДСКОЙ ОБЛАСТИ, </w:t>
      </w:r>
      <w:proofErr w:type="gramStart"/>
      <w:r>
        <w:t>НАПРАВЛЕННЫХ</w:t>
      </w:r>
      <w:proofErr w:type="gramEnd"/>
      <w:r>
        <w:t xml:space="preserve"> НА РАЗВИТИЕ</w:t>
      </w:r>
    </w:p>
    <w:p w:rsidR="00476A71" w:rsidRDefault="00476A71">
      <w:pPr>
        <w:pStyle w:val="ConsPlusTitle"/>
        <w:jc w:val="center"/>
      </w:pPr>
      <w:r>
        <w:t>СЕЛЬСКОЙ КУЛЬТУРЫ, В ФОРМЕ СУБСИДИЙ ИЗ ОБЛАСТНОГО БЮДЖЕТА</w:t>
      </w:r>
    </w:p>
    <w:p w:rsidR="00476A71" w:rsidRDefault="00476A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6A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Белгородской области от 15.05.2020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</w:tr>
    </w:tbl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ind w:firstLine="540"/>
        <w:jc w:val="both"/>
      </w:pPr>
      <w:r>
        <w:t>1. Для проведения конкурса по отбору проектов для предоставления грантов Губернатора Белгородской области, направленных на развитие сельской культуры, в форме субсидий из областного бюджета (далее - конкурс) управление культуры Белгородской области: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организует работу экспертно-консультативного Совета по присуждению грантов Губернатора Белгородской области, направленных на развитие сельской культуры, в форме субсидий из областного бюджета (далее - Совет);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публикует извещение о проведении конкурса на официальном сайте управления культуры Белгородской области в сети Интернет (belkult.ru) с указанием даты начала и окончания конкурса, места приема заявок, контактных телефонов для получения устных консультаций по вопросу подготовки заявок;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обеспечивает прием заявок;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- обеспечивает сохранность поданных документов на участие в </w:t>
      </w:r>
      <w:proofErr w:type="gramStart"/>
      <w:r>
        <w:t>конкурсе</w:t>
      </w:r>
      <w:proofErr w:type="gramEnd"/>
      <w:r>
        <w:t>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публикует информацию о результатах конкурса на официальном сайте управления культуры области в сети Интернет (belkult.ru) с указанием информации о проектах, участвующих в конкурсе, рейтинге и победителях.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2. Конкурс проводится ежегодно. Сроки представления заявок - с 1 сентября по 1 ноября каждого года.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3. Соискателями грантов - участниками конкурса являются органы местного самоуправления муниципальных районов и городских округов области.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4. Каждый участник конкурса может подать только одну заявку.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5. Рассмотрение заявок осуществляется Советом на конкурсной основе.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6. Для получения гранта участники конкурса представляют в управление культуры </w:t>
      </w:r>
      <w:r>
        <w:lastRenderedPageBreak/>
        <w:t>Белгородской области: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1) </w:t>
      </w:r>
      <w:hyperlink w:anchor="P171" w:history="1">
        <w:r>
          <w:rPr>
            <w:color w:val="0000FF"/>
          </w:rPr>
          <w:t>заявку</w:t>
        </w:r>
      </w:hyperlink>
      <w:r>
        <w:t xml:space="preserve"> на участие в </w:t>
      </w:r>
      <w:proofErr w:type="gramStart"/>
      <w:r>
        <w:t>конкурсе</w:t>
      </w:r>
      <w:proofErr w:type="gramEnd"/>
      <w:r>
        <w:t xml:space="preserve"> согласно приложению к Порядку проведения конкурсного отбора для предоставления грантов Губернатора Белгородской области, направленных на развитие сельской культуры, в форме субсидий из областного бюджета (далее - Порядок);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2) описание проекта по следующей структуре: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название проекта;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обоснование значимости проекта (проблемная ситуация);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цели и задачи проекта;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ожидаемые результаты;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содержание проекта (основные этапы и план-график работ);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основные целевые группы, на которые направлен проект;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исполнители и их роли в проекте;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запрашиваемый объем финансирования проекта по гранту (смета);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дополнительные источники финансирования проекта (при наличии).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Участник конкурса вправе включить в качестве приложения к заявлению дополнительные документы и аудиовизуальные материалы, имеющие отношение к содержанию </w:t>
      </w:r>
      <w:proofErr w:type="gramStart"/>
      <w:r>
        <w:t>направляемых</w:t>
      </w:r>
      <w:proofErr w:type="gramEnd"/>
      <w:r>
        <w:t xml:space="preserve"> на конкурс проектов.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7. Требования к оформлению заявок и их подаче на конкурс: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объем заявки - не более 10 печатных страниц формата A4, межстрочный интервал - 1,5;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- заявки на участие в </w:t>
      </w:r>
      <w:proofErr w:type="gramStart"/>
      <w:r>
        <w:t>конкурсе</w:t>
      </w:r>
      <w:proofErr w:type="gramEnd"/>
      <w:r>
        <w:t xml:space="preserve"> представляются в трех экземплярах на бумажном носителе, должны быть подписаны руководителем органа местного самоуправления муниципального района, городского округа и заверены печатью.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К участию в </w:t>
      </w:r>
      <w:proofErr w:type="gramStart"/>
      <w:r>
        <w:t>конкурсе</w:t>
      </w:r>
      <w:proofErr w:type="gramEnd"/>
      <w:r>
        <w:t xml:space="preserve"> не допускаются заявки: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 завершенные проекты;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 коммерческие проекты;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 проекты, связанные со строительством зданий и их реставрацией;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 плановые работы учреждений;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на издание художественной литературы, периодики, учебников и учебных пособий;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переданные</w:t>
      </w:r>
      <w:proofErr w:type="gramEnd"/>
      <w:r>
        <w:t xml:space="preserve"> по факсу или по электронной почте;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поступившие в управление культуры Белгородской области после окончания срока приема заявлений (в том числе посредством почтовой связи).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8. Заявки участников конкурса оцениваются Советом по следующим критериям: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соответствие проекта целям и задачам конкурса;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lastRenderedPageBreak/>
        <w:t>- актуальность и социальная значимость проекта;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соответствие мероприятий проекта его целям и задачам, оптимальность механизмов его реализации;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- эффективность и результативность проекта в </w:t>
      </w:r>
      <w:proofErr w:type="gramStart"/>
      <w:r>
        <w:t>соответствии</w:t>
      </w:r>
      <w:proofErr w:type="gramEnd"/>
      <w:r>
        <w:t xml:space="preserve"> с приведенными заявителем количественными и качественными индикаторами;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уровень детализации плана-графика работ проекта и планирование постпроектной деятельности;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- финансово-экономическое обоснование проекта, реалистичность и обоснованность представленного бюджета проекта (в том числе обоснованность затрат с точки зрения объема деятельности и предполагаемых результатов проекта).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По каждому критерию члены Совета присваивают проекту от 0 до 5 баллов.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9. Совет </w:t>
      </w:r>
      <w:proofErr w:type="gramStart"/>
      <w:r>
        <w:t>рассматривает заявки участников конкурса и не позднее 30 декабря каждого года подводит</w:t>
      </w:r>
      <w:proofErr w:type="gramEnd"/>
      <w:r>
        <w:t xml:space="preserve"> итоги конкурса.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Совет распределяет гранты между участниками конкурса в </w:t>
      </w:r>
      <w:proofErr w:type="gramStart"/>
      <w:r>
        <w:t>соответствии</w:t>
      </w:r>
      <w:proofErr w:type="gramEnd"/>
      <w:r>
        <w:t xml:space="preserve"> с рейтингом проектов, начиная с проекта, получившего наибольшее количество баллов.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 xml:space="preserve">Решение Совета </w:t>
      </w:r>
      <w:proofErr w:type="gramStart"/>
      <w:r>
        <w:t>принимается большинством голосов членов Совета и оформляется</w:t>
      </w:r>
      <w:proofErr w:type="gramEnd"/>
      <w:r>
        <w:t xml:space="preserve"> протоколом заседания Совета.</w:t>
      </w:r>
    </w:p>
    <w:p w:rsidR="00476A71" w:rsidRDefault="00476A71">
      <w:pPr>
        <w:pStyle w:val="ConsPlusNormal"/>
        <w:spacing w:before="220"/>
        <w:ind w:firstLine="540"/>
        <w:jc w:val="both"/>
      </w:pPr>
      <w:r>
        <w:t>10. Присуждение грантов производится распоряжением Губернатора Белгородской области.</w:t>
      </w: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jc w:val="right"/>
        <w:outlineLvl w:val="1"/>
      </w:pPr>
      <w:r>
        <w:t>Приложение</w:t>
      </w:r>
    </w:p>
    <w:p w:rsidR="00476A71" w:rsidRDefault="00476A71">
      <w:pPr>
        <w:pStyle w:val="ConsPlusNormal"/>
        <w:jc w:val="right"/>
      </w:pPr>
      <w:r>
        <w:t>к Порядку проведения конкурсного отбора</w:t>
      </w:r>
    </w:p>
    <w:p w:rsidR="00476A71" w:rsidRDefault="00476A71">
      <w:pPr>
        <w:pStyle w:val="ConsPlusNormal"/>
        <w:jc w:val="right"/>
      </w:pPr>
      <w:r>
        <w:t>для предоставления грантов Губернатора</w:t>
      </w:r>
    </w:p>
    <w:p w:rsidR="00476A71" w:rsidRDefault="00476A71">
      <w:pPr>
        <w:pStyle w:val="ConsPlusNormal"/>
        <w:jc w:val="right"/>
      </w:pPr>
      <w:r>
        <w:t>Белгородской области, направленных на</w:t>
      </w:r>
    </w:p>
    <w:p w:rsidR="00476A71" w:rsidRDefault="00476A71">
      <w:pPr>
        <w:pStyle w:val="ConsPlusNormal"/>
        <w:jc w:val="right"/>
      </w:pPr>
      <w:r>
        <w:t>развитие сельской культуры, в форме</w:t>
      </w:r>
    </w:p>
    <w:p w:rsidR="00476A71" w:rsidRDefault="00476A71">
      <w:pPr>
        <w:pStyle w:val="ConsPlusNormal"/>
        <w:jc w:val="right"/>
      </w:pPr>
      <w:r>
        <w:t>субсидий из областного бюджета</w:t>
      </w:r>
    </w:p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jc w:val="center"/>
      </w:pPr>
      <w:bookmarkStart w:id="2" w:name="P171"/>
      <w:bookmarkEnd w:id="2"/>
      <w:r>
        <w:t>ЗАЯВКА</w:t>
      </w:r>
    </w:p>
    <w:p w:rsidR="00476A71" w:rsidRDefault="00476A71">
      <w:pPr>
        <w:pStyle w:val="ConsPlusNormal"/>
        <w:jc w:val="center"/>
      </w:pPr>
      <w:r>
        <w:t xml:space="preserve">на участие в конкурсном </w:t>
      </w:r>
      <w:proofErr w:type="gramStart"/>
      <w:r>
        <w:t>отборе</w:t>
      </w:r>
      <w:proofErr w:type="gramEnd"/>
      <w:r>
        <w:t xml:space="preserve"> для предоставления грантов</w:t>
      </w:r>
    </w:p>
    <w:p w:rsidR="00476A71" w:rsidRDefault="00476A71">
      <w:pPr>
        <w:pStyle w:val="ConsPlusNormal"/>
        <w:jc w:val="center"/>
      </w:pPr>
      <w:r>
        <w:t xml:space="preserve">Губернатора Белгородской области, </w:t>
      </w:r>
      <w:proofErr w:type="gramStart"/>
      <w:r>
        <w:t>направленных</w:t>
      </w:r>
      <w:proofErr w:type="gramEnd"/>
      <w:r>
        <w:t xml:space="preserve"> на развитие</w:t>
      </w:r>
    </w:p>
    <w:p w:rsidR="00476A71" w:rsidRDefault="00476A71">
      <w:pPr>
        <w:pStyle w:val="ConsPlusNormal"/>
        <w:jc w:val="center"/>
      </w:pPr>
      <w:r>
        <w:t>сельской культуры, в форме субсидий из областного бюджета</w:t>
      </w:r>
    </w:p>
    <w:p w:rsidR="00476A71" w:rsidRDefault="00476A7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721"/>
        <w:gridCol w:w="340"/>
        <w:gridCol w:w="1871"/>
        <w:gridCol w:w="340"/>
      </w:tblGrid>
      <w:tr w:rsidR="00476A7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71" w:rsidRDefault="00476A71">
            <w:pPr>
              <w:pStyle w:val="ConsPlusNormal"/>
            </w:pPr>
            <w:r>
              <w:t>1. Название проекта ________________________________________________________</w:t>
            </w:r>
          </w:p>
          <w:p w:rsidR="00476A71" w:rsidRDefault="00476A71">
            <w:pPr>
              <w:pStyle w:val="ConsPlusNormal"/>
              <w:jc w:val="both"/>
            </w:pPr>
            <w:r>
              <w:t>2. Руководитель проекта - глава администрации муниципального района, городского округа ____________________________________________________________________</w:t>
            </w:r>
          </w:p>
          <w:p w:rsidR="00476A71" w:rsidRDefault="00476A71">
            <w:pPr>
              <w:pStyle w:val="ConsPlusNormal"/>
              <w:jc w:val="center"/>
            </w:pPr>
            <w:r>
              <w:t>Ф.И.О. (полностью)</w:t>
            </w:r>
          </w:p>
          <w:p w:rsidR="00476A71" w:rsidRDefault="00476A71">
            <w:pPr>
              <w:pStyle w:val="ConsPlusNormal"/>
              <w:jc w:val="both"/>
            </w:pPr>
            <w:r>
              <w:t>3. Почтовый адрес, адрес электронной почты, номер телефона администрации муниципального района, городского округа ____________________________________</w:t>
            </w:r>
          </w:p>
          <w:p w:rsidR="00476A71" w:rsidRDefault="00476A71">
            <w:pPr>
              <w:pStyle w:val="ConsPlusNormal"/>
              <w:jc w:val="both"/>
            </w:pPr>
            <w:r>
              <w:t>4. Наименование организации, в которой выполняется проект ____________________</w:t>
            </w:r>
          </w:p>
        </w:tc>
      </w:tr>
      <w:tr w:rsidR="00476A71"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5. Руководитель организации, в которой выполняется проект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</w:p>
        </w:tc>
      </w:tr>
      <w:tr w:rsidR="00476A71"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righ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center"/>
            </w:pPr>
            <w:r>
              <w:t>Ф.И.О. (полностью)</w:t>
            </w:r>
          </w:p>
        </w:tc>
      </w:tr>
      <w:tr w:rsidR="00476A71"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A71" w:rsidRDefault="00476A71">
            <w:pPr>
              <w:pStyle w:val="ConsPlusNormal"/>
              <w:jc w:val="right"/>
            </w:pPr>
          </w:p>
        </w:tc>
      </w:tr>
      <w:tr w:rsidR="00476A71">
        <w:tc>
          <w:tcPr>
            <w:tcW w:w="9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6. Почтовый адрес, адрес электронной почты, номер телефона организации, в которой выполняется проект ________________________________________________________</w:t>
            </w:r>
          </w:p>
          <w:p w:rsidR="00476A71" w:rsidRDefault="00476A71">
            <w:pPr>
              <w:pStyle w:val="ConsPlusNormal"/>
              <w:jc w:val="both"/>
            </w:pPr>
            <w:r>
              <w:t>7. Запрашиваемый объем финансирования _____________________________________</w:t>
            </w:r>
          </w:p>
          <w:p w:rsidR="00476A71" w:rsidRDefault="00476A71">
            <w:pPr>
              <w:pStyle w:val="ConsPlusNormal"/>
              <w:jc w:val="both"/>
            </w:pPr>
            <w:r>
              <w:t>8. Дата подачи заявки _______________________________________________________</w:t>
            </w:r>
          </w:p>
        </w:tc>
      </w:tr>
      <w:tr w:rsidR="00476A71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</w:p>
        </w:tc>
      </w:tr>
      <w:tr w:rsidR="00476A71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A71" w:rsidRDefault="00476A71">
            <w:pPr>
              <w:pStyle w:val="ConsPlusNormal"/>
            </w:pPr>
            <w:r>
              <w:t>Подпись руководителя проекта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/</w:t>
            </w:r>
          </w:p>
        </w:tc>
      </w:tr>
      <w:tr w:rsidR="00476A71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center"/>
            </w:pPr>
            <w:r>
              <w:t>подпись,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</w:p>
        </w:tc>
      </w:tr>
    </w:tbl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  <w:outlineLvl w:val="0"/>
      </w:pPr>
      <w:r>
        <w:t>Приложение N 3</w:t>
      </w: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jc w:val="right"/>
      </w:pPr>
      <w:r>
        <w:t>Утвержден</w:t>
      </w:r>
    </w:p>
    <w:p w:rsidR="00476A71" w:rsidRDefault="00476A71">
      <w:pPr>
        <w:pStyle w:val="ConsPlusNormal"/>
        <w:jc w:val="right"/>
      </w:pPr>
      <w:r>
        <w:t>постановлением</w:t>
      </w:r>
    </w:p>
    <w:p w:rsidR="00476A71" w:rsidRDefault="00476A71">
      <w:pPr>
        <w:pStyle w:val="ConsPlusNormal"/>
        <w:jc w:val="right"/>
      </w:pPr>
      <w:r>
        <w:t>губернатора Белгородской области</w:t>
      </w:r>
    </w:p>
    <w:p w:rsidR="00476A71" w:rsidRDefault="00476A71">
      <w:pPr>
        <w:pStyle w:val="ConsPlusNormal"/>
        <w:jc w:val="right"/>
      </w:pPr>
      <w:r>
        <w:t>от 3 мая 2006 г. N 66</w:t>
      </w:r>
    </w:p>
    <w:p w:rsidR="00476A71" w:rsidRDefault="00476A71">
      <w:pPr>
        <w:pStyle w:val="ConsPlusNormal"/>
      </w:pPr>
    </w:p>
    <w:p w:rsidR="00476A71" w:rsidRDefault="00476A71">
      <w:pPr>
        <w:pStyle w:val="ConsPlusTitle"/>
        <w:jc w:val="center"/>
      </w:pPr>
      <w:bookmarkStart w:id="3" w:name="P212"/>
      <w:bookmarkEnd w:id="3"/>
      <w:r>
        <w:t>СОСТАВ</w:t>
      </w:r>
    </w:p>
    <w:p w:rsidR="00476A71" w:rsidRDefault="00476A71">
      <w:pPr>
        <w:pStyle w:val="ConsPlusTitle"/>
        <w:jc w:val="center"/>
      </w:pPr>
      <w:r>
        <w:t>ЭКСПЕРТНО-КОНСУЛЬТАТИВНОГО СОВЕТА ПО ПРИСУЖДЕНИЮ ГРАНТОВ</w:t>
      </w:r>
    </w:p>
    <w:p w:rsidR="00476A71" w:rsidRDefault="00476A71">
      <w:pPr>
        <w:pStyle w:val="ConsPlusTitle"/>
        <w:jc w:val="center"/>
      </w:pPr>
      <w:r>
        <w:t xml:space="preserve">ГУБЕРНАТОРА БЕЛГОРОДСКОЙ ОБЛАСТИ, </w:t>
      </w:r>
      <w:proofErr w:type="gramStart"/>
      <w:r>
        <w:t>НАПРАВЛЕННЫХ</w:t>
      </w:r>
      <w:proofErr w:type="gramEnd"/>
      <w:r>
        <w:t xml:space="preserve"> НА РАЗВИТИЕ</w:t>
      </w:r>
    </w:p>
    <w:p w:rsidR="00476A71" w:rsidRDefault="00476A71">
      <w:pPr>
        <w:pStyle w:val="ConsPlusTitle"/>
        <w:jc w:val="center"/>
      </w:pPr>
      <w:r>
        <w:t>СЕЛЬСКОЙ КУЛЬТУРЫ, В ФОРМЕ СУБСИДИЙ ИЗ ОБЛАСТНОГО БЮДЖЕТА</w:t>
      </w:r>
    </w:p>
    <w:p w:rsidR="00476A71" w:rsidRDefault="00476A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6A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A71" w:rsidRDefault="00476A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Белгородской области от 06.11.2007 </w:t>
            </w:r>
            <w:hyperlink r:id="rId37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03.09.2008 </w:t>
            </w:r>
            <w:hyperlink r:id="rId38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20.10.2009 </w:t>
            </w:r>
            <w:hyperlink r:id="rId39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18.04.2011 </w:t>
            </w:r>
            <w:hyperlink r:id="rId40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28.10.2011 </w:t>
            </w:r>
            <w:hyperlink r:id="rId41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23.11.2012 </w:t>
            </w:r>
            <w:hyperlink r:id="rId42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17.01.2013 </w:t>
            </w:r>
            <w:hyperlink r:id="rId43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44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03.12.2014 </w:t>
            </w:r>
            <w:hyperlink r:id="rId45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22.12.2015 </w:t>
            </w:r>
            <w:hyperlink r:id="rId46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16.08.2016 </w:t>
            </w:r>
            <w:hyperlink r:id="rId47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18.01.2018 </w:t>
            </w:r>
            <w:hyperlink r:id="rId48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15.11.2018 </w:t>
            </w:r>
            <w:hyperlink r:id="rId49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0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15.05.2020 </w:t>
            </w:r>
            <w:hyperlink r:id="rId51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12.01.2021 </w:t>
            </w:r>
            <w:hyperlink r:id="rId5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476A71" w:rsidRDefault="00476A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17.06.2021 </w:t>
            </w:r>
            <w:hyperlink r:id="rId53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71" w:rsidRDefault="00476A71">
            <w:pPr>
              <w:spacing w:after="1" w:line="0" w:lineRule="atLeast"/>
            </w:pPr>
          </w:p>
        </w:tc>
      </w:tr>
    </w:tbl>
    <w:p w:rsidR="00476A71" w:rsidRDefault="00476A7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Курганский</w:t>
            </w:r>
          </w:p>
          <w:p w:rsidR="00476A71" w:rsidRDefault="00476A71">
            <w:pPr>
              <w:pStyle w:val="ConsPlusNormal"/>
            </w:pPr>
            <w:r>
              <w:t>Константин Сергеевич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начальник управления культуры Белгородской области, председатель Совета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Глущенко</w:t>
            </w:r>
          </w:p>
          <w:p w:rsidR="00476A71" w:rsidRDefault="00476A71">
            <w:pPr>
              <w:pStyle w:val="ConsPlusNormal"/>
            </w:pPr>
            <w:r>
              <w:t>Оксана Васильевна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заместитель начальника управления - начальник отдела развития искусства, культурно-досуговой деятельности и взаимодействия с органами местного самоуправления управления культуры области, заместитель председателя Совета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Полуянова</w:t>
            </w:r>
          </w:p>
          <w:p w:rsidR="00476A71" w:rsidRDefault="00476A71">
            <w:pPr>
              <w:pStyle w:val="ConsPlusNormal"/>
            </w:pPr>
            <w:r>
              <w:t>Наталия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первый заместитель председателя Белгородской областной Думы, заместитель председателя Совета</w:t>
            </w:r>
          </w:p>
        </w:tc>
      </w:tr>
      <w:tr w:rsidR="00476A7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Горбатовская</w:t>
            </w:r>
          </w:p>
          <w:p w:rsidR="00476A71" w:rsidRDefault="00476A71">
            <w:pPr>
              <w:pStyle w:val="ConsPlusNormal"/>
            </w:pPr>
            <w:r>
              <w:lastRenderedPageBreak/>
              <w:t>Светлана Михайловна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lastRenderedPageBreak/>
              <w:t xml:space="preserve">- заместитель начальника управления - начальник отдела </w:t>
            </w:r>
            <w:r>
              <w:lastRenderedPageBreak/>
              <w:t>развития музейного и библиотечного дела управления культуры области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lastRenderedPageBreak/>
              <w:t>Курганский</w:t>
            </w:r>
          </w:p>
          <w:p w:rsidR="00476A71" w:rsidRDefault="00476A71">
            <w:pPr>
              <w:pStyle w:val="ConsPlusNormal"/>
            </w:pPr>
            <w:r>
              <w:t>Сергей Иванович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ректор Белгородского государственного института искусств и культуры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Петрова</w:t>
            </w:r>
          </w:p>
          <w:p w:rsidR="00476A71" w:rsidRDefault="00476A71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директор Белгородской государственной детской библиотеки А.Лиханова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Рожкова</w:t>
            </w:r>
          </w:p>
          <w:p w:rsidR="00476A71" w:rsidRDefault="00476A71">
            <w:pPr>
              <w:pStyle w:val="ConsPlusNormal"/>
            </w:pPr>
            <w:r>
              <w:t>Надежда Петровна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директор Белгородской государственной универсальной научной библиотеки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Романенко</w:t>
            </w:r>
          </w:p>
          <w:p w:rsidR="00476A71" w:rsidRDefault="00476A71">
            <w:pPr>
              <w:pStyle w:val="ConsPlusNormal"/>
            </w:pPr>
            <w:r>
              <w:t>Вера Владимировна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директор Белгородского государственного историко-краеведческого музея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Саруханова</w:t>
            </w:r>
          </w:p>
          <w:p w:rsidR="00476A71" w:rsidRDefault="00476A71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директор Белгородской государственной специальной библиотеки для слепых им. В.Я.Ерошенко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Слободчук</w:t>
            </w:r>
          </w:p>
          <w:p w:rsidR="00476A71" w:rsidRDefault="00476A71">
            <w:pPr>
              <w:pStyle w:val="ConsPlusNormal"/>
            </w:pPr>
            <w:r>
              <w:t>Виталий Иванович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художественный руководитель Белгородского государственного академического драматического театра им. М.С.Щепкина, депутат областной Думы (по согласованию)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Федоренко</w:t>
            </w:r>
          </w:p>
          <w:p w:rsidR="00476A71" w:rsidRDefault="00476A71">
            <w:pPr>
              <w:pStyle w:val="ConsPlusNormal"/>
            </w:pPr>
            <w:r>
              <w:t>Юлия Викторовна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консультант отдела бюджетного планирования и анализа образовательной, культурно-спортивной сети и силовых структур бюджетного управления департамента финансов и бюджетной политики области</w:t>
            </w:r>
          </w:p>
        </w:tc>
      </w:tr>
      <w:tr w:rsidR="00476A7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</w:pPr>
            <w:r>
              <w:t>Шапошников</w:t>
            </w:r>
          </w:p>
          <w:p w:rsidR="00476A71" w:rsidRDefault="00476A71">
            <w:pPr>
              <w:pStyle w:val="ConsPlusNormal"/>
            </w:pPr>
            <w:r>
              <w:t>Максим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6A71" w:rsidRDefault="00476A71">
            <w:pPr>
              <w:pStyle w:val="ConsPlusNormal"/>
              <w:jc w:val="both"/>
            </w:pPr>
            <w:r>
              <w:t>- директор государственного бюджетного учреждения культуры "Белгородский государственный центр народного творчества"</w:t>
            </w:r>
          </w:p>
        </w:tc>
      </w:tr>
    </w:tbl>
    <w:p w:rsidR="00476A71" w:rsidRDefault="00476A71">
      <w:pPr>
        <w:pStyle w:val="ConsPlusNormal"/>
        <w:jc w:val="both"/>
      </w:pPr>
    </w:p>
    <w:p w:rsidR="00476A71" w:rsidRDefault="00476A71">
      <w:pPr>
        <w:pStyle w:val="ConsPlusNormal"/>
        <w:ind w:firstLine="540"/>
        <w:jc w:val="both"/>
      </w:pPr>
    </w:p>
    <w:p w:rsidR="00476A71" w:rsidRDefault="00476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ACC" w:rsidRDefault="00B92ACC">
      <w:bookmarkStart w:id="4" w:name="_GoBack"/>
      <w:bookmarkEnd w:id="4"/>
    </w:p>
    <w:sectPr w:rsidR="00B92ACC" w:rsidSect="0024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71"/>
    <w:rsid w:val="00476A71"/>
    <w:rsid w:val="00B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20EA0B683C61C7C0336167C7AC136B6B028971DC4B8B67EC27EE84A099DC56C84D619879C7F8221923F52F0F4A532848AF2F7F42B27E5205BE3CZCI7G" TargetMode="External"/><Relationship Id="rId18" Type="http://schemas.openxmlformats.org/officeDocument/2006/relationships/hyperlink" Target="consultantplus://offline/ref=5B20EA0B683C61C7C0336167C7AC136B6B028971D94A8868EA27EE84A099DC56C84D619879C7F8221923F52F0F4A532848AF2F7F42B27E5205BE3CZCI7G" TargetMode="External"/><Relationship Id="rId26" Type="http://schemas.openxmlformats.org/officeDocument/2006/relationships/hyperlink" Target="consultantplus://offline/ref=5B20EA0B683C61C7C0336167C7AC136B6B028971D8498C6DEC27EE84A099DC56C84D619879C7F8221923F42A0F4A532848AF2F7F42B27E5205BE3CZCI7G" TargetMode="External"/><Relationship Id="rId39" Type="http://schemas.openxmlformats.org/officeDocument/2006/relationships/hyperlink" Target="consultantplus://offline/ref=5B20EA0B683C61C7C0336167C7AC136B6B028971DE4C8968E827EE84A099DC56C84D619879C7F8221923F52E0F4A532848AF2F7F42B27E5205BE3CZCI7G" TargetMode="External"/><Relationship Id="rId21" Type="http://schemas.openxmlformats.org/officeDocument/2006/relationships/hyperlink" Target="consultantplus://offline/ref=5B20EA0B683C61C7C0336167C7AC136B6B028971D8498C6DEC27EE84A099DC56C84D619879C7F8221923F52F0F4A532848AF2F7F42B27E5205BE3CZCI7G" TargetMode="External"/><Relationship Id="rId34" Type="http://schemas.openxmlformats.org/officeDocument/2006/relationships/hyperlink" Target="consultantplus://offline/ref=5B20EA0B683C61C7C0336167C7AC136B6B028971D7498C6BEE27EE84A099DC56C84D618A799FF420113DF4281A1C026EZ1ICG" TargetMode="External"/><Relationship Id="rId42" Type="http://schemas.openxmlformats.org/officeDocument/2006/relationships/hyperlink" Target="consultantplus://offline/ref=5B20EA0B683C61C7C0336167C7AC136B6B028971DC4A8C67EC27EE84A099DC56C84D619879C7F8221923F52F0F4A532848AF2F7F42B27E5205BE3CZCI7G" TargetMode="External"/><Relationship Id="rId47" Type="http://schemas.openxmlformats.org/officeDocument/2006/relationships/hyperlink" Target="consultantplus://offline/ref=5B20EA0B683C61C7C0336167C7AC136B6B028971DA4B8A66E827EE84A099DC56C84D619879C7F8221923F5220F4A532848AF2F7F42B27E5205BE3CZCI7G" TargetMode="External"/><Relationship Id="rId50" Type="http://schemas.openxmlformats.org/officeDocument/2006/relationships/hyperlink" Target="consultantplus://offline/ref=5B20EA0B683C61C7C0336167C7AC136B6B028971D84B8968EC27EE84A099DC56C84D619879C7F8221923F52C0F4A532848AF2F7F42B27E5205BE3CZCI7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B20EA0B683C61C7C0336167C7AC136B6B028971DE498E6FE927EE84A099DC56C84D619879C7F8221923F52E0F4A532848AF2F7F42B27E5205BE3CZCI7G" TargetMode="External"/><Relationship Id="rId12" Type="http://schemas.openxmlformats.org/officeDocument/2006/relationships/hyperlink" Target="consultantplus://offline/ref=5B20EA0B683C61C7C0336167C7AC136B6B028971DC4A8C67EC27EE84A099DC56C84D619879C7F8221923F52F0F4A532848AF2F7F42B27E5205BE3CZCI7G" TargetMode="External"/><Relationship Id="rId17" Type="http://schemas.openxmlformats.org/officeDocument/2006/relationships/hyperlink" Target="consultantplus://offline/ref=5B20EA0B683C61C7C0336167C7AC136B6B028971DA4B8A66E827EE84A099DC56C84D619879C7F8221923F52F0F4A532848AF2F7F42B27E5205BE3CZCI7G" TargetMode="External"/><Relationship Id="rId25" Type="http://schemas.openxmlformats.org/officeDocument/2006/relationships/hyperlink" Target="consultantplus://offline/ref=5B20EA0B683C61C7C0336167C7AC136B6B028971D8498C6DEC27EE84A099DC56C84D619879C7F8221923F52D0F4A532848AF2F7F42B27E5205BE3CZCI7G" TargetMode="External"/><Relationship Id="rId33" Type="http://schemas.openxmlformats.org/officeDocument/2006/relationships/hyperlink" Target="consultantplus://offline/ref=5B20EA0B683C61C7C0336171C4C049666C0DD77CDC428338B578B5D9F790D6019D0260D63FC2E7231B3DF72A06Z1IFG" TargetMode="External"/><Relationship Id="rId38" Type="http://schemas.openxmlformats.org/officeDocument/2006/relationships/hyperlink" Target="consultantplus://offline/ref=5B20EA0B683C61C7C0336167C7AC136B6B028971DE498E6FE927EE84A099DC56C84D619879C7F8221923F52E0F4A532848AF2F7F42B27E5205BE3CZCI7G" TargetMode="External"/><Relationship Id="rId46" Type="http://schemas.openxmlformats.org/officeDocument/2006/relationships/hyperlink" Target="consultantplus://offline/ref=5B20EA0B683C61C7C0336167C7AC136B6B028971DB4D8A6FEE27EE84A099DC56C84D619879C7F8221923F52C0F4A532848AF2F7F42B27E5205BE3CZCI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20EA0B683C61C7C0336167C7AC136B6B028971DB4D8A6FEE27EE84A099DC56C84D619879C7F8221923F52F0F4A532848AF2F7F42B27E5205BE3CZCI7G" TargetMode="External"/><Relationship Id="rId20" Type="http://schemas.openxmlformats.org/officeDocument/2006/relationships/hyperlink" Target="consultantplus://offline/ref=5B20EA0B683C61C7C0336167C7AC136B6B028971D84B8968EC27EE84A099DC56C84D619879C7F8221923F52F0F4A532848AF2F7F42B27E5205BE3CZCI7G" TargetMode="External"/><Relationship Id="rId29" Type="http://schemas.openxmlformats.org/officeDocument/2006/relationships/hyperlink" Target="consultantplus://offline/ref=5B20EA0B683C61C7C0336167C7AC136B6B028971D94A8868EA27EE84A099DC56C84D619879C7F8221923F52C0F4A532848AF2F7F42B27E5205BE3CZCI7G" TargetMode="External"/><Relationship Id="rId41" Type="http://schemas.openxmlformats.org/officeDocument/2006/relationships/hyperlink" Target="consultantplus://offline/ref=5B20EA0B683C61C7C0336167C7AC136B6B028971DD4E816AE927EE84A099DC56C84D619879C7F8221923F52E0F4A532848AF2F7F42B27E5205BE3CZCI7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20EA0B683C61C7C0336167C7AC136B6B028971DE4B8A6BEC27EE84A099DC56C84D619879C7F8221923F52E0F4A532848AF2F7F42B27E5205BE3CZCI7G" TargetMode="External"/><Relationship Id="rId11" Type="http://schemas.openxmlformats.org/officeDocument/2006/relationships/hyperlink" Target="consultantplus://offline/ref=5B20EA0B683C61C7C0336167C7AC136B6B028971DD4E816AE927EE84A099DC56C84D619879C7F8221923F52E0F4A532848AF2F7F42B27E5205BE3CZCI7G" TargetMode="External"/><Relationship Id="rId24" Type="http://schemas.openxmlformats.org/officeDocument/2006/relationships/hyperlink" Target="consultantplus://offline/ref=5B20EA0B683C61C7C0336167C7AC136B6B028971D94A8C6BE27AE48CF995DE51C712649F68C7FB2A0722F734061E00Z6IDG" TargetMode="External"/><Relationship Id="rId32" Type="http://schemas.openxmlformats.org/officeDocument/2006/relationships/hyperlink" Target="consultantplus://offline/ref=5B20EA0B683C61C7C0336167C7AC136B6B028971D8498C6DEC27EE84A099DC56C84D619879C7F8221923F5230F4A532848AF2F7F42B27E5205BE3CZCI7G" TargetMode="External"/><Relationship Id="rId37" Type="http://schemas.openxmlformats.org/officeDocument/2006/relationships/hyperlink" Target="consultantplus://offline/ref=5B20EA0B683C61C7C0336167C7AC136B6B028971DE4B8A6BEC27EE84A099DC56C84D619879C7F8221923F52E0F4A532848AF2F7F42B27E5205BE3CZCI7G" TargetMode="External"/><Relationship Id="rId40" Type="http://schemas.openxmlformats.org/officeDocument/2006/relationships/hyperlink" Target="consultantplus://offline/ref=5B20EA0B683C61C7C0336167C7AC136B6B028971DD488A6DEC27EE84A099DC56C84D619879C7F8221923F52C0F4A532848AF2F7F42B27E5205BE3CZCI7G" TargetMode="External"/><Relationship Id="rId45" Type="http://schemas.openxmlformats.org/officeDocument/2006/relationships/hyperlink" Target="consultantplus://offline/ref=5B20EA0B683C61C7C0336167C7AC136B6B028971DB4B8D6AEE27EE84A099DC56C84D619879C7F8221923F52C0F4A532848AF2F7F42B27E5205BE3CZCI7G" TargetMode="External"/><Relationship Id="rId53" Type="http://schemas.openxmlformats.org/officeDocument/2006/relationships/hyperlink" Target="consultantplus://offline/ref=5B20EA0B683C61C7C0336167C7AC136B6B028971D843816BEB27EE84A099DC56C84D619879C7F8221923F5220F4A532848AF2F7F42B27E5205BE3CZCI7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B20EA0B683C61C7C0336167C7AC136B6B028971DB4B8D6AEE27EE84A099DC56C84D619879C7F8221923F52F0F4A532848AF2F7F42B27E5205BE3CZCI7G" TargetMode="External"/><Relationship Id="rId23" Type="http://schemas.openxmlformats.org/officeDocument/2006/relationships/hyperlink" Target="consultantplus://offline/ref=5B20EA0B683C61C7C0336167C7AC136B6B028971D843816BEB27EE84A099DC56C84D619879C7F8221923F52F0F4A532848AF2F7F42B27E5205BE3CZCI7G" TargetMode="External"/><Relationship Id="rId28" Type="http://schemas.openxmlformats.org/officeDocument/2006/relationships/hyperlink" Target="consultantplus://offline/ref=5B20EA0B683C61C7C0336167C7AC136B6B028971D8498C6DEC27EE84A099DC56C84D619879C7F8221923F42F0F4A532848AF2F7F42B27E5205BE3CZCI7G" TargetMode="External"/><Relationship Id="rId36" Type="http://schemas.openxmlformats.org/officeDocument/2006/relationships/hyperlink" Target="consultantplus://offline/ref=5B20EA0B683C61C7C0336167C7AC136B6B028971D8498C6DEC27EE84A099DC56C84D619879C7F8221923F4280F4A532848AF2F7F42B27E5205BE3CZCI7G" TargetMode="External"/><Relationship Id="rId49" Type="http://schemas.openxmlformats.org/officeDocument/2006/relationships/hyperlink" Target="consultantplus://offline/ref=5B20EA0B683C61C7C0336167C7AC136B6B028971D94F886FEC27EE84A099DC56C84D619879C7F8221923F52C0F4A532848AF2F7F42B27E5205BE3CZCI7G" TargetMode="External"/><Relationship Id="rId10" Type="http://schemas.openxmlformats.org/officeDocument/2006/relationships/hyperlink" Target="consultantplus://offline/ref=5B20EA0B683C61C7C0336167C7AC136B6B028971DD488A6DEC27EE84A099DC56C84D619879C7F8221923F52E0F4A532848AF2F7F42B27E5205BE3CZCI7G" TargetMode="External"/><Relationship Id="rId19" Type="http://schemas.openxmlformats.org/officeDocument/2006/relationships/hyperlink" Target="consultantplus://offline/ref=5B20EA0B683C61C7C0336167C7AC136B6B028971D94F886FEC27EE84A099DC56C84D619879C7F8221923F52F0F4A532848AF2F7F42B27E5205BE3CZCI7G" TargetMode="External"/><Relationship Id="rId31" Type="http://schemas.openxmlformats.org/officeDocument/2006/relationships/hyperlink" Target="consultantplus://offline/ref=5B20EA0B683C61C7C0336167C7AC136B6B028971D843816BEB27EE84A099DC56C84D619879C7F8221923F52C0F4A532848AF2F7F42B27E5205BE3CZCI7G" TargetMode="External"/><Relationship Id="rId44" Type="http://schemas.openxmlformats.org/officeDocument/2006/relationships/hyperlink" Target="consultantplus://offline/ref=5B20EA0B683C61C7C0336167C7AC136B6B028971DC4F8F6CE127EE84A099DC56C84D619879C7F8221923F5220F4A532848AF2F7F42B27E5205BE3CZCI7G" TargetMode="External"/><Relationship Id="rId52" Type="http://schemas.openxmlformats.org/officeDocument/2006/relationships/hyperlink" Target="consultantplus://offline/ref=5B20EA0B683C61C7C0336167C7AC136B6B028971D84D8F67E827EE84A099DC56C84D619879C7F8221923F52C0F4A532848AF2F7F42B27E5205BE3CZCI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0EA0B683C61C7C0336167C7AC136B6B028971DE4D8D6DEC27EE84A099DC56C84D619879C7F8221923F52E0F4A532848AF2F7F42B27E5205BE3CZCI7G" TargetMode="External"/><Relationship Id="rId14" Type="http://schemas.openxmlformats.org/officeDocument/2006/relationships/hyperlink" Target="consultantplus://offline/ref=5B20EA0B683C61C7C0336167C7AC136B6B028971DC4F8F6CE127EE84A099DC56C84D619879C7F8221923F52F0F4A532848AF2F7F42B27E5205BE3CZCI7G" TargetMode="External"/><Relationship Id="rId22" Type="http://schemas.openxmlformats.org/officeDocument/2006/relationships/hyperlink" Target="consultantplus://offline/ref=5B20EA0B683C61C7C0336167C7AC136B6B028971D84D8F67E827EE84A099DC56C84D619879C7F8221923F52F0F4A532848AF2F7F42B27E5205BE3CZCI7G" TargetMode="External"/><Relationship Id="rId27" Type="http://schemas.openxmlformats.org/officeDocument/2006/relationships/hyperlink" Target="consultantplus://offline/ref=5B20EA0B683C61C7C0336167C7AC136B6B028971D8498C6DEC27EE84A099DC56C84D619879C7F8221923F4290F4A532848AF2F7F42B27E5205BE3CZCI7G" TargetMode="External"/><Relationship Id="rId30" Type="http://schemas.openxmlformats.org/officeDocument/2006/relationships/hyperlink" Target="consultantplus://offline/ref=5B20EA0B683C61C7C0336167C7AC136B6B028971D8498C6DEC27EE84A099DC56C84D619879C7F8221923F42C0F4A532848AF2F7F42B27E5205BE3CZCI7G" TargetMode="External"/><Relationship Id="rId35" Type="http://schemas.openxmlformats.org/officeDocument/2006/relationships/hyperlink" Target="consultantplus://offline/ref=5B20EA0B683C61C7C0336167C7AC136B6B028971D84B8E67EB27EE84A099DC56C84D619879C7F8221923FD2C0F4A532848AF2F7F42B27E5205BE3CZCI7G" TargetMode="External"/><Relationship Id="rId43" Type="http://schemas.openxmlformats.org/officeDocument/2006/relationships/hyperlink" Target="consultantplus://offline/ref=5B20EA0B683C61C7C0336167C7AC136B6B028971DC4B8B67EC27EE84A099DC56C84D619879C7F8221923F5230F4A532848AF2F7F42B27E5205BE3CZCI7G" TargetMode="External"/><Relationship Id="rId48" Type="http://schemas.openxmlformats.org/officeDocument/2006/relationships/hyperlink" Target="consultantplus://offline/ref=5B20EA0B683C61C7C0336167C7AC136B6B028971D94A8868EA27EE84A099DC56C84D619879C7F8221923F5220F4A532848AF2F7F42B27E5205BE3CZCI7G" TargetMode="External"/><Relationship Id="rId8" Type="http://schemas.openxmlformats.org/officeDocument/2006/relationships/hyperlink" Target="consultantplus://offline/ref=5B20EA0B683C61C7C0336167C7AC136B6B028971DE4C8968E827EE84A099DC56C84D619879C7F8221923F52E0F4A532848AF2F7F42B27E5205BE3CZCI7G" TargetMode="External"/><Relationship Id="rId51" Type="http://schemas.openxmlformats.org/officeDocument/2006/relationships/hyperlink" Target="consultantplus://offline/ref=5B20EA0B683C61C7C0336167C7AC136B6B028971D8498C6DEC27EE84A099DC56C84D619879C7F8221923F4290F4A532848AF2F7F42B27E5205BE3CZCI7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Крайнюкова Т.И.</dc:creator>
  <cp:lastModifiedBy>Крайнюкова Т.И.</cp:lastModifiedBy>
  <cp:revision>1</cp:revision>
  <dcterms:created xsi:type="dcterms:W3CDTF">2021-12-28T06:08:00Z</dcterms:created>
  <dcterms:modified xsi:type="dcterms:W3CDTF">2021-12-28T06:10:00Z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535237756</vt:i4>
  </property>
  <property fmtid="{D5CDD505-2E9C-101B-9397-08002B2CF9AE}" pid="3" name="_NewReviewCycle">
    <vt:lpwstr/>
  </property>
  <property fmtid="{D5CDD505-2E9C-101B-9397-08002B2CF9AE}" pid="4" name="_EmailSubject">
    <vt:lpwstr>Просьба заменить документ на сайте</vt:lpwstr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