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A1" w:rsidRDefault="00D46B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6BA1" w:rsidRDefault="00D46BA1">
      <w:pPr>
        <w:pStyle w:val="ConsPlusNormal"/>
      </w:pPr>
    </w:p>
    <w:p w:rsidR="00D46BA1" w:rsidRDefault="00D46BA1">
      <w:pPr>
        <w:pStyle w:val="ConsPlusTitle"/>
        <w:jc w:val="center"/>
      </w:pPr>
      <w:r>
        <w:t>ПОСТАНОВЛЕНИЕ</w:t>
      </w:r>
    </w:p>
    <w:p w:rsidR="00D46BA1" w:rsidRDefault="00D46BA1">
      <w:pPr>
        <w:pStyle w:val="ConsPlusTitle"/>
        <w:jc w:val="center"/>
      </w:pPr>
      <w:r>
        <w:t>ГУБЕРНАТОРА БЕЛГОРОДСКОЙ ОБЛАСТИ</w:t>
      </w:r>
    </w:p>
    <w:p w:rsidR="00D46BA1" w:rsidRDefault="00D46BA1">
      <w:pPr>
        <w:pStyle w:val="ConsPlusTitle"/>
        <w:jc w:val="center"/>
      </w:pPr>
      <w:r>
        <w:t>от 4 декабря 2008 г. N 140</w:t>
      </w:r>
    </w:p>
    <w:p w:rsidR="00D46BA1" w:rsidRDefault="00D46BA1">
      <w:pPr>
        <w:pStyle w:val="ConsPlusTitle"/>
        <w:jc w:val="center"/>
      </w:pPr>
      <w:r>
        <w:t>Белгород</w:t>
      </w:r>
    </w:p>
    <w:p w:rsidR="00D46BA1" w:rsidRDefault="00D46BA1">
      <w:pPr>
        <w:pStyle w:val="ConsPlusTitle"/>
        <w:jc w:val="center"/>
      </w:pPr>
    </w:p>
    <w:p w:rsidR="00D46BA1" w:rsidRDefault="00D46BA1">
      <w:pPr>
        <w:pStyle w:val="ConsPlusTitle"/>
        <w:jc w:val="center"/>
      </w:pPr>
      <w:r>
        <w:t>ОБ УТВЕРЖДЕНИИ ДОПОЛНИТЕЛЬНОГО СПИСКА ОБЪЕКТОВ</w:t>
      </w:r>
    </w:p>
    <w:p w:rsidR="00D46BA1" w:rsidRDefault="00D46BA1">
      <w:pPr>
        <w:pStyle w:val="ConsPlusTitle"/>
        <w:jc w:val="center"/>
      </w:pPr>
      <w:r>
        <w:t>КУЛЬТУРНОГО НАСЛЕДИЯ БЕЛГОРОДСКОЙ ОБЛАСТИ</w:t>
      </w:r>
    </w:p>
    <w:p w:rsidR="00D46BA1" w:rsidRDefault="00D46BA1">
      <w:pPr>
        <w:pStyle w:val="ConsPlusNormal"/>
      </w:pPr>
    </w:p>
    <w:p w:rsidR="00D46BA1" w:rsidRDefault="00D46BA1">
      <w:pPr>
        <w:pStyle w:val="ConsPlusNormal"/>
        <w:ind w:firstLine="540"/>
        <w:jc w:val="both"/>
      </w:pPr>
      <w:proofErr w:type="gramStart"/>
      <w:r>
        <w:t xml:space="preserve">В целях обеспечения сохранности историко-культурного наследия Белгородской области 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 и </w:t>
      </w:r>
      <w:hyperlink r:id="rId7" w:history="1">
        <w:r>
          <w:rPr>
            <w:color w:val="0000FF"/>
          </w:rPr>
          <w:t>законом</w:t>
        </w:r>
      </w:hyperlink>
      <w:r>
        <w:t xml:space="preserve"> Белгородской области от 13 ноября 2003 года N 97 "Об объектах культурного наследия {памятниках истории и культуры) Белгородской области" постановляю:</w:t>
      </w:r>
      <w:proofErr w:type="gramEnd"/>
    </w:p>
    <w:p w:rsidR="00D46BA1" w:rsidRDefault="00D46BA1">
      <w:pPr>
        <w:pStyle w:val="ConsPlusNormal"/>
        <w:ind w:firstLine="540"/>
        <w:jc w:val="both"/>
      </w:pPr>
    </w:p>
    <w:p w:rsidR="00D46BA1" w:rsidRDefault="00D46BA1">
      <w:pPr>
        <w:pStyle w:val="ConsPlusNormal"/>
        <w:ind w:firstLine="540"/>
        <w:jc w:val="both"/>
      </w:pPr>
      <w:r>
        <w:t xml:space="preserve">1. Утвердить представленный управлением культуры Белгородской области и согласованный с администрацией Волоконовского района Белгородской области дополнительный </w:t>
      </w:r>
      <w:hyperlink w:anchor="P30" w:history="1">
        <w:r>
          <w:rPr>
            <w:color w:val="0000FF"/>
          </w:rPr>
          <w:t>список</w:t>
        </w:r>
      </w:hyperlink>
      <w:r>
        <w:t xml:space="preserve"> объектов культурного наследия, принимаемых на государственную охрану (прилагается).</w:t>
      </w:r>
    </w:p>
    <w:p w:rsidR="00D46BA1" w:rsidRDefault="00D46BA1">
      <w:pPr>
        <w:pStyle w:val="ConsPlusNormal"/>
        <w:ind w:firstLine="540"/>
        <w:jc w:val="both"/>
      </w:pPr>
    </w:p>
    <w:p w:rsidR="00D46BA1" w:rsidRDefault="00D46BA1">
      <w:pPr>
        <w:pStyle w:val="ConsPlusNormal"/>
        <w:ind w:firstLine="540"/>
        <w:jc w:val="both"/>
      </w:pPr>
      <w:r>
        <w:t>2. Управлению культуры Белгородской области (</w:t>
      </w:r>
      <w:proofErr w:type="gramStart"/>
      <w:r>
        <w:t>Курганский</w:t>
      </w:r>
      <w:proofErr w:type="gramEnd"/>
      <w:r>
        <w:t xml:space="preserve"> С.И.) организовать проведение паспортизации принимаемых на государственную охрану объектов культурного наследия.</w:t>
      </w:r>
    </w:p>
    <w:p w:rsidR="00D46BA1" w:rsidRDefault="00D46BA1">
      <w:pPr>
        <w:pStyle w:val="ConsPlusNormal"/>
        <w:ind w:firstLine="540"/>
        <w:jc w:val="both"/>
      </w:pPr>
    </w:p>
    <w:p w:rsidR="00D46BA1" w:rsidRDefault="00D46BA1">
      <w:pPr>
        <w:pStyle w:val="ConsPlusNormal"/>
        <w:ind w:firstLine="540"/>
        <w:jc w:val="both"/>
      </w:pPr>
      <w:r>
        <w:t>3. Контроль за исполнением постановления возложить на департамент образования, культуры и молодежной политики Белгородской области (</w:t>
      </w:r>
      <w:proofErr w:type="gramStart"/>
      <w:r>
        <w:t>Коврижных</w:t>
      </w:r>
      <w:proofErr w:type="gramEnd"/>
      <w:r>
        <w:t xml:space="preserve"> Ю.В.).</w:t>
      </w:r>
    </w:p>
    <w:p w:rsidR="00D46BA1" w:rsidRDefault="00D46BA1">
      <w:pPr>
        <w:pStyle w:val="ConsPlusNormal"/>
        <w:ind w:firstLine="540"/>
        <w:jc w:val="both"/>
      </w:pPr>
      <w:r>
        <w:t>Информацию об исполнении постановления представить к 1 марта 2009 года.</w:t>
      </w:r>
    </w:p>
    <w:p w:rsidR="00D46BA1" w:rsidRDefault="00D46BA1">
      <w:pPr>
        <w:pStyle w:val="ConsPlusNormal"/>
        <w:ind w:firstLine="540"/>
        <w:jc w:val="both"/>
      </w:pPr>
    </w:p>
    <w:p w:rsidR="00D46BA1" w:rsidRDefault="00D46BA1">
      <w:pPr>
        <w:pStyle w:val="ConsPlusNormal"/>
        <w:jc w:val="right"/>
      </w:pPr>
      <w:r>
        <w:t>Губернатор Белгородской области</w:t>
      </w:r>
    </w:p>
    <w:p w:rsidR="00D46BA1" w:rsidRDefault="00D46BA1">
      <w:pPr>
        <w:pStyle w:val="ConsPlusNormal"/>
        <w:jc w:val="right"/>
      </w:pPr>
      <w:r>
        <w:t>Е.САВЧЕНКО</w:t>
      </w:r>
    </w:p>
    <w:p w:rsidR="00D46BA1" w:rsidRDefault="00D46BA1">
      <w:pPr>
        <w:pStyle w:val="ConsPlusNormal"/>
        <w:jc w:val="right"/>
      </w:pPr>
    </w:p>
    <w:p w:rsidR="00D46BA1" w:rsidRDefault="00D46BA1">
      <w:pPr>
        <w:pStyle w:val="ConsPlusNormal"/>
        <w:jc w:val="right"/>
      </w:pPr>
    </w:p>
    <w:p w:rsidR="00D46BA1" w:rsidRDefault="00D46BA1">
      <w:pPr>
        <w:pStyle w:val="ConsPlusNormal"/>
        <w:jc w:val="right"/>
      </w:pPr>
    </w:p>
    <w:p w:rsidR="00D46BA1" w:rsidRDefault="00D46BA1">
      <w:pPr>
        <w:pStyle w:val="ConsPlusNormal"/>
        <w:jc w:val="right"/>
      </w:pPr>
    </w:p>
    <w:p w:rsidR="00D46BA1" w:rsidRDefault="00D46BA1">
      <w:pPr>
        <w:pStyle w:val="ConsPlusNormal"/>
        <w:jc w:val="right"/>
      </w:pPr>
    </w:p>
    <w:p w:rsidR="00D46BA1" w:rsidRDefault="00D46BA1">
      <w:pPr>
        <w:pStyle w:val="ConsPlusNormal"/>
        <w:jc w:val="right"/>
      </w:pPr>
      <w:r>
        <w:t>Утвержден</w:t>
      </w:r>
    </w:p>
    <w:p w:rsidR="00D46BA1" w:rsidRDefault="00D46BA1">
      <w:pPr>
        <w:pStyle w:val="ConsPlusNormal"/>
        <w:jc w:val="right"/>
      </w:pPr>
      <w:r>
        <w:t>постановлением</w:t>
      </w:r>
    </w:p>
    <w:p w:rsidR="00D46BA1" w:rsidRDefault="00D46BA1">
      <w:pPr>
        <w:pStyle w:val="ConsPlusNormal"/>
        <w:jc w:val="right"/>
      </w:pPr>
      <w:r>
        <w:t>губернатора области</w:t>
      </w:r>
    </w:p>
    <w:p w:rsidR="00D46BA1" w:rsidRDefault="00D46BA1">
      <w:pPr>
        <w:pStyle w:val="ConsPlusNormal"/>
        <w:jc w:val="right"/>
      </w:pPr>
      <w:r>
        <w:t>от 4 декабря 2008 г. N 140</w:t>
      </w:r>
    </w:p>
    <w:p w:rsidR="00D46BA1" w:rsidRDefault="00D46BA1">
      <w:pPr>
        <w:pStyle w:val="ConsPlusNormal"/>
        <w:ind w:firstLine="540"/>
        <w:jc w:val="both"/>
      </w:pPr>
    </w:p>
    <w:p w:rsidR="00D46BA1" w:rsidRDefault="00D46BA1">
      <w:pPr>
        <w:pStyle w:val="ConsPlusTitle"/>
        <w:jc w:val="center"/>
      </w:pPr>
      <w:bookmarkStart w:id="0" w:name="P30"/>
      <w:bookmarkEnd w:id="0"/>
      <w:r>
        <w:t>СПИСОК</w:t>
      </w:r>
    </w:p>
    <w:p w:rsidR="00D46BA1" w:rsidRDefault="00D46BA1">
      <w:pPr>
        <w:pStyle w:val="ConsPlusTitle"/>
        <w:jc w:val="center"/>
      </w:pPr>
      <w:r>
        <w:t>ОБЪЕКТОВ КУЛЬТУРНОГО НАСЛЕДИЯ,</w:t>
      </w:r>
    </w:p>
    <w:p w:rsidR="00D46BA1" w:rsidRDefault="00D46BA1">
      <w:pPr>
        <w:pStyle w:val="ConsPlusTitle"/>
        <w:jc w:val="center"/>
      </w:pPr>
      <w:proofErr w:type="gramStart"/>
      <w:r>
        <w:t>ПРИНИМАЕМЫХ</w:t>
      </w:r>
      <w:proofErr w:type="gramEnd"/>
      <w:r>
        <w:t xml:space="preserve"> НА ГОСУДАРСТВЕННУЮ ОХРАНУ</w:t>
      </w:r>
    </w:p>
    <w:p w:rsidR="00D46BA1" w:rsidRDefault="00D46BA1">
      <w:pPr>
        <w:pStyle w:val="ConsPlusNormal"/>
        <w:jc w:val="center"/>
      </w:pPr>
    </w:p>
    <w:p w:rsidR="00D46BA1" w:rsidRDefault="00D46BA1">
      <w:pPr>
        <w:pStyle w:val="ConsPlusNormal"/>
        <w:jc w:val="center"/>
      </w:pPr>
      <w:r>
        <w:t>Памятники истории и архитектуры</w:t>
      </w:r>
    </w:p>
    <w:p w:rsidR="00D46BA1" w:rsidRDefault="00D46BA1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3948"/>
        <w:gridCol w:w="2100"/>
        <w:gridCol w:w="2520"/>
      </w:tblGrid>
      <w:tr w:rsidR="00D46BA1">
        <w:trPr>
          <w:trHeight w:val="160"/>
        </w:trPr>
        <w:tc>
          <w:tcPr>
            <w:tcW w:w="420" w:type="dxa"/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N </w:t>
            </w:r>
          </w:p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3948" w:type="dxa"/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Наименование объекта культурного наследия, 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         датировка                  </w:t>
            </w:r>
          </w:p>
        </w:tc>
        <w:tc>
          <w:tcPr>
            <w:tcW w:w="2100" w:type="dxa"/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Местонахождение    </w:t>
            </w:r>
          </w:p>
        </w:tc>
        <w:tc>
          <w:tcPr>
            <w:tcW w:w="2520" w:type="dxa"/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Значимость   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             2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  3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    4              </w:t>
            </w:r>
          </w:p>
        </w:tc>
      </w:tr>
      <w:tr w:rsidR="00D46BA1">
        <w:trPr>
          <w:trHeight w:val="160"/>
        </w:trPr>
        <w:tc>
          <w:tcPr>
            <w:tcW w:w="8988" w:type="dxa"/>
            <w:gridSpan w:val="4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                                       Волоконовский район                                    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>Усадебный дом Ковалевского Евграфа Петровича,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начало XX века         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с. Ютановка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2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Церковно-приходская школа, начало XX века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с. Ютановка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lastRenderedPageBreak/>
              <w:t xml:space="preserve">  3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Народное</w:t>
            </w:r>
            <w:proofErr w:type="gramEnd"/>
            <w:r>
              <w:rPr>
                <w:sz w:val="14"/>
              </w:rPr>
              <w:t xml:space="preserve"> училище с ремесленным отделением при</w:t>
            </w:r>
          </w:p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нем</w:t>
            </w:r>
            <w:proofErr w:type="gramEnd"/>
            <w:r>
              <w:rPr>
                <w:sz w:val="14"/>
              </w:rPr>
              <w:t xml:space="preserve">, начало XX века    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с. Ютановка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4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Усадебный дом, 1867 год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. Борисовка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5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Храм Святителя Николая, 1868 год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. Тишанка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6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Благовещенско-Михайловский храм, 1828 год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. Борисовка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7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Земская школа, 1900 год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Волчья</w:t>
            </w:r>
            <w:proofErr w:type="gramEnd"/>
            <w:r>
              <w:rPr>
                <w:sz w:val="14"/>
              </w:rPr>
              <w:t xml:space="preserve"> Александрова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8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Храм Покрова Пресвятой Богородицы, XIX век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>. Волчья Александровка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 9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Дом священника, 1890 год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пос. Волоконовка (возле</w:t>
            </w:r>
            <w:proofErr w:type="gramEnd"/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храма)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  <w:tr w:rsidR="00D46BA1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 10</w:t>
            </w:r>
          </w:p>
        </w:tc>
        <w:tc>
          <w:tcPr>
            <w:tcW w:w="3948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Амбары Новоивановской деревянной мельницы   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(комплекс 3-х зданий) и весовая площадка,   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1814 год                                     </w:t>
            </w:r>
          </w:p>
        </w:tc>
        <w:tc>
          <w:tcPr>
            <w:tcW w:w="210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. Новоивановка, у    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мельницы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Объект культурного наследия </w:t>
            </w:r>
          </w:p>
          <w:p w:rsidR="00D46BA1" w:rsidRDefault="00D46BA1">
            <w:pPr>
              <w:pStyle w:val="ConsPlusNonformat"/>
            </w:pPr>
            <w:r>
              <w:rPr>
                <w:sz w:val="14"/>
              </w:rPr>
              <w:t xml:space="preserve">регионального значения      </w:t>
            </w:r>
          </w:p>
        </w:tc>
      </w:tr>
    </w:tbl>
    <w:p w:rsidR="00D46BA1" w:rsidRDefault="00D46BA1">
      <w:pPr>
        <w:pStyle w:val="ConsPlusNormal"/>
      </w:pPr>
    </w:p>
    <w:p w:rsidR="00D46BA1" w:rsidRDefault="00D46BA1">
      <w:pPr>
        <w:pStyle w:val="ConsPlusNormal"/>
      </w:pPr>
    </w:p>
    <w:p w:rsidR="00D46BA1" w:rsidRDefault="00D46BA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E3B65" w:rsidRDefault="000E3B65">
      <w:bookmarkStart w:id="1" w:name="_GoBack"/>
      <w:bookmarkEnd w:id="1"/>
    </w:p>
    <w:sectPr w:rsidR="000E3B65" w:rsidSect="00AD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A1"/>
    <w:rsid w:val="000E3B65"/>
    <w:rsid w:val="00D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DB55AAABAFA6B621738625903C2D01F9B214588E5B0527CACBBE1400AE9F9lE2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DB55AAABAFA6B6217266F4F6F98DD1C98794C88EFE20829AAECBEl120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2016-07-26T08:54:00Z</dcterms:created>
  <dcterms:modified xsi:type="dcterms:W3CDTF">2016-07-26T08:54:00Z</dcterms:modified>
</cp:coreProperties>
</file>